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9E5251" w:rsidRDefault="004556D7" w:rsidP="0060740E">
      <w:pPr>
        <w:pStyle w:val="Index1"/>
        <w:tabs>
          <w:tab w:val="clear" w:pos="794"/>
          <w:tab w:val="clear" w:pos="1191"/>
          <w:tab w:val="clear" w:pos="1588"/>
          <w:tab w:val="clear" w:pos="1985"/>
          <w:tab w:val="left" w:pos="5387"/>
        </w:tabs>
      </w:pPr>
      <w:bookmarkStart w:id="0" w:name="_GoBack"/>
      <w:bookmarkEnd w:id="0"/>
      <w:r>
        <w:tab/>
      </w:r>
      <w:r w:rsidR="00D27786" w:rsidRPr="009E5251">
        <w:t>Geneva,</w:t>
      </w:r>
      <w:r w:rsidR="009824FE" w:rsidRPr="009E5251">
        <w:t xml:space="preserve"> </w:t>
      </w:r>
      <w:r w:rsidR="0060740E">
        <w:t>21</w:t>
      </w:r>
      <w:r w:rsidR="0060740E" w:rsidRPr="009E5251">
        <w:t xml:space="preserve"> </w:t>
      </w:r>
      <w:r w:rsidR="00515509">
        <w:t>January</w:t>
      </w:r>
      <w:r w:rsidR="00EA3307" w:rsidRPr="009E5251">
        <w:t xml:space="preserve"> 201</w:t>
      </w:r>
      <w:r w:rsidR="00515509">
        <w:t>4</w:t>
      </w:r>
    </w:p>
    <w:p w:rsidR="00D27786" w:rsidRPr="009E5251" w:rsidRDefault="00D27786" w:rsidP="00D27786"/>
    <w:p w:rsidR="00D27786" w:rsidRPr="009E5251"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9E5251">
        <w:trPr>
          <w:cantSplit/>
        </w:trPr>
        <w:tc>
          <w:tcPr>
            <w:tcW w:w="6426" w:type="dxa"/>
            <w:vAlign w:val="center"/>
          </w:tcPr>
          <w:p w:rsidR="00D27786" w:rsidRPr="009E5251" w:rsidRDefault="00D27786" w:rsidP="00D27786">
            <w:pPr>
              <w:tabs>
                <w:tab w:val="right" w:pos="8732"/>
              </w:tabs>
              <w:spacing w:before="0"/>
              <w:rPr>
                <w:rFonts w:ascii="Verdana" w:hAnsi="Verdana"/>
                <w:b/>
                <w:bCs/>
                <w:iCs/>
                <w:color w:val="FFFFFF"/>
                <w:sz w:val="26"/>
                <w:szCs w:val="26"/>
              </w:rPr>
            </w:pPr>
            <w:r w:rsidRPr="009E5251">
              <w:rPr>
                <w:rFonts w:ascii="Verdana" w:hAnsi="Verdana"/>
                <w:b/>
                <w:bCs/>
                <w:iCs/>
                <w:sz w:val="26"/>
                <w:szCs w:val="26"/>
              </w:rPr>
              <w:t>Telecommunication Standardization</w:t>
            </w:r>
            <w:r w:rsidRPr="009E5251">
              <w:rPr>
                <w:rFonts w:ascii="Verdana" w:hAnsi="Verdana"/>
                <w:b/>
                <w:bCs/>
                <w:iCs/>
                <w:sz w:val="26"/>
                <w:szCs w:val="26"/>
              </w:rPr>
              <w:br/>
              <w:t>Bureau</w:t>
            </w:r>
          </w:p>
        </w:tc>
        <w:tc>
          <w:tcPr>
            <w:tcW w:w="3355" w:type="dxa"/>
            <w:vAlign w:val="center"/>
          </w:tcPr>
          <w:p w:rsidR="00D27786" w:rsidRPr="009E5251" w:rsidRDefault="00073963" w:rsidP="00D27786">
            <w:pPr>
              <w:spacing w:before="0"/>
              <w:jc w:val="right"/>
              <w:rPr>
                <w:rFonts w:ascii="Verdana" w:hAnsi="Verdana"/>
                <w:color w:val="FFFFFF"/>
                <w:sz w:val="26"/>
                <w:szCs w:val="26"/>
              </w:rPr>
            </w:pPr>
            <w:bookmarkStart w:id="1" w:name="ditulogo"/>
            <w:bookmarkEnd w:id="1"/>
            <w:r w:rsidRPr="009E5251">
              <w:rPr>
                <w:rFonts w:ascii="Verdana" w:hAnsi="Verdana"/>
                <w:noProof/>
                <w:color w:val="FFFFFF"/>
                <w:sz w:val="26"/>
                <w:szCs w:val="26"/>
                <w:lang w:val="en-US" w:eastAsia="zh-CN"/>
              </w:rPr>
              <w:drawing>
                <wp:inline distT="0" distB="0" distL="0" distR="0" wp14:anchorId="224462D0" wp14:editId="348F77FE">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9E5251">
        <w:trPr>
          <w:cantSplit/>
        </w:trPr>
        <w:tc>
          <w:tcPr>
            <w:tcW w:w="6426" w:type="dxa"/>
            <w:vAlign w:val="center"/>
          </w:tcPr>
          <w:p w:rsidR="00D27786" w:rsidRPr="009E5251" w:rsidRDefault="00D27786" w:rsidP="00D27786">
            <w:pPr>
              <w:tabs>
                <w:tab w:val="right" w:pos="8732"/>
              </w:tabs>
              <w:spacing w:before="0"/>
              <w:rPr>
                <w:rFonts w:ascii="Verdana" w:hAnsi="Verdana"/>
                <w:b/>
                <w:bCs/>
                <w:iCs/>
                <w:sz w:val="18"/>
                <w:szCs w:val="18"/>
              </w:rPr>
            </w:pPr>
          </w:p>
        </w:tc>
        <w:tc>
          <w:tcPr>
            <w:tcW w:w="3355" w:type="dxa"/>
            <w:vAlign w:val="center"/>
          </w:tcPr>
          <w:p w:rsidR="00D27786" w:rsidRPr="009E5251"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9E5251">
        <w:trPr>
          <w:cantSplit/>
        </w:trPr>
        <w:tc>
          <w:tcPr>
            <w:tcW w:w="993" w:type="dxa"/>
          </w:tcPr>
          <w:p w:rsidR="004556D7" w:rsidRPr="009E5251" w:rsidRDefault="004556D7">
            <w:pPr>
              <w:tabs>
                <w:tab w:val="left" w:pos="4111"/>
              </w:tabs>
              <w:spacing w:before="10"/>
              <w:rPr>
                <w:sz w:val="22"/>
              </w:rPr>
            </w:pPr>
            <w:r w:rsidRPr="009E5251">
              <w:rPr>
                <w:sz w:val="22"/>
              </w:rPr>
              <w:t>Ref:</w:t>
            </w:r>
          </w:p>
          <w:p w:rsidR="004556D7" w:rsidRPr="009E5251" w:rsidRDefault="004556D7">
            <w:pPr>
              <w:tabs>
                <w:tab w:val="left" w:pos="4111"/>
              </w:tabs>
              <w:spacing w:before="10"/>
              <w:rPr>
                <w:sz w:val="22"/>
              </w:rPr>
            </w:pPr>
          </w:p>
          <w:p w:rsidR="004556D7" w:rsidRPr="009E5251" w:rsidRDefault="004556D7">
            <w:pPr>
              <w:tabs>
                <w:tab w:val="left" w:pos="4111"/>
              </w:tabs>
              <w:spacing w:before="10"/>
              <w:rPr>
                <w:sz w:val="22"/>
              </w:rPr>
            </w:pPr>
            <w:r w:rsidRPr="009E5251">
              <w:rPr>
                <w:sz w:val="22"/>
              </w:rPr>
              <w:br/>
              <w:t>Tel:</w:t>
            </w:r>
          </w:p>
          <w:p w:rsidR="004556D7" w:rsidRPr="009E5251" w:rsidRDefault="004556D7">
            <w:pPr>
              <w:tabs>
                <w:tab w:val="left" w:pos="4111"/>
              </w:tabs>
              <w:spacing w:before="10"/>
              <w:rPr>
                <w:rFonts w:ascii="Futura Lt BT" w:hAnsi="Futura Lt BT"/>
                <w:sz w:val="20"/>
              </w:rPr>
            </w:pPr>
            <w:r w:rsidRPr="009E5251">
              <w:rPr>
                <w:sz w:val="22"/>
              </w:rPr>
              <w:t>Fax:</w:t>
            </w:r>
          </w:p>
        </w:tc>
        <w:tc>
          <w:tcPr>
            <w:tcW w:w="4436" w:type="dxa"/>
          </w:tcPr>
          <w:p w:rsidR="009824FE" w:rsidRPr="009E5251" w:rsidRDefault="009824FE">
            <w:pPr>
              <w:tabs>
                <w:tab w:val="left" w:pos="4111"/>
              </w:tabs>
              <w:spacing w:before="0"/>
              <w:rPr>
                <w:b/>
                <w:lang w:val="en-US"/>
              </w:rPr>
            </w:pPr>
            <w:r w:rsidRPr="009E5251">
              <w:rPr>
                <w:b/>
                <w:lang w:val="en-US"/>
              </w:rPr>
              <w:t xml:space="preserve">TSB Circular </w:t>
            </w:r>
            <w:r w:rsidR="0060740E">
              <w:rPr>
                <w:b/>
                <w:lang w:val="en-US"/>
              </w:rPr>
              <w:t>79</w:t>
            </w:r>
          </w:p>
          <w:p w:rsidR="009824FE" w:rsidRPr="009E5251" w:rsidRDefault="009824FE" w:rsidP="00B42F14">
            <w:pPr>
              <w:tabs>
                <w:tab w:val="left" w:pos="4111"/>
              </w:tabs>
              <w:spacing w:before="0"/>
              <w:rPr>
                <w:b/>
                <w:lang w:val="pt-BR" w:eastAsia="ja-JP"/>
              </w:rPr>
            </w:pPr>
            <w:r w:rsidRPr="009E5251">
              <w:rPr>
                <w:lang w:val="pt-BR"/>
              </w:rPr>
              <w:t>COM 1</w:t>
            </w:r>
            <w:r w:rsidR="00B42F14">
              <w:rPr>
                <w:lang w:val="pt-BR"/>
              </w:rPr>
              <w:t>2</w:t>
            </w:r>
            <w:r w:rsidRPr="009E5251">
              <w:rPr>
                <w:lang w:val="pt-BR"/>
              </w:rPr>
              <w:t>/</w:t>
            </w:r>
            <w:r w:rsidR="00B42F14">
              <w:rPr>
                <w:lang w:val="pt-BR"/>
              </w:rPr>
              <w:t>HO</w:t>
            </w:r>
          </w:p>
          <w:p w:rsidR="004556D7" w:rsidRPr="009E5251" w:rsidRDefault="009824FE" w:rsidP="00B42F14">
            <w:pPr>
              <w:tabs>
                <w:tab w:val="left" w:pos="4111"/>
              </w:tabs>
              <w:spacing w:before="0"/>
            </w:pPr>
            <w:r w:rsidRPr="009E5251">
              <w:rPr>
                <w:lang w:val="pt-BR"/>
              </w:rPr>
              <w:br/>
              <w:t xml:space="preserve">+41 22 730 </w:t>
            </w:r>
            <w:r w:rsidR="00B42F14">
              <w:rPr>
                <w:lang w:val="pt-BR" w:eastAsia="ja-JP"/>
              </w:rPr>
              <w:t>6356</w:t>
            </w:r>
            <w:r w:rsidRPr="009E5251">
              <w:rPr>
                <w:lang w:val="pt-BR"/>
              </w:rPr>
              <w:br/>
              <w:t>+41 22 730 5853</w:t>
            </w:r>
          </w:p>
        </w:tc>
        <w:tc>
          <w:tcPr>
            <w:tcW w:w="4436" w:type="dxa"/>
          </w:tcPr>
          <w:p w:rsidR="004556D7" w:rsidRPr="009E5251" w:rsidRDefault="004556D7" w:rsidP="00AB1F48">
            <w:pPr>
              <w:tabs>
                <w:tab w:val="clear" w:pos="794"/>
                <w:tab w:val="clear" w:pos="1191"/>
                <w:tab w:val="clear" w:pos="1588"/>
                <w:tab w:val="clear" w:pos="1985"/>
                <w:tab w:val="left" w:pos="375"/>
              </w:tabs>
              <w:spacing w:before="0"/>
              <w:ind w:left="284" w:hanging="284"/>
            </w:pPr>
            <w:bookmarkStart w:id="2" w:name="Addressee_E"/>
            <w:bookmarkEnd w:id="2"/>
            <w:r w:rsidRPr="009E5251">
              <w:t>-</w:t>
            </w:r>
            <w:r w:rsidRPr="009E5251">
              <w:tab/>
              <w:t xml:space="preserve">To Administrations of Member States of the </w:t>
            </w:r>
            <w:smartTag w:uri="urn:schemas-microsoft-com:office:smarttags" w:element="place">
              <w:r w:rsidRPr="009E5251">
                <w:t>Union</w:t>
              </w:r>
            </w:smartTag>
          </w:p>
        </w:tc>
      </w:tr>
      <w:tr w:rsidR="004556D7" w:rsidRPr="009E5251">
        <w:trPr>
          <w:cantSplit/>
        </w:trPr>
        <w:tc>
          <w:tcPr>
            <w:tcW w:w="993" w:type="dxa"/>
          </w:tcPr>
          <w:p w:rsidR="004556D7" w:rsidRPr="009E5251" w:rsidRDefault="004556D7">
            <w:pPr>
              <w:spacing w:before="10"/>
            </w:pPr>
            <w:r w:rsidRPr="009E5251">
              <w:t>E-mail:</w:t>
            </w:r>
          </w:p>
        </w:tc>
        <w:tc>
          <w:tcPr>
            <w:tcW w:w="4436" w:type="dxa"/>
          </w:tcPr>
          <w:p w:rsidR="004556D7" w:rsidRPr="009E5251" w:rsidRDefault="00630520">
            <w:pPr>
              <w:tabs>
                <w:tab w:val="left" w:pos="4111"/>
              </w:tabs>
              <w:spacing w:before="0"/>
            </w:pPr>
            <w:hyperlink r:id="rId10" w:history="1">
              <w:r w:rsidR="00B42F14" w:rsidRPr="00BF7C83">
                <w:rPr>
                  <w:rStyle w:val="Hyperlink"/>
                </w:rPr>
                <w:t>tsbsg12@itu.int</w:t>
              </w:r>
            </w:hyperlink>
            <w:r w:rsidR="005C7BD2" w:rsidRPr="009E5251">
              <w:t xml:space="preserve"> </w:t>
            </w:r>
          </w:p>
        </w:tc>
        <w:tc>
          <w:tcPr>
            <w:tcW w:w="4436" w:type="dxa"/>
          </w:tcPr>
          <w:p w:rsidR="004556D7" w:rsidRPr="009E5251" w:rsidRDefault="004556D7">
            <w:pPr>
              <w:tabs>
                <w:tab w:val="left" w:pos="4111"/>
              </w:tabs>
              <w:spacing w:before="0"/>
              <w:rPr>
                <w:b/>
              </w:rPr>
            </w:pPr>
            <w:r w:rsidRPr="009E5251">
              <w:rPr>
                <w:b/>
              </w:rPr>
              <w:t>Copy:</w:t>
            </w:r>
            <w:r w:rsidR="00AB1F48">
              <w:rPr>
                <w:b/>
              </w:rPr>
              <w:br/>
            </w:r>
          </w:p>
          <w:p w:rsidR="004556D7" w:rsidRPr="009E5251" w:rsidRDefault="004556D7" w:rsidP="00AB1F48">
            <w:pPr>
              <w:tabs>
                <w:tab w:val="clear" w:pos="794"/>
                <w:tab w:val="clear" w:pos="1191"/>
                <w:tab w:val="clear" w:pos="1588"/>
                <w:tab w:val="clear" w:pos="1985"/>
                <w:tab w:val="left" w:pos="375"/>
                <w:tab w:val="left" w:pos="4111"/>
              </w:tabs>
              <w:spacing w:before="0"/>
              <w:ind w:left="375" w:hanging="375"/>
            </w:pPr>
            <w:r w:rsidRPr="009E5251">
              <w:t>-</w:t>
            </w:r>
            <w:r w:rsidRPr="009E5251">
              <w:tab/>
              <w:t>To ITU-T Sector Members;</w:t>
            </w:r>
          </w:p>
          <w:p w:rsidR="004556D7" w:rsidRPr="009E5251" w:rsidRDefault="00AB1F48" w:rsidP="00AB1F48">
            <w:pPr>
              <w:tabs>
                <w:tab w:val="clear" w:pos="794"/>
                <w:tab w:val="clear" w:pos="1191"/>
                <w:tab w:val="clear" w:pos="1588"/>
                <w:tab w:val="clear" w:pos="1985"/>
                <w:tab w:val="left" w:pos="375"/>
                <w:tab w:val="left" w:pos="4111"/>
              </w:tabs>
              <w:spacing w:before="0"/>
              <w:ind w:left="375" w:hanging="375"/>
            </w:pPr>
            <w:r>
              <w:t>-</w:t>
            </w:r>
            <w:r>
              <w:tab/>
            </w:r>
            <w:r w:rsidR="004556D7" w:rsidRPr="009E5251">
              <w:t>To ITU-T Associates;</w:t>
            </w:r>
          </w:p>
          <w:p w:rsidR="00073963" w:rsidRPr="009E5251" w:rsidRDefault="00073963" w:rsidP="00AB1F48">
            <w:pPr>
              <w:tabs>
                <w:tab w:val="clear" w:pos="794"/>
                <w:tab w:val="clear" w:pos="1191"/>
                <w:tab w:val="clear" w:pos="1588"/>
                <w:tab w:val="clear" w:pos="1985"/>
                <w:tab w:val="left" w:pos="375"/>
                <w:tab w:val="left" w:pos="4111"/>
              </w:tabs>
              <w:spacing w:before="0"/>
              <w:ind w:left="375" w:hanging="375"/>
            </w:pPr>
            <w:r w:rsidRPr="009E5251">
              <w:t>-</w:t>
            </w:r>
            <w:r w:rsidRPr="009E5251">
              <w:tab/>
              <w:t>To ITU-T Academia;</w:t>
            </w:r>
          </w:p>
          <w:p w:rsidR="004556D7" w:rsidRPr="009E5251" w:rsidRDefault="004556D7" w:rsidP="00AB1F48">
            <w:pPr>
              <w:tabs>
                <w:tab w:val="clear" w:pos="794"/>
                <w:tab w:val="clear" w:pos="1191"/>
                <w:tab w:val="clear" w:pos="1588"/>
                <w:tab w:val="clear" w:pos="1985"/>
                <w:tab w:val="left" w:pos="375"/>
                <w:tab w:val="left" w:pos="4111"/>
              </w:tabs>
              <w:spacing w:before="0"/>
              <w:ind w:left="375" w:hanging="375"/>
            </w:pPr>
            <w:r w:rsidRPr="009E5251">
              <w:t>-</w:t>
            </w:r>
            <w:r w:rsidRPr="009E5251">
              <w:tab/>
              <w:t>To the Chairman and Vice-Chairm</w:t>
            </w:r>
            <w:r w:rsidR="005C7BD2" w:rsidRPr="009E5251">
              <w:t>e</w:t>
            </w:r>
            <w:r w:rsidRPr="009E5251">
              <w:t xml:space="preserve">n of Study Group </w:t>
            </w:r>
            <w:r w:rsidR="009824FE" w:rsidRPr="009E5251">
              <w:t>1</w:t>
            </w:r>
            <w:r w:rsidR="004C6F90">
              <w:t>2</w:t>
            </w:r>
            <w:r w:rsidRPr="009E5251">
              <w:t>;</w:t>
            </w:r>
          </w:p>
          <w:p w:rsidR="004556D7" w:rsidRPr="009E5251" w:rsidRDefault="004556D7" w:rsidP="00AB1F48">
            <w:pPr>
              <w:tabs>
                <w:tab w:val="clear" w:pos="794"/>
                <w:tab w:val="clear" w:pos="1191"/>
                <w:tab w:val="clear" w:pos="1588"/>
                <w:tab w:val="clear" w:pos="1985"/>
                <w:tab w:val="left" w:pos="375"/>
                <w:tab w:val="left" w:pos="4111"/>
              </w:tabs>
              <w:spacing w:before="0"/>
              <w:ind w:left="375" w:hanging="375"/>
            </w:pPr>
            <w:r w:rsidRPr="009E5251">
              <w:t>-</w:t>
            </w:r>
            <w:r w:rsidRPr="009E5251">
              <w:tab/>
              <w:t>To the Director of the Telecommunication Development Bureau;</w:t>
            </w:r>
          </w:p>
          <w:p w:rsidR="004556D7" w:rsidRPr="009E5251" w:rsidRDefault="004556D7" w:rsidP="00AB1F48">
            <w:pPr>
              <w:tabs>
                <w:tab w:val="clear" w:pos="794"/>
                <w:tab w:val="clear" w:pos="1191"/>
                <w:tab w:val="clear" w:pos="1588"/>
                <w:tab w:val="clear" w:pos="1985"/>
                <w:tab w:val="left" w:pos="375"/>
              </w:tabs>
              <w:spacing w:before="0"/>
              <w:ind w:left="375" w:hanging="375"/>
            </w:pPr>
            <w:r w:rsidRPr="009E5251">
              <w:t>-</w:t>
            </w:r>
            <w:r w:rsidRPr="009E5251">
              <w:tab/>
              <w:t xml:space="preserve">To the Director of the </w:t>
            </w:r>
            <w:proofErr w:type="spellStart"/>
            <w:r w:rsidRPr="009E5251">
              <w:t>Radiocommunication</w:t>
            </w:r>
            <w:proofErr w:type="spellEnd"/>
            <w:r w:rsidRPr="009E5251">
              <w:t xml:space="preserve"> Bureau</w:t>
            </w:r>
          </w:p>
          <w:p w:rsidR="004556D7" w:rsidRPr="009E5251" w:rsidRDefault="004556D7">
            <w:pPr>
              <w:tabs>
                <w:tab w:val="clear" w:pos="794"/>
                <w:tab w:val="clear" w:pos="1191"/>
                <w:tab w:val="clear" w:pos="1588"/>
                <w:tab w:val="clear" w:pos="1985"/>
                <w:tab w:val="left" w:pos="284"/>
              </w:tabs>
              <w:spacing w:before="0"/>
              <w:ind w:left="284" w:hanging="284"/>
            </w:pPr>
          </w:p>
        </w:tc>
      </w:tr>
    </w:tbl>
    <w:p w:rsidR="004556D7" w:rsidRPr="009E5251"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rsidRPr="009E5251">
        <w:trPr>
          <w:cantSplit/>
        </w:trPr>
        <w:tc>
          <w:tcPr>
            <w:tcW w:w="1100" w:type="dxa"/>
          </w:tcPr>
          <w:p w:rsidR="004556D7" w:rsidRPr="009E5251" w:rsidRDefault="004556D7">
            <w:pPr>
              <w:tabs>
                <w:tab w:val="left" w:pos="4111"/>
              </w:tabs>
              <w:spacing w:before="10"/>
              <w:ind w:left="57"/>
              <w:rPr>
                <w:sz w:val="22"/>
              </w:rPr>
            </w:pPr>
            <w:r w:rsidRPr="009E5251">
              <w:rPr>
                <w:sz w:val="22"/>
              </w:rPr>
              <w:t>Subject:</w:t>
            </w:r>
          </w:p>
        </w:tc>
        <w:tc>
          <w:tcPr>
            <w:tcW w:w="6662" w:type="dxa"/>
          </w:tcPr>
          <w:p w:rsidR="004556D7" w:rsidRPr="009E5251" w:rsidRDefault="004C6F90" w:rsidP="00F2662A">
            <w:pPr>
              <w:tabs>
                <w:tab w:val="left" w:pos="4111"/>
              </w:tabs>
              <w:spacing w:before="0"/>
              <w:ind w:left="57" w:right="-284"/>
            </w:pPr>
            <w:r>
              <w:rPr>
                <w:b/>
              </w:rPr>
              <w:t>Study Group 12 c</w:t>
            </w:r>
            <w:r w:rsidRPr="004C6F90">
              <w:rPr>
                <w:b/>
              </w:rPr>
              <w:t>all</w:t>
            </w:r>
            <w:r w:rsidR="00075BA8">
              <w:rPr>
                <w:b/>
              </w:rPr>
              <w:t>s</w:t>
            </w:r>
            <w:r w:rsidRPr="004C6F90">
              <w:rPr>
                <w:b/>
              </w:rPr>
              <w:t xml:space="preserve"> for participation </w:t>
            </w:r>
            <w:r w:rsidR="00515509" w:rsidRPr="00515509">
              <w:rPr>
                <w:b/>
              </w:rPr>
              <w:t xml:space="preserve">on first phase of P.NATS, opinion model for estimating </w:t>
            </w:r>
            <w:proofErr w:type="spellStart"/>
            <w:r w:rsidR="00515509" w:rsidRPr="00515509">
              <w:rPr>
                <w:b/>
              </w:rPr>
              <w:t>audiovisual</w:t>
            </w:r>
            <w:proofErr w:type="spellEnd"/>
            <w:r w:rsidR="00515509" w:rsidRPr="00515509">
              <w:rPr>
                <w:b/>
              </w:rPr>
              <w:t xml:space="preserve"> quality of adaptive streaming type video</w:t>
            </w:r>
          </w:p>
        </w:tc>
      </w:tr>
    </w:tbl>
    <w:p w:rsidR="004C6F90" w:rsidRPr="005E4532" w:rsidRDefault="004C6F90" w:rsidP="004C6F90">
      <w:bookmarkStart w:id="3" w:name="StartTyping_E"/>
      <w:bookmarkEnd w:id="3"/>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4C6F90" w:rsidRPr="005E4532" w:rsidTr="008237DC">
        <w:trPr>
          <w:cantSplit/>
        </w:trPr>
        <w:tc>
          <w:tcPr>
            <w:tcW w:w="1100" w:type="dxa"/>
          </w:tcPr>
          <w:p w:rsidR="004C6F90" w:rsidRPr="005E4532" w:rsidRDefault="004C6F90" w:rsidP="008237DC">
            <w:pPr>
              <w:tabs>
                <w:tab w:val="left" w:pos="4111"/>
              </w:tabs>
              <w:spacing w:before="10"/>
              <w:ind w:left="57"/>
              <w:rPr>
                <w:sz w:val="22"/>
              </w:rPr>
            </w:pPr>
            <w:r w:rsidRPr="005E4532">
              <w:rPr>
                <w:sz w:val="22"/>
              </w:rPr>
              <w:t>Action:</w:t>
            </w:r>
          </w:p>
        </w:tc>
        <w:tc>
          <w:tcPr>
            <w:tcW w:w="6095" w:type="dxa"/>
          </w:tcPr>
          <w:p w:rsidR="004C6F90" w:rsidRPr="005E4532" w:rsidRDefault="004C6F90" w:rsidP="00526D06">
            <w:pPr>
              <w:tabs>
                <w:tab w:val="left" w:pos="4111"/>
              </w:tabs>
              <w:spacing w:before="0"/>
              <w:ind w:left="57" w:right="28"/>
            </w:pPr>
            <w:r w:rsidRPr="005E4532">
              <w:rPr>
                <w:bCs/>
              </w:rPr>
              <w:t xml:space="preserve">Please </w:t>
            </w:r>
            <w:r w:rsidR="000E10B1">
              <w:t xml:space="preserve">announce your </w:t>
            </w:r>
            <w:r w:rsidR="00515509" w:rsidRPr="00515509">
              <w:t xml:space="preserve">provisional intention to participate in the P.NATS development by </w:t>
            </w:r>
            <w:r w:rsidR="00526D06">
              <w:rPr>
                <w:b/>
                <w:bCs/>
              </w:rPr>
              <w:t>7</w:t>
            </w:r>
            <w:r w:rsidR="00515509" w:rsidRPr="00515509">
              <w:rPr>
                <w:b/>
                <w:bCs/>
              </w:rPr>
              <w:t xml:space="preserve"> </w:t>
            </w:r>
            <w:r w:rsidR="00515509">
              <w:rPr>
                <w:b/>
                <w:bCs/>
              </w:rPr>
              <w:t>February</w:t>
            </w:r>
            <w:r w:rsidR="00515509" w:rsidRPr="00515509">
              <w:rPr>
                <w:b/>
                <w:bCs/>
              </w:rPr>
              <w:t xml:space="preserve"> 2014</w:t>
            </w:r>
            <w:r w:rsidR="00515509" w:rsidRPr="00515509">
              <w:t xml:space="preserve"> to the </w:t>
            </w:r>
            <w:r w:rsidR="00AB1F48">
              <w:br/>
            </w:r>
            <w:r w:rsidR="00515509" w:rsidRPr="00515509">
              <w:t>e-mail reflector of Q14/12</w:t>
            </w:r>
          </w:p>
        </w:tc>
      </w:tr>
    </w:tbl>
    <w:p w:rsidR="004556D7" w:rsidRPr="009E5251" w:rsidRDefault="004556D7"/>
    <w:p w:rsidR="004556D7" w:rsidRPr="009E5251" w:rsidRDefault="004556D7"/>
    <w:p w:rsidR="004C6F90" w:rsidRPr="004C6F90" w:rsidRDefault="004C6F90" w:rsidP="004C6F90">
      <w:r w:rsidRPr="004C6F90">
        <w:t>Dear Sir/Madam,</w:t>
      </w:r>
    </w:p>
    <w:p w:rsidR="004C6F90" w:rsidRPr="004C6F90" w:rsidRDefault="004C6F90" w:rsidP="00515509">
      <w:r w:rsidRPr="004C6F90">
        <w:rPr>
          <w:bCs/>
        </w:rPr>
        <w:t>1</w:t>
      </w:r>
      <w:r w:rsidRPr="004C6F90">
        <w:tab/>
        <w:t xml:space="preserve">ITU-T Study Group 12, Question </w:t>
      </w:r>
      <w:r w:rsidR="00515509">
        <w:t>14</w:t>
      </w:r>
      <w:r w:rsidRPr="004C6F90">
        <w:t>/12</w:t>
      </w:r>
      <w:r w:rsidR="000E10B1">
        <w:t xml:space="preserve"> aims at accelerating the work on</w:t>
      </w:r>
      <w:r w:rsidR="00AB1F48">
        <w:t xml:space="preserve"> the</w:t>
      </w:r>
      <w:r w:rsidR="000E10B1">
        <w:t xml:space="preserve"> </w:t>
      </w:r>
      <w:r w:rsidR="00515509" w:rsidRPr="00515509">
        <w:rPr>
          <w:lang w:val="en-US"/>
        </w:rPr>
        <w:t>first phase of P.NATS, opinion model for estimating audiovisual quality of adaptive streaming type video</w:t>
      </w:r>
      <w:r w:rsidR="00FC7EEA">
        <w:rPr>
          <w:lang w:val="en-US"/>
        </w:rPr>
        <w:t>.</w:t>
      </w:r>
    </w:p>
    <w:p w:rsidR="004C6F90" w:rsidRPr="004C6F90" w:rsidRDefault="004C6F90" w:rsidP="00515509">
      <w:r w:rsidRPr="004C6F90">
        <w:t>2</w:t>
      </w:r>
      <w:r w:rsidRPr="004C6F90">
        <w:tab/>
      </w:r>
      <w:r w:rsidR="00334E85">
        <w:t>The c</w:t>
      </w:r>
      <w:r w:rsidR="00334E85" w:rsidRPr="004C6F90">
        <w:rPr>
          <w:lang w:val="en-US"/>
        </w:rPr>
        <w:t xml:space="preserve">all for participation on </w:t>
      </w:r>
      <w:r w:rsidR="00515509">
        <w:rPr>
          <w:lang w:val="en-US"/>
        </w:rPr>
        <w:t>P.NATS</w:t>
      </w:r>
      <w:r w:rsidR="00F2662A">
        <w:rPr>
          <w:lang w:val="en-US"/>
        </w:rPr>
        <w:t xml:space="preserve"> </w:t>
      </w:r>
      <w:r w:rsidR="00515509">
        <w:rPr>
          <w:lang w:val="en-US"/>
        </w:rPr>
        <w:t>is</w:t>
      </w:r>
      <w:r w:rsidR="00F2662A">
        <w:rPr>
          <w:lang w:val="en-US"/>
        </w:rPr>
        <w:t xml:space="preserve"> </w:t>
      </w:r>
      <w:r w:rsidRPr="004C6F90">
        <w:t>given in Annex</w:t>
      </w:r>
      <w:r w:rsidR="00334E85">
        <w:t xml:space="preserve"> 1</w:t>
      </w:r>
      <w:r w:rsidR="00515509">
        <w:t xml:space="preserve"> </w:t>
      </w:r>
      <w:r w:rsidRPr="004C6F90">
        <w:t>to this Circular.</w:t>
      </w:r>
    </w:p>
    <w:p w:rsidR="004C6F90" w:rsidRPr="004C6F90" w:rsidRDefault="00277ABC" w:rsidP="00526D06">
      <w:pPr>
        <w:jc w:val="both"/>
      </w:pPr>
      <w:r>
        <w:t>3</w:t>
      </w:r>
      <w:r w:rsidR="004C6F90" w:rsidRPr="004C6F90">
        <w:tab/>
        <w:t xml:space="preserve">I should be grateful if you could </w:t>
      </w:r>
      <w:r w:rsidR="00073AEC">
        <w:t xml:space="preserve">announce your provisional intention to participate in the </w:t>
      </w:r>
      <w:r w:rsidR="00515509">
        <w:t>P.NATS development</w:t>
      </w:r>
      <w:r w:rsidR="004C6F90" w:rsidRPr="004C6F90">
        <w:t xml:space="preserve">, not later than </w:t>
      </w:r>
      <w:r w:rsidR="00526D06">
        <w:t>7</w:t>
      </w:r>
      <w:r w:rsidR="00F2662A">
        <w:t xml:space="preserve"> </w:t>
      </w:r>
      <w:r w:rsidR="00515509">
        <w:t>February</w:t>
      </w:r>
      <w:r w:rsidR="004C6F90" w:rsidRPr="004C6F90">
        <w:t xml:space="preserve"> 201</w:t>
      </w:r>
      <w:r w:rsidR="00F2662A">
        <w:t>4</w:t>
      </w:r>
      <w:r w:rsidR="004C6F90" w:rsidRPr="004C6F90">
        <w:t xml:space="preserve">, by email to the </w:t>
      </w:r>
      <w:r w:rsidR="00FC7EEA">
        <w:t>Q</w:t>
      </w:r>
      <w:r w:rsidR="00515509">
        <w:t>14</w:t>
      </w:r>
      <w:r w:rsidR="004C6F90" w:rsidRPr="004C6F90">
        <w:t>/12</w:t>
      </w:r>
      <w:r w:rsidR="00073AEC">
        <w:t xml:space="preserve"> reflector (</w:t>
      </w:r>
      <w:hyperlink r:id="rId11" w:history="1">
        <w:r w:rsidR="00515509" w:rsidRPr="003F5589">
          <w:rPr>
            <w:rStyle w:val="Hyperlink"/>
          </w:rPr>
          <w:t>t13sg12q14@lists.itu.int</w:t>
        </w:r>
      </w:hyperlink>
      <w:r w:rsidR="00073AEC">
        <w:t>)</w:t>
      </w:r>
      <w:r w:rsidR="004C6F90" w:rsidRPr="004C6F90">
        <w:t>.</w:t>
      </w:r>
    </w:p>
    <w:p w:rsidR="004C6F90" w:rsidRPr="004C6F90" w:rsidRDefault="00277ABC" w:rsidP="00515509">
      <w:r>
        <w:t>4</w:t>
      </w:r>
      <w:r w:rsidR="004C6F90" w:rsidRPr="004C6F90">
        <w:tab/>
        <w:t xml:space="preserve">Any requests for further details or clarification </w:t>
      </w:r>
      <w:r w:rsidR="00334E85">
        <w:t>with</w:t>
      </w:r>
      <w:r w:rsidR="004C6F90" w:rsidRPr="004C6F90">
        <w:t xml:space="preserve"> respect </w:t>
      </w:r>
      <w:r w:rsidR="00334E85">
        <w:t>to</w:t>
      </w:r>
      <w:r w:rsidR="004C6F90" w:rsidRPr="004C6F90">
        <w:t xml:space="preserve"> </w:t>
      </w:r>
      <w:r>
        <w:t>th</w:t>
      </w:r>
      <w:r w:rsidR="00515509">
        <w:t>is</w:t>
      </w:r>
      <w:r w:rsidR="004C6F90" w:rsidRPr="004C6F90">
        <w:t xml:space="preserve"> call for participation should be sent to </w:t>
      </w:r>
      <w:r>
        <w:t xml:space="preserve">the </w:t>
      </w:r>
      <w:r w:rsidR="00015924">
        <w:t>Rapporteur</w:t>
      </w:r>
      <w:r w:rsidR="00515509">
        <w:t>s</w:t>
      </w:r>
      <w:r w:rsidR="00FC7EEA">
        <w:t xml:space="preserve"> of Q</w:t>
      </w:r>
      <w:r w:rsidR="00515509">
        <w:t>14</w:t>
      </w:r>
      <w:r w:rsidRPr="004C6F90">
        <w:t xml:space="preserve">/12, </w:t>
      </w:r>
      <w:r w:rsidR="00515509" w:rsidRPr="004C6F90">
        <w:t xml:space="preserve">Mr </w:t>
      </w:r>
      <w:proofErr w:type="spellStart"/>
      <w:r w:rsidR="00515509" w:rsidRPr="004C6F90">
        <w:t>Jörgen</w:t>
      </w:r>
      <w:proofErr w:type="spellEnd"/>
      <w:r w:rsidR="00515509" w:rsidRPr="004C6F90">
        <w:t xml:space="preserve"> </w:t>
      </w:r>
      <w:proofErr w:type="spellStart"/>
      <w:r w:rsidR="00515509" w:rsidRPr="004C6F90">
        <w:t>Gustafsson</w:t>
      </w:r>
      <w:proofErr w:type="spellEnd"/>
      <w:r w:rsidR="00515509" w:rsidRPr="004C6F90">
        <w:t xml:space="preserve"> (</w:t>
      </w:r>
      <w:hyperlink r:id="rId12" w:history="1">
        <w:r w:rsidR="00515509" w:rsidRPr="00F76AD4">
          <w:rPr>
            <w:rStyle w:val="Hyperlink"/>
          </w:rPr>
          <w:t>jorgen.gustafsson@ericsson.com</w:t>
        </w:r>
      </w:hyperlink>
      <w:r w:rsidR="00362636">
        <w:t>) and Mr</w:t>
      </w:r>
      <w:r w:rsidR="00515509" w:rsidRPr="004C6F90">
        <w:t xml:space="preserve"> Alexander </w:t>
      </w:r>
      <w:proofErr w:type="spellStart"/>
      <w:r w:rsidR="00515509" w:rsidRPr="004C6F90">
        <w:t>Raake</w:t>
      </w:r>
      <w:proofErr w:type="spellEnd"/>
      <w:r w:rsidR="00515509" w:rsidRPr="004C6F90">
        <w:t xml:space="preserve"> (</w:t>
      </w:r>
      <w:hyperlink r:id="rId13" w:history="1">
        <w:r w:rsidR="00515509" w:rsidRPr="004C6F90">
          <w:rPr>
            <w:color w:val="0000FF"/>
            <w:u w:val="single"/>
          </w:rPr>
          <w:t>alexander.raake@telekom.de</w:t>
        </w:r>
      </w:hyperlink>
      <w:r w:rsidR="00515509" w:rsidRPr="004C6F90">
        <w:t xml:space="preserve">) </w:t>
      </w:r>
      <w:r>
        <w:t xml:space="preserve">as well as to </w:t>
      </w:r>
      <w:r w:rsidR="004C6F90" w:rsidRPr="004C6F90">
        <w:t>the Study Group 12</w:t>
      </w:r>
      <w:r>
        <w:t xml:space="preserve"> Secretariat (</w:t>
      </w:r>
      <w:hyperlink r:id="rId14" w:history="1">
        <w:r w:rsidR="004C6F90" w:rsidRPr="004C6F90">
          <w:rPr>
            <w:color w:val="0000FF"/>
            <w:u w:val="single"/>
          </w:rPr>
          <w:t>tsbsg12@itu.int</w:t>
        </w:r>
      </w:hyperlink>
      <w:r>
        <w:t>)</w:t>
      </w:r>
      <w:r w:rsidR="004C6F90" w:rsidRPr="004C6F90">
        <w:t>.</w:t>
      </w:r>
    </w:p>
    <w:p w:rsidR="0060740E" w:rsidRDefault="0060740E">
      <w:pPr>
        <w:tabs>
          <w:tab w:val="clear" w:pos="794"/>
          <w:tab w:val="clear" w:pos="1191"/>
          <w:tab w:val="clear" w:pos="1588"/>
          <w:tab w:val="clear" w:pos="1985"/>
        </w:tabs>
        <w:overflowPunct/>
        <w:autoSpaceDE/>
        <w:autoSpaceDN/>
        <w:adjustRightInd/>
        <w:spacing w:before="0"/>
        <w:textAlignment w:val="auto"/>
      </w:pPr>
      <w:r>
        <w:br w:type="page"/>
      </w:r>
    </w:p>
    <w:p w:rsidR="004C6F90" w:rsidRPr="004C6F90" w:rsidRDefault="00277ABC" w:rsidP="00515509">
      <w:r>
        <w:lastRenderedPageBreak/>
        <w:t>5</w:t>
      </w:r>
      <w:r w:rsidR="004C6F90" w:rsidRPr="004C6F90">
        <w:tab/>
        <w:t xml:space="preserve">I should like to stress the importance of your participation in </w:t>
      </w:r>
      <w:r w:rsidR="00515509">
        <w:t>this</w:t>
      </w:r>
      <w:r w:rsidR="00334E85">
        <w:t xml:space="preserve"> work</w:t>
      </w:r>
      <w:r w:rsidR="00515509">
        <w:t xml:space="preserve"> item</w:t>
      </w:r>
      <w:r w:rsidR="004C6F90" w:rsidRPr="004C6F90">
        <w:t xml:space="preserve"> as it </w:t>
      </w:r>
      <w:r w:rsidR="00334E85">
        <w:t>would</w:t>
      </w:r>
      <w:r w:rsidR="004C6F90" w:rsidRPr="004C6F90">
        <w:t xml:space="preserve"> help Study Gro</w:t>
      </w:r>
      <w:r w:rsidR="00015924">
        <w:t>up 12 in its efforts to progress the work of Q</w:t>
      </w:r>
      <w:r w:rsidR="00515509">
        <w:t>14</w:t>
      </w:r>
      <w:r w:rsidR="00015924">
        <w:t>/12</w:t>
      </w:r>
      <w:r w:rsidR="00334E85" w:rsidRPr="004C6F90">
        <w:rPr>
          <w:lang w:val="en-US"/>
        </w:rPr>
        <w:t>.</w:t>
      </w:r>
    </w:p>
    <w:p w:rsidR="004C6F90" w:rsidRPr="004C6F90" w:rsidRDefault="004C6F90" w:rsidP="004C6F90"/>
    <w:p w:rsidR="004C6F90" w:rsidRPr="004C6F90" w:rsidRDefault="004C6F90" w:rsidP="004C6F90">
      <w:pPr>
        <w:spacing w:before="480"/>
      </w:pPr>
      <w:r w:rsidRPr="004C6F90">
        <w:t>Yours faithfully,</w:t>
      </w:r>
    </w:p>
    <w:p w:rsidR="004C6F90" w:rsidRPr="004C6F90" w:rsidRDefault="00AB1F48" w:rsidP="004C6F90">
      <w:pPr>
        <w:spacing w:before="240"/>
      </w:pPr>
      <w:r>
        <w:br/>
      </w:r>
    </w:p>
    <w:p w:rsidR="004C6F90" w:rsidRPr="004C6F90" w:rsidRDefault="004C6F90" w:rsidP="004C6F90">
      <w:pPr>
        <w:spacing w:before="240"/>
      </w:pPr>
      <w:r w:rsidRPr="004C6F90">
        <w:rPr>
          <w:lang w:val="en-US"/>
        </w:rPr>
        <w:t>Malcolm Johnson</w:t>
      </w:r>
      <w:r w:rsidRPr="004C6F90">
        <w:br/>
        <w:t>Director of the Telecommunication</w:t>
      </w:r>
      <w:r w:rsidRPr="004C6F90">
        <w:br/>
        <w:t>Standardization Bureau</w:t>
      </w:r>
    </w:p>
    <w:p w:rsidR="004C6F90" w:rsidRPr="004C6F90" w:rsidRDefault="004C6F90" w:rsidP="004C6F90">
      <w:pPr>
        <w:spacing w:before="0"/>
        <w:rPr>
          <w:rFonts w:ascii="Verdana" w:hAnsi="Verdana"/>
          <w:sz w:val="18"/>
          <w:szCs w:val="18"/>
        </w:rPr>
      </w:pPr>
    </w:p>
    <w:p w:rsidR="004C6F90" w:rsidRPr="004C6F90" w:rsidRDefault="004C6F90" w:rsidP="004C6F90">
      <w:pPr>
        <w:spacing w:before="480"/>
      </w:pPr>
    </w:p>
    <w:p w:rsidR="004C6F90" w:rsidRPr="004C6F90" w:rsidRDefault="0060740E">
      <w:pPr>
        <w:spacing w:before="720"/>
      </w:pPr>
      <w:r w:rsidRPr="004C6F90">
        <w:rPr>
          <w:b/>
        </w:rPr>
        <w:t>Annex</w:t>
      </w:r>
      <w:r w:rsidR="004C6F90" w:rsidRPr="004C6F90">
        <w:t xml:space="preserve">: </w:t>
      </w:r>
      <w:r w:rsidR="00C43871">
        <w:t>1</w:t>
      </w:r>
    </w:p>
    <w:p w:rsidR="00AB0F0A" w:rsidRDefault="00AB0F0A">
      <w:pPr>
        <w:pStyle w:val="AnnexTitle"/>
        <w:rPr>
          <w:lang w:val="en-US"/>
        </w:rPr>
      </w:pPr>
      <w:r w:rsidRPr="009E5251">
        <w:br w:type="column"/>
      </w:r>
      <w:r w:rsidR="00E91C1F">
        <w:rPr>
          <w:lang w:val="en-US"/>
        </w:rPr>
        <w:lastRenderedPageBreak/>
        <w:t>ANNEX 1</w:t>
      </w:r>
      <w:r w:rsidR="00E91C1F">
        <w:rPr>
          <w:lang w:val="en-US"/>
        </w:rPr>
        <w:br/>
        <w:t xml:space="preserve">(to TSB </w:t>
      </w:r>
      <w:r w:rsidR="0060740E">
        <w:rPr>
          <w:lang w:val="en-US"/>
        </w:rPr>
        <w:t>Circular 79</w:t>
      </w:r>
      <w:r w:rsidRPr="009E5251">
        <w:rPr>
          <w:lang w:val="en-US"/>
        </w:rPr>
        <w:t>)</w:t>
      </w:r>
    </w:p>
    <w:p w:rsidR="004C6F90" w:rsidRDefault="00C43871" w:rsidP="004C6F90">
      <w:pPr>
        <w:pStyle w:val="AppendixTitle"/>
        <w:rPr>
          <w:lang w:val="en-US"/>
        </w:rPr>
      </w:pPr>
      <w:r w:rsidRPr="00C43871">
        <w:t>Call for participation on first phase of P.NATS</w:t>
      </w:r>
      <w:r>
        <w:br/>
        <w:t>O</w:t>
      </w:r>
      <w:r w:rsidRPr="00C43871">
        <w:t xml:space="preserve">pinion model for estimating </w:t>
      </w:r>
      <w:proofErr w:type="spellStart"/>
      <w:r w:rsidRPr="00C43871">
        <w:t>audiovisual</w:t>
      </w:r>
      <w:proofErr w:type="spellEnd"/>
      <w:r w:rsidRPr="00C43871">
        <w:t xml:space="preserve"> quality of adaptive streaming type video</w:t>
      </w:r>
    </w:p>
    <w:p w:rsidR="00C43871" w:rsidRPr="007E63E6" w:rsidRDefault="00C43871" w:rsidP="00C43871">
      <w:pPr>
        <w:jc w:val="both"/>
        <w:rPr>
          <w:b/>
        </w:rPr>
      </w:pPr>
      <w:r>
        <w:rPr>
          <w:b/>
        </w:rPr>
        <w:t>Abstract</w:t>
      </w:r>
    </w:p>
    <w:p w:rsidR="00C43871" w:rsidRDefault="00C43871" w:rsidP="00526D06">
      <w:pPr>
        <w:jc w:val="both"/>
      </w:pPr>
      <w:r>
        <w:t xml:space="preserve">This Call for Participation is directed to parties who are interested to contribute to a P.NATS model for objective assessment of progressive download and adaptive streaming type video, with focus on adaptive streaming. Those parties are invited to announce their interest in contributing to P.NATS and spending further active development and analysis efforts into the project. Interested parties are expected to announce their interest before </w:t>
      </w:r>
      <w:r w:rsidR="00526D06">
        <w:t>7</w:t>
      </w:r>
      <w:r>
        <w:t xml:space="preserve"> February 2014.</w:t>
      </w:r>
    </w:p>
    <w:p w:rsidR="00C43871" w:rsidRDefault="00C43871" w:rsidP="00C43871">
      <w:pPr>
        <w:jc w:val="both"/>
      </w:pPr>
    </w:p>
    <w:p w:rsidR="00C43871" w:rsidRDefault="00C43871" w:rsidP="00C43871">
      <w:pPr>
        <w:pStyle w:val="Heading1"/>
        <w:spacing w:before="240"/>
      </w:pPr>
      <w:r>
        <w:t>Background</w:t>
      </w:r>
    </w:p>
    <w:p w:rsidR="00C43871" w:rsidRDefault="00C43871" w:rsidP="00C43871">
      <w:pPr>
        <w:jc w:val="both"/>
      </w:pPr>
      <w:r>
        <w:t xml:space="preserve">The P.1201 series of recommendation has recently been extended with a new Appendix to support progressive download type of video (App. I of Rec. ITU-T P.1201). The next step in Q14/12 model standardization is support for adaptive streaming, aiming at a more comprehensive model that includes the capabilities of P.1201 App. I. This work will be conducted in the new work item P.NATS, aiming at a first Recommendation consented by end of 2014. </w:t>
      </w:r>
    </w:p>
    <w:p w:rsidR="00C43871" w:rsidRDefault="00C43871" w:rsidP="00C43871">
      <w:pPr>
        <w:jc w:val="both"/>
      </w:pPr>
    </w:p>
    <w:p w:rsidR="00C43871" w:rsidRPr="007E63E6" w:rsidRDefault="00C43871" w:rsidP="00C43871">
      <w:pPr>
        <w:jc w:val="both"/>
        <w:rPr>
          <w:b/>
        </w:rPr>
      </w:pPr>
      <w:r>
        <w:rPr>
          <w:b/>
        </w:rPr>
        <w:t>P.NATS work item</w:t>
      </w:r>
    </w:p>
    <w:p w:rsidR="00C43871" w:rsidRDefault="00C43871" w:rsidP="00C43871">
      <w:pPr>
        <w:jc w:val="both"/>
      </w:pPr>
      <w:r>
        <w:t>The P.NATS model will be developed using a dedicated training phase with a jointly developed set of training databases followed by cross-validation using a validation set of databases. In the cross-validation, coefficients of the submitted models will be tuned, and the ideal mix of model components to be determined.</w:t>
      </w:r>
    </w:p>
    <w:p w:rsidR="00C43871" w:rsidRDefault="00C43871" w:rsidP="00C43871">
      <w:pPr>
        <w:jc w:val="both"/>
      </w:pPr>
      <w:r>
        <w:t xml:space="preserve">The P.NATS work item is planned to have two tracks. The P.NATS work of Phase 1, Track 1 (until end of 2014) will be carried out targeting a </w:t>
      </w:r>
      <w:proofErr w:type="spellStart"/>
      <w:r>
        <w:t>bitstream</w:t>
      </w:r>
      <w:proofErr w:type="spellEnd"/>
      <w:r>
        <w:t xml:space="preserve">-based parametric model (payload and/or header information), where the provided information is currently planned to be given as side information (e.g. in case of video given per frame). As such, the first, main track is planned to result in a new recommendation for a parametric objective opinion model for adaptive streaming type video, in a similar fashion as the P.1201 models. In the second, parallel track, a recommendation is being developed which describes how the output of a full-reference video quality estimation model can be used to obtain the pure, shorter-term video quality (probably targeting 5 to 15 sec segments), and which of the existing, standardized models will be most suitable for that. </w:t>
      </w:r>
    </w:p>
    <w:p w:rsidR="00C43871" w:rsidRDefault="00C43871" w:rsidP="00C43871">
      <w:pPr>
        <w:jc w:val="both"/>
      </w:pPr>
      <w:r>
        <w:t xml:space="preserve">The building blocks of the P.NATS model are shown in Figure 1 below: </w:t>
      </w:r>
    </w:p>
    <w:p w:rsidR="00C43871" w:rsidRDefault="00C43871" w:rsidP="00C43871">
      <w:pPr>
        <w:jc w:val="center"/>
      </w:pPr>
      <w:r>
        <w:rPr>
          <w:noProof/>
          <w:lang w:val="en-US" w:eastAsia="zh-CN"/>
        </w:rPr>
        <w:lastRenderedPageBreak/>
        <w:drawing>
          <wp:inline distT="0" distB="0" distL="0" distR="0" wp14:anchorId="6997E715" wp14:editId="03890871">
            <wp:extent cx="5857240" cy="3388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7240" cy="3388360"/>
                    </a:xfrm>
                    <a:prstGeom prst="rect">
                      <a:avLst/>
                    </a:prstGeom>
                    <a:noFill/>
                    <a:ln>
                      <a:noFill/>
                    </a:ln>
                  </pic:spPr>
                </pic:pic>
              </a:graphicData>
            </a:graphic>
          </wp:inline>
        </w:drawing>
      </w:r>
    </w:p>
    <w:p w:rsidR="00C43871" w:rsidRDefault="00C43871" w:rsidP="00C43871"/>
    <w:p w:rsidR="00C43871" w:rsidRDefault="00C43871" w:rsidP="00C43871">
      <w:pPr>
        <w:pStyle w:val="FigureTitle"/>
      </w:pPr>
      <w:r>
        <w:t xml:space="preserve">Figure 1: </w:t>
      </w:r>
      <w:r>
        <w:tab/>
        <w:t>Building blocks of the P.NATS model</w:t>
      </w:r>
    </w:p>
    <w:p w:rsidR="00C43871" w:rsidRDefault="00C43871" w:rsidP="00C43871">
      <w:pPr>
        <w:tabs>
          <w:tab w:val="left" w:pos="720"/>
        </w:tabs>
        <w:spacing w:before="0"/>
      </w:pPr>
    </w:p>
    <w:p w:rsidR="00C43871" w:rsidRDefault="00C43871" w:rsidP="00C43871">
      <w:pPr>
        <w:tabs>
          <w:tab w:val="left" w:pos="720"/>
        </w:tabs>
        <w:spacing w:before="0"/>
      </w:pPr>
      <w:r>
        <w:t>The individual outputs can be summarized as follows:</w:t>
      </w:r>
    </w:p>
    <w:p w:rsidR="00C43871" w:rsidRDefault="00C43871" w:rsidP="00C43871">
      <w:pPr>
        <w:numPr>
          <w:ilvl w:val="0"/>
          <w:numId w:val="10"/>
        </w:numPr>
        <w:overflowPunct/>
        <w:autoSpaceDE/>
        <w:adjustRightInd/>
        <w:spacing w:before="0"/>
        <w:textAlignment w:val="auto"/>
      </w:pPr>
      <w:r>
        <w:rPr>
          <w:lang w:val="de-DE"/>
        </w:rPr>
        <w:t>O.21: Audio quality</w:t>
      </w:r>
    </w:p>
    <w:p w:rsidR="00C43871" w:rsidRDefault="00C43871" w:rsidP="00C43871">
      <w:pPr>
        <w:numPr>
          <w:ilvl w:val="1"/>
          <w:numId w:val="10"/>
        </w:numPr>
        <w:tabs>
          <w:tab w:val="clear" w:pos="794"/>
          <w:tab w:val="clear" w:pos="1191"/>
        </w:tabs>
        <w:overflowPunct/>
        <w:autoSpaceDE/>
        <w:adjustRightInd/>
        <w:spacing w:before="0"/>
        <w:textAlignment w:val="auto"/>
      </w:pPr>
      <w:r>
        <w:t>Segment/short-term/“per-frame“ scores, only segment-specific memory</w:t>
      </w:r>
    </w:p>
    <w:p w:rsidR="00C43871" w:rsidRDefault="00C43871" w:rsidP="00C43871">
      <w:pPr>
        <w:numPr>
          <w:ilvl w:val="0"/>
          <w:numId w:val="10"/>
        </w:numPr>
        <w:overflowPunct/>
        <w:autoSpaceDE/>
        <w:adjustRightInd/>
        <w:spacing w:before="0"/>
        <w:textAlignment w:val="auto"/>
      </w:pPr>
      <w:r>
        <w:rPr>
          <w:lang w:val="de-DE"/>
        </w:rPr>
        <w:t>O.22: Video quality</w:t>
      </w:r>
    </w:p>
    <w:p w:rsidR="00C43871" w:rsidRDefault="00C43871" w:rsidP="00C43871">
      <w:pPr>
        <w:numPr>
          <w:ilvl w:val="1"/>
          <w:numId w:val="10"/>
        </w:numPr>
        <w:tabs>
          <w:tab w:val="clear" w:pos="794"/>
          <w:tab w:val="clear" w:pos="1191"/>
        </w:tabs>
        <w:overflowPunct/>
        <w:autoSpaceDE/>
        <w:adjustRightInd/>
        <w:spacing w:before="0"/>
        <w:textAlignment w:val="auto"/>
      </w:pPr>
      <w:r>
        <w:t>Segment/short-term/per-frame scores, only segment-specific memory</w:t>
      </w:r>
    </w:p>
    <w:p w:rsidR="00C43871" w:rsidRDefault="00C43871" w:rsidP="00C43871">
      <w:pPr>
        <w:numPr>
          <w:ilvl w:val="0"/>
          <w:numId w:val="10"/>
        </w:numPr>
        <w:overflowPunct/>
        <w:autoSpaceDE/>
        <w:adjustRightInd/>
        <w:spacing w:before="0"/>
        <w:textAlignment w:val="auto"/>
      </w:pPr>
      <w:r>
        <w:rPr>
          <w:lang w:val="de-DE"/>
        </w:rPr>
        <w:t>O.23: Perceptual buffering indicator</w:t>
      </w:r>
    </w:p>
    <w:p w:rsidR="00C43871" w:rsidRDefault="00C43871" w:rsidP="00C43871">
      <w:pPr>
        <w:numPr>
          <w:ilvl w:val="1"/>
          <w:numId w:val="10"/>
        </w:numPr>
        <w:tabs>
          <w:tab w:val="clear" w:pos="794"/>
          <w:tab w:val="clear" w:pos="1191"/>
        </w:tabs>
        <w:overflowPunct/>
        <w:autoSpaceDE/>
        <w:adjustRightInd/>
        <w:spacing w:before="0"/>
        <w:textAlignment w:val="auto"/>
      </w:pPr>
      <w:r>
        <w:rPr>
          <w:lang w:val="de-DE"/>
        </w:rPr>
        <w:t>Has ist own integration</w:t>
      </w:r>
    </w:p>
    <w:p w:rsidR="00C43871" w:rsidRDefault="00C43871" w:rsidP="00C43871">
      <w:pPr>
        <w:numPr>
          <w:ilvl w:val="0"/>
          <w:numId w:val="10"/>
        </w:numPr>
        <w:overflowPunct/>
        <w:autoSpaceDE/>
        <w:adjustRightInd/>
        <w:spacing w:before="0"/>
        <w:textAlignment w:val="auto"/>
      </w:pPr>
      <w:r>
        <w:rPr>
          <w:lang w:val="de-DE"/>
        </w:rPr>
        <w:t>O.34: Audiovisual short-term quality</w:t>
      </w:r>
    </w:p>
    <w:p w:rsidR="00C43871" w:rsidRDefault="00C43871" w:rsidP="00C43871">
      <w:pPr>
        <w:numPr>
          <w:ilvl w:val="1"/>
          <w:numId w:val="10"/>
        </w:numPr>
        <w:tabs>
          <w:tab w:val="clear" w:pos="794"/>
          <w:tab w:val="clear" w:pos="1191"/>
        </w:tabs>
        <w:overflowPunct/>
        <w:autoSpaceDE/>
        <w:adjustRightInd/>
        <w:spacing w:before="0"/>
        <w:textAlignment w:val="auto"/>
      </w:pPr>
      <w:r>
        <w:t>Segment/short-term/per-frame scores, only segment-specific memory</w:t>
      </w:r>
    </w:p>
    <w:p w:rsidR="00C43871" w:rsidRDefault="00C43871" w:rsidP="00C43871">
      <w:pPr>
        <w:numPr>
          <w:ilvl w:val="1"/>
          <w:numId w:val="10"/>
        </w:numPr>
        <w:tabs>
          <w:tab w:val="clear" w:pos="794"/>
          <w:tab w:val="clear" w:pos="1191"/>
        </w:tabs>
        <w:overflowPunct/>
        <w:autoSpaceDE/>
        <w:adjustRightInd/>
        <w:spacing w:before="0"/>
        <w:textAlignment w:val="auto"/>
      </w:pPr>
      <w:r>
        <w:t>Window-size same as for/synced with O.21, O.22</w:t>
      </w:r>
    </w:p>
    <w:p w:rsidR="00C43871" w:rsidRDefault="00C43871" w:rsidP="00C43871">
      <w:pPr>
        <w:numPr>
          <w:ilvl w:val="0"/>
          <w:numId w:val="10"/>
        </w:numPr>
        <w:overflowPunct/>
        <w:autoSpaceDE/>
        <w:adjustRightInd/>
        <w:spacing w:before="0"/>
        <w:textAlignment w:val="auto"/>
      </w:pPr>
      <w:r>
        <w:rPr>
          <w:lang w:val="de-DE"/>
        </w:rPr>
        <w:t>Q.35: Audiovisual quality</w:t>
      </w:r>
    </w:p>
    <w:p w:rsidR="00C43871" w:rsidRDefault="00C43871" w:rsidP="00C43871">
      <w:pPr>
        <w:numPr>
          <w:ilvl w:val="1"/>
          <w:numId w:val="10"/>
        </w:numPr>
        <w:tabs>
          <w:tab w:val="clear" w:pos="794"/>
          <w:tab w:val="clear" w:pos="1191"/>
        </w:tabs>
        <w:overflowPunct/>
        <w:autoSpaceDE/>
        <w:adjustRightInd/>
        <w:spacing w:before="0"/>
        <w:textAlignment w:val="auto"/>
      </w:pPr>
      <w:r>
        <w:rPr>
          <w:lang w:val="de-DE"/>
        </w:rPr>
        <w:t>Includes aspects of temporal integration</w:t>
      </w:r>
    </w:p>
    <w:p w:rsidR="00C43871" w:rsidRDefault="00C43871" w:rsidP="00C43871">
      <w:pPr>
        <w:numPr>
          <w:ilvl w:val="0"/>
          <w:numId w:val="10"/>
        </w:numPr>
        <w:overflowPunct/>
        <w:autoSpaceDE/>
        <w:adjustRightInd/>
        <w:spacing w:before="0"/>
        <w:textAlignment w:val="auto"/>
      </w:pPr>
      <w:r>
        <w:t>O.46: Final media session quality score</w:t>
      </w:r>
    </w:p>
    <w:p w:rsidR="00C43871" w:rsidRPr="00747F9A" w:rsidRDefault="00C43871" w:rsidP="00C43871">
      <w:pPr>
        <w:numPr>
          <w:ilvl w:val="0"/>
          <w:numId w:val="10"/>
        </w:numPr>
        <w:overflowPunct/>
        <w:autoSpaceDE/>
        <w:adjustRightInd/>
        <w:spacing w:before="0"/>
        <w:textAlignment w:val="auto"/>
      </w:pPr>
      <w:r w:rsidRPr="008311BD">
        <w:t xml:space="preserve">Comment: </w:t>
      </w:r>
      <w:r w:rsidRPr="00747F9A">
        <w:t xml:space="preserve">The time window for O.21, O.22, O.34 still </w:t>
      </w:r>
      <w:r>
        <w:t xml:space="preserve">needs </w:t>
      </w:r>
      <w:r w:rsidRPr="00747F9A">
        <w:t>to be determined.</w:t>
      </w:r>
    </w:p>
    <w:p w:rsidR="00C43871" w:rsidRDefault="00C43871" w:rsidP="00C43871">
      <w:pPr>
        <w:tabs>
          <w:tab w:val="left" w:pos="720"/>
        </w:tabs>
        <w:spacing w:before="0"/>
      </w:pPr>
    </w:p>
    <w:p w:rsidR="00C43871" w:rsidRDefault="00C43871" w:rsidP="00630520">
      <w:pPr>
        <w:tabs>
          <w:tab w:val="left" w:pos="720"/>
        </w:tabs>
        <w:spacing w:before="0"/>
      </w:pPr>
      <w:r>
        <w:t xml:space="preserve">The further development will comprise further discussions on the exact type of output information that will be used for benchmarking the different models (in terms of Figure 1: O.46 or additional, weighted outputs O.21, O.22, O.23, O.34, </w:t>
      </w:r>
      <w:proofErr w:type="gramStart"/>
      <w:r>
        <w:t>O.35</w:t>
      </w:r>
      <w:proofErr w:type="gramEnd"/>
      <w:r>
        <w:t>). It is noted that the output nomenclature can be read as follows: The last number is incrementally specifying the index of the output, the first number specifies the level at which the information is obtained (the higher, the closer to the final media session quality score).</w:t>
      </w:r>
    </w:p>
    <w:p w:rsidR="00C43871" w:rsidRDefault="00C43871" w:rsidP="00C43871">
      <w:pPr>
        <w:tabs>
          <w:tab w:val="left" w:pos="720"/>
        </w:tabs>
        <w:spacing w:before="0"/>
      </w:pPr>
      <w:r>
        <w:t>The optional Track 2 targets the use of FR-models for getting estimations in terms of output O.22. It is envisaged that the Track 2 may be carried out complementary/in parallel to Track 1, setting up possible databases with short sequences for evaluating FR-models, at the same time enabling training/evaluation of video quality module candidates (</w:t>
      </w:r>
      <w:proofErr w:type="spellStart"/>
      <w:r>
        <w:t>Pv</w:t>
      </w:r>
      <w:proofErr w:type="spellEnd"/>
      <w:r>
        <w:t>-module in Fig. 1) in terms of output O.22.</w:t>
      </w:r>
    </w:p>
    <w:p w:rsidR="00171D78" w:rsidRDefault="00171D78" w:rsidP="00C43871">
      <w:pPr>
        <w:jc w:val="both"/>
        <w:rPr>
          <w:b/>
        </w:rPr>
      </w:pPr>
    </w:p>
    <w:p w:rsidR="00C43871" w:rsidRPr="007E63E6" w:rsidRDefault="00C43871" w:rsidP="00C43871">
      <w:pPr>
        <w:jc w:val="both"/>
        <w:rPr>
          <w:b/>
        </w:rPr>
      </w:pPr>
      <w:r>
        <w:rPr>
          <w:b/>
        </w:rPr>
        <w:lastRenderedPageBreak/>
        <w:t>Requirements on parties</w:t>
      </w:r>
    </w:p>
    <w:p w:rsidR="00C43871" w:rsidRDefault="00C43871" w:rsidP="00940BFB">
      <w:pPr>
        <w:jc w:val="both"/>
      </w:pPr>
      <w:r>
        <w:t xml:space="preserve">Interested parties are requested to announce their intent to participate before </w:t>
      </w:r>
      <w:r w:rsidR="00EF7BEB">
        <w:t>7</w:t>
      </w:r>
      <w:r w:rsidRPr="004D5F64">
        <w:t xml:space="preserve"> February</w:t>
      </w:r>
      <w:r>
        <w:t xml:space="preserve"> 2014, and then take part in creating the initial documents: Terms of Reference and Requirement Specification. The parties who take part in this first step can then, before </w:t>
      </w:r>
      <w:r w:rsidRPr="004D5F64">
        <w:t>28 February</w:t>
      </w:r>
      <w:r>
        <w:t xml:space="preserve"> 2014 commit to take part in the continued work, contribute to drafting the required documents, and take part in finally creating the new P.NATS recommendation. This work will include producing a number of subjective test databases. If the majority of the proponents consider that the requirement specification or the terms of reference documents are not mature enough, then the deadline for the second response will be delayed accordingly. The second deadline, however, is restricted by the targeted finalization date for Phase 1, Track 1, which has been planned for the end of 2014.</w:t>
      </w:r>
    </w:p>
    <w:p w:rsidR="00C43871" w:rsidRDefault="00C43871" w:rsidP="00C43871">
      <w:pPr>
        <w:jc w:val="both"/>
      </w:pPr>
      <w:r>
        <w:t xml:space="preserve">The five subjective test databases created in the P.NAMS-PD work item (resulting in a new Appendix to P.1201) will be used for training of the P.NATS model candidates. Parties that did not take part in the P.NAMS-PD work item are requested to submit one more training database than the previous P.NAMS-PD participants, so as to achieve an equal contribution of training databases by all P.NATS participants. To accommodate the previously submitted databases from P.NAMS-PD, additional parties are requested to provide the respective additional database in a similar fashion as was done by the P.NAMS-PD participants. </w:t>
      </w:r>
    </w:p>
    <w:p w:rsidR="00C43871" w:rsidRDefault="00C43871" w:rsidP="00C43871">
      <w:pPr>
        <w:jc w:val="both"/>
      </w:pPr>
      <w:r>
        <w:t>The announcement of participation in the mentioned project is divided into two steps:</w:t>
      </w:r>
    </w:p>
    <w:p w:rsidR="00C43871" w:rsidRDefault="00C43871" w:rsidP="00526D06">
      <w:pPr>
        <w:widowControl w:val="0"/>
        <w:numPr>
          <w:ilvl w:val="0"/>
          <w:numId w:val="9"/>
        </w:numPr>
        <w:tabs>
          <w:tab w:val="clear" w:pos="794"/>
          <w:tab w:val="left" w:pos="709"/>
        </w:tabs>
        <w:overflowPunct/>
        <w:autoSpaceDE/>
        <w:autoSpaceDN/>
        <w:adjustRightInd/>
        <w:jc w:val="both"/>
        <w:textAlignment w:val="auto"/>
      </w:pPr>
      <w:r>
        <w:t xml:space="preserve">Interested parties must announce their provisional intention to participate in the P.NATS development by </w:t>
      </w:r>
      <w:r w:rsidR="00526D06">
        <w:rPr>
          <w:b/>
          <w:bCs/>
        </w:rPr>
        <w:t>7</w:t>
      </w:r>
      <w:r w:rsidRPr="00C43871">
        <w:rPr>
          <w:b/>
          <w:bCs/>
        </w:rPr>
        <w:t xml:space="preserve"> </w:t>
      </w:r>
      <w:r w:rsidRPr="004D5F64">
        <w:rPr>
          <w:b/>
        </w:rPr>
        <w:t>February 2014</w:t>
      </w:r>
      <w:r>
        <w:rPr>
          <w:b/>
        </w:rPr>
        <w:t xml:space="preserve"> </w:t>
      </w:r>
      <w:r>
        <w:t xml:space="preserve">to the e-mail reflector of Q14/12. </w:t>
      </w:r>
    </w:p>
    <w:p w:rsidR="00C43871" w:rsidRDefault="00C43871" w:rsidP="00C43871">
      <w:pPr>
        <w:widowControl w:val="0"/>
        <w:numPr>
          <w:ilvl w:val="0"/>
          <w:numId w:val="9"/>
        </w:numPr>
        <w:tabs>
          <w:tab w:val="clear" w:pos="794"/>
          <w:tab w:val="left" w:pos="709"/>
        </w:tabs>
        <w:overflowPunct/>
        <w:autoSpaceDE/>
        <w:autoSpaceDN/>
        <w:adjustRightInd/>
        <w:jc w:val="both"/>
        <w:textAlignment w:val="auto"/>
      </w:pPr>
      <w:r>
        <w:t xml:space="preserve">A commitment to participate in the P.NATS development has to be made </w:t>
      </w:r>
      <w:r>
        <w:rPr>
          <w:b/>
        </w:rPr>
        <w:t xml:space="preserve">by </w:t>
      </w:r>
      <w:r w:rsidRPr="004D5F64">
        <w:rPr>
          <w:b/>
        </w:rPr>
        <w:t>28 February,</w:t>
      </w:r>
      <w:r>
        <w:rPr>
          <w:b/>
        </w:rPr>
        <w:t xml:space="preserve"> 2014</w:t>
      </w:r>
      <w:r>
        <w:t xml:space="preserve"> to the TSB of ITU-T SG12 (</w:t>
      </w:r>
      <w:hyperlink r:id="rId16" w:history="1">
        <w:r w:rsidRPr="00D77666">
          <w:rPr>
            <w:rStyle w:val="Hyperlink"/>
            <w:sz w:val="22"/>
          </w:rPr>
          <w:t>tsbsg12@itu.int</w:t>
        </w:r>
      </w:hyperlink>
      <w:r>
        <w:t>) and to the Co-Rapporteurs of Q14/12 (</w:t>
      </w:r>
      <w:hyperlink r:id="rId17" w:history="1">
        <w:r w:rsidRPr="0023478D">
          <w:rPr>
            <w:rStyle w:val="Hyperlink"/>
          </w:rPr>
          <w:t>alexander.raake@telekom.de</w:t>
        </w:r>
      </w:hyperlink>
      <w:r>
        <w:t xml:space="preserve"> and </w:t>
      </w:r>
      <w:hyperlink r:id="rId18" w:history="1">
        <w:r w:rsidRPr="0023478D">
          <w:rPr>
            <w:rStyle w:val="Hyperlink"/>
          </w:rPr>
          <w:t>jorgen.gustafsson@ericsson.com</w:t>
        </w:r>
      </w:hyperlink>
      <w:r>
        <w:t>). Only parties who have previously announced to participate may make this commitment. This final commitment is based on a Requirement specification and Terms of Reference for P.NATS that is considered as sufficient by Q14/12 for starting the development work, and which will be established jointly involving all declared participants according to this call for participation. It is noted that in case of later withdrawal, leaving parties have to grant usage of the already contributed test databases. These aspects will, as it was done for example for the P.NAMS &amp; P.NBAMS or POLQA development, legally handled outside ITU-T using a respective agreement between the parties. Handling of this matter within SG12 has to address how cases must be handled when participants do not deliver their test-databases to the pool.</w:t>
      </w:r>
    </w:p>
    <w:p w:rsidR="00C43871" w:rsidRDefault="00C43871" w:rsidP="00C43871">
      <w:pPr>
        <w:jc w:val="both"/>
      </w:pPr>
    </w:p>
    <w:p w:rsidR="00C43871" w:rsidRDefault="00C43871" w:rsidP="00C43871">
      <w:pPr>
        <w:pStyle w:val="Heading1"/>
        <w:spacing w:before="240"/>
      </w:pPr>
      <w:r>
        <w:t>Draft overview time plan</w:t>
      </w:r>
    </w:p>
    <w:p w:rsidR="00C43871" w:rsidRPr="004D5F64" w:rsidRDefault="00C43871" w:rsidP="00C43871">
      <w:pPr>
        <w:numPr>
          <w:ilvl w:val="0"/>
          <w:numId w:val="3"/>
        </w:numPr>
      </w:pPr>
      <w:r w:rsidRPr="004D5F64">
        <w:t xml:space="preserve">Call for participation sent out </w:t>
      </w:r>
      <w:r w:rsidRPr="004D5F64">
        <w:tab/>
      </w:r>
      <w:r w:rsidRPr="004D5F64">
        <w:tab/>
      </w:r>
      <w:r w:rsidRPr="004D5F64">
        <w:tab/>
      </w:r>
      <w:r w:rsidRPr="004D5F64">
        <w:tab/>
        <w:t>January 2014</w:t>
      </w:r>
    </w:p>
    <w:p w:rsidR="00C43871" w:rsidRPr="004D5F64" w:rsidRDefault="00C43871" w:rsidP="00526D06">
      <w:pPr>
        <w:numPr>
          <w:ilvl w:val="0"/>
          <w:numId w:val="3"/>
        </w:numPr>
      </w:pPr>
      <w:r w:rsidRPr="004D5F64">
        <w:t>Initial announcement for participation</w:t>
      </w:r>
      <w:r w:rsidRPr="004D5F64">
        <w:tab/>
      </w:r>
      <w:r w:rsidRPr="004D5F64">
        <w:tab/>
      </w:r>
      <w:r w:rsidRPr="004D5F64">
        <w:tab/>
      </w:r>
      <w:r w:rsidR="00526D06">
        <w:t>7</w:t>
      </w:r>
      <w:r w:rsidRPr="004D5F64">
        <w:t xml:space="preserve"> February 2014</w:t>
      </w:r>
    </w:p>
    <w:p w:rsidR="00C43871" w:rsidRPr="004D5F64" w:rsidRDefault="00C43871" w:rsidP="00C43871">
      <w:pPr>
        <w:numPr>
          <w:ilvl w:val="0"/>
          <w:numId w:val="3"/>
        </w:numPr>
      </w:pPr>
      <w:r w:rsidRPr="004D5F64">
        <w:t>Stable Terms of Reference</w:t>
      </w:r>
      <w:r w:rsidRPr="004D5F64">
        <w:tab/>
      </w:r>
      <w:r w:rsidRPr="004D5F64">
        <w:tab/>
      </w:r>
      <w:r w:rsidRPr="004D5F64">
        <w:tab/>
      </w:r>
      <w:r w:rsidRPr="004D5F64">
        <w:tab/>
      </w:r>
      <w:r w:rsidRPr="004D5F64">
        <w:tab/>
        <w:t>26 February 2104</w:t>
      </w:r>
    </w:p>
    <w:p w:rsidR="00C43871" w:rsidRPr="004D5F64" w:rsidRDefault="00C43871" w:rsidP="00C43871">
      <w:pPr>
        <w:numPr>
          <w:ilvl w:val="0"/>
          <w:numId w:val="3"/>
        </w:numPr>
      </w:pPr>
      <w:r w:rsidRPr="004D5F64">
        <w:t>Commitment for participation</w:t>
      </w:r>
      <w:r w:rsidRPr="004D5F64">
        <w:tab/>
      </w:r>
      <w:r w:rsidRPr="004D5F64">
        <w:tab/>
      </w:r>
      <w:r w:rsidRPr="004D5F64">
        <w:tab/>
      </w:r>
      <w:r w:rsidRPr="004D5F64">
        <w:tab/>
      </w:r>
      <w:r>
        <w:tab/>
      </w:r>
      <w:r w:rsidRPr="004D5F64">
        <w:t xml:space="preserve">28 February 2014 </w:t>
      </w:r>
    </w:p>
    <w:p w:rsidR="00C43871" w:rsidRPr="004D5F64" w:rsidRDefault="00C43871" w:rsidP="00C43871">
      <w:pPr>
        <w:spacing w:before="0"/>
        <w:ind w:left="720"/>
      </w:pPr>
      <w:r w:rsidRPr="004D5F64">
        <w:tab/>
      </w:r>
      <w:r w:rsidRPr="004D5F64">
        <w:tab/>
      </w:r>
      <w:r w:rsidRPr="004D5F64">
        <w:tab/>
      </w:r>
      <w:r w:rsidRPr="004D5F64">
        <w:tab/>
      </w:r>
      <w:r w:rsidRPr="004D5F64">
        <w:tab/>
      </w:r>
      <w:r w:rsidRPr="004D5F64">
        <w:tab/>
      </w:r>
      <w:r w:rsidRPr="004D5F64">
        <w:tab/>
      </w:r>
      <w:r w:rsidRPr="004D5F64">
        <w:tab/>
      </w:r>
      <w:r w:rsidRPr="004D5F64">
        <w:tab/>
      </w:r>
      <w:r w:rsidRPr="004D5F64">
        <w:tab/>
      </w:r>
      <w:r w:rsidRPr="004D5F64">
        <w:tab/>
        <w:t>(Interim Meeting Q.14/12)</w:t>
      </w:r>
    </w:p>
    <w:p w:rsidR="00C43871" w:rsidRPr="004D5F64" w:rsidRDefault="00C43871" w:rsidP="00C43871">
      <w:pPr>
        <w:numPr>
          <w:ilvl w:val="0"/>
          <w:numId w:val="3"/>
        </w:numPr>
      </w:pPr>
      <w:r w:rsidRPr="004D5F64">
        <w:t>Creation of training databases</w:t>
      </w:r>
      <w:r w:rsidRPr="004D5F64">
        <w:tab/>
      </w:r>
      <w:r w:rsidRPr="004D5F64">
        <w:tab/>
      </w:r>
      <w:r w:rsidRPr="004D5F64">
        <w:tab/>
      </w:r>
      <w:r w:rsidRPr="004D5F64">
        <w:tab/>
      </w:r>
      <w:r w:rsidRPr="004D5F64">
        <w:tab/>
        <w:t>March – April 2014</w:t>
      </w:r>
    </w:p>
    <w:p w:rsidR="00C43871" w:rsidRPr="004D5F64" w:rsidRDefault="00C43871" w:rsidP="00C43871">
      <w:pPr>
        <w:numPr>
          <w:ilvl w:val="0"/>
          <w:numId w:val="3"/>
        </w:numPr>
      </w:pPr>
      <w:r w:rsidRPr="004D5F64">
        <w:t>Model submission</w:t>
      </w:r>
      <w:r w:rsidRPr="004D5F64">
        <w:tab/>
      </w:r>
      <w:r w:rsidRPr="004D5F64">
        <w:tab/>
      </w:r>
      <w:r w:rsidRPr="004D5F64">
        <w:tab/>
      </w:r>
      <w:r w:rsidRPr="004D5F64">
        <w:tab/>
      </w:r>
      <w:r w:rsidRPr="004D5F64">
        <w:tab/>
      </w:r>
      <w:r w:rsidRPr="004D5F64">
        <w:tab/>
        <w:t>April/May 2014</w:t>
      </w:r>
    </w:p>
    <w:p w:rsidR="00C43871" w:rsidRPr="004D5F64" w:rsidRDefault="00C43871" w:rsidP="00C43871">
      <w:pPr>
        <w:numPr>
          <w:ilvl w:val="0"/>
          <w:numId w:val="3"/>
        </w:numPr>
      </w:pPr>
      <w:r w:rsidRPr="004D5F64">
        <w:t>Creation of validation databases</w:t>
      </w:r>
      <w:r w:rsidRPr="004D5F64">
        <w:tab/>
      </w:r>
      <w:r w:rsidRPr="004D5F64">
        <w:tab/>
      </w:r>
      <w:r w:rsidRPr="004D5F64">
        <w:tab/>
      </w:r>
      <w:r w:rsidRPr="004D5F64">
        <w:tab/>
        <w:t>June/July 2014</w:t>
      </w:r>
    </w:p>
    <w:p w:rsidR="00C43871" w:rsidRPr="004D5F64" w:rsidRDefault="00C43871" w:rsidP="00C43871">
      <w:pPr>
        <w:numPr>
          <w:ilvl w:val="0"/>
          <w:numId w:val="3"/>
        </w:numPr>
      </w:pPr>
      <w:r w:rsidRPr="004D5F64">
        <w:t>Winning model(s) selection</w:t>
      </w:r>
      <w:r w:rsidRPr="004D5F64">
        <w:tab/>
      </w:r>
      <w:r w:rsidRPr="004D5F64">
        <w:tab/>
      </w:r>
      <w:r w:rsidRPr="004D5F64">
        <w:tab/>
      </w:r>
      <w:r w:rsidRPr="004D5F64">
        <w:tab/>
      </w:r>
      <w:r w:rsidRPr="004D5F64">
        <w:tab/>
        <w:t>End of August 2014</w:t>
      </w:r>
    </w:p>
    <w:p w:rsidR="00C43871" w:rsidRPr="004D5F64" w:rsidRDefault="00C43871" w:rsidP="00C43871">
      <w:pPr>
        <w:numPr>
          <w:ilvl w:val="0"/>
          <w:numId w:val="3"/>
        </w:numPr>
      </w:pPr>
      <w:r w:rsidRPr="004D5F64">
        <w:t>Consent on new recommendation</w:t>
      </w:r>
      <w:r w:rsidRPr="004D5F64">
        <w:tab/>
      </w:r>
      <w:r w:rsidRPr="004D5F64">
        <w:tab/>
      </w:r>
      <w:r w:rsidRPr="004D5F64">
        <w:tab/>
      </w:r>
      <w:r w:rsidRPr="004D5F64">
        <w:tab/>
        <w:t>November 2014</w:t>
      </w:r>
    </w:p>
    <w:p w:rsidR="00C43871" w:rsidRDefault="00C43871" w:rsidP="00C43871">
      <w:pPr>
        <w:pStyle w:val="Heading1"/>
        <w:spacing w:before="240"/>
      </w:pPr>
    </w:p>
    <w:p w:rsidR="00C43871" w:rsidRPr="006468D4" w:rsidRDefault="00C43871" w:rsidP="00C43871">
      <w:pPr>
        <w:pStyle w:val="Heading1"/>
        <w:spacing w:before="240"/>
        <w:ind w:left="0" w:firstLine="0"/>
      </w:pPr>
      <w:r>
        <w:t>Communication</w:t>
      </w:r>
    </w:p>
    <w:p w:rsidR="00C43871" w:rsidRDefault="00C43871" w:rsidP="00AB1F48">
      <w:pPr>
        <w:jc w:val="both"/>
      </w:pPr>
      <w:r>
        <w:t>Participants are encouraged to respond to this call for participation as indicated above. Participants are also encouraged to subscribe to the Question 14 e-mail reflector of SG12 (</w:t>
      </w:r>
      <w:hyperlink r:id="rId19" w:history="1">
        <w:r w:rsidRPr="0023478D">
          <w:rPr>
            <w:rStyle w:val="Hyperlink"/>
          </w:rPr>
          <w:t>t13sg12q14@lists.itu.int</w:t>
        </w:r>
      </w:hyperlink>
      <w:r>
        <w:t>)</w:t>
      </w:r>
      <w:r w:rsidRPr="006468D4">
        <w:t>, to join the Q14/12 conference calls</w:t>
      </w:r>
      <w:r>
        <w:t xml:space="preserve"> announced on the email reflector, and to participate in the SG12 meetings and Q14/12 interim meetings. More information about </w:t>
      </w:r>
      <w:r w:rsidR="00AB1F48">
        <w:t>Study G</w:t>
      </w:r>
      <w:r>
        <w:t xml:space="preserve">roup 12 can be found at </w:t>
      </w:r>
      <w:hyperlink r:id="rId20" w:history="1">
        <w:r w:rsidRPr="00615DA9">
          <w:rPr>
            <w:rStyle w:val="Hyperlink"/>
          </w:rPr>
          <w:t>http://www.itu.int/en/ITU-T/studygroups/2013-2016/12/Pages/default.aspx</w:t>
        </w:r>
      </w:hyperlink>
      <w:r>
        <w:t>.</w:t>
      </w:r>
    </w:p>
    <w:p w:rsidR="00C43871" w:rsidRDefault="00C43871" w:rsidP="00C43871">
      <w:pPr>
        <w:tabs>
          <w:tab w:val="clear" w:pos="794"/>
        </w:tabs>
      </w:pPr>
    </w:p>
    <w:p w:rsidR="00AB0F0A" w:rsidRPr="00AB0F0A" w:rsidRDefault="00AB0F0A" w:rsidP="00AB0F0A">
      <w:pPr>
        <w:spacing w:before="720"/>
        <w:jc w:val="center"/>
      </w:pPr>
      <w:r w:rsidRPr="009E5251">
        <w:t>_____________</w:t>
      </w:r>
    </w:p>
    <w:sectPr w:rsidR="00AB0F0A" w:rsidRPr="00AB0F0A" w:rsidSect="00D550B8">
      <w:headerReference w:type="default" r:id="rId21"/>
      <w:footerReference w:type="default" r:id="rId22"/>
      <w:footerReference w:type="first" r:id="rId2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81" w:rsidRDefault="00B15F81">
      <w:r>
        <w:separator/>
      </w:r>
    </w:p>
  </w:endnote>
  <w:endnote w:type="continuationSeparator" w:id="0">
    <w:p w:rsidR="00B15F81" w:rsidRDefault="00B1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073963" w:rsidRDefault="00AD3071" w:rsidP="0060740E">
    <w:pPr>
      <w:pStyle w:val="Footer"/>
      <w:rPr>
        <w:sz w:val="16"/>
        <w:lang w:val="fr-CH"/>
      </w:rPr>
    </w:pPr>
    <w:r w:rsidRPr="00801170">
      <w:rPr>
        <w:sz w:val="16"/>
        <w:lang w:val="fr-CH"/>
      </w:rPr>
      <w:t>I</w:t>
    </w:r>
    <w:r w:rsidR="00B7633D">
      <w:rPr>
        <w:sz w:val="16"/>
        <w:lang w:val="fr-CH"/>
      </w:rPr>
      <w:t>TU-T\BUREAU\CIRC\</w:t>
    </w:r>
    <w:r w:rsidR="0060740E">
      <w:rPr>
        <w:sz w:val="16"/>
        <w:lang w:val="fr-CH"/>
      </w:rPr>
      <w:t>079</w:t>
    </w:r>
    <w:r w:rsidR="0060740E" w:rsidRPr="00801170">
      <w:rPr>
        <w:sz w:val="16"/>
        <w:lang w:val="fr-CH"/>
      </w:rPr>
      <w:t>E</w:t>
    </w:r>
    <w:r w:rsidRPr="00801170">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AD3071" w:rsidRDefault="00AD3071"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D3071" w:rsidRDefault="00AD307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81" w:rsidRDefault="00B15F81">
      <w:r>
        <w:t>____________________</w:t>
      </w:r>
    </w:p>
  </w:footnote>
  <w:footnote w:type="continuationSeparator" w:id="0">
    <w:p w:rsidR="00B15F81" w:rsidRDefault="00B1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Header"/>
    </w:pPr>
    <w:r>
      <w:t xml:space="preserve">- </w:t>
    </w:r>
    <w:r>
      <w:fldChar w:fldCharType="begin"/>
    </w:r>
    <w:r>
      <w:instrText>PAGE</w:instrText>
    </w:r>
    <w:r>
      <w:fldChar w:fldCharType="separate"/>
    </w:r>
    <w:r w:rsidR="00630520">
      <w:rPr>
        <w:noProof/>
      </w:rP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60B"/>
    <w:multiLevelType w:val="hybridMultilevel"/>
    <w:tmpl w:val="0A4447A6"/>
    <w:lvl w:ilvl="0" w:tplc="3286C202">
      <w:start w:val="1"/>
      <w:numFmt w:val="bullet"/>
      <w:lvlText w:val="•"/>
      <w:lvlJc w:val="left"/>
      <w:pPr>
        <w:tabs>
          <w:tab w:val="num" w:pos="720"/>
        </w:tabs>
        <w:ind w:left="720" w:hanging="360"/>
      </w:pPr>
      <w:rPr>
        <w:rFonts w:ascii="Arial" w:hAnsi="Arial" w:cs="Times New Roman" w:hint="default"/>
      </w:rPr>
    </w:lvl>
    <w:lvl w:ilvl="1" w:tplc="5274B678">
      <w:start w:val="3042"/>
      <w:numFmt w:val="bullet"/>
      <w:lvlText w:val="–"/>
      <w:lvlJc w:val="left"/>
      <w:pPr>
        <w:tabs>
          <w:tab w:val="num" w:pos="1440"/>
        </w:tabs>
        <w:ind w:left="1440" w:hanging="360"/>
      </w:pPr>
      <w:rPr>
        <w:rFonts w:ascii="Arial" w:hAnsi="Arial" w:cs="Times New Roman" w:hint="default"/>
      </w:rPr>
    </w:lvl>
    <w:lvl w:ilvl="2" w:tplc="8DCAF868">
      <w:start w:val="1"/>
      <w:numFmt w:val="bullet"/>
      <w:lvlText w:val="•"/>
      <w:lvlJc w:val="left"/>
      <w:pPr>
        <w:tabs>
          <w:tab w:val="num" w:pos="2160"/>
        </w:tabs>
        <w:ind w:left="2160" w:hanging="360"/>
      </w:pPr>
      <w:rPr>
        <w:rFonts w:ascii="Arial" w:hAnsi="Arial" w:cs="Times New Roman" w:hint="default"/>
      </w:rPr>
    </w:lvl>
    <w:lvl w:ilvl="3" w:tplc="607A7BB4">
      <w:start w:val="1"/>
      <w:numFmt w:val="bullet"/>
      <w:lvlText w:val="•"/>
      <w:lvlJc w:val="left"/>
      <w:pPr>
        <w:tabs>
          <w:tab w:val="num" w:pos="2880"/>
        </w:tabs>
        <w:ind w:left="2880" w:hanging="360"/>
      </w:pPr>
      <w:rPr>
        <w:rFonts w:ascii="Arial" w:hAnsi="Arial" w:cs="Times New Roman" w:hint="default"/>
      </w:rPr>
    </w:lvl>
    <w:lvl w:ilvl="4" w:tplc="40C63E88">
      <w:start w:val="1"/>
      <w:numFmt w:val="bullet"/>
      <w:lvlText w:val="•"/>
      <w:lvlJc w:val="left"/>
      <w:pPr>
        <w:tabs>
          <w:tab w:val="num" w:pos="3600"/>
        </w:tabs>
        <w:ind w:left="3600" w:hanging="360"/>
      </w:pPr>
      <w:rPr>
        <w:rFonts w:ascii="Arial" w:hAnsi="Arial" w:cs="Times New Roman" w:hint="default"/>
      </w:rPr>
    </w:lvl>
    <w:lvl w:ilvl="5" w:tplc="49AA7CDC">
      <w:start w:val="1"/>
      <w:numFmt w:val="bullet"/>
      <w:lvlText w:val="•"/>
      <w:lvlJc w:val="left"/>
      <w:pPr>
        <w:tabs>
          <w:tab w:val="num" w:pos="4320"/>
        </w:tabs>
        <w:ind w:left="4320" w:hanging="360"/>
      </w:pPr>
      <w:rPr>
        <w:rFonts w:ascii="Arial" w:hAnsi="Arial" w:cs="Times New Roman" w:hint="default"/>
      </w:rPr>
    </w:lvl>
    <w:lvl w:ilvl="6" w:tplc="8A02CE4E">
      <w:start w:val="1"/>
      <w:numFmt w:val="bullet"/>
      <w:lvlText w:val="•"/>
      <w:lvlJc w:val="left"/>
      <w:pPr>
        <w:tabs>
          <w:tab w:val="num" w:pos="5040"/>
        </w:tabs>
        <w:ind w:left="5040" w:hanging="360"/>
      </w:pPr>
      <w:rPr>
        <w:rFonts w:ascii="Arial" w:hAnsi="Arial" w:cs="Times New Roman" w:hint="default"/>
      </w:rPr>
    </w:lvl>
    <w:lvl w:ilvl="7" w:tplc="0E1E01F2">
      <w:start w:val="1"/>
      <w:numFmt w:val="bullet"/>
      <w:lvlText w:val="•"/>
      <w:lvlJc w:val="left"/>
      <w:pPr>
        <w:tabs>
          <w:tab w:val="num" w:pos="5760"/>
        </w:tabs>
        <w:ind w:left="5760" w:hanging="360"/>
      </w:pPr>
      <w:rPr>
        <w:rFonts w:ascii="Arial" w:hAnsi="Arial" w:cs="Times New Roman" w:hint="default"/>
      </w:rPr>
    </w:lvl>
    <w:lvl w:ilvl="8" w:tplc="217C15D4">
      <w:start w:val="1"/>
      <w:numFmt w:val="bullet"/>
      <w:lvlText w:val="•"/>
      <w:lvlJc w:val="left"/>
      <w:pPr>
        <w:tabs>
          <w:tab w:val="num" w:pos="6480"/>
        </w:tabs>
        <w:ind w:left="6480" w:hanging="360"/>
      </w:pPr>
      <w:rPr>
        <w:rFonts w:ascii="Arial" w:hAnsi="Arial" w:cs="Times New Roman" w:hint="default"/>
      </w:rPr>
    </w:lvl>
  </w:abstractNum>
  <w:abstractNum w:abstractNumId="1">
    <w:nsid w:val="0C857CF6"/>
    <w:multiLevelType w:val="hybridMultilevel"/>
    <w:tmpl w:val="703C1F5C"/>
    <w:lvl w:ilvl="0" w:tplc="19CE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45002"/>
    <w:multiLevelType w:val="hybridMultilevel"/>
    <w:tmpl w:val="36AAA3B0"/>
    <w:lvl w:ilvl="0" w:tplc="89C60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B652F"/>
    <w:multiLevelType w:val="hybridMultilevel"/>
    <w:tmpl w:val="71C4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B63EA"/>
    <w:multiLevelType w:val="hybridMultilevel"/>
    <w:tmpl w:val="A90A5CF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517C51F1"/>
    <w:multiLevelType w:val="hybridMultilevel"/>
    <w:tmpl w:val="E6F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810941"/>
    <w:multiLevelType w:val="hybridMultilevel"/>
    <w:tmpl w:val="89668736"/>
    <w:lvl w:ilvl="0" w:tplc="782EDF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7A2D66"/>
    <w:multiLevelType w:val="hybridMultilevel"/>
    <w:tmpl w:val="D78A5B3C"/>
    <w:lvl w:ilvl="0" w:tplc="27961E2C">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4"/>
  </w:num>
  <w:num w:numId="4">
    <w:abstractNumId w:val="3"/>
  </w:num>
  <w:num w:numId="5">
    <w:abstractNumId w:val="1"/>
  </w:num>
  <w:num w:numId="6">
    <w:abstractNumId w:val="8"/>
  </w:num>
  <w:num w:numId="7">
    <w:abstractNumId w:val="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5924"/>
    <w:rsid w:val="00073963"/>
    <w:rsid w:val="00073AEC"/>
    <w:rsid w:val="00075BA8"/>
    <w:rsid w:val="0009124E"/>
    <w:rsid w:val="000D0987"/>
    <w:rsid w:val="000E10B1"/>
    <w:rsid w:val="00132E06"/>
    <w:rsid w:val="00171D78"/>
    <w:rsid w:val="00174053"/>
    <w:rsid w:val="001A153B"/>
    <w:rsid w:val="001A2BAA"/>
    <w:rsid w:val="002378BD"/>
    <w:rsid w:val="0027116F"/>
    <w:rsid w:val="00277ABC"/>
    <w:rsid w:val="00284516"/>
    <w:rsid w:val="00285A7D"/>
    <w:rsid w:val="002C2A8C"/>
    <w:rsid w:val="00334E85"/>
    <w:rsid w:val="0033693B"/>
    <w:rsid w:val="00342910"/>
    <w:rsid w:val="00362636"/>
    <w:rsid w:val="00386E4E"/>
    <w:rsid w:val="003E620E"/>
    <w:rsid w:val="00414CBB"/>
    <w:rsid w:val="004259C3"/>
    <w:rsid w:val="004556D7"/>
    <w:rsid w:val="004C6F90"/>
    <w:rsid w:val="00515509"/>
    <w:rsid w:val="00526D06"/>
    <w:rsid w:val="005B53C7"/>
    <w:rsid w:val="005C7BD2"/>
    <w:rsid w:val="005E175B"/>
    <w:rsid w:val="0060740E"/>
    <w:rsid w:val="00630520"/>
    <w:rsid w:val="006702F7"/>
    <w:rsid w:val="006D2FDF"/>
    <w:rsid w:val="006E7C16"/>
    <w:rsid w:val="007212FB"/>
    <w:rsid w:val="00774BC0"/>
    <w:rsid w:val="007D3FAB"/>
    <w:rsid w:val="007E2924"/>
    <w:rsid w:val="00801170"/>
    <w:rsid w:val="00843AB3"/>
    <w:rsid w:val="00897B63"/>
    <w:rsid w:val="008D10C6"/>
    <w:rsid w:val="00940BFB"/>
    <w:rsid w:val="009560C7"/>
    <w:rsid w:val="009824FE"/>
    <w:rsid w:val="009866B1"/>
    <w:rsid w:val="009C4AEE"/>
    <w:rsid w:val="009D0F90"/>
    <w:rsid w:val="009E0EAB"/>
    <w:rsid w:val="009E5251"/>
    <w:rsid w:val="009F6DC0"/>
    <w:rsid w:val="00A661B0"/>
    <w:rsid w:val="00AA4AEF"/>
    <w:rsid w:val="00AB0F0A"/>
    <w:rsid w:val="00AB1F48"/>
    <w:rsid w:val="00AC130C"/>
    <w:rsid w:val="00AC3528"/>
    <w:rsid w:val="00AD3071"/>
    <w:rsid w:val="00AF6B75"/>
    <w:rsid w:val="00B15F81"/>
    <w:rsid w:val="00B258B4"/>
    <w:rsid w:val="00B26334"/>
    <w:rsid w:val="00B37274"/>
    <w:rsid w:val="00B42F14"/>
    <w:rsid w:val="00B51197"/>
    <w:rsid w:val="00B7633D"/>
    <w:rsid w:val="00C43871"/>
    <w:rsid w:val="00C5366F"/>
    <w:rsid w:val="00C60E22"/>
    <w:rsid w:val="00C91CD0"/>
    <w:rsid w:val="00CB4068"/>
    <w:rsid w:val="00CF1C60"/>
    <w:rsid w:val="00D27786"/>
    <w:rsid w:val="00D46AE2"/>
    <w:rsid w:val="00D550B8"/>
    <w:rsid w:val="00E350A6"/>
    <w:rsid w:val="00E758B8"/>
    <w:rsid w:val="00E91C1F"/>
    <w:rsid w:val="00EA3307"/>
    <w:rsid w:val="00EB137D"/>
    <w:rsid w:val="00EE6D69"/>
    <w:rsid w:val="00EF7BEB"/>
    <w:rsid w:val="00F2662A"/>
    <w:rsid w:val="00F3043C"/>
    <w:rsid w:val="00F56ECE"/>
    <w:rsid w:val="00F60ACD"/>
    <w:rsid w:val="00FB4C63"/>
    <w:rsid w:val="00FC7EEA"/>
    <w:rsid w:val="00FF5B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er.raake@telekom.de" TargetMode="External"/><Relationship Id="rId18" Type="http://schemas.openxmlformats.org/officeDocument/2006/relationships/hyperlink" Target="mailto:jorgen.gustafsson@ericsson.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orgen.gustafsson@ericsson.com" TargetMode="External"/><Relationship Id="rId17" Type="http://schemas.openxmlformats.org/officeDocument/2006/relationships/hyperlink" Target="mailto:alexander.raake@telekom.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sg12@itu.int" TargetMode="External"/><Relationship Id="rId20" Type="http://schemas.openxmlformats.org/officeDocument/2006/relationships/hyperlink" Target="http://www.itu.int/en/ITU-T/studygroups/2013-2016/12/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13sg12q14@lists.itu.i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mailto:tsbsg12@itu.int" TargetMode="External"/><Relationship Id="rId19" Type="http://schemas.openxmlformats.org/officeDocument/2006/relationships/hyperlink" Target="mailto:t13sg12q14@lists.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sg12@itu.int"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9487A-8248-4BDF-8A43-EB1E5E99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TotalTime>
  <Pages>6</Pages>
  <Words>1454</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10079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2014-01-21T14:23:00Z</cp:lastPrinted>
  <dcterms:created xsi:type="dcterms:W3CDTF">2014-01-21T14:44:00Z</dcterms:created>
  <dcterms:modified xsi:type="dcterms:W3CDTF">2014-01-21T14:44:00Z</dcterms:modified>
</cp:coreProperties>
</file>