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63"/>
        <w:bidiVisual/>
        <w:tblW w:w="9923" w:type="dxa"/>
        <w:jc w:val="center"/>
        <w:tblLayout w:type="fixed"/>
        <w:tblLook w:val="0000" w:firstRow="0" w:lastRow="0" w:firstColumn="0" w:lastColumn="0" w:noHBand="0" w:noVBand="0"/>
      </w:tblPr>
      <w:tblGrid>
        <w:gridCol w:w="6803"/>
        <w:gridCol w:w="3120"/>
      </w:tblGrid>
      <w:tr w:rsidR="00DC5505" w:rsidRPr="00C56944" w:rsidTr="00FB5466">
        <w:trPr>
          <w:cantSplit/>
          <w:jc w:val="center"/>
        </w:trPr>
        <w:tc>
          <w:tcPr>
            <w:tcW w:w="6803" w:type="dxa"/>
            <w:vAlign w:val="center"/>
          </w:tcPr>
          <w:p w:rsidR="00DC5505" w:rsidRPr="00BB168F" w:rsidRDefault="00DC5505" w:rsidP="00FB5466">
            <w:pPr>
              <w:spacing w:before="0" w:line="240" w:lineRule="atLeast"/>
              <w:jc w:val="left"/>
              <w:rPr>
                <w:rFonts w:ascii="Times" w:hAnsi="Times"/>
                <w:lang w:bidi="ar-EG"/>
              </w:rPr>
            </w:pPr>
            <w:bookmarkStart w:id="0" w:name="_GoBack"/>
            <w:bookmarkEnd w:id="0"/>
            <w:r w:rsidRPr="00C56944">
              <w:rPr>
                <w:rFonts w:hint="cs"/>
                <w:b/>
                <w:bCs/>
                <w:sz w:val="44"/>
                <w:szCs w:val="44"/>
                <w:rtl/>
              </w:rPr>
              <w:t>مكتب تقييس الاتصالات</w:t>
            </w:r>
          </w:p>
        </w:tc>
        <w:tc>
          <w:tcPr>
            <w:tcW w:w="3120" w:type="dxa"/>
            <w:vAlign w:val="center"/>
          </w:tcPr>
          <w:p w:rsidR="00DC5505" w:rsidRPr="00C56944" w:rsidRDefault="001031DA" w:rsidP="00FB5466">
            <w:pPr>
              <w:jc w:val="right"/>
              <w:rPr>
                <w:b/>
                <w:bCs/>
                <w:sz w:val="44"/>
                <w:szCs w:val="44"/>
                <w:rtl/>
              </w:rPr>
            </w:pPr>
            <w:r>
              <w:rPr>
                <w:noProof/>
                <w:lang w:eastAsia="zh-CN"/>
              </w:rPr>
              <w:drawing>
                <wp:inline distT="0" distB="0" distL="0" distR="0">
                  <wp:extent cx="1821815" cy="716280"/>
                  <wp:effectExtent l="0" t="0" r="6985" b="7620"/>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1815" cy="716280"/>
                          </a:xfrm>
                          <a:prstGeom prst="rect">
                            <a:avLst/>
                          </a:prstGeom>
                          <a:noFill/>
                          <a:ln>
                            <a:noFill/>
                          </a:ln>
                        </pic:spPr>
                      </pic:pic>
                    </a:graphicData>
                  </a:graphic>
                </wp:inline>
              </w:drawing>
            </w:r>
          </w:p>
        </w:tc>
      </w:tr>
    </w:tbl>
    <w:p w:rsidR="00F5034D" w:rsidRDefault="00F5034D" w:rsidP="002A428E">
      <w:pPr>
        <w:spacing w:before="0"/>
        <w:rPr>
          <w:lang w:bidi="ar-EG"/>
        </w:rPr>
      </w:pPr>
    </w:p>
    <w:tbl>
      <w:tblPr>
        <w:bidiVisual/>
        <w:tblW w:w="9633" w:type="dxa"/>
        <w:jc w:val="center"/>
        <w:tblInd w:w="8" w:type="dxa"/>
        <w:tblLayout w:type="fixed"/>
        <w:tblCellMar>
          <w:left w:w="0" w:type="dxa"/>
          <w:right w:w="0" w:type="dxa"/>
        </w:tblCellMar>
        <w:tblLook w:val="0000" w:firstRow="0" w:lastRow="0" w:firstColumn="0" w:lastColumn="0" w:noHBand="0" w:noVBand="0"/>
      </w:tblPr>
      <w:tblGrid>
        <w:gridCol w:w="1533"/>
        <w:gridCol w:w="3340"/>
        <w:gridCol w:w="4760"/>
      </w:tblGrid>
      <w:tr w:rsidR="00DC5505" w:rsidRPr="00DC5505" w:rsidTr="00CF1B69">
        <w:trPr>
          <w:cantSplit/>
          <w:trHeight w:val="340"/>
          <w:jc w:val="center"/>
        </w:trPr>
        <w:tc>
          <w:tcPr>
            <w:tcW w:w="1533" w:type="dxa"/>
          </w:tcPr>
          <w:p w:rsidR="00DC5505" w:rsidRPr="00DC5505" w:rsidRDefault="00DC5505" w:rsidP="00CF1B69">
            <w:pPr>
              <w:tabs>
                <w:tab w:val="left" w:pos="4111"/>
              </w:tabs>
              <w:spacing w:before="20" w:after="60" w:line="300" w:lineRule="exact"/>
              <w:ind w:left="57"/>
            </w:pPr>
          </w:p>
        </w:tc>
        <w:tc>
          <w:tcPr>
            <w:tcW w:w="3340" w:type="dxa"/>
          </w:tcPr>
          <w:p w:rsidR="00DC5505" w:rsidRPr="00DC5505" w:rsidRDefault="00DC5505" w:rsidP="00CF1B69">
            <w:pPr>
              <w:tabs>
                <w:tab w:val="left" w:pos="4111"/>
              </w:tabs>
              <w:spacing w:before="20" w:after="60" w:line="300" w:lineRule="exact"/>
              <w:ind w:left="57"/>
              <w:rPr>
                <w:b/>
              </w:rPr>
            </w:pPr>
          </w:p>
        </w:tc>
        <w:tc>
          <w:tcPr>
            <w:tcW w:w="4760" w:type="dxa"/>
          </w:tcPr>
          <w:p w:rsidR="00DC5505" w:rsidRPr="00DC5505" w:rsidRDefault="00DC5505" w:rsidP="00980204">
            <w:pPr>
              <w:tabs>
                <w:tab w:val="left" w:pos="4111"/>
              </w:tabs>
              <w:spacing w:before="20" w:after="60" w:line="300" w:lineRule="exact"/>
              <w:ind w:left="57"/>
              <w:rPr>
                <w:rtl/>
                <w:lang w:bidi="ar-SY"/>
              </w:rPr>
            </w:pPr>
            <w:r w:rsidRPr="00DC5505">
              <w:rPr>
                <w:rFonts w:hint="cs"/>
                <w:rtl/>
              </w:rPr>
              <w:t>جنيف،</w:t>
            </w:r>
            <w:r w:rsidR="00507031">
              <w:rPr>
                <w:rFonts w:hint="cs"/>
                <w:rtl/>
                <w:lang w:bidi="ar-SY"/>
              </w:rPr>
              <w:t xml:space="preserve"> </w:t>
            </w:r>
            <w:r w:rsidR="00980204">
              <w:rPr>
                <w:lang w:bidi="ar-SY"/>
              </w:rPr>
              <w:t>23</w:t>
            </w:r>
            <w:r w:rsidR="00030425">
              <w:rPr>
                <w:rFonts w:hint="cs"/>
                <w:rtl/>
                <w:lang w:bidi="ar-SY"/>
              </w:rPr>
              <w:t xml:space="preserve"> </w:t>
            </w:r>
            <w:proofErr w:type="gramStart"/>
            <w:r w:rsidR="00980204">
              <w:rPr>
                <w:rFonts w:hint="cs"/>
                <w:rtl/>
                <w:lang w:bidi="ar-SY"/>
              </w:rPr>
              <w:t>يوليو</w:t>
            </w:r>
            <w:proofErr w:type="gramEnd"/>
            <w:r w:rsidR="00980204">
              <w:rPr>
                <w:rFonts w:hint="cs"/>
                <w:rtl/>
                <w:lang w:bidi="ar-SY"/>
              </w:rPr>
              <w:t xml:space="preserve"> </w:t>
            </w:r>
            <w:r w:rsidR="00C9437D">
              <w:rPr>
                <w:lang w:bidi="ar-SY"/>
              </w:rPr>
              <w:t>2013</w:t>
            </w:r>
          </w:p>
          <w:p w:rsidR="00DC5505" w:rsidRPr="00DC5505" w:rsidRDefault="00DC5505" w:rsidP="009B5009">
            <w:pPr>
              <w:tabs>
                <w:tab w:val="left" w:pos="4111"/>
              </w:tabs>
              <w:spacing w:before="20" w:after="60" w:line="300" w:lineRule="exact"/>
              <w:ind w:left="57"/>
            </w:pPr>
          </w:p>
        </w:tc>
      </w:tr>
      <w:tr w:rsidR="00DC5505" w:rsidRPr="00DC5505" w:rsidTr="00CF1B69">
        <w:trPr>
          <w:cantSplit/>
          <w:trHeight w:val="340"/>
          <w:jc w:val="center"/>
        </w:trPr>
        <w:tc>
          <w:tcPr>
            <w:tcW w:w="1533" w:type="dxa"/>
          </w:tcPr>
          <w:p w:rsidR="001344C5" w:rsidRPr="00FB5466" w:rsidRDefault="00DC5505" w:rsidP="00C9437D">
            <w:pPr>
              <w:tabs>
                <w:tab w:val="left" w:pos="4111"/>
              </w:tabs>
              <w:spacing w:before="20" w:after="60" w:line="280" w:lineRule="exact"/>
              <w:ind w:left="57"/>
            </w:pPr>
            <w:r w:rsidRPr="00DC5505">
              <w:rPr>
                <w:rFonts w:hint="cs"/>
                <w:rtl/>
              </w:rPr>
              <w:t>المرجع:</w:t>
            </w:r>
            <w:r w:rsidR="001344C5">
              <w:rPr>
                <w:rtl/>
                <w:lang w:bidi="ar-EG"/>
              </w:rPr>
              <w:br/>
            </w:r>
            <w:r w:rsidR="001344C5">
              <w:rPr>
                <w:rtl/>
                <w:lang w:bidi="ar-EG"/>
              </w:rPr>
              <w:br/>
            </w:r>
            <w:r w:rsidR="001344C5">
              <w:rPr>
                <w:rtl/>
                <w:lang w:bidi="ar-EG"/>
              </w:rPr>
              <w:br/>
            </w:r>
            <w:proofErr w:type="gramStart"/>
            <w:r w:rsidR="001344C5" w:rsidRPr="00DC5505">
              <w:rPr>
                <w:rFonts w:hint="cs"/>
                <w:rtl/>
                <w:lang w:bidi="ar-SY"/>
              </w:rPr>
              <w:t>الهاتف</w:t>
            </w:r>
            <w:proofErr w:type="gramEnd"/>
            <w:r w:rsidR="001344C5" w:rsidRPr="00DC5505">
              <w:rPr>
                <w:rFonts w:hint="cs"/>
                <w:rtl/>
              </w:rPr>
              <w:t>:</w:t>
            </w:r>
            <w:r w:rsidR="001344C5">
              <w:rPr>
                <w:rtl/>
              </w:rPr>
              <w:br/>
            </w:r>
            <w:r w:rsidR="001344C5" w:rsidRPr="00DC5505">
              <w:rPr>
                <w:rFonts w:hint="cs"/>
                <w:rtl/>
              </w:rPr>
              <w:t>الفاكس:</w:t>
            </w:r>
          </w:p>
        </w:tc>
        <w:tc>
          <w:tcPr>
            <w:tcW w:w="3340" w:type="dxa"/>
          </w:tcPr>
          <w:p w:rsidR="001344C5" w:rsidRPr="00DC5505" w:rsidRDefault="00CF1B69" w:rsidP="00980204">
            <w:pPr>
              <w:tabs>
                <w:tab w:val="left" w:pos="4111"/>
              </w:tabs>
              <w:spacing w:before="20" w:line="280" w:lineRule="exact"/>
              <w:ind w:left="57"/>
              <w:rPr>
                <w:bCs/>
                <w:rtl/>
                <w:lang w:bidi="ar-EG"/>
              </w:rPr>
            </w:pPr>
            <w:proofErr w:type="gramStart"/>
            <w:r>
              <w:rPr>
                <w:b/>
              </w:rPr>
              <w:t>TSB</w:t>
            </w:r>
            <w:r w:rsidR="004F3D50">
              <w:rPr>
                <w:b/>
              </w:rPr>
              <w:t> </w:t>
            </w:r>
            <w:r>
              <w:rPr>
                <w:b/>
              </w:rPr>
              <w:t>Circular</w:t>
            </w:r>
            <w:r w:rsidR="001344C5">
              <w:rPr>
                <w:b/>
              </w:rPr>
              <w:t> </w:t>
            </w:r>
            <w:r w:rsidR="00980204">
              <w:rPr>
                <w:b/>
              </w:rPr>
              <w:t>36</w:t>
            </w:r>
            <w:r w:rsidR="001344C5">
              <w:rPr>
                <w:rFonts w:hint="cs"/>
                <w:b/>
                <w:rtl/>
                <w:lang w:bidi="ar-SY"/>
              </w:rPr>
              <w:br/>
            </w:r>
            <w:r w:rsidR="00507031">
              <w:rPr>
                <w:bCs/>
              </w:rPr>
              <w:t>TSB</w:t>
            </w:r>
            <w:r w:rsidR="001344C5">
              <w:rPr>
                <w:bCs/>
              </w:rPr>
              <w:t> </w:t>
            </w:r>
            <w:r w:rsidR="00507031">
              <w:rPr>
                <w:bCs/>
              </w:rPr>
              <w:t>Workshops/P.R.</w:t>
            </w:r>
            <w:proofErr w:type="gramEnd"/>
            <w:r w:rsidR="001344C5">
              <w:rPr>
                <w:bCs/>
                <w:rtl/>
                <w:lang w:bidi="ar-SY"/>
              </w:rPr>
              <w:br/>
            </w:r>
            <w:r w:rsidR="001344C5">
              <w:rPr>
                <w:bCs/>
                <w:rtl/>
                <w:lang w:bidi="ar-SY"/>
              </w:rPr>
              <w:br/>
            </w:r>
            <w:r w:rsidR="001344C5">
              <w:t>+41 22 730 </w:t>
            </w:r>
            <w:r w:rsidR="00030425">
              <w:t>5591</w:t>
            </w:r>
            <w:r w:rsidR="001344C5">
              <w:rPr>
                <w:rtl/>
                <w:lang w:bidi="ar-EG"/>
              </w:rPr>
              <w:br/>
            </w:r>
            <w:r w:rsidR="001344C5" w:rsidRPr="00DC5505">
              <w:t>+41</w:t>
            </w:r>
            <w:r w:rsidR="001344C5">
              <w:t> </w:t>
            </w:r>
            <w:r w:rsidR="001344C5" w:rsidRPr="00DC5505">
              <w:t>22</w:t>
            </w:r>
            <w:r w:rsidR="001344C5">
              <w:t> </w:t>
            </w:r>
            <w:r w:rsidR="001344C5" w:rsidRPr="00DC5505">
              <w:t>730</w:t>
            </w:r>
            <w:r w:rsidR="001344C5">
              <w:t> </w:t>
            </w:r>
            <w:r w:rsidR="001344C5" w:rsidRPr="00DC5505">
              <w:t>5853</w:t>
            </w:r>
          </w:p>
        </w:tc>
        <w:tc>
          <w:tcPr>
            <w:tcW w:w="4760" w:type="dxa"/>
          </w:tcPr>
          <w:p w:rsidR="00DC5505"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 xml:space="preserve">إلى إدارات الدول </w:t>
            </w:r>
            <w:proofErr w:type="gramStart"/>
            <w:r>
              <w:rPr>
                <w:rFonts w:hint="cs"/>
                <w:rtl/>
                <w:lang w:bidi="ar-EG"/>
              </w:rPr>
              <w:t>الأعضاء</w:t>
            </w:r>
            <w:proofErr w:type="gramEnd"/>
            <w:r>
              <w:rPr>
                <w:rFonts w:hint="cs"/>
                <w:rtl/>
                <w:lang w:bidi="ar-EG"/>
              </w:rPr>
              <w:t xml:space="preserve"> في الاتحاد؛</w:t>
            </w:r>
          </w:p>
          <w:p w:rsidR="00507031" w:rsidRDefault="00507031" w:rsidP="00B341A3">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 xml:space="preserve">إلى أعضاء </w:t>
            </w:r>
            <w:r w:rsidR="00B341A3">
              <w:rPr>
                <w:rFonts w:hint="cs"/>
                <w:rtl/>
                <w:lang w:bidi="ar-EG"/>
              </w:rPr>
              <w:t>قطاع تقييس الاتصالات</w:t>
            </w:r>
            <w:r>
              <w:rPr>
                <w:rFonts w:hint="cs"/>
                <w:rtl/>
                <w:lang w:bidi="ar-EG"/>
              </w:rPr>
              <w:t>؛</w:t>
            </w:r>
          </w:p>
          <w:p w:rsidR="00507031" w:rsidRDefault="00507031" w:rsidP="00B341A3">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إلى المنتسبين إلى</w:t>
            </w:r>
            <w:r w:rsidR="003928BA">
              <w:rPr>
                <w:rFonts w:hint="cs"/>
                <w:rtl/>
                <w:lang w:bidi="ar-EG"/>
              </w:rPr>
              <w:t xml:space="preserve"> </w:t>
            </w:r>
            <w:r w:rsidR="00B341A3">
              <w:rPr>
                <w:rFonts w:hint="cs"/>
                <w:rtl/>
                <w:lang w:bidi="ar-EG"/>
              </w:rPr>
              <w:t>قطاع تقييس الاتصالات</w:t>
            </w:r>
            <w:r>
              <w:rPr>
                <w:rFonts w:hint="cs"/>
                <w:rtl/>
                <w:lang w:bidi="ar-EG"/>
              </w:rPr>
              <w:t>؛</w:t>
            </w:r>
          </w:p>
          <w:p w:rsidR="00507031" w:rsidRPr="00DC5505" w:rsidRDefault="00507031" w:rsidP="00B341A3">
            <w:pPr>
              <w:tabs>
                <w:tab w:val="left" w:pos="284"/>
                <w:tab w:val="left" w:pos="4111"/>
              </w:tabs>
              <w:spacing w:before="20" w:line="280" w:lineRule="exact"/>
              <w:ind w:left="57"/>
              <w:rPr>
                <w:lang w:bidi="ar-EG"/>
              </w:rPr>
            </w:pPr>
            <w:r>
              <w:rPr>
                <w:rFonts w:hint="cs"/>
                <w:rtl/>
                <w:lang w:bidi="ar-EG"/>
              </w:rPr>
              <w:t>-</w:t>
            </w:r>
            <w:r>
              <w:rPr>
                <w:rtl/>
                <w:lang w:bidi="ar-EG"/>
              </w:rPr>
              <w:tab/>
            </w:r>
            <w:r>
              <w:rPr>
                <w:rFonts w:hint="cs"/>
                <w:rtl/>
                <w:lang w:bidi="ar-EG"/>
              </w:rPr>
              <w:t xml:space="preserve">إلى الهيئات الأكاديمية المنضمة إلى </w:t>
            </w:r>
            <w:r w:rsidR="00B341A3">
              <w:rPr>
                <w:rFonts w:hint="cs"/>
                <w:rtl/>
                <w:lang w:bidi="ar-EG"/>
              </w:rPr>
              <w:t>قطاع تقييس الاتصالات</w:t>
            </w:r>
          </w:p>
        </w:tc>
      </w:tr>
      <w:tr w:rsidR="00DC5505" w:rsidRPr="00DC5505" w:rsidTr="00CF1B69">
        <w:trPr>
          <w:cantSplit/>
          <w:jc w:val="center"/>
        </w:trPr>
        <w:tc>
          <w:tcPr>
            <w:tcW w:w="1533" w:type="dxa"/>
          </w:tcPr>
          <w:p w:rsidR="00DC5505" w:rsidRPr="00DC5505" w:rsidRDefault="00C9437D" w:rsidP="00C17749">
            <w:pPr>
              <w:spacing w:before="60" w:after="60" w:line="280" w:lineRule="exact"/>
              <w:ind w:left="57"/>
            </w:pPr>
            <w:proofErr w:type="gramStart"/>
            <w:r w:rsidRPr="00DC5505">
              <w:rPr>
                <w:rFonts w:hint="cs"/>
                <w:rtl/>
              </w:rPr>
              <w:t>البريد</w:t>
            </w:r>
            <w:proofErr w:type="gramEnd"/>
            <w:r w:rsidRPr="00DC5505">
              <w:rPr>
                <w:rFonts w:hint="cs"/>
                <w:rtl/>
              </w:rPr>
              <w:t xml:space="preserve"> الإلكتروني:</w:t>
            </w:r>
          </w:p>
        </w:tc>
        <w:tc>
          <w:tcPr>
            <w:tcW w:w="3340" w:type="dxa"/>
          </w:tcPr>
          <w:p w:rsidR="00507031" w:rsidRDefault="006C23AE" w:rsidP="00C17749">
            <w:pPr>
              <w:tabs>
                <w:tab w:val="left" w:pos="4111"/>
              </w:tabs>
              <w:spacing w:before="60" w:after="60" w:line="280" w:lineRule="exact"/>
              <w:ind w:left="57"/>
              <w:jc w:val="left"/>
              <w:rPr>
                <w:rtl/>
                <w:lang w:bidi="ar-SY"/>
              </w:rPr>
            </w:pPr>
            <w:hyperlink r:id="rId10" w:history="1">
              <w:r w:rsidR="00B22D13" w:rsidRPr="00770AF2">
                <w:rPr>
                  <w:rStyle w:val="Hyperlink"/>
                </w:rPr>
                <w:t>tsbfginnovation@itu.int</w:t>
              </w:r>
            </w:hyperlink>
          </w:p>
          <w:p w:rsidR="00B22D13" w:rsidRPr="00DC5505" w:rsidRDefault="00B22D13" w:rsidP="00C17749">
            <w:pPr>
              <w:tabs>
                <w:tab w:val="left" w:pos="4111"/>
              </w:tabs>
              <w:spacing w:before="60" w:after="60" w:line="280" w:lineRule="exact"/>
              <w:ind w:left="57"/>
              <w:jc w:val="left"/>
              <w:rPr>
                <w:rtl/>
                <w:lang w:bidi="ar-SY"/>
              </w:rPr>
            </w:pPr>
          </w:p>
        </w:tc>
        <w:tc>
          <w:tcPr>
            <w:tcW w:w="4760" w:type="dxa"/>
          </w:tcPr>
          <w:p w:rsidR="00DC5505" w:rsidRPr="00DC5505" w:rsidRDefault="00DC5505" w:rsidP="00C17749">
            <w:pPr>
              <w:tabs>
                <w:tab w:val="left" w:pos="284"/>
                <w:tab w:val="left" w:pos="4111"/>
              </w:tabs>
              <w:spacing w:before="60" w:after="60" w:line="280" w:lineRule="exact"/>
              <w:ind w:left="57"/>
              <w:rPr>
                <w:b/>
                <w:bCs/>
                <w:rtl/>
              </w:rPr>
            </w:pPr>
            <w:proofErr w:type="gramStart"/>
            <w:r w:rsidRPr="00DC5505">
              <w:rPr>
                <w:rFonts w:hint="cs"/>
                <w:b/>
                <w:bCs/>
                <w:rtl/>
              </w:rPr>
              <w:t>نسخة</w:t>
            </w:r>
            <w:proofErr w:type="gramEnd"/>
            <w:r w:rsidRPr="00DC5505">
              <w:rPr>
                <w:rFonts w:hint="cs"/>
                <w:b/>
                <w:bCs/>
                <w:rtl/>
              </w:rPr>
              <w:t xml:space="preserve"> إلى:</w:t>
            </w:r>
          </w:p>
          <w:p w:rsidR="00DC5505" w:rsidRDefault="00507031" w:rsidP="00B22D13">
            <w:pPr>
              <w:tabs>
                <w:tab w:val="left" w:pos="284"/>
                <w:tab w:val="left" w:pos="4111"/>
              </w:tabs>
              <w:spacing w:before="20" w:line="280" w:lineRule="exact"/>
              <w:ind w:left="57"/>
              <w:rPr>
                <w:rtl/>
                <w:lang w:bidi="ar-EG"/>
              </w:rPr>
            </w:pPr>
            <w:r>
              <w:rPr>
                <w:rFonts w:hint="cs"/>
                <w:rtl/>
              </w:rPr>
              <w:t>-</w:t>
            </w:r>
            <w:r>
              <w:rPr>
                <w:rtl/>
              </w:rPr>
              <w:tab/>
            </w:r>
            <w:r>
              <w:rPr>
                <w:rFonts w:hint="cs"/>
                <w:rtl/>
              </w:rPr>
              <w:t xml:space="preserve">رؤساء لجان الدراسات </w:t>
            </w:r>
            <w:r w:rsidR="00B22D13">
              <w:rPr>
                <w:rFonts w:hint="cs"/>
                <w:rtl/>
                <w:lang w:bidi="ar-EG"/>
              </w:rPr>
              <w:t>ل</w:t>
            </w:r>
            <w:r>
              <w:rPr>
                <w:rFonts w:hint="cs"/>
                <w:rtl/>
                <w:lang w:bidi="ar-EG"/>
              </w:rPr>
              <w:t>قطاع تقييس الاتصالات ونوابهم؛</w:t>
            </w:r>
          </w:p>
          <w:p w:rsidR="00507031" w:rsidRDefault="00507031" w:rsidP="00C17749">
            <w:pPr>
              <w:tabs>
                <w:tab w:val="left" w:pos="284"/>
                <w:tab w:val="left" w:pos="4111"/>
              </w:tabs>
              <w:spacing w:before="20" w:line="280" w:lineRule="exact"/>
              <w:ind w:left="57"/>
              <w:rPr>
                <w:rtl/>
                <w:lang w:bidi="ar-EG"/>
              </w:rPr>
            </w:pPr>
            <w:r>
              <w:rPr>
                <w:rFonts w:hint="cs"/>
                <w:rtl/>
                <w:lang w:bidi="ar-EG"/>
              </w:rPr>
              <w:t>-</w:t>
            </w:r>
            <w:r>
              <w:rPr>
                <w:rtl/>
                <w:lang w:bidi="ar-EG"/>
              </w:rPr>
              <w:tab/>
            </w:r>
            <w:r>
              <w:rPr>
                <w:rFonts w:hint="cs"/>
                <w:rtl/>
                <w:lang w:bidi="ar-EG"/>
              </w:rPr>
              <w:t>مدير مكتب تنمية الاتصالات؛</w:t>
            </w:r>
          </w:p>
          <w:p w:rsidR="00507031" w:rsidRDefault="00507031" w:rsidP="00980204">
            <w:pPr>
              <w:tabs>
                <w:tab w:val="left" w:pos="284"/>
                <w:tab w:val="left" w:pos="4111"/>
              </w:tabs>
              <w:spacing w:before="20" w:line="280" w:lineRule="exact"/>
              <w:ind w:left="57"/>
              <w:rPr>
                <w:rtl/>
                <w:lang w:bidi="ar-EG"/>
              </w:rPr>
            </w:pPr>
            <w:r>
              <w:rPr>
                <w:rFonts w:hint="cs"/>
                <w:rtl/>
                <w:lang w:bidi="ar-EG"/>
              </w:rPr>
              <w:t>-</w:t>
            </w:r>
            <w:r>
              <w:rPr>
                <w:rtl/>
                <w:lang w:bidi="ar-EG"/>
              </w:rPr>
              <w:tab/>
            </w:r>
            <w:r w:rsidR="00C81301">
              <w:rPr>
                <w:rFonts w:hint="cs"/>
                <w:rtl/>
                <w:lang w:bidi="ar-EG"/>
              </w:rPr>
              <w:t>مدير مكتب الاتصالات الراديوية</w:t>
            </w:r>
          </w:p>
          <w:p w:rsidR="00980204" w:rsidRPr="00DC5505" w:rsidRDefault="00980204" w:rsidP="00980204">
            <w:pPr>
              <w:tabs>
                <w:tab w:val="left" w:pos="284"/>
                <w:tab w:val="left" w:pos="4111"/>
              </w:tabs>
              <w:spacing w:before="20" w:line="280" w:lineRule="exact"/>
              <w:ind w:left="57"/>
              <w:rPr>
                <w:rtl/>
                <w:lang w:bidi="ar-EG"/>
              </w:rPr>
            </w:pPr>
          </w:p>
        </w:tc>
      </w:tr>
      <w:tr w:rsidR="000C2FB2" w:rsidRPr="00DC5505" w:rsidTr="00CF1B69">
        <w:trPr>
          <w:cantSplit/>
          <w:jc w:val="center"/>
        </w:trPr>
        <w:tc>
          <w:tcPr>
            <w:tcW w:w="1533" w:type="dxa"/>
          </w:tcPr>
          <w:p w:rsidR="000C2FB2" w:rsidRPr="00DC5505" w:rsidRDefault="000C2FB2" w:rsidP="00F93BFA">
            <w:pPr>
              <w:spacing w:before="0" w:line="200" w:lineRule="exact"/>
              <w:ind w:left="57"/>
              <w:rPr>
                <w:rtl/>
                <w:lang w:bidi="ar-SY"/>
              </w:rPr>
            </w:pPr>
          </w:p>
        </w:tc>
        <w:tc>
          <w:tcPr>
            <w:tcW w:w="3340" w:type="dxa"/>
          </w:tcPr>
          <w:p w:rsidR="000C2FB2" w:rsidRPr="00DC5505" w:rsidRDefault="000C2FB2" w:rsidP="00F93BFA">
            <w:pPr>
              <w:tabs>
                <w:tab w:val="left" w:pos="4111"/>
              </w:tabs>
              <w:spacing w:before="0" w:line="200" w:lineRule="exact"/>
              <w:ind w:left="57"/>
              <w:jc w:val="left"/>
            </w:pPr>
          </w:p>
        </w:tc>
        <w:tc>
          <w:tcPr>
            <w:tcW w:w="4760" w:type="dxa"/>
          </w:tcPr>
          <w:p w:rsidR="000C2FB2" w:rsidRPr="00DC5505" w:rsidRDefault="000C2FB2" w:rsidP="00F93BFA">
            <w:pPr>
              <w:tabs>
                <w:tab w:val="left" w:pos="284"/>
                <w:tab w:val="left" w:pos="4111"/>
              </w:tabs>
              <w:spacing w:before="0" w:line="200" w:lineRule="exact"/>
              <w:ind w:left="284" w:hanging="227"/>
              <w:rPr>
                <w:b/>
                <w:bCs/>
                <w:rtl/>
              </w:rPr>
            </w:pPr>
          </w:p>
        </w:tc>
      </w:tr>
      <w:tr w:rsidR="000C2FB2" w:rsidRPr="00DC5505" w:rsidTr="00CF1B69">
        <w:trPr>
          <w:cantSplit/>
          <w:jc w:val="center"/>
        </w:trPr>
        <w:tc>
          <w:tcPr>
            <w:tcW w:w="1533" w:type="dxa"/>
          </w:tcPr>
          <w:p w:rsidR="000C2FB2" w:rsidRPr="00DC5505" w:rsidRDefault="000C2FB2" w:rsidP="00FD07E7">
            <w:pPr>
              <w:spacing w:after="120"/>
              <w:ind w:left="57"/>
              <w:rPr>
                <w:rtl/>
                <w:lang w:bidi="ar-SY"/>
              </w:rPr>
            </w:pPr>
            <w:r w:rsidRPr="005F33FD">
              <w:rPr>
                <w:rFonts w:hint="cs"/>
                <w:rtl/>
              </w:rPr>
              <w:t>الموضوع:</w:t>
            </w:r>
          </w:p>
        </w:tc>
        <w:tc>
          <w:tcPr>
            <w:tcW w:w="8100" w:type="dxa"/>
            <w:gridSpan w:val="2"/>
          </w:tcPr>
          <w:p w:rsidR="000C2FB2" w:rsidRPr="00B94FC0" w:rsidRDefault="00507031" w:rsidP="00C81301">
            <w:pPr>
              <w:tabs>
                <w:tab w:val="left" w:pos="284"/>
                <w:tab w:val="left" w:pos="4111"/>
              </w:tabs>
              <w:spacing w:after="120"/>
              <w:ind w:left="57"/>
              <w:jc w:val="left"/>
              <w:rPr>
                <w:b/>
                <w:bCs/>
                <w:rtl/>
                <w:lang w:bidi="ar-EG"/>
              </w:rPr>
            </w:pPr>
            <w:r w:rsidRPr="00BF1AE0">
              <w:rPr>
                <w:rFonts w:ascii="Times New Roman Bold" w:hAnsi="Times New Roman Bold" w:hint="cs"/>
                <w:b/>
                <w:bCs/>
                <w:spacing w:val="-4"/>
                <w:rtl/>
              </w:rPr>
              <w:t xml:space="preserve">ورشة </w:t>
            </w:r>
            <w:r w:rsidR="00240FE5" w:rsidRPr="00BF1AE0">
              <w:rPr>
                <w:rFonts w:ascii="Times New Roman Bold" w:hAnsi="Times New Roman Bold" w:hint="cs"/>
                <w:b/>
                <w:bCs/>
                <w:spacing w:val="-4"/>
                <w:rtl/>
              </w:rPr>
              <w:t>عمل</w:t>
            </w:r>
            <w:r w:rsidR="002E55DD" w:rsidRPr="00BF1AE0">
              <w:rPr>
                <w:rFonts w:ascii="Times New Roman Bold" w:hAnsi="Times New Roman Bold" w:hint="cs"/>
                <w:b/>
                <w:bCs/>
                <w:spacing w:val="-4"/>
                <w:rtl/>
              </w:rPr>
              <w:t xml:space="preserve"> </w:t>
            </w:r>
            <w:proofErr w:type="spellStart"/>
            <w:r w:rsidR="00240FE5" w:rsidRPr="00BF1AE0">
              <w:rPr>
                <w:rFonts w:ascii="Times New Roman Bold" w:hAnsi="Times New Roman Bold" w:hint="cs"/>
                <w:b/>
                <w:bCs/>
                <w:spacing w:val="-4"/>
                <w:rtl/>
              </w:rPr>
              <w:t>الات</w:t>
            </w:r>
            <w:r w:rsidR="00650973">
              <w:rPr>
                <w:rFonts w:ascii="Times New Roman Bold" w:hAnsi="Times New Roman Bold" w:hint="cs"/>
                <w:b/>
                <w:bCs/>
                <w:spacing w:val="-4"/>
                <w:rtl/>
              </w:rPr>
              <w:t>‍</w:t>
            </w:r>
            <w:r w:rsidR="00240FE5" w:rsidRPr="00BF1AE0">
              <w:rPr>
                <w:rFonts w:ascii="Times New Roman Bold" w:hAnsi="Times New Roman Bold" w:hint="cs"/>
                <w:b/>
                <w:bCs/>
                <w:spacing w:val="-4"/>
                <w:rtl/>
              </w:rPr>
              <w:t>حاد</w:t>
            </w:r>
            <w:proofErr w:type="spellEnd"/>
            <w:r w:rsidR="00240FE5" w:rsidRPr="00BF1AE0">
              <w:rPr>
                <w:rFonts w:ascii="Times New Roman Bold" w:hAnsi="Times New Roman Bold" w:hint="cs"/>
                <w:b/>
                <w:bCs/>
                <w:spacing w:val="-4"/>
                <w:rtl/>
              </w:rPr>
              <w:t xml:space="preserve"> </w:t>
            </w:r>
            <w:r w:rsidR="00BF1AE0" w:rsidRPr="00BF1AE0">
              <w:rPr>
                <w:rFonts w:ascii="Times New Roman Bold" w:hAnsi="Times New Roman Bold" w:hint="cs"/>
                <w:b/>
                <w:bCs/>
                <w:spacing w:val="-4"/>
                <w:rtl/>
              </w:rPr>
              <w:t xml:space="preserve">بشأن "الابتكارات في تكنولوجيا </w:t>
            </w:r>
            <w:proofErr w:type="spellStart"/>
            <w:r w:rsidR="00BF1AE0" w:rsidRPr="00BF1AE0">
              <w:rPr>
                <w:rFonts w:ascii="Times New Roman Bold" w:hAnsi="Times New Roman Bold" w:hint="cs"/>
                <w:b/>
                <w:bCs/>
                <w:spacing w:val="-4"/>
                <w:rtl/>
              </w:rPr>
              <w:t>ال</w:t>
            </w:r>
            <w:r w:rsidR="00650973">
              <w:rPr>
                <w:rFonts w:ascii="Times New Roman Bold" w:hAnsi="Times New Roman Bold" w:hint="cs"/>
                <w:b/>
                <w:bCs/>
                <w:spacing w:val="-4"/>
                <w:rtl/>
              </w:rPr>
              <w:t>‍</w:t>
            </w:r>
            <w:r w:rsidR="00BF1AE0" w:rsidRPr="00BF1AE0">
              <w:rPr>
                <w:rFonts w:ascii="Times New Roman Bold" w:hAnsi="Times New Roman Bold" w:hint="cs"/>
                <w:b/>
                <w:bCs/>
                <w:spacing w:val="-4"/>
                <w:rtl/>
              </w:rPr>
              <w:t>معلومات</w:t>
            </w:r>
            <w:proofErr w:type="spellEnd"/>
            <w:r w:rsidR="00BF1AE0" w:rsidRPr="00BF1AE0">
              <w:rPr>
                <w:rFonts w:ascii="Times New Roman Bold" w:hAnsi="Times New Roman Bold" w:hint="cs"/>
                <w:b/>
                <w:bCs/>
                <w:spacing w:val="-4"/>
                <w:rtl/>
              </w:rPr>
              <w:t xml:space="preserve"> والاتصالات في الاقتصادات الناشئة</w:t>
            </w:r>
            <w:r w:rsidR="00BF1AE0" w:rsidRPr="00BF1AE0">
              <w:rPr>
                <w:rFonts w:hint="cs"/>
                <w:b/>
                <w:bCs/>
                <w:spacing w:val="-4"/>
                <w:rtl/>
                <w:lang w:bidi="ar-SY"/>
              </w:rPr>
              <w:t>" -</w:t>
            </w:r>
            <w:r w:rsidR="00BF1AE0">
              <w:rPr>
                <w:rFonts w:hint="cs"/>
                <w:b/>
                <w:bCs/>
                <w:rtl/>
                <w:lang w:bidi="ar-SY"/>
              </w:rPr>
              <w:t xml:space="preserve"> </w:t>
            </w:r>
            <w:r w:rsidR="00C81301">
              <w:rPr>
                <w:rFonts w:hint="cs"/>
                <w:b/>
                <w:bCs/>
                <w:rtl/>
                <w:lang w:bidi="ar-SY"/>
              </w:rPr>
              <w:t xml:space="preserve">(جنيف، سويسرا، </w:t>
            </w:r>
            <w:r w:rsidR="00C81301">
              <w:rPr>
                <w:b/>
                <w:bCs/>
                <w:lang w:bidi="ar-SY"/>
              </w:rPr>
              <w:t>18</w:t>
            </w:r>
            <w:r w:rsidR="00C81301">
              <w:rPr>
                <w:rFonts w:hint="cs"/>
                <w:b/>
                <w:bCs/>
                <w:rtl/>
                <w:lang w:bidi="ar-SY"/>
              </w:rPr>
              <w:t xml:space="preserve"> سبتمبر </w:t>
            </w:r>
            <w:r w:rsidR="00C81301">
              <w:rPr>
                <w:b/>
                <w:bCs/>
                <w:lang w:bidi="ar-SY"/>
              </w:rPr>
              <w:t>2013</w:t>
            </w:r>
            <w:r w:rsidR="00C81301">
              <w:rPr>
                <w:rFonts w:hint="cs"/>
                <w:b/>
                <w:bCs/>
                <w:rtl/>
                <w:lang w:bidi="ar-SY"/>
              </w:rPr>
              <w:t>)</w:t>
            </w:r>
          </w:p>
        </w:tc>
      </w:tr>
    </w:tbl>
    <w:p w:rsidR="00DC5505" w:rsidRPr="004A05B3" w:rsidRDefault="00DC5505" w:rsidP="009572C2">
      <w:pPr>
        <w:spacing w:before="600"/>
        <w:rPr>
          <w:rtl/>
        </w:rPr>
      </w:pPr>
      <w:r w:rsidRPr="004A05B3">
        <w:rPr>
          <w:rFonts w:hint="cs"/>
          <w:rtl/>
        </w:rPr>
        <w:t>حضرات السادة والسيدات،</w:t>
      </w:r>
    </w:p>
    <w:p w:rsidR="00DC5505" w:rsidRDefault="00431A19" w:rsidP="009572C2">
      <w:pPr>
        <w:tabs>
          <w:tab w:val="left" w:pos="2238"/>
        </w:tabs>
        <w:rPr>
          <w:rtl/>
        </w:rPr>
      </w:pPr>
      <w:proofErr w:type="spellStart"/>
      <w:r w:rsidRPr="004A05B3">
        <w:rPr>
          <w:rFonts w:hint="cs"/>
          <w:rtl/>
        </w:rPr>
        <w:t>ت</w:t>
      </w:r>
      <w:r w:rsidR="00325AD7">
        <w:rPr>
          <w:rFonts w:hint="cs"/>
          <w:rtl/>
        </w:rPr>
        <w:t>‍</w:t>
      </w:r>
      <w:r w:rsidRPr="004A05B3">
        <w:rPr>
          <w:rFonts w:hint="cs"/>
          <w:rtl/>
        </w:rPr>
        <w:t>حية</w:t>
      </w:r>
      <w:proofErr w:type="spellEnd"/>
      <w:r w:rsidRPr="004A05B3">
        <w:rPr>
          <w:rFonts w:hint="cs"/>
          <w:rtl/>
        </w:rPr>
        <w:t xml:space="preserve"> طيبة </w:t>
      </w:r>
      <w:proofErr w:type="gramStart"/>
      <w:r w:rsidRPr="004A05B3">
        <w:rPr>
          <w:rFonts w:hint="cs"/>
          <w:rtl/>
        </w:rPr>
        <w:t>وبعد</w:t>
      </w:r>
      <w:proofErr w:type="gramEnd"/>
      <w:r w:rsidRPr="004A05B3">
        <w:rPr>
          <w:rFonts w:hint="cs"/>
          <w:rtl/>
        </w:rPr>
        <w:t>،</w:t>
      </w:r>
    </w:p>
    <w:p w:rsidR="00F13AD0" w:rsidRPr="00F13AD0" w:rsidRDefault="001C3026" w:rsidP="001C3026">
      <w:pPr>
        <w:rPr>
          <w:rtl/>
          <w:lang w:bidi="ar-SY"/>
        </w:rPr>
      </w:pPr>
      <w:r>
        <w:t>1</w:t>
      </w:r>
      <w:r>
        <w:rPr>
          <w:rFonts w:hint="cs"/>
          <w:rtl/>
          <w:lang w:bidi="ar-SY"/>
        </w:rPr>
        <w:tab/>
      </w:r>
      <w:r w:rsidR="00F13AD0">
        <w:rPr>
          <w:rFonts w:hint="cs"/>
          <w:rtl/>
        </w:rPr>
        <w:t xml:space="preserve">يسرني أن أبلغكم أن </w:t>
      </w:r>
      <w:r w:rsidR="00F13AD0" w:rsidRPr="001C3026">
        <w:rPr>
          <w:rFonts w:hint="cs"/>
          <w:rtl/>
          <w:lang w:val="fr-FR"/>
        </w:rPr>
        <w:t>الاتحاد</w:t>
      </w:r>
      <w:r w:rsidR="00F13AD0">
        <w:rPr>
          <w:rFonts w:hint="cs"/>
          <w:rtl/>
        </w:rPr>
        <w:t xml:space="preserve"> سينظم ورشة عمل بشأن </w:t>
      </w:r>
      <w:r w:rsidR="00F13AD0" w:rsidRPr="00F13AD0">
        <w:rPr>
          <w:rFonts w:hint="cs"/>
          <w:b/>
          <w:bCs/>
          <w:rtl/>
        </w:rPr>
        <w:t xml:space="preserve">"الابتكارات في تكنولوجيا </w:t>
      </w:r>
      <w:proofErr w:type="spellStart"/>
      <w:r w:rsidR="00F13AD0" w:rsidRPr="00F13AD0">
        <w:rPr>
          <w:rFonts w:hint="cs"/>
          <w:b/>
          <w:bCs/>
          <w:rtl/>
        </w:rPr>
        <w:t>ال‍معلومات</w:t>
      </w:r>
      <w:proofErr w:type="spellEnd"/>
      <w:r w:rsidR="00F13AD0" w:rsidRPr="00F13AD0">
        <w:rPr>
          <w:rFonts w:hint="cs"/>
          <w:b/>
          <w:bCs/>
          <w:rtl/>
        </w:rPr>
        <w:t xml:space="preserve"> والاتصالات في</w:t>
      </w:r>
      <w:r>
        <w:rPr>
          <w:rFonts w:hint="eastAsia"/>
          <w:b/>
          <w:bCs/>
          <w:rtl/>
        </w:rPr>
        <w:t> </w:t>
      </w:r>
      <w:r w:rsidR="00F13AD0" w:rsidRPr="00F13AD0">
        <w:rPr>
          <w:rFonts w:hint="cs"/>
          <w:b/>
          <w:bCs/>
          <w:rtl/>
        </w:rPr>
        <w:t>الاقتصادات الناشئة"</w:t>
      </w:r>
      <w:r w:rsidR="00F13AD0" w:rsidRPr="00F13AD0">
        <w:rPr>
          <w:rFonts w:hint="cs"/>
          <w:rtl/>
        </w:rPr>
        <w:t xml:space="preserve"> </w:t>
      </w:r>
      <w:r w:rsidR="00F13AD0">
        <w:rPr>
          <w:rFonts w:hint="cs"/>
          <w:rtl/>
        </w:rPr>
        <w:t xml:space="preserve">يوم </w:t>
      </w:r>
      <w:r w:rsidR="00F13AD0">
        <w:t>18</w:t>
      </w:r>
      <w:r w:rsidR="00F13AD0">
        <w:rPr>
          <w:rFonts w:hint="cs"/>
          <w:rtl/>
          <w:lang w:bidi="ar-SY"/>
        </w:rPr>
        <w:t xml:space="preserve"> سبتمبر </w:t>
      </w:r>
      <w:r w:rsidR="00F13AD0">
        <w:rPr>
          <w:lang w:bidi="ar-SY"/>
        </w:rPr>
        <w:t>2013</w:t>
      </w:r>
      <w:r w:rsidR="00F13AD0">
        <w:rPr>
          <w:rFonts w:hint="cs"/>
          <w:rtl/>
          <w:lang w:bidi="ar-SY"/>
        </w:rPr>
        <w:t xml:space="preserve"> بمقر الاتحاد في جنيف، سويسرا. وسيسبق ورشة العمل هذه الاجتماع السادس للفريق المتخصص المعني بالابتكار </w:t>
      </w:r>
      <w:proofErr w:type="gramStart"/>
      <w:r w:rsidR="00F13AD0">
        <w:rPr>
          <w:rFonts w:hint="cs"/>
          <w:rtl/>
          <w:lang w:bidi="ar-SY"/>
        </w:rPr>
        <w:t>من</w:t>
      </w:r>
      <w:proofErr w:type="gramEnd"/>
      <w:r w:rsidR="00F13AD0">
        <w:rPr>
          <w:rFonts w:hint="cs"/>
          <w:rtl/>
          <w:lang w:bidi="ar-SY"/>
        </w:rPr>
        <w:t xml:space="preserve"> </w:t>
      </w:r>
      <w:r w:rsidR="00F13AD0">
        <w:rPr>
          <w:lang w:bidi="ar-SY"/>
        </w:rPr>
        <w:t>16</w:t>
      </w:r>
      <w:r w:rsidR="00F13AD0">
        <w:rPr>
          <w:rFonts w:hint="cs"/>
          <w:rtl/>
          <w:lang w:bidi="ar-SY"/>
        </w:rPr>
        <w:t xml:space="preserve"> إلى </w:t>
      </w:r>
      <w:r w:rsidR="00F13AD0">
        <w:rPr>
          <w:lang w:bidi="ar-SY"/>
        </w:rPr>
        <w:t>17</w:t>
      </w:r>
      <w:r w:rsidR="00F13AD0">
        <w:rPr>
          <w:rFonts w:hint="cs"/>
          <w:rtl/>
          <w:lang w:bidi="ar-SY"/>
        </w:rPr>
        <w:t xml:space="preserve"> سبتمبر </w:t>
      </w:r>
      <w:r w:rsidR="00F13AD0">
        <w:rPr>
          <w:lang w:bidi="ar-SY"/>
        </w:rPr>
        <w:t>2013</w:t>
      </w:r>
      <w:r w:rsidR="00F13AD0">
        <w:rPr>
          <w:rFonts w:hint="cs"/>
          <w:rtl/>
          <w:lang w:bidi="ar-SY"/>
        </w:rPr>
        <w:t xml:space="preserve"> في نفس المكان.</w:t>
      </w:r>
    </w:p>
    <w:p w:rsidR="00E81204" w:rsidRPr="004A05B3" w:rsidRDefault="00E81204" w:rsidP="00F13AD0">
      <w:pPr>
        <w:rPr>
          <w:rtl/>
          <w:lang w:bidi="ar-EG"/>
        </w:rPr>
      </w:pPr>
      <w:r w:rsidRPr="004A05B3">
        <w:rPr>
          <w:rFonts w:hint="cs"/>
          <w:rtl/>
          <w:lang w:bidi="ar-SY"/>
        </w:rPr>
        <w:t xml:space="preserve">وستفتتح ورشة العمل في الساعة </w:t>
      </w:r>
      <w:r w:rsidR="00F964C4">
        <w:rPr>
          <w:lang w:bidi="ar-SY"/>
        </w:rPr>
        <w:t>09</w:t>
      </w:r>
      <w:r w:rsidR="00325AD7">
        <w:rPr>
          <w:lang w:bidi="ar-SY"/>
        </w:rPr>
        <w:t>3</w:t>
      </w:r>
      <w:r w:rsidR="00F964C4">
        <w:rPr>
          <w:lang w:bidi="ar-SY"/>
        </w:rPr>
        <w:t>0</w:t>
      </w:r>
      <w:r w:rsidRPr="004A05B3">
        <w:rPr>
          <w:rFonts w:hint="cs"/>
          <w:rtl/>
          <w:lang w:bidi="ar-SY"/>
        </w:rPr>
        <w:t>.</w:t>
      </w:r>
      <w:r w:rsidR="00F13AD0">
        <w:rPr>
          <w:rFonts w:hint="cs"/>
          <w:rtl/>
          <w:lang w:bidi="ar-SY"/>
        </w:rPr>
        <w:t xml:space="preserve"> وستعرض المعلومات التفصيلية المتعلقة بقاعات الاجتماع على شاشات عند </w:t>
      </w:r>
      <w:proofErr w:type="gramStart"/>
      <w:r w:rsidR="00F13AD0">
        <w:rPr>
          <w:rFonts w:hint="cs"/>
          <w:rtl/>
          <w:lang w:bidi="ar-SY"/>
        </w:rPr>
        <w:t>مداخل</w:t>
      </w:r>
      <w:proofErr w:type="gramEnd"/>
      <w:r w:rsidR="00F13AD0">
        <w:rPr>
          <w:rFonts w:hint="cs"/>
          <w:rtl/>
          <w:lang w:bidi="ar-SY"/>
        </w:rPr>
        <w:t xml:space="preserve"> مباني الاتحاد. </w:t>
      </w:r>
      <w:r w:rsidRPr="004A05B3">
        <w:rPr>
          <w:rFonts w:hint="cs"/>
          <w:rtl/>
          <w:lang w:bidi="ar-SY"/>
        </w:rPr>
        <w:t xml:space="preserve">وسيبدأ </w:t>
      </w:r>
      <w:r w:rsidRPr="00122F1A">
        <w:rPr>
          <w:rFonts w:hint="cs"/>
          <w:rtl/>
          <w:lang w:bidi="ar-SY"/>
        </w:rPr>
        <w:t xml:space="preserve">تسجيل </w:t>
      </w:r>
      <w:proofErr w:type="spellStart"/>
      <w:r w:rsidRPr="00122F1A">
        <w:rPr>
          <w:rFonts w:hint="cs"/>
          <w:rtl/>
          <w:lang w:bidi="ar-SY"/>
        </w:rPr>
        <w:t>ال</w:t>
      </w:r>
      <w:r w:rsidR="007F03E5" w:rsidRPr="00122F1A">
        <w:rPr>
          <w:rFonts w:hint="cs"/>
          <w:rtl/>
          <w:lang w:bidi="ar-SY"/>
        </w:rPr>
        <w:t>‍</w:t>
      </w:r>
      <w:r w:rsidRPr="00122F1A">
        <w:rPr>
          <w:rFonts w:hint="cs"/>
          <w:rtl/>
          <w:lang w:bidi="ar-SY"/>
        </w:rPr>
        <w:t>مشاركين</w:t>
      </w:r>
      <w:proofErr w:type="spellEnd"/>
      <w:r w:rsidRPr="004A05B3">
        <w:rPr>
          <w:rFonts w:hint="cs"/>
          <w:rtl/>
          <w:lang w:bidi="ar-SY"/>
        </w:rPr>
        <w:t xml:space="preserve"> في الساعة</w:t>
      </w:r>
      <w:r w:rsidRPr="004A05B3">
        <w:rPr>
          <w:rFonts w:hint="eastAsia"/>
          <w:rtl/>
          <w:lang w:bidi="ar-SY"/>
        </w:rPr>
        <w:t> </w:t>
      </w:r>
      <w:r w:rsidRPr="004A05B3">
        <w:rPr>
          <w:lang w:bidi="ar-SY"/>
        </w:rPr>
        <w:t>08</w:t>
      </w:r>
      <w:r w:rsidR="00325AD7">
        <w:rPr>
          <w:lang w:bidi="ar-SY"/>
        </w:rPr>
        <w:t>3</w:t>
      </w:r>
      <w:r w:rsidRPr="004A05B3">
        <w:rPr>
          <w:lang w:bidi="ar-SY"/>
        </w:rPr>
        <w:t>0</w:t>
      </w:r>
      <w:r w:rsidR="00671373" w:rsidRPr="004A05B3">
        <w:rPr>
          <w:rFonts w:hint="cs"/>
          <w:rtl/>
          <w:lang w:bidi="ar-EG"/>
        </w:rPr>
        <w:t>.</w:t>
      </w:r>
    </w:p>
    <w:p w:rsidR="00E81204" w:rsidRPr="004A05B3" w:rsidRDefault="00E81204" w:rsidP="009572C2">
      <w:pPr>
        <w:rPr>
          <w:rtl/>
          <w:lang w:bidi="ar-SY"/>
        </w:rPr>
      </w:pPr>
      <w:proofErr w:type="gramStart"/>
      <w:r w:rsidRPr="004A05B3">
        <w:t>2</w:t>
      </w:r>
      <w:r w:rsidRPr="004A05B3">
        <w:tab/>
      </w:r>
      <w:r w:rsidRPr="004A05B3">
        <w:rPr>
          <w:rFonts w:hint="cs"/>
          <w:rtl/>
          <w:lang w:val="fr-FR"/>
        </w:rPr>
        <w:t xml:space="preserve">ستجرى </w:t>
      </w:r>
      <w:proofErr w:type="spellStart"/>
      <w:r w:rsidRPr="004A05B3">
        <w:rPr>
          <w:rFonts w:hint="cs"/>
          <w:rtl/>
          <w:lang w:val="fr-FR"/>
        </w:rPr>
        <w:t>ال</w:t>
      </w:r>
      <w:r w:rsidR="00E10338">
        <w:rPr>
          <w:rFonts w:hint="cs"/>
          <w:rtl/>
          <w:lang w:val="fr-FR"/>
        </w:rPr>
        <w:t>‍</w:t>
      </w:r>
      <w:r w:rsidRPr="004A05B3">
        <w:rPr>
          <w:rFonts w:hint="cs"/>
          <w:rtl/>
          <w:lang w:val="fr-FR"/>
        </w:rPr>
        <w:t>مناقشات</w:t>
      </w:r>
      <w:proofErr w:type="spellEnd"/>
      <w:r w:rsidRPr="004A05B3">
        <w:rPr>
          <w:rFonts w:hint="cs"/>
          <w:rtl/>
          <w:lang w:val="fr-FR"/>
        </w:rPr>
        <w:t xml:space="preserve"> باللغة الإنكليزية</w:t>
      </w:r>
      <w:r w:rsidR="005B6B7C">
        <w:rPr>
          <w:rFonts w:hint="cs"/>
          <w:rtl/>
          <w:lang w:val="fr-FR"/>
        </w:rPr>
        <w:t xml:space="preserve"> فقط</w:t>
      </w:r>
      <w:r w:rsidRPr="004A05B3">
        <w:rPr>
          <w:rFonts w:hint="cs"/>
          <w:rtl/>
          <w:lang w:val="fr-FR"/>
        </w:rPr>
        <w:t>.</w:t>
      </w:r>
      <w:proofErr w:type="gramEnd"/>
    </w:p>
    <w:p w:rsidR="00E81204" w:rsidRPr="004A05B3" w:rsidRDefault="00E81204" w:rsidP="009572C2">
      <w:pPr>
        <w:rPr>
          <w:rtl/>
          <w:lang w:bidi="ar-EG"/>
        </w:rPr>
      </w:pPr>
      <w:proofErr w:type="gramStart"/>
      <w:r w:rsidRPr="004A05B3">
        <w:t>3</w:t>
      </w:r>
      <w:r w:rsidRPr="004A05B3">
        <w:tab/>
      </w:r>
      <w:r w:rsidRPr="004A05B3">
        <w:rPr>
          <w:rFonts w:hint="cs"/>
          <w:rtl/>
        </w:rPr>
        <w:t xml:space="preserve">باب </w:t>
      </w:r>
      <w:proofErr w:type="spellStart"/>
      <w:r w:rsidRPr="004A05B3">
        <w:rPr>
          <w:rFonts w:hint="cs"/>
          <w:rtl/>
        </w:rPr>
        <w:t>ال</w:t>
      </w:r>
      <w:r w:rsidR="003739B2">
        <w:rPr>
          <w:rFonts w:hint="cs"/>
          <w:rtl/>
        </w:rPr>
        <w:t>‍</w:t>
      </w:r>
      <w:r w:rsidRPr="004A05B3">
        <w:rPr>
          <w:rFonts w:hint="cs"/>
          <w:rtl/>
        </w:rPr>
        <w:t>مشاركة</w:t>
      </w:r>
      <w:proofErr w:type="spellEnd"/>
      <w:r w:rsidRPr="004A05B3">
        <w:rPr>
          <w:rFonts w:hint="cs"/>
          <w:rtl/>
        </w:rPr>
        <w:t xml:space="preserve"> مفتوح أمام الدول الأعضاء في </w:t>
      </w:r>
      <w:proofErr w:type="spellStart"/>
      <w:r w:rsidRPr="004A05B3">
        <w:rPr>
          <w:rFonts w:hint="cs"/>
          <w:rtl/>
        </w:rPr>
        <w:t>الات</w:t>
      </w:r>
      <w:r w:rsidR="005853EC">
        <w:rPr>
          <w:rFonts w:hint="cs"/>
          <w:rtl/>
        </w:rPr>
        <w:t>‍</w:t>
      </w:r>
      <w:r w:rsidRPr="004A05B3">
        <w:rPr>
          <w:rFonts w:hint="cs"/>
          <w:rtl/>
        </w:rPr>
        <w:t>حاد</w:t>
      </w:r>
      <w:proofErr w:type="spellEnd"/>
      <w:r w:rsidRPr="004A05B3">
        <w:rPr>
          <w:rFonts w:hint="cs"/>
          <w:rtl/>
        </w:rPr>
        <w:t xml:space="preserve"> وأعضاء القطاعات </w:t>
      </w:r>
      <w:proofErr w:type="spellStart"/>
      <w:r w:rsidRPr="004A05B3">
        <w:rPr>
          <w:rFonts w:hint="cs"/>
          <w:rtl/>
        </w:rPr>
        <w:t>وال</w:t>
      </w:r>
      <w:r w:rsidR="00A33EB9">
        <w:rPr>
          <w:rFonts w:hint="cs"/>
          <w:rtl/>
        </w:rPr>
        <w:t>‍</w:t>
      </w:r>
      <w:r w:rsidRPr="004A05B3">
        <w:rPr>
          <w:rFonts w:hint="cs"/>
          <w:rtl/>
        </w:rPr>
        <w:t>منتسبين</w:t>
      </w:r>
      <w:proofErr w:type="spellEnd"/>
      <w:r w:rsidRPr="004A05B3">
        <w:rPr>
          <w:rFonts w:hint="cs"/>
          <w:rtl/>
        </w:rPr>
        <w:t xml:space="preserve"> والهيئات </w:t>
      </w:r>
      <w:proofErr w:type="spellStart"/>
      <w:r w:rsidRPr="004A05B3">
        <w:rPr>
          <w:rFonts w:hint="cs"/>
          <w:rtl/>
        </w:rPr>
        <w:t>الأكادي</w:t>
      </w:r>
      <w:r w:rsidR="00A33EB9">
        <w:rPr>
          <w:rFonts w:hint="cs"/>
          <w:rtl/>
        </w:rPr>
        <w:t>‍</w:t>
      </w:r>
      <w:r w:rsidRPr="004A05B3">
        <w:rPr>
          <w:rFonts w:hint="cs"/>
          <w:rtl/>
        </w:rPr>
        <w:t>مية</w:t>
      </w:r>
      <w:proofErr w:type="spellEnd"/>
      <w:r w:rsidRPr="004A05B3">
        <w:rPr>
          <w:rFonts w:hint="cs"/>
          <w:rtl/>
        </w:rPr>
        <w:t xml:space="preserve"> وأمام أي شخص من أي بلد عضو في </w:t>
      </w:r>
      <w:proofErr w:type="spellStart"/>
      <w:r w:rsidRPr="004A05B3">
        <w:rPr>
          <w:rFonts w:hint="cs"/>
          <w:rtl/>
        </w:rPr>
        <w:t>الات</w:t>
      </w:r>
      <w:r w:rsidR="00A33EB9">
        <w:rPr>
          <w:rFonts w:hint="cs"/>
          <w:rtl/>
        </w:rPr>
        <w:t>‍</w:t>
      </w:r>
      <w:r w:rsidRPr="004A05B3">
        <w:rPr>
          <w:rFonts w:hint="cs"/>
          <w:rtl/>
        </w:rPr>
        <w:t>حاد</w:t>
      </w:r>
      <w:proofErr w:type="spellEnd"/>
      <w:r w:rsidRPr="004A05B3">
        <w:rPr>
          <w:rFonts w:hint="cs"/>
          <w:rtl/>
        </w:rPr>
        <w:t xml:space="preserve"> يرغب في </w:t>
      </w:r>
      <w:proofErr w:type="spellStart"/>
      <w:r w:rsidRPr="004A05B3">
        <w:rPr>
          <w:rFonts w:hint="cs"/>
          <w:rtl/>
        </w:rPr>
        <w:t>ال</w:t>
      </w:r>
      <w:r w:rsidR="00A33EB9">
        <w:rPr>
          <w:rFonts w:hint="cs"/>
          <w:rtl/>
        </w:rPr>
        <w:t>‍</w:t>
      </w:r>
      <w:r w:rsidRPr="004A05B3">
        <w:rPr>
          <w:rFonts w:hint="cs"/>
          <w:rtl/>
        </w:rPr>
        <w:t>مساه</w:t>
      </w:r>
      <w:r w:rsidR="00A33EB9">
        <w:rPr>
          <w:rFonts w:hint="cs"/>
          <w:rtl/>
        </w:rPr>
        <w:t>‍</w:t>
      </w:r>
      <w:r w:rsidRPr="004A05B3">
        <w:rPr>
          <w:rFonts w:hint="cs"/>
          <w:rtl/>
        </w:rPr>
        <w:t>مة</w:t>
      </w:r>
      <w:proofErr w:type="spellEnd"/>
      <w:r w:rsidRPr="004A05B3">
        <w:rPr>
          <w:rFonts w:hint="cs"/>
          <w:rtl/>
        </w:rPr>
        <w:t xml:space="preserve"> في العمل.</w:t>
      </w:r>
      <w:proofErr w:type="gramEnd"/>
      <w:r w:rsidRPr="004A05B3">
        <w:rPr>
          <w:rFonts w:hint="cs"/>
          <w:rtl/>
        </w:rPr>
        <w:t xml:space="preserve"> ويشمل ذلك أيضاً الأفراد الأعضاء في </w:t>
      </w:r>
      <w:proofErr w:type="spellStart"/>
      <w:r w:rsidRPr="004A05B3">
        <w:rPr>
          <w:rFonts w:hint="cs"/>
          <w:rtl/>
        </w:rPr>
        <w:t>ال</w:t>
      </w:r>
      <w:r w:rsidR="00A33EB9">
        <w:rPr>
          <w:rFonts w:hint="cs"/>
          <w:rtl/>
        </w:rPr>
        <w:t>‍</w:t>
      </w:r>
      <w:r w:rsidRPr="004A05B3">
        <w:rPr>
          <w:rFonts w:hint="cs"/>
          <w:rtl/>
        </w:rPr>
        <w:t>منظمات</w:t>
      </w:r>
      <w:proofErr w:type="spellEnd"/>
      <w:r w:rsidRPr="004A05B3">
        <w:rPr>
          <w:rFonts w:hint="cs"/>
          <w:rtl/>
        </w:rPr>
        <w:t xml:space="preserve"> الدولية والإقليمية والوطنية. </w:t>
      </w:r>
      <w:proofErr w:type="spellStart"/>
      <w:proofErr w:type="gramStart"/>
      <w:r w:rsidR="00614A3A" w:rsidRPr="004A05B3">
        <w:rPr>
          <w:rFonts w:hint="cs"/>
          <w:rtl/>
        </w:rPr>
        <w:t>وال</w:t>
      </w:r>
      <w:proofErr w:type="gramEnd"/>
      <w:r w:rsidR="00A33EB9">
        <w:rPr>
          <w:rFonts w:hint="cs"/>
          <w:rtl/>
        </w:rPr>
        <w:t>‍</w:t>
      </w:r>
      <w:r w:rsidR="00614A3A" w:rsidRPr="004A05B3">
        <w:rPr>
          <w:rFonts w:hint="cs"/>
          <w:rtl/>
        </w:rPr>
        <w:t>مشاركة</w:t>
      </w:r>
      <w:proofErr w:type="spellEnd"/>
      <w:r w:rsidR="00614A3A" w:rsidRPr="004A05B3">
        <w:rPr>
          <w:rFonts w:hint="cs"/>
          <w:rtl/>
        </w:rPr>
        <w:t xml:space="preserve"> في ورشة</w:t>
      </w:r>
      <w:r w:rsidRPr="004A05B3">
        <w:rPr>
          <w:rFonts w:hint="cs"/>
          <w:rtl/>
        </w:rPr>
        <w:t xml:space="preserve"> العمل </w:t>
      </w:r>
      <w:proofErr w:type="spellStart"/>
      <w:r w:rsidRPr="004A05B3">
        <w:rPr>
          <w:rFonts w:hint="cs"/>
          <w:rtl/>
        </w:rPr>
        <w:t>م</w:t>
      </w:r>
      <w:r w:rsidR="00A33EB9">
        <w:rPr>
          <w:rFonts w:hint="cs"/>
          <w:rtl/>
        </w:rPr>
        <w:t>‍</w:t>
      </w:r>
      <w:r w:rsidR="00B46578">
        <w:rPr>
          <w:rFonts w:hint="cs"/>
          <w:rtl/>
        </w:rPr>
        <w:t>جانية</w:t>
      </w:r>
      <w:proofErr w:type="spellEnd"/>
      <w:r w:rsidR="00B46578">
        <w:rPr>
          <w:rFonts w:hint="cs"/>
          <w:rtl/>
        </w:rPr>
        <w:t>، ولن تقدم أي منح لحضورها.</w:t>
      </w:r>
    </w:p>
    <w:p w:rsidR="00B94FC0" w:rsidRDefault="007907D7" w:rsidP="00206AC5">
      <w:pPr>
        <w:rPr>
          <w:rtl/>
          <w:lang w:bidi="ar-EG"/>
        </w:rPr>
      </w:pPr>
      <w:proofErr w:type="gramStart"/>
      <w:r w:rsidRPr="004A05B3">
        <w:rPr>
          <w:lang w:bidi="ar-SY"/>
        </w:rPr>
        <w:t>4</w:t>
      </w:r>
      <w:r w:rsidRPr="004A05B3">
        <w:rPr>
          <w:rFonts w:hint="cs"/>
          <w:rtl/>
          <w:lang w:bidi="ar-EG"/>
        </w:rPr>
        <w:tab/>
      </w:r>
      <w:r w:rsidR="00206AC5">
        <w:rPr>
          <w:rFonts w:hint="cs"/>
          <w:rtl/>
          <w:lang w:bidi="ar-EG"/>
        </w:rPr>
        <w:t>تبحث الشركات والدول باستمرار عن الوسائل الفعالة لتحفيز الابتكار.</w:t>
      </w:r>
      <w:proofErr w:type="gramEnd"/>
      <w:r w:rsidR="00206AC5">
        <w:rPr>
          <w:rFonts w:hint="cs"/>
          <w:rtl/>
          <w:lang w:bidi="ar-EG"/>
        </w:rPr>
        <w:t xml:space="preserve"> حيث تعمل الشركات عموماً من أجل تأمين تدفقات جديدة محتملة للإيرادات بالمشاركة في عمليات نشر منتجات وحلول وخدمات مبتكرة. وتعمل الحكومات من جهة أخرى باستمرار من أجل تحقيق أقصى قدر ممكن من التنمية الاجتماعية الاقتصادية من خلال استراتيجيات وسياسات ومبادرات موجهة نحو التنمية. وتنظر صناعة الاتصالات ككل إلى الابتكار بوصفه باباً رئيسياً لتوفير فرص العمل الجديدة الواعدة مع تحقيق التنمية الاقتصادية المستهدفة بكفاءة.</w:t>
      </w:r>
    </w:p>
    <w:p w:rsidR="00124EDA" w:rsidRDefault="00124EDA">
      <w:pPr>
        <w:bidi w:val="0"/>
        <w:spacing w:before="0" w:line="240" w:lineRule="auto"/>
        <w:jc w:val="left"/>
        <w:rPr>
          <w:rtl/>
          <w:lang w:bidi="ar-EG"/>
        </w:rPr>
      </w:pPr>
      <w:r>
        <w:rPr>
          <w:rtl/>
          <w:lang w:bidi="ar-EG"/>
        </w:rPr>
        <w:br w:type="page"/>
      </w:r>
    </w:p>
    <w:p w:rsidR="00206AC5" w:rsidRDefault="00206AC5" w:rsidP="00B22D13">
      <w:pPr>
        <w:rPr>
          <w:rtl/>
          <w:lang w:bidi="ar-EG"/>
        </w:rPr>
      </w:pPr>
      <w:r>
        <w:rPr>
          <w:rFonts w:hint="cs"/>
          <w:rtl/>
          <w:lang w:bidi="ar-EG"/>
        </w:rPr>
        <w:lastRenderedPageBreak/>
        <w:t>وصياغة هذه الاستراتيجيات والسياسات وبنود العمل الناجحة تطرح تساؤلات غاية في الأهمية من المقرر أن تتطرق إليها ورشة العمل هذه:</w:t>
      </w:r>
    </w:p>
    <w:p w:rsidR="00206AC5" w:rsidRDefault="00206AC5" w:rsidP="009F4127">
      <w:pPr>
        <w:spacing w:before="80"/>
        <w:rPr>
          <w:rtl/>
          <w:lang w:bidi="ar-EG"/>
        </w:rPr>
      </w:pPr>
      <w:r>
        <w:rPr>
          <w:lang w:bidi="ar-EG"/>
        </w:rPr>
        <w:t>•</w:t>
      </w:r>
      <w:r>
        <w:rPr>
          <w:rFonts w:hint="cs"/>
          <w:rtl/>
          <w:lang w:bidi="ar-EG"/>
        </w:rPr>
        <w:tab/>
        <w:t xml:space="preserve">كيف يتسنى لنا النهوض بدور التقييس في الابتكار والعكس داخل النظامين </w:t>
      </w:r>
      <w:proofErr w:type="spellStart"/>
      <w:r>
        <w:rPr>
          <w:rFonts w:hint="cs"/>
          <w:rtl/>
          <w:lang w:bidi="ar-EG"/>
        </w:rPr>
        <w:t>الإيلكولوجيين</w:t>
      </w:r>
      <w:proofErr w:type="spellEnd"/>
      <w:r>
        <w:rPr>
          <w:rFonts w:hint="cs"/>
          <w:rtl/>
          <w:lang w:bidi="ar-EG"/>
        </w:rPr>
        <w:t xml:space="preserve"> للتقييس والابتكار؟</w:t>
      </w:r>
    </w:p>
    <w:p w:rsidR="00206AC5" w:rsidRDefault="00206AC5" w:rsidP="00855687">
      <w:pPr>
        <w:spacing w:before="80"/>
        <w:rPr>
          <w:rtl/>
          <w:lang w:bidi="ar-EG"/>
        </w:rPr>
      </w:pPr>
      <w:r>
        <w:rPr>
          <w:lang w:bidi="ar-EG"/>
        </w:rPr>
        <w:t>•</w:t>
      </w:r>
      <w:r>
        <w:rPr>
          <w:rFonts w:hint="cs"/>
          <w:rtl/>
          <w:lang w:bidi="ar-EG"/>
        </w:rPr>
        <w:tab/>
        <w:t>ما الجذور الرئيسية لتخوف بعض أرباب الأعمال الحرة من المشاركة في أنشطة التقييس؟</w:t>
      </w:r>
    </w:p>
    <w:p w:rsidR="00206AC5" w:rsidRDefault="00206AC5" w:rsidP="00855687">
      <w:pPr>
        <w:rPr>
          <w:spacing w:val="4"/>
          <w:rtl/>
          <w:lang w:bidi="ar-EG"/>
        </w:rPr>
      </w:pPr>
      <w:r w:rsidRPr="001B7026">
        <w:rPr>
          <w:rFonts w:hint="cs"/>
          <w:spacing w:val="4"/>
          <w:rtl/>
          <w:lang w:bidi="ar-EG"/>
        </w:rPr>
        <w:t>وترمي ورشة العمل إلى استكشاف الفوائد المحتملة المرتبطة بدور التقييس وأثر جذب الابتكارات إلى أنشطة التقييس على تطور الشركات والصناعات والبلدان. وستطرق ورشة العمل كذلك إلى العوائق الرئيسية التي تواجه أرباب الأعمال الحرة في</w:t>
      </w:r>
      <w:r w:rsidR="001B7026">
        <w:rPr>
          <w:rFonts w:hint="eastAsia"/>
          <w:spacing w:val="4"/>
          <w:rtl/>
          <w:lang w:bidi="ar-EG"/>
        </w:rPr>
        <w:t> </w:t>
      </w:r>
      <w:r w:rsidRPr="001B7026">
        <w:rPr>
          <w:rFonts w:hint="cs"/>
          <w:spacing w:val="4"/>
          <w:rtl/>
          <w:lang w:bidi="ar-EG"/>
        </w:rPr>
        <w:t xml:space="preserve">عملية جلب ابتكاراتهم إلى مجال التقييس مع تكليف واضح </w:t>
      </w:r>
      <w:r w:rsidR="00855687">
        <w:rPr>
          <w:rFonts w:hint="cs"/>
          <w:spacing w:val="4"/>
          <w:rtl/>
          <w:lang w:bidi="ar-EG"/>
        </w:rPr>
        <w:t>ي</w:t>
      </w:r>
      <w:r w:rsidRPr="001B7026">
        <w:rPr>
          <w:rFonts w:hint="cs"/>
          <w:spacing w:val="4"/>
          <w:rtl/>
          <w:lang w:bidi="ar-EG"/>
        </w:rPr>
        <w:t>وصى بالاستراتيجيات والسياسات الفعالة، إضافةً إلى إجراءات تبنيها على الوجه الأمثل.</w:t>
      </w:r>
    </w:p>
    <w:p w:rsidR="001D1495" w:rsidRPr="009F23B1" w:rsidRDefault="001D1495" w:rsidP="009F23B1">
      <w:pPr>
        <w:rPr>
          <w:spacing w:val="-4"/>
          <w:rtl/>
          <w:lang w:bidi="ar-EG"/>
        </w:rPr>
      </w:pPr>
      <w:proofErr w:type="gramStart"/>
      <w:r w:rsidRPr="009F23B1">
        <w:rPr>
          <w:spacing w:val="-4"/>
        </w:rPr>
        <w:t>5</w:t>
      </w:r>
      <w:r w:rsidRPr="009F23B1">
        <w:rPr>
          <w:spacing w:val="-4"/>
        </w:rPr>
        <w:tab/>
      </w:r>
      <w:r w:rsidRPr="009F23B1">
        <w:rPr>
          <w:rFonts w:hint="cs"/>
          <w:spacing w:val="-4"/>
          <w:rtl/>
          <w:lang w:bidi="ar-SY"/>
        </w:rPr>
        <w:t xml:space="preserve">ويرد مشروع برنامج ورشة العمل في </w:t>
      </w:r>
      <w:r w:rsidRPr="009F23B1">
        <w:rPr>
          <w:rFonts w:hint="cs"/>
          <w:b/>
          <w:bCs/>
          <w:spacing w:val="-4"/>
          <w:rtl/>
          <w:lang w:bidi="ar-SY"/>
        </w:rPr>
        <w:t xml:space="preserve">الملحق </w:t>
      </w:r>
      <w:r w:rsidRPr="009F23B1">
        <w:rPr>
          <w:b/>
          <w:bCs/>
          <w:spacing w:val="-4"/>
          <w:lang w:bidi="ar-SY"/>
        </w:rPr>
        <w:t>1</w:t>
      </w:r>
      <w:r w:rsidRPr="009F23B1">
        <w:rPr>
          <w:rFonts w:hint="cs"/>
          <w:spacing w:val="-4"/>
          <w:rtl/>
          <w:lang w:bidi="ar-SY"/>
        </w:rPr>
        <w:t>.</w:t>
      </w:r>
      <w:proofErr w:type="gramEnd"/>
      <w:r w:rsidRPr="009F23B1">
        <w:rPr>
          <w:rFonts w:hint="cs"/>
          <w:spacing w:val="-4"/>
          <w:rtl/>
          <w:lang w:bidi="ar-SY"/>
        </w:rPr>
        <w:t xml:space="preserve"> وسيتاح البرنامج وعروض المتحدثين على الموقع الإلكتروني لقطاع تقييس الاتصالات على العنوان التالي:</w:t>
      </w:r>
      <w:r w:rsidR="009F23B1" w:rsidRPr="009F23B1">
        <w:rPr>
          <w:rFonts w:hint="cs"/>
          <w:spacing w:val="-4"/>
          <w:rtl/>
          <w:lang w:bidi="ar-SY"/>
        </w:rPr>
        <w:t xml:space="preserve"> </w:t>
      </w:r>
      <w:hyperlink r:id="rId11" w:history="1">
        <w:r w:rsidR="009F23B1" w:rsidRPr="009F23B1">
          <w:rPr>
            <w:rStyle w:val="Hyperlink"/>
            <w:spacing w:val="-4"/>
          </w:rPr>
          <w:t>http://www.itu.int/en/ITU-T/Workshops-and-Seminars/ict/201309/Pages/default.aspx</w:t>
        </w:r>
      </w:hyperlink>
      <w:r w:rsidRPr="009F23B1">
        <w:rPr>
          <w:rFonts w:hint="cs"/>
          <w:spacing w:val="-4"/>
          <w:rtl/>
          <w:lang w:bidi="ar-SY"/>
        </w:rPr>
        <w:t xml:space="preserve">. وسيخضع هذا الموقع الإلكتروني للتحديث كلما وردت معلومات جديدة أو </w:t>
      </w:r>
      <w:proofErr w:type="gramStart"/>
      <w:r w:rsidRPr="009F23B1">
        <w:rPr>
          <w:rFonts w:hint="cs"/>
          <w:spacing w:val="-4"/>
          <w:rtl/>
          <w:lang w:bidi="ar-SY"/>
        </w:rPr>
        <w:t>معدلة</w:t>
      </w:r>
      <w:proofErr w:type="gramEnd"/>
      <w:r w:rsidRPr="009F23B1">
        <w:rPr>
          <w:rFonts w:hint="cs"/>
          <w:spacing w:val="-4"/>
          <w:rtl/>
          <w:lang w:bidi="ar-SY"/>
        </w:rPr>
        <w:t>.</w:t>
      </w:r>
    </w:p>
    <w:p w:rsidR="001D1495" w:rsidRPr="00F72FF2" w:rsidRDefault="001D1495" w:rsidP="00855687">
      <w:pPr>
        <w:rPr>
          <w:rtl/>
          <w:lang w:bidi="ar-SY"/>
        </w:rPr>
      </w:pPr>
      <w:proofErr w:type="gramStart"/>
      <w:r w:rsidRPr="00F72FF2">
        <w:t>6</w:t>
      </w:r>
      <w:r w:rsidRPr="00F72FF2">
        <w:rPr>
          <w:rFonts w:hint="cs"/>
          <w:rtl/>
        </w:rPr>
        <w:tab/>
      </w:r>
      <w:r w:rsidRPr="00F72FF2">
        <w:rPr>
          <w:rFonts w:hint="cs"/>
          <w:rtl/>
          <w:lang w:bidi="ar-SY"/>
        </w:rPr>
        <w:t>سيتاح للمندوبين استخدام الشبكة المحلية اللاسلكية في مناطق القاعات الرئيسية للاجتماعات بالاتحاد.</w:t>
      </w:r>
      <w:proofErr w:type="gramEnd"/>
      <w:r w:rsidRPr="00F72FF2">
        <w:rPr>
          <w:rFonts w:hint="cs"/>
          <w:rtl/>
          <w:lang w:bidi="ar-EG"/>
        </w:rPr>
        <w:t xml:space="preserve"> </w:t>
      </w:r>
      <w:r w:rsidRPr="00F72FF2">
        <w:rPr>
          <w:rFonts w:hint="cs"/>
          <w:rtl/>
          <w:lang w:bidi="ar-SY"/>
        </w:rPr>
        <w:t xml:space="preserve">ولا تزال الشبكة السلكية متيسرة في مبنى </w:t>
      </w:r>
      <w:proofErr w:type="spellStart"/>
      <w:r w:rsidRPr="00F72FF2">
        <w:rPr>
          <w:rFonts w:hint="cs"/>
          <w:rtl/>
          <w:lang w:bidi="ar-SY"/>
        </w:rPr>
        <w:t>مونبريان</w:t>
      </w:r>
      <w:proofErr w:type="spellEnd"/>
      <w:r w:rsidRPr="00F72FF2">
        <w:rPr>
          <w:rFonts w:hint="cs"/>
          <w:rtl/>
          <w:lang w:bidi="ar-SY"/>
        </w:rPr>
        <w:t xml:space="preserve"> بالاتحاد. وتوجد أيضاً معلومات تفصيلية في الموقع الإلكتروني لقطاع تقييس الاتصالات</w:t>
      </w:r>
      <w:r w:rsidR="00855687">
        <w:rPr>
          <w:rFonts w:hint="eastAsia"/>
          <w:rtl/>
          <w:lang w:bidi="ar-SY"/>
        </w:rPr>
        <w:t> </w:t>
      </w:r>
      <w:r w:rsidRPr="00F72FF2">
        <w:rPr>
          <w:lang w:bidi="ar-SY"/>
        </w:rPr>
        <w:t>(</w:t>
      </w:r>
      <w:hyperlink r:id="rId12" w:history="1">
        <w:r w:rsidR="00F72FF2" w:rsidRPr="00F72FF2">
          <w:rPr>
            <w:rStyle w:val="Hyperlink"/>
          </w:rPr>
          <w:t>http://www.itu.int/ITU-T/edh/faqs-support.html</w:t>
        </w:r>
      </w:hyperlink>
      <w:r w:rsidRPr="00F72FF2">
        <w:t>)</w:t>
      </w:r>
      <w:r w:rsidRPr="00F72FF2">
        <w:rPr>
          <w:rFonts w:hint="cs"/>
          <w:rtl/>
          <w:lang w:bidi="ar-SY"/>
        </w:rPr>
        <w:t>.</w:t>
      </w:r>
    </w:p>
    <w:p w:rsidR="001D1495" w:rsidRPr="00F72FF2" w:rsidRDefault="001D1495" w:rsidP="00F72FF2">
      <w:pPr>
        <w:rPr>
          <w:rtl/>
          <w:lang w:bidi="ar-EG"/>
        </w:rPr>
      </w:pPr>
      <w:proofErr w:type="gramStart"/>
      <w:r w:rsidRPr="00F72FF2">
        <w:rPr>
          <w:spacing w:val="-4"/>
        </w:rPr>
        <w:t>7</w:t>
      </w:r>
      <w:r w:rsidRPr="00F72FF2">
        <w:rPr>
          <w:spacing w:val="-4"/>
        </w:rPr>
        <w:tab/>
      </w:r>
      <w:r w:rsidRPr="00F72FF2">
        <w:rPr>
          <w:rFonts w:hint="cs"/>
          <w:rtl/>
        </w:rPr>
        <w:t>وتسه</w:t>
      </w:r>
      <w:r w:rsidRPr="00F72FF2">
        <w:rPr>
          <w:rFonts w:hint="cs"/>
          <w:rtl/>
          <w:lang w:bidi="ar-EG"/>
        </w:rPr>
        <w:t>ي</w:t>
      </w:r>
      <w:r w:rsidRPr="00F72FF2">
        <w:rPr>
          <w:rFonts w:hint="cs"/>
          <w:rtl/>
        </w:rPr>
        <w:t xml:space="preserve">لاً لكم، ترد في </w:t>
      </w:r>
      <w:r w:rsidRPr="00F72FF2">
        <w:rPr>
          <w:rFonts w:hint="cs"/>
          <w:b/>
          <w:bCs/>
          <w:rtl/>
        </w:rPr>
        <w:t>الملحق</w:t>
      </w:r>
      <w:r w:rsidRPr="00F72FF2">
        <w:rPr>
          <w:rFonts w:hint="eastAsia"/>
          <w:b/>
          <w:bCs/>
          <w:rtl/>
        </w:rPr>
        <w:t> </w:t>
      </w:r>
      <w:r w:rsidRPr="00F72FF2">
        <w:rPr>
          <w:b/>
          <w:bCs/>
        </w:rPr>
        <w:t>2</w:t>
      </w:r>
      <w:r w:rsidRPr="00F72FF2">
        <w:rPr>
          <w:rFonts w:hint="cs"/>
          <w:rtl/>
        </w:rPr>
        <w:t xml:space="preserve"> استمارة تأكيد حجز الفندق (انظر </w:t>
      </w:r>
      <w:hyperlink r:id="rId13" w:history="1">
        <w:r w:rsidRPr="00F72FF2">
          <w:rPr>
            <w:rStyle w:val="Hyperlink"/>
          </w:rPr>
          <w:t>http://www.itu.int/travel/</w:t>
        </w:r>
      </w:hyperlink>
      <w:r w:rsidRPr="00F72FF2">
        <w:rPr>
          <w:rFonts w:hint="cs"/>
          <w:rtl/>
        </w:rPr>
        <w:t xml:space="preserve"> للاطلاع على قائمة</w:t>
      </w:r>
      <w:r w:rsidRPr="00F72FF2">
        <w:rPr>
          <w:rFonts w:hint="eastAsia"/>
          <w:rtl/>
        </w:rPr>
        <w:t> </w:t>
      </w:r>
      <w:r w:rsidRPr="00F72FF2">
        <w:rPr>
          <w:rFonts w:hint="cs"/>
          <w:rtl/>
        </w:rPr>
        <w:t>الفنادق).</w:t>
      </w:r>
      <w:proofErr w:type="gramEnd"/>
      <w:r w:rsidRPr="00F72FF2">
        <w:rPr>
          <w:rFonts w:hint="cs"/>
          <w:rtl/>
        </w:rPr>
        <w:t xml:space="preserve"> وترد معلومات تفصيلية عن الإقامة بالفنادق والنقل ومتطلبات الحصول على التأشيرة في الموقع الإلكتروني لقطاع تقييس الاتصالات: </w:t>
      </w:r>
      <w:hyperlink r:id="rId14" w:history="1">
        <w:r w:rsidR="00F72FF2" w:rsidRPr="00F72FF2">
          <w:rPr>
            <w:rStyle w:val="Hyperlink"/>
          </w:rPr>
          <w:t>http://www.itu.int/en/ITU-T/Workshops-and-Seminars/ict/201309/Pages/default.aspx</w:t>
        </w:r>
      </w:hyperlink>
      <w:r w:rsidRPr="00F72FF2">
        <w:rPr>
          <w:rFonts w:hint="cs"/>
          <w:rtl/>
        </w:rPr>
        <w:t>.</w:t>
      </w:r>
    </w:p>
    <w:p w:rsidR="001D1495" w:rsidRPr="00F72FF2" w:rsidRDefault="001D1495" w:rsidP="007C4623">
      <w:pPr>
        <w:rPr>
          <w:spacing w:val="-4"/>
          <w:rtl/>
          <w:lang w:bidi="ar-EG"/>
        </w:rPr>
      </w:pPr>
      <w:proofErr w:type="gramStart"/>
      <w:r w:rsidRPr="00F72FF2">
        <w:rPr>
          <w:spacing w:val="-4"/>
          <w:lang w:bidi="ar-EG"/>
        </w:rPr>
        <w:t>8</w:t>
      </w:r>
      <w:r w:rsidRPr="00F72FF2">
        <w:rPr>
          <w:spacing w:val="-4"/>
          <w:lang w:bidi="ar-EG"/>
        </w:rPr>
        <w:tab/>
      </w:r>
      <w:r w:rsidRPr="00F72FF2">
        <w:rPr>
          <w:rFonts w:hint="cs"/>
          <w:spacing w:val="-4"/>
          <w:rtl/>
        </w:rPr>
        <w:t>ولتمكين مكتب تقييس الاتصالات من اتخاذ الترتيبات اللازمة المتعلقة بتنظيم الورشة</w:t>
      </w:r>
      <w:r w:rsidRPr="00F72FF2">
        <w:rPr>
          <w:rFonts w:hint="cs"/>
          <w:spacing w:val="-4"/>
          <w:rtl/>
          <w:lang w:bidi="ar-SY"/>
        </w:rPr>
        <w:t>،</w:t>
      </w:r>
      <w:r w:rsidRPr="00F72FF2">
        <w:rPr>
          <w:rFonts w:hint="cs"/>
          <w:spacing w:val="-4"/>
          <w:rtl/>
        </w:rPr>
        <w:t xml:space="preserve"> أكون شاكراً لو تكرمتم بالتسجيل على الخط مباشرة في الموقع </w:t>
      </w:r>
      <w:hyperlink r:id="rId15" w:history="1">
        <w:r w:rsidR="00F72FF2" w:rsidRPr="00F72FF2">
          <w:rPr>
            <w:rStyle w:val="Hyperlink"/>
          </w:rPr>
          <w:t>http://www.itu.int/en/ITU-T/Workshops-and-Seminars/ict/201309/Pages/default.aspx</w:t>
        </w:r>
      </w:hyperlink>
      <w:r w:rsidRPr="00F72FF2">
        <w:rPr>
          <w:rFonts w:hint="cs"/>
          <w:spacing w:val="-4"/>
          <w:rtl/>
        </w:rPr>
        <w:t xml:space="preserve">، بأسرع ما يمكن ولكن في </w:t>
      </w:r>
      <w:r w:rsidRPr="00F72FF2">
        <w:rPr>
          <w:rFonts w:hint="cs"/>
          <w:b/>
          <w:bCs/>
          <w:spacing w:val="-4"/>
          <w:rtl/>
        </w:rPr>
        <w:t>موعد أقصاه</w:t>
      </w:r>
      <w:r w:rsidRPr="00F72FF2">
        <w:rPr>
          <w:rFonts w:hint="cs"/>
          <w:b/>
          <w:bCs/>
          <w:spacing w:val="-4"/>
          <w:rtl/>
          <w:lang w:bidi="ar-EG"/>
        </w:rPr>
        <w:t xml:space="preserve"> </w:t>
      </w:r>
      <w:r w:rsidR="007C4623">
        <w:rPr>
          <w:b/>
          <w:bCs/>
          <w:spacing w:val="-4"/>
          <w:lang w:bidi="ar-EG"/>
        </w:rPr>
        <w:t>9</w:t>
      </w:r>
      <w:r w:rsidR="007C4623">
        <w:rPr>
          <w:rFonts w:hint="cs"/>
          <w:b/>
          <w:bCs/>
          <w:spacing w:val="-4"/>
          <w:rtl/>
          <w:lang w:bidi="ar-SY"/>
        </w:rPr>
        <w:t xml:space="preserve"> سبتمبر</w:t>
      </w:r>
      <w:r w:rsidRPr="00F72FF2">
        <w:rPr>
          <w:rFonts w:hint="cs"/>
          <w:b/>
          <w:bCs/>
          <w:spacing w:val="-4"/>
          <w:rtl/>
          <w:lang w:bidi="ar-SY"/>
        </w:rPr>
        <w:t xml:space="preserve"> </w:t>
      </w:r>
      <w:r w:rsidRPr="00F72FF2">
        <w:rPr>
          <w:b/>
          <w:bCs/>
          <w:spacing w:val="-4"/>
          <w:lang w:bidi="ar-SY"/>
        </w:rPr>
        <w:t>2013</w:t>
      </w:r>
      <w:r w:rsidRPr="00F72FF2">
        <w:rPr>
          <w:rFonts w:hint="cs"/>
          <w:b/>
          <w:bCs/>
          <w:spacing w:val="-4"/>
          <w:rtl/>
          <w:lang w:bidi="ar-EG"/>
        </w:rPr>
        <w:t>.</w:t>
      </w:r>
      <w:proofErr w:type="gramEnd"/>
      <w:r w:rsidRPr="00F72FF2">
        <w:rPr>
          <w:rFonts w:hint="cs"/>
          <w:b/>
          <w:bCs/>
          <w:spacing w:val="-4"/>
          <w:rtl/>
          <w:lang w:bidi="ar-EG"/>
        </w:rPr>
        <w:t xml:space="preserve"> ويرجى الإحاطة علماً بأن التسجيل المسبق للمشاركين في ورش العمل لا</w:t>
      </w:r>
      <w:r w:rsidRPr="00F72FF2">
        <w:rPr>
          <w:rFonts w:hint="eastAsia"/>
          <w:b/>
          <w:bCs/>
          <w:spacing w:val="-4"/>
          <w:rtl/>
          <w:lang w:bidi="ar-EG"/>
        </w:rPr>
        <w:t> </w:t>
      </w:r>
      <w:r w:rsidRPr="00F72FF2">
        <w:rPr>
          <w:rFonts w:hint="cs"/>
          <w:b/>
          <w:bCs/>
          <w:spacing w:val="-4"/>
          <w:rtl/>
          <w:lang w:bidi="ar-EG"/>
        </w:rPr>
        <w:t>بد أن يجري على الخط حصراً</w:t>
      </w:r>
      <w:r w:rsidRPr="00F72FF2">
        <w:rPr>
          <w:rFonts w:hint="cs"/>
          <w:spacing w:val="-4"/>
          <w:rtl/>
          <w:lang w:bidi="ar-EG"/>
        </w:rPr>
        <w:t>.</w:t>
      </w:r>
    </w:p>
    <w:p w:rsidR="001D1495" w:rsidRPr="00BA669A" w:rsidRDefault="001D1495" w:rsidP="007C4623">
      <w:pPr>
        <w:rPr>
          <w:rtl/>
        </w:rPr>
      </w:pPr>
      <w:proofErr w:type="gramStart"/>
      <w:r>
        <w:rPr>
          <w:lang w:bidi="ar-SY"/>
        </w:rPr>
        <w:t>9</w:t>
      </w:r>
      <w:r w:rsidRPr="00BA669A">
        <w:rPr>
          <w:rFonts w:hint="cs"/>
          <w:rtl/>
        </w:rPr>
        <w:tab/>
      </w:r>
      <w:r>
        <w:rPr>
          <w:rFonts w:hint="cs"/>
          <w:rtl/>
        </w:rPr>
        <w:t xml:space="preserve">وأود </w:t>
      </w:r>
      <w:r w:rsidRPr="00BA669A">
        <w:rPr>
          <w:rFonts w:hint="cs"/>
          <w:rtl/>
        </w:rPr>
        <w:t xml:space="preserve">أن </w:t>
      </w:r>
      <w:r>
        <w:rPr>
          <w:rFonts w:hint="cs"/>
          <w:rtl/>
        </w:rPr>
        <w:t xml:space="preserve">أذكركم </w:t>
      </w:r>
      <w:r w:rsidRPr="00BA669A">
        <w:rPr>
          <w:rFonts w:hint="cs"/>
          <w:rtl/>
        </w:rPr>
        <w:t xml:space="preserve">بأن على مواطني بعض البلدان الحصول على تأشيرة للدخول إلى </w:t>
      </w:r>
      <w:r w:rsidRPr="00BA669A">
        <w:rPr>
          <w:rFonts w:hint="cs"/>
          <w:rtl/>
          <w:lang w:bidi="ar-SY"/>
        </w:rPr>
        <w:t>سويسرا</w:t>
      </w:r>
      <w:r w:rsidRPr="00BA669A">
        <w:rPr>
          <w:rFonts w:hint="cs"/>
          <w:rtl/>
        </w:rPr>
        <w:t xml:space="preserve"> وقضاء بعض الوقت فيها.</w:t>
      </w:r>
      <w:proofErr w:type="gramEnd"/>
      <w:r w:rsidRPr="00BA669A">
        <w:rPr>
          <w:rFonts w:hint="cs"/>
          <w:rtl/>
        </w:rPr>
        <w:t xml:space="preserve"> </w:t>
      </w:r>
      <w:proofErr w:type="gramStart"/>
      <w:r w:rsidRPr="00BA669A">
        <w:rPr>
          <w:rFonts w:hint="cs"/>
          <w:b/>
          <w:bCs/>
          <w:rtl/>
        </w:rPr>
        <w:t>ويجب</w:t>
      </w:r>
      <w:proofErr w:type="gramEnd"/>
      <w:r w:rsidRPr="00BA669A">
        <w:rPr>
          <w:rFonts w:hint="cs"/>
          <w:b/>
          <w:bCs/>
          <w:rtl/>
        </w:rPr>
        <w:t xml:space="preserve"> طلب التأشيرة قبل تاريخ بدء ورشة العمل </w:t>
      </w:r>
      <w:r w:rsidR="007C4623">
        <w:rPr>
          <w:rFonts w:hint="cs"/>
          <w:b/>
          <w:bCs/>
          <w:rtl/>
        </w:rPr>
        <w:t xml:space="preserve">بستة </w:t>
      </w:r>
      <w:r w:rsidRPr="00BA669A">
        <w:rPr>
          <w:b/>
          <w:bCs/>
        </w:rPr>
        <w:t>(</w:t>
      </w:r>
      <w:r w:rsidR="007C4623">
        <w:rPr>
          <w:b/>
          <w:bCs/>
        </w:rPr>
        <w:t>6</w:t>
      </w:r>
      <w:r w:rsidRPr="00BA669A">
        <w:rPr>
          <w:b/>
          <w:bCs/>
        </w:rPr>
        <w:t>)</w:t>
      </w:r>
      <w:r w:rsidRPr="00BA669A">
        <w:rPr>
          <w:rFonts w:hint="cs"/>
          <w:b/>
          <w:bCs/>
          <w:rtl/>
          <w:lang w:bidi="ar-EG"/>
        </w:rPr>
        <w:t xml:space="preserve"> أسابيع على الأقل</w:t>
      </w:r>
      <w:r w:rsidRPr="00BA669A">
        <w:rPr>
          <w:rFonts w:hint="cs"/>
          <w:rtl/>
          <w:lang w:bidi="ar-EG"/>
        </w:rPr>
        <w:t xml:space="preserve">، </w:t>
      </w:r>
      <w:r w:rsidRPr="00BA669A">
        <w:rPr>
          <w:rFonts w:hint="cs"/>
          <w:rtl/>
        </w:rPr>
        <w:t>والحصول عليها من المكتب (السفارة أو القنصلية) الذي يمثل سويسرا في بلدكم، أو من أقرب مكتب من بلد المغادرة في حالة عدم وجود مثل هذا المكتب في بلدكم.</w:t>
      </w:r>
    </w:p>
    <w:p w:rsidR="00124EDA" w:rsidRDefault="00124EDA">
      <w:pPr>
        <w:bidi w:val="0"/>
        <w:spacing w:before="0" w:line="240" w:lineRule="auto"/>
        <w:jc w:val="left"/>
        <w:rPr>
          <w:spacing w:val="-4"/>
          <w:rtl/>
        </w:rPr>
      </w:pPr>
      <w:r>
        <w:rPr>
          <w:spacing w:val="-4"/>
          <w:rtl/>
        </w:rPr>
        <w:br w:type="page"/>
      </w:r>
    </w:p>
    <w:p w:rsidR="001D1495" w:rsidRPr="009F4127" w:rsidRDefault="001D1495" w:rsidP="001D1495">
      <w:pPr>
        <w:rPr>
          <w:spacing w:val="-4"/>
          <w:rtl/>
          <w:lang w:val="en-GB" w:bidi="ar-EG"/>
        </w:rPr>
      </w:pPr>
      <w:r w:rsidRPr="009F4127">
        <w:rPr>
          <w:rFonts w:hint="cs"/>
          <w:spacing w:val="-4"/>
          <w:rtl/>
        </w:rPr>
        <w:lastRenderedPageBreak/>
        <w:t xml:space="preserve">وإذا واجهت </w:t>
      </w:r>
      <w:r w:rsidRPr="009F4127">
        <w:rPr>
          <w:rFonts w:hint="cs"/>
          <w:b/>
          <w:bCs/>
          <w:spacing w:val="-4"/>
          <w:rtl/>
        </w:rPr>
        <w:t>الدول الأعضاء في الاتحاد أو أعضاء القطاعات أو المنتسبون أو الهيئات الأكاديمية</w:t>
      </w:r>
      <w:r w:rsidRPr="009F4127">
        <w:rPr>
          <w:rFonts w:hint="cs"/>
          <w:spacing w:val="-4"/>
          <w:rtl/>
        </w:rPr>
        <w:t xml:space="preserve"> مشاكل بهذا الشأن، يمكن للاتحاد بناءً على طلب رسمي منهم إلى مكتب تقييس الاتصالات، التدخل لدى السلطات السويسرية المختصة لتيسير إصدار التأشيرة ولكن فقط في حدود فترة الأربعة أسابيع المذكورة أعلاه.</w:t>
      </w:r>
      <w:r w:rsidRPr="009F4127">
        <w:rPr>
          <w:rFonts w:hint="cs"/>
          <w:spacing w:val="-4"/>
          <w:rtl/>
          <w:lang w:bidi="ar-EG"/>
        </w:rPr>
        <w:t xml:space="preserve"> وينبغي </w:t>
      </w:r>
      <w:proofErr w:type="gramStart"/>
      <w:r w:rsidRPr="009F4127">
        <w:rPr>
          <w:rFonts w:hint="cs"/>
          <w:spacing w:val="-4"/>
          <w:rtl/>
          <w:lang w:bidi="ar-EG"/>
        </w:rPr>
        <w:t>لطلب</w:t>
      </w:r>
      <w:proofErr w:type="gramEnd"/>
      <w:r w:rsidRPr="009F4127">
        <w:rPr>
          <w:rFonts w:hint="cs"/>
          <w:spacing w:val="-4"/>
          <w:rtl/>
          <w:lang w:bidi="ar-EG"/>
        </w:rPr>
        <w:t xml:space="preserve"> التأشيرة هذا أن يكون في</w:t>
      </w:r>
      <w:r w:rsidRPr="009F4127">
        <w:rPr>
          <w:rFonts w:hint="eastAsia"/>
          <w:spacing w:val="-4"/>
          <w:rtl/>
          <w:lang w:bidi="ar-EG"/>
        </w:rPr>
        <w:t> </w:t>
      </w:r>
      <w:r w:rsidRPr="009F4127">
        <w:rPr>
          <w:rFonts w:hint="cs"/>
          <w:spacing w:val="-4"/>
          <w:rtl/>
          <w:lang w:bidi="ar-EG"/>
        </w:rPr>
        <w:t>رسالة رسمية من الإدارة التي تمثلونها أو الكيان الذي تمثلونه. ويحدد في هذه الرسالة الاسم والوظيفة وتاريخ الميلاد ورقم جواز سفر الشخص أو الأشخاص الذين يحتاجون التأشيرة وتاريخ الإصدار والانتهاء، ويُرفق بها صورة من إشعار تأكيد التسجيل المعتمد للمشاركة في ورشة عمل قطاع تقييس الاتصالات المعنية، وترسل إلى مكتب تقييس الاتصالات حاملة عبارة "</w:t>
      </w:r>
      <w:r w:rsidRPr="009F4127">
        <w:rPr>
          <w:rFonts w:hint="cs"/>
          <w:b/>
          <w:bCs/>
          <w:spacing w:val="-4"/>
          <w:rtl/>
          <w:lang w:bidi="ar-EG"/>
        </w:rPr>
        <w:t>طلب تأشيرة</w:t>
      </w:r>
      <w:r w:rsidRPr="009F4127">
        <w:rPr>
          <w:rFonts w:hint="cs"/>
          <w:spacing w:val="-4"/>
          <w:rtl/>
          <w:lang w:bidi="ar-EG"/>
        </w:rPr>
        <w:t>" بواسطة الفاكس (رقم</w:t>
      </w:r>
      <w:r w:rsidRPr="009F4127">
        <w:rPr>
          <w:rFonts w:hint="eastAsia"/>
          <w:spacing w:val="-4"/>
          <w:rtl/>
          <w:lang w:bidi="ar-EG"/>
        </w:rPr>
        <w:t> </w:t>
      </w:r>
      <w:r w:rsidRPr="009F4127">
        <w:rPr>
          <w:spacing w:val="-4"/>
          <w:lang w:bidi="ar-EG"/>
        </w:rPr>
        <w:t>+41 22 730 5853</w:t>
      </w:r>
      <w:r w:rsidRPr="009F4127">
        <w:rPr>
          <w:rFonts w:hint="cs"/>
          <w:spacing w:val="-4"/>
          <w:rtl/>
          <w:lang w:bidi="ar-EG"/>
        </w:rPr>
        <w:t xml:space="preserve">) أو البريد الإلكتروني </w:t>
      </w:r>
      <w:r w:rsidRPr="009F4127">
        <w:rPr>
          <w:spacing w:val="-4"/>
          <w:lang w:bidi="ar-EG"/>
        </w:rPr>
        <w:t>(</w:t>
      </w:r>
      <w:hyperlink r:id="rId16" w:history="1">
        <w:r w:rsidRPr="009F4127">
          <w:rPr>
            <w:rStyle w:val="Hyperlink"/>
            <w:spacing w:val="-4"/>
            <w:lang w:bidi="ar-EG"/>
          </w:rPr>
          <w:t>tsbreg@itu.</w:t>
        </w:r>
        <w:proofErr w:type="gramStart"/>
        <w:r w:rsidRPr="009F4127">
          <w:rPr>
            <w:rStyle w:val="Hyperlink"/>
            <w:spacing w:val="-4"/>
            <w:lang w:bidi="ar-EG"/>
          </w:rPr>
          <w:t>int</w:t>
        </w:r>
      </w:hyperlink>
      <w:r w:rsidRPr="009F4127">
        <w:rPr>
          <w:spacing w:val="-4"/>
          <w:lang w:bidi="ar-EG"/>
        </w:rPr>
        <w:t>)</w:t>
      </w:r>
      <w:r w:rsidRPr="009F4127">
        <w:rPr>
          <w:rFonts w:hint="cs"/>
          <w:spacing w:val="-4"/>
          <w:rtl/>
          <w:lang w:bidi="ar-EG"/>
        </w:rPr>
        <w:t>.</w:t>
      </w:r>
      <w:proofErr w:type="gramEnd"/>
      <w:r w:rsidRPr="009F4127">
        <w:rPr>
          <w:rFonts w:hint="cs"/>
          <w:spacing w:val="-4"/>
          <w:rtl/>
          <w:lang w:bidi="ar-EG"/>
        </w:rPr>
        <w:t xml:space="preserve"> </w:t>
      </w:r>
      <w:proofErr w:type="gramStart"/>
      <w:r w:rsidRPr="009F4127">
        <w:rPr>
          <w:rFonts w:hint="cs"/>
          <w:b/>
          <w:bCs/>
          <w:spacing w:val="-4"/>
          <w:u w:val="single"/>
          <w:rtl/>
        </w:rPr>
        <w:t>ويرجى</w:t>
      </w:r>
      <w:proofErr w:type="gramEnd"/>
      <w:r w:rsidRPr="009F4127">
        <w:rPr>
          <w:rFonts w:hint="cs"/>
          <w:b/>
          <w:bCs/>
          <w:spacing w:val="-4"/>
          <w:u w:val="single"/>
          <w:rtl/>
        </w:rPr>
        <w:t xml:space="preserve"> أيضاً ملاحظة أن الاتحاد لا يمكنه تقديم المساعدة سوى إلى ممثلي الدول الأعضاء في الاتحاد وأعضاء قطاعات الاتحاد والمنتسبين</w:t>
      </w:r>
      <w:r w:rsidRPr="009F4127">
        <w:rPr>
          <w:rFonts w:hint="cs"/>
          <w:b/>
          <w:bCs/>
          <w:spacing w:val="-4"/>
          <w:u w:val="single"/>
          <w:rtl/>
          <w:lang w:bidi="ar-EG"/>
        </w:rPr>
        <w:t xml:space="preserve"> إليه</w:t>
      </w:r>
      <w:r w:rsidRPr="009F4127">
        <w:rPr>
          <w:rFonts w:hint="cs"/>
          <w:b/>
          <w:bCs/>
          <w:spacing w:val="-4"/>
          <w:u w:val="single"/>
          <w:rtl/>
        </w:rPr>
        <w:t xml:space="preserve"> والهيئات الأكاديمية المنضمة إليه</w:t>
      </w:r>
      <w:r w:rsidRPr="009F4127">
        <w:rPr>
          <w:rFonts w:hint="cs"/>
          <w:spacing w:val="-4"/>
          <w:rtl/>
        </w:rPr>
        <w:t>.</w:t>
      </w:r>
    </w:p>
    <w:p w:rsidR="001D1495" w:rsidRPr="004A05B3" w:rsidRDefault="001D1495" w:rsidP="001D1495">
      <w:pPr>
        <w:tabs>
          <w:tab w:val="center" w:pos="4816"/>
        </w:tabs>
        <w:spacing w:before="240"/>
        <w:rPr>
          <w:rtl/>
          <w:lang w:bidi="ar-EG"/>
        </w:rPr>
      </w:pPr>
      <w:r w:rsidRPr="004A05B3">
        <w:rPr>
          <w:rFonts w:hint="cs"/>
          <w:rtl/>
          <w:lang w:bidi="ar-EG"/>
        </w:rPr>
        <w:t xml:space="preserve">وتفضلوا بقبول فائق التقدير </w:t>
      </w:r>
      <w:proofErr w:type="gramStart"/>
      <w:r w:rsidRPr="004A05B3">
        <w:rPr>
          <w:rFonts w:hint="cs"/>
          <w:rtl/>
          <w:lang w:bidi="ar-EG"/>
        </w:rPr>
        <w:t>والاحترام</w:t>
      </w:r>
      <w:proofErr w:type="gramEnd"/>
      <w:r w:rsidRPr="004A05B3">
        <w:rPr>
          <w:rFonts w:hint="cs"/>
          <w:rtl/>
          <w:lang w:bidi="ar-EG"/>
        </w:rPr>
        <w:t>.</w:t>
      </w:r>
    </w:p>
    <w:p w:rsidR="00124EDA" w:rsidRDefault="00124EDA" w:rsidP="009F4127">
      <w:pPr>
        <w:spacing w:before="720"/>
        <w:jc w:val="left"/>
      </w:pPr>
    </w:p>
    <w:p w:rsidR="00DC5505" w:rsidRPr="004A05B3" w:rsidRDefault="00DC5505" w:rsidP="009F4127">
      <w:pPr>
        <w:spacing w:before="720"/>
        <w:jc w:val="left"/>
        <w:rPr>
          <w:rtl/>
          <w:lang w:bidi="ar-EG"/>
        </w:rPr>
      </w:pPr>
      <w:r w:rsidRPr="004A05B3">
        <w:rPr>
          <w:rFonts w:hint="cs"/>
          <w:rtl/>
        </w:rPr>
        <w:t>مالكو</w:t>
      </w:r>
      <w:r w:rsidRPr="004A05B3">
        <w:rPr>
          <w:rFonts w:hint="cs"/>
          <w:rtl/>
          <w:lang w:bidi="ar-EG"/>
        </w:rPr>
        <w:t>ل</w:t>
      </w:r>
      <w:r w:rsidRPr="004A05B3">
        <w:rPr>
          <w:rFonts w:hint="cs"/>
          <w:rtl/>
        </w:rPr>
        <w:t>م جونسون</w:t>
      </w:r>
      <w:r w:rsidRPr="004A05B3">
        <w:rPr>
          <w:rtl/>
          <w:lang w:bidi="ar-EG"/>
        </w:rPr>
        <w:br/>
      </w:r>
      <w:r w:rsidRPr="004A05B3">
        <w:rPr>
          <w:rFonts w:hint="cs"/>
          <w:rtl/>
          <w:lang w:bidi="ar-EG"/>
        </w:rPr>
        <w:t>مدير مكتب تقييس الاتصالات</w:t>
      </w:r>
    </w:p>
    <w:p w:rsidR="00AE6487" w:rsidRDefault="00DC5505" w:rsidP="00823DC0">
      <w:pPr>
        <w:jc w:val="left"/>
        <w:rPr>
          <w:rtl/>
          <w:lang w:bidi="ar-SY"/>
        </w:rPr>
      </w:pPr>
      <w:r w:rsidRPr="004A05B3">
        <w:rPr>
          <w:rFonts w:hint="cs"/>
          <w:b/>
          <w:bCs/>
          <w:rtl/>
          <w:lang w:bidi="ar-EG"/>
        </w:rPr>
        <w:t>الملحقات:</w:t>
      </w:r>
      <w:r w:rsidR="000E4145">
        <w:rPr>
          <w:rFonts w:hint="eastAsia"/>
          <w:rtl/>
          <w:lang w:bidi="ar-EG"/>
        </w:rPr>
        <w:t> </w:t>
      </w:r>
      <w:r w:rsidR="00823DC0">
        <w:rPr>
          <w:lang w:bidi="ar-EG"/>
        </w:rPr>
        <w:t>2</w:t>
      </w:r>
    </w:p>
    <w:p w:rsidR="00124EDA" w:rsidRDefault="00124EDA">
      <w:pPr>
        <w:bidi w:val="0"/>
        <w:spacing w:before="0" w:line="240" w:lineRule="auto"/>
        <w:jc w:val="left"/>
        <w:rPr>
          <w:rtl/>
          <w:lang w:bidi="ar-EG"/>
        </w:rPr>
      </w:pPr>
      <w:r>
        <w:rPr>
          <w:rtl/>
          <w:lang w:bidi="ar-EG"/>
        </w:rPr>
        <w:br w:type="page"/>
      </w:r>
    </w:p>
    <w:p w:rsidR="00AE6487" w:rsidRDefault="00AE6487" w:rsidP="009F4127">
      <w:pPr>
        <w:rPr>
          <w:lang w:bidi="ar-EG"/>
        </w:rPr>
        <w:sectPr w:rsidR="00AE6487" w:rsidSect="00124EDA">
          <w:headerReference w:type="even" r:id="rId17"/>
          <w:headerReference w:type="default" r:id="rId18"/>
          <w:footerReference w:type="even" r:id="rId19"/>
          <w:footerReference w:type="default" r:id="rId20"/>
          <w:footerReference w:type="first" r:id="rId21"/>
          <w:pgSz w:w="11901" w:h="16840" w:code="9"/>
          <w:pgMar w:top="1418" w:right="1134" w:bottom="1134" w:left="1134" w:header="567" w:footer="567" w:gutter="0"/>
          <w:pgNumType w:start="1"/>
          <w:cols w:space="720"/>
          <w:titlePg/>
          <w:docGrid w:linePitch="360"/>
        </w:sectPr>
      </w:pPr>
    </w:p>
    <w:p w:rsidR="004A4C2B" w:rsidRPr="004A4C2B" w:rsidRDefault="004A4C2B" w:rsidP="004A4C2B">
      <w:pPr>
        <w:bidi w:val="0"/>
        <w:spacing w:before="0" w:line="240" w:lineRule="auto"/>
        <w:jc w:val="center"/>
        <w:rPr>
          <w:rFonts w:cs="Times New Roman"/>
          <w:sz w:val="24"/>
          <w:szCs w:val="20"/>
          <w:lang w:val="en-GB"/>
        </w:rPr>
      </w:pPr>
      <w:r w:rsidRPr="004A4C2B">
        <w:rPr>
          <w:rFonts w:cs="Times New Roman"/>
          <w:sz w:val="24"/>
          <w:szCs w:val="20"/>
          <w:lang w:val="en-GB"/>
        </w:rPr>
        <w:lastRenderedPageBreak/>
        <w:t>ANNEX 1</w:t>
      </w:r>
      <w:r w:rsidRPr="004A4C2B">
        <w:rPr>
          <w:rFonts w:cs="Times New Roman"/>
          <w:sz w:val="24"/>
          <w:szCs w:val="20"/>
          <w:lang w:val="en-GB"/>
        </w:rPr>
        <w:br/>
        <w:t>(To TSB Circular 36)</w:t>
      </w:r>
    </w:p>
    <w:p w:rsidR="004A4C2B" w:rsidRPr="004A4C2B" w:rsidRDefault="004A4C2B" w:rsidP="004A4C2B">
      <w:pPr>
        <w:bidi w:val="0"/>
        <w:spacing w:before="0" w:line="240" w:lineRule="auto"/>
        <w:jc w:val="center"/>
        <w:rPr>
          <w:rFonts w:cs="Times New Roman"/>
          <w:b/>
          <w:bCs/>
          <w:sz w:val="24"/>
          <w:szCs w:val="20"/>
          <w:lang w:val="en-GB"/>
        </w:rPr>
      </w:pPr>
      <w:r w:rsidRPr="004A4C2B">
        <w:rPr>
          <w:rFonts w:cs="Times New Roman"/>
          <w:sz w:val="24"/>
          <w:szCs w:val="20"/>
          <w:lang w:val="en-GB"/>
        </w:rPr>
        <w:br/>
      </w:r>
      <w:r w:rsidRPr="004A4C2B">
        <w:rPr>
          <w:rFonts w:cs="Times New Roman"/>
          <w:b/>
          <w:bCs/>
          <w:sz w:val="24"/>
          <w:szCs w:val="20"/>
          <w:lang w:val="en-GB"/>
        </w:rPr>
        <w:t>Draft Programme</w:t>
      </w:r>
    </w:p>
    <w:p w:rsidR="004A4C2B" w:rsidRPr="004A4C2B" w:rsidRDefault="004A4C2B" w:rsidP="004A4C2B">
      <w:pPr>
        <w:bidi w:val="0"/>
        <w:spacing w:before="0" w:line="240" w:lineRule="auto"/>
        <w:jc w:val="center"/>
        <w:rPr>
          <w:rFonts w:cs="Times New Roman"/>
          <w:sz w:val="10"/>
          <w:szCs w:val="6"/>
          <w:lang w:val="en-GB"/>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32"/>
        <w:gridCol w:w="7775"/>
      </w:tblGrid>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cs="Times New Roman"/>
                <w:b/>
                <w:bCs/>
                <w:color w:val="000000"/>
                <w:szCs w:val="22"/>
                <w:lang w:val="en-GB"/>
              </w:rPr>
              <w:t>08:30 – 09:30</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b/>
                <w:bCs/>
                <w:color w:val="000000"/>
                <w:szCs w:val="22"/>
                <w:lang w:val="en-GB"/>
              </w:rPr>
            </w:pPr>
            <w:r w:rsidRPr="004A4C2B">
              <w:rPr>
                <w:rFonts w:cs="Times New Roman"/>
                <w:b/>
                <w:bCs/>
                <w:color w:val="000000"/>
                <w:szCs w:val="22"/>
                <w:lang w:val="en-GB"/>
              </w:rPr>
              <w:t>Registration</w:t>
            </w:r>
          </w:p>
        </w:tc>
      </w:tr>
      <w:tr w:rsidR="004A4C2B" w:rsidRPr="004A4C2B" w:rsidTr="00F4675C">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cs="Times New Roman"/>
                <w:b/>
                <w:bCs/>
                <w:color w:val="000000"/>
                <w:szCs w:val="22"/>
                <w:lang w:val="en-GB"/>
              </w:rPr>
              <w:t>Policy Track</w:t>
            </w:r>
            <w:r w:rsidRPr="004A4C2B">
              <w:rPr>
                <w:rFonts w:ascii="Cambria Math" w:hAnsi="Cambria Math" w:cs="Times New Roman"/>
                <w:b/>
                <w:bCs/>
                <w:color w:val="000000"/>
                <w:szCs w:val="22"/>
                <w:lang w:val="en-GB"/>
              </w:rPr>
              <w:t>​</w:t>
            </w:r>
            <w:r w:rsidRPr="004A4C2B">
              <w:rPr>
                <w:rFonts w:cs="Times New Roman"/>
                <w:b/>
                <w:bCs/>
                <w:color w:val="000000"/>
                <w:szCs w:val="22"/>
                <w:lang w:val="en-GB"/>
              </w:rPr>
              <w:t xml:space="preserve"> </w:t>
            </w:r>
            <w:r w:rsidRPr="004A4C2B">
              <w:rPr>
                <w:rFonts w:ascii="Cambria Math" w:hAnsi="Cambria Math" w:cs="Times New Roman"/>
                <w:b/>
                <w:bCs/>
                <w:color w:val="000000"/>
                <w:szCs w:val="22"/>
                <w:lang w:val="en-GB"/>
              </w:rPr>
              <w:t>​</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09:30 - 10:00</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Opening Remarks</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cs="Times New Roman"/>
                <w:b/>
                <w:bCs/>
                <w:color w:val="000000"/>
                <w:szCs w:val="22"/>
                <w:lang w:val="en-GB"/>
              </w:rPr>
              <w:t>10:00 - 11:30</w:t>
            </w:r>
            <w:r w:rsidRPr="004A4C2B">
              <w:rPr>
                <w:rFonts w:ascii="Cambria Math" w:hAnsi="Cambria Math" w:cs="Times New Roman"/>
                <w:b/>
                <w:bCs/>
                <w:color w:val="000000"/>
                <w:szCs w:val="22"/>
                <w:lang w:val="en-GB"/>
              </w:rPr>
              <w:t>​</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b/>
                <w:bCs/>
                <w:color w:val="000000"/>
                <w:szCs w:val="22"/>
                <w:lang w:val="en-GB"/>
              </w:rPr>
              <w:t>Session 1: Role of Standardization on Innovation Ecosystems</w:t>
            </w:r>
          </w:p>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color w:val="000000"/>
                <w:szCs w:val="22"/>
                <w:lang w:val="en-GB"/>
              </w:rPr>
              <w:t xml:space="preserve">Successful standards </w:t>
            </w:r>
            <w:proofErr w:type="spellStart"/>
            <w:r w:rsidRPr="004A4C2B">
              <w:rPr>
                <w:rFonts w:cs="Times New Roman"/>
                <w:color w:val="000000"/>
                <w:szCs w:val="22"/>
                <w:lang w:val="en-GB"/>
              </w:rPr>
              <w:t>fulfill</w:t>
            </w:r>
            <w:proofErr w:type="spellEnd"/>
            <w:r w:rsidRPr="004A4C2B">
              <w:rPr>
                <w:rFonts w:cs="Times New Roman"/>
                <w:color w:val="000000"/>
                <w:szCs w:val="22"/>
                <w:lang w:val="en-GB"/>
              </w:rPr>
              <w:t xml:space="preserve"> a definite need in the telecommunication and information markets. However, they also do allow innovations to be accomplished in a standard manner. Two important aspects: extensibility and inter-operability between different innovations; have its definite impact on the final adoption of such innovations by the end users. To foster efficient collaboration between the different stakeholders, a standards development organization might be necessary to achieve those aspects. Additionally, standardization offers a definite economy of scale pushing potential costs down and leading to a foreseen new revenue streams. This session tackle the potential role of standardization on the whole innovation ecosystems.</w:t>
            </w:r>
            <w:r w:rsidRPr="004A4C2B">
              <w:rPr>
                <w:rFonts w:ascii="Cambria Math" w:hAnsi="Cambria Math" w:cs="Times New Roman"/>
                <w:color w:val="000000"/>
                <w:szCs w:val="22"/>
                <w:lang w:val="en-GB"/>
              </w:rPr>
              <w:t>​</w:t>
            </w:r>
            <w:r w:rsidRPr="004A4C2B">
              <w:rPr>
                <w:rFonts w:ascii="Cambria Math" w:hAnsi="Cambria Math" w:cs="Times New Roman"/>
                <w:color w:val="000000"/>
                <w:szCs w:val="22"/>
                <w:lang w:val="en-GB"/>
              </w:rPr>
              <w:br/>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11:30 - 11:45</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ascii="Cambria Math" w:hAnsi="Cambria Math" w:cs="Times New Roman"/>
                <w:color w:val="000000"/>
                <w:szCs w:val="22"/>
                <w:lang w:val="en-GB"/>
              </w:rPr>
              <w:t>​</w:t>
            </w:r>
            <w:r w:rsidRPr="004A4C2B">
              <w:rPr>
                <w:rFonts w:cs="Times New Roman"/>
                <w:b/>
                <w:bCs/>
                <w:color w:val="000000"/>
                <w:szCs w:val="22"/>
                <w:lang w:val="en-GB"/>
              </w:rPr>
              <w:t>Coffee Break</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11:45 - 12:45</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b/>
                <w:bCs/>
                <w:color w:val="000000"/>
                <w:szCs w:val="22"/>
                <w:lang w:val="en-GB"/>
              </w:rPr>
              <w:t>Session 2: Balancing Closed and Open Innovation Strategies</w:t>
            </w:r>
          </w:p>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color w:val="000000"/>
                <w:szCs w:val="22"/>
                <w:lang w:val="en-GB"/>
              </w:rPr>
              <w:t>Open innovation is creating a new revolutionary perspective in business strategies. Traditional business strategies focused on developing rival positions against competitors and other market dynamics; which usually contradicted with openness. However some industries are experimenting with novel business models that reap from a global creativity</w:t>
            </w:r>
            <w:proofErr w:type="gramStart"/>
            <w:r w:rsidRPr="004A4C2B">
              <w:rPr>
                <w:rFonts w:cs="Times New Roman"/>
                <w:color w:val="000000"/>
                <w:szCs w:val="22"/>
                <w:lang w:val="en-GB"/>
              </w:rPr>
              <w:t>  momenta</w:t>
            </w:r>
            <w:proofErr w:type="gramEnd"/>
            <w:r w:rsidRPr="004A4C2B">
              <w:rPr>
                <w:rFonts w:cs="Times New Roman"/>
                <w:color w:val="000000"/>
                <w:szCs w:val="22"/>
                <w:lang w:val="en-GB"/>
              </w:rPr>
              <w:t xml:space="preserve"> by employing open innovation strategies. This session investigates the correct the appropriate balance between closed and open innovation; in addition to the latter’s relationship with standardization activities. </w:t>
            </w:r>
            <w:r w:rsidRPr="004A4C2B">
              <w:rPr>
                <w:rFonts w:cs="Times New Roman"/>
                <w:color w:val="000000"/>
                <w:szCs w:val="22"/>
                <w:lang w:val="en-GB"/>
              </w:rPr>
              <w:br/>
            </w:r>
            <w:r w:rsidRPr="004A4C2B">
              <w:rPr>
                <w:rFonts w:ascii="Cambria Math" w:hAnsi="Cambria Math" w:cs="Times New Roman"/>
                <w:color w:val="000000"/>
                <w:szCs w:val="22"/>
                <w:lang w:val="en-GB"/>
              </w:rPr>
              <w:t>​</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12:45 - 14:00</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ascii="Cambria Math" w:hAnsi="Cambria Math" w:cs="Times New Roman"/>
                <w:color w:val="000000"/>
                <w:szCs w:val="22"/>
                <w:lang w:val="en-GB"/>
              </w:rPr>
              <w:t>​</w:t>
            </w:r>
            <w:r w:rsidRPr="004A4C2B">
              <w:rPr>
                <w:rFonts w:cs="Times New Roman"/>
                <w:b/>
                <w:bCs/>
                <w:color w:val="000000"/>
                <w:szCs w:val="22"/>
                <w:lang w:val="en-GB"/>
              </w:rPr>
              <w:t>Lunch</w:t>
            </w:r>
          </w:p>
        </w:tc>
      </w:tr>
      <w:tr w:rsidR="004A4C2B" w:rsidRPr="004A4C2B" w:rsidTr="00F4675C">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cs="Times New Roman"/>
                <w:b/>
                <w:bCs/>
                <w:color w:val="000000"/>
                <w:szCs w:val="22"/>
                <w:lang w:val="en-GB"/>
              </w:rPr>
              <w:t>Technology Track</w:t>
            </w:r>
            <w:r w:rsidRPr="004A4C2B">
              <w:rPr>
                <w:rFonts w:ascii="Cambria Math" w:hAnsi="Cambria Math" w:cs="Times New Roman"/>
                <w:b/>
                <w:bCs/>
                <w:color w:val="000000"/>
                <w:szCs w:val="22"/>
                <w:lang w:val="en-GB"/>
              </w:rPr>
              <w:t>​</w:t>
            </w:r>
            <w:r w:rsidRPr="004A4C2B">
              <w:rPr>
                <w:rFonts w:cs="Times New Roman"/>
                <w:b/>
                <w:bCs/>
                <w:color w:val="000000"/>
                <w:szCs w:val="22"/>
                <w:lang w:val="en-GB"/>
              </w:rPr>
              <w:t xml:space="preserve"> </w:t>
            </w:r>
            <w:r w:rsidRPr="004A4C2B">
              <w:rPr>
                <w:rFonts w:ascii="Cambria Math" w:hAnsi="Cambria Math" w:cs="Times New Roman"/>
                <w:b/>
                <w:bCs/>
                <w:color w:val="000000"/>
                <w:szCs w:val="22"/>
                <w:lang w:val="en-GB"/>
              </w:rPr>
              <w:t>​</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14:00 - 15:00</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ascii="Cambria Math" w:hAnsi="Cambria Math" w:cs="Times New Roman"/>
                <w:color w:val="000000"/>
                <w:szCs w:val="22"/>
                <w:lang w:val="en-GB"/>
              </w:rPr>
              <w:t>​</w:t>
            </w:r>
            <w:r w:rsidRPr="004A4C2B">
              <w:rPr>
                <w:rFonts w:cs="Times New Roman"/>
                <w:b/>
                <w:bCs/>
                <w:color w:val="000000"/>
                <w:szCs w:val="22"/>
                <w:lang w:val="en-GB"/>
              </w:rPr>
              <w:t>Session 3: New Emerging Innovations</w:t>
            </w:r>
          </w:p>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color w:val="000000"/>
                <w:szCs w:val="22"/>
                <w:lang w:val="en-GB"/>
              </w:rPr>
              <w:t>New emerging innovations are arising every day. This session presents the state of the art technology\service innovations that occur at every layer of the supply chain. The innovations are presented with a potential focus on its readiness for standardization.</w:t>
            </w:r>
            <w:r w:rsidRPr="004A4C2B">
              <w:rPr>
                <w:rFonts w:cs="Times New Roman"/>
                <w:color w:val="000000"/>
                <w:szCs w:val="22"/>
                <w:lang w:val="en-GB"/>
              </w:rPr>
              <w:br/>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15:00 - 16:00</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b/>
                <w:bCs/>
                <w:color w:val="000000"/>
                <w:szCs w:val="22"/>
                <w:lang w:val="en-GB"/>
              </w:rPr>
              <w:t>Session 4: Innovations Technology Enablers</w:t>
            </w:r>
          </w:p>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color w:val="000000"/>
                <w:szCs w:val="22"/>
                <w:lang w:val="en-GB"/>
              </w:rPr>
              <w:t>Technology is a powerful means to develop innovation capacity, particularly since it is related the how innovations are implemented and evolved in addition to</w:t>
            </w:r>
            <w:proofErr w:type="gramStart"/>
            <w:r w:rsidRPr="004A4C2B">
              <w:rPr>
                <w:rFonts w:cs="Times New Roman"/>
                <w:color w:val="000000"/>
                <w:szCs w:val="22"/>
                <w:lang w:val="en-GB"/>
              </w:rPr>
              <w:t>  how</w:t>
            </w:r>
            <w:proofErr w:type="gramEnd"/>
            <w:r w:rsidRPr="004A4C2B">
              <w:rPr>
                <w:rFonts w:cs="Times New Roman"/>
                <w:color w:val="000000"/>
                <w:szCs w:val="22"/>
                <w:lang w:val="en-GB"/>
              </w:rPr>
              <w:t xml:space="preserve"> they proliferate. Major technologies which act as innovation enablers are discussed in this session investigating their potential standardization.</w:t>
            </w:r>
            <w:r w:rsidRPr="004A4C2B">
              <w:rPr>
                <w:rFonts w:cs="Times New Roman"/>
                <w:color w:val="000000"/>
                <w:szCs w:val="22"/>
                <w:lang w:val="en-GB"/>
              </w:rPr>
              <w:br/>
            </w:r>
            <w:r w:rsidRPr="004A4C2B">
              <w:rPr>
                <w:rFonts w:ascii="Cambria Math" w:hAnsi="Cambria Math" w:cs="Times New Roman"/>
                <w:color w:val="000000"/>
                <w:szCs w:val="22"/>
                <w:lang w:val="en-GB"/>
              </w:rPr>
              <w:t>​</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16:00 - 16:15</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ascii="Cambria Math" w:hAnsi="Cambria Math" w:cs="Times New Roman"/>
                <w:color w:val="000000"/>
                <w:szCs w:val="22"/>
                <w:lang w:val="en-GB"/>
              </w:rPr>
              <w:t>​</w:t>
            </w:r>
            <w:r w:rsidRPr="004A4C2B">
              <w:rPr>
                <w:rFonts w:cs="Times New Roman"/>
                <w:b/>
                <w:bCs/>
                <w:color w:val="000000"/>
                <w:szCs w:val="22"/>
                <w:lang w:val="en-GB"/>
              </w:rPr>
              <w:t>Coffee Break</w:t>
            </w:r>
          </w:p>
        </w:tc>
      </w:tr>
      <w:tr w:rsidR="004A4C2B" w:rsidRPr="004A4C2B" w:rsidTr="00F4675C">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cs="Times New Roman"/>
                <w:b/>
                <w:bCs/>
                <w:color w:val="000000"/>
                <w:szCs w:val="22"/>
                <w:lang w:val="en-GB"/>
              </w:rPr>
              <w:t>Innovation Socio-Economic Show Cases</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16:15 - 17:15</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ascii="Cambria Math" w:hAnsi="Cambria Math" w:cs="Times New Roman"/>
                <w:color w:val="000000"/>
                <w:szCs w:val="22"/>
                <w:lang w:val="en-GB"/>
              </w:rPr>
              <w:t>​</w:t>
            </w:r>
            <w:r w:rsidRPr="004A4C2B">
              <w:rPr>
                <w:rFonts w:cs="Times New Roman"/>
                <w:b/>
                <w:bCs/>
                <w:color w:val="000000"/>
                <w:szCs w:val="22"/>
                <w:lang w:val="en-GB"/>
              </w:rPr>
              <w:t xml:space="preserve">Session 5: ICT Innovations for Emerging Markets with a Focus on FG Innovation Repository </w:t>
            </w:r>
          </w:p>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color w:val="000000"/>
                <w:szCs w:val="22"/>
                <w:lang w:val="en-GB"/>
              </w:rPr>
              <w:t>Innovations are spurring in different parts of the world. This session illustrates the successful show cases of innovations which have socio-economic impacts on societies which specific references to the FG Innovation Repository.</w:t>
            </w:r>
            <w:r w:rsidRPr="004A4C2B">
              <w:rPr>
                <w:rFonts w:cs="Times New Roman"/>
                <w:color w:val="000000"/>
                <w:szCs w:val="22"/>
                <w:lang w:val="en-GB"/>
              </w:rPr>
              <w:br/>
            </w:r>
          </w:p>
        </w:tc>
      </w:tr>
      <w:tr w:rsidR="004A4C2B" w:rsidRPr="004A4C2B" w:rsidTr="00F4675C">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cs="Times New Roman"/>
                <w:b/>
                <w:bCs/>
                <w:color w:val="000000"/>
                <w:szCs w:val="22"/>
                <w:lang w:val="en-GB"/>
              </w:rPr>
              <w:t>Closing</w:t>
            </w:r>
            <w:r w:rsidRPr="004A4C2B">
              <w:rPr>
                <w:rFonts w:ascii="Cambria Math" w:hAnsi="Cambria Math" w:cs="Times New Roman"/>
                <w:b/>
                <w:bCs/>
                <w:color w:val="000000"/>
                <w:szCs w:val="22"/>
                <w:lang w:val="en-GB"/>
              </w:rPr>
              <w:t>​</w:t>
            </w:r>
            <w:r w:rsidRPr="004A4C2B">
              <w:rPr>
                <w:rFonts w:cs="Times New Roman"/>
                <w:b/>
                <w:bCs/>
                <w:color w:val="000000"/>
                <w:szCs w:val="22"/>
                <w:lang w:val="en-GB"/>
              </w:rPr>
              <w:t xml:space="preserve"> </w:t>
            </w:r>
            <w:r w:rsidRPr="004A4C2B">
              <w:rPr>
                <w:rFonts w:ascii="Cambria Math" w:hAnsi="Cambria Math" w:cs="Times New Roman"/>
                <w:b/>
                <w:bCs/>
                <w:color w:val="000000"/>
                <w:szCs w:val="22"/>
                <w:lang w:val="en-GB"/>
              </w:rPr>
              <w:t>​</w:t>
            </w:r>
          </w:p>
        </w:tc>
      </w:tr>
      <w:tr w:rsidR="004A4C2B" w:rsidRPr="004A4C2B" w:rsidTr="00F4675C">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center"/>
              <w:textAlignment w:val="baseline"/>
              <w:rPr>
                <w:rFonts w:cs="Times New Roman"/>
                <w:b/>
                <w:bCs/>
                <w:color w:val="000000"/>
                <w:szCs w:val="22"/>
                <w:lang w:val="en-GB"/>
              </w:rPr>
            </w:pPr>
            <w:r w:rsidRPr="004A4C2B">
              <w:rPr>
                <w:rFonts w:ascii="Cambria Math" w:hAnsi="Cambria Math" w:cs="Times New Roman"/>
                <w:b/>
                <w:bCs/>
                <w:color w:val="000000"/>
                <w:szCs w:val="22"/>
                <w:lang w:val="en-GB"/>
              </w:rPr>
              <w:t>​</w:t>
            </w:r>
            <w:r w:rsidRPr="004A4C2B">
              <w:rPr>
                <w:rFonts w:cs="Times New Roman"/>
                <w:b/>
                <w:bCs/>
                <w:color w:val="000000"/>
                <w:szCs w:val="22"/>
                <w:lang w:val="en-GB"/>
              </w:rPr>
              <w:t>17:15 - 17:45</w:t>
            </w:r>
          </w:p>
        </w:tc>
        <w:tc>
          <w:tcPr>
            <w:tcW w:w="4005" w:type="pct"/>
            <w:tcBorders>
              <w:top w:val="single" w:sz="4" w:space="0" w:color="C4C4C4"/>
              <w:left w:val="single" w:sz="4" w:space="0" w:color="C4C4C4"/>
              <w:bottom w:val="single" w:sz="4" w:space="0" w:color="C4C4C4"/>
              <w:right w:val="single" w:sz="4" w:space="0" w:color="C4C4C4"/>
            </w:tcBorders>
            <w:hideMark/>
          </w:tcPr>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line="240" w:lineRule="atLeast"/>
              <w:jc w:val="left"/>
              <w:textAlignment w:val="baseline"/>
              <w:rPr>
                <w:rFonts w:cs="Times New Roman"/>
                <w:color w:val="000000"/>
                <w:szCs w:val="22"/>
                <w:lang w:val="en-GB"/>
              </w:rPr>
            </w:pPr>
            <w:r w:rsidRPr="004A4C2B">
              <w:rPr>
                <w:rFonts w:cs="Times New Roman"/>
                <w:b/>
                <w:bCs/>
                <w:color w:val="000000"/>
                <w:szCs w:val="22"/>
                <w:lang w:val="en-GB"/>
              </w:rPr>
              <w:t>Closing remarks and outcomes of workshop</w:t>
            </w:r>
          </w:p>
        </w:tc>
      </w:tr>
    </w:tbl>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4A4C2B" w:rsidRDefault="004A4C2B" w:rsidP="004A4C2B">
      <w:pPr>
        <w:bidi w:val="0"/>
        <w:spacing w:before="0" w:line="240" w:lineRule="auto"/>
        <w:jc w:val="center"/>
        <w:rPr>
          <w:rFonts w:cs="Times New Roman"/>
          <w:sz w:val="24"/>
          <w:szCs w:val="20"/>
          <w:lang w:val="en-GB"/>
        </w:rPr>
        <w:sectPr w:rsidR="004A4C2B" w:rsidSect="004A4C2B">
          <w:headerReference w:type="default" r:id="rId22"/>
          <w:footerReference w:type="default" r:id="rId23"/>
          <w:headerReference w:type="first" r:id="rId24"/>
          <w:footerReference w:type="first" r:id="rId25"/>
          <w:type w:val="oddPage"/>
          <w:pgSz w:w="11907" w:h="16840" w:code="9"/>
          <w:pgMar w:top="1134" w:right="1134" w:bottom="1134" w:left="1134" w:header="567" w:footer="567" w:gutter="0"/>
          <w:paperSrc w:first="15" w:other="15"/>
          <w:cols w:space="720"/>
          <w:titlePg/>
        </w:sectPr>
      </w:pPr>
    </w:p>
    <w:p w:rsidR="004A4C2B" w:rsidRPr="004A4C2B" w:rsidRDefault="004A4C2B" w:rsidP="004A4C2B">
      <w:pPr>
        <w:bidi w:val="0"/>
        <w:spacing w:before="0" w:line="240" w:lineRule="auto"/>
        <w:jc w:val="center"/>
        <w:rPr>
          <w:rFonts w:cs="Times New Roman"/>
          <w:sz w:val="24"/>
          <w:szCs w:val="20"/>
          <w:lang w:val="en-GB"/>
        </w:rPr>
      </w:pPr>
      <w:r w:rsidRPr="004A4C2B">
        <w:rPr>
          <w:rFonts w:cs="Times New Roman"/>
          <w:sz w:val="24"/>
          <w:szCs w:val="20"/>
          <w:lang w:val="en-GB"/>
        </w:rPr>
        <w:lastRenderedPageBreak/>
        <w:t>ANNEX 2</w:t>
      </w:r>
      <w:r w:rsidRPr="004A4C2B">
        <w:rPr>
          <w:rFonts w:cs="Times New Roman"/>
          <w:sz w:val="24"/>
          <w:szCs w:val="20"/>
          <w:lang w:val="en-GB"/>
        </w:rPr>
        <w:br/>
        <w:t>(To TSB Circular 36)</w:t>
      </w:r>
    </w:p>
    <w:tbl>
      <w:tblPr>
        <w:tblW w:w="0" w:type="auto"/>
        <w:jc w:val="center"/>
        <w:tblLayout w:type="fixed"/>
        <w:tblLook w:val="0000" w:firstRow="0" w:lastRow="0" w:firstColumn="0" w:lastColumn="0" w:noHBand="0" w:noVBand="0"/>
      </w:tblPr>
      <w:tblGrid>
        <w:gridCol w:w="9360"/>
      </w:tblGrid>
      <w:tr w:rsidR="004A4C2B" w:rsidRPr="004A4C2B" w:rsidTr="00F4675C">
        <w:trPr>
          <w:cantSplit/>
          <w:jc w:val="center"/>
        </w:trPr>
        <w:tc>
          <w:tcPr>
            <w:tcW w:w="9360" w:type="dxa"/>
            <w:tcBorders>
              <w:top w:val="single" w:sz="6" w:space="0" w:color="auto"/>
              <w:left w:val="single" w:sz="6" w:space="0" w:color="auto"/>
              <w:bottom w:val="single" w:sz="6" w:space="0" w:color="auto"/>
              <w:right w:val="single" w:sz="6" w:space="0" w:color="auto"/>
            </w:tcBorders>
          </w:tcPr>
          <w:p w:rsidR="004A4C2B" w:rsidRPr="004A4C2B" w:rsidRDefault="004A4C2B" w:rsidP="004A4C2B">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0"/>
                <w:szCs w:val="20"/>
                <w:lang w:val="en-GB"/>
              </w:rPr>
            </w:pPr>
          </w:p>
          <w:p w:rsidR="004A4C2B" w:rsidRPr="004A4C2B" w:rsidRDefault="004A4C2B" w:rsidP="004A4C2B">
            <w:pPr>
              <w:tabs>
                <w:tab w:val="left" w:pos="794"/>
                <w:tab w:val="left" w:pos="1191"/>
                <w:tab w:val="left" w:pos="1440"/>
                <w:tab w:val="left" w:pos="1588"/>
                <w:tab w:val="left" w:pos="1985"/>
                <w:tab w:val="left" w:pos="8647"/>
              </w:tabs>
              <w:overflowPunct w:val="0"/>
              <w:autoSpaceDE w:val="0"/>
              <w:autoSpaceDN w:val="0"/>
              <w:bidi w:val="0"/>
              <w:adjustRightInd w:val="0"/>
              <w:spacing w:before="0" w:line="288" w:lineRule="atLeast"/>
              <w:ind w:right="133"/>
              <w:jc w:val="center"/>
              <w:textAlignment w:val="baseline"/>
              <w:rPr>
                <w:rFonts w:cs="Times New Roman"/>
                <w:i/>
                <w:sz w:val="24"/>
                <w:szCs w:val="24"/>
                <w:lang w:val="en-GB"/>
              </w:rPr>
            </w:pPr>
            <w:r w:rsidRPr="004A4C2B">
              <w:rPr>
                <w:rFonts w:cs="Times New Roman"/>
                <w:i/>
                <w:sz w:val="24"/>
                <w:szCs w:val="24"/>
                <w:lang w:val="en-GB"/>
              </w:rPr>
              <w:t xml:space="preserve">This confirmation form </w:t>
            </w:r>
            <w:r w:rsidRPr="004A4C2B">
              <w:rPr>
                <w:rFonts w:cs="Times New Roman"/>
                <w:b/>
                <w:bCs/>
                <w:i/>
                <w:sz w:val="24"/>
                <w:szCs w:val="24"/>
                <w:lang w:val="en-GB"/>
              </w:rPr>
              <w:t xml:space="preserve">should </w:t>
            </w:r>
            <w:r w:rsidRPr="004A4C2B">
              <w:rPr>
                <w:rFonts w:cs="Times New Roman"/>
                <w:b/>
                <w:i/>
                <w:sz w:val="24"/>
                <w:szCs w:val="24"/>
                <w:lang w:val="en-GB"/>
              </w:rPr>
              <w:t xml:space="preserve">be sent direct </w:t>
            </w:r>
            <w:r w:rsidRPr="004A4C2B">
              <w:rPr>
                <w:rFonts w:cs="Times New Roman"/>
                <w:b/>
                <w:bCs/>
                <w:i/>
                <w:sz w:val="24"/>
                <w:szCs w:val="24"/>
                <w:lang w:val="en-GB"/>
              </w:rPr>
              <w:t>to the hotel</w:t>
            </w:r>
            <w:r w:rsidRPr="004A4C2B">
              <w:rPr>
                <w:rFonts w:cs="Times New Roman"/>
                <w:b/>
                <w:i/>
                <w:sz w:val="24"/>
                <w:szCs w:val="24"/>
                <w:lang w:val="en-GB"/>
              </w:rPr>
              <w:t xml:space="preserve"> </w:t>
            </w:r>
            <w:r w:rsidRPr="004A4C2B">
              <w:rPr>
                <w:rFonts w:cs="Times New Roman"/>
                <w:i/>
                <w:sz w:val="24"/>
                <w:szCs w:val="24"/>
                <w:lang w:val="en-GB"/>
              </w:rPr>
              <w:t>of your choice</w:t>
            </w:r>
          </w:p>
          <w:p w:rsidR="004A4C2B" w:rsidRPr="004A4C2B" w:rsidRDefault="004A4C2B" w:rsidP="004A4C2B">
            <w:pPr>
              <w:tabs>
                <w:tab w:val="left" w:pos="794"/>
                <w:tab w:val="left" w:pos="1191"/>
                <w:tab w:val="left" w:pos="1588"/>
                <w:tab w:val="left" w:pos="1985"/>
              </w:tabs>
              <w:overflowPunct w:val="0"/>
              <w:autoSpaceDE w:val="0"/>
              <w:autoSpaceDN w:val="0"/>
              <w:bidi w:val="0"/>
              <w:adjustRightInd w:val="0"/>
              <w:spacing w:before="0" w:after="100" w:line="288" w:lineRule="atLeast"/>
              <w:ind w:right="130"/>
              <w:jc w:val="center"/>
              <w:textAlignment w:val="baseline"/>
              <w:rPr>
                <w:rFonts w:cs="Times New Roman"/>
                <w:sz w:val="20"/>
                <w:szCs w:val="20"/>
                <w:lang w:val="en-GB"/>
              </w:rPr>
            </w:pPr>
          </w:p>
        </w:tc>
      </w:tr>
    </w:tbl>
    <w:p w:rsidR="004A4C2B" w:rsidRPr="004A4C2B" w:rsidRDefault="004A4C2B" w:rsidP="004A4C2B">
      <w:pPr>
        <w:tabs>
          <w:tab w:val="left" w:pos="794"/>
          <w:tab w:val="left" w:pos="1191"/>
          <w:tab w:val="left" w:pos="1588"/>
          <w:tab w:val="left" w:pos="1985"/>
          <w:tab w:val="center" w:pos="9639"/>
        </w:tabs>
        <w:overflowPunct w:val="0"/>
        <w:autoSpaceDE w:val="0"/>
        <w:autoSpaceDN w:val="0"/>
        <w:bidi w:val="0"/>
        <w:adjustRightInd w:val="0"/>
        <w:spacing w:line="240" w:lineRule="atLeast"/>
        <w:ind w:right="453"/>
        <w:jc w:val="left"/>
        <w:textAlignment w:val="baseline"/>
        <w:rPr>
          <w:rFonts w:cs="Times New Roman"/>
          <w:sz w:val="24"/>
          <w:szCs w:val="20"/>
        </w:rPr>
      </w:pPr>
    </w:p>
    <w:tbl>
      <w:tblPr>
        <w:tblW w:w="0" w:type="auto"/>
        <w:jc w:val="center"/>
        <w:tblLayout w:type="fixed"/>
        <w:tblLook w:val="0000" w:firstRow="0" w:lastRow="0" w:firstColumn="0" w:lastColumn="0" w:noHBand="0" w:noVBand="0"/>
      </w:tblPr>
      <w:tblGrid>
        <w:gridCol w:w="1291"/>
        <w:gridCol w:w="7264"/>
        <w:gridCol w:w="1400"/>
      </w:tblGrid>
      <w:tr w:rsidR="004A4C2B" w:rsidRPr="004A4C2B" w:rsidTr="00F4675C">
        <w:trPr>
          <w:cantSplit/>
          <w:jc w:val="center"/>
        </w:trPr>
        <w:tc>
          <w:tcPr>
            <w:tcW w:w="1291" w:type="dxa"/>
          </w:tcPr>
          <w:p w:rsidR="004A4C2B" w:rsidRPr="004A4C2B" w:rsidRDefault="004A4C2B" w:rsidP="004A4C2B">
            <w:pPr>
              <w:tabs>
                <w:tab w:val="left" w:pos="794"/>
                <w:tab w:val="left" w:pos="1191"/>
                <w:tab w:val="left" w:pos="1588"/>
                <w:tab w:val="left" w:pos="1985"/>
                <w:tab w:val="center" w:pos="9639"/>
              </w:tabs>
              <w:overflowPunct w:val="0"/>
              <w:autoSpaceDE w:val="0"/>
              <w:autoSpaceDN w:val="0"/>
              <w:bidi w:val="0"/>
              <w:adjustRightInd w:val="0"/>
              <w:spacing w:before="57" w:line="240" w:lineRule="atLeast"/>
              <w:ind w:right="-176"/>
              <w:jc w:val="center"/>
              <w:textAlignment w:val="baseline"/>
              <w:rPr>
                <w:rFonts w:cs="Times New Roman"/>
                <w:sz w:val="28"/>
                <w:szCs w:val="20"/>
                <w:lang w:val="en-GB"/>
              </w:rPr>
            </w:pPr>
            <w:r>
              <w:rPr>
                <w:rFonts w:cs="Times New Roman"/>
                <w:noProof/>
                <w:sz w:val="24"/>
                <w:szCs w:val="20"/>
                <w:lang w:eastAsia="zh-CN"/>
              </w:rPr>
              <w:drawing>
                <wp:inline distT="0" distB="0" distL="0" distR="0" wp14:anchorId="017D1575" wp14:editId="36ACC980">
                  <wp:extent cx="629285" cy="6661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c>
          <w:tcPr>
            <w:tcW w:w="7264" w:type="dxa"/>
          </w:tcPr>
          <w:p w:rsidR="004A4C2B" w:rsidRPr="004A4C2B" w:rsidRDefault="004A4C2B" w:rsidP="004A4C2B">
            <w:pPr>
              <w:tabs>
                <w:tab w:val="left" w:pos="794"/>
                <w:tab w:val="left" w:pos="1191"/>
                <w:tab w:val="left" w:pos="1588"/>
                <w:tab w:val="left" w:pos="1985"/>
                <w:tab w:val="center" w:pos="9639"/>
              </w:tabs>
              <w:overflowPunct w:val="0"/>
              <w:autoSpaceDE w:val="0"/>
              <w:autoSpaceDN w:val="0"/>
              <w:bidi w:val="0"/>
              <w:adjustRightInd w:val="0"/>
              <w:spacing w:line="240" w:lineRule="atLeast"/>
              <w:ind w:right="-40"/>
              <w:jc w:val="center"/>
              <w:textAlignment w:val="baseline"/>
              <w:rPr>
                <w:rFonts w:cs="Times New Roman"/>
                <w:b/>
                <w:bCs/>
                <w:sz w:val="28"/>
                <w:szCs w:val="28"/>
                <w:lang w:val="es-ES_tradnl"/>
              </w:rPr>
            </w:pPr>
            <w:r w:rsidRPr="004A4C2B">
              <w:rPr>
                <w:rFonts w:cs="Times New Roman"/>
                <w:sz w:val="26"/>
                <w:szCs w:val="20"/>
                <w:lang w:val="es-ES_tradnl"/>
              </w:rPr>
              <w:br/>
            </w:r>
            <w:r w:rsidRPr="004A4C2B">
              <w:rPr>
                <w:rFonts w:cs="Times New Roman"/>
                <w:b/>
                <w:bCs/>
                <w:sz w:val="28"/>
                <w:szCs w:val="28"/>
                <w:lang w:val="es-ES_tradnl"/>
              </w:rPr>
              <w:t>INTERNATIONAL TELECOMMUNICATION UNION</w:t>
            </w:r>
            <w:r w:rsidRPr="004A4C2B">
              <w:rPr>
                <w:rFonts w:cs="Times New Roman"/>
                <w:b/>
                <w:bCs/>
                <w:sz w:val="28"/>
                <w:szCs w:val="28"/>
                <w:lang w:val="es-ES_tradnl"/>
              </w:rPr>
              <w:br/>
            </w:r>
          </w:p>
        </w:tc>
        <w:tc>
          <w:tcPr>
            <w:tcW w:w="1400" w:type="dxa"/>
          </w:tcPr>
          <w:p w:rsidR="004A4C2B" w:rsidRPr="004A4C2B" w:rsidRDefault="004A4C2B" w:rsidP="004A4C2B">
            <w:pPr>
              <w:tabs>
                <w:tab w:val="left" w:pos="794"/>
                <w:tab w:val="left" w:pos="1191"/>
                <w:tab w:val="left" w:pos="1588"/>
                <w:tab w:val="left" w:pos="1985"/>
                <w:tab w:val="center" w:pos="9639"/>
              </w:tabs>
              <w:overflowPunct w:val="0"/>
              <w:autoSpaceDE w:val="0"/>
              <w:autoSpaceDN w:val="0"/>
              <w:bidi w:val="0"/>
              <w:adjustRightInd w:val="0"/>
              <w:spacing w:before="57" w:line="240" w:lineRule="atLeast"/>
              <w:ind w:left="-142" w:right="-74"/>
              <w:jc w:val="center"/>
              <w:textAlignment w:val="baseline"/>
              <w:rPr>
                <w:rFonts w:cs="Times New Roman"/>
                <w:sz w:val="28"/>
                <w:szCs w:val="20"/>
                <w:lang w:val="en-GB"/>
              </w:rPr>
            </w:pPr>
            <w:r>
              <w:rPr>
                <w:rFonts w:cs="Times New Roman"/>
                <w:noProof/>
                <w:sz w:val="24"/>
                <w:szCs w:val="20"/>
                <w:lang w:eastAsia="zh-CN"/>
              </w:rPr>
              <w:drawing>
                <wp:inline distT="0" distB="0" distL="0" distR="0" wp14:anchorId="1DBAFC7C" wp14:editId="2974DCD7">
                  <wp:extent cx="629285" cy="666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29285" cy="666115"/>
                          </a:xfrm>
                          <a:prstGeom prst="rect">
                            <a:avLst/>
                          </a:prstGeom>
                          <a:noFill/>
                          <a:ln>
                            <a:noFill/>
                          </a:ln>
                        </pic:spPr>
                      </pic:pic>
                    </a:graphicData>
                  </a:graphic>
                </wp:inline>
              </w:drawing>
            </w:r>
          </w:p>
        </w:tc>
      </w:tr>
    </w:tbl>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center"/>
        <w:textAlignment w:val="baseline"/>
        <w:rPr>
          <w:rFonts w:cs="Times New Roman"/>
          <w:b/>
          <w:sz w:val="24"/>
          <w:szCs w:val="20"/>
          <w:lang w:val="en-GB"/>
        </w:rPr>
      </w:pPr>
    </w:p>
    <w:p w:rsidR="004A4C2B" w:rsidRPr="004A4C2B" w:rsidRDefault="004A4C2B" w:rsidP="004A4C2B">
      <w:pPr>
        <w:tabs>
          <w:tab w:val="left" w:pos="794"/>
          <w:tab w:val="left" w:pos="1191"/>
          <w:tab w:val="left" w:pos="1588"/>
          <w:tab w:val="left" w:pos="1985"/>
          <w:tab w:val="center" w:pos="4678"/>
        </w:tabs>
        <w:overflowPunct w:val="0"/>
        <w:autoSpaceDE w:val="0"/>
        <w:autoSpaceDN w:val="0"/>
        <w:bidi w:val="0"/>
        <w:adjustRightInd w:val="0"/>
        <w:spacing w:before="0" w:line="240" w:lineRule="atLeast"/>
        <w:ind w:left="284" w:right="-143"/>
        <w:jc w:val="center"/>
        <w:textAlignment w:val="baseline"/>
        <w:rPr>
          <w:rFonts w:cs="Times New Roman"/>
          <w:b/>
          <w:bCs/>
          <w:sz w:val="24"/>
          <w:szCs w:val="24"/>
        </w:rPr>
      </w:pPr>
      <w:r w:rsidRPr="004A4C2B">
        <w:rPr>
          <w:rFonts w:cs="Times New Roman"/>
          <w:b/>
          <w:bCs/>
          <w:sz w:val="24"/>
          <w:szCs w:val="24"/>
        </w:rPr>
        <w:t>TELECOMMUNICATION STANDARDIZATION SECTOR</w:t>
      </w:r>
      <w:r w:rsidRPr="004A4C2B">
        <w:rPr>
          <w:rFonts w:cs="Times New Roman"/>
          <w:b/>
          <w:bCs/>
          <w:sz w:val="24"/>
          <w:szCs w:val="24"/>
        </w:rPr>
        <w:br/>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143"/>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sz w:val="20"/>
          <w:szCs w:val="20"/>
          <w:lang w:val="en-GB"/>
        </w:rPr>
        <w:t xml:space="preserve">Workshop on </w:t>
      </w:r>
      <w:proofErr w:type="gramStart"/>
      <w:r w:rsidRPr="004A4C2B">
        <w:rPr>
          <w:rFonts w:cs="Times New Roman"/>
          <w:i/>
          <w:sz w:val="20"/>
          <w:szCs w:val="20"/>
          <w:lang w:val="en-GB"/>
        </w:rPr>
        <w:t>ICT  Innovation</w:t>
      </w:r>
      <w:proofErr w:type="gramEnd"/>
      <w:r w:rsidRPr="004A4C2B">
        <w:rPr>
          <w:rFonts w:cs="Times New Roman"/>
          <w:i/>
          <w:sz w:val="20"/>
          <w:szCs w:val="20"/>
          <w:lang w:val="en-GB"/>
        </w:rPr>
        <w:t>-----------------------------   from    -------------------------  to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sz w:val="20"/>
          <w:szCs w:val="20"/>
          <w:lang w:val="en-GB"/>
        </w:rPr>
        <w:t>Confirmation of the reservation made on (date) -------------------------   with (hotel)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4"/>
          <w:szCs w:val="24"/>
          <w:u w:val="single"/>
        </w:rPr>
      </w:pPr>
      <w:proofErr w:type="gramStart"/>
      <w:r w:rsidRPr="004A4C2B">
        <w:rPr>
          <w:rFonts w:cs="Times New Roman"/>
          <w:b/>
          <w:i/>
          <w:sz w:val="24"/>
          <w:szCs w:val="24"/>
          <w:u w:val="single"/>
        </w:rPr>
        <w:t>at</w:t>
      </w:r>
      <w:proofErr w:type="gramEnd"/>
      <w:r w:rsidRPr="004A4C2B">
        <w:rPr>
          <w:rFonts w:cs="Times New Roman"/>
          <w:b/>
          <w:i/>
          <w:sz w:val="24"/>
          <w:szCs w:val="24"/>
          <w:u w:val="single"/>
        </w:rPr>
        <w:t xml:space="preserve"> the ITU preferential tariff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r w:rsidRPr="004A4C2B">
        <w:rPr>
          <w:rFonts w:cs="Times New Roman"/>
          <w:i/>
          <w:sz w:val="20"/>
          <w:szCs w:val="20"/>
          <w:lang w:val="en-GB"/>
        </w:rPr>
        <w:t>------------ single/double room(s)</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sz w:val="20"/>
          <w:szCs w:val="20"/>
          <w:lang w:val="en-GB"/>
        </w:rPr>
      </w:pPr>
      <w:proofErr w:type="gramStart"/>
      <w:r w:rsidRPr="004A4C2B">
        <w:rPr>
          <w:rFonts w:cs="Times New Roman"/>
          <w:i/>
          <w:sz w:val="20"/>
          <w:szCs w:val="20"/>
          <w:lang w:val="en-GB"/>
        </w:rPr>
        <w:t>arriving</w:t>
      </w:r>
      <w:proofErr w:type="gramEnd"/>
      <w:r w:rsidRPr="004A4C2B">
        <w:rPr>
          <w:rFonts w:cs="Times New Roman"/>
          <w:i/>
          <w:sz w:val="20"/>
          <w:szCs w:val="20"/>
          <w:lang w:val="en-GB"/>
        </w:rPr>
        <w:t xml:space="preserve"> on (date) ---------------------------  at (time)  -------------  departing on (date)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p>
    <w:p w:rsidR="004A4C2B" w:rsidRPr="004A4C2B" w:rsidRDefault="004A4C2B" w:rsidP="004A4C2B">
      <w:pPr>
        <w:overflowPunct w:val="0"/>
        <w:autoSpaceDE w:val="0"/>
        <w:autoSpaceDN w:val="0"/>
        <w:bidi w:val="0"/>
        <w:adjustRightInd w:val="0"/>
        <w:spacing w:before="100" w:beforeAutospacing="1" w:after="100" w:afterAutospacing="1" w:line="240" w:lineRule="auto"/>
        <w:ind w:left="284"/>
        <w:jc w:val="left"/>
        <w:textAlignment w:val="baseline"/>
        <w:outlineLvl w:val="3"/>
        <w:rPr>
          <w:rFonts w:eastAsia="SimSun" w:cs="Times New Roman"/>
          <w:i/>
          <w:iCs/>
          <w:sz w:val="20"/>
          <w:szCs w:val="20"/>
          <w:lang w:eastAsia="zh-CN"/>
        </w:rPr>
      </w:pPr>
      <w:r w:rsidRPr="004A4C2B">
        <w:rPr>
          <w:rFonts w:eastAsia="SimSun" w:cs="Times New Roman"/>
          <w:b/>
          <w:bCs/>
          <w:i/>
          <w:iCs/>
          <w:sz w:val="20"/>
          <w:szCs w:val="20"/>
          <w:lang w:eastAsia="zh-CN"/>
        </w:rPr>
        <w:t xml:space="preserve">GENEVA TRANSPORT CARD: </w:t>
      </w:r>
      <w:r w:rsidRPr="004A4C2B">
        <w:rPr>
          <w:rFonts w:eastAsia="SimSun" w:cs="Times New Roman"/>
          <w:i/>
          <w:iCs/>
          <w:sz w:val="20"/>
          <w:szCs w:val="20"/>
          <w:lang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4A4C2B">
            <w:rPr>
              <w:rFonts w:eastAsia="SimSun" w:cs="Times New Roman"/>
              <w:i/>
              <w:iCs/>
              <w:sz w:val="20"/>
              <w:szCs w:val="20"/>
              <w:lang w:eastAsia="zh-CN"/>
            </w:rPr>
            <w:t>Geneva</w:t>
          </w:r>
        </w:smartTag>
      </w:smartTag>
      <w:r w:rsidRPr="004A4C2B">
        <w:rPr>
          <w:rFonts w:eastAsia="SimSun" w:cs="Times New Roman"/>
          <w:i/>
          <w:iCs/>
          <w:sz w:val="20"/>
          <w:szCs w:val="20"/>
          <w:lang w:eastAsia="zh-CN"/>
        </w:rPr>
        <w:t xml:space="preserve"> public transport, including buses, trams, boats and trains as far as </w:t>
      </w:r>
      <w:proofErr w:type="spellStart"/>
      <w:r w:rsidRPr="004A4C2B">
        <w:rPr>
          <w:rFonts w:eastAsia="SimSun" w:cs="Times New Roman"/>
          <w:i/>
          <w:iCs/>
          <w:sz w:val="20"/>
          <w:szCs w:val="20"/>
          <w:lang w:eastAsia="zh-CN"/>
        </w:rPr>
        <w:t>Versoix</w:t>
      </w:r>
      <w:proofErr w:type="spellEnd"/>
      <w:r w:rsidRPr="004A4C2B">
        <w:rPr>
          <w:rFonts w:eastAsia="SimSun" w:cs="Times New Roman"/>
          <w:i/>
          <w:iCs/>
          <w:sz w:val="20"/>
          <w:szCs w:val="20"/>
          <w:lang w:eastAsia="zh-CN"/>
        </w:rPr>
        <w:t xml:space="preserve"> and the airport.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sz w:val="20"/>
          <w:szCs w:val="20"/>
        </w:rPr>
        <w:t>Family name</w:t>
      </w:r>
      <w:r w:rsidRPr="004A4C2B">
        <w:rPr>
          <w:rFonts w:cs="Times New Roman"/>
          <w:sz w:val="20"/>
          <w:szCs w:val="20"/>
        </w:rPr>
        <w:t xml:space="preserve">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sz w:val="20"/>
          <w:szCs w:val="20"/>
        </w:rPr>
        <w:t xml:space="preserve">First name    </w:t>
      </w:r>
      <w:r w:rsidRPr="004A4C2B">
        <w:rPr>
          <w:rFonts w:cs="Times New Roman"/>
          <w:sz w:val="20"/>
          <w:szCs w:val="20"/>
        </w:rPr>
        <w:t xml:space="preserve">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4A4C2B">
        <w:rPr>
          <w:rFonts w:cs="Times New Roman"/>
          <w:i/>
          <w:sz w:val="20"/>
          <w:szCs w:val="20"/>
        </w:rPr>
        <w:t xml:space="preserve">Address        </w:t>
      </w:r>
      <w:r w:rsidRPr="004A4C2B">
        <w:rPr>
          <w:rFonts w:cs="Times New Roman"/>
          <w:sz w:val="20"/>
          <w:szCs w:val="20"/>
        </w:rPr>
        <w:t xml:space="preserve">    ------------------------------------------------------------------------        </w:t>
      </w:r>
      <w:r w:rsidRPr="004A4C2B">
        <w:rPr>
          <w:rFonts w:cs="Times New Roman"/>
          <w:i/>
          <w:iCs/>
          <w:sz w:val="20"/>
          <w:szCs w:val="20"/>
        </w:rPr>
        <w:t>Tel: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r w:rsidRPr="004A4C2B">
        <w:rPr>
          <w:rFonts w:cs="Times New Roman"/>
          <w:i/>
          <w:iCs/>
          <w:sz w:val="20"/>
          <w:szCs w:val="20"/>
        </w:rPr>
        <w:t>-----------------------------------------------------------------------------------------         Fax: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i/>
          <w:iCs/>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iCs/>
          <w:sz w:val="20"/>
          <w:szCs w:val="20"/>
        </w:rPr>
        <w:t>-----------------------------------------------------------------------------------------      E-mail:</w:t>
      </w:r>
      <w:r w:rsidRPr="004A4C2B">
        <w:rPr>
          <w:rFonts w:cs="Times New Roman"/>
          <w:sz w:val="20"/>
          <w:szCs w:val="20"/>
        </w:rPr>
        <w:t xml:space="preserve">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sz w:val="20"/>
          <w:szCs w:val="20"/>
          <w:lang w:val="en-GB"/>
        </w:rPr>
        <w:t>Credit card to guarantee this reservation</w:t>
      </w:r>
      <w:r w:rsidRPr="004A4C2B">
        <w:rPr>
          <w:rFonts w:cs="Times New Roman"/>
          <w:sz w:val="20"/>
          <w:szCs w:val="20"/>
          <w:lang w:val="en-GB"/>
        </w:rPr>
        <w:t>:        AX/VISA/DINERS/EC  (</w:t>
      </w:r>
      <w:r w:rsidRPr="004A4C2B">
        <w:rPr>
          <w:rFonts w:cs="Times New Roman"/>
          <w:i/>
          <w:iCs/>
          <w:sz w:val="20"/>
          <w:szCs w:val="20"/>
          <w:lang w:val="en-GB"/>
        </w:rPr>
        <w:t>or</w:t>
      </w:r>
      <w:r w:rsidRPr="004A4C2B">
        <w:rPr>
          <w:rFonts w:cs="Times New Roman"/>
          <w:sz w:val="20"/>
          <w:szCs w:val="20"/>
          <w:lang w:val="en-GB"/>
        </w:rPr>
        <w:t xml:space="preserve"> </w:t>
      </w:r>
      <w:r w:rsidRPr="004A4C2B">
        <w:rPr>
          <w:rFonts w:cs="Times New Roman"/>
          <w:i/>
          <w:sz w:val="20"/>
          <w:szCs w:val="20"/>
        </w:rPr>
        <w:t>other)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r w:rsidRPr="004A4C2B">
        <w:rPr>
          <w:rFonts w:cs="Times New Roman"/>
          <w:i/>
          <w:iCs/>
          <w:sz w:val="20"/>
          <w:szCs w:val="20"/>
        </w:rPr>
        <w:t xml:space="preserve">No. </w:t>
      </w:r>
      <w:r w:rsidRPr="004A4C2B">
        <w:rPr>
          <w:rFonts w:cs="Times New Roman"/>
          <w:sz w:val="20"/>
          <w:szCs w:val="20"/>
        </w:rPr>
        <w:t>--------------------------------------------------------         v</w:t>
      </w:r>
      <w:r w:rsidRPr="004A4C2B">
        <w:rPr>
          <w:rFonts w:cs="Times New Roman"/>
          <w:i/>
          <w:sz w:val="20"/>
          <w:szCs w:val="20"/>
        </w:rPr>
        <w:t>alid until</w:t>
      </w:r>
      <w:r w:rsidRPr="004A4C2B">
        <w:rPr>
          <w:rFonts w:cs="Times New Roman"/>
          <w:sz w:val="20"/>
          <w:szCs w:val="20"/>
        </w:rPr>
        <w:t xml:space="preserve">      ------------------------------------------------</w:t>
      </w: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rPr>
      </w:pPr>
    </w:p>
    <w:p w:rsidR="004A4C2B" w:rsidRPr="004A4C2B" w:rsidRDefault="004A4C2B" w:rsidP="004A4C2B">
      <w:pPr>
        <w:tabs>
          <w:tab w:val="left" w:pos="794"/>
          <w:tab w:val="left" w:pos="1191"/>
          <w:tab w:val="left" w:pos="1440"/>
          <w:tab w:val="left" w:pos="1588"/>
          <w:tab w:val="left" w:pos="1985"/>
        </w:tabs>
        <w:overflowPunct w:val="0"/>
        <w:autoSpaceDE w:val="0"/>
        <w:autoSpaceDN w:val="0"/>
        <w:bidi w:val="0"/>
        <w:adjustRightInd w:val="0"/>
        <w:spacing w:before="0" w:line="240" w:lineRule="atLeast"/>
        <w:ind w:left="284" w:right="515"/>
        <w:jc w:val="left"/>
        <w:textAlignment w:val="baseline"/>
        <w:rPr>
          <w:rFonts w:cs="Times New Roman"/>
          <w:sz w:val="20"/>
          <w:szCs w:val="20"/>
          <w:lang w:val="en-GB"/>
        </w:rPr>
      </w:pPr>
      <w:r w:rsidRPr="004A4C2B">
        <w:rPr>
          <w:rFonts w:cs="Times New Roman"/>
          <w:i/>
          <w:sz w:val="20"/>
          <w:szCs w:val="20"/>
          <w:lang w:val="en-GB"/>
        </w:rPr>
        <w:t>Date</w:t>
      </w:r>
      <w:r w:rsidRPr="004A4C2B">
        <w:rPr>
          <w:rFonts w:cs="Times New Roman"/>
          <w:sz w:val="20"/>
          <w:szCs w:val="20"/>
          <w:lang w:val="en-GB"/>
        </w:rPr>
        <w:t xml:space="preserve"> ------------------------------------------------------      </w:t>
      </w:r>
      <w:r w:rsidRPr="004A4C2B">
        <w:rPr>
          <w:rFonts w:cs="Times New Roman"/>
          <w:i/>
          <w:sz w:val="20"/>
          <w:szCs w:val="20"/>
          <w:lang w:val="en-GB"/>
        </w:rPr>
        <w:t xml:space="preserve">Signature </w:t>
      </w:r>
      <w:r w:rsidRPr="004A4C2B">
        <w:rPr>
          <w:rFonts w:cs="Times New Roman"/>
          <w:sz w:val="20"/>
          <w:szCs w:val="20"/>
          <w:lang w:val="en-GB"/>
        </w:rPr>
        <w:t xml:space="preserve">       -------------------------------------------------</w:t>
      </w:r>
    </w:p>
    <w:p w:rsidR="004A4C2B" w:rsidRPr="004A4C2B" w:rsidRDefault="004A4C2B" w:rsidP="004A4C2B">
      <w:pPr>
        <w:tabs>
          <w:tab w:val="left" w:pos="1191"/>
          <w:tab w:val="left" w:pos="1588"/>
          <w:tab w:val="left" w:pos="1985"/>
        </w:tabs>
        <w:overflowPunct w:val="0"/>
        <w:autoSpaceDE w:val="0"/>
        <w:autoSpaceDN w:val="0"/>
        <w:bidi w:val="0"/>
        <w:adjustRightInd w:val="0"/>
        <w:spacing w:line="240" w:lineRule="auto"/>
        <w:jc w:val="left"/>
        <w:textAlignment w:val="baseline"/>
        <w:rPr>
          <w:rFonts w:cs="Times New Roman"/>
          <w:sz w:val="24"/>
          <w:szCs w:val="20"/>
          <w:lang w:val="en-GB"/>
        </w:rPr>
      </w:pPr>
    </w:p>
    <w:p w:rsidR="004A4C2B" w:rsidRPr="004A4C2B" w:rsidRDefault="004A4C2B" w:rsidP="004A4C2B">
      <w:pPr>
        <w:tabs>
          <w:tab w:val="left" w:pos="1191"/>
          <w:tab w:val="left" w:pos="1588"/>
          <w:tab w:val="left" w:pos="1985"/>
        </w:tabs>
        <w:overflowPunct w:val="0"/>
        <w:autoSpaceDE w:val="0"/>
        <w:autoSpaceDN w:val="0"/>
        <w:bidi w:val="0"/>
        <w:adjustRightInd w:val="0"/>
        <w:spacing w:line="240" w:lineRule="auto"/>
        <w:jc w:val="center"/>
        <w:textAlignment w:val="baseline"/>
        <w:rPr>
          <w:rFonts w:cs="Times New Roman"/>
          <w:sz w:val="24"/>
          <w:szCs w:val="20"/>
          <w:lang w:val="en-GB"/>
        </w:rPr>
      </w:pPr>
      <w:r w:rsidRPr="004A4C2B">
        <w:rPr>
          <w:rFonts w:cs="Times New Roman"/>
          <w:sz w:val="24"/>
          <w:szCs w:val="20"/>
          <w:lang w:val="en-GB"/>
        </w:rPr>
        <w:t>________________</w:t>
      </w:r>
    </w:p>
    <w:p w:rsidR="00D93BC9" w:rsidRPr="00D93BC9" w:rsidRDefault="00D93BC9" w:rsidP="004A4C2B">
      <w:pPr>
        <w:tabs>
          <w:tab w:val="center" w:pos="4962"/>
        </w:tabs>
        <w:bidi w:val="0"/>
        <w:spacing w:line="240" w:lineRule="atLeast"/>
        <w:jc w:val="center"/>
        <w:rPr>
          <w:lang w:bidi="ar-EG"/>
        </w:rPr>
      </w:pPr>
    </w:p>
    <w:sectPr w:rsidR="00D93BC9" w:rsidRPr="00D93BC9" w:rsidSect="004A4C2B">
      <w:type w:val="oddPage"/>
      <w:pgSz w:w="11907" w:h="16840"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0F3" w:rsidRDefault="00B520F3">
      <w:r>
        <w:separator/>
      </w:r>
    </w:p>
  </w:endnote>
  <w:endnote w:type="continuationSeparator" w:id="0">
    <w:p w:rsidR="00B520F3" w:rsidRDefault="00B52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EDA" w:rsidRPr="00124EDA" w:rsidRDefault="00124EDA" w:rsidP="00124EDA">
    <w:pPr>
      <w:pStyle w:val="Footer"/>
      <w:bidi w:val="0"/>
      <w:rPr>
        <w:sz w:val="18"/>
        <w:szCs w:val="18"/>
        <w:lang w:val="fr-FR"/>
      </w:rPr>
    </w:pPr>
    <w:r w:rsidRPr="00124EDA">
      <w:rPr>
        <w:sz w:val="18"/>
        <w:szCs w:val="18"/>
        <w:lang w:val="fr-FR"/>
      </w:rPr>
      <w:t>ITU-T/BUREAU/CIRC/036A.DOCX</w:t>
    </w:r>
  </w:p>
  <w:p w:rsidR="00B520F3" w:rsidRPr="00124EDA" w:rsidRDefault="00B520F3" w:rsidP="00124EDA">
    <w:pPr>
      <w:pStyle w:val="Footer"/>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AE" w:rsidRPr="00124EDA" w:rsidRDefault="006C23AE" w:rsidP="006C23AE">
    <w:pPr>
      <w:pStyle w:val="Footer"/>
      <w:bidi w:val="0"/>
      <w:rPr>
        <w:sz w:val="18"/>
        <w:szCs w:val="18"/>
        <w:lang w:val="fr-FR"/>
      </w:rPr>
    </w:pPr>
    <w:r w:rsidRPr="00124EDA">
      <w:rPr>
        <w:sz w:val="18"/>
        <w:szCs w:val="18"/>
        <w:lang w:val="fr-FR"/>
      </w:rPr>
      <w:t>ITU-T/BUREAU/CIRC/036A.DOCX</w:t>
    </w:r>
  </w:p>
  <w:p w:rsidR="00B520F3" w:rsidRPr="006C23AE" w:rsidRDefault="00B520F3" w:rsidP="009F69CB">
    <w:pPr>
      <w:pStyle w:val="Footer"/>
      <w:rPr>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91"/>
      <w:gridCol w:w="3118"/>
      <w:gridCol w:w="2411"/>
      <w:gridCol w:w="2227"/>
    </w:tblGrid>
    <w:tr w:rsidR="00B520F3" w:rsidTr="00306AB2">
      <w:trPr>
        <w:cantSplit/>
      </w:trPr>
      <w:tc>
        <w:tcPr>
          <w:tcW w:w="1062" w:type="pct"/>
          <w:tcBorders>
            <w:top w:val="single" w:sz="6" w:space="0" w:color="auto"/>
          </w:tcBorders>
          <w:tcMar>
            <w:top w:w="57" w:type="dxa"/>
          </w:tcMar>
        </w:tcPr>
        <w:p w:rsidR="00B520F3" w:rsidRDefault="00B520F3" w:rsidP="00306AB2">
          <w:pPr>
            <w:pStyle w:val="itu"/>
          </w:pPr>
          <w:r>
            <w:t>Place des Nations</w:t>
          </w:r>
        </w:p>
      </w:tc>
      <w:tc>
        <w:tcPr>
          <w:tcW w:w="1583" w:type="pct"/>
          <w:tcBorders>
            <w:top w:val="single" w:sz="6" w:space="0" w:color="auto"/>
          </w:tcBorders>
          <w:tcMar>
            <w:top w:w="57" w:type="dxa"/>
          </w:tcMar>
        </w:tcPr>
        <w:p w:rsidR="00B520F3" w:rsidRDefault="00B520F3" w:rsidP="00306AB2">
          <w:pPr>
            <w:pStyle w:val="itu"/>
          </w:pPr>
          <w:r>
            <w:t>Telephone</w:t>
          </w:r>
          <w:r>
            <w:tab/>
            <w:t>+41 22 730 51 11</w:t>
          </w:r>
        </w:p>
      </w:tc>
      <w:tc>
        <w:tcPr>
          <w:tcW w:w="1224" w:type="pct"/>
          <w:tcBorders>
            <w:top w:val="single" w:sz="6" w:space="0" w:color="auto"/>
          </w:tcBorders>
          <w:tcMar>
            <w:top w:w="57" w:type="dxa"/>
          </w:tcMar>
        </w:tcPr>
        <w:p w:rsidR="00B520F3" w:rsidRDefault="00B520F3" w:rsidP="00306AB2">
          <w:pPr>
            <w:pStyle w:val="itu"/>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B520F3" w:rsidRDefault="00B520F3" w:rsidP="00306AB2">
          <w:pPr>
            <w:pStyle w:val="itu"/>
          </w:pPr>
          <w:r>
            <w:t>E-mail:</w:t>
          </w:r>
          <w:r>
            <w:tab/>
            <w:t>itumail@itu.int</w:t>
          </w:r>
        </w:p>
      </w:tc>
    </w:tr>
    <w:tr w:rsidR="00B520F3" w:rsidTr="00306AB2">
      <w:trPr>
        <w:cantSplit/>
      </w:trPr>
      <w:tc>
        <w:tcPr>
          <w:tcW w:w="1062" w:type="pct"/>
        </w:tcPr>
        <w:p w:rsidR="00B520F3" w:rsidRPr="008F5E3A" w:rsidRDefault="00B520F3" w:rsidP="00306AB2">
          <w:pPr>
            <w:pStyle w:val="itu"/>
          </w:pPr>
          <w:r w:rsidRPr="008F5E3A">
            <w:t>CH-1211 Geneva 20</w:t>
          </w:r>
        </w:p>
      </w:tc>
      <w:tc>
        <w:tcPr>
          <w:tcW w:w="1583" w:type="pct"/>
        </w:tcPr>
        <w:p w:rsidR="00B520F3" w:rsidRPr="008F5E3A" w:rsidRDefault="00B520F3" w:rsidP="00306AB2">
          <w:pPr>
            <w:pStyle w:val="itu"/>
          </w:pPr>
          <w:r w:rsidRPr="008F5E3A">
            <w:t>Telefax</w:t>
          </w:r>
          <w:r w:rsidRPr="008F5E3A">
            <w:tab/>
            <w:t>Gr3:</w:t>
          </w:r>
          <w:r w:rsidRPr="008F5E3A">
            <w:tab/>
            <w:t>+41 22 733 72 56</w:t>
          </w:r>
        </w:p>
      </w:tc>
      <w:tc>
        <w:tcPr>
          <w:tcW w:w="1224" w:type="pct"/>
        </w:tcPr>
        <w:p w:rsidR="00B520F3" w:rsidRPr="008F5E3A" w:rsidRDefault="00B520F3" w:rsidP="00306AB2">
          <w:pPr>
            <w:pStyle w:val="itu"/>
          </w:pPr>
          <w:r w:rsidRPr="008F5E3A">
            <w:t>Telegram ITU GENEVE</w:t>
          </w:r>
        </w:p>
      </w:tc>
      <w:tc>
        <w:tcPr>
          <w:tcW w:w="1131" w:type="pct"/>
        </w:tcPr>
        <w:p w:rsidR="00B520F3" w:rsidRPr="00724ED5" w:rsidRDefault="00B520F3" w:rsidP="00306AB2">
          <w:pPr>
            <w:pStyle w:val="itu"/>
            <w:rPr>
              <w:lang w:val="en-US"/>
            </w:rPr>
          </w:pPr>
          <w:r w:rsidRPr="008F5E3A">
            <w:tab/>
          </w:r>
          <w:hyperlink r:id="rId1" w:history="1">
            <w:r w:rsidRPr="0034525D">
              <w:rPr>
                <w:rStyle w:val="Hyperlink"/>
              </w:rPr>
              <w:t>www.itu.int</w:t>
            </w:r>
          </w:hyperlink>
        </w:p>
      </w:tc>
    </w:tr>
    <w:tr w:rsidR="00B520F3" w:rsidTr="00306AB2">
      <w:trPr>
        <w:cantSplit/>
      </w:trPr>
      <w:tc>
        <w:tcPr>
          <w:tcW w:w="1062" w:type="pct"/>
        </w:tcPr>
        <w:p w:rsidR="00B520F3" w:rsidRPr="006E3E44" w:rsidRDefault="00B520F3" w:rsidP="006E3E44">
          <w:pPr>
            <w:pStyle w:val="itu"/>
            <w:rPr>
              <w:rtl/>
              <w:lang w:val="en-US" w:bidi="ar-SY"/>
            </w:rPr>
          </w:pPr>
          <w:r>
            <w:rPr>
              <w:lang w:val="en-US"/>
            </w:rPr>
            <w:t>Switzerland</w:t>
          </w:r>
        </w:p>
      </w:tc>
      <w:tc>
        <w:tcPr>
          <w:tcW w:w="1583" w:type="pct"/>
        </w:tcPr>
        <w:p w:rsidR="00B520F3" w:rsidRDefault="00B520F3" w:rsidP="00306AB2">
          <w:pPr>
            <w:pStyle w:val="itu"/>
          </w:pPr>
          <w:r>
            <w:tab/>
            <w:t>Gr4:</w:t>
          </w:r>
          <w:r>
            <w:tab/>
            <w:t>+41 22 730 65 00</w:t>
          </w:r>
        </w:p>
      </w:tc>
      <w:tc>
        <w:tcPr>
          <w:tcW w:w="1224" w:type="pct"/>
        </w:tcPr>
        <w:p w:rsidR="00B520F3" w:rsidRDefault="00B520F3" w:rsidP="00306AB2">
          <w:pPr>
            <w:pStyle w:val="itu"/>
          </w:pPr>
        </w:p>
      </w:tc>
      <w:tc>
        <w:tcPr>
          <w:tcW w:w="1131" w:type="pct"/>
        </w:tcPr>
        <w:p w:rsidR="00B520F3" w:rsidRDefault="00B520F3" w:rsidP="00306AB2">
          <w:pPr>
            <w:pStyle w:val="itu"/>
          </w:pPr>
        </w:p>
      </w:tc>
    </w:tr>
  </w:tbl>
  <w:p w:rsidR="00B520F3" w:rsidRPr="00AE03C4" w:rsidRDefault="00B520F3" w:rsidP="00C17749">
    <w:pPr>
      <w:pStyle w:val="Footer"/>
      <w:bidi w:val="0"/>
      <w:spacing w:before="0" w:line="10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9C2" w:rsidRPr="00073963" w:rsidRDefault="00963772" w:rsidP="001F551F">
    <w:pPr>
      <w:pStyle w:val="Footer"/>
      <w:rPr>
        <w:sz w:val="16"/>
        <w:lang w:val="fr-CH"/>
      </w:rPr>
    </w:pPr>
    <w:r w:rsidRPr="00801170">
      <w:rPr>
        <w:sz w:val="16"/>
        <w:lang w:val="fr-CH"/>
      </w:rPr>
      <w:t>ITU-T\BUREAU\</w:t>
    </w:r>
    <w:r w:rsidRPr="007C0A9E">
      <w:rPr>
        <w:sz w:val="16"/>
        <w:lang w:val="fr-CH"/>
      </w:rPr>
      <w:t>CIRC\</w:t>
    </w:r>
    <w:r>
      <w:rPr>
        <w:sz w:val="16"/>
        <w:lang w:val="fr-CH"/>
      </w:rPr>
      <w:t>036</w:t>
    </w:r>
    <w:r w:rsidRPr="007C0A9E">
      <w:rPr>
        <w:sz w:val="16"/>
        <w:lang w:val="fr-CH"/>
      </w:rPr>
      <w:t>E.DOC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23AE" w:rsidRPr="00124EDA" w:rsidRDefault="006C23AE" w:rsidP="006C23AE">
    <w:pPr>
      <w:pStyle w:val="Footer"/>
      <w:bidi w:val="0"/>
      <w:rPr>
        <w:sz w:val="18"/>
        <w:szCs w:val="18"/>
        <w:lang w:val="fr-FR"/>
      </w:rPr>
    </w:pPr>
    <w:r w:rsidRPr="00124EDA">
      <w:rPr>
        <w:sz w:val="18"/>
        <w:szCs w:val="18"/>
        <w:lang w:val="fr-FR"/>
      </w:rPr>
      <w:t>ITU-T/BUREAU/CIRC/036A.DOCX</w:t>
    </w:r>
  </w:p>
  <w:p w:rsidR="00202DA7" w:rsidRPr="006C23AE" w:rsidRDefault="00202DA7" w:rsidP="006C23AE">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0F3" w:rsidRDefault="00B520F3">
      <w:r>
        <w:separator/>
      </w:r>
    </w:p>
  </w:footnote>
  <w:footnote w:type="continuationSeparator" w:id="0">
    <w:p w:rsidR="00B520F3" w:rsidRDefault="00B52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F3" w:rsidRPr="00737B58" w:rsidRDefault="00B520F3" w:rsidP="00737B58">
    <w:pPr>
      <w:pStyle w:val="Header"/>
      <w:bidi w:val="0"/>
      <w:spacing w:after="120"/>
      <w:jc w:val="center"/>
      <w:rPr>
        <w:sz w:val="20"/>
        <w:szCs w:val="20"/>
      </w:rPr>
    </w:pPr>
    <w:r w:rsidRPr="003F3F82">
      <w:rPr>
        <w:sz w:val="20"/>
        <w:szCs w:val="20"/>
      </w:rPr>
      <w:t>- </w:t>
    </w:r>
    <w:r w:rsidR="000E6FD7" w:rsidRPr="003F3F82">
      <w:rPr>
        <w:rFonts w:cs="Times New Roman"/>
        <w:sz w:val="20"/>
        <w:szCs w:val="20"/>
      </w:rPr>
      <w:fldChar w:fldCharType="begin"/>
    </w:r>
    <w:r w:rsidRPr="003F3F82">
      <w:rPr>
        <w:rFonts w:cs="Times New Roman"/>
        <w:sz w:val="20"/>
        <w:szCs w:val="20"/>
      </w:rPr>
      <w:instrText>PAGE</w:instrText>
    </w:r>
    <w:r w:rsidR="000E6FD7" w:rsidRPr="003F3F82">
      <w:rPr>
        <w:rFonts w:cs="Times New Roman"/>
        <w:sz w:val="20"/>
        <w:szCs w:val="20"/>
      </w:rPr>
      <w:fldChar w:fldCharType="separate"/>
    </w:r>
    <w:r w:rsidR="006C23AE">
      <w:rPr>
        <w:rFonts w:cs="Times New Roman"/>
        <w:noProof/>
        <w:sz w:val="20"/>
        <w:szCs w:val="20"/>
      </w:rPr>
      <w:t>6</w:t>
    </w:r>
    <w:r w:rsidR="000E6FD7" w:rsidRPr="003F3F82">
      <w:rPr>
        <w:rFonts w:cs="Times New Roman"/>
        <w:sz w:val="20"/>
        <w:szCs w:val="20"/>
      </w:rPr>
      <w:fldChar w:fldCharType="end"/>
    </w:r>
    <w:r w:rsidRPr="003F3F82">
      <w:rPr>
        <w:sz w:val="20"/>
        <w:szCs w:val="20"/>
      </w:rPr>
      <w:t>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0F3" w:rsidRPr="003F3F82" w:rsidRDefault="00B520F3" w:rsidP="00737B58">
    <w:pPr>
      <w:pStyle w:val="Header"/>
      <w:bidi w:val="0"/>
      <w:spacing w:after="120"/>
      <w:jc w:val="center"/>
      <w:rPr>
        <w:sz w:val="20"/>
        <w:szCs w:val="20"/>
      </w:rPr>
    </w:pPr>
    <w:r w:rsidRPr="003F3F82">
      <w:rPr>
        <w:sz w:val="20"/>
        <w:szCs w:val="20"/>
      </w:rPr>
      <w:t>- </w:t>
    </w:r>
    <w:r w:rsidR="000E6FD7" w:rsidRPr="003F3F82">
      <w:rPr>
        <w:rFonts w:cs="Times New Roman"/>
        <w:sz w:val="20"/>
        <w:szCs w:val="20"/>
      </w:rPr>
      <w:fldChar w:fldCharType="begin"/>
    </w:r>
    <w:r w:rsidRPr="003F3F82">
      <w:rPr>
        <w:rFonts w:cs="Times New Roman"/>
        <w:sz w:val="20"/>
        <w:szCs w:val="20"/>
      </w:rPr>
      <w:instrText>PAGE</w:instrText>
    </w:r>
    <w:r w:rsidR="000E6FD7" w:rsidRPr="003F3F82">
      <w:rPr>
        <w:rFonts w:cs="Times New Roman"/>
        <w:sz w:val="20"/>
        <w:szCs w:val="20"/>
      </w:rPr>
      <w:fldChar w:fldCharType="separate"/>
    </w:r>
    <w:r w:rsidR="006C23AE">
      <w:rPr>
        <w:rFonts w:cs="Times New Roman"/>
        <w:noProof/>
        <w:sz w:val="20"/>
        <w:szCs w:val="20"/>
      </w:rPr>
      <w:t>3</w:t>
    </w:r>
    <w:r w:rsidR="000E6FD7" w:rsidRPr="003F3F82">
      <w:rPr>
        <w:rFonts w:cs="Times New Roman"/>
        <w:sz w:val="20"/>
        <w:szCs w:val="20"/>
      </w:rPr>
      <w:fldChar w:fldCharType="end"/>
    </w:r>
    <w:r w:rsidRPr="003F3F82">
      <w:rPr>
        <w:sz w:val="20"/>
        <w:szCs w:val="20"/>
      </w:rPr>
      <w:t>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2B" w:rsidRPr="00737B58" w:rsidRDefault="004A4C2B" w:rsidP="004A4C2B">
    <w:pPr>
      <w:pStyle w:val="Header"/>
      <w:bidi w:val="0"/>
      <w:spacing w:after="12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124EDA">
      <w:rPr>
        <w:rFonts w:cs="Times New Roman"/>
        <w:noProof/>
        <w:sz w:val="20"/>
        <w:szCs w:val="20"/>
      </w:rPr>
      <w:t>3</w:t>
    </w:r>
    <w:r w:rsidRPr="003F3F82">
      <w:rPr>
        <w:rFonts w:cs="Times New Roman"/>
        <w:sz w:val="20"/>
        <w:szCs w:val="20"/>
      </w:rPr>
      <w:fldChar w:fldCharType="end"/>
    </w:r>
    <w:r w:rsidRPr="003F3F82">
      <w:rPr>
        <w:sz w:val="20"/>
        <w:szCs w:val="20"/>
      </w:rPr>
      <w:t>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C2B" w:rsidRPr="00737B58" w:rsidRDefault="004A4C2B" w:rsidP="004A4C2B">
    <w:pPr>
      <w:pStyle w:val="Header"/>
      <w:bidi w:val="0"/>
      <w:spacing w:after="120"/>
      <w:jc w:val="center"/>
      <w:rPr>
        <w:sz w:val="20"/>
        <w:szCs w:val="20"/>
      </w:rPr>
    </w:pPr>
    <w:r w:rsidRPr="003F3F82">
      <w:rPr>
        <w:sz w:val="20"/>
        <w:szCs w:val="20"/>
      </w:rPr>
      <w:t>- </w:t>
    </w:r>
    <w:r w:rsidRPr="003F3F82">
      <w:rPr>
        <w:rFonts w:cs="Times New Roman"/>
        <w:sz w:val="20"/>
        <w:szCs w:val="20"/>
      </w:rPr>
      <w:fldChar w:fldCharType="begin"/>
    </w:r>
    <w:r w:rsidRPr="003F3F82">
      <w:rPr>
        <w:rFonts w:cs="Times New Roman"/>
        <w:sz w:val="20"/>
        <w:szCs w:val="20"/>
      </w:rPr>
      <w:instrText>PAGE</w:instrText>
    </w:r>
    <w:r w:rsidRPr="003F3F82">
      <w:rPr>
        <w:rFonts w:cs="Times New Roman"/>
        <w:sz w:val="20"/>
        <w:szCs w:val="20"/>
      </w:rPr>
      <w:fldChar w:fldCharType="separate"/>
    </w:r>
    <w:r w:rsidR="006C23AE">
      <w:rPr>
        <w:rFonts w:cs="Times New Roman"/>
        <w:noProof/>
        <w:sz w:val="20"/>
        <w:szCs w:val="20"/>
      </w:rPr>
      <w:t>7</w:t>
    </w:r>
    <w:r w:rsidRPr="003F3F82">
      <w:rPr>
        <w:rFonts w:cs="Times New Roman"/>
        <w:sz w:val="20"/>
        <w:szCs w:val="20"/>
      </w:rPr>
      <w:fldChar w:fldCharType="end"/>
    </w:r>
    <w:r w:rsidRPr="003F3F82">
      <w:rPr>
        <w:sz w:val="20"/>
        <w:szCs w:val="20"/>
      </w:rPr>
      <w: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03643"/>
    <w:multiLevelType w:val="hybridMultilevel"/>
    <w:tmpl w:val="D4DA66CA"/>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
    <w:nsid w:val="126E3332"/>
    <w:multiLevelType w:val="hybridMultilevel"/>
    <w:tmpl w:val="6D4C5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833AC"/>
    <w:multiLevelType w:val="hybridMultilevel"/>
    <w:tmpl w:val="2E6AE790"/>
    <w:lvl w:ilvl="0" w:tplc="0B60B5A6">
      <w:start w:val="4"/>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3">
    <w:nsid w:val="1FA41A4F"/>
    <w:multiLevelType w:val="multilevel"/>
    <w:tmpl w:val="2098E7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BC705C"/>
    <w:multiLevelType w:val="hybridMultilevel"/>
    <w:tmpl w:val="20140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962A3E"/>
    <w:multiLevelType w:val="hybridMultilevel"/>
    <w:tmpl w:val="E1B0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873BD8"/>
    <w:multiLevelType w:val="hybridMultilevel"/>
    <w:tmpl w:val="F946BA2C"/>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432B87"/>
    <w:multiLevelType w:val="hybridMultilevel"/>
    <w:tmpl w:val="1D301FE8"/>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8">
    <w:nsid w:val="360464FB"/>
    <w:multiLevelType w:val="hybridMultilevel"/>
    <w:tmpl w:val="793A3A6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B02857"/>
    <w:multiLevelType w:val="hybridMultilevel"/>
    <w:tmpl w:val="871E3348"/>
    <w:lvl w:ilvl="0" w:tplc="F84648E8">
      <w:numFmt w:val="bullet"/>
      <w:lvlText w:val="•"/>
      <w:lvlJc w:val="left"/>
      <w:pPr>
        <w:ind w:left="720" w:hanging="360"/>
      </w:pPr>
      <w:rPr>
        <w:rFonts w:ascii="Verdana" w:eastAsia="Times New Roman" w:hAnsi="Verdana"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924EEB"/>
    <w:multiLevelType w:val="multilevel"/>
    <w:tmpl w:val="C84459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3880596"/>
    <w:multiLevelType w:val="hybridMultilevel"/>
    <w:tmpl w:val="1B444B62"/>
    <w:lvl w:ilvl="0" w:tplc="F84648E8">
      <w:numFmt w:val="bullet"/>
      <w:lvlText w:val="•"/>
      <w:lvlJc w:val="left"/>
      <w:pPr>
        <w:ind w:left="882" w:hanging="360"/>
      </w:pPr>
      <w:rPr>
        <w:rFonts w:ascii="Verdana" w:eastAsia="Times New Roman" w:hAnsi="Verdana" w:cs="Arial" w:hint="default"/>
        <w:b/>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2">
    <w:nsid w:val="4A0F5DE7"/>
    <w:multiLevelType w:val="multilevel"/>
    <w:tmpl w:val="655AA1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553B98"/>
    <w:multiLevelType w:val="hybridMultilevel"/>
    <w:tmpl w:val="F92A54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3268A9"/>
    <w:multiLevelType w:val="hybridMultilevel"/>
    <w:tmpl w:val="99061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B04EAB"/>
    <w:multiLevelType w:val="hybridMultilevel"/>
    <w:tmpl w:val="7D1E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64620F"/>
    <w:multiLevelType w:val="multilevel"/>
    <w:tmpl w:val="265C0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38E586B"/>
    <w:multiLevelType w:val="hybridMultilevel"/>
    <w:tmpl w:val="58681AD6"/>
    <w:lvl w:ilvl="0" w:tplc="D61A398E">
      <w:start w:val="1"/>
      <w:numFmt w:val="bullet"/>
      <w:lvlText w:val="-"/>
      <w:lvlJc w:val="left"/>
      <w:pPr>
        <w:tabs>
          <w:tab w:val="num" w:pos="417"/>
        </w:tabs>
        <w:ind w:left="417" w:hanging="360"/>
      </w:pPr>
      <w:rPr>
        <w:rFonts w:ascii="Times New Roman" w:eastAsia="Times New Roman" w:hAnsi="Times New Roman" w:cs="Traditional Arabic" w:hint="default"/>
      </w:rPr>
    </w:lvl>
    <w:lvl w:ilvl="1" w:tplc="04090003" w:tentative="1">
      <w:start w:val="1"/>
      <w:numFmt w:val="bullet"/>
      <w:lvlText w:val="o"/>
      <w:lvlJc w:val="left"/>
      <w:pPr>
        <w:tabs>
          <w:tab w:val="num" w:pos="1137"/>
        </w:tabs>
        <w:ind w:left="1137" w:hanging="360"/>
      </w:pPr>
      <w:rPr>
        <w:rFonts w:ascii="Courier New" w:hAnsi="Courier New" w:cs="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cs="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cs="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9">
    <w:nsid w:val="794B11D0"/>
    <w:multiLevelType w:val="multilevel"/>
    <w:tmpl w:val="3C6A13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D30944"/>
    <w:multiLevelType w:val="multilevel"/>
    <w:tmpl w:val="5F7C89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E363C43"/>
    <w:multiLevelType w:val="hybridMultilevel"/>
    <w:tmpl w:val="17FCA6E6"/>
    <w:lvl w:ilvl="0" w:tplc="04090001">
      <w:start w:val="1"/>
      <w:numFmt w:val="bullet"/>
      <w:lvlText w:val=""/>
      <w:lvlJc w:val="left"/>
      <w:pPr>
        <w:ind w:left="744" w:hanging="555"/>
      </w:pPr>
      <w:rPr>
        <w:rFonts w:ascii="Symbol" w:hAnsi="Symbol" w:hint="default"/>
        <w:b/>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num w:numId="1">
    <w:abstractNumId w:val="18"/>
  </w:num>
  <w:num w:numId="2">
    <w:abstractNumId w:val="17"/>
  </w:num>
  <w:num w:numId="3">
    <w:abstractNumId w:val="2"/>
  </w:num>
  <w:num w:numId="4">
    <w:abstractNumId w:val="19"/>
  </w:num>
  <w:num w:numId="5">
    <w:abstractNumId w:val="12"/>
  </w:num>
  <w:num w:numId="6">
    <w:abstractNumId w:val="3"/>
  </w:num>
  <w:num w:numId="7">
    <w:abstractNumId w:val="16"/>
  </w:num>
  <w:num w:numId="8">
    <w:abstractNumId w:val="20"/>
  </w:num>
  <w:num w:numId="9">
    <w:abstractNumId w:val="21"/>
  </w:num>
  <w:num w:numId="10">
    <w:abstractNumId w:val="11"/>
  </w:num>
  <w:num w:numId="11">
    <w:abstractNumId w:val="8"/>
  </w:num>
  <w:num w:numId="12">
    <w:abstractNumId w:val="0"/>
  </w:num>
  <w:num w:numId="13">
    <w:abstractNumId w:val="7"/>
  </w:num>
  <w:num w:numId="14">
    <w:abstractNumId w:val="6"/>
  </w:num>
  <w:num w:numId="15">
    <w:abstractNumId w:val="9"/>
  </w:num>
  <w:num w:numId="16">
    <w:abstractNumId w:val="15"/>
  </w:num>
  <w:num w:numId="17">
    <w:abstractNumId w:val="13"/>
  </w:num>
  <w:num w:numId="18">
    <w:abstractNumId w:val="10"/>
  </w:num>
  <w:num w:numId="19">
    <w:abstractNumId w:val="5"/>
  </w:num>
  <w:num w:numId="20">
    <w:abstractNumId w:val="4"/>
  </w:num>
  <w:num w:numId="21">
    <w:abstractNumId w:val="1"/>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fr-FR" w:vendorID="9" w:dllVersion="512" w:checkStyle="1"/>
  <w:activeWritingStyle w:appName="MSWord" w:lang="ar-SY" w:vendorID="4" w:dllVersion="512" w:checkStyle="1"/>
  <w:activeWritingStyle w:appName="MSWord" w:lang="ar-EG" w:vendorID="4" w:dllVersion="512" w:checkStyle="1"/>
  <w:activeWritingStyle w:appName="MSWord" w:lang="pt-BR" w:vendorID="1" w:dllVersion="513" w:checkStyle="1"/>
  <w:activeWritingStyle w:appName="MSWord" w:lang="pt-PT" w:vendorID="1" w:dllVersion="513"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94"/>
  <w:evenAndOddHeaders/>
  <w:drawingGridHorizontalSpacing w:val="110"/>
  <w:displayHorizontalDrawingGridEvery w:val="2"/>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6DE"/>
    <w:rsid w:val="00003DC4"/>
    <w:rsid w:val="00007569"/>
    <w:rsid w:val="000123E5"/>
    <w:rsid w:val="00012BD9"/>
    <w:rsid w:val="00012BDE"/>
    <w:rsid w:val="000132B7"/>
    <w:rsid w:val="00017B73"/>
    <w:rsid w:val="00020DB7"/>
    <w:rsid w:val="00024C0A"/>
    <w:rsid w:val="000260D5"/>
    <w:rsid w:val="000302D3"/>
    <w:rsid w:val="00030425"/>
    <w:rsid w:val="0003441B"/>
    <w:rsid w:val="000417C7"/>
    <w:rsid w:val="000440C4"/>
    <w:rsid w:val="000525E5"/>
    <w:rsid w:val="00055916"/>
    <w:rsid w:val="00063093"/>
    <w:rsid w:val="00063119"/>
    <w:rsid w:val="000637D6"/>
    <w:rsid w:val="0006455A"/>
    <w:rsid w:val="00064EC5"/>
    <w:rsid w:val="00071718"/>
    <w:rsid w:val="00073E7E"/>
    <w:rsid w:val="00076A45"/>
    <w:rsid w:val="00077FE3"/>
    <w:rsid w:val="00081D8A"/>
    <w:rsid w:val="000A046D"/>
    <w:rsid w:val="000A3EFF"/>
    <w:rsid w:val="000A707C"/>
    <w:rsid w:val="000A7621"/>
    <w:rsid w:val="000B489E"/>
    <w:rsid w:val="000B49C2"/>
    <w:rsid w:val="000C2FB2"/>
    <w:rsid w:val="000C7D6A"/>
    <w:rsid w:val="000D0C97"/>
    <w:rsid w:val="000D3455"/>
    <w:rsid w:val="000D3F69"/>
    <w:rsid w:val="000D6000"/>
    <w:rsid w:val="000E4145"/>
    <w:rsid w:val="000E6FD7"/>
    <w:rsid w:val="000F142D"/>
    <w:rsid w:val="0010144A"/>
    <w:rsid w:val="001014A9"/>
    <w:rsid w:val="001031DA"/>
    <w:rsid w:val="00111909"/>
    <w:rsid w:val="001132C8"/>
    <w:rsid w:val="00122F1A"/>
    <w:rsid w:val="00124EDA"/>
    <w:rsid w:val="00127FFE"/>
    <w:rsid w:val="00131FF6"/>
    <w:rsid w:val="00133BF7"/>
    <w:rsid w:val="001344C5"/>
    <w:rsid w:val="001401E7"/>
    <w:rsid w:val="00150879"/>
    <w:rsid w:val="001523BE"/>
    <w:rsid w:val="00155D87"/>
    <w:rsid w:val="0016239F"/>
    <w:rsid w:val="001631E7"/>
    <w:rsid w:val="00171486"/>
    <w:rsid w:val="00172571"/>
    <w:rsid w:val="00180899"/>
    <w:rsid w:val="001919D1"/>
    <w:rsid w:val="0019316A"/>
    <w:rsid w:val="0019658A"/>
    <w:rsid w:val="001A5641"/>
    <w:rsid w:val="001A5E10"/>
    <w:rsid w:val="001B5908"/>
    <w:rsid w:val="001B7026"/>
    <w:rsid w:val="001C0EF6"/>
    <w:rsid w:val="001C3026"/>
    <w:rsid w:val="001C7ECA"/>
    <w:rsid w:val="001D01B7"/>
    <w:rsid w:val="001D1495"/>
    <w:rsid w:val="001D1DF8"/>
    <w:rsid w:val="001D39B3"/>
    <w:rsid w:val="001D3E3A"/>
    <w:rsid w:val="001D6103"/>
    <w:rsid w:val="001D6F02"/>
    <w:rsid w:val="001E0216"/>
    <w:rsid w:val="001E274B"/>
    <w:rsid w:val="001F1051"/>
    <w:rsid w:val="001F6CD8"/>
    <w:rsid w:val="00201E08"/>
    <w:rsid w:val="00202DA7"/>
    <w:rsid w:val="00206AC5"/>
    <w:rsid w:val="0021011A"/>
    <w:rsid w:val="00213FD5"/>
    <w:rsid w:val="00214741"/>
    <w:rsid w:val="0022041F"/>
    <w:rsid w:val="00224522"/>
    <w:rsid w:val="002264A9"/>
    <w:rsid w:val="002313E7"/>
    <w:rsid w:val="002330BE"/>
    <w:rsid w:val="00235C8A"/>
    <w:rsid w:val="00236786"/>
    <w:rsid w:val="00240FE5"/>
    <w:rsid w:val="00246AD0"/>
    <w:rsid w:val="00247D96"/>
    <w:rsid w:val="00247D9B"/>
    <w:rsid w:val="00250DC3"/>
    <w:rsid w:val="00252705"/>
    <w:rsid w:val="00254978"/>
    <w:rsid w:val="002561C9"/>
    <w:rsid w:val="00256EA5"/>
    <w:rsid w:val="00264241"/>
    <w:rsid w:val="00267A26"/>
    <w:rsid w:val="00270797"/>
    <w:rsid w:val="0027494C"/>
    <w:rsid w:val="00274B47"/>
    <w:rsid w:val="00286E0F"/>
    <w:rsid w:val="00287340"/>
    <w:rsid w:val="00293F7E"/>
    <w:rsid w:val="002947F9"/>
    <w:rsid w:val="00295451"/>
    <w:rsid w:val="002967C4"/>
    <w:rsid w:val="00296E03"/>
    <w:rsid w:val="002A428E"/>
    <w:rsid w:val="002A5E0D"/>
    <w:rsid w:val="002A7665"/>
    <w:rsid w:val="002B0220"/>
    <w:rsid w:val="002B0756"/>
    <w:rsid w:val="002B40C4"/>
    <w:rsid w:val="002B45A1"/>
    <w:rsid w:val="002B634D"/>
    <w:rsid w:val="002C1B64"/>
    <w:rsid w:val="002C208D"/>
    <w:rsid w:val="002C233F"/>
    <w:rsid w:val="002C5576"/>
    <w:rsid w:val="002E1E16"/>
    <w:rsid w:val="002E3F3A"/>
    <w:rsid w:val="002E55DD"/>
    <w:rsid w:val="002E6D6B"/>
    <w:rsid w:val="002E7216"/>
    <w:rsid w:val="002F5035"/>
    <w:rsid w:val="002F70ED"/>
    <w:rsid w:val="00301350"/>
    <w:rsid w:val="00306AB2"/>
    <w:rsid w:val="00310129"/>
    <w:rsid w:val="00311F91"/>
    <w:rsid w:val="00313334"/>
    <w:rsid w:val="0031346F"/>
    <w:rsid w:val="00313593"/>
    <w:rsid w:val="0031633A"/>
    <w:rsid w:val="00324D27"/>
    <w:rsid w:val="00325ABF"/>
    <w:rsid w:val="00325AD7"/>
    <w:rsid w:val="003310D2"/>
    <w:rsid w:val="00331654"/>
    <w:rsid w:val="00333D17"/>
    <w:rsid w:val="00335239"/>
    <w:rsid w:val="00343BDE"/>
    <w:rsid w:val="0035089C"/>
    <w:rsid w:val="00350939"/>
    <w:rsid w:val="00351150"/>
    <w:rsid w:val="00353239"/>
    <w:rsid w:val="0035387C"/>
    <w:rsid w:val="00357A19"/>
    <w:rsid w:val="00363805"/>
    <w:rsid w:val="00363E8E"/>
    <w:rsid w:val="003710DE"/>
    <w:rsid w:val="003719B9"/>
    <w:rsid w:val="0037333D"/>
    <w:rsid w:val="003739B2"/>
    <w:rsid w:val="00377104"/>
    <w:rsid w:val="003928BA"/>
    <w:rsid w:val="00393E7C"/>
    <w:rsid w:val="003A60E0"/>
    <w:rsid w:val="003A66D9"/>
    <w:rsid w:val="003A749F"/>
    <w:rsid w:val="003B2C5F"/>
    <w:rsid w:val="003B459A"/>
    <w:rsid w:val="003C2AC9"/>
    <w:rsid w:val="003C37F9"/>
    <w:rsid w:val="003D27F3"/>
    <w:rsid w:val="003D56B1"/>
    <w:rsid w:val="003E051B"/>
    <w:rsid w:val="003E32A8"/>
    <w:rsid w:val="003E6B7D"/>
    <w:rsid w:val="003E7D54"/>
    <w:rsid w:val="003F2748"/>
    <w:rsid w:val="003F3F82"/>
    <w:rsid w:val="004067A6"/>
    <w:rsid w:val="0041276C"/>
    <w:rsid w:val="00417512"/>
    <w:rsid w:val="00422171"/>
    <w:rsid w:val="004221D4"/>
    <w:rsid w:val="004245AB"/>
    <w:rsid w:val="00425397"/>
    <w:rsid w:val="00431A19"/>
    <w:rsid w:val="00432DDA"/>
    <w:rsid w:val="004331B3"/>
    <w:rsid w:val="00447F3B"/>
    <w:rsid w:val="004530BE"/>
    <w:rsid w:val="0045475A"/>
    <w:rsid w:val="004556CD"/>
    <w:rsid w:val="004558BF"/>
    <w:rsid w:val="004579B5"/>
    <w:rsid w:val="004603FF"/>
    <w:rsid w:val="00460C14"/>
    <w:rsid w:val="00460C4B"/>
    <w:rsid w:val="00461C8D"/>
    <w:rsid w:val="00467258"/>
    <w:rsid w:val="00471EC0"/>
    <w:rsid w:val="00474AAB"/>
    <w:rsid w:val="004752C7"/>
    <w:rsid w:val="00492FAD"/>
    <w:rsid w:val="0049418C"/>
    <w:rsid w:val="00495720"/>
    <w:rsid w:val="00496580"/>
    <w:rsid w:val="004A05B3"/>
    <w:rsid w:val="004A0F33"/>
    <w:rsid w:val="004A4C2B"/>
    <w:rsid w:val="004A5068"/>
    <w:rsid w:val="004A510C"/>
    <w:rsid w:val="004A52B4"/>
    <w:rsid w:val="004A7A1A"/>
    <w:rsid w:val="004A7DBB"/>
    <w:rsid w:val="004A7ED2"/>
    <w:rsid w:val="004B16DE"/>
    <w:rsid w:val="004B4609"/>
    <w:rsid w:val="004B49B9"/>
    <w:rsid w:val="004C2D2B"/>
    <w:rsid w:val="004C5096"/>
    <w:rsid w:val="004D043A"/>
    <w:rsid w:val="004E1059"/>
    <w:rsid w:val="004E33E3"/>
    <w:rsid w:val="004E4BB7"/>
    <w:rsid w:val="004E68C5"/>
    <w:rsid w:val="004F3D50"/>
    <w:rsid w:val="004F5033"/>
    <w:rsid w:val="00502C97"/>
    <w:rsid w:val="00507031"/>
    <w:rsid w:val="0051132E"/>
    <w:rsid w:val="00511394"/>
    <w:rsid w:val="00521587"/>
    <w:rsid w:val="00522891"/>
    <w:rsid w:val="00523B5B"/>
    <w:rsid w:val="00524A5A"/>
    <w:rsid w:val="00535CA0"/>
    <w:rsid w:val="00536203"/>
    <w:rsid w:val="00536CE5"/>
    <w:rsid w:val="00537B94"/>
    <w:rsid w:val="005429E9"/>
    <w:rsid w:val="00542D7B"/>
    <w:rsid w:val="00543D04"/>
    <w:rsid w:val="00544842"/>
    <w:rsid w:val="0054515F"/>
    <w:rsid w:val="00547B2C"/>
    <w:rsid w:val="00550F45"/>
    <w:rsid w:val="00552B1B"/>
    <w:rsid w:val="00553969"/>
    <w:rsid w:val="00555C99"/>
    <w:rsid w:val="00562FEA"/>
    <w:rsid w:val="0057474C"/>
    <w:rsid w:val="00575402"/>
    <w:rsid w:val="00575B6C"/>
    <w:rsid w:val="0058156E"/>
    <w:rsid w:val="005821D3"/>
    <w:rsid w:val="005853EC"/>
    <w:rsid w:val="00586F78"/>
    <w:rsid w:val="00587165"/>
    <w:rsid w:val="00591E68"/>
    <w:rsid w:val="005960F3"/>
    <w:rsid w:val="005A20A5"/>
    <w:rsid w:val="005A6657"/>
    <w:rsid w:val="005A6C65"/>
    <w:rsid w:val="005B56D8"/>
    <w:rsid w:val="005B6B7C"/>
    <w:rsid w:val="005C0663"/>
    <w:rsid w:val="005C447D"/>
    <w:rsid w:val="005D18A0"/>
    <w:rsid w:val="005D3DBC"/>
    <w:rsid w:val="005D467E"/>
    <w:rsid w:val="005D488B"/>
    <w:rsid w:val="005D49D4"/>
    <w:rsid w:val="005E007E"/>
    <w:rsid w:val="005E30F7"/>
    <w:rsid w:val="005E36D0"/>
    <w:rsid w:val="005F0828"/>
    <w:rsid w:val="005F33FD"/>
    <w:rsid w:val="005F4982"/>
    <w:rsid w:val="006011E0"/>
    <w:rsid w:val="0060203A"/>
    <w:rsid w:val="00605E96"/>
    <w:rsid w:val="00606E7A"/>
    <w:rsid w:val="0061027A"/>
    <w:rsid w:val="00614A3A"/>
    <w:rsid w:val="00614F3F"/>
    <w:rsid w:val="006206BC"/>
    <w:rsid w:val="00622460"/>
    <w:rsid w:val="00633EB6"/>
    <w:rsid w:val="006344E2"/>
    <w:rsid w:val="00635668"/>
    <w:rsid w:val="00637285"/>
    <w:rsid w:val="00637FB5"/>
    <w:rsid w:val="006401EA"/>
    <w:rsid w:val="00642F8E"/>
    <w:rsid w:val="0064388F"/>
    <w:rsid w:val="00650973"/>
    <w:rsid w:val="00654748"/>
    <w:rsid w:val="00655E5A"/>
    <w:rsid w:val="006638AC"/>
    <w:rsid w:val="006641E3"/>
    <w:rsid w:val="00664DAB"/>
    <w:rsid w:val="00671373"/>
    <w:rsid w:val="00672C1B"/>
    <w:rsid w:val="00674542"/>
    <w:rsid w:val="006765EA"/>
    <w:rsid w:val="00680F48"/>
    <w:rsid w:val="00681DA0"/>
    <w:rsid w:val="006845A9"/>
    <w:rsid w:val="00687F0B"/>
    <w:rsid w:val="0069450E"/>
    <w:rsid w:val="0069623B"/>
    <w:rsid w:val="00696BB2"/>
    <w:rsid w:val="00697445"/>
    <w:rsid w:val="006A058F"/>
    <w:rsid w:val="006A0DF6"/>
    <w:rsid w:val="006A3056"/>
    <w:rsid w:val="006A4DF3"/>
    <w:rsid w:val="006B52B5"/>
    <w:rsid w:val="006B6B9A"/>
    <w:rsid w:val="006C1530"/>
    <w:rsid w:val="006C174A"/>
    <w:rsid w:val="006C23AE"/>
    <w:rsid w:val="006C3F7D"/>
    <w:rsid w:val="006C4FFB"/>
    <w:rsid w:val="006C7149"/>
    <w:rsid w:val="006D04B7"/>
    <w:rsid w:val="006D3825"/>
    <w:rsid w:val="006D436D"/>
    <w:rsid w:val="006D49AD"/>
    <w:rsid w:val="006D5178"/>
    <w:rsid w:val="006E0FAF"/>
    <w:rsid w:val="006E38E0"/>
    <w:rsid w:val="006E3CB2"/>
    <w:rsid w:val="006E3E44"/>
    <w:rsid w:val="006E4140"/>
    <w:rsid w:val="006E73B1"/>
    <w:rsid w:val="006F43F8"/>
    <w:rsid w:val="0070074B"/>
    <w:rsid w:val="0070156D"/>
    <w:rsid w:val="0070470C"/>
    <w:rsid w:val="0071127D"/>
    <w:rsid w:val="0071131C"/>
    <w:rsid w:val="007149A7"/>
    <w:rsid w:val="007202C3"/>
    <w:rsid w:val="00721228"/>
    <w:rsid w:val="00725F86"/>
    <w:rsid w:val="00737B58"/>
    <w:rsid w:val="007437F9"/>
    <w:rsid w:val="00743819"/>
    <w:rsid w:val="00743D7C"/>
    <w:rsid w:val="00744A4B"/>
    <w:rsid w:val="00746048"/>
    <w:rsid w:val="007503A7"/>
    <w:rsid w:val="00754328"/>
    <w:rsid w:val="007561C9"/>
    <w:rsid w:val="00757D5F"/>
    <w:rsid w:val="00760887"/>
    <w:rsid w:val="0076311C"/>
    <w:rsid w:val="007641E2"/>
    <w:rsid w:val="00764273"/>
    <w:rsid w:val="0076524F"/>
    <w:rsid w:val="00767522"/>
    <w:rsid w:val="00767D08"/>
    <w:rsid w:val="00774CE4"/>
    <w:rsid w:val="00775CC2"/>
    <w:rsid w:val="00775E3D"/>
    <w:rsid w:val="00776896"/>
    <w:rsid w:val="007804EA"/>
    <w:rsid w:val="00782E50"/>
    <w:rsid w:val="007907D7"/>
    <w:rsid w:val="00791CCE"/>
    <w:rsid w:val="00791F52"/>
    <w:rsid w:val="00795FF6"/>
    <w:rsid w:val="0079609F"/>
    <w:rsid w:val="007A63EC"/>
    <w:rsid w:val="007A66C2"/>
    <w:rsid w:val="007A6984"/>
    <w:rsid w:val="007A7E70"/>
    <w:rsid w:val="007B1AED"/>
    <w:rsid w:val="007B5E75"/>
    <w:rsid w:val="007B6ACC"/>
    <w:rsid w:val="007C1AEA"/>
    <w:rsid w:val="007C4623"/>
    <w:rsid w:val="007C6A0C"/>
    <w:rsid w:val="007D5054"/>
    <w:rsid w:val="007E44DF"/>
    <w:rsid w:val="007E4D5B"/>
    <w:rsid w:val="007F03E5"/>
    <w:rsid w:val="007F0AC6"/>
    <w:rsid w:val="007F5D5A"/>
    <w:rsid w:val="0080133D"/>
    <w:rsid w:val="008041A7"/>
    <w:rsid w:val="00811121"/>
    <w:rsid w:val="008165EA"/>
    <w:rsid w:val="0081722F"/>
    <w:rsid w:val="008226F2"/>
    <w:rsid w:val="00823DC0"/>
    <w:rsid w:val="0082500A"/>
    <w:rsid w:val="0082673E"/>
    <w:rsid w:val="00830F86"/>
    <w:rsid w:val="00832E41"/>
    <w:rsid w:val="00835745"/>
    <w:rsid w:val="00845B80"/>
    <w:rsid w:val="00852573"/>
    <w:rsid w:val="00855687"/>
    <w:rsid w:val="00861C93"/>
    <w:rsid w:val="00866CFB"/>
    <w:rsid w:val="0087077B"/>
    <w:rsid w:val="00876CC0"/>
    <w:rsid w:val="00883E59"/>
    <w:rsid w:val="00886A0C"/>
    <w:rsid w:val="008B3005"/>
    <w:rsid w:val="008B3B81"/>
    <w:rsid w:val="008B61CA"/>
    <w:rsid w:val="008C3899"/>
    <w:rsid w:val="008C4385"/>
    <w:rsid w:val="008C7D86"/>
    <w:rsid w:val="008D1EC0"/>
    <w:rsid w:val="008D27E0"/>
    <w:rsid w:val="008D294D"/>
    <w:rsid w:val="008D2E33"/>
    <w:rsid w:val="008D3838"/>
    <w:rsid w:val="008D6A60"/>
    <w:rsid w:val="008E0B36"/>
    <w:rsid w:val="008F4C50"/>
    <w:rsid w:val="008F517B"/>
    <w:rsid w:val="008F55E3"/>
    <w:rsid w:val="008F7B1F"/>
    <w:rsid w:val="009015FD"/>
    <w:rsid w:val="009041F1"/>
    <w:rsid w:val="009048A4"/>
    <w:rsid w:val="00904BF4"/>
    <w:rsid w:val="00911629"/>
    <w:rsid w:val="00914455"/>
    <w:rsid w:val="00914D27"/>
    <w:rsid w:val="00920A44"/>
    <w:rsid w:val="009257DF"/>
    <w:rsid w:val="00925F42"/>
    <w:rsid w:val="009362C1"/>
    <w:rsid w:val="0093679C"/>
    <w:rsid w:val="00941B05"/>
    <w:rsid w:val="00946AC0"/>
    <w:rsid w:val="00946B8F"/>
    <w:rsid w:val="00955DB4"/>
    <w:rsid w:val="009572C2"/>
    <w:rsid w:val="00962118"/>
    <w:rsid w:val="0096281C"/>
    <w:rsid w:val="00963772"/>
    <w:rsid w:val="00965582"/>
    <w:rsid w:val="00967A03"/>
    <w:rsid w:val="00973D3C"/>
    <w:rsid w:val="0097559C"/>
    <w:rsid w:val="0097651D"/>
    <w:rsid w:val="00980204"/>
    <w:rsid w:val="0098075F"/>
    <w:rsid w:val="00980D9A"/>
    <w:rsid w:val="009824F8"/>
    <w:rsid w:val="00986865"/>
    <w:rsid w:val="00986AB8"/>
    <w:rsid w:val="009911EA"/>
    <w:rsid w:val="009931A1"/>
    <w:rsid w:val="009938A9"/>
    <w:rsid w:val="009961EB"/>
    <w:rsid w:val="0099724A"/>
    <w:rsid w:val="009A398E"/>
    <w:rsid w:val="009A55A7"/>
    <w:rsid w:val="009A61F8"/>
    <w:rsid w:val="009B0414"/>
    <w:rsid w:val="009B2523"/>
    <w:rsid w:val="009B5009"/>
    <w:rsid w:val="009B5BEF"/>
    <w:rsid w:val="009C4ADE"/>
    <w:rsid w:val="009C5D18"/>
    <w:rsid w:val="009D2DD2"/>
    <w:rsid w:val="009E058C"/>
    <w:rsid w:val="009E1EB7"/>
    <w:rsid w:val="009E21AD"/>
    <w:rsid w:val="009F23B1"/>
    <w:rsid w:val="009F4127"/>
    <w:rsid w:val="009F4B09"/>
    <w:rsid w:val="009F69CB"/>
    <w:rsid w:val="00A07BD7"/>
    <w:rsid w:val="00A10658"/>
    <w:rsid w:val="00A14ADB"/>
    <w:rsid w:val="00A16A2B"/>
    <w:rsid w:val="00A22222"/>
    <w:rsid w:val="00A26943"/>
    <w:rsid w:val="00A26EA0"/>
    <w:rsid w:val="00A33EB9"/>
    <w:rsid w:val="00A41CE4"/>
    <w:rsid w:val="00A55013"/>
    <w:rsid w:val="00A600B6"/>
    <w:rsid w:val="00A6296D"/>
    <w:rsid w:val="00A63C54"/>
    <w:rsid w:val="00A655AC"/>
    <w:rsid w:val="00A66BDB"/>
    <w:rsid w:val="00A77701"/>
    <w:rsid w:val="00A82313"/>
    <w:rsid w:val="00A832CB"/>
    <w:rsid w:val="00A83A6D"/>
    <w:rsid w:val="00A90460"/>
    <w:rsid w:val="00A919C6"/>
    <w:rsid w:val="00A95BF9"/>
    <w:rsid w:val="00A96CD8"/>
    <w:rsid w:val="00AA0DC1"/>
    <w:rsid w:val="00AA1F42"/>
    <w:rsid w:val="00AA2272"/>
    <w:rsid w:val="00AB063E"/>
    <w:rsid w:val="00AB321E"/>
    <w:rsid w:val="00AB5711"/>
    <w:rsid w:val="00AB5A96"/>
    <w:rsid w:val="00AC1D6B"/>
    <w:rsid w:val="00AD28DD"/>
    <w:rsid w:val="00AD3BF6"/>
    <w:rsid w:val="00AE6487"/>
    <w:rsid w:val="00B06EFE"/>
    <w:rsid w:val="00B10464"/>
    <w:rsid w:val="00B204CB"/>
    <w:rsid w:val="00B22847"/>
    <w:rsid w:val="00B22D13"/>
    <w:rsid w:val="00B232BD"/>
    <w:rsid w:val="00B269E5"/>
    <w:rsid w:val="00B2745A"/>
    <w:rsid w:val="00B341A3"/>
    <w:rsid w:val="00B3481D"/>
    <w:rsid w:val="00B40910"/>
    <w:rsid w:val="00B45D33"/>
    <w:rsid w:val="00B46578"/>
    <w:rsid w:val="00B51184"/>
    <w:rsid w:val="00B520F3"/>
    <w:rsid w:val="00B57363"/>
    <w:rsid w:val="00B71C5B"/>
    <w:rsid w:val="00B73D95"/>
    <w:rsid w:val="00B7558A"/>
    <w:rsid w:val="00B77254"/>
    <w:rsid w:val="00B805FD"/>
    <w:rsid w:val="00B80951"/>
    <w:rsid w:val="00B80A6A"/>
    <w:rsid w:val="00B85152"/>
    <w:rsid w:val="00B86F27"/>
    <w:rsid w:val="00B94FC0"/>
    <w:rsid w:val="00B96D7D"/>
    <w:rsid w:val="00B97844"/>
    <w:rsid w:val="00BB10E6"/>
    <w:rsid w:val="00BB2862"/>
    <w:rsid w:val="00BB3AA1"/>
    <w:rsid w:val="00BB639B"/>
    <w:rsid w:val="00BC45BA"/>
    <w:rsid w:val="00BC6258"/>
    <w:rsid w:val="00BC650B"/>
    <w:rsid w:val="00BC683A"/>
    <w:rsid w:val="00BC78DA"/>
    <w:rsid w:val="00BD225D"/>
    <w:rsid w:val="00BD2A33"/>
    <w:rsid w:val="00BD51F1"/>
    <w:rsid w:val="00BD7202"/>
    <w:rsid w:val="00BD7C38"/>
    <w:rsid w:val="00BE50EF"/>
    <w:rsid w:val="00BE611C"/>
    <w:rsid w:val="00BE7214"/>
    <w:rsid w:val="00BF1AE0"/>
    <w:rsid w:val="00BF2647"/>
    <w:rsid w:val="00C01A06"/>
    <w:rsid w:val="00C11143"/>
    <w:rsid w:val="00C16CB6"/>
    <w:rsid w:val="00C17749"/>
    <w:rsid w:val="00C20F36"/>
    <w:rsid w:val="00C23F00"/>
    <w:rsid w:val="00C335A4"/>
    <w:rsid w:val="00C33D50"/>
    <w:rsid w:val="00C35715"/>
    <w:rsid w:val="00C42FC9"/>
    <w:rsid w:val="00C4474D"/>
    <w:rsid w:val="00C447E9"/>
    <w:rsid w:val="00C47940"/>
    <w:rsid w:val="00C518B3"/>
    <w:rsid w:val="00C5355E"/>
    <w:rsid w:val="00C53A1D"/>
    <w:rsid w:val="00C5483C"/>
    <w:rsid w:val="00C56944"/>
    <w:rsid w:val="00C6250A"/>
    <w:rsid w:val="00C66212"/>
    <w:rsid w:val="00C67A47"/>
    <w:rsid w:val="00C714FF"/>
    <w:rsid w:val="00C7616B"/>
    <w:rsid w:val="00C766C5"/>
    <w:rsid w:val="00C81301"/>
    <w:rsid w:val="00C91A9F"/>
    <w:rsid w:val="00C9437D"/>
    <w:rsid w:val="00C96833"/>
    <w:rsid w:val="00CA34C2"/>
    <w:rsid w:val="00CB1230"/>
    <w:rsid w:val="00CB63B9"/>
    <w:rsid w:val="00CC0E5D"/>
    <w:rsid w:val="00CC30F9"/>
    <w:rsid w:val="00CC52F1"/>
    <w:rsid w:val="00CD2E46"/>
    <w:rsid w:val="00CD3457"/>
    <w:rsid w:val="00CD49DF"/>
    <w:rsid w:val="00CD55AA"/>
    <w:rsid w:val="00CE019E"/>
    <w:rsid w:val="00CE2555"/>
    <w:rsid w:val="00CE7C57"/>
    <w:rsid w:val="00CF1B69"/>
    <w:rsid w:val="00CF2045"/>
    <w:rsid w:val="00CF4610"/>
    <w:rsid w:val="00CF7EA1"/>
    <w:rsid w:val="00D01A42"/>
    <w:rsid w:val="00D02794"/>
    <w:rsid w:val="00D07074"/>
    <w:rsid w:val="00D072E0"/>
    <w:rsid w:val="00D119B1"/>
    <w:rsid w:val="00D16C82"/>
    <w:rsid w:val="00D177A6"/>
    <w:rsid w:val="00D20AE5"/>
    <w:rsid w:val="00D22018"/>
    <w:rsid w:val="00D32283"/>
    <w:rsid w:val="00D34A31"/>
    <w:rsid w:val="00D36DE5"/>
    <w:rsid w:val="00D45212"/>
    <w:rsid w:val="00D45498"/>
    <w:rsid w:val="00D57797"/>
    <w:rsid w:val="00D61F3A"/>
    <w:rsid w:val="00D668E2"/>
    <w:rsid w:val="00D678A8"/>
    <w:rsid w:val="00D72140"/>
    <w:rsid w:val="00D807A7"/>
    <w:rsid w:val="00D82615"/>
    <w:rsid w:val="00D8334F"/>
    <w:rsid w:val="00D84854"/>
    <w:rsid w:val="00D8532A"/>
    <w:rsid w:val="00D86402"/>
    <w:rsid w:val="00D87242"/>
    <w:rsid w:val="00D90360"/>
    <w:rsid w:val="00D93BC9"/>
    <w:rsid w:val="00DA0387"/>
    <w:rsid w:val="00DA07ED"/>
    <w:rsid w:val="00DA1155"/>
    <w:rsid w:val="00DA5A7F"/>
    <w:rsid w:val="00DB0549"/>
    <w:rsid w:val="00DC2200"/>
    <w:rsid w:val="00DC2272"/>
    <w:rsid w:val="00DC4DC2"/>
    <w:rsid w:val="00DC5505"/>
    <w:rsid w:val="00DC655C"/>
    <w:rsid w:val="00DD48E6"/>
    <w:rsid w:val="00DE3A97"/>
    <w:rsid w:val="00DE4D41"/>
    <w:rsid w:val="00DE76C6"/>
    <w:rsid w:val="00DE7845"/>
    <w:rsid w:val="00DF0B2F"/>
    <w:rsid w:val="00DF30E5"/>
    <w:rsid w:val="00E10338"/>
    <w:rsid w:val="00E11642"/>
    <w:rsid w:val="00E14185"/>
    <w:rsid w:val="00E24356"/>
    <w:rsid w:val="00E25C6C"/>
    <w:rsid w:val="00E27501"/>
    <w:rsid w:val="00E32073"/>
    <w:rsid w:val="00E36E54"/>
    <w:rsid w:val="00E4218D"/>
    <w:rsid w:val="00E44061"/>
    <w:rsid w:val="00E448CA"/>
    <w:rsid w:val="00E479CF"/>
    <w:rsid w:val="00E507D1"/>
    <w:rsid w:val="00E529E7"/>
    <w:rsid w:val="00E53BB2"/>
    <w:rsid w:val="00E61E5B"/>
    <w:rsid w:val="00E62F98"/>
    <w:rsid w:val="00E65A50"/>
    <w:rsid w:val="00E667CC"/>
    <w:rsid w:val="00E731E1"/>
    <w:rsid w:val="00E76382"/>
    <w:rsid w:val="00E7666B"/>
    <w:rsid w:val="00E80F95"/>
    <w:rsid w:val="00E81204"/>
    <w:rsid w:val="00E82BAA"/>
    <w:rsid w:val="00E96B35"/>
    <w:rsid w:val="00EA0732"/>
    <w:rsid w:val="00EA5B6B"/>
    <w:rsid w:val="00EA722D"/>
    <w:rsid w:val="00EB28A5"/>
    <w:rsid w:val="00EB6573"/>
    <w:rsid w:val="00EB661D"/>
    <w:rsid w:val="00EC0515"/>
    <w:rsid w:val="00EC0E53"/>
    <w:rsid w:val="00EC38BA"/>
    <w:rsid w:val="00EC5BA3"/>
    <w:rsid w:val="00ED30C0"/>
    <w:rsid w:val="00ED3E50"/>
    <w:rsid w:val="00ED6CD3"/>
    <w:rsid w:val="00EE57C3"/>
    <w:rsid w:val="00EF1712"/>
    <w:rsid w:val="00EF527A"/>
    <w:rsid w:val="00EF5BAB"/>
    <w:rsid w:val="00EF7518"/>
    <w:rsid w:val="00F03585"/>
    <w:rsid w:val="00F060DD"/>
    <w:rsid w:val="00F0698D"/>
    <w:rsid w:val="00F11BC4"/>
    <w:rsid w:val="00F13AD0"/>
    <w:rsid w:val="00F14BA4"/>
    <w:rsid w:val="00F20164"/>
    <w:rsid w:val="00F23FC1"/>
    <w:rsid w:val="00F265E2"/>
    <w:rsid w:val="00F27FBB"/>
    <w:rsid w:val="00F300BA"/>
    <w:rsid w:val="00F318DD"/>
    <w:rsid w:val="00F31960"/>
    <w:rsid w:val="00F354D4"/>
    <w:rsid w:val="00F43260"/>
    <w:rsid w:val="00F47313"/>
    <w:rsid w:val="00F5034D"/>
    <w:rsid w:val="00F53552"/>
    <w:rsid w:val="00F54006"/>
    <w:rsid w:val="00F570C0"/>
    <w:rsid w:val="00F64182"/>
    <w:rsid w:val="00F65153"/>
    <w:rsid w:val="00F6747C"/>
    <w:rsid w:val="00F70E06"/>
    <w:rsid w:val="00F71475"/>
    <w:rsid w:val="00F71CA3"/>
    <w:rsid w:val="00F72112"/>
    <w:rsid w:val="00F72FF2"/>
    <w:rsid w:val="00F7327F"/>
    <w:rsid w:val="00F76437"/>
    <w:rsid w:val="00F83FA9"/>
    <w:rsid w:val="00F856AD"/>
    <w:rsid w:val="00F877C1"/>
    <w:rsid w:val="00F90F4A"/>
    <w:rsid w:val="00F91BE5"/>
    <w:rsid w:val="00F93BFA"/>
    <w:rsid w:val="00F964C4"/>
    <w:rsid w:val="00F968D5"/>
    <w:rsid w:val="00FA3E86"/>
    <w:rsid w:val="00FA6851"/>
    <w:rsid w:val="00FB089C"/>
    <w:rsid w:val="00FB1373"/>
    <w:rsid w:val="00FB3342"/>
    <w:rsid w:val="00FB5466"/>
    <w:rsid w:val="00FB6B6D"/>
    <w:rsid w:val="00FC16AB"/>
    <w:rsid w:val="00FC593B"/>
    <w:rsid w:val="00FC641F"/>
    <w:rsid w:val="00FC651D"/>
    <w:rsid w:val="00FD07E7"/>
    <w:rsid w:val="00FD4B47"/>
    <w:rsid w:val="00FE4768"/>
    <w:rsid w:val="00FE7226"/>
    <w:rsid w:val="00FF143A"/>
    <w:rsid w:val="00FF1950"/>
    <w:rsid w:val="00FF7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A4C2B"/>
    <w:pPr>
      <w:spacing w:after="120"/>
    </w:pPr>
  </w:style>
  <w:style w:type="character" w:customStyle="1" w:styleId="BodyTextChar">
    <w:name w:val="Body Text Char"/>
    <w:basedOn w:val="DefaultParagraphFont"/>
    <w:link w:val="BodyText"/>
    <w:rsid w:val="004A4C2B"/>
    <w:rPr>
      <w:rFonts w:cs="Traditional Arabic"/>
      <w:sz w:val="22"/>
      <w:szCs w:val="30"/>
      <w:lang w:eastAsia="en-US"/>
    </w:rPr>
  </w:style>
  <w:style w:type="paragraph" w:customStyle="1" w:styleId="FigureLegend">
    <w:name w:val="Figure_Legend"/>
    <w:basedOn w:val="Normal"/>
    <w:rsid w:val="004A4C2B"/>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AAB"/>
    <w:pPr>
      <w:bidi/>
      <w:spacing w:before="120" w:line="192" w:lineRule="auto"/>
      <w:jc w:val="both"/>
    </w:pPr>
    <w:rPr>
      <w:rFonts w:cs="Traditional Arabic"/>
      <w:sz w:val="22"/>
      <w:szCs w:val="30"/>
      <w:lang w:eastAsia="en-US"/>
    </w:rPr>
  </w:style>
  <w:style w:type="paragraph" w:styleId="Heading1">
    <w:name w:val="heading 1"/>
    <w:aliases w:val="le1,h1,1st level,Normal + Font: Helvetica,Bold,Space Before 12 pt,Not Bold,1,Titre 1b,chapter,H1,l1,título 1,HHeading 1,AboutDocument,h11,h12,h13,h14,h15,h16,h17,h111,h121,h131,h141,h151,h161,h18,h112,h122,h132,h142,h152,h162,h19,h113,h123"/>
    <w:basedOn w:val="Normal"/>
    <w:next w:val="Normal"/>
    <w:qFormat/>
    <w:rsid w:val="001D3E3A"/>
    <w:pPr>
      <w:keepNext/>
      <w:spacing w:before="240" w:after="60"/>
      <w:outlineLvl w:val="0"/>
    </w:pPr>
    <w:rPr>
      <w:rFonts w:ascii="Times New Roman Bold" w:hAnsi="Times New Roman Bold"/>
      <w:b/>
      <w:bCs/>
      <w:kern w:val="32"/>
      <w:sz w:val="2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53239"/>
    <w:pPr>
      <w:tabs>
        <w:tab w:val="center" w:pos="4703"/>
        <w:tab w:val="right" w:pos="9406"/>
      </w:tabs>
    </w:pPr>
  </w:style>
  <w:style w:type="paragraph" w:styleId="Footer">
    <w:name w:val="footer"/>
    <w:basedOn w:val="Normal"/>
    <w:link w:val="FooterChar"/>
    <w:rsid w:val="00353239"/>
    <w:pPr>
      <w:tabs>
        <w:tab w:val="center" w:pos="4703"/>
        <w:tab w:val="right" w:pos="9406"/>
      </w:tabs>
    </w:pPr>
  </w:style>
  <w:style w:type="character" w:styleId="Hyperlink">
    <w:name w:val="Hyperlink"/>
    <w:uiPriority w:val="99"/>
    <w:rsid w:val="00353239"/>
    <w:rPr>
      <w:color w:val="0000FF"/>
      <w:u w:val="single"/>
    </w:rPr>
  </w:style>
  <w:style w:type="character" w:styleId="PageNumber">
    <w:name w:val="page number"/>
    <w:basedOn w:val="DefaultParagraphFont"/>
    <w:rsid w:val="008165EA"/>
  </w:style>
  <w:style w:type="paragraph" w:styleId="BalloonText">
    <w:name w:val="Balloon Text"/>
    <w:basedOn w:val="Normal"/>
    <w:semiHidden/>
    <w:rsid w:val="00FB6B6D"/>
    <w:rPr>
      <w:rFonts w:ascii="Tahoma" w:hAnsi="Tahoma" w:cs="Tahoma"/>
      <w:sz w:val="16"/>
      <w:szCs w:val="16"/>
    </w:rPr>
  </w:style>
  <w:style w:type="paragraph" w:styleId="FootnoteText">
    <w:name w:val="footnote text"/>
    <w:basedOn w:val="Normal"/>
    <w:semiHidden/>
    <w:rsid w:val="00F968D5"/>
    <w:rPr>
      <w:sz w:val="20"/>
      <w:szCs w:val="20"/>
    </w:rPr>
  </w:style>
  <w:style w:type="character" w:styleId="FootnoteReference">
    <w:name w:val="footnote reference"/>
    <w:semiHidden/>
    <w:rsid w:val="00F968D5"/>
    <w:rPr>
      <w:vertAlign w:val="superscript"/>
    </w:rPr>
  </w:style>
  <w:style w:type="character" w:customStyle="1" w:styleId="AnnexNotitleChar">
    <w:name w:val="Annex_No &amp; title Char"/>
    <w:locked/>
    <w:rsid w:val="00252705"/>
    <w:rPr>
      <w:rFonts w:ascii="Times New Roman Bold" w:eastAsia="Batang" w:hAnsi="Times New Roman Bold" w:cs="Traditional Arabic"/>
      <w:b/>
      <w:bCs/>
      <w:sz w:val="26"/>
      <w:szCs w:val="36"/>
      <w:lang w:val="en-GB" w:eastAsia="en-US" w:bidi="ar-SA"/>
    </w:rPr>
  </w:style>
  <w:style w:type="character" w:customStyle="1" w:styleId="FooterChar">
    <w:name w:val="Footer Char"/>
    <w:link w:val="Footer"/>
    <w:rsid w:val="00DC5505"/>
    <w:rPr>
      <w:rFonts w:cs="Traditional Arabic"/>
      <w:sz w:val="22"/>
      <w:szCs w:val="30"/>
      <w:lang w:eastAsia="en-US"/>
    </w:rPr>
  </w:style>
  <w:style w:type="character" w:customStyle="1" w:styleId="HeaderChar">
    <w:name w:val="Header Char"/>
    <w:link w:val="Header"/>
    <w:rsid w:val="00D16C82"/>
    <w:rPr>
      <w:rFonts w:cs="Traditional Arabic"/>
      <w:sz w:val="22"/>
      <w:szCs w:val="30"/>
      <w:lang w:eastAsia="en-US"/>
    </w:rPr>
  </w:style>
  <w:style w:type="paragraph" w:customStyle="1" w:styleId="LetterStart">
    <w:name w:val="Letter_Start"/>
    <w:basedOn w:val="Normal"/>
    <w:rsid w:val="00B73D95"/>
    <w:pPr>
      <w:tabs>
        <w:tab w:val="left" w:pos="1361"/>
        <w:tab w:val="left" w:pos="1758"/>
        <w:tab w:val="left" w:pos="2155"/>
        <w:tab w:val="left" w:pos="2552"/>
      </w:tabs>
      <w:bidi w:val="0"/>
      <w:spacing w:before="284" w:line="240" w:lineRule="auto"/>
      <w:ind w:left="567"/>
      <w:jc w:val="left"/>
    </w:pPr>
    <w:rPr>
      <w:rFonts w:cs="Times New Roman"/>
      <w:sz w:val="24"/>
      <w:szCs w:val="20"/>
      <w:lang w:val="en-GB"/>
    </w:rPr>
  </w:style>
  <w:style w:type="table" w:styleId="TableGrid">
    <w:name w:val="Table Grid"/>
    <w:basedOn w:val="TableNormal"/>
    <w:uiPriority w:val="59"/>
    <w:rsid w:val="00B73D95"/>
    <w:pPr>
      <w:bidi/>
      <w:spacing w:before="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0D6000"/>
    <w:pPr>
      <w:tabs>
        <w:tab w:val="left" w:pos="709"/>
        <w:tab w:val="left" w:pos="1134"/>
      </w:tabs>
      <w:bidi w:val="0"/>
      <w:spacing w:before="0" w:line="240" w:lineRule="auto"/>
      <w:jc w:val="left"/>
    </w:pPr>
    <w:rPr>
      <w:rFonts w:ascii="Futura Lt BT" w:hAnsi="Futura Lt BT" w:cs="Times New Roman"/>
      <w:sz w:val="18"/>
      <w:szCs w:val="20"/>
      <w:lang w:val="en-GB"/>
    </w:rPr>
  </w:style>
  <w:style w:type="character" w:styleId="FollowedHyperlink">
    <w:name w:val="FollowedHyperlink"/>
    <w:rsid w:val="004A5068"/>
    <w:rPr>
      <w:color w:val="800080"/>
      <w:u w:val="single"/>
    </w:rPr>
  </w:style>
  <w:style w:type="paragraph" w:customStyle="1" w:styleId="Reasons">
    <w:name w:val="Reasons"/>
    <w:basedOn w:val="Normal"/>
    <w:qFormat/>
    <w:rsid w:val="00254978"/>
    <w:pPr>
      <w:bidi w:val="0"/>
      <w:spacing w:before="0" w:line="240" w:lineRule="auto"/>
      <w:jc w:val="left"/>
    </w:pPr>
    <w:rPr>
      <w:rFonts w:cs="Times New Roman"/>
      <w:sz w:val="24"/>
      <w:szCs w:val="20"/>
    </w:rPr>
  </w:style>
  <w:style w:type="character" w:styleId="Strong">
    <w:name w:val="Strong"/>
    <w:uiPriority w:val="22"/>
    <w:qFormat/>
    <w:rsid w:val="00D93BC9"/>
    <w:rPr>
      <w:b/>
      <w:bCs/>
    </w:rPr>
  </w:style>
  <w:style w:type="paragraph" w:styleId="ListParagraph">
    <w:name w:val="List Paragraph"/>
    <w:basedOn w:val="Normal"/>
    <w:uiPriority w:val="34"/>
    <w:qFormat/>
    <w:rsid w:val="00D93BC9"/>
    <w:pPr>
      <w:bidi w:val="0"/>
      <w:spacing w:before="0" w:after="200" w:line="276" w:lineRule="auto"/>
      <w:ind w:left="720"/>
      <w:contextualSpacing/>
      <w:jc w:val="left"/>
    </w:pPr>
    <w:rPr>
      <w:rFonts w:ascii="Calibri" w:eastAsia="SimSun" w:hAnsi="Calibri" w:cs="Arial"/>
      <w:szCs w:val="22"/>
      <w:lang w:val="pt-BR" w:eastAsia="pt-BR"/>
    </w:rPr>
  </w:style>
  <w:style w:type="character" w:styleId="HTMLTypewriter">
    <w:name w:val="HTML Typewriter"/>
    <w:basedOn w:val="DefaultParagraphFont"/>
    <w:uiPriority w:val="99"/>
    <w:unhideWhenUsed/>
    <w:rsid w:val="00D93BC9"/>
    <w:rPr>
      <w:rFonts w:ascii="Courier New" w:eastAsiaTheme="minorEastAsia" w:hAnsi="Courier New" w:cs="Courier New" w:hint="default"/>
      <w:sz w:val="20"/>
      <w:szCs w:val="20"/>
    </w:rPr>
  </w:style>
  <w:style w:type="table" w:customStyle="1" w:styleId="TableGrid1">
    <w:name w:val="Table Grid1"/>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93BC9"/>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4A4C2B"/>
    <w:pPr>
      <w:spacing w:after="120"/>
    </w:pPr>
  </w:style>
  <w:style w:type="character" w:customStyle="1" w:styleId="BodyTextChar">
    <w:name w:val="Body Text Char"/>
    <w:basedOn w:val="DefaultParagraphFont"/>
    <w:link w:val="BodyText"/>
    <w:rsid w:val="004A4C2B"/>
    <w:rPr>
      <w:rFonts w:cs="Traditional Arabic"/>
      <w:sz w:val="22"/>
      <w:szCs w:val="30"/>
      <w:lang w:eastAsia="en-US"/>
    </w:rPr>
  </w:style>
  <w:style w:type="paragraph" w:customStyle="1" w:styleId="FigureLegend">
    <w:name w:val="Figure_Legend"/>
    <w:basedOn w:val="Normal"/>
    <w:rsid w:val="004A4C2B"/>
    <w:pPr>
      <w:keepNext/>
      <w:keepLines/>
      <w:overflowPunct w:val="0"/>
      <w:autoSpaceDE w:val="0"/>
      <w:autoSpaceDN w:val="0"/>
      <w:bidi w:val="0"/>
      <w:adjustRightInd w:val="0"/>
      <w:spacing w:before="20" w:after="20" w:line="240" w:lineRule="auto"/>
      <w:jc w:val="left"/>
      <w:textAlignment w:val="baseline"/>
    </w:pPr>
    <w:rPr>
      <w:rFonts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037549">
      <w:bodyDiv w:val="1"/>
      <w:marLeft w:val="0"/>
      <w:marRight w:val="0"/>
      <w:marTop w:val="0"/>
      <w:marBottom w:val="0"/>
      <w:divBdr>
        <w:top w:val="none" w:sz="0" w:space="0" w:color="auto"/>
        <w:left w:val="none" w:sz="0" w:space="0" w:color="auto"/>
        <w:bottom w:val="none" w:sz="0" w:space="0" w:color="auto"/>
        <w:right w:val="none" w:sz="0" w:space="0" w:color="auto"/>
      </w:divBdr>
    </w:div>
    <w:div w:id="1038431486">
      <w:bodyDiv w:val="1"/>
      <w:marLeft w:val="0"/>
      <w:marRight w:val="0"/>
      <w:marTop w:val="0"/>
      <w:marBottom w:val="0"/>
      <w:divBdr>
        <w:top w:val="none" w:sz="0" w:space="0" w:color="auto"/>
        <w:left w:val="none" w:sz="0" w:space="0" w:color="auto"/>
        <w:bottom w:val="none" w:sz="0" w:space="0" w:color="auto"/>
        <w:right w:val="none" w:sz="0" w:space="0" w:color="auto"/>
      </w:divBdr>
    </w:div>
    <w:div w:id="1496610196">
      <w:bodyDiv w:val="1"/>
      <w:marLeft w:val="0"/>
      <w:marRight w:val="0"/>
      <w:marTop w:val="0"/>
      <w:marBottom w:val="0"/>
      <w:divBdr>
        <w:top w:val="none" w:sz="0" w:space="0" w:color="auto"/>
        <w:left w:val="none" w:sz="0" w:space="0" w:color="auto"/>
        <w:bottom w:val="none" w:sz="0" w:space="0" w:color="auto"/>
        <w:right w:val="none" w:sz="0" w:space="0" w:color="auto"/>
      </w:divBdr>
    </w:div>
    <w:div w:id="1546912643">
      <w:bodyDiv w:val="1"/>
      <w:marLeft w:val="0"/>
      <w:marRight w:val="0"/>
      <w:marTop w:val="0"/>
      <w:marBottom w:val="0"/>
      <w:divBdr>
        <w:top w:val="none" w:sz="0" w:space="0" w:color="auto"/>
        <w:left w:val="none" w:sz="0" w:space="0" w:color="auto"/>
        <w:bottom w:val="none" w:sz="0" w:space="0" w:color="auto"/>
        <w:right w:val="none" w:sz="0" w:space="0" w:color="auto"/>
      </w:divBdr>
    </w:div>
    <w:div w:id="158140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travel/" TargetMode="External"/><Relationship Id="rId18" Type="http://schemas.openxmlformats.org/officeDocument/2006/relationships/header" Target="header2.xml"/><Relationship Id="rId26" Type="http://schemas.openxmlformats.org/officeDocument/2006/relationships/image" Target="media/image2.wmf"/><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tu.int/ITU-T/edh/faqs-support.html" TargetMode="External"/><Relationship Id="rId17" Type="http://schemas.openxmlformats.org/officeDocument/2006/relationships/header" Target="head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ict/201309/Pages/default.aspx"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www.itu.int/en/ITU-T/Workshops-and-Seminars/ict/201309/Pages/default.aspx"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mailto:tsbfginnovation@itu.int"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ict/201309/Pages/default.aspx" TargetMode="External"/><Relationship Id="rId22" Type="http://schemas.openxmlformats.org/officeDocument/2006/relationships/header" Target="header3.xml"/><Relationship Id="rId27"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AppData\Roaming\Microsoft\Templates\POOL%20A%20-%20ITU\PA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92CE8-026D-42F0-8D63-69ED4FFD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PA_TSBCIRC1.dotm</Template>
  <TotalTime>1</TotalTime>
  <Pages>7</Pages>
  <Words>1305</Words>
  <Characters>9165</Characters>
  <Application>Microsoft Office Word</Application>
  <DocSecurity>4</DocSecurity>
  <Lines>76</Lines>
  <Paragraphs>20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10450</CharactersWithSpaces>
  <SharedDoc>false</SharedDoc>
  <HLinks>
    <vt:vector size="36" baseType="variant">
      <vt:variant>
        <vt:i4>4849684</vt:i4>
      </vt:variant>
      <vt:variant>
        <vt:i4>12</vt:i4>
      </vt:variant>
      <vt:variant>
        <vt:i4>0</vt:i4>
      </vt:variant>
      <vt:variant>
        <vt:i4>5</vt:i4>
      </vt:variant>
      <vt:variant>
        <vt:lpwstr>http://www.itu.int/en/ITU-T/focusgroups/innovation/Pages/default.aspx</vt:lpwstr>
      </vt:variant>
      <vt:variant>
        <vt:lpwstr/>
      </vt:variant>
      <vt:variant>
        <vt:i4>3801193</vt:i4>
      </vt:variant>
      <vt:variant>
        <vt:i4>9</vt:i4>
      </vt:variant>
      <vt:variant>
        <vt:i4>0</vt:i4>
      </vt:variant>
      <vt:variant>
        <vt:i4>5</vt:i4>
      </vt:variant>
      <vt:variant>
        <vt:lpwstr>http://www.itu.int/reg/tws/3000405</vt:lpwstr>
      </vt:variant>
      <vt:variant>
        <vt:lpwstr/>
      </vt:variant>
      <vt:variant>
        <vt:i4>393311</vt:i4>
      </vt:variant>
      <vt:variant>
        <vt:i4>6</vt:i4>
      </vt:variant>
      <vt:variant>
        <vt:i4>0</vt:i4>
      </vt:variant>
      <vt:variant>
        <vt:i4>5</vt:i4>
      </vt:variant>
      <vt:variant>
        <vt:lpwstr>http://itu.int/en/ITU-T/info/Pages/resources.aspx</vt:lpwstr>
      </vt:variant>
      <vt:variant>
        <vt:lpwstr/>
      </vt:variant>
      <vt:variant>
        <vt:i4>458761</vt:i4>
      </vt:variant>
      <vt:variant>
        <vt:i4>3</vt:i4>
      </vt:variant>
      <vt:variant>
        <vt:i4>0</vt:i4>
      </vt:variant>
      <vt:variant>
        <vt:i4>5</vt:i4>
      </vt:variant>
      <vt:variant>
        <vt:lpwstr>http://www.itu.int/en/ITU-T/Workshops-and-Seminars/ccsg/201206/Pages/default.aspx</vt:lpwstr>
      </vt:variant>
      <vt:variant>
        <vt:lpwstr/>
      </vt:variant>
      <vt:variant>
        <vt:i4>1835046</vt:i4>
      </vt:variant>
      <vt:variant>
        <vt:i4>0</vt:i4>
      </vt:variant>
      <vt:variant>
        <vt:i4>0</vt:i4>
      </vt:variant>
      <vt:variant>
        <vt:i4>5</vt:i4>
      </vt:variant>
      <vt:variant>
        <vt:lpwstr>mailto:tsbworkshops@itu.int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Riz, Imad</dc:creator>
  <cp:lastModifiedBy>Bettini, Nadine</cp:lastModifiedBy>
  <cp:revision>2</cp:revision>
  <cp:lastPrinted>2013-08-16T10:26:00Z</cp:lastPrinted>
  <dcterms:created xsi:type="dcterms:W3CDTF">2013-08-16T10:27:00Z</dcterms:created>
  <dcterms:modified xsi:type="dcterms:W3CDTF">2013-08-16T10:27:00Z</dcterms:modified>
</cp:coreProperties>
</file>