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4E2C6B" w:rsidTr="00303D62">
        <w:trPr>
          <w:cantSplit/>
        </w:trPr>
        <w:tc>
          <w:tcPr>
            <w:tcW w:w="6426" w:type="dxa"/>
            <w:vAlign w:val="center"/>
          </w:tcPr>
          <w:p w:rsidR="00C34772" w:rsidRPr="004E2C6B" w:rsidRDefault="00C34772" w:rsidP="00303D62">
            <w:pPr>
              <w:tabs>
                <w:tab w:val="right" w:pos="8732"/>
              </w:tabs>
              <w:spacing w:before="0"/>
              <w:rPr>
                <w:rFonts w:ascii="Verdana" w:hAnsi="Verdana"/>
                <w:b/>
                <w:bCs/>
                <w:color w:val="FFFFFF"/>
                <w:sz w:val="26"/>
                <w:szCs w:val="26"/>
              </w:rPr>
            </w:pPr>
            <w:bookmarkStart w:id="0" w:name="_GoBack"/>
            <w:bookmarkEnd w:id="0"/>
            <w:r w:rsidRPr="004E2C6B">
              <w:rPr>
                <w:rFonts w:ascii="Verdana" w:hAnsi="Verdana"/>
                <w:b/>
                <w:bCs/>
                <w:sz w:val="26"/>
                <w:szCs w:val="26"/>
              </w:rPr>
              <w:t>Oficina de Normalización</w:t>
            </w:r>
            <w:r w:rsidRPr="004E2C6B">
              <w:rPr>
                <w:rFonts w:ascii="Verdana" w:hAnsi="Verdana"/>
                <w:b/>
                <w:bCs/>
                <w:sz w:val="26"/>
                <w:szCs w:val="26"/>
              </w:rPr>
              <w:br/>
              <w:t>de las Telecomunicaciones</w:t>
            </w:r>
          </w:p>
        </w:tc>
        <w:tc>
          <w:tcPr>
            <w:tcW w:w="3355" w:type="dxa"/>
            <w:vAlign w:val="center"/>
          </w:tcPr>
          <w:p w:rsidR="00C34772" w:rsidRPr="004E2C6B" w:rsidRDefault="00C34772" w:rsidP="00303D62">
            <w:pPr>
              <w:spacing w:before="0"/>
              <w:jc w:val="right"/>
              <w:rPr>
                <w:rFonts w:ascii="Verdana" w:hAnsi="Verdana"/>
                <w:color w:val="FFFFFF"/>
                <w:sz w:val="26"/>
                <w:szCs w:val="26"/>
              </w:rPr>
            </w:pPr>
            <w:r w:rsidRPr="004E2C6B">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4E2C6B" w:rsidTr="00303D62">
        <w:trPr>
          <w:cantSplit/>
        </w:trPr>
        <w:tc>
          <w:tcPr>
            <w:tcW w:w="6426" w:type="dxa"/>
            <w:vAlign w:val="center"/>
          </w:tcPr>
          <w:p w:rsidR="00C34772" w:rsidRPr="004E2C6B" w:rsidRDefault="00C34772" w:rsidP="00303D62">
            <w:pPr>
              <w:tabs>
                <w:tab w:val="right" w:pos="8732"/>
              </w:tabs>
              <w:spacing w:before="0"/>
              <w:rPr>
                <w:rFonts w:ascii="Verdana" w:hAnsi="Verdana"/>
                <w:b/>
                <w:bCs/>
                <w:iCs/>
                <w:sz w:val="18"/>
                <w:szCs w:val="18"/>
              </w:rPr>
            </w:pPr>
          </w:p>
        </w:tc>
        <w:tc>
          <w:tcPr>
            <w:tcW w:w="3355" w:type="dxa"/>
            <w:vAlign w:val="center"/>
          </w:tcPr>
          <w:p w:rsidR="00C34772" w:rsidRPr="004E2C6B" w:rsidRDefault="00C34772" w:rsidP="00303D62">
            <w:pPr>
              <w:spacing w:before="0"/>
              <w:ind w:left="993" w:hanging="993"/>
              <w:jc w:val="right"/>
              <w:rPr>
                <w:rFonts w:ascii="Verdana" w:hAnsi="Verdana"/>
                <w:sz w:val="18"/>
                <w:szCs w:val="18"/>
              </w:rPr>
            </w:pPr>
          </w:p>
        </w:tc>
      </w:tr>
    </w:tbl>
    <w:p w:rsidR="00C34772" w:rsidRPr="004E2C6B" w:rsidRDefault="00C34772" w:rsidP="00303D62">
      <w:pPr>
        <w:tabs>
          <w:tab w:val="clear" w:pos="794"/>
          <w:tab w:val="clear" w:pos="1191"/>
          <w:tab w:val="clear" w:pos="1588"/>
          <w:tab w:val="clear" w:pos="1985"/>
          <w:tab w:val="left" w:pos="4962"/>
        </w:tabs>
        <w:spacing w:before="0"/>
      </w:pPr>
    </w:p>
    <w:p w:rsidR="00C34772" w:rsidRPr="004E2C6B" w:rsidRDefault="00C34772" w:rsidP="004D0C5C">
      <w:pPr>
        <w:tabs>
          <w:tab w:val="clear" w:pos="794"/>
          <w:tab w:val="clear" w:pos="1191"/>
          <w:tab w:val="clear" w:pos="1588"/>
          <w:tab w:val="clear" w:pos="1985"/>
          <w:tab w:val="left" w:pos="4962"/>
        </w:tabs>
        <w:spacing w:before="0"/>
      </w:pPr>
      <w:r w:rsidRPr="004E2C6B">
        <w:tab/>
        <w:t xml:space="preserve">Ginebra, </w:t>
      </w:r>
      <w:bookmarkStart w:id="1" w:name="ddate"/>
      <w:bookmarkEnd w:id="1"/>
      <w:r w:rsidR="004D0C5C" w:rsidRPr="004E2C6B">
        <w:t>21</w:t>
      </w:r>
      <w:r w:rsidR="0054038A" w:rsidRPr="004E2C6B">
        <w:t xml:space="preserve"> de marzo de 2013</w:t>
      </w:r>
    </w:p>
    <w:p w:rsidR="00C34772" w:rsidRPr="004E2C6B"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4E2C6B" w:rsidTr="00303D62">
        <w:trPr>
          <w:cantSplit/>
          <w:trHeight w:val="340"/>
        </w:trPr>
        <w:tc>
          <w:tcPr>
            <w:tcW w:w="993" w:type="dxa"/>
          </w:tcPr>
          <w:p w:rsidR="00C34772" w:rsidRPr="004E2C6B" w:rsidRDefault="00C34772" w:rsidP="00303D62">
            <w:pPr>
              <w:tabs>
                <w:tab w:val="left" w:pos="4111"/>
              </w:tabs>
              <w:spacing w:before="10"/>
              <w:ind w:left="57"/>
              <w:rPr>
                <w:sz w:val="22"/>
              </w:rPr>
            </w:pPr>
            <w:r w:rsidRPr="004E2C6B">
              <w:rPr>
                <w:sz w:val="22"/>
              </w:rPr>
              <w:t>Ref.:</w:t>
            </w:r>
          </w:p>
          <w:p w:rsidR="00C34772" w:rsidRPr="004E2C6B" w:rsidRDefault="00C34772" w:rsidP="00303D62">
            <w:pPr>
              <w:tabs>
                <w:tab w:val="left" w:pos="4111"/>
              </w:tabs>
              <w:spacing w:before="10"/>
              <w:ind w:left="57"/>
              <w:rPr>
                <w:sz w:val="22"/>
              </w:rPr>
            </w:pPr>
          </w:p>
          <w:p w:rsidR="00C34772" w:rsidRPr="004E2C6B" w:rsidRDefault="00C34772" w:rsidP="00303D62">
            <w:pPr>
              <w:tabs>
                <w:tab w:val="left" w:pos="4111"/>
              </w:tabs>
              <w:spacing w:before="10"/>
              <w:ind w:left="57"/>
              <w:rPr>
                <w:sz w:val="22"/>
              </w:rPr>
            </w:pPr>
          </w:p>
          <w:p w:rsidR="00C34772" w:rsidRPr="004E2C6B" w:rsidRDefault="00C34772" w:rsidP="00303D62">
            <w:pPr>
              <w:tabs>
                <w:tab w:val="left" w:pos="4111"/>
              </w:tabs>
              <w:spacing w:before="10"/>
              <w:ind w:left="57"/>
              <w:rPr>
                <w:sz w:val="22"/>
              </w:rPr>
            </w:pPr>
            <w:r w:rsidRPr="004E2C6B">
              <w:rPr>
                <w:sz w:val="22"/>
              </w:rPr>
              <w:t>Tel.:</w:t>
            </w:r>
            <w:r w:rsidRPr="004E2C6B">
              <w:rPr>
                <w:sz w:val="22"/>
              </w:rPr>
              <w:br/>
              <w:t>Fax:</w:t>
            </w:r>
          </w:p>
        </w:tc>
        <w:tc>
          <w:tcPr>
            <w:tcW w:w="3884" w:type="dxa"/>
          </w:tcPr>
          <w:p w:rsidR="00C34772" w:rsidRPr="00287896" w:rsidRDefault="00C34772" w:rsidP="004D0C5C">
            <w:pPr>
              <w:tabs>
                <w:tab w:val="left" w:pos="4111"/>
              </w:tabs>
              <w:spacing w:before="0"/>
              <w:ind w:left="57"/>
              <w:rPr>
                <w:b/>
                <w:lang w:val="en-US"/>
              </w:rPr>
            </w:pPr>
            <w:r w:rsidRPr="00287896">
              <w:rPr>
                <w:b/>
                <w:lang w:val="en-US"/>
              </w:rPr>
              <w:t xml:space="preserve">Circular TSB </w:t>
            </w:r>
            <w:bookmarkStart w:id="2" w:name="dnum"/>
            <w:bookmarkEnd w:id="2"/>
            <w:r w:rsidR="0054038A" w:rsidRPr="00287896">
              <w:rPr>
                <w:b/>
                <w:lang w:val="en-US"/>
              </w:rPr>
              <w:t>1</w:t>
            </w:r>
            <w:r w:rsidR="004D0C5C" w:rsidRPr="00287896">
              <w:rPr>
                <w:b/>
                <w:lang w:val="en-US"/>
              </w:rPr>
              <w:t>4</w:t>
            </w:r>
          </w:p>
          <w:p w:rsidR="00C34772" w:rsidRPr="00287896" w:rsidRDefault="00C34772" w:rsidP="00303D62">
            <w:pPr>
              <w:tabs>
                <w:tab w:val="left" w:pos="4111"/>
              </w:tabs>
              <w:spacing w:before="0"/>
              <w:ind w:left="57"/>
              <w:rPr>
                <w:b/>
                <w:lang w:val="en-US"/>
              </w:rPr>
            </w:pPr>
            <w:r w:rsidRPr="00287896">
              <w:rPr>
                <w:lang w:val="en-US"/>
              </w:rPr>
              <w:t>TSB Workshops/P.R.</w:t>
            </w:r>
          </w:p>
          <w:p w:rsidR="00C34772" w:rsidRPr="00287896" w:rsidRDefault="00C34772" w:rsidP="00303D62">
            <w:pPr>
              <w:tabs>
                <w:tab w:val="left" w:pos="4111"/>
              </w:tabs>
              <w:spacing w:before="0"/>
              <w:ind w:left="57"/>
              <w:rPr>
                <w:lang w:val="en-US"/>
              </w:rPr>
            </w:pPr>
          </w:p>
          <w:p w:rsidR="00C34772" w:rsidRPr="004E2C6B" w:rsidRDefault="00C34772" w:rsidP="004D0C5C">
            <w:pPr>
              <w:tabs>
                <w:tab w:val="left" w:pos="4111"/>
              </w:tabs>
              <w:spacing w:before="0"/>
              <w:ind w:left="57"/>
            </w:pPr>
            <w:r w:rsidRPr="004E2C6B">
              <w:t>+41 22 730</w:t>
            </w:r>
            <w:r w:rsidR="0054038A" w:rsidRPr="004E2C6B">
              <w:t xml:space="preserve"> </w:t>
            </w:r>
            <w:r w:rsidR="004D0C5C" w:rsidRPr="004E2C6B">
              <w:t>559</w:t>
            </w:r>
            <w:r w:rsidR="0054038A" w:rsidRPr="004E2C6B">
              <w:t>1</w:t>
            </w:r>
            <w:r w:rsidRPr="004E2C6B">
              <w:br/>
              <w:t>+41 22 730 5853</w:t>
            </w:r>
          </w:p>
        </w:tc>
        <w:tc>
          <w:tcPr>
            <w:tcW w:w="5329" w:type="dxa"/>
          </w:tcPr>
          <w:p w:rsidR="00C34772" w:rsidRPr="004E2C6B" w:rsidRDefault="00C34772" w:rsidP="00303D62">
            <w:pPr>
              <w:tabs>
                <w:tab w:val="clear" w:pos="794"/>
                <w:tab w:val="clear" w:pos="1191"/>
                <w:tab w:val="clear" w:pos="1588"/>
                <w:tab w:val="clear" w:pos="1985"/>
                <w:tab w:val="left" w:pos="226"/>
              </w:tabs>
              <w:spacing w:before="0"/>
              <w:ind w:left="226" w:hanging="226"/>
            </w:pPr>
            <w:r w:rsidRPr="004E2C6B">
              <w:t>-</w:t>
            </w:r>
            <w:r w:rsidRPr="004E2C6B">
              <w:tab/>
              <w:t>A las Administraciones de los Estados Miembros de la Unión;</w:t>
            </w:r>
          </w:p>
          <w:p w:rsidR="00C34772" w:rsidRPr="004E2C6B" w:rsidRDefault="00C34772" w:rsidP="00303D62">
            <w:pPr>
              <w:tabs>
                <w:tab w:val="clear" w:pos="794"/>
                <w:tab w:val="num" w:pos="0"/>
                <w:tab w:val="left" w:pos="226"/>
                <w:tab w:val="left" w:pos="4111"/>
              </w:tabs>
              <w:spacing w:before="0"/>
            </w:pPr>
            <w:r w:rsidRPr="004E2C6B">
              <w:t>-</w:t>
            </w:r>
            <w:r w:rsidRPr="004E2C6B">
              <w:tab/>
              <w:t>A los Miembros del Sector UIT-T;</w:t>
            </w:r>
          </w:p>
          <w:p w:rsidR="00C34772" w:rsidRPr="004E2C6B" w:rsidRDefault="00C34772" w:rsidP="00303D62">
            <w:pPr>
              <w:tabs>
                <w:tab w:val="clear" w:pos="794"/>
                <w:tab w:val="num" w:pos="0"/>
                <w:tab w:val="left" w:pos="226"/>
                <w:tab w:val="left" w:pos="4111"/>
              </w:tabs>
              <w:spacing w:before="0"/>
            </w:pPr>
            <w:r w:rsidRPr="004E2C6B">
              <w:t>-</w:t>
            </w:r>
            <w:r w:rsidRPr="004E2C6B">
              <w:tab/>
              <w:t>A los Asociados del UIT</w:t>
            </w:r>
            <w:r w:rsidRPr="004E2C6B">
              <w:noBreakHyphen/>
              <w:t>T;</w:t>
            </w:r>
          </w:p>
          <w:p w:rsidR="00C34772" w:rsidRPr="004E2C6B" w:rsidRDefault="00C34772" w:rsidP="00303D62">
            <w:pPr>
              <w:tabs>
                <w:tab w:val="clear" w:pos="794"/>
                <w:tab w:val="num" w:pos="0"/>
                <w:tab w:val="left" w:pos="226"/>
                <w:tab w:val="left" w:pos="4111"/>
              </w:tabs>
              <w:spacing w:before="0"/>
            </w:pPr>
            <w:r w:rsidRPr="004E2C6B">
              <w:t>-</w:t>
            </w:r>
            <w:r w:rsidRPr="004E2C6B">
              <w:tab/>
              <w:t>A las Instituciones Académicas del UIT-T</w:t>
            </w:r>
          </w:p>
        </w:tc>
      </w:tr>
      <w:tr w:rsidR="00C34772" w:rsidRPr="004E2C6B" w:rsidTr="00303D62">
        <w:trPr>
          <w:cantSplit/>
        </w:trPr>
        <w:tc>
          <w:tcPr>
            <w:tcW w:w="993" w:type="dxa"/>
          </w:tcPr>
          <w:p w:rsidR="00C34772" w:rsidRPr="004E2C6B" w:rsidRDefault="00C34772" w:rsidP="00303D62">
            <w:pPr>
              <w:tabs>
                <w:tab w:val="left" w:pos="4111"/>
              </w:tabs>
              <w:spacing w:before="10"/>
              <w:ind w:left="57"/>
              <w:rPr>
                <w:sz w:val="22"/>
              </w:rPr>
            </w:pPr>
          </w:p>
          <w:p w:rsidR="00C34772" w:rsidRPr="004E2C6B" w:rsidRDefault="00C34772" w:rsidP="00303D62">
            <w:pPr>
              <w:tabs>
                <w:tab w:val="left" w:pos="4111"/>
              </w:tabs>
              <w:spacing w:before="10"/>
              <w:ind w:left="57"/>
              <w:rPr>
                <w:sz w:val="22"/>
              </w:rPr>
            </w:pPr>
            <w:r w:rsidRPr="004E2C6B">
              <w:rPr>
                <w:sz w:val="22"/>
              </w:rPr>
              <w:t>Correo-e:</w:t>
            </w:r>
          </w:p>
        </w:tc>
        <w:tc>
          <w:tcPr>
            <w:tcW w:w="3884" w:type="dxa"/>
          </w:tcPr>
          <w:p w:rsidR="00C34772" w:rsidRPr="004E2C6B" w:rsidRDefault="00C34772" w:rsidP="00303D62">
            <w:pPr>
              <w:tabs>
                <w:tab w:val="left" w:pos="4111"/>
              </w:tabs>
              <w:spacing w:before="0"/>
              <w:ind w:left="57"/>
            </w:pPr>
          </w:p>
          <w:p w:rsidR="00C34772" w:rsidRPr="004E2C6B" w:rsidRDefault="004F7C2D" w:rsidP="00303D62">
            <w:pPr>
              <w:tabs>
                <w:tab w:val="left" w:pos="4111"/>
              </w:tabs>
              <w:spacing w:before="0"/>
              <w:ind w:left="57"/>
            </w:pPr>
            <w:hyperlink r:id="rId10" w:history="1">
              <w:r w:rsidR="00C34772" w:rsidRPr="004E2C6B">
                <w:rPr>
                  <w:rStyle w:val="Hyperlink"/>
                </w:rPr>
                <w:t>tsbworkshops@itu.int</w:t>
              </w:r>
            </w:hyperlink>
            <w:r w:rsidR="00C34772" w:rsidRPr="004E2C6B">
              <w:t xml:space="preserve"> </w:t>
            </w:r>
          </w:p>
        </w:tc>
        <w:tc>
          <w:tcPr>
            <w:tcW w:w="5329" w:type="dxa"/>
          </w:tcPr>
          <w:p w:rsidR="00C34772" w:rsidRPr="004E2C6B" w:rsidRDefault="00C34772" w:rsidP="008510FD">
            <w:pPr>
              <w:tabs>
                <w:tab w:val="left" w:pos="4111"/>
              </w:tabs>
              <w:spacing w:before="240"/>
            </w:pPr>
            <w:r w:rsidRPr="004E2C6B">
              <w:rPr>
                <w:b/>
              </w:rPr>
              <w:t>Copia</w:t>
            </w:r>
            <w:r w:rsidRPr="004E2C6B">
              <w:t>:</w:t>
            </w:r>
          </w:p>
          <w:p w:rsidR="00C34772" w:rsidRPr="004E2C6B" w:rsidRDefault="00C34772" w:rsidP="0054038A">
            <w:pPr>
              <w:tabs>
                <w:tab w:val="left" w:pos="226"/>
                <w:tab w:val="left" w:pos="4111"/>
              </w:tabs>
              <w:spacing w:before="0"/>
              <w:ind w:left="226" w:hanging="226"/>
            </w:pPr>
            <w:r w:rsidRPr="004E2C6B">
              <w:t>-</w:t>
            </w:r>
            <w:r w:rsidRPr="004E2C6B">
              <w:tab/>
              <w:t>A</w:t>
            </w:r>
            <w:r w:rsidR="0054038A" w:rsidRPr="004E2C6B">
              <w:t xml:space="preserve"> </w:t>
            </w:r>
            <w:r w:rsidRPr="004E2C6B">
              <w:t>l</w:t>
            </w:r>
            <w:r w:rsidR="0054038A" w:rsidRPr="004E2C6B">
              <w:t>os</w:t>
            </w:r>
            <w:r w:rsidRPr="004E2C6B">
              <w:t xml:space="preserve"> Presidente</w:t>
            </w:r>
            <w:r w:rsidR="0054038A" w:rsidRPr="004E2C6B">
              <w:t>s</w:t>
            </w:r>
            <w:r w:rsidRPr="004E2C6B">
              <w:t xml:space="preserve"> y Vicepresidentes de </w:t>
            </w:r>
            <w:r w:rsidR="0054038A" w:rsidRPr="004E2C6B">
              <w:t>las Comisiones de Estudio</w:t>
            </w:r>
            <w:r w:rsidRPr="004E2C6B">
              <w:t xml:space="preserve"> del UIT-T;</w:t>
            </w:r>
          </w:p>
          <w:p w:rsidR="004D0C5C" w:rsidRPr="004E2C6B" w:rsidRDefault="00C34772" w:rsidP="004D0C5C">
            <w:pPr>
              <w:tabs>
                <w:tab w:val="clear" w:pos="794"/>
                <w:tab w:val="clear" w:pos="1191"/>
                <w:tab w:val="clear" w:pos="1588"/>
                <w:tab w:val="clear" w:pos="1985"/>
                <w:tab w:val="left" w:pos="226"/>
                <w:tab w:val="left" w:pos="510"/>
              </w:tabs>
              <w:spacing w:before="0"/>
              <w:ind w:left="226" w:hanging="169"/>
            </w:pPr>
            <w:r w:rsidRPr="004E2C6B">
              <w:t>-</w:t>
            </w:r>
            <w:r w:rsidRPr="004E2C6B">
              <w:tab/>
              <w:t>A</w:t>
            </w:r>
            <w:r w:rsidR="004D0C5C" w:rsidRPr="004E2C6B">
              <w:t>l</w:t>
            </w:r>
            <w:r w:rsidRPr="004E2C6B">
              <w:t xml:space="preserve"> Director de la Oficina de Desarrollo de las Telecomunicaciones</w:t>
            </w:r>
            <w:r w:rsidR="004D0C5C" w:rsidRPr="004E2C6B">
              <w:t>;</w:t>
            </w:r>
            <w:r w:rsidR="0054038A" w:rsidRPr="004E2C6B">
              <w:t xml:space="preserve"> </w:t>
            </w:r>
          </w:p>
          <w:p w:rsidR="00C34772" w:rsidRPr="004E2C6B" w:rsidRDefault="004D0C5C" w:rsidP="004D0C5C">
            <w:pPr>
              <w:tabs>
                <w:tab w:val="clear" w:pos="794"/>
                <w:tab w:val="clear" w:pos="1191"/>
                <w:tab w:val="clear" w:pos="1588"/>
                <w:tab w:val="clear" w:pos="1985"/>
                <w:tab w:val="left" w:pos="226"/>
                <w:tab w:val="left" w:pos="510"/>
              </w:tabs>
              <w:spacing w:before="0"/>
              <w:ind w:left="226" w:hanging="169"/>
            </w:pPr>
            <w:r w:rsidRPr="004E2C6B">
              <w:t>-</w:t>
            </w:r>
            <w:r w:rsidRPr="004E2C6B">
              <w:tab/>
              <w:t xml:space="preserve">Al Director </w:t>
            </w:r>
            <w:r w:rsidR="0054038A" w:rsidRPr="004E2C6B">
              <w:t>de la Oficina de Radiocomunicaciones</w:t>
            </w:r>
            <w:r w:rsidR="00C34772" w:rsidRPr="004E2C6B">
              <w:t>;</w:t>
            </w:r>
          </w:p>
          <w:p w:rsidR="0054038A" w:rsidRPr="004E2C6B" w:rsidRDefault="00C34772" w:rsidP="004D0C5C">
            <w:pPr>
              <w:tabs>
                <w:tab w:val="clear" w:pos="794"/>
                <w:tab w:val="clear" w:pos="1191"/>
                <w:tab w:val="clear" w:pos="1588"/>
                <w:tab w:val="clear" w:pos="1985"/>
                <w:tab w:val="left" w:pos="226"/>
                <w:tab w:val="left" w:pos="510"/>
              </w:tabs>
              <w:spacing w:before="0"/>
              <w:ind w:left="226" w:hanging="169"/>
            </w:pPr>
            <w:r w:rsidRPr="004E2C6B">
              <w:t>-</w:t>
            </w:r>
            <w:r w:rsidRPr="004E2C6B">
              <w:tab/>
              <w:t>A</w:t>
            </w:r>
            <w:r w:rsidR="004D0C5C" w:rsidRPr="004E2C6B">
              <w:t xml:space="preserve">l Director de </w:t>
            </w:r>
            <w:r w:rsidR="0054038A" w:rsidRPr="004E2C6B">
              <w:t xml:space="preserve">la Oficina Regional de la UIT para </w:t>
            </w:r>
            <w:r w:rsidR="004D0C5C" w:rsidRPr="004E2C6B">
              <w:t>los Estados Árabes;</w:t>
            </w:r>
          </w:p>
          <w:p w:rsidR="0054038A" w:rsidRPr="004E2C6B" w:rsidRDefault="0054038A" w:rsidP="004D0C5C">
            <w:pPr>
              <w:tabs>
                <w:tab w:val="clear" w:pos="794"/>
                <w:tab w:val="clear" w:pos="1191"/>
                <w:tab w:val="clear" w:pos="1588"/>
                <w:tab w:val="clear" w:pos="1985"/>
                <w:tab w:val="left" w:pos="226"/>
                <w:tab w:val="left" w:pos="510"/>
              </w:tabs>
              <w:spacing w:before="0"/>
              <w:ind w:left="226" w:hanging="169"/>
            </w:pPr>
            <w:r w:rsidRPr="004E2C6B">
              <w:t>-</w:t>
            </w:r>
            <w:r w:rsidRPr="004E2C6B">
              <w:tab/>
            </w:r>
            <w:r w:rsidR="004D0C5C" w:rsidRPr="004E2C6B">
              <w:t>Al Director Regional, Oficina Regional de la UIT, Addis Abeba;</w:t>
            </w:r>
          </w:p>
          <w:p w:rsidR="00C34772" w:rsidRPr="004E2C6B" w:rsidRDefault="0054038A" w:rsidP="004D0C5C">
            <w:pPr>
              <w:tabs>
                <w:tab w:val="clear" w:pos="794"/>
                <w:tab w:val="clear" w:pos="1191"/>
                <w:tab w:val="clear" w:pos="1588"/>
                <w:tab w:val="clear" w:pos="1985"/>
                <w:tab w:val="left" w:pos="226"/>
                <w:tab w:val="left" w:pos="510"/>
              </w:tabs>
              <w:spacing w:before="0"/>
              <w:ind w:left="226" w:hanging="169"/>
            </w:pPr>
            <w:r w:rsidRPr="004E2C6B">
              <w:t>-</w:t>
            </w:r>
            <w:r w:rsidRPr="004E2C6B">
              <w:tab/>
              <w:t xml:space="preserve">A la Misión Permanente de </w:t>
            </w:r>
            <w:r w:rsidR="004D0C5C" w:rsidRPr="004E2C6B">
              <w:t>Egipto</w:t>
            </w:r>
            <w:r w:rsidRPr="004E2C6B">
              <w:t xml:space="preserve"> en Ginebra</w:t>
            </w:r>
          </w:p>
        </w:tc>
      </w:tr>
    </w:tbl>
    <w:p w:rsidR="00C34772" w:rsidRPr="004E2C6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RPr="004E2C6B" w:rsidTr="00303D62">
        <w:trPr>
          <w:cantSplit/>
        </w:trPr>
        <w:tc>
          <w:tcPr>
            <w:tcW w:w="822" w:type="dxa"/>
          </w:tcPr>
          <w:p w:rsidR="00C34772" w:rsidRPr="004E2C6B" w:rsidRDefault="00C34772" w:rsidP="00303D62">
            <w:pPr>
              <w:tabs>
                <w:tab w:val="left" w:pos="4111"/>
              </w:tabs>
              <w:spacing w:before="10"/>
              <w:ind w:left="57"/>
              <w:rPr>
                <w:sz w:val="22"/>
              </w:rPr>
            </w:pPr>
            <w:r w:rsidRPr="004E2C6B">
              <w:rPr>
                <w:sz w:val="22"/>
              </w:rPr>
              <w:t>Asunto:</w:t>
            </w:r>
          </w:p>
        </w:tc>
        <w:tc>
          <w:tcPr>
            <w:tcW w:w="7116" w:type="dxa"/>
          </w:tcPr>
          <w:p w:rsidR="00C34772" w:rsidRPr="004E2C6B" w:rsidRDefault="00C34772" w:rsidP="004D3F64">
            <w:pPr>
              <w:tabs>
                <w:tab w:val="left" w:pos="4111"/>
              </w:tabs>
              <w:spacing w:before="0"/>
              <w:rPr>
                <w:b/>
              </w:rPr>
            </w:pPr>
            <w:r w:rsidRPr="004E2C6B">
              <w:rPr>
                <w:b/>
              </w:rPr>
              <w:t xml:space="preserve">Taller </w:t>
            </w:r>
            <w:r w:rsidR="0054038A" w:rsidRPr="004E2C6B">
              <w:rPr>
                <w:b/>
              </w:rPr>
              <w:t xml:space="preserve">de la </w:t>
            </w:r>
            <w:r w:rsidR="0022056E" w:rsidRPr="004E2C6B">
              <w:rPr>
                <w:b/>
              </w:rPr>
              <w:t>UIT sobre</w:t>
            </w:r>
            <w:r w:rsidRPr="004E2C6B">
              <w:rPr>
                <w:b/>
              </w:rPr>
              <w:t xml:space="preserve"> </w:t>
            </w:r>
            <w:r w:rsidR="008510FD" w:rsidRPr="004E2C6B">
              <w:rPr>
                <w:b/>
              </w:rPr>
              <w:t>"</w:t>
            </w:r>
            <w:r w:rsidR="004D3F64" w:rsidRPr="004E2C6B">
              <w:rPr>
                <w:b/>
              </w:rPr>
              <w:t>Gestión inteligente del agua mediante las TIC</w:t>
            </w:r>
            <w:r w:rsidR="008510FD" w:rsidRPr="004E2C6B">
              <w:rPr>
                <w:b/>
              </w:rPr>
              <w:t>"</w:t>
            </w:r>
            <w:r w:rsidR="0054038A" w:rsidRPr="004E2C6B">
              <w:rPr>
                <w:b/>
              </w:rPr>
              <w:t xml:space="preserve"> – </w:t>
            </w:r>
            <w:r w:rsidR="004D3F64" w:rsidRPr="004E2C6B">
              <w:rPr>
                <w:b/>
              </w:rPr>
              <w:t>Luxor</w:t>
            </w:r>
            <w:r w:rsidR="0054038A" w:rsidRPr="004E2C6B">
              <w:rPr>
                <w:b/>
              </w:rPr>
              <w:t xml:space="preserve"> (</w:t>
            </w:r>
            <w:r w:rsidR="004D3F64" w:rsidRPr="004E2C6B">
              <w:rPr>
                <w:b/>
              </w:rPr>
              <w:t>Egipto</w:t>
            </w:r>
            <w:r w:rsidR="0054038A" w:rsidRPr="004E2C6B">
              <w:rPr>
                <w:b/>
              </w:rPr>
              <w:t xml:space="preserve">), </w:t>
            </w:r>
            <w:r w:rsidR="004D3F64" w:rsidRPr="004E2C6B">
              <w:rPr>
                <w:b/>
              </w:rPr>
              <w:t>14</w:t>
            </w:r>
            <w:r w:rsidR="0054038A" w:rsidRPr="004E2C6B">
              <w:rPr>
                <w:b/>
              </w:rPr>
              <w:t>-</w:t>
            </w:r>
            <w:r w:rsidR="004D3F64" w:rsidRPr="004E2C6B">
              <w:rPr>
                <w:b/>
              </w:rPr>
              <w:t>15</w:t>
            </w:r>
            <w:r w:rsidR="0054038A" w:rsidRPr="004E2C6B">
              <w:rPr>
                <w:b/>
              </w:rPr>
              <w:t xml:space="preserve"> de </w:t>
            </w:r>
            <w:r w:rsidR="004D3F64" w:rsidRPr="004E2C6B">
              <w:rPr>
                <w:b/>
              </w:rPr>
              <w:t>abril</w:t>
            </w:r>
            <w:r w:rsidR="0054038A" w:rsidRPr="004E2C6B">
              <w:rPr>
                <w:b/>
              </w:rPr>
              <w:t xml:space="preserve"> de 2013 </w:t>
            </w:r>
          </w:p>
        </w:tc>
      </w:tr>
    </w:tbl>
    <w:p w:rsidR="00C34772" w:rsidRPr="004E2C6B" w:rsidRDefault="00C34772" w:rsidP="00303D62">
      <w:pPr>
        <w:spacing w:before="240"/>
        <w:ind w:left="-199"/>
        <w:rPr>
          <w:rFonts w:ascii="Century Gothic" w:hAnsi="Century Gothic"/>
          <w:sz w:val="16"/>
        </w:rPr>
      </w:pPr>
    </w:p>
    <w:p w:rsidR="00C34772" w:rsidRPr="004E2C6B" w:rsidRDefault="00C34772" w:rsidP="00E369B1">
      <w:pPr>
        <w:pStyle w:val="ITUintr"/>
        <w:tabs>
          <w:tab w:val="clear" w:pos="737"/>
          <w:tab w:val="clear" w:pos="1134"/>
          <w:tab w:val="left" w:pos="794"/>
        </w:tabs>
        <w:spacing w:before="120"/>
        <w:ind w:right="92"/>
        <w:rPr>
          <w:sz w:val="24"/>
        </w:rPr>
      </w:pPr>
      <w:r w:rsidRPr="004E2C6B">
        <w:rPr>
          <w:sz w:val="24"/>
        </w:rPr>
        <w:t xml:space="preserve">Muy </w:t>
      </w:r>
      <w:r w:rsidR="00E369B1" w:rsidRPr="004E2C6B">
        <w:rPr>
          <w:sz w:val="24"/>
        </w:rPr>
        <w:t>S</w:t>
      </w:r>
      <w:r w:rsidRPr="004E2C6B">
        <w:rPr>
          <w:sz w:val="24"/>
        </w:rPr>
        <w:t xml:space="preserve">eñora mía/Muy </w:t>
      </w:r>
      <w:r w:rsidR="00E369B1" w:rsidRPr="004E2C6B">
        <w:rPr>
          <w:sz w:val="24"/>
        </w:rPr>
        <w:t>S</w:t>
      </w:r>
      <w:r w:rsidRPr="004E2C6B">
        <w:rPr>
          <w:sz w:val="24"/>
        </w:rPr>
        <w:t>eñor mío:</w:t>
      </w:r>
    </w:p>
    <w:p w:rsidR="00C34772" w:rsidRPr="004E2C6B" w:rsidRDefault="00C34772" w:rsidP="0055454F">
      <w:bookmarkStart w:id="3" w:name="lettre"/>
      <w:bookmarkEnd w:id="3"/>
      <w:r w:rsidRPr="004E2C6B">
        <w:rPr>
          <w:bCs/>
        </w:rPr>
        <w:t>1</w:t>
      </w:r>
      <w:r w:rsidRPr="004E2C6B">
        <w:tab/>
      </w:r>
      <w:r w:rsidR="004D3F64" w:rsidRPr="004E2C6B">
        <w:t>P</w:t>
      </w:r>
      <w:r w:rsidR="0054038A" w:rsidRPr="004E2C6B">
        <w:t>or amable invitación de</w:t>
      </w:r>
      <w:r w:rsidR="004D3F64" w:rsidRPr="004E2C6B">
        <w:t>l Ministerio de Tecnología de la Comunicación y la Información (MCIT)</w:t>
      </w:r>
      <w:r w:rsidR="0054038A" w:rsidRPr="004E2C6B">
        <w:t>, la UIT está organizando</w:t>
      </w:r>
      <w:r w:rsidRPr="004E2C6B">
        <w:t xml:space="preserve"> un taller sobre </w:t>
      </w:r>
      <w:r w:rsidR="004E2C6B">
        <w:t>"</w:t>
      </w:r>
      <w:r w:rsidR="004D3F64" w:rsidRPr="004E2C6B">
        <w:rPr>
          <w:b/>
          <w:bCs/>
        </w:rPr>
        <w:t>Gestión inteligente del agua mediante las TIC</w:t>
      </w:r>
      <w:r w:rsidR="004E2C6B" w:rsidRPr="004E2C6B">
        <w:t>"</w:t>
      </w:r>
      <w:r w:rsidR="0054038A" w:rsidRPr="004E2C6B">
        <w:t>, que</w:t>
      </w:r>
      <w:r w:rsidRPr="004E2C6B">
        <w:t xml:space="preserve"> tendrá lugar en </w:t>
      </w:r>
      <w:r w:rsidR="0054038A" w:rsidRPr="004E2C6B">
        <w:t xml:space="preserve">el </w:t>
      </w:r>
      <w:hyperlink r:id="rId11" w:history="1">
        <w:proofErr w:type="spellStart"/>
        <w:r w:rsidR="0055454F" w:rsidRPr="00FE4D88">
          <w:rPr>
            <w:rStyle w:val="Hyperlink"/>
          </w:rPr>
          <w:t>Steigenberger</w:t>
        </w:r>
        <w:proofErr w:type="spellEnd"/>
        <w:r w:rsidR="0055454F" w:rsidRPr="00FE4D88">
          <w:rPr>
            <w:rStyle w:val="Hyperlink"/>
          </w:rPr>
          <w:t xml:space="preserve"> </w:t>
        </w:r>
        <w:proofErr w:type="spellStart"/>
        <w:r w:rsidR="0055454F" w:rsidRPr="00FE4D88">
          <w:rPr>
            <w:rStyle w:val="Hyperlink"/>
          </w:rPr>
          <w:t>Luxor</w:t>
        </w:r>
        <w:proofErr w:type="spellEnd"/>
        <w:r w:rsidR="0055454F" w:rsidRPr="00FE4D88">
          <w:rPr>
            <w:rStyle w:val="Hyperlink"/>
          </w:rPr>
          <w:t xml:space="preserve"> Hotel</w:t>
        </w:r>
      </w:hyperlink>
      <w:r w:rsidR="0055454F">
        <w:rPr>
          <w:rStyle w:val="Hyperlink"/>
        </w:rPr>
        <w:t xml:space="preserve"> </w:t>
      </w:r>
      <w:r w:rsidR="004D3F64" w:rsidRPr="004E2C6B">
        <w:t>de Luxor</w:t>
      </w:r>
      <w:r w:rsidR="0054038A" w:rsidRPr="004E2C6B">
        <w:t xml:space="preserve"> (</w:t>
      </w:r>
      <w:r w:rsidR="004D3F64" w:rsidRPr="004E2C6B">
        <w:t>Egipto</w:t>
      </w:r>
      <w:r w:rsidR="0054038A" w:rsidRPr="004E2C6B">
        <w:t xml:space="preserve">) los días </w:t>
      </w:r>
      <w:r w:rsidR="004D3F64" w:rsidRPr="004E2C6B">
        <w:t>14</w:t>
      </w:r>
      <w:r w:rsidR="0054038A" w:rsidRPr="004E2C6B">
        <w:t xml:space="preserve"> y </w:t>
      </w:r>
      <w:r w:rsidR="004D3F64" w:rsidRPr="004E2C6B">
        <w:t>15</w:t>
      </w:r>
      <w:r w:rsidR="0054038A" w:rsidRPr="004E2C6B">
        <w:t xml:space="preserve"> de </w:t>
      </w:r>
      <w:r w:rsidR="004D3F64" w:rsidRPr="004E2C6B">
        <w:t>abril</w:t>
      </w:r>
      <w:r w:rsidR="0054038A" w:rsidRPr="004E2C6B">
        <w:t xml:space="preserve"> de 2013, ambos inclusive. </w:t>
      </w:r>
    </w:p>
    <w:p w:rsidR="00C34772" w:rsidRPr="004E2C6B" w:rsidRDefault="00C34772" w:rsidP="004D3F64">
      <w:r w:rsidRPr="004E2C6B">
        <w:t xml:space="preserve">El taller comenzará a las </w:t>
      </w:r>
      <w:r w:rsidR="0037261C" w:rsidRPr="004E2C6B">
        <w:t>09.30</w:t>
      </w:r>
      <w:r w:rsidRPr="004E2C6B">
        <w:t xml:space="preserve"> horas del primer día. La inscripción de los participantes comenzará a las 08.</w:t>
      </w:r>
      <w:r w:rsidR="004D3F64" w:rsidRPr="004E2C6B">
        <w:t>0</w:t>
      </w:r>
      <w:r w:rsidRPr="004E2C6B">
        <w:t>0 horas.</w:t>
      </w:r>
    </w:p>
    <w:p w:rsidR="00C34772" w:rsidRPr="004E2C6B" w:rsidRDefault="00C34772" w:rsidP="004D3F64">
      <w:r w:rsidRPr="004E2C6B">
        <w:rPr>
          <w:bCs/>
        </w:rPr>
        <w:t>2</w:t>
      </w:r>
      <w:r w:rsidRPr="004E2C6B">
        <w:tab/>
      </w:r>
      <w:r w:rsidR="004D3F64" w:rsidRPr="004E2C6B">
        <w:t xml:space="preserve">Los debates tendrán lugar </w:t>
      </w:r>
      <w:r w:rsidRPr="004E2C6B">
        <w:t xml:space="preserve">en </w:t>
      </w:r>
      <w:r w:rsidR="004D3F64" w:rsidRPr="004E2C6B">
        <w:t xml:space="preserve">árabe, </w:t>
      </w:r>
      <w:r w:rsidRPr="004E2C6B">
        <w:t>inglés</w:t>
      </w:r>
      <w:r w:rsidR="0037261C" w:rsidRPr="004E2C6B">
        <w:t xml:space="preserve"> y francés</w:t>
      </w:r>
      <w:r w:rsidR="004D3F64" w:rsidRPr="004E2C6B">
        <w:t>, con servicios de interpretación a disposición</w:t>
      </w:r>
      <w:r w:rsidRPr="004E2C6B">
        <w:t>.</w:t>
      </w:r>
    </w:p>
    <w:p w:rsidR="00C34772" w:rsidRPr="004E2C6B" w:rsidRDefault="00C34772" w:rsidP="00216EA0">
      <w:r w:rsidRPr="004E2C6B">
        <w:rPr>
          <w:bCs/>
        </w:rPr>
        <w:t>3</w:t>
      </w:r>
      <w:r w:rsidRPr="004E2C6B">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p>
    <w:p w:rsidR="006D4655" w:rsidRPr="004E2C6B" w:rsidRDefault="006062EB" w:rsidP="00A67153">
      <w:r w:rsidRPr="004E2C6B">
        <w:t>4</w:t>
      </w:r>
      <w:r w:rsidRPr="004E2C6B">
        <w:tab/>
      </w:r>
      <w:r w:rsidR="00A67153" w:rsidRPr="004E2C6B">
        <w:t xml:space="preserve">El objetivo clave de este taller será la discusión de los desafíos de gestión del agua a que se enfrentan los países de la región de la cuenca del Nilo, las oportunidades que ofrecen las nuevas tecnologías para mejorar la gestión del agua así como su utilización en el ámbito doméstico, en la agricultura y en las ciudades. El taller abordará los citados desafíos a través de diversos temas de discusión que incluyen: previsión meteorológica; </w:t>
      </w:r>
      <w:r w:rsidR="006D4655" w:rsidRPr="004E2C6B">
        <w:t xml:space="preserve">soluciones y normas tecnológicas; medición inteligente; agricultura climática inteligente, gobernanza, instituciones y regulaciones del agua, </w:t>
      </w:r>
      <w:proofErr w:type="gramStart"/>
      <w:r w:rsidR="006D4655" w:rsidRPr="004E2C6B">
        <w:lastRenderedPageBreak/>
        <w:t>implicación</w:t>
      </w:r>
      <w:proofErr w:type="gramEnd"/>
      <w:r w:rsidR="006D4655" w:rsidRPr="004E2C6B">
        <w:t xml:space="preserve"> de las partes interesadas, y planificación de la utilización de los recursos hídricos y de la tierra.</w:t>
      </w:r>
    </w:p>
    <w:p w:rsidR="006062EB" w:rsidRPr="004E2C6B" w:rsidRDefault="006D4655" w:rsidP="006D4655">
      <w:r w:rsidRPr="004E2C6B">
        <w:t xml:space="preserve">Además, este taller constituirá un llamamiento a la acción dirigido a los países de la cuenca del Nilo a fin de que apliquen prácticas óptimas para la gestión inteligente del agua en la agricultura, el consumo en las ciudades, la previsión del flujo del río para evitar desastres tales como las inundaciones, y la identificación de fugas en la red de distribución del agua. </w:t>
      </w:r>
    </w:p>
    <w:p w:rsidR="00C34772" w:rsidRPr="004E2C6B" w:rsidRDefault="006062EB" w:rsidP="00F21A3C">
      <w:r w:rsidRPr="004E2C6B">
        <w:t>5</w:t>
      </w:r>
      <w:r w:rsidR="00C34772" w:rsidRPr="004E2C6B">
        <w:tab/>
      </w:r>
      <w:r w:rsidR="00F21A3C" w:rsidRPr="004E2C6B">
        <w:t>Se pondrá a disposición u</w:t>
      </w:r>
      <w:r w:rsidR="00C34772" w:rsidRPr="004E2C6B">
        <w:t>n proyecto de programa de trabajo del taller</w:t>
      </w:r>
      <w:r w:rsidR="00F21A3C" w:rsidRPr="004E2C6B">
        <w:t xml:space="preserve">, así como información detallada sobre el alojamiento en hoteles, los transportes, el visado y los requisitos sanitarios, </w:t>
      </w:r>
      <w:r w:rsidRPr="004E2C6B">
        <w:t xml:space="preserve">en el sitio web del evento: </w:t>
      </w:r>
      <w:hyperlink r:id="rId12" w:history="1">
        <w:r w:rsidR="00F21A3C" w:rsidRPr="004E2C6B">
          <w:rPr>
            <w:rStyle w:val="Hyperlink"/>
          </w:rPr>
          <w:t>http://www.itu.int/en/ITU-T/Workshops-and-Seminars/ict-swm/201304/Pages/default.aspx</w:t>
        </w:r>
      </w:hyperlink>
      <w:r w:rsidR="00F21A3C" w:rsidRPr="004E2C6B">
        <w:t>.</w:t>
      </w:r>
      <w:r w:rsidR="00C70499" w:rsidRPr="004E2C6B">
        <w:t xml:space="preserve"> </w:t>
      </w:r>
      <w:r w:rsidRPr="004E2C6B">
        <w:t xml:space="preserve">Dicho sitio web se actualizará a medida que se disponga de información nueva o modificada. </w:t>
      </w:r>
    </w:p>
    <w:p w:rsidR="00C34772" w:rsidRPr="004E2C6B" w:rsidRDefault="006062EB" w:rsidP="00F21A3C">
      <w:pPr>
        <w:rPr>
          <w:b/>
        </w:rPr>
      </w:pPr>
      <w:r w:rsidRPr="004E2C6B">
        <w:rPr>
          <w:bCs/>
        </w:rPr>
        <w:t>6</w:t>
      </w:r>
      <w:r w:rsidR="00C34772" w:rsidRPr="004E2C6B">
        <w:tab/>
      </w:r>
      <w:r w:rsidRPr="004E2C6B">
        <w:t xml:space="preserve">Tenemos el placer de comunicarle que se concederá una beca parcial por administración perteneciente a la </w:t>
      </w:r>
      <w:r w:rsidRPr="004E2C6B">
        <w:rPr>
          <w:b/>
          <w:bCs/>
        </w:rPr>
        <w:t xml:space="preserve">región </w:t>
      </w:r>
      <w:r w:rsidR="00F21A3C" w:rsidRPr="004E2C6B">
        <w:rPr>
          <w:b/>
          <w:bCs/>
        </w:rPr>
        <w:t xml:space="preserve">árabe y </w:t>
      </w:r>
      <w:r w:rsidRPr="004E2C6B">
        <w:rPr>
          <w:b/>
          <w:bCs/>
        </w:rPr>
        <w:t>de África únicamente</w:t>
      </w:r>
      <w:r w:rsidRPr="004E2C6B">
        <w:t>, en función de la financiación disponible, con objeto de facilitar la participación de los países menos adelantados y países en desarrollo con bajos ingresos (</w:t>
      </w:r>
      <w:hyperlink r:id="rId13" w:history="1">
        <w:r w:rsidRPr="004E2C6B">
          <w:rPr>
            <w:rStyle w:val="Hyperlink"/>
          </w:rPr>
          <w:t>http://itu.int/en/ITU-T/info/Pages/resources.aspx</w:t>
        </w:r>
      </w:hyperlink>
      <w:r w:rsidRPr="004E2C6B">
        <w:t xml:space="preserve">). La solicitud </w:t>
      </w:r>
      <w:r w:rsidR="0045545C" w:rsidRPr="004E2C6B">
        <w:t xml:space="preserve">de beca </w:t>
      </w:r>
      <w:r w:rsidRPr="004E2C6B">
        <w:t>debe ser autorizada por la Administración correspondiente del Estado Miembro de la UIT. La</w:t>
      </w:r>
      <w:r w:rsidR="0045545C" w:rsidRPr="004E2C6B">
        <w:t>s</w:t>
      </w:r>
      <w:r w:rsidRPr="004E2C6B">
        <w:t xml:space="preserve"> solicitud</w:t>
      </w:r>
      <w:r w:rsidR="0045545C" w:rsidRPr="004E2C6B">
        <w:t>es</w:t>
      </w:r>
      <w:r w:rsidRPr="004E2C6B">
        <w:t xml:space="preserve"> de beca (para la</w:t>
      </w:r>
      <w:r w:rsidR="0045545C" w:rsidRPr="004E2C6B">
        <w:t>s</w:t>
      </w:r>
      <w:r w:rsidRPr="004E2C6B">
        <w:t xml:space="preserve"> que debe utilizarse el </w:t>
      </w:r>
      <w:r w:rsidR="00F21A3C" w:rsidRPr="004E2C6B">
        <w:t>f</w:t>
      </w:r>
      <w:r w:rsidRPr="004E2C6B">
        <w:t xml:space="preserve">ormulario </w:t>
      </w:r>
      <w:r w:rsidR="00F21A3C" w:rsidRPr="004E2C6B">
        <w:t>que figura en el</w:t>
      </w:r>
      <w:r w:rsidR="00F21A3C" w:rsidRPr="004E2C6B">
        <w:rPr>
          <w:b/>
          <w:bCs/>
        </w:rPr>
        <w:t xml:space="preserve"> Anexo </w:t>
      </w:r>
      <w:r w:rsidRPr="004E2C6B">
        <w:rPr>
          <w:b/>
          <w:bCs/>
        </w:rPr>
        <w:t>1</w:t>
      </w:r>
      <w:r w:rsidRPr="004E2C6B">
        <w:t>) deberá</w:t>
      </w:r>
      <w:r w:rsidR="0045545C" w:rsidRPr="004E2C6B">
        <w:t>n</w:t>
      </w:r>
      <w:r w:rsidRPr="004E2C6B">
        <w:t xml:space="preserve"> obrar en poder de la UIT a más tardar el </w:t>
      </w:r>
      <w:r w:rsidRPr="004E2C6B">
        <w:rPr>
          <w:b/>
          <w:bCs/>
        </w:rPr>
        <w:t xml:space="preserve">1 de </w:t>
      </w:r>
      <w:r w:rsidR="00F21A3C" w:rsidRPr="004E2C6B">
        <w:rPr>
          <w:b/>
          <w:bCs/>
        </w:rPr>
        <w:t>abril</w:t>
      </w:r>
      <w:r w:rsidRPr="004E2C6B">
        <w:rPr>
          <w:b/>
          <w:bCs/>
        </w:rPr>
        <w:t xml:space="preserve"> de</w:t>
      </w:r>
      <w:r w:rsidR="008510FD" w:rsidRPr="004E2C6B">
        <w:rPr>
          <w:b/>
          <w:bCs/>
        </w:rPr>
        <w:t> </w:t>
      </w:r>
      <w:r w:rsidRPr="004E2C6B">
        <w:rPr>
          <w:b/>
          <w:bCs/>
        </w:rPr>
        <w:t>2013</w:t>
      </w:r>
      <w:r w:rsidRPr="004E2C6B">
        <w:t xml:space="preserve">. </w:t>
      </w:r>
    </w:p>
    <w:p w:rsidR="00C34772" w:rsidRPr="004E2C6B" w:rsidRDefault="00F21A3C" w:rsidP="00F21A3C">
      <w:pPr>
        <w:rPr>
          <w:b/>
          <w:bCs/>
        </w:rPr>
      </w:pPr>
      <w:r w:rsidRPr="004E2C6B">
        <w:t>7</w:t>
      </w:r>
      <w:r w:rsidR="00C34772" w:rsidRPr="004E2C6B">
        <w:tab/>
        <w:t>Para que la TSB pueda tomar las disposiciones necesarias sobre la organización del taller, le agradecería que se inscribiese a la mayor brevedad posible a través del formulario en línea (</w:t>
      </w:r>
      <w:hyperlink r:id="rId14" w:history="1">
        <w:r w:rsidRPr="004E2C6B">
          <w:rPr>
            <w:rStyle w:val="Hyperlink"/>
          </w:rPr>
          <w:t>http://www.itu.int/en/ITU-T/Workshops-and-Seminars/ict-swm/201304/Pages/default.aspx</w:t>
        </w:r>
      </w:hyperlink>
      <w:r w:rsidR="00C34772" w:rsidRPr="004E2C6B">
        <w:t xml:space="preserve">), y </w:t>
      </w:r>
      <w:r w:rsidR="00C34772" w:rsidRPr="004E2C6B">
        <w:rPr>
          <w:b/>
        </w:rPr>
        <w:t xml:space="preserve">a más tardar el </w:t>
      </w:r>
      <w:r w:rsidRPr="004E2C6B">
        <w:rPr>
          <w:b/>
        </w:rPr>
        <w:t>10</w:t>
      </w:r>
      <w:r w:rsidR="00C71E21" w:rsidRPr="004E2C6B">
        <w:rPr>
          <w:b/>
        </w:rPr>
        <w:t xml:space="preserve"> de </w:t>
      </w:r>
      <w:r w:rsidRPr="004E2C6B">
        <w:rPr>
          <w:b/>
        </w:rPr>
        <w:t>abril</w:t>
      </w:r>
      <w:r w:rsidR="00C71E21" w:rsidRPr="004E2C6B">
        <w:rPr>
          <w:b/>
        </w:rPr>
        <w:t xml:space="preserve"> de 2013</w:t>
      </w:r>
      <w:r w:rsidR="00C34772" w:rsidRPr="004E2C6B">
        <w:t xml:space="preserve">. </w:t>
      </w:r>
      <w:r w:rsidR="00C34772" w:rsidRPr="004E2C6B">
        <w:rPr>
          <w:b/>
          <w:bCs/>
        </w:rPr>
        <w:t xml:space="preserve">Le ruego tome nota de que la preinscripción de los participantes en los talleres se lleva a cabo exclusivamente </w:t>
      </w:r>
      <w:r w:rsidR="00C34772" w:rsidRPr="004E2C6B">
        <w:rPr>
          <w:b/>
          <w:bCs/>
          <w:i/>
          <w:iCs/>
        </w:rPr>
        <w:t>en línea</w:t>
      </w:r>
      <w:r w:rsidR="00C34772" w:rsidRPr="004E2C6B">
        <w:rPr>
          <w:b/>
          <w:bCs/>
        </w:rPr>
        <w:t>.</w:t>
      </w:r>
    </w:p>
    <w:p w:rsidR="00C34772" w:rsidRPr="004E2C6B" w:rsidRDefault="00F21A3C" w:rsidP="00F21A3C">
      <w:r w:rsidRPr="004E2C6B">
        <w:t>8</w:t>
      </w:r>
      <w:r w:rsidR="00C34772" w:rsidRPr="004E2C6B">
        <w:tab/>
        <w:t xml:space="preserve">Le recordamos que los ciudadanos procedentes de ciertos países necesitan visado para entrar y permanecer en </w:t>
      </w:r>
      <w:r w:rsidRPr="004E2C6B">
        <w:t>Egipto</w:t>
      </w:r>
      <w:r w:rsidR="00C34772" w:rsidRPr="004E2C6B">
        <w:t>. Ese visado debe solicitarse</w:t>
      </w:r>
      <w:r w:rsidR="00C34772" w:rsidRPr="004E2C6B">
        <w:rPr>
          <w:b/>
          <w:bCs/>
        </w:rPr>
        <w:t xml:space="preserve"> </w:t>
      </w:r>
      <w:r w:rsidR="00C34772" w:rsidRPr="004E2C6B">
        <w:t xml:space="preserve">en la oficina (embajada o consulado) que representa a </w:t>
      </w:r>
      <w:r w:rsidRPr="004E2C6B">
        <w:t>Egipto</w:t>
      </w:r>
      <w:r w:rsidR="00C34772" w:rsidRPr="004E2C6B">
        <w:t xml:space="preserve"> en su país o, en su defecto, en la más próxima a su país de partida</w:t>
      </w:r>
      <w:r w:rsidR="00C71E21" w:rsidRPr="004E2C6B">
        <w:t xml:space="preserve"> (para obtener información detallada sobre los requisitos para la obtención del vis</w:t>
      </w:r>
      <w:r w:rsidR="003C3DE2">
        <w:t>ado. véase el sitio web del UIT</w:t>
      </w:r>
      <w:r w:rsidR="003C3DE2">
        <w:noBreakHyphen/>
      </w:r>
      <w:r w:rsidR="00C71E21" w:rsidRPr="004E2C6B">
        <w:t xml:space="preserve">T: </w:t>
      </w:r>
      <w:hyperlink r:id="rId15" w:history="1">
        <w:r w:rsidRPr="004E2C6B">
          <w:rPr>
            <w:rStyle w:val="Hyperlink"/>
          </w:rPr>
          <w:t>http://www.itu.int/en/ITU-T/Workshops-and-Seminars/ict-swm/201304/Pages/default.aspx</w:t>
        </w:r>
      </w:hyperlink>
      <w:r w:rsidR="00C34772" w:rsidRPr="004E2C6B">
        <w:t>.</w:t>
      </w:r>
    </w:p>
    <w:p w:rsidR="00C34772" w:rsidRPr="004E2C6B" w:rsidRDefault="00C34772" w:rsidP="00E369B1">
      <w:pPr>
        <w:spacing w:before="240"/>
        <w:ind w:right="92"/>
      </w:pPr>
      <w:r w:rsidRPr="004E2C6B">
        <w:t>Con este motivo, lo saluda atentamente</w:t>
      </w:r>
      <w:r w:rsidR="00E369B1" w:rsidRPr="004E2C6B">
        <w:t>.</w:t>
      </w:r>
    </w:p>
    <w:p w:rsidR="00C34772" w:rsidRPr="004E2C6B" w:rsidRDefault="00C34772" w:rsidP="00303D62">
      <w:pPr>
        <w:pStyle w:val="BodyText2"/>
      </w:pPr>
      <w:r w:rsidRPr="004E2C6B">
        <w:t>Malcolm Johnson</w:t>
      </w:r>
      <w:r w:rsidRPr="004E2C6B">
        <w:br/>
        <w:t>Director de la Oficina de Normalización</w:t>
      </w:r>
      <w:r w:rsidRPr="004E2C6B">
        <w:br/>
        <w:t>de las Telecomunicaciones</w:t>
      </w:r>
    </w:p>
    <w:p w:rsidR="00C34772" w:rsidRPr="004E2C6B" w:rsidRDefault="00C34772" w:rsidP="00303D62">
      <w:pPr>
        <w:spacing w:before="400"/>
        <w:ind w:right="91"/>
      </w:pPr>
    </w:p>
    <w:p w:rsidR="00287896" w:rsidRDefault="00C34772" w:rsidP="00287896">
      <w:pPr>
        <w:ind w:right="92"/>
        <w:rPr>
          <w:b/>
          <w:lang w:val="en-US"/>
        </w:rPr>
      </w:pPr>
      <w:proofErr w:type="spellStart"/>
      <w:r w:rsidRPr="00287896">
        <w:rPr>
          <w:b/>
          <w:lang w:val="en-US"/>
        </w:rPr>
        <w:t>Anexo</w:t>
      </w:r>
      <w:proofErr w:type="spellEnd"/>
      <w:r w:rsidRPr="00287896">
        <w:rPr>
          <w:b/>
          <w:lang w:val="en-US"/>
        </w:rPr>
        <w:t>:</w:t>
      </w:r>
      <w:r w:rsidR="00C71E21" w:rsidRPr="00287896">
        <w:rPr>
          <w:b/>
          <w:lang w:val="en-US"/>
        </w:rPr>
        <w:t xml:space="preserve"> </w:t>
      </w:r>
      <w:r w:rsidR="00F21A3C" w:rsidRPr="00287896">
        <w:rPr>
          <w:b/>
          <w:lang w:val="en-US"/>
        </w:rPr>
        <w:t>1</w:t>
      </w:r>
    </w:p>
    <w:p w:rsidR="00287896" w:rsidRDefault="00287896" w:rsidP="00287896">
      <w:pPr>
        <w:ind w:right="92"/>
        <w:rPr>
          <w:b/>
          <w:lang w:val="en-US"/>
        </w:rPr>
      </w:pPr>
    </w:p>
    <w:p w:rsidR="00287896" w:rsidRDefault="00287896" w:rsidP="00287896">
      <w:pPr>
        <w:ind w:right="92"/>
        <w:rPr>
          <w:u w:val="single"/>
          <w:lang w:val="en-US"/>
        </w:rPr>
      </w:pPr>
    </w:p>
    <w:p w:rsidR="00B6222D" w:rsidRDefault="00B6222D" w:rsidP="00287896">
      <w:pPr>
        <w:ind w:right="92"/>
        <w:rPr>
          <w:u w:val="single"/>
          <w:lang w:val="en-US"/>
        </w:rPr>
      </w:pPr>
    </w:p>
    <w:p w:rsidR="00B6222D" w:rsidRDefault="00B6222D" w:rsidP="00287896">
      <w:pPr>
        <w:ind w:right="92"/>
        <w:rPr>
          <w:u w:val="single"/>
          <w:lang w:val="en-US"/>
        </w:rPr>
      </w:pPr>
    </w:p>
    <w:p w:rsidR="00110D29" w:rsidRPr="00287896" w:rsidRDefault="00110D29" w:rsidP="00822C95">
      <w:pPr>
        <w:tabs>
          <w:tab w:val="clear" w:pos="794"/>
          <w:tab w:val="clear" w:pos="1191"/>
          <w:tab w:val="clear" w:pos="1588"/>
          <w:tab w:val="clear" w:pos="1985"/>
        </w:tabs>
        <w:overflowPunct/>
        <w:autoSpaceDE/>
        <w:autoSpaceDN/>
        <w:adjustRightInd/>
        <w:spacing w:before="0"/>
        <w:textAlignment w:val="auto"/>
        <w:rPr>
          <w:u w:val="single"/>
          <w:lang w:val="en-US"/>
        </w:rPr>
      </w:pPr>
    </w:p>
    <w:p w:rsidR="00110D29" w:rsidRPr="00110D29" w:rsidRDefault="00110D29" w:rsidP="00110D29">
      <w:pPr>
        <w:spacing w:before="0"/>
        <w:jc w:val="center"/>
        <w:rPr>
          <w:lang w:val="en-US"/>
        </w:rPr>
      </w:pPr>
      <w:r w:rsidRPr="00110D29">
        <w:rPr>
          <w:lang w:val="en-US"/>
        </w:rPr>
        <w:t>ANNEX 1</w:t>
      </w:r>
    </w:p>
    <w:p w:rsidR="00110D29" w:rsidRPr="00110D29" w:rsidRDefault="00110D29" w:rsidP="00110D29">
      <w:pPr>
        <w:spacing w:before="0"/>
        <w:jc w:val="center"/>
        <w:rPr>
          <w:lang w:val="en-US"/>
        </w:rPr>
      </w:pPr>
      <w:r w:rsidRPr="00110D29">
        <w:rPr>
          <w:lang w:val="en-US"/>
        </w:rPr>
        <w:t>(</w:t>
      </w:r>
      <w:proofErr w:type="gramStart"/>
      <w:r w:rsidRPr="00110D29">
        <w:rPr>
          <w:lang w:val="en-US"/>
        </w:rPr>
        <w:t>to</w:t>
      </w:r>
      <w:proofErr w:type="gramEnd"/>
      <w:r w:rsidRPr="00110D29">
        <w:rPr>
          <w:lang w:val="en-US"/>
        </w:rPr>
        <w:t xml:space="preserve"> TSB Circular 14)</w:t>
      </w:r>
    </w:p>
    <w:p w:rsidR="00110D29" w:rsidRPr="00110D29" w:rsidRDefault="00110D29" w:rsidP="00110D29">
      <w:pPr>
        <w:tabs>
          <w:tab w:val="clear" w:pos="794"/>
          <w:tab w:val="clear" w:pos="1191"/>
          <w:tab w:val="clear" w:pos="1588"/>
          <w:tab w:val="clear" w:pos="1985"/>
          <w:tab w:val="center" w:pos="4962"/>
        </w:tabs>
        <w:spacing w:line="240" w:lineRule="atLeast"/>
        <w:ind w:left="567"/>
        <w:jc w:val="center"/>
        <w:rPr>
          <w:b/>
          <w:bCs/>
          <w:lang w:val="en-US"/>
        </w:rPr>
      </w:pPr>
      <w:r w:rsidRPr="00110D29">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10D29" w:rsidRPr="00110D29" w:rsidTr="002F5AC7">
        <w:trPr>
          <w:gridBefore w:val="1"/>
          <w:wBefore w:w="27" w:type="dxa"/>
          <w:cantSplit/>
          <w:trHeight w:val="1115"/>
        </w:trPr>
        <w:tc>
          <w:tcPr>
            <w:tcW w:w="1150" w:type="dxa"/>
            <w:tcBorders>
              <w:top w:val="single" w:sz="6" w:space="0" w:color="auto"/>
              <w:left w:val="single" w:sz="6" w:space="0" w:color="auto"/>
              <w:bottom w:val="single" w:sz="6" w:space="0" w:color="auto"/>
            </w:tcBorders>
          </w:tcPr>
          <w:p w:rsidR="00110D29" w:rsidRPr="00110D29" w:rsidRDefault="00110D29" w:rsidP="00110D29">
            <w:pPr>
              <w:rPr>
                <w:sz w:val="16"/>
                <w:lang w:val="fr-FR"/>
              </w:rPr>
            </w:pPr>
            <w:r w:rsidRPr="00110D29">
              <w:rPr>
                <w:noProof/>
                <w:sz w:val="16"/>
                <w:lang w:val="en-US" w:eastAsia="zh-CN"/>
              </w:rPr>
              <w:drawing>
                <wp:inline distT="0" distB="0" distL="0" distR="0">
                  <wp:extent cx="628650" cy="6667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10D29" w:rsidRPr="00110D29" w:rsidRDefault="00110D29" w:rsidP="00110D29">
            <w:pPr>
              <w:spacing w:before="60"/>
              <w:jc w:val="center"/>
              <w:rPr>
                <w:b/>
                <w:szCs w:val="24"/>
                <w:lang w:val="en-US"/>
              </w:rPr>
            </w:pPr>
            <w:r w:rsidRPr="00110D29">
              <w:rPr>
                <w:b/>
                <w:szCs w:val="24"/>
                <w:lang w:val="en-US"/>
              </w:rPr>
              <w:t>ITU Workshop on “</w:t>
            </w:r>
            <w:r w:rsidRPr="00110D29">
              <w:rPr>
                <w:b/>
                <w:color w:val="000000"/>
                <w:szCs w:val="24"/>
                <w:lang w:val="en-US"/>
              </w:rPr>
              <w:t>ICT as an Enabler for Smart Water Management</w:t>
            </w:r>
            <w:r w:rsidRPr="00110D29">
              <w:rPr>
                <w:b/>
                <w:szCs w:val="24"/>
                <w:lang w:val="en-US"/>
              </w:rPr>
              <w:t xml:space="preserve">” - Luxor, Egypt, 14-15 April 2013 </w:t>
            </w:r>
          </w:p>
          <w:p w:rsidR="00110D29" w:rsidRPr="00110D29" w:rsidRDefault="00110D29" w:rsidP="00110D29">
            <w:pPr>
              <w:spacing w:before="60"/>
              <w:jc w:val="center"/>
              <w:rPr>
                <w:b/>
                <w:bCs/>
                <w:lang w:val="en-US"/>
              </w:rPr>
            </w:pPr>
          </w:p>
        </w:tc>
        <w:tc>
          <w:tcPr>
            <w:tcW w:w="1161" w:type="dxa"/>
            <w:tcBorders>
              <w:top w:val="single" w:sz="6" w:space="0" w:color="auto"/>
              <w:bottom w:val="single" w:sz="6" w:space="0" w:color="auto"/>
              <w:right w:val="single" w:sz="6" w:space="0" w:color="auto"/>
            </w:tcBorders>
          </w:tcPr>
          <w:p w:rsidR="00110D29" w:rsidRPr="00110D29" w:rsidRDefault="00110D29" w:rsidP="00110D29">
            <w:pPr>
              <w:rPr>
                <w:lang w:val="fr-FR"/>
              </w:rPr>
            </w:pPr>
            <w:r w:rsidRPr="00110D29">
              <w:rPr>
                <w:noProof/>
                <w:lang w:val="en-US" w:eastAsia="zh-CN"/>
              </w:rPr>
              <w:drawing>
                <wp:inline distT="0" distB="0" distL="0" distR="0">
                  <wp:extent cx="628650" cy="666750"/>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10D29" w:rsidRPr="00110D29" w:rsidTr="002F5AC7">
        <w:tc>
          <w:tcPr>
            <w:tcW w:w="2694" w:type="dxa"/>
            <w:gridSpan w:val="3"/>
          </w:tcPr>
          <w:p w:rsidR="00110D29" w:rsidRPr="00110D29" w:rsidRDefault="00110D29" w:rsidP="00110D29">
            <w:pPr>
              <w:spacing w:before="0"/>
              <w:rPr>
                <w:b/>
                <w:bCs/>
                <w:iCs/>
                <w:sz w:val="20"/>
                <w:lang w:val="fr-FR"/>
              </w:rPr>
            </w:pPr>
          </w:p>
          <w:p w:rsidR="00110D29" w:rsidRPr="00110D29" w:rsidRDefault="00110D29" w:rsidP="00110D29">
            <w:pPr>
              <w:spacing w:before="0"/>
              <w:rPr>
                <w:b/>
                <w:bCs/>
                <w:iCs/>
                <w:sz w:val="20"/>
                <w:lang w:val="fr-FR"/>
              </w:rPr>
            </w:pPr>
            <w:proofErr w:type="spellStart"/>
            <w:r w:rsidRPr="00110D29">
              <w:rPr>
                <w:b/>
                <w:bCs/>
                <w:iCs/>
                <w:sz w:val="20"/>
                <w:lang w:val="fr-FR"/>
              </w:rPr>
              <w:t>Please</w:t>
            </w:r>
            <w:proofErr w:type="spellEnd"/>
            <w:r w:rsidRPr="00110D29">
              <w:rPr>
                <w:b/>
                <w:bCs/>
                <w:iCs/>
                <w:sz w:val="20"/>
                <w:lang w:val="fr-FR"/>
              </w:rPr>
              <w:t xml:space="preserve"> return to:</w:t>
            </w:r>
          </w:p>
        </w:tc>
        <w:tc>
          <w:tcPr>
            <w:tcW w:w="3118" w:type="dxa"/>
            <w:gridSpan w:val="2"/>
          </w:tcPr>
          <w:p w:rsidR="00110D29" w:rsidRPr="00110D29" w:rsidRDefault="00110D29" w:rsidP="00110D29">
            <w:pPr>
              <w:rPr>
                <w:b/>
                <w:bCs/>
                <w:sz w:val="20"/>
                <w:lang w:val="en-US"/>
              </w:rPr>
            </w:pPr>
            <w:r w:rsidRPr="00110D29">
              <w:rPr>
                <w:b/>
                <w:bCs/>
                <w:sz w:val="20"/>
                <w:lang w:val="en-US"/>
              </w:rPr>
              <w:t xml:space="preserve">ITU </w:t>
            </w:r>
          </w:p>
          <w:p w:rsidR="00110D29" w:rsidRPr="00110D29" w:rsidRDefault="00110D29" w:rsidP="00110D29">
            <w:pPr>
              <w:rPr>
                <w:b/>
                <w:bCs/>
                <w:iCs/>
                <w:sz w:val="20"/>
                <w:lang w:val="en-US"/>
              </w:rPr>
            </w:pPr>
            <w:r w:rsidRPr="00110D29">
              <w:rPr>
                <w:b/>
                <w:bCs/>
                <w:sz w:val="20"/>
                <w:lang w:val="en-US"/>
              </w:rPr>
              <w:t>Geneva (Switzerland)</w:t>
            </w:r>
          </w:p>
        </w:tc>
        <w:tc>
          <w:tcPr>
            <w:tcW w:w="3827" w:type="dxa"/>
            <w:gridSpan w:val="4"/>
          </w:tcPr>
          <w:p w:rsidR="00110D29" w:rsidRPr="00110D29" w:rsidRDefault="00110D29" w:rsidP="00110D29">
            <w:pPr>
              <w:jc w:val="center"/>
              <w:rPr>
                <w:b/>
                <w:bCs/>
                <w:sz w:val="20"/>
                <w:lang w:val="it-IT"/>
              </w:rPr>
            </w:pPr>
            <w:r w:rsidRPr="00110D29">
              <w:rPr>
                <w:b/>
                <w:bCs/>
                <w:sz w:val="20"/>
                <w:lang w:val="it-IT"/>
              </w:rPr>
              <w:t xml:space="preserve">E-mail: </w:t>
            </w:r>
            <w:r w:rsidRPr="00110D29">
              <w:rPr>
                <w:b/>
                <w:bCs/>
                <w:sz w:val="20"/>
                <w:lang w:val="it-IT"/>
              </w:rPr>
              <w:tab/>
            </w:r>
            <w:hyperlink r:id="rId17" w:history="1">
              <w:r w:rsidRPr="00110D29">
                <w:rPr>
                  <w:b/>
                  <w:bCs/>
                  <w:color w:val="0000FF"/>
                  <w:sz w:val="20"/>
                  <w:u w:val="single"/>
                  <w:lang w:val="it-IT"/>
                </w:rPr>
                <w:t>bdtfellowships@itu.int</w:t>
              </w:r>
            </w:hyperlink>
            <w:r w:rsidRPr="00110D29">
              <w:rPr>
                <w:b/>
                <w:bCs/>
                <w:sz w:val="20"/>
                <w:lang w:val="it-IT"/>
              </w:rPr>
              <w:t xml:space="preserve"> </w:t>
            </w:r>
          </w:p>
          <w:p w:rsidR="00110D29" w:rsidRPr="00110D29" w:rsidRDefault="00110D29" w:rsidP="00110D29">
            <w:pPr>
              <w:spacing w:before="0"/>
              <w:jc w:val="center"/>
              <w:rPr>
                <w:b/>
                <w:bCs/>
                <w:sz w:val="20"/>
                <w:lang w:val="it-IT"/>
              </w:rPr>
            </w:pPr>
            <w:r w:rsidRPr="00110D29">
              <w:rPr>
                <w:b/>
                <w:bCs/>
                <w:sz w:val="20"/>
                <w:lang w:val="it-IT"/>
              </w:rPr>
              <w:tab/>
              <w:t xml:space="preserve">Tel: +41 </w:t>
            </w:r>
            <w:proofErr w:type="gramStart"/>
            <w:r w:rsidRPr="00110D29">
              <w:rPr>
                <w:b/>
                <w:bCs/>
                <w:sz w:val="20"/>
                <w:lang w:val="it-IT"/>
              </w:rPr>
              <w:t>22</w:t>
            </w:r>
            <w:proofErr w:type="gramEnd"/>
            <w:r w:rsidRPr="00110D29">
              <w:rPr>
                <w:b/>
                <w:bCs/>
                <w:sz w:val="20"/>
                <w:lang w:val="it-IT"/>
              </w:rPr>
              <w:t xml:space="preserve"> 730 5227 </w:t>
            </w:r>
          </w:p>
          <w:p w:rsidR="00110D29" w:rsidRPr="00110D29" w:rsidRDefault="00110D29" w:rsidP="00110D29">
            <w:pPr>
              <w:spacing w:before="0"/>
              <w:jc w:val="center"/>
              <w:rPr>
                <w:b/>
                <w:bCs/>
                <w:sz w:val="20"/>
                <w:lang w:val="it-IT"/>
              </w:rPr>
            </w:pPr>
            <w:r w:rsidRPr="00110D29">
              <w:rPr>
                <w:b/>
                <w:bCs/>
                <w:sz w:val="20"/>
                <w:lang w:val="it-IT"/>
              </w:rPr>
              <w:t xml:space="preserve"> </w:t>
            </w:r>
            <w:r w:rsidRPr="00110D29">
              <w:rPr>
                <w:b/>
                <w:bCs/>
                <w:sz w:val="20"/>
                <w:lang w:val="it-IT"/>
              </w:rPr>
              <w:tab/>
              <w:t xml:space="preserve">Fax: +41 </w:t>
            </w:r>
            <w:proofErr w:type="gramStart"/>
            <w:r w:rsidRPr="00110D29">
              <w:rPr>
                <w:b/>
                <w:bCs/>
                <w:sz w:val="20"/>
                <w:lang w:val="it-IT"/>
              </w:rPr>
              <w:t>22</w:t>
            </w:r>
            <w:proofErr w:type="gramEnd"/>
            <w:r w:rsidRPr="00110D29">
              <w:rPr>
                <w:b/>
                <w:bCs/>
                <w:sz w:val="20"/>
                <w:lang w:val="it-IT"/>
              </w:rPr>
              <w:t xml:space="preserve"> 730 5778</w:t>
            </w:r>
          </w:p>
        </w:tc>
      </w:tr>
      <w:tr w:rsidR="00110D29" w:rsidRPr="004F7C2D" w:rsidTr="002F5AC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10D29" w:rsidRPr="00110D29" w:rsidRDefault="00110D29" w:rsidP="00287896">
            <w:pPr>
              <w:spacing w:after="120"/>
              <w:jc w:val="center"/>
              <w:rPr>
                <w:b/>
                <w:iCs/>
                <w:lang w:val="en-US"/>
              </w:rPr>
            </w:pPr>
            <w:r w:rsidRPr="00110D29">
              <w:rPr>
                <w:b/>
                <w:iCs/>
                <w:lang w:val="en-US"/>
              </w:rPr>
              <w:t>Request for one partial fellowship to be submitted before 1 April 2013</w:t>
            </w:r>
          </w:p>
        </w:tc>
      </w:tr>
      <w:tr w:rsidR="00110D29" w:rsidRPr="004F7C2D" w:rsidTr="002F5AC7">
        <w:tblPrEx>
          <w:tblCellMar>
            <w:left w:w="107" w:type="dxa"/>
            <w:right w:w="107" w:type="dxa"/>
          </w:tblCellMar>
        </w:tblPrEx>
        <w:tc>
          <w:tcPr>
            <w:tcW w:w="2836" w:type="dxa"/>
            <w:gridSpan w:val="4"/>
          </w:tcPr>
          <w:p w:rsidR="00110D29" w:rsidRPr="00110D29" w:rsidRDefault="00110D29" w:rsidP="00110D29">
            <w:pPr>
              <w:spacing w:before="0"/>
              <w:jc w:val="center"/>
              <w:rPr>
                <w:iCs/>
                <w:lang w:val="en-US"/>
              </w:rPr>
            </w:pPr>
          </w:p>
          <w:p w:rsidR="00110D29" w:rsidRPr="00110D29" w:rsidRDefault="00110D29" w:rsidP="00110D2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10D29" w:rsidRPr="00110D29" w:rsidRDefault="00110D29" w:rsidP="00110D29">
            <w:pPr>
              <w:spacing w:before="0"/>
              <w:jc w:val="center"/>
              <w:rPr>
                <w:iCs/>
                <w:lang w:val="en-US"/>
              </w:rPr>
            </w:pPr>
            <w:r w:rsidRPr="00110D29">
              <w:rPr>
                <w:iCs/>
                <w:lang w:val="en-US"/>
              </w:rPr>
              <w:t>Participation of women is encouraged</w:t>
            </w:r>
          </w:p>
        </w:tc>
        <w:tc>
          <w:tcPr>
            <w:tcW w:w="3141" w:type="dxa"/>
            <w:gridSpan w:val="2"/>
            <w:tcBorders>
              <w:left w:val="nil"/>
            </w:tcBorders>
          </w:tcPr>
          <w:p w:rsidR="00110D29" w:rsidRPr="00110D29" w:rsidRDefault="00110D29" w:rsidP="00110D29">
            <w:pPr>
              <w:spacing w:before="0"/>
              <w:jc w:val="center"/>
              <w:rPr>
                <w:lang w:val="en-US"/>
              </w:rPr>
            </w:pPr>
          </w:p>
        </w:tc>
      </w:tr>
      <w:tr w:rsidR="00110D29" w:rsidRPr="00110D29" w:rsidTr="002F5AC7">
        <w:trPr>
          <w:cantSplit/>
        </w:trPr>
        <w:tc>
          <w:tcPr>
            <w:tcW w:w="9639" w:type="dxa"/>
            <w:gridSpan w:val="9"/>
            <w:tcBorders>
              <w:top w:val="single" w:sz="6" w:space="0" w:color="auto"/>
              <w:left w:val="single" w:sz="6" w:space="0" w:color="auto"/>
              <w:right w:val="single" w:sz="6" w:space="0" w:color="auto"/>
            </w:tcBorders>
          </w:tcPr>
          <w:p w:rsidR="00110D29" w:rsidRPr="00110D29" w:rsidRDefault="00110D29" w:rsidP="00110D29">
            <w:pPr>
              <w:spacing w:before="80"/>
              <w:rPr>
                <w:sz w:val="18"/>
                <w:szCs w:val="18"/>
                <w:lang w:val="en-US"/>
              </w:rPr>
            </w:pPr>
            <w:r w:rsidRPr="00110D29">
              <w:rPr>
                <w:sz w:val="18"/>
                <w:szCs w:val="18"/>
                <w:lang w:val="en-US"/>
              </w:rPr>
              <w:t>Registration Confirmation I.D. No: ……………………………………………………………………………</w:t>
            </w:r>
            <w:r w:rsidRPr="00110D29">
              <w:rPr>
                <w:sz w:val="18"/>
                <w:szCs w:val="18"/>
                <w:lang w:val="en-US"/>
              </w:rPr>
              <w:br/>
              <w:t>(Note:  It is imperative for fellowship holders to pre-register via the on-line registration form at: (</w:t>
            </w:r>
            <w:r w:rsidR="004F7C2D">
              <w:fldChar w:fldCharType="begin"/>
            </w:r>
            <w:r w:rsidR="004F7C2D" w:rsidRPr="004F7C2D">
              <w:rPr>
                <w:lang w:val="en-US"/>
              </w:rPr>
              <w:instrText xml:space="preserve"> HYPERLINK "http://www.itu.int/en/ITU-T/Workshops-and-Seminars/ict-swm/201304/Pages/default.aspx" </w:instrText>
            </w:r>
            <w:r w:rsidR="004F7C2D">
              <w:fldChar w:fldCharType="separate"/>
            </w:r>
            <w:r w:rsidRPr="00110D29">
              <w:rPr>
                <w:color w:val="0000FF"/>
                <w:sz w:val="18"/>
                <w:szCs w:val="18"/>
                <w:u w:val="single"/>
                <w:lang w:val="en-US"/>
              </w:rPr>
              <w:t>http://www.itu.int/en/ITU-T/Workshops-and-Seminars/ict-swm/201304/Pages/default.aspx</w:t>
            </w:r>
            <w:r w:rsidR="004F7C2D">
              <w:rPr>
                <w:color w:val="0000FF"/>
                <w:sz w:val="18"/>
                <w:szCs w:val="18"/>
                <w:u w:val="single"/>
                <w:lang w:val="en-US"/>
              </w:rPr>
              <w:fldChar w:fldCharType="end"/>
            </w:r>
            <w:r w:rsidRPr="00110D29">
              <w:rPr>
                <w:sz w:val="18"/>
                <w:szCs w:val="18"/>
                <w:lang w:val="en-US"/>
              </w:rPr>
              <w:t>.)</w:t>
            </w:r>
          </w:p>
          <w:p w:rsidR="00110D29" w:rsidRPr="00110D29" w:rsidRDefault="00110D29" w:rsidP="00110D29">
            <w:pPr>
              <w:tabs>
                <w:tab w:val="left" w:pos="170"/>
                <w:tab w:val="left" w:pos="1701"/>
                <w:tab w:val="right" w:leader="underscore" w:pos="10773"/>
              </w:tabs>
              <w:rPr>
                <w:b/>
                <w:sz w:val="16"/>
                <w:lang w:val="en-US"/>
              </w:rPr>
            </w:pPr>
            <w:r w:rsidRPr="00110D29">
              <w:rPr>
                <w:b/>
                <w:sz w:val="16"/>
                <w:lang w:val="en-US"/>
              </w:rPr>
              <w:t>Country: _____________________________________________________________________________________________________</w:t>
            </w:r>
          </w:p>
          <w:p w:rsidR="00110D29" w:rsidRPr="00110D29" w:rsidRDefault="00110D29" w:rsidP="00110D29">
            <w:pPr>
              <w:tabs>
                <w:tab w:val="left" w:pos="170"/>
                <w:tab w:val="left" w:pos="1701"/>
                <w:tab w:val="left" w:pos="3686"/>
                <w:tab w:val="right" w:leader="underscore" w:pos="10773"/>
              </w:tabs>
              <w:spacing w:before="240"/>
              <w:rPr>
                <w:b/>
                <w:sz w:val="16"/>
                <w:lang w:val="en-US"/>
              </w:rPr>
            </w:pPr>
            <w:r w:rsidRPr="00110D29">
              <w:rPr>
                <w:b/>
                <w:sz w:val="16"/>
                <w:lang w:val="en-US"/>
              </w:rPr>
              <w:t>Name of the Administration or Organization: ______________________________________________________________________</w:t>
            </w:r>
          </w:p>
          <w:p w:rsidR="00110D29" w:rsidRPr="00110D29" w:rsidRDefault="00110D29" w:rsidP="00110D29">
            <w:pPr>
              <w:tabs>
                <w:tab w:val="left" w:pos="170"/>
                <w:tab w:val="left" w:pos="1701"/>
                <w:tab w:val="right" w:leader="underscore" w:pos="5954"/>
                <w:tab w:val="left" w:pos="6521"/>
                <w:tab w:val="right" w:leader="underscore" w:pos="10773"/>
              </w:tabs>
              <w:spacing w:before="0"/>
              <w:rPr>
                <w:b/>
                <w:sz w:val="16"/>
                <w:lang w:val="en-US"/>
              </w:rPr>
            </w:pPr>
          </w:p>
          <w:p w:rsidR="00110D29" w:rsidRPr="00110D29" w:rsidRDefault="00110D29" w:rsidP="00110D29">
            <w:pPr>
              <w:tabs>
                <w:tab w:val="left" w:pos="170"/>
                <w:tab w:val="left" w:pos="1701"/>
                <w:tab w:val="right" w:leader="underscore" w:pos="5954"/>
                <w:tab w:val="left" w:pos="6521"/>
                <w:tab w:val="right" w:leader="underscore" w:pos="10773"/>
              </w:tabs>
              <w:rPr>
                <w:b/>
                <w:sz w:val="16"/>
                <w:lang w:val="en-US"/>
              </w:rPr>
            </w:pPr>
            <w:r w:rsidRPr="00110D29">
              <w:rPr>
                <w:b/>
                <w:sz w:val="16"/>
                <w:lang w:val="en-US"/>
              </w:rPr>
              <w:t>Mr. / Ms.</w:t>
            </w:r>
            <w:r w:rsidRPr="00110D29">
              <w:rPr>
                <w:b/>
                <w:sz w:val="16"/>
                <w:lang w:val="en-US"/>
              </w:rPr>
              <w:tab/>
              <w:t>_______________________________________(family name)</w:t>
            </w:r>
            <w:r w:rsidRPr="00110D29">
              <w:rPr>
                <w:b/>
                <w:sz w:val="16"/>
                <w:lang w:val="en-US"/>
              </w:rPr>
              <w:tab/>
              <w:t>______________________________________(given name)</w:t>
            </w:r>
          </w:p>
          <w:p w:rsidR="00110D29" w:rsidRPr="00110D29" w:rsidRDefault="00110D29" w:rsidP="00110D29">
            <w:pPr>
              <w:tabs>
                <w:tab w:val="left" w:pos="170"/>
                <w:tab w:val="left" w:pos="1701"/>
                <w:tab w:val="center" w:pos="3828"/>
                <w:tab w:val="center" w:pos="8647"/>
                <w:tab w:val="center" w:pos="9781"/>
                <w:tab w:val="right" w:leader="underscore" w:pos="10773"/>
              </w:tabs>
              <w:spacing w:before="0"/>
              <w:rPr>
                <w:b/>
                <w:sz w:val="16"/>
                <w:lang w:val="en-US"/>
              </w:rPr>
            </w:pPr>
          </w:p>
          <w:p w:rsidR="00110D29" w:rsidRPr="00110D29" w:rsidRDefault="00110D29" w:rsidP="00110D29">
            <w:pPr>
              <w:tabs>
                <w:tab w:val="left" w:pos="170"/>
                <w:tab w:val="right" w:pos="4536"/>
                <w:tab w:val="right" w:leader="underscore" w:pos="10773"/>
              </w:tabs>
              <w:rPr>
                <w:b/>
                <w:sz w:val="16"/>
                <w:lang w:val="fr-FR"/>
              </w:rPr>
            </w:pPr>
            <w:proofErr w:type="spellStart"/>
            <w:r w:rsidRPr="00110D29">
              <w:rPr>
                <w:b/>
                <w:sz w:val="16"/>
                <w:lang w:val="fr-FR"/>
              </w:rPr>
              <w:t>Title</w:t>
            </w:r>
            <w:proofErr w:type="spellEnd"/>
            <w:r w:rsidRPr="00110D29">
              <w:rPr>
                <w:b/>
                <w:sz w:val="16"/>
                <w:lang w:val="fr-FR"/>
              </w:rPr>
              <w:t>:</w:t>
            </w:r>
            <w:r w:rsidRPr="00110D29">
              <w:rPr>
                <w:b/>
                <w:sz w:val="16"/>
                <w:lang w:val="fr-FR"/>
              </w:rPr>
              <w:tab/>
              <w:t>____________________________________________________________________________________________________</w:t>
            </w:r>
          </w:p>
          <w:p w:rsidR="00110D29" w:rsidRPr="00110D29" w:rsidRDefault="00110D29" w:rsidP="00110D29">
            <w:pPr>
              <w:tabs>
                <w:tab w:val="left" w:pos="170"/>
                <w:tab w:val="left" w:pos="1701"/>
                <w:tab w:val="center" w:pos="3828"/>
                <w:tab w:val="center" w:pos="8647"/>
                <w:tab w:val="center" w:pos="9781"/>
                <w:tab w:val="right" w:leader="underscore" w:pos="10773"/>
              </w:tabs>
              <w:rPr>
                <w:b/>
                <w:sz w:val="16"/>
                <w:lang w:val="fr-FR"/>
              </w:rPr>
            </w:pPr>
          </w:p>
        </w:tc>
      </w:tr>
      <w:tr w:rsidR="00110D29" w:rsidRPr="004F7C2D" w:rsidTr="002F5AC7">
        <w:trPr>
          <w:cantSplit/>
        </w:trPr>
        <w:tc>
          <w:tcPr>
            <w:tcW w:w="9639" w:type="dxa"/>
            <w:gridSpan w:val="9"/>
            <w:tcBorders>
              <w:left w:val="single" w:sz="6" w:space="0" w:color="auto"/>
              <w:bottom w:val="single" w:sz="6" w:space="0" w:color="auto"/>
              <w:right w:val="single" w:sz="6" w:space="0" w:color="auto"/>
            </w:tcBorders>
          </w:tcPr>
          <w:p w:rsidR="00110D29" w:rsidRPr="00110D29" w:rsidRDefault="00110D29" w:rsidP="00110D29">
            <w:pPr>
              <w:tabs>
                <w:tab w:val="left" w:pos="170"/>
                <w:tab w:val="left" w:pos="1701"/>
                <w:tab w:val="right" w:leader="underscore" w:pos="5954"/>
                <w:tab w:val="left" w:pos="6521"/>
                <w:tab w:val="right" w:leader="underscore" w:pos="10773"/>
              </w:tabs>
              <w:rPr>
                <w:b/>
                <w:sz w:val="16"/>
                <w:lang w:val="en-US"/>
              </w:rPr>
            </w:pPr>
            <w:r w:rsidRPr="00110D29">
              <w:rPr>
                <w:b/>
                <w:sz w:val="16"/>
                <w:lang w:val="en-US"/>
              </w:rPr>
              <w:t xml:space="preserve">Address: </w:t>
            </w:r>
            <w:r w:rsidRPr="00110D29">
              <w:rPr>
                <w:b/>
                <w:sz w:val="16"/>
                <w:lang w:val="en-US"/>
              </w:rPr>
              <w:tab/>
              <w:t>____________________________________________________________________________________________________</w:t>
            </w:r>
          </w:p>
          <w:p w:rsidR="00110D29" w:rsidRPr="00110D29" w:rsidRDefault="00110D29" w:rsidP="00110D29">
            <w:pPr>
              <w:tabs>
                <w:tab w:val="left" w:pos="170"/>
                <w:tab w:val="left" w:pos="1701"/>
                <w:tab w:val="right" w:leader="underscore" w:pos="5954"/>
                <w:tab w:val="left" w:pos="6521"/>
                <w:tab w:val="right" w:leader="underscore" w:pos="10773"/>
              </w:tabs>
              <w:spacing w:before="180"/>
              <w:ind w:left="170" w:hanging="170"/>
              <w:rPr>
                <w:b/>
                <w:sz w:val="16"/>
                <w:lang w:val="en-US"/>
              </w:rPr>
            </w:pPr>
            <w:r w:rsidRPr="00110D29">
              <w:rPr>
                <w:b/>
                <w:sz w:val="16"/>
                <w:lang w:val="en-US"/>
              </w:rPr>
              <w:t>______________________________________________________________________________________________________________</w:t>
            </w:r>
          </w:p>
          <w:p w:rsidR="00110D29" w:rsidRPr="00110D29" w:rsidRDefault="00110D29" w:rsidP="00110D29">
            <w:pPr>
              <w:tabs>
                <w:tab w:val="left" w:pos="170"/>
                <w:tab w:val="left" w:pos="1701"/>
                <w:tab w:val="right" w:leader="underscore" w:pos="5954"/>
                <w:tab w:val="left" w:pos="6521"/>
                <w:tab w:val="right" w:leader="underscore" w:pos="10773"/>
              </w:tabs>
              <w:ind w:left="170" w:hanging="170"/>
              <w:rPr>
                <w:b/>
                <w:sz w:val="16"/>
                <w:lang w:val="en-US"/>
              </w:rPr>
            </w:pPr>
          </w:p>
          <w:p w:rsidR="00110D29" w:rsidRPr="00110D29" w:rsidRDefault="00110D29" w:rsidP="00110D2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110D29">
              <w:rPr>
                <w:b/>
                <w:sz w:val="16"/>
                <w:lang w:val="en-US"/>
              </w:rPr>
              <w:t>Tel.:</w:t>
            </w:r>
            <w:r w:rsidRPr="00110D29">
              <w:rPr>
                <w:b/>
                <w:sz w:val="16"/>
                <w:lang w:val="en-US"/>
              </w:rPr>
              <w:tab/>
              <w:t>____________________________    Fax:</w:t>
            </w:r>
            <w:r w:rsidRPr="00110D29">
              <w:rPr>
                <w:b/>
                <w:sz w:val="16"/>
                <w:lang w:val="en-US"/>
              </w:rPr>
              <w:tab/>
              <w:t>____________________________    E-Mail:_________________________________</w:t>
            </w:r>
          </w:p>
          <w:p w:rsidR="00110D29" w:rsidRPr="00110D29" w:rsidRDefault="00110D29" w:rsidP="00110D29">
            <w:pPr>
              <w:tabs>
                <w:tab w:val="left" w:pos="170"/>
                <w:tab w:val="left" w:pos="1701"/>
                <w:tab w:val="center" w:pos="3828"/>
                <w:tab w:val="center" w:pos="8647"/>
                <w:tab w:val="center" w:pos="9781"/>
                <w:tab w:val="right" w:leader="underscore" w:pos="10773"/>
              </w:tabs>
              <w:rPr>
                <w:b/>
                <w:sz w:val="16"/>
                <w:lang w:val="en-US"/>
              </w:rPr>
            </w:pPr>
          </w:p>
          <w:p w:rsidR="00110D29" w:rsidRPr="00110D29" w:rsidRDefault="00110D29" w:rsidP="00110D29">
            <w:pPr>
              <w:tabs>
                <w:tab w:val="left" w:pos="170"/>
                <w:tab w:val="left" w:pos="1701"/>
                <w:tab w:val="left" w:pos="5245"/>
                <w:tab w:val="left" w:pos="7230"/>
                <w:tab w:val="right" w:leader="underscore" w:pos="10773"/>
              </w:tabs>
              <w:spacing w:before="0"/>
              <w:rPr>
                <w:b/>
                <w:sz w:val="16"/>
                <w:lang w:val="en-US"/>
              </w:rPr>
            </w:pPr>
            <w:r w:rsidRPr="00110D29">
              <w:rPr>
                <w:b/>
                <w:sz w:val="16"/>
                <w:lang w:val="en-US"/>
              </w:rPr>
              <w:t>PASSPORT INFORMATION :</w:t>
            </w:r>
          </w:p>
          <w:p w:rsidR="00110D29" w:rsidRPr="00110D29" w:rsidRDefault="00110D29" w:rsidP="00110D29">
            <w:pPr>
              <w:tabs>
                <w:tab w:val="left" w:pos="170"/>
                <w:tab w:val="left" w:pos="1701"/>
                <w:tab w:val="center" w:pos="3828"/>
                <w:tab w:val="center" w:pos="8647"/>
                <w:tab w:val="center" w:pos="9781"/>
                <w:tab w:val="right" w:leader="underscore" w:pos="10773"/>
              </w:tabs>
              <w:rPr>
                <w:b/>
                <w:sz w:val="16"/>
                <w:lang w:val="en-US"/>
              </w:rPr>
            </w:pPr>
            <w:r w:rsidRPr="00110D29">
              <w:rPr>
                <w:b/>
                <w:sz w:val="16"/>
                <w:lang w:val="en-US"/>
              </w:rPr>
              <w:t>Date of birth:</w:t>
            </w:r>
            <w:r w:rsidRPr="00110D29">
              <w:rPr>
                <w:b/>
                <w:sz w:val="16"/>
                <w:lang w:val="en-US"/>
              </w:rPr>
              <w:tab/>
              <w:t>_______________________________________________________________________________________________</w:t>
            </w:r>
          </w:p>
          <w:p w:rsidR="00110D29" w:rsidRPr="00110D29" w:rsidRDefault="00110D29" w:rsidP="00110D29">
            <w:pPr>
              <w:tabs>
                <w:tab w:val="left" w:pos="170"/>
                <w:tab w:val="left" w:pos="1701"/>
                <w:tab w:val="right" w:leader="underscore" w:pos="4820"/>
                <w:tab w:val="left" w:pos="5245"/>
                <w:tab w:val="left" w:pos="7230"/>
                <w:tab w:val="right" w:leader="underscore" w:pos="10773"/>
              </w:tabs>
              <w:spacing w:beforeLines="20" w:before="48"/>
              <w:rPr>
                <w:b/>
                <w:sz w:val="16"/>
                <w:lang w:val="en-US"/>
              </w:rPr>
            </w:pPr>
          </w:p>
          <w:p w:rsidR="00110D29" w:rsidRPr="00110D29" w:rsidRDefault="00110D29" w:rsidP="00110D29">
            <w:pPr>
              <w:tabs>
                <w:tab w:val="left" w:pos="170"/>
                <w:tab w:val="left" w:pos="1701"/>
                <w:tab w:val="right" w:leader="underscore" w:pos="4820"/>
                <w:tab w:val="left" w:pos="5245"/>
                <w:tab w:val="left" w:pos="7230"/>
                <w:tab w:val="right" w:leader="underscore" w:pos="10773"/>
              </w:tabs>
              <w:spacing w:beforeLines="20" w:before="48"/>
              <w:rPr>
                <w:b/>
                <w:sz w:val="16"/>
                <w:lang w:val="en-US"/>
              </w:rPr>
            </w:pPr>
            <w:r w:rsidRPr="00110D29">
              <w:rPr>
                <w:b/>
                <w:sz w:val="16"/>
                <w:lang w:val="en-US"/>
              </w:rPr>
              <w:t>Nationality: __________________________________________   Passport number: ________________________________________</w:t>
            </w:r>
          </w:p>
          <w:p w:rsidR="00110D29" w:rsidRPr="00110D29" w:rsidRDefault="00110D29" w:rsidP="00110D29">
            <w:pPr>
              <w:tabs>
                <w:tab w:val="left" w:pos="170"/>
                <w:tab w:val="left" w:pos="1850"/>
                <w:tab w:val="left" w:pos="3693"/>
                <w:tab w:val="left" w:pos="4543"/>
                <w:tab w:val="left" w:pos="7378"/>
                <w:tab w:val="left" w:pos="9079"/>
              </w:tabs>
              <w:spacing w:beforeLines="20" w:before="48"/>
              <w:rPr>
                <w:b/>
                <w:sz w:val="16"/>
                <w:lang w:val="en-US"/>
              </w:rPr>
            </w:pPr>
          </w:p>
          <w:p w:rsidR="00110D29" w:rsidRPr="00110D29" w:rsidRDefault="00110D29" w:rsidP="00110D2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10D29">
              <w:rPr>
                <w:b/>
                <w:sz w:val="16"/>
                <w:lang w:val="en-US"/>
              </w:rPr>
              <w:t>Date of issue: ___________________   In (place)</w:t>
            </w:r>
            <w:r w:rsidRPr="00110D29">
              <w:rPr>
                <w:b/>
                <w:sz w:val="16"/>
                <w:lang w:val="en-US"/>
              </w:rPr>
              <w:tab/>
              <w:t>: _____________________________Valid until (date): _______________________</w:t>
            </w:r>
          </w:p>
          <w:p w:rsidR="00110D29" w:rsidRPr="00110D29" w:rsidRDefault="00110D29" w:rsidP="00110D29">
            <w:pPr>
              <w:tabs>
                <w:tab w:val="left" w:pos="170"/>
                <w:tab w:val="left" w:pos="1850"/>
                <w:tab w:val="left" w:pos="3693"/>
                <w:tab w:val="left" w:pos="4543"/>
                <w:tab w:val="left" w:pos="7378"/>
                <w:tab w:val="left" w:pos="9079"/>
                <w:tab w:val="right" w:leader="underscore" w:pos="10773"/>
              </w:tabs>
              <w:rPr>
                <w:b/>
                <w:sz w:val="16"/>
                <w:lang w:val="en-US"/>
              </w:rPr>
            </w:pPr>
          </w:p>
        </w:tc>
      </w:tr>
      <w:tr w:rsidR="00110D29" w:rsidRPr="004F7C2D" w:rsidTr="002F5AC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10D29" w:rsidRPr="00110D29" w:rsidRDefault="00110D29" w:rsidP="00110D29">
            <w:pPr>
              <w:spacing w:before="40"/>
              <w:jc w:val="center"/>
              <w:rPr>
                <w:b/>
                <w:bCs/>
                <w:sz w:val="20"/>
                <w:highlight w:val="yellow"/>
                <w:lang w:val="en-US"/>
              </w:rPr>
            </w:pPr>
          </w:p>
        </w:tc>
      </w:tr>
      <w:tr w:rsidR="00110D29" w:rsidRPr="004F7C2D" w:rsidTr="002F5AC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10D29" w:rsidRPr="00110D29" w:rsidRDefault="00110D29" w:rsidP="00110D29">
            <w:pPr>
              <w:spacing w:beforeLines="40" w:before="96"/>
              <w:ind w:left="720"/>
              <w:rPr>
                <w:b/>
                <w:sz w:val="20"/>
                <w:lang w:val="en-US"/>
              </w:rPr>
            </w:pPr>
            <w:r w:rsidRPr="00110D29">
              <w:rPr>
                <w:b/>
                <w:bCs/>
                <w:sz w:val="20"/>
                <w:lang w:val="en-US"/>
              </w:rPr>
              <w:t>□</w:t>
            </w:r>
            <w:proofErr w:type="gramStart"/>
            <w:r w:rsidRPr="00110D29">
              <w:rPr>
                <w:b/>
                <w:bCs/>
                <w:sz w:val="20"/>
                <w:lang w:val="en-US"/>
              </w:rPr>
              <w:t xml:space="preserve">  </w:t>
            </w:r>
            <w:r w:rsidRPr="00110D29">
              <w:rPr>
                <w:sz w:val="20"/>
                <w:lang w:val="en-US"/>
              </w:rPr>
              <w:t>One</w:t>
            </w:r>
            <w:proofErr w:type="gramEnd"/>
            <w:r w:rsidRPr="00110D29">
              <w:rPr>
                <w:sz w:val="20"/>
                <w:lang w:val="en-US"/>
              </w:rPr>
              <w:t xml:space="preserve"> partial fellowship   (per eligible country </w:t>
            </w:r>
            <w:r w:rsidRPr="00110D29">
              <w:rPr>
                <w:b/>
                <w:bCs/>
                <w:sz w:val="20"/>
                <w:lang w:val="en-US"/>
              </w:rPr>
              <w:t>within the Africa and Arab region only)</w:t>
            </w:r>
            <w:r w:rsidRPr="00110D29">
              <w:rPr>
                <w:sz w:val="20"/>
                <w:lang w:val="en-US"/>
              </w:rPr>
              <w:t>.</w:t>
            </w:r>
          </w:p>
        </w:tc>
      </w:tr>
      <w:tr w:rsidR="00110D29" w:rsidRPr="00110D29" w:rsidTr="002F5AC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10D29" w:rsidRPr="00110D29" w:rsidRDefault="00110D29" w:rsidP="00110D29">
            <w:pPr>
              <w:spacing w:beforeLines="40" w:before="96"/>
              <w:ind w:left="720"/>
              <w:jc w:val="center"/>
              <w:rPr>
                <w:sz w:val="20"/>
                <w:lang w:val="en-US"/>
              </w:rPr>
            </w:pPr>
            <w:r w:rsidRPr="00110D29">
              <w:rPr>
                <w:b/>
                <w:bCs/>
                <w:sz w:val="20"/>
                <w:lang w:val="en-US"/>
              </w:rPr>
              <w:t>Please select your preference</w:t>
            </w:r>
          </w:p>
        </w:tc>
      </w:tr>
      <w:tr w:rsidR="00110D29" w:rsidRPr="004F7C2D" w:rsidTr="002F5AC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10D29" w:rsidRPr="00110D29" w:rsidRDefault="00110D29" w:rsidP="00110D29">
            <w:pPr>
              <w:rPr>
                <w:b/>
                <w:bCs/>
                <w:sz w:val="20"/>
                <w:lang w:val="en-US"/>
              </w:rPr>
            </w:pPr>
            <w:r w:rsidRPr="00110D29">
              <w:rPr>
                <w:b/>
                <w:bCs/>
                <w:sz w:val="20"/>
                <w:lang w:val="en-US"/>
              </w:rPr>
              <w:tab/>
            </w:r>
            <w:r w:rsidRPr="00110D29">
              <w:rPr>
                <w:b/>
                <w:bCs/>
                <w:sz w:val="20"/>
                <w:lang w:val="en-US"/>
              </w:rPr>
              <w:tab/>
              <w:t>□ Economy class air ticket (duty station / Luxor/ duty station).</w:t>
            </w:r>
          </w:p>
          <w:p w:rsidR="00110D29" w:rsidRPr="00110D29" w:rsidRDefault="00110D29" w:rsidP="00110D29">
            <w:pPr>
              <w:spacing w:before="0"/>
              <w:ind w:left="357"/>
              <w:rPr>
                <w:b/>
                <w:bCs/>
                <w:sz w:val="20"/>
                <w:lang w:val="en-US"/>
              </w:rPr>
            </w:pPr>
            <w:r w:rsidRPr="00110D29">
              <w:rPr>
                <w:b/>
                <w:bCs/>
                <w:sz w:val="20"/>
                <w:lang w:val="en-US"/>
              </w:rPr>
              <w:tab/>
            </w:r>
            <w:r w:rsidRPr="00110D29">
              <w:rPr>
                <w:b/>
                <w:bCs/>
                <w:sz w:val="20"/>
                <w:lang w:val="en-US"/>
              </w:rPr>
              <w:tab/>
              <w:t>□ Daily subsistence allowance intended to cover accommodation, meals &amp; misc. expenses.</w:t>
            </w:r>
          </w:p>
        </w:tc>
      </w:tr>
      <w:tr w:rsidR="00110D29" w:rsidRPr="004F7C2D" w:rsidTr="002F5AC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10D29" w:rsidRPr="00110D29" w:rsidRDefault="00110D29" w:rsidP="00110D29">
            <w:pPr>
              <w:spacing w:before="40"/>
              <w:jc w:val="center"/>
              <w:rPr>
                <w:b/>
                <w:bCs/>
                <w:sz w:val="20"/>
                <w:highlight w:val="yellow"/>
                <w:lang w:val="en-US"/>
              </w:rPr>
            </w:pPr>
          </w:p>
        </w:tc>
      </w:tr>
      <w:tr w:rsidR="00110D29" w:rsidRPr="00110D29" w:rsidTr="002F5AC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2"/>
        </w:trPr>
        <w:tc>
          <w:tcPr>
            <w:tcW w:w="6379" w:type="dxa"/>
            <w:gridSpan w:val="6"/>
          </w:tcPr>
          <w:p w:rsidR="00110D29" w:rsidRPr="00110D29" w:rsidRDefault="00110D29" w:rsidP="00110D29">
            <w:pPr>
              <w:spacing w:before="40" w:after="20"/>
              <w:rPr>
                <w:b/>
                <w:bCs/>
                <w:sz w:val="16"/>
                <w:lang w:val="en-US"/>
              </w:rPr>
            </w:pPr>
            <w:r w:rsidRPr="00110D29">
              <w:rPr>
                <w:b/>
                <w:bCs/>
                <w:sz w:val="16"/>
                <w:lang w:val="en-US"/>
              </w:rPr>
              <w:t>Signature of fellowship candidate:</w:t>
            </w:r>
          </w:p>
        </w:tc>
        <w:tc>
          <w:tcPr>
            <w:tcW w:w="3260" w:type="dxa"/>
            <w:gridSpan w:val="3"/>
          </w:tcPr>
          <w:p w:rsidR="00110D29" w:rsidRPr="00110D29" w:rsidRDefault="00110D29" w:rsidP="00110D29">
            <w:pPr>
              <w:spacing w:before="40" w:after="20"/>
              <w:rPr>
                <w:lang w:val="fr-FR"/>
              </w:rPr>
            </w:pPr>
            <w:r w:rsidRPr="00110D29">
              <w:rPr>
                <w:b/>
                <w:bCs/>
                <w:sz w:val="16"/>
                <w:lang w:val="en-US"/>
              </w:rPr>
              <w:t>Date:</w:t>
            </w:r>
          </w:p>
        </w:tc>
      </w:tr>
      <w:tr w:rsidR="00110D29" w:rsidRPr="004F7C2D" w:rsidTr="002F5AC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10D29" w:rsidRPr="00110D29" w:rsidRDefault="00110D29" w:rsidP="00110D29">
            <w:pPr>
              <w:rPr>
                <w:b/>
                <w:bCs/>
                <w:sz w:val="16"/>
                <w:lang w:val="en-US"/>
              </w:rPr>
            </w:pPr>
            <w:r w:rsidRPr="00110D29">
              <w:rPr>
                <w:b/>
                <w:bCs/>
                <w:sz w:val="16"/>
                <w:lang w:val="en-US"/>
              </w:rPr>
              <w:t>TO VALIDATE FELLOWSHIP REQUEST, NAME, TITLE AND SIGNATURE OF CERTIFYING OFFICIAL DESIGNATING PARTICIPANT MUST BE COMPLETED BELOW WITH OFFICIAL STAMP.</w:t>
            </w:r>
          </w:p>
          <w:p w:rsidR="00110D29" w:rsidRPr="00110D29" w:rsidRDefault="00110D29" w:rsidP="00110D29">
            <w:pPr>
              <w:rPr>
                <w:lang w:val="en-US"/>
              </w:rPr>
            </w:pPr>
            <w:r w:rsidRPr="00110D29">
              <w:rPr>
                <w:b/>
                <w:bCs/>
                <w:sz w:val="16"/>
                <w:szCs w:val="16"/>
                <w:lang w:val="en-US"/>
              </w:rPr>
              <w:t>N.B. IT IS IMPERATIVE THAT FELLOWS BE PRESENT FROM THE FIRST DAY TO THE END OF THE MEETING.</w:t>
            </w:r>
          </w:p>
        </w:tc>
      </w:tr>
      <w:tr w:rsidR="00110D29" w:rsidRPr="00110D29" w:rsidTr="002F5AC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63"/>
        </w:trPr>
        <w:tc>
          <w:tcPr>
            <w:tcW w:w="6379" w:type="dxa"/>
            <w:gridSpan w:val="6"/>
          </w:tcPr>
          <w:p w:rsidR="00110D29" w:rsidRPr="00110D29" w:rsidRDefault="00110D29" w:rsidP="00110D29">
            <w:pPr>
              <w:spacing w:before="240" w:after="240"/>
              <w:rPr>
                <w:lang w:val="fr-FR"/>
              </w:rPr>
            </w:pPr>
            <w:r w:rsidRPr="00110D29">
              <w:rPr>
                <w:b/>
                <w:bCs/>
                <w:sz w:val="16"/>
                <w:lang w:val="en-US"/>
              </w:rPr>
              <w:t>Signature</w:t>
            </w:r>
          </w:p>
        </w:tc>
        <w:tc>
          <w:tcPr>
            <w:tcW w:w="3260" w:type="dxa"/>
            <w:gridSpan w:val="3"/>
          </w:tcPr>
          <w:p w:rsidR="00110D29" w:rsidRPr="00110D29" w:rsidRDefault="00110D29" w:rsidP="00110D29">
            <w:pPr>
              <w:spacing w:before="240" w:after="240"/>
              <w:rPr>
                <w:lang w:val="fr-FR"/>
              </w:rPr>
            </w:pPr>
            <w:r w:rsidRPr="00110D29">
              <w:rPr>
                <w:b/>
                <w:bCs/>
                <w:sz w:val="16"/>
                <w:lang w:val="en-US"/>
              </w:rPr>
              <w:t>Date</w:t>
            </w:r>
          </w:p>
        </w:tc>
      </w:tr>
    </w:tbl>
    <w:p w:rsidR="00110D29" w:rsidRPr="00110D29" w:rsidRDefault="00110D29" w:rsidP="00110D29">
      <w:pPr>
        <w:jc w:val="center"/>
        <w:rPr>
          <w:lang w:val="fr-FR"/>
        </w:rPr>
      </w:pPr>
    </w:p>
    <w:sectPr w:rsidR="00110D29" w:rsidRPr="00110D29" w:rsidSect="00FA19B4">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26" w:rsidRDefault="00735926">
      <w:r>
        <w:separator/>
      </w:r>
    </w:p>
  </w:endnote>
  <w:endnote w:type="continuationSeparator" w:id="0">
    <w:p w:rsidR="00735926" w:rsidRDefault="0073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96" w:rsidRPr="00287896" w:rsidRDefault="00287896" w:rsidP="00287896">
    <w:pPr>
      <w:pStyle w:val="Footer"/>
      <w:rPr>
        <w:szCs w:val="16"/>
        <w:lang w:val="fr-CH"/>
      </w:rPr>
    </w:pPr>
    <w:r w:rsidRPr="00287896">
      <w:rPr>
        <w:lang w:val="fr-CH"/>
      </w:rPr>
      <w:t>ITU-T\BUREAU\CIRC\014S.DOC</w:t>
    </w:r>
  </w:p>
  <w:p w:rsidR="004E2C6B" w:rsidRPr="00287896" w:rsidRDefault="004E2C6B" w:rsidP="00287896">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9B4" w:rsidRDefault="00FA19B4" w:rsidP="00FA19B4">
    <w:pPr>
      <w:pStyle w:val="Footer"/>
      <w:tabs>
        <w:tab w:val="clear" w:pos="5954"/>
        <w:tab w:val="clear" w:pos="9639"/>
        <w:tab w:val="left" w:pos="1170"/>
      </w:tabs>
    </w:pPr>
    <w:r>
      <w:tab/>
    </w:r>
  </w:p>
  <w:tbl>
    <w:tblPr>
      <w:tblW w:w="0" w:type="auto"/>
      <w:tblLayout w:type="fixed"/>
      <w:tblCellMar>
        <w:left w:w="107" w:type="dxa"/>
        <w:right w:w="107" w:type="dxa"/>
      </w:tblCellMar>
      <w:tblLook w:val="0000" w:firstRow="0" w:lastRow="0" w:firstColumn="0" w:lastColumn="0" w:noHBand="0" w:noVBand="0"/>
    </w:tblPr>
    <w:tblGrid>
      <w:gridCol w:w="1985"/>
      <w:gridCol w:w="3225"/>
      <w:gridCol w:w="2268"/>
      <w:gridCol w:w="2304"/>
    </w:tblGrid>
    <w:tr w:rsidR="00FA19B4" w:rsidRPr="003D673B" w:rsidTr="0057716D">
      <w:tc>
        <w:tcPr>
          <w:tcW w:w="1985" w:type="dxa"/>
          <w:tcBorders>
            <w:top w:val="single" w:sz="6" w:space="0" w:color="auto"/>
            <w:left w:val="nil"/>
            <w:bottom w:val="nil"/>
            <w:right w:val="nil"/>
          </w:tcBorders>
        </w:tcPr>
        <w:p w:rsidR="00FA19B4" w:rsidRDefault="00FA19B4" w:rsidP="00AE2BB8">
          <w:pPr>
            <w:pStyle w:val="FirstFooter"/>
            <w:spacing w:before="40"/>
            <w:rPr>
              <w:rFonts w:ascii="Futura Lt BT" w:hAnsi="Futura Lt BT"/>
            </w:rPr>
          </w:pPr>
          <w:r>
            <w:rPr>
              <w:rFonts w:ascii="Futura Lt BT" w:hAnsi="Futura Lt BT"/>
            </w:rPr>
            <w:t>Place des Nations</w:t>
          </w:r>
        </w:p>
      </w:tc>
      <w:tc>
        <w:tcPr>
          <w:tcW w:w="3225" w:type="dxa"/>
          <w:tcBorders>
            <w:top w:val="single" w:sz="6" w:space="0" w:color="auto"/>
            <w:left w:val="nil"/>
            <w:bottom w:val="nil"/>
            <w:right w:val="nil"/>
          </w:tcBorders>
        </w:tcPr>
        <w:p w:rsidR="00FA19B4" w:rsidRDefault="00FA19B4" w:rsidP="00AE2BB8">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268" w:type="dxa"/>
          <w:tcBorders>
            <w:top w:val="single" w:sz="6" w:space="0" w:color="auto"/>
            <w:left w:val="nil"/>
            <w:bottom w:val="nil"/>
            <w:right w:val="nil"/>
          </w:tcBorders>
        </w:tcPr>
        <w:p w:rsidR="00FA19B4" w:rsidRDefault="00FA19B4" w:rsidP="00AE2BB8">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FA19B4" w:rsidRDefault="00FA19B4" w:rsidP="00AE2BB8">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FA19B4" w:rsidTr="0057716D">
      <w:tc>
        <w:tcPr>
          <w:tcW w:w="1985" w:type="dxa"/>
        </w:tcPr>
        <w:p w:rsidR="00FA19B4" w:rsidRDefault="00FA19B4" w:rsidP="00AE2BB8">
          <w:pPr>
            <w:pStyle w:val="FirstFooter"/>
            <w:rPr>
              <w:rFonts w:ascii="Futura Lt BT" w:hAnsi="Futura Lt BT"/>
            </w:rPr>
          </w:pPr>
          <w:r>
            <w:rPr>
              <w:rFonts w:ascii="Futura Lt BT" w:hAnsi="Futura Lt BT"/>
            </w:rPr>
            <w:t>CH-1211 Ginebra 20</w:t>
          </w:r>
        </w:p>
      </w:tc>
      <w:tc>
        <w:tcPr>
          <w:tcW w:w="3225" w:type="dxa"/>
        </w:tcPr>
        <w:p w:rsidR="00FA19B4" w:rsidRDefault="00FA19B4" w:rsidP="00AE2BB8">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r>
          <w:r w:rsidR="0027776A">
            <w:rPr>
              <w:rFonts w:ascii="Futura Lt BT" w:hAnsi="Futura Lt BT"/>
            </w:rPr>
            <w:tab/>
          </w:r>
          <w:r>
            <w:rPr>
              <w:rFonts w:ascii="Futura Lt BT" w:hAnsi="Futura Lt BT"/>
            </w:rPr>
            <w:t>+41 22 733 72 56</w:t>
          </w:r>
        </w:p>
      </w:tc>
      <w:tc>
        <w:tcPr>
          <w:tcW w:w="2268" w:type="dxa"/>
        </w:tcPr>
        <w:p w:rsidR="00FA19B4" w:rsidRDefault="00FA19B4" w:rsidP="00AE2BB8">
          <w:pPr>
            <w:pStyle w:val="FirstFooter"/>
            <w:rPr>
              <w:rFonts w:ascii="Futura Lt BT" w:hAnsi="Futura Lt BT"/>
            </w:rPr>
          </w:pPr>
          <w:r>
            <w:rPr>
              <w:rFonts w:ascii="Futura Lt BT" w:hAnsi="Futura Lt BT"/>
            </w:rPr>
            <w:t>Telegrama ITU GENEVE</w:t>
          </w:r>
        </w:p>
      </w:tc>
      <w:tc>
        <w:tcPr>
          <w:tcW w:w="2304" w:type="dxa"/>
        </w:tcPr>
        <w:p w:rsidR="00FA19B4" w:rsidRDefault="00FA19B4" w:rsidP="00AE2BB8">
          <w:pPr>
            <w:pStyle w:val="FirstFooter"/>
            <w:tabs>
              <w:tab w:val="right" w:pos="1956"/>
            </w:tabs>
            <w:ind w:right="70"/>
            <w:rPr>
              <w:rFonts w:ascii="Futura Lt BT" w:hAnsi="Futura Lt BT"/>
            </w:rPr>
          </w:pPr>
          <w:r>
            <w:rPr>
              <w:rFonts w:ascii="Futura Lt BT" w:hAnsi="Futura Lt BT"/>
            </w:rPr>
            <w:tab/>
            <w:t>www.itu.int</w:t>
          </w:r>
        </w:p>
      </w:tc>
    </w:tr>
    <w:tr w:rsidR="00FA19B4" w:rsidTr="0057716D">
      <w:tc>
        <w:tcPr>
          <w:tcW w:w="1985" w:type="dxa"/>
        </w:tcPr>
        <w:p w:rsidR="00FA19B4" w:rsidRDefault="00FA19B4" w:rsidP="00AE2BB8">
          <w:pPr>
            <w:pStyle w:val="FirstFooter"/>
            <w:rPr>
              <w:rFonts w:ascii="Futura Lt BT" w:hAnsi="Futura Lt BT"/>
            </w:rPr>
          </w:pPr>
          <w:r>
            <w:rPr>
              <w:rFonts w:ascii="Futura Lt BT" w:hAnsi="Futura Lt BT"/>
            </w:rPr>
            <w:t>Suiza</w:t>
          </w:r>
        </w:p>
      </w:tc>
      <w:tc>
        <w:tcPr>
          <w:tcW w:w="3225" w:type="dxa"/>
        </w:tcPr>
        <w:p w:rsidR="00FA19B4" w:rsidRDefault="00FA19B4" w:rsidP="00AE2BB8">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r>
          <w:r w:rsidR="0027776A">
            <w:rPr>
              <w:rFonts w:ascii="Futura Lt BT" w:hAnsi="Futura Lt BT"/>
            </w:rPr>
            <w:tab/>
          </w:r>
          <w:r>
            <w:rPr>
              <w:rFonts w:ascii="Futura Lt BT" w:hAnsi="Futura Lt BT"/>
            </w:rPr>
            <w:t>+41 22 730 65 00</w:t>
          </w:r>
        </w:p>
      </w:tc>
      <w:tc>
        <w:tcPr>
          <w:tcW w:w="2268" w:type="dxa"/>
        </w:tcPr>
        <w:p w:rsidR="00FA19B4" w:rsidRDefault="00FA19B4" w:rsidP="00AE2BB8">
          <w:pPr>
            <w:pStyle w:val="FirstFooter"/>
            <w:rPr>
              <w:rFonts w:ascii="Futura Lt BT" w:hAnsi="Futura Lt BT"/>
            </w:rPr>
          </w:pPr>
        </w:p>
      </w:tc>
      <w:tc>
        <w:tcPr>
          <w:tcW w:w="2304" w:type="dxa"/>
        </w:tcPr>
        <w:p w:rsidR="00FA19B4" w:rsidRDefault="00FA19B4" w:rsidP="00AE2BB8">
          <w:pPr>
            <w:pStyle w:val="FirstFooter"/>
            <w:rPr>
              <w:rFonts w:ascii="Futura Lt BT" w:hAnsi="Futura Lt BT"/>
            </w:rPr>
          </w:pPr>
        </w:p>
      </w:tc>
    </w:tr>
  </w:tbl>
  <w:p w:rsidR="00FA19B4" w:rsidRDefault="00FA19B4" w:rsidP="00FA19B4">
    <w:pPr>
      <w:pStyle w:val="Footer"/>
      <w:tabs>
        <w:tab w:val="clear" w:pos="5954"/>
        <w:tab w:val="clear" w:pos="9639"/>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26" w:rsidRDefault="00735926">
      <w:r>
        <w:t>____________________</w:t>
      </w:r>
    </w:p>
  </w:footnote>
  <w:footnote w:type="continuationSeparator" w:id="0">
    <w:p w:rsidR="00735926" w:rsidRDefault="00735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61374"/>
      <w:docPartObj>
        <w:docPartGallery w:val="Page Numbers (Top of Page)"/>
        <w:docPartUnique/>
      </w:docPartObj>
    </w:sdtPr>
    <w:sdtEndPr>
      <w:rPr>
        <w:noProof/>
      </w:rPr>
    </w:sdtEndPr>
    <w:sdtContent>
      <w:p w:rsidR="00887DB7" w:rsidRDefault="002163B1">
        <w:pPr>
          <w:pStyle w:val="Header"/>
        </w:pPr>
        <w:r>
          <w:fldChar w:fldCharType="begin"/>
        </w:r>
        <w:r w:rsidR="00887DB7">
          <w:instrText xml:space="preserve"> PAGE   \* MERGEFORMAT </w:instrText>
        </w:r>
        <w:r>
          <w:fldChar w:fldCharType="separate"/>
        </w:r>
        <w:r w:rsidR="004F7C2D">
          <w:rPr>
            <w:noProof/>
          </w:rPr>
          <w:t>3</w:t>
        </w:r>
        <w:r>
          <w:rPr>
            <w:noProof/>
          </w:rPr>
          <w:fldChar w:fldCharType="end"/>
        </w:r>
      </w:p>
    </w:sdtContent>
  </w:sdt>
  <w:p w:rsidR="00887DB7" w:rsidRDefault="00887D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671D7"/>
    <w:rsid w:val="000C382F"/>
    <w:rsid w:val="000D3543"/>
    <w:rsid w:val="00110D29"/>
    <w:rsid w:val="001173CC"/>
    <w:rsid w:val="0014692D"/>
    <w:rsid w:val="001A54CC"/>
    <w:rsid w:val="001B399B"/>
    <w:rsid w:val="001C22FB"/>
    <w:rsid w:val="002163B1"/>
    <w:rsid w:val="00216EA0"/>
    <w:rsid w:val="0022056E"/>
    <w:rsid w:val="00257FB4"/>
    <w:rsid w:val="0027776A"/>
    <w:rsid w:val="00287896"/>
    <w:rsid w:val="002A0E89"/>
    <w:rsid w:val="00303D62"/>
    <w:rsid w:val="0033294C"/>
    <w:rsid w:val="00335367"/>
    <w:rsid w:val="00370C2D"/>
    <w:rsid w:val="0037261C"/>
    <w:rsid w:val="003C3DE2"/>
    <w:rsid w:val="003D1E8D"/>
    <w:rsid w:val="003D673B"/>
    <w:rsid w:val="003F2855"/>
    <w:rsid w:val="00401C20"/>
    <w:rsid w:val="004210DE"/>
    <w:rsid w:val="0045545C"/>
    <w:rsid w:val="0045673E"/>
    <w:rsid w:val="004C4144"/>
    <w:rsid w:val="004D0C5C"/>
    <w:rsid w:val="004D3F64"/>
    <w:rsid w:val="004E2C6B"/>
    <w:rsid w:val="004F7C2D"/>
    <w:rsid w:val="005172DE"/>
    <w:rsid w:val="0054038A"/>
    <w:rsid w:val="00552A77"/>
    <w:rsid w:val="0055454F"/>
    <w:rsid w:val="0057716D"/>
    <w:rsid w:val="00590396"/>
    <w:rsid w:val="006062EB"/>
    <w:rsid w:val="006969B4"/>
    <w:rsid w:val="006D4655"/>
    <w:rsid w:val="0070407B"/>
    <w:rsid w:val="007265D7"/>
    <w:rsid w:val="00735926"/>
    <w:rsid w:val="00781E2A"/>
    <w:rsid w:val="00817D75"/>
    <w:rsid w:val="00822C95"/>
    <w:rsid w:val="008258C2"/>
    <w:rsid w:val="008505BD"/>
    <w:rsid w:val="00850C78"/>
    <w:rsid w:val="008510FD"/>
    <w:rsid w:val="008862BF"/>
    <w:rsid w:val="00887DB7"/>
    <w:rsid w:val="008B5D7A"/>
    <w:rsid w:val="008C17AD"/>
    <w:rsid w:val="008D02CD"/>
    <w:rsid w:val="009017F6"/>
    <w:rsid w:val="0090439A"/>
    <w:rsid w:val="0095172A"/>
    <w:rsid w:val="00A269C1"/>
    <w:rsid w:val="00A54E47"/>
    <w:rsid w:val="00A67153"/>
    <w:rsid w:val="00AA01D3"/>
    <w:rsid w:val="00AA3C5E"/>
    <w:rsid w:val="00AE7093"/>
    <w:rsid w:val="00B422BC"/>
    <w:rsid w:val="00B43F77"/>
    <w:rsid w:val="00B6222D"/>
    <w:rsid w:val="00B95F0A"/>
    <w:rsid w:val="00B96180"/>
    <w:rsid w:val="00BA12CB"/>
    <w:rsid w:val="00BB5546"/>
    <w:rsid w:val="00C17AC0"/>
    <w:rsid w:val="00C31ED9"/>
    <w:rsid w:val="00C34772"/>
    <w:rsid w:val="00C70499"/>
    <w:rsid w:val="00C71E21"/>
    <w:rsid w:val="00CC67DB"/>
    <w:rsid w:val="00DC071F"/>
    <w:rsid w:val="00DD77C9"/>
    <w:rsid w:val="00DE0A5A"/>
    <w:rsid w:val="00DE3633"/>
    <w:rsid w:val="00E369B1"/>
    <w:rsid w:val="00E839B0"/>
    <w:rsid w:val="00E918B7"/>
    <w:rsid w:val="00E92C09"/>
    <w:rsid w:val="00F0669D"/>
    <w:rsid w:val="00F21A3C"/>
    <w:rsid w:val="00F6461F"/>
    <w:rsid w:val="00FA19B4"/>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paragraph" w:styleId="BodyText3">
    <w:name w:val="Body Text 3"/>
    <w:basedOn w:val="Normal"/>
    <w:link w:val="BodyText3Char"/>
    <w:rsid w:val="00110D29"/>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110D29"/>
    <w:rPr>
      <w:rFonts w:ascii="Times New Roman" w:hAnsi="Times New Roman"/>
      <w:sz w:val="24"/>
      <w:lang w:val="en-GB" w:eastAsia="en-US"/>
    </w:rPr>
  </w:style>
  <w:style w:type="paragraph" w:styleId="NormalWeb">
    <w:name w:val="Normal (Web)"/>
    <w:basedOn w:val="Normal"/>
    <w:uiPriority w:val="99"/>
    <w:rsid w:val="00110D2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paragraph" w:styleId="BodyText3">
    <w:name w:val="Body Text 3"/>
    <w:basedOn w:val="Normal"/>
    <w:link w:val="BodyText3Char"/>
    <w:rsid w:val="00110D29"/>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110D29"/>
    <w:rPr>
      <w:rFonts w:ascii="Times New Roman" w:hAnsi="Times New Roman"/>
      <w:sz w:val="24"/>
      <w:lang w:val="en-GB" w:eastAsia="en-US"/>
    </w:rPr>
  </w:style>
  <w:style w:type="paragraph" w:styleId="NormalWeb">
    <w:name w:val="Normal (Web)"/>
    <w:basedOn w:val="Normal"/>
    <w:uiPriority w:val="99"/>
    <w:rsid w:val="00110D2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en/ITU-T/Workshops-and-Seminars/ict-swm/201304/Pages/default.aspx" TargetMode="External"/><Relationship Id="rId17"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xor.steigenberger.com" TargetMode="External"/><Relationship Id="rId5" Type="http://schemas.openxmlformats.org/officeDocument/2006/relationships/settings" Target="settings.xml"/><Relationship Id="rId15" Type="http://schemas.openxmlformats.org/officeDocument/2006/relationships/hyperlink" Target="http://www.itu.int/en/ITU-T/Workshops-and-Seminars/ict-swm/201304/Pages/default.aspx"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swm/201304/Pages/default.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F499-D70D-4BB1-870C-74648B48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3</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7995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2013-03-26T12:30:00Z</cp:lastPrinted>
  <dcterms:created xsi:type="dcterms:W3CDTF">2013-03-26T14:00:00Z</dcterms:created>
  <dcterms:modified xsi:type="dcterms:W3CDTF">2013-03-26T14:00:00Z</dcterms:modified>
</cp:coreProperties>
</file>