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7101D" w:rsidRPr="00F50108" w:rsidTr="0047101D">
        <w:trPr>
          <w:cantSplit/>
        </w:trPr>
        <w:tc>
          <w:tcPr>
            <w:tcW w:w="6426" w:type="dxa"/>
            <w:vAlign w:val="center"/>
          </w:tcPr>
          <w:p w:rsidR="0047101D" w:rsidRPr="00E329A5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52C9339" wp14:editId="3A18ACF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1D" w:rsidRPr="00F50108" w:rsidTr="0047101D">
        <w:trPr>
          <w:cantSplit/>
          <w:trHeight w:val="80"/>
        </w:trPr>
        <w:tc>
          <w:tcPr>
            <w:tcW w:w="6426" w:type="dxa"/>
            <w:vAlign w:val="center"/>
          </w:tcPr>
          <w:p w:rsidR="0047101D" w:rsidRPr="00F50108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C06B2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94509F">
        <w:t>1</w:t>
      </w:r>
      <w:r w:rsidR="00380215">
        <w:t>3</w:t>
      </w:r>
      <w:r w:rsidR="001576F7">
        <w:t xml:space="preserve"> </w:t>
      </w:r>
      <w:r w:rsidR="0094509F">
        <w:t>May</w:t>
      </w:r>
      <w:r w:rsidR="001D38CB">
        <w:t xml:space="preserve"> 2013</w:t>
      </w:r>
    </w:p>
    <w:p w:rsidR="0047101D" w:rsidRPr="0047101D" w:rsidRDefault="0047101D" w:rsidP="0047101D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7101D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F1703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957FE8" w:rsidRPr="00050C79">
              <w:rPr>
                <w:b/>
              </w:rPr>
              <w:t xml:space="preserve">TSB Circular </w:t>
            </w:r>
            <w:r w:rsidR="00050C79" w:rsidRPr="00050C79">
              <w:rPr>
                <w:b/>
              </w:rPr>
              <w:t>11</w:t>
            </w:r>
          </w:p>
          <w:p w:rsidR="00957FE8" w:rsidRDefault="00957FE8" w:rsidP="00C92C2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F17039">
              <w:t>A.N</w:t>
            </w:r>
            <w:r>
              <w:t>.</w:t>
            </w:r>
          </w:p>
          <w:p w:rsidR="0047101D" w:rsidRDefault="0047101D" w:rsidP="00F17039">
            <w:pPr>
              <w:tabs>
                <w:tab w:val="left" w:pos="4111"/>
              </w:tabs>
              <w:spacing w:before="0"/>
            </w:pPr>
          </w:p>
          <w:p w:rsidR="00853663" w:rsidRDefault="00957FE8" w:rsidP="00F17039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F17039">
              <w:rPr>
                <w:szCs w:val="24"/>
              </w:rPr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193608">
            <w:pPr>
              <w:tabs>
                <w:tab w:val="left" w:pos="4111"/>
              </w:tabs>
              <w:spacing w:before="0"/>
            </w:pPr>
            <w:hyperlink r:id="rId10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AB6D6A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853663" w:rsidRDefault="00957FE8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</w:t>
            </w:r>
            <w:r w:rsidR="005B6438">
              <w:t>s</w:t>
            </w:r>
            <w:r>
              <w:t xml:space="preserve"> of the </w:t>
            </w:r>
            <w:r w:rsidR="00E43469">
              <w:t xml:space="preserve">Radiocommunication </w:t>
            </w:r>
            <w:r w:rsidR="005B6438">
              <w:t xml:space="preserve">and </w:t>
            </w:r>
            <w:r>
              <w:t xml:space="preserve"> Development Bureau</w:t>
            </w:r>
            <w:r w:rsidR="005B6438">
              <w:t>s</w:t>
            </w:r>
            <w:r>
              <w:t>;</w:t>
            </w:r>
          </w:p>
          <w:p w:rsidR="00853663" w:rsidRDefault="00AB6D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   To the  ITU Regional Office</w:t>
            </w:r>
            <w:r w:rsidR="00501A51">
              <w:t xml:space="preserve"> for Africa Region</w:t>
            </w:r>
            <w:r w:rsidR="00245D0A">
              <w:t>;</w:t>
            </w:r>
          </w:p>
          <w:p w:rsidR="00853663" w:rsidRDefault="005B6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The IT</w:t>
            </w:r>
            <w:r w:rsidR="00F640D3">
              <w:t>U Area Offices in Dakar, Yaoundé</w:t>
            </w:r>
            <w:r>
              <w:t xml:space="preserve"> and Harare</w:t>
            </w:r>
          </w:p>
          <w:p w:rsidR="00957FE8" w:rsidRDefault="00AB6D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Permanent Mission of Burkina Faso in Geneva</w:t>
            </w:r>
          </w:p>
        </w:tc>
      </w:tr>
    </w:tbl>
    <w:p w:rsidR="00957FE8" w:rsidRDefault="00957FE8">
      <w:pPr>
        <w:spacing w:before="0"/>
      </w:pPr>
    </w:p>
    <w:tbl>
      <w:tblPr>
        <w:tblW w:w="107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9690"/>
      </w:tblGrid>
      <w:tr w:rsidR="00957FE8" w:rsidTr="0047101D">
        <w:trPr>
          <w:cantSplit/>
          <w:trHeight w:val="825"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9690" w:type="dxa"/>
          </w:tcPr>
          <w:p w:rsidR="00957FE8" w:rsidRDefault="00AB6D6A" w:rsidP="0094509F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5B6438">
              <w:rPr>
                <w:b/>
              </w:rPr>
              <w:t>Building a Sustainable Future Through Green ICT Standard</w:t>
            </w:r>
            <w:r>
              <w:rPr>
                <w:b/>
              </w:rPr>
              <w:t>s”</w:t>
            </w:r>
            <w:r w:rsidR="005B6438">
              <w:rPr>
                <w:b/>
              </w:rPr>
              <w:t xml:space="preserve"> - </w:t>
            </w:r>
            <w:r>
              <w:rPr>
                <w:b/>
              </w:rPr>
              <w:t>Ouagadougou</w:t>
            </w:r>
            <w:r w:rsidR="00957FE8">
              <w:rPr>
                <w:b/>
              </w:rPr>
              <w:t>,</w:t>
            </w:r>
            <w:r>
              <w:rPr>
                <w:b/>
              </w:rPr>
              <w:t xml:space="preserve"> Burkina Faso</w:t>
            </w:r>
            <w:r w:rsidR="005B6438">
              <w:rPr>
                <w:b/>
              </w:rPr>
              <w:t xml:space="preserve">, </w:t>
            </w:r>
            <w:r w:rsidR="0094509F">
              <w:rPr>
                <w:b/>
              </w:rPr>
              <w:t>15-16</w:t>
            </w:r>
            <w:r w:rsidR="001576F7">
              <w:rPr>
                <w:b/>
              </w:rPr>
              <w:t xml:space="preserve"> (morning</w:t>
            </w:r>
            <w:r w:rsidR="005B6438">
              <w:rPr>
                <w:b/>
              </w:rPr>
              <w:t>) July 2013</w:t>
            </w:r>
            <w:r w:rsidR="00957FE8">
              <w:rPr>
                <w:b/>
              </w:rPr>
              <w:t xml:space="preserve"> </w:t>
            </w:r>
          </w:p>
        </w:tc>
      </w:tr>
    </w:tbl>
    <w:p w:rsidR="00957FE8" w:rsidRDefault="00957FE8" w:rsidP="00A71BB6">
      <w:bookmarkStart w:id="2" w:name="StartTyping_E"/>
      <w:bookmarkEnd w:id="2"/>
      <w:r>
        <w:t>Dear Sir/Madam,</w:t>
      </w:r>
    </w:p>
    <w:p w:rsidR="0094509F" w:rsidRDefault="00957FE8" w:rsidP="0094509F">
      <w:pPr>
        <w:jc w:val="both"/>
        <w:rPr>
          <w:bCs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F17039">
        <w:t xml:space="preserve">Further to </w:t>
      </w:r>
      <w:r w:rsidR="0094509F">
        <w:t>TSB Circular 11 dated 11 March 2013, please note that the ITU workshop on “</w:t>
      </w:r>
      <w:r w:rsidR="0094509F">
        <w:rPr>
          <w:b/>
        </w:rPr>
        <w:t xml:space="preserve">Building a Sustainable Future Through Green ICT Standards” </w:t>
      </w:r>
      <w:r w:rsidR="005815AE">
        <w:rPr>
          <w:bCs/>
        </w:rPr>
        <w:t xml:space="preserve">will now take place from </w:t>
      </w:r>
      <w:r w:rsidR="005815AE">
        <w:rPr>
          <w:bCs/>
        </w:rPr>
        <w:br/>
      </w:r>
      <w:r w:rsidR="005815AE" w:rsidRPr="005815AE">
        <w:rPr>
          <w:b/>
        </w:rPr>
        <w:t xml:space="preserve">15 to </w:t>
      </w:r>
      <w:r w:rsidR="0094509F" w:rsidRPr="005815AE">
        <w:rPr>
          <w:b/>
        </w:rPr>
        <w:t>16 (morning) July 2013</w:t>
      </w:r>
      <w:r w:rsidR="0094509F">
        <w:rPr>
          <w:bCs/>
        </w:rPr>
        <w:t xml:space="preserve">.  The venue remains the same.  </w:t>
      </w:r>
    </w:p>
    <w:p w:rsidR="0094509F" w:rsidRDefault="0094509F" w:rsidP="00C06B25">
      <w:pPr>
        <w:jc w:val="both"/>
        <w:rPr>
          <w:bCs/>
        </w:rPr>
      </w:pPr>
      <w:r>
        <w:rPr>
          <w:bCs/>
        </w:rPr>
        <w:t xml:space="preserve">The new dates for the other events scheduled to take place </w:t>
      </w:r>
      <w:r w:rsidR="006343D0">
        <w:rPr>
          <w:bCs/>
        </w:rPr>
        <w:t>at the same venue</w:t>
      </w:r>
      <w:r>
        <w:rPr>
          <w:bCs/>
        </w:rPr>
        <w:t xml:space="preserve"> </w:t>
      </w:r>
      <w:r w:rsidR="005815AE">
        <w:rPr>
          <w:bCs/>
        </w:rPr>
        <w:t>are</w:t>
      </w:r>
      <w:r>
        <w:rPr>
          <w:bCs/>
        </w:rPr>
        <w:t xml:space="preserve"> as follows:</w:t>
      </w:r>
    </w:p>
    <w:p w:rsidR="00C06B25" w:rsidRDefault="00C06B25" w:rsidP="00C06B25">
      <w:pPr>
        <w:jc w:val="both"/>
        <w:rPr>
          <w:bCs/>
        </w:rPr>
      </w:pPr>
      <w:bookmarkStart w:id="5" w:name="_GoBack"/>
      <w:bookmarkEnd w:id="5"/>
    </w:p>
    <w:p w:rsidR="006343D0" w:rsidRPr="005815AE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ITU-T </w:t>
      </w:r>
      <w:r w:rsidR="006343D0" w:rsidRPr="005815AE">
        <w:rPr>
          <w:rFonts w:asciiTheme="majorBidi" w:hAnsiTheme="majorBidi" w:cstheme="majorBidi"/>
          <w:sz w:val="24"/>
          <w:szCs w:val="24"/>
        </w:rPr>
        <w:t>SG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43D0" w:rsidRPr="005815AE">
        <w:rPr>
          <w:rFonts w:asciiTheme="majorBidi" w:hAnsiTheme="majorBidi" w:cstheme="majorBidi"/>
          <w:sz w:val="24"/>
          <w:szCs w:val="24"/>
        </w:rPr>
        <w:t>5 Regional Group meeting</w:t>
      </w:r>
      <w:r w:rsidR="005815AE" w:rsidRPr="005815AE">
        <w:rPr>
          <w:rFonts w:asciiTheme="majorBidi" w:hAnsiTheme="majorBidi" w:cstheme="majorBidi"/>
          <w:sz w:val="24"/>
          <w:szCs w:val="24"/>
        </w:rPr>
        <w:t>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16 (afternoon) -</w:t>
      </w:r>
      <w:r w:rsidR="004710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>17 July 2013;</w:t>
      </w:r>
    </w:p>
    <w:p w:rsidR="006343D0" w:rsidRPr="005815AE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 </w:t>
      </w:r>
      <w:r w:rsidR="005815AE" w:rsidRPr="005815AE">
        <w:rPr>
          <w:rFonts w:asciiTheme="majorBidi" w:hAnsiTheme="majorBidi" w:cstheme="majorBidi"/>
          <w:sz w:val="24"/>
          <w:szCs w:val="24"/>
        </w:rPr>
        <w:t xml:space="preserve">Workshop on Benchmarking </w:t>
      </w:r>
      <w:proofErr w:type="spellStart"/>
      <w:r w:rsidR="005815AE" w:rsidRPr="005815AE">
        <w:rPr>
          <w:rFonts w:asciiTheme="majorBidi" w:hAnsiTheme="majorBidi" w:cstheme="majorBidi"/>
          <w:sz w:val="24"/>
          <w:szCs w:val="24"/>
        </w:rPr>
        <w:t>QoS</w:t>
      </w:r>
      <w:proofErr w:type="spellEnd"/>
      <w:r w:rsidR="005815AE" w:rsidRPr="005815AE">
        <w:rPr>
          <w:rFonts w:asciiTheme="majorBidi" w:hAnsiTheme="majorBidi" w:cstheme="majorBidi"/>
          <w:sz w:val="24"/>
          <w:szCs w:val="24"/>
        </w:rPr>
        <w:t xml:space="preserve"> evaluation of Multimedia Networks: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18 July 2013</w:t>
      </w:r>
      <w:r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:rsidR="006343D0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ITU-T </w:t>
      </w:r>
      <w:r w:rsidR="006343D0" w:rsidRPr="005815AE">
        <w:rPr>
          <w:rFonts w:asciiTheme="majorBidi" w:hAnsiTheme="majorBidi" w:cstheme="majorBidi"/>
          <w:sz w:val="24"/>
          <w:szCs w:val="24"/>
        </w:rPr>
        <w:t>SG12 Regional Group meeting</w:t>
      </w:r>
      <w:r w:rsidR="005815AE" w:rsidRPr="005815AE">
        <w:rPr>
          <w:rFonts w:asciiTheme="majorBidi" w:hAnsiTheme="majorBidi" w:cstheme="majorBidi"/>
          <w:sz w:val="24"/>
          <w:szCs w:val="24"/>
        </w:rPr>
        <w:t>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19 July 2013</w:t>
      </w:r>
    </w:p>
    <w:p w:rsidR="00380215" w:rsidRDefault="00380215" w:rsidP="00380215">
      <w:pPr>
        <w:pStyle w:val="PlainText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380215" w:rsidRDefault="0047101D" w:rsidP="006008FA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380215">
        <w:rPr>
          <w:rFonts w:asciiTheme="majorBidi" w:hAnsiTheme="majorBidi" w:cstheme="majorBidi"/>
          <w:sz w:val="24"/>
          <w:szCs w:val="24"/>
        </w:rPr>
        <w:tab/>
      </w:r>
      <w:r w:rsidR="00380215" w:rsidRPr="002D0769">
        <w:rPr>
          <w:rFonts w:asciiTheme="majorBidi" w:hAnsiTheme="majorBidi" w:cstheme="majorBidi"/>
          <w:b/>
          <w:bCs/>
          <w:sz w:val="24"/>
          <w:szCs w:val="24"/>
        </w:rPr>
        <w:t xml:space="preserve">Fellowships </w:t>
      </w:r>
      <w:r w:rsidR="00380215">
        <w:rPr>
          <w:rFonts w:asciiTheme="majorBidi" w:hAnsiTheme="majorBidi" w:cstheme="majorBidi"/>
          <w:sz w:val="24"/>
          <w:szCs w:val="24"/>
        </w:rPr>
        <w:t xml:space="preserve">will no longer be provided </w:t>
      </w:r>
      <w:r w:rsidR="006008FA">
        <w:rPr>
          <w:rFonts w:asciiTheme="majorBidi" w:hAnsiTheme="majorBidi" w:cstheme="majorBidi"/>
          <w:sz w:val="24"/>
          <w:szCs w:val="24"/>
        </w:rPr>
        <w:t xml:space="preserve">for these events </w:t>
      </w:r>
      <w:r w:rsidR="00380215">
        <w:rPr>
          <w:rFonts w:asciiTheme="majorBidi" w:hAnsiTheme="majorBidi" w:cstheme="majorBidi"/>
          <w:sz w:val="24"/>
          <w:szCs w:val="24"/>
        </w:rPr>
        <w:t>due to budget restrictions.</w:t>
      </w:r>
      <w:r w:rsidR="0038021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D0769" w:rsidRDefault="002D0769" w:rsidP="006008FA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</w:p>
    <w:p w:rsidR="00C06B25" w:rsidRDefault="002D0769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47101D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Registration: </w:t>
      </w:r>
      <w:r w:rsidR="00C06B25">
        <w:rPr>
          <w:rFonts w:asciiTheme="majorBidi" w:hAnsiTheme="majorBidi" w:cstheme="majorBidi"/>
          <w:sz w:val="24"/>
          <w:szCs w:val="24"/>
        </w:rPr>
        <w:t xml:space="preserve">Please pre-register using the online registration here: </w:t>
      </w:r>
      <w:hyperlink r:id="rId11" w:history="1">
        <w:r w:rsidR="00C06B25" w:rsidRPr="00092878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http://www.itu.int/en/ITU-T/Workshops-and-Seminars/green-ict-standards/201305/Pages/default.aspx</w:t>
        </w:r>
      </w:hyperlink>
      <w:r w:rsidR="00C06B25">
        <w:rPr>
          <w:rFonts w:asciiTheme="majorBidi" w:hAnsiTheme="majorBidi" w:cstheme="majorBidi"/>
          <w:sz w:val="24"/>
          <w:szCs w:val="24"/>
        </w:rPr>
        <w:t xml:space="preserve"> .</w:t>
      </w: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t>Yours faithfully,</w:t>
      </w:r>
    </w:p>
    <w:p w:rsidR="0047101D" w:rsidRPr="00C06B25" w:rsidRDefault="0047101D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P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957FE8" w:rsidRPr="00C06B25" w:rsidRDefault="005815AE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br/>
      </w:r>
      <w:r w:rsidR="0094379E" w:rsidRPr="00C06B25">
        <w:rPr>
          <w:rFonts w:asciiTheme="majorBidi" w:hAnsiTheme="majorBidi" w:cstheme="majorBidi"/>
          <w:sz w:val="24"/>
          <w:szCs w:val="24"/>
        </w:rPr>
        <w:t>Malcolm Johnson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Director of the Telecommunication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Standardization Bureau</w:t>
      </w:r>
    </w:p>
    <w:sectPr w:rsidR="00957FE8" w:rsidRPr="00C06B25" w:rsidSect="0047101D">
      <w:headerReference w:type="default" r:id="rId12"/>
      <w:footerReference w:type="default" r:id="rId13"/>
      <w:footerReference w:type="first" r:id="rId14"/>
      <w:type w:val="oddPage"/>
      <w:pgSz w:w="11907" w:h="16840" w:code="9"/>
      <w:pgMar w:top="397" w:right="737" w:bottom="397" w:left="964" w:header="34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08" w:rsidRDefault="00193608">
      <w:r>
        <w:separator/>
      </w:r>
    </w:p>
  </w:endnote>
  <w:endnote w:type="continuationSeparator" w:id="0">
    <w:p w:rsidR="00193608" w:rsidRDefault="0019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Pr="00D210B7" w:rsidRDefault="002D0769" w:rsidP="006957A9">
    <w:pPr>
      <w:pStyle w:val="Footer"/>
    </w:pPr>
    <w:r>
      <w:t>ITU-T\BUREAU\CIRC\011E.DOC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Default="002D0769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29964714" r:id="rId2">
          <o:FieldCodes>\s</o:FieldCodes>
        </o:OLEObject>
      </w:object>
    </w:r>
  </w:p>
  <w:p w:rsidR="002D0769" w:rsidRPr="00AE03C4" w:rsidRDefault="002D0769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08" w:rsidRDefault="00193608">
      <w:r>
        <w:t>____________________</w:t>
      </w:r>
    </w:p>
  </w:footnote>
  <w:footnote w:type="continuationSeparator" w:id="0">
    <w:p w:rsidR="00193608" w:rsidRDefault="0019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Default="002D0769" w:rsidP="00AE03C4">
    <w:pPr>
      <w:pStyle w:val="Header"/>
    </w:pPr>
    <w:r>
      <w:t xml:space="preserve">- </w:t>
    </w:r>
    <w:r w:rsidR="00193608">
      <w:fldChar w:fldCharType="begin"/>
    </w:r>
    <w:r w:rsidR="00193608">
      <w:instrText>PAGE</w:instrText>
    </w:r>
    <w:r w:rsidR="00193608">
      <w:fldChar w:fldCharType="separate"/>
    </w:r>
    <w:r w:rsidR="0047101D">
      <w:rPr>
        <w:noProof/>
      </w:rPr>
      <w:t>2</w:t>
    </w:r>
    <w:r w:rsidR="00193608">
      <w:rPr>
        <w:noProof/>
      </w:rPr>
      <w:fldChar w:fldCharType="end"/>
    </w:r>
    <w:r>
      <w:t xml:space="preserve"> -</w:t>
    </w:r>
  </w:p>
  <w:p w:rsidR="002D0769" w:rsidRPr="00AE03C4" w:rsidRDefault="002D0769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203F8"/>
    <w:rsid w:val="000306FA"/>
    <w:rsid w:val="00050C79"/>
    <w:rsid w:val="00063306"/>
    <w:rsid w:val="00092758"/>
    <w:rsid w:val="000A5C7A"/>
    <w:rsid w:val="000B64DD"/>
    <w:rsid w:val="000E7A3E"/>
    <w:rsid w:val="00111EF3"/>
    <w:rsid w:val="00121BB2"/>
    <w:rsid w:val="00147790"/>
    <w:rsid w:val="001576F7"/>
    <w:rsid w:val="00162447"/>
    <w:rsid w:val="00175B33"/>
    <w:rsid w:val="00193608"/>
    <w:rsid w:val="001D0E99"/>
    <w:rsid w:val="001D38CB"/>
    <w:rsid w:val="001E6D0F"/>
    <w:rsid w:val="001F5A0A"/>
    <w:rsid w:val="001F7734"/>
    <w:rsid w:val="00203E8E"/>
    <w:rsid w:val="00231600"/>
    <w:rsid w:val="00245D0A"/>
    <w:rsid w:val="00252C4D"/>
    <w:rsid w:val="002748D1"/>
    <w:rsid w:val="002B1817"/>
    <w:rsid w:val="002B3EBC"/>
    <w:rsid w:val="002D0769"/>
    <w:rsid w:val="00324733"/>
    <w:rsid w:val="00353FD6"/>
    <w:rsid w:val="00380215"/>
    <w:rsid w:val="0038067E"/>
    <w:rsid w:val="003C5940"/>
    <w:rsid w:val="003F4C91"/>
    <w:rsid w:val="00405B34"/>
    <w:rsid w:val="004331A5"/>
    <w:rsid w:val="004458C6"/>
    <w:rsid w:val="00457F59"/>
    <w:rsid w:val="0047101D"/>
    <w:rsid w:val="004E6644"/>
    <w:rsid w:val="00501A51"/>
    <w:rsid w:val="00542F1F"/>
    <w:rsid w:val="00546B9D"/>
    <w:rsid w:val="005815AE"/>
    <w:rsid w:val="005B6438"/>
    <w:rsid w:val="005C3BC8"/>
    <w:rsid w:val="006008FA"/>
    <w:rsid w:val="00614EB6"/>
    <w:rsid w:val="00630399"/>
    <w:rsid w:val="006343D0"/>
    <w:rsid w:val="00642A28"/>
    <w:rsid w:val="00655A62"/>
    <w:rsid w:val="00666D4D"/>
    <w:rsid w:val="00691E1A"/>
    <w:rsid w:val="006957A9"/>
    <w:rsid w:val="00697B9B"/>
    <w:rsid w:val="006A4665"/>
    <w:rsid w:val="006A49E2"/>
    <w:rsid w:val="00724BF9"/>
    <w:rsid w:val="00755140"/>
    <w:rsid w:val="007823D7"/>
    <w:rsid w:val="0078643B"/>
    <w:rsid w:val="007C6AFB"/>
    <w:rsid w:val="007F40CE"/>
    <w:rsid w:val="00817F1B"/>
    <w:rsid w:val="008434F0"/>
    <w:rsid w:val="00853663"/>
    <w:rsid w:val="008733CD"/>
    <w:rsid w:val="0089157D"/>
    <w:rsid w:val="008A7DE3"/>
    <w:rsid w:val="008B1814"/>
    <w:rsid w:val="008B70C4"/>
    <w:rsid w:val="009346DD"/>
    <w:rsid w:val="0094379E"/>
    <w:rsid w:val="009447E0"/>
    <w:rsid w:val="0094509F"/>
    <w:rsid w:val="00957C6D"/>
    <w:rsid w:val="00957FE8"/>
    <w:rsid w:val="00983E4F"/>
    <w:rsid w:val="009C5EFB"/>
    <w:rsid w:val="009E6878"/>
    <w:rsid w:val="009F665B"/>
    <w:rsid w:val="00A0492E"/>
    <w:rsid w:val="00A068B2"/>
    <w:rsid w:val="00A24C80"/>
    <w:rsid w:val="00A26BA7"/>
    <w:rsid w:val="00A271F0"/>
    <w:rsid w:val="00A41CDD"/>
    <w:rsid w:val="00A5096D"/>
    <w:rsid w:val="00A706B6"/>
    <w:rsid w:val="00A71BB6"/>
    <w:rsid w:val="00AB6D6A"/>
    <w:rsid w:val="00AD6650"/>
    <w:rsid w:val="00AE03C4"/>
    <w:rsid w:val="00B47ED0"/>
    <w:rsid w:val="00B6405E"/>
    <w:rsid w:val="00B941FB"/>
    <w:rsid w:val="00BA102A"/>
    <w:rsid w:val="00BB7AB5"/>
    <w:rsid w:val="00BE6F29"/>
    <w:rsid w:val="00C0460E"/>
    <w:rsid w:val="00C06B25"/>
    <w:rsid w:val="00C26100"/>
    <w:rsid w:val="00C544A5"/>
    <w:rsid w:val="00C67AB9"/>
    <w:rsid w:val="00C72170"/>
    <w:rsid w:val="00C91490"/>
    <w:rsid w:val="00C92C20"/>
    <w:rsid w:val="00CA303D"/>
    <w:rsid w:val="00CD1DB6"/>
    <w:rsid w:val="00CD5285"/>
    <w:rsid w:val="00CF56AD"/>
    <w:rsid w:val="00D210B7"/>
    <w:rsid w:val="00D42851"/>
    <w:rsid w:val="00D52ABF"/>
    <w:rsid w:val="00D65862"/>
    <w:rsid w:val="00D701E3"/>
    <w:rsid w:val="00D74573"/>
    <w:rsid w:val="00DD2F52"/>
    <w:rsid w:val="00E00CF3"/>
    <w:rsid w:val="00E20C97"/>
    <w:rsid w:val="00E43469"/>
    <w:rsid w:val="00E61E0A"/>
    <w:rsid w:val="00EF7217"/>
    <w:rsid w:val="00F17039"/>
    <w:rsid w:val="00F4001A"/>
    <w:rsid w:val="00F50702"/>
    <w:rsid w:val="00F640D3"/>
    <w:rsid w:val="00F8248F"/>
    <w:rsid w:val="00FB1AC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43D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43D0"/>
    <w:rPr>
      <w:rFonts w:ascii="Calibri" w:eastAsiaTheme="minorEastAsia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43D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43D0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green-ict-standards/201305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0F73F-9886-48C0-BBF7-6803F35B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1814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Andriamanerasoa, Tsiory</cp:lastModifiedBy>
  <cp:revision>2</cp:revision>
  <cp:lastPrinted>2013-05-13T13:37:00Z</cp:lastPrinted>
  <dcterms:created xsi:type="dcterms:W3CDTF">2013-05-13T13:39:00Z</dcterms:created>
  <dcterms:modified xsi:type="dcterms:W3CDTF">2013-05-13T13:39:00Z</dcterms:modified>
</cp:coreProperties>
</file>