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38FB0152" wp14:editId="106E8414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B14AEF">
      <w:pPr>
        <w:spacing w:before="0"/>
        <w:rPr>
          <w:rtl/>
        </w:rPr>
      </w:pPr>
    </w:p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3328"/>
        <w:gridCol w:w="4760"/>
      </w:tblGrid>
      <w:tr w:rsidR="00007569" w:rsidRPr="00007569" w:rsidTr="008F1142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28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SY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8F1142">
              <w:rPr>
                <w:lang w:bidi="ar-EG"/>
              </w:rPr>
              <w:t>30</w:t>
            </w:r>
            <w:r w:rsidR="008F1142">
              <w:rPr>
                <w:rFonts w:hint="cs"/>
                <w:rtl/>
                <w:lang w:bidi="ar-SY"/>
              </w:rPr>
              <w:t xml:space="preserve"> نوفمبر </w:t>
            </w:r>
            <w:r w:rsidR="008F1142">
              <w:rPr>
                <w:lang w:bidi="ar-SY"/>
              </w:rPr>
              <w:t>2012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8F1142">
        <w:trPr>
          <w:cantSplit/>
          <w:trHeight w:val="340"/>
        </w:trPr>
        <w:tc>
          <w:tcPr>
            <w:tcW w:w="1545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28" w:type="dxa"/>
          </w:tcPr>
          <w:p w:rsidR="00007569" w:rsidRPr="00007569" w:rsidRDefault="00C5483C" w:rsidP="008F1142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 xml:space="preserve">Circular </w:t>
            </w:r>
            <w:r w:rsidR="008F1142">
              <w:rPr>
                <w:b/>
              </w:rPr>
              <w:t>002</w:t>
            </w:r>
          </w:p>
          <w:p w:rsidR="00007569" w:rsidRPr="008F1142" w:rsidRDefault="008F1142" w:rsidP="0069450E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  <w:spacing w:val="-10"/>
                <w:lang w:bidi="ar-SY"/>
              </w:rPr>
            </w:pPr>
            <w:r w:rsidRPr="008F1142">
              <w:rPr>
                <w:bCs/>
                <w:spacing w:val="-10"/>
              </w:rPr>
              <w:t>COM 3/RH</w:t>
            </w:r>
            <w:r w:rsidRPr="008F1142">
              <w:rPr>
                <w:rFonts w:hint="cs"/>
                <w:bCs/>
                <w:spacing w:val="-10"/>
                <w:rtl/>
                <w:lang w:bidi="ar-SY"/>
              </w:rPr>
              <w:t xml:space="preserve">؛ </w:t>
            </w:r>
            <w:r w:rsidRPr="008F1142">
              <w:rPr>
                <w:bCs/>
                <w:spacing w:val="-10"/>
                <w:lang w:bidi="ar-SY"/>
              </w:rPr>
              <w:t>COM 13/TK</w:t>
            </w:r>
            <w:r w:rsidRPr="008F1142">
              <w:rPr>
                <w:rFonts w:hint="cs"/>
                <w:bCs/>
                <w:spacing w:val="-10"/>
                <w:rtl/>
                <w:lang w:bidi="ar-SY"/>
              </w:rPr>
              <w:t xml:space="preserve">؛ </w:t>
            </w:r>
            <w:r w:rsidRPr="008F1142">
              <w:rPr>
                <w:bCs/>
                <w:spacing w:val="-10"/>
                <w:lang w:bidi="ar-SY"/>
              </w:rPr>
              <w:t>COM 15/</w:t>
            </w:r>
            <w:proofErr w:type="spellStart"/>
            <w:r w:rsidRPr="008F1142">
              <w:rPr>
                <w:bCs/>
                <w:spacing w:val="-10"/>
                <w:lang w:bidi="ar-SY"/>
              </w:rPr>
              <w:t>GJ</w:t>
            </w:r>
            <w:proofErr w:type="spellEnd"/>
          </w:p>
        </w:tc>
        <w:tc>
          <w:tcPr>
            <w:tcW w:w="4760" w:type="dxa"/>
          </w:tcPr>
          <w:p w:rsidR="00F71CA3" w:rsidRPr="00007569" w:rsidRDefault="00007569" w:rsidP="008F1142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8F1142">
        <w:trPr>
          <w:cantSplit/>
        </w:trPr>
        <w:tc>
          <w:tcPr>
            <w:tcW w:w="1545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28" w:type="dxa"/>
          </w:tcPr>
          <w:p w:rsidR="00FE7226" w:rsidRDefault="00C33D50" w:rsidP="00560949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+41 22 730</w:t>
            </w:r>
            <w:r w:rsidR="00560949">
              <w:t xml:space="preserve"> 6311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+41 22 730 5853</w:t>
            </w:r>
          </w:p>
          <w:p w:rsidR="00007569" w:rsidRDefault="00F21A7D" w:rsidP="008F1142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</w:pPr>
            <w:hyperlink r:id="rId10" w:history="1">
              <w:r w:rsidR="0030039C" w:rsidRPr="0003700F">
                <w:rPr>
                  <w:rStyle w:val="Hyperlink"/>
                </w:rPr>
                <w:t>tsbsgd@itu.int</w:t>
              </w:r>
            </w:hyperlink>
          </w:p>
          <w:p w:rsidR="008F1142" w:rsidRPr="00007569" w:rsidRDefault="008F1142" w:rsidP="008F1142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B311D3" w:rsidRPr="00D16C82" w:rsidRDefault="00B311D3" w:rsidP="00B311D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 w:rsidRPr="00D16C82">
              <w:rPr>
                <w:rFonts w:hint="cs"/>
                <w:rtl/>
              </w:rPr>
              <w:t>أعضاء قطاع تقييس الاتصالات؛</w:t>
            </w:r>
          </w:p>
          <w:p w:rsidR="00B311D3" w:rsidRDefault="00B311D3" w:rsidP="00B311D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 xml:space="preserve">المنتسبين </w:t>
            </w:r>
            <w:r w:rsidRPr="00D16C82">
              <w:rPr>
                <w:rFonts w:hint="cs"/>
                <w:rtl/>
              </w:rPr>
              <w:t>إلى</w:t>
            </w:r>
            <w:r w:rsidRPr="00D16C82">
              <w:rPr>
                <w:rtl/>
              </w:rPr>
              <w:t xml:space="preserve"> قطاع تقييس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B311D3" w:rsidRPr="00D16C82" w:rsidRDefault="00B311D3" w:rsidP="00B311D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36DE5">
              <w:rPr>
                <w:rFonts w:hint="cs"/>
                <w:rtl/>
              </w:rPr>
              <w:t>-</w:t>
            </w:r>
            <w:r w:rsidRPr="00D36DE5">
              <w:rPr>
                <w:rtl/>
              </w:rPr>
              <w:tab/>
            </w:r>
            <w:r w:rsidRPr="00D36DE5">
              <w:rPr>
                <w:rFonts w:hint="cs"/>
                <w:rtl/>
                <w:lang w:bidi="ar-EG"/>
              </w:rPr>
              <w:t>الهيئات الأكاديمية المنضمة إلى قطاع تقييس الاتصالات؛</w:t>
            </w:r>
          </w:p>
          <w:p w:rsidR="00B311D3" w:rsidRPr="00D16C82" w:rsidRDefault="00B311D3" w:rsidP="00B311D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رؤساء لجان الدراسات </w:t>
            </w:r>
            <w:r>
              <w:t>3</w:t>
            </w:r>
            <w:r>
              <w:rPr>
                <w:rFonts w:hint="cs"/>
                <w:rtl/>
                <w:lang w:bidi="ar-SY"/>
              </w:rPr>
              <w:t xml:space="preserve"> و</w:t>
            </w:r>
            <w:r>
              <w:rPr>
                <w:lang w:bidi="ar-SY"/>
              </w:rPr>
              <w:t>13</w:t>
            </w:r>
            <w:r>
              <w:rPr>
                <w:rFonts w:hint="cs"/>
                <w:rtl/>
                <w:lang w:bidi="ar-SY"/>
              </w:rPr>
              <w:t xml:space="preserve"> و</w:t>
            </w:r>
            <w:r>
              <w:rPr>
                <w:lang w:bidi="ar-SY"/>
              </w:rPr>
              <w:t>15</w:t>
            </w:r>
            <w:r>
              <w:rPr>
                <w:rFonts w:hint="cs"/>
                <w:rtl/>
                <w:lang w:bidi="ar-SY"/>
              </w:rPr>
              <w:t xml:space="preserve"> ونوابهم</w:t>
            </w:r>
            <w:r w:rsidRPr="00D16C82">
              <w:rPr>
                <w:rFonts w:hint="cs"/>
                <w:rtl/>
              </w:rPr>
              <w:t>؛</w:t>
            </w:r>
          </w:p>
          <w:p w:rsidR="00B311D3" w:rsidRPr="00D16C82" w:rsidRDefault="00B311D3" w:rsidP="00B311D3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تنمية الاتصالات</w:t>
            </w:r>
            <w:r w:rsidRPr="00D16C82">
              <w:rPr>
                <w:rFonts w:hint="cs"/>
                <w:rtl/>
              </w:rPr>
              <w:t>؛</w:t>
            </w:r>
          </w:p>
          <w:p w:rsidR="00007569" w:rsidRPr="00007569" w:rsidRDefault="00B311D3" w:rsidP="00B311D3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D16C82">
              <w:rPr>
                <w:rFonts w:hint="cs"/>
                <w:rtl/>
              </w:rPr>
              <w:t>-</w:t>
            </w:r>
            <w:r w:rsidRPr="00D16C82">
              <w:rPr>
                <w:rtl/>
              </w:rPr>
              <w:tab/>
              <w:t>مدير مكتب الاتصالات الراديوية</w:t>
            </w:r>
          </w:p>
        </w:tc>
      </w:tr>
      <w:tr w:rsidR="00F71CA3" w:rsidRPr="00007569" w:rsidTr="008F1142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28" w:type="dxa"/>
          </w:tcPr>
          <w:p w:rsidR="00F71CA3" w:rsidRPr="00007569" w:rsidRDefault="00F71CA3" w:rsidP="00F71CA3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F71CA3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8F1142">
        <w:trPr>
          <w:cantSplit/>
        </w:trPr>
        <w:tc>
          <w:tcPr>
            <w:tcW w:w="1545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088" w:type="dxa"/>
            <w:gridSpan w:val="2"/>
          </w:tcPr>
          <w:p w:rsidR="00F71CA3" w:rsidRPr="00007569" w:rsidRDefault="00E8248E" w:rsidP="00E4692E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الموافقة على مراجعة التوصية </w:t>
            </w:r>
            <w:r>
              <w:rPr>
                <w:b/>
                <w:bCs/>
                <w:lang w:bidi="ar-EG"/>
              </w:rPr>
              <w:t>ITU-D D.195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4692E" w:rsidRPr="00E4692E">
              <w:rPr>
                <w:rFonts w:hint="cs"/>
                <w:b/>
                <w:bCs/>
                <w:rtl/>
                <w:lang w:bidi="ar-EG"/>
              </w:rPr>
              <w:t xml:space="preserve">والتوصيات الجديدة </w:t>
            </w:r>
            <w:r w:rsidR="00E4692E" w:rsidRPr="00E4692E">
              <w:rPr>
                <w:b/>
                <w:bCs/>
                <w:lang w:bidi="ar-EG"/>
              </w:rPr>
              <w:t>G.8113.1/Y.1372.1</w:t>
            </w:r>
            <w:r w:rsidR="00E4692E" w:rsidRPr="00E4692E">
              <w:rPr>
                <w:b/>
                <w:bCs/>
                <w:rtl/>
                <w:lang w:bidi="ar-EG"/>
              </w:rPr>
              <w:t xml:space="preserve"> </w:t>
            </w:r>
            <w:r w:rsidR="00E4692E" w:rsidRPr="00E4692E">
              <w:rPr>
                <w:b/>
                <w:bCs/>
                <w:lang w:bidi="ar-EG"/>
              </w:rPr>
              <w:t>ITU</w:t>
            </w:r>
            <w:r w:rsidR="00E4692E" w:rsidRPr="00E4692E">
              <w:rPr>
                <w:b/>
                <w:bCs/>
                <w:lang w:bidi="ar-EG"/>
              </w:rPr>
              <w:noBreakHyphen/>
              <w:t>T</w:t>
            </w:r>
            <w:r w:rsidR="00E4692E" w:rsidRPr="00E4692E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E4692E" w:rsidRPr="00E4692E">
              <w:rPr>
                <w:b/>
                <w:bCs/>
                <w:lang w:bidi="ar-EG"/>
              </w:rPr>
              <w:t>G.8113.2/Y.1372.2</w:t>
            </w:r>
            <w:r w:rsidR="00E4692E" w:rsidRPr="00E4692E">
              <w:rPr>
                <w:b/>
                <w:bCs/>
                <w:rtl/>
                <w:lang w:bidi="ar-EG"/>
              </w:rPr>
              <w:t xml:space="preserve"> </w:t>
            </w:r>
            <w:r w:rsidR="00E4692E" w:rsidRPr="00E4692E">
              <w:rPr>
                <w:b/>
                <w:bCs/>
                <w:lang w:bidi="ar-EG"/>
              </w:rPr>
              <w:t>ITU</w:t>
            </w:r>
            <w:r w:rsidR="00E4692E" w:rsidRPr="00E4692E">
              <w:rPr>
                <w:b/>
                <w:bCs/>
                <w:lang w:bidi="ar-EG"/>
              </w:rPr>
              <w:noBreakHyphen/>
              <w:t>T</w:t>
            </w:r>
            <w:r w:rsidR="00E4692E" w:rsidRPr="00E4692E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E4692E" w:rsidRPr="00E4692E">
              <w:rPr>
                <w:b/>
                <w:bCs/>
                <w:lang w:bidi="ar-EG"/>
              </w:rPr>
              <w:t>ITU</w:t>
            </w:r>
            <w:r w:rsidR="00E4692E" w:rsidRPr="00E4692E">
              <w:rPr>
                <w:b/>
                <w:bCs/>
                <w:lang w:bidi="ar-EG"/>
              </w:rPr>
              <w:noBreakHyphen/>
              <w:t>T G.9901</w:t>
            </w:r>
            <w:r w:rsidR="00E4692E" w:rsidRPr="00E4692E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E4692E" w:rsidRPr="00E4692E">
              <w:rPr>
                <w:b/>
                <w:bCs/>
                <w:lang w:bidi="ar-EG"/>
              </w:rPr>
              <w:t>ITU</w:t>
            </w:r>
            <w:r w:rsidR="00E4692E" w:rsidRPr="00E4692E">
              <w:rPr>
                <w:b/>
                <w:bCs/>
                <w:lang w:bidi="ar-EG"/>
              </w:rPr>
              <w:noBreakHyphen/>
              <w:t>T G.9980</w:t>
            </w:r>
            <w:r w:rsidR="00E4692E" w:rsidRPr="00E4692E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="00E4692E" w:rsidRPr="00E4692E">
              <w:rPr>
                <w:b/>
                <w:bCs/>
                <w:lang w:bidi="ar-EG"/>
              </w:rPr>
              <w:t>ITU</w:t>
            </w:r>
            <w:r w:rsidR="00E4692E" w:rsidRPr="00E4692E">
              <w:rPr>
                <w:b/>
                <w:bCs/>
                <w:lang w:bidi="ar-EG"/>
              </w:rPr>
              <w:noBreakHyphen/>
              <w:t>T Y.2770</w:t>
            </w:r>
          </w:p>
        </w:tc>
      </w:tr>
    </w:tbl>
    <w:p w:rsidR="008F1142" w:rsidRPr="005F33FD" w:rsidRDefault="008F1142" w:rsidP="008F1142">
      <w:pPr>
        <w:spacing w:before="600"/>
        <w:rPr>
          <w:rtl/>
        </w:rPr>
      </w:pPr>
      <w:r w:rsidRPr="005F33FD">
        <w:rPr>
          <w:rFonts w:hint="cs"/>
          <w:rtl/>
        </w:rPr>
        <w:t xml:space="preserve">حضرات </w:t>
      </w:r>
      <w:r>
        <w:rPr>
          <w:rFonts w:hint="cs"/>
          <w:rtl/>
        </w:rPr>
        <w:t>السادة</w:t>
      </w:r>
      <w:r w:rsidRPr="0010144A">
        <w:rPr>
          <w:rFonts w:hint="cs"/>
          <w:rtl/>
        </w:rPr>
        <w:t xml:space="preserve"> </w:t>
      </w:r>
      <w:r>
        <w:rPr>
          <w:rFonts w:hint="cs"/>
          <w:rtl/>
        </w:rPr>
        <w:t>والسيدات</w:t>
      </w:r>
      <w:r w:rsidRPr="005F33FD">
        <w:rPr>
          <w:rFonts w:hint="cs"/>
          <w:rtl/>
        </w:rPr>
        <w:t>،</w:t>
      </w:r>
    </w:p>
    <w:p w:rsidR="008F1142" w:rsidRPr="005F33FD" w:rsidRDefault="008F1142" w:rsidP="008F1142">
      <w:pPr>
        <w:rPr>
          <w:rtl/>
        </w:rPr>
      </w:pPr>
      <w:r>
        <w:rPr>
          <w:rFonts w:hint="cs"/>
          <w:rtl/>
        </w:rPr>
        <w:t>تحية طيبة وبعد،</w:t>
      </w:r>
    </w:p>
    <w:p w:rsidR="00586A80" w:rsidRPr="00586A80" w:rsidRDefault="00586A80" w:rsidP="00945E38">
      <w:pPr>
        <w:rPr>
          <w:rtl/>
          <w:lang w:bidi="ar-EG"/>
        </w:rPr>
      </w:pPr>
      <w:r w:rsidRPr="005F33FD">
        <w:t>1</w:t>
      </w:r>
      <w:r w:rsidRPr="005F33FD">
        <w:tab/>
      </w:r>
      <w:r w:rsidRPr="00586A80">
        <w:rPr>
          <w:rFonts w:hint="cs"/>
          <w:rtl/>
          <w:lang w:bidi="ar-EG"/>
        </w:rPr>
        <w:t xml:space="preserve">أتشرف بأن أُعلِمَكُم أن </w:t>
      </w:r>
      <w:r w:rsidRPr="00586A80">
        <w:rPr>
          <w:lang w:bidi="ar-EG"/>
        </w:rPr>
        <w:t>102</w:t>
      </w:r>
      <w:r w:rsidRPr="00586A80">
        <w:rPr>
          <w:rFonts w:hint="cs"/>
          <w:rtl/>
          <w:lang w:bidi="ar-EG"/>
        </w:rPr>
        <w:t xml:space="preserve"> دولة من الدول الأعضاء المشاركة في الجمعية العالمية لتقييس الاتصالات (دبي،</w:t>
      </w:r>
      <w:r>
        <w:rPr>
          <w:rFonts w:hint="eastAsia"/>
          <w:rtl/>
          <w:lang w:bidi="ar-EG"/>
        </w:rPr>
        <w:t> </w:t>
      </w:r>
      <w:r w:rsidRPr="00586A80">
        <w:rPr>
          <w:lang w:bidi="ar-EG"/>
        </w:rPr>
        <w:t>29</w:t>
      </w:r>
      <w:r w:rsidR="00945E38">
        <w:rPr>
          <w:lang w:bidi="ar-EG"/>
        </w:rPr>
        <w:noBreakHyphen/>
      </w:r>
      <w:r w:rsidRPr="00586A80">
        <w:rPr>
          <w:lang w:bidi="ar-EG"/>
        </w:rPr>
        <w:t>20</w:t>
      </w:r>
      <w:r w:rsidR="00945E38">
        <w:rPr>
          <w:rFonts w:hint="eastAsia"/>
          <w:rtl/>
          <w:lang w:bidi="ar-SY"/>
        </w:rPr>
        <w:t> </w:t>
      </w:r>
      <w:r w:rsidRPr="00586A80">
        <w:rPr>
          <w:rFonts w:hint="cs"/>
          <w:rtl/>
          <w:lang w:bidi="ar-SY"/>
        </w:rPr>
        <w:t xml:space="preserve">نوفمبر </w:t>
      </w:r>
      <w:r w:rsidRPr="00586A80">
        <w:rPr>
          <w:lang w:bidi="ar-SY"/>
        </w:rPr>
        <w:t>2012</w:t>
      </w:r>
      <w:proofErr w:type="gramStart"/>
      <w:r w:rsidRPr="00586A80">
        <w:rPr>
          <w:rFonts w:hint="cs"/>
          <w:rtl/>
          <w:lang w:bidi="ar-SY"/>
        </w:rPr>
        <w:t>)</w:t>
      </w:r>
      <w:r w:rsidRPr="00586A80">
        <w:rPr>
          <w:rFonts w:hint="cs"/>
          <w:rtl/>
          <w:lang w:bidi="ar-EG"/>
        </w:rPr>
        <w:t>،</w:t>
      </w:r>
      <w:proofErr w:type="gramEnd"/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وافقت</w:t>
      </w:r>
      <w:r>
        <w:rPr>
          <w:rFonts w:hint="cs"/>
          <w:rtl/>
          <w:lang w:bidi="ar-EG"/>
        </w:rPr>
        <w:t xml:space="preserve"> على نصوص </w:t>
      </w:r>
      <w:r w:rsidRPr="00586A80">
        <w:rPr>
          <w:rFonts w:hint="cs"/>
          <w:rtl/>
          <w:lang w:bidi="ar-EG"/>
        </w:rPr>
        <w:t xml:space="preserve">مراجعة التوصية </w:t>
      </w:r>
      <w:r w:rsidRPr="00586A80">
        <w:rPr>
          <w:lang w:bidi="ar-EG"/>
        </w:rPr>
        <w:t>ITU-D D.195</w:t>
      </w:r>
      <w:r w:rsidRPr="00586A80">
        <w:rPr>
          <w:rFonts w:hint="cs"/>
          <w:rtl/>
          <w:lang w:bidi="ar-EG"/>
        </w:rPr>
        <w:t xml:space="preserve"> والتوصيات الجديدة </w:t>
      </w:r>
      <w:r w:rsidRPr="00E4692E">
        <w:rPr>
          <w:spacing w:val="-4"/>
          <w:lang w:bidi="ar-EG"/>
        </w:rPr>
        <w:t>G.8113.1</w:t>
      </w:r>
      <w:r w:rsidRPr="00E4692E">
        <w:rPr>
          <w:spacing w:val="-4"/>
          <w:lang w:bidi="ar-SY"/>
        </w:rPr>
        <w:t>/Y.1372.1</w:t>
      </w:r>
      <w:r w:rsidRPr="00E4692E">
        <w:rPr>
          <w:spacing w:val="-4"/>
          <w:rtl/>
          <w:lang w:bidi="ar-EG"/>
        </w:rPr>
        <w:t xml:space="preserve"> </w:t>
      </w:r>
      <w:r w:rsidRPr="00E4692E">
        <w:rPr>
          <w:spacing w:val="-4"/>
          <w:lang w:bidi="ar-EG"/>
        </w:rPr>
        <w:t>ITU</w:t>
      </w:r>
      <w:r w:rsidRPr="00E4692E">
        <w:rPr>
          <w:spacing w:val="-4"/>
          <w:lang w:bidi="ar-EG"/>
        </w:rPr>
        <w:noBreakHyphen/>
        <w:t>T</w:t>
      </w:r>
      <w:r w:rsidR="00E4692E" w:rsidRPr="00E4692E">
        <w:rPr>
          <w:rFonts w:hint="cs"/>
          <w:spacing w:val="-4"/>
          <w:rtl/>
          <w:lang w:bidi="ar-EG"/>
        </w:rPr>
        <w:t xml:space="preserve"> و</w:t>
      </w:r>
      <w:r w:rsidRPr="00E4692E">
        <w:rPr>
          <w:spacing w:val="-4"/>
          <w:lang w:bidi="ar-EG"/>
        </w:rPr>
        <w:t>G.8113.2</w:t>
      </w:r>
      <w:r w:rsidRPr="00E4692E">
        <w:rPr>
          <w:spacing w:val="-4"/>
          <w:lang w:bidi="ar-SY"/>
        </w:rPr>
        <w:t>/Y.1372.2</w:t>
      </w:r>
      <w:r w:rsidRPr="00E4692E">
        <w:rPr>
          <w:spacing w:val="-4"/>
          <w:rtl/>
          <w:lang w:bidi="ar-EG"/>
        </w:rPr>
        <w:t xml:space="preserve"> </w:t>
      </w:r>
      <w:r w:rsidRPr="00E4692E">
        <w:rPr>
          <w:spacing w:val="-4"/>
          <w:lang w:bidi="ar-EG"/>
        </w:rPr>
        <w:t>ITU</w:t>
      </w:r>
      <w:r w:rsidRPr="00E4692E">
        <w:rPr>
          <w:spacing w:val="-4"/>
          <w:lang w:bidi="ar-EG"/>
        </w:rPr>
        <w:noBreakHyphen/>
        <w:t>T</w:t>
      </w:r>
      <w:r w:rsidR="00E4692E" w:rsidRPr="00E4692E">
        <w:rPr>
          <w:rFonts w:hint="cs"/>
          <w:spacing w:val="-4"/>
          <w:rtl/>
          <w:lang w:bidi="ar-EG"/>
        </w:rPr>
        <w:t xml:space="preserve"> و</w:t>
      </w:r>
      <w:r w:rsidRPr="00E4692E">
        <w:rPr>
          <w:spacing w:val="-4"/>
          <w:lang w:bidi="ar-SY"/>
        </w:rPr>
        <w:t>ITU</w:t>
      </w:r>
      <w:r w:rsidRPr="00E4692E">
        <w:rPr>
          <w:spacing w:val="-4"/>
          <w:lang w:bidi="ar-SY"/>
        </w:rPr>
        <w:noBreakHyphen/>
        <w:t>T G.9901</w:t>
      </w:r>
      <w:r w:rsidR="00E4692E" w:rsidRPr="00E4692E">
        <w:rPr>
          <w:rFonts w:hint="cs"/>
          <w:spacing w:val="-4"/>
          <w:rtl/>
          <w:lang w:bidi="ar-SY"/>
        </w:rPr>
        <w:t xml:space="preserve"> و</w:t>
      </w:r>
      <w:r w:rsidRPr="00E4692E">
        <w:rPr>
          <w:spacing w:val="-4"/>
          <w:lang w:bidi="ar-SY"/>
        </w:rPr>
        <w:t>ITU</w:t>
      </w:r>
      <w:r w:rsidRPr="00E4692E">
        <w:rPr>
          <w:spacing w:val="-4"/>
          <w:lang w:bidi="ar-SY"/>
        </w:rPr>
        <w:noBreakHyphen/>
        <w:t>T G.9980</w:t>
      </w:r>
      <w:r w:rsidRPr="00E4692E">
        <w:rPr>
          <w:rFonts w:hint="cs"/>
          <w:spacing w:val="-4"/>
          <w:rtl/>
          <w:lang w:bidi="ar-EG"/>
        </w:rPr>
        <w:t xml:space="preserve"> و</w:t>
      </w:r>
      <w:r w:rsidRPr="00E4692E">
        <w:rPr>
          <w:spacing w:val="-4"/>
          <w:lang w:bidi="ar-SY"/>
        </w:rPr>
        <w:t>ITU</w:t>
      </w:r>
      <w:r w:rsidRPr="00E4692E">
        <w:rPr>
          <w:spacing w:val="-4"/>
          <w:lang w:bidi="ar-SY"/>
        </w:rPr>
        <w:noBreakHyphen/>
        <w:t>T Y.2770</w:t>
      </w:r>
    </w:p>
    <w:p w:rsidR="00586A80" w:rsidRDefault="00586A80" w:rsidP="00906DAA">
      <w:pPr>
        <w:rPr>
          <w:rtl/>
          <w:lang w:bidi="ar-EG"/>
        </w:rPr>
      </w:pPr>
      <w:r w:rsidRPr="00C66212">
        <w:rPr>
          <w:lang w:bidi="ar-EG"/>
        </w:rPr>
        <w:t>2</w:t>
      </w:r>
      <w:r w:rsidRPr="00C66212">
        <w:rPr>
          <w:rFonts w:hint="cs"/>
          <w:rtl/>
          <w:lang w:bidi="ar-EG"/>
        </w:rPr>
        <w:tab/>
      </w:r>
      <w:r w:rsidR="00945E38">
        <w:rPr>
          <w:rFonts w:hint="cs"/>
          <w:rtl/>
          <w:lang w:bidi="ar-EG"/>
        </w:rPr>
        <w:t>ت</w:t>
      </w:r>
      <w:r w:rsidR="00E62C56">
        <w:rPr>
          <w:rFonts w:hint="cs"/>
          <w:rtl/>
          <w:lang w:bidi="ar-EG"/>
        </w:rPr>
        <w:t>رد فيما يلي عن</w:t>
      </w:r>
      <w:r w:rsidR="00E62C56">
        <w:rPr>
          <w:rFonts w:hint="cs"/>
          <w:rtl/>
          <w:lang w:bidi="ar-SY"/>
        </w:rPr>
        <w:t>اوين</w:t>
      </w:r>
      <w:r w:rsidRPr="00C66212">
        <w:rPr>
          <w:rFonts w:hint="cs"/>
          <w:rtl/>
          <w:lang w:bidi="ar-EG"/>
        </w:rPr>
        <w:t xml:space="preserve"> التوصيات المراجعة والجديدة لقطاع تقييس الاتصالات التي حظيت بالموافقة</w:t>
      </w:r>
      <w:r w:rsidR="00906DAA">
        <w:rPr>
          <w:rFonts w:hint="cs"/>
          <w:rtl/>
          <w:lang w:bidi="ar-SY"/>
        </w:rPr>
        <w:t xml:space="preserve"> وتاريخ الموافقة</w:t>
      </w:r>
      <w:r w:rsidR="00906DAA">
        <w:rPr>
          <w:rFonts w:hint="eastAsia"/>
          <w:rtl/>
          <w:lang w:bidi="ar-SY"/>
        </w:rPr>
        <w:t> </w:t>
      </w:r>
      <w:r w:rsidR="00906DAA">
        <w:rPr>
          <w:rFonts w:hint="cs"/>
          <w:rtl/>
          <w:lang w:bidi="ar-SY"/>
        </w:rPr>
        <w:t>عليها</w:t>
      </w:r>
      <w:r w:rsidRPr="00C66212">
        <w:rPr>
          <w:rFonts w:hint="cs"/>
          <w:rtl/>
          <w:lang w:bidi="ar-EG"/>
        </w:rPr>
        <w:t>:</w:t>
      </w:r>
    </w:p>
    <w:p w:rsidR="00586A80" w:rsidRDefault="00586A80" w:rsidP="00586A80"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5F7DC1">
        <w:rPr>
          <w:rFonts w:hint="cs"/>
          <w:b/>
          <w:bCs/>
          <w:rtl/>
          <w:lang w:bidi="ar-SY"/>
        </w:rPr>
        <w:t xml:space="preserve">مراجعة </w:t>
      </w:r>
      <w:r w:rsidRPr="005F7DC1">
        <w:rPr>
          <w:b/>
          <w:bCs/>
          <w:rtl/>
        </w:rPr>
        <w:t>التوصية</w:t>
      </w:r>
      <w:r w:rsidRPr="005F7DC1">
        <w:rPr>
          <w:rFonts w:hint="cs"/>
          <w:b/>
          <w:bCs/>
          <w:rtl/>
        </w:rPr>
        <w:t xml:space="preserve"> </w:t>
      </w:r>
      <w:r w:rsidRPr="005F7DC1">
        <w:rPr>
          <w:b/>
          <w:bCs/>
          <w:szCs w:val="22"/>
          <w:lang w:bidi="ar-EG"/>
        </w:rPr>
        <w:t>ITU-T D.195</w:t>
      </w:r>
      <w:r w:rsidRPr="005F7DC1">
        <w:rPr>
          <w:rFonts w:hint="cs"/>
          <w:b/>
          <w:bCs/>
          <w:szCs w:val="22"/>
          <w:rtl/>
          <w:lang w:bidi="ar-EG"/>
        </w:rPr>
        <w:t xml:space="preserve"> </w:t>
      </w:r>
      <w:r w:rsidRPr="005F7DC1">
        <w:rPr>
          <w:b/>
          <w:bCs/>
          <w:szCs w:val="22"/>
          <w:lang w:bidi="ar-EG"/>
        </w:rPr>
        <w:t>(2012-11-20)</w:t>
      </w:r>
      <w:r>
        <w:rPr>
          <w:rFonts w:hint="cs"/>
          <w:rtl/>
        </w:rPr>
        <w:t xml:space="preserve">، </w:t>
      </w:r>
      <w:r w:rsidRPr="00906DAA">
        <w:rPr>
          <w:rFonts w:hint="cs"/>
          <w:i/>
          <w:iCs/>
          <w:rtl/>
        </w:rPr>
        <w:t>آجال تسوية الحسابات لخدمات الاتصالات الدولية</w:t>
      </w:r>
      <w:r>
        <w:rPr>
          <w:rFonts w:hint="cs"/>
          <w:rtl/>
        </w:rPr>
        <w:t>.</w:t>
      </w:r>
    </w:p>
    <w:p w:rsidR="00586A80" w:rsidRDefault="00586A80" w:rsidP="00586A80">
      <w:pPr>
        <w:ind w:left="850" w:hanging="850"/>
        <w:rPr>
          <w:rtl/>
        </w:rPr>
      </w:pPr>
      <w:r>
        <w:rPr>
          <w:rFonts w:hint="cs"/>
          <w:i/>
          <w:iCs/>
          <w:spacing w:val="-2"/>
          <w:sz w:val="30"/>
          <w:rtl/>
          <w:lang w:bidi="ar-EG"/>
        </w:rPr>
        <w:t>-</w:t>
      </w:r>
      <w:r>
        <w:rPr>
          <w:rFonts w:hint="cs"/>
          <w:i/>
          <w:iCs/>
          <w:spacing w:val="-2"/>
          <w:sz w:val="30"/>
          <w:rtl/>
          <w:lang w:bidi="ar-EG"/>
        </w:rPr>
        <w:tab/>
      </w:r>
      <w:r w:rsidRPr="005F7DC1">
        <w:rPr>
          <w:b/>
          <w:bCs/>
          <w:rtl/>
        </w:rPr>
        <w:t>التوصية</w:t>
      </w:r>
      <w:r w:rsidRPr="005F7DC1">
        <w:rPr>
          <w:rFonts w:hint="cs"/>
          <w:b/>
          <w:bCs/>
          <w:rtl/>
          <w:lang w:bidi="ar-SY"/>
        </w:rPr>
        <w:t xml:space="preserve"> الجديدة</w:t>
      </w:r>
      <w:r w:rsidRPr="005F7DC1">
        <w:rPr>
          <w:b/>
          <w:bCs/>
          <w:rtl/>
          <w:lang w:bidi="ar-EG"/>
        </w:rPr>
        <w:t xml:space="preserve"> </w:t>
      </w:r>
      <w:r w:rsidRPr="005F7DC1">
        <w:rPr>
          <w:b/>
          <w:bCs/>
          <w:lang w:bidi="ar-EG"/>
        </w:rPr>
        <w:t>G.8113.1</w:t>
      </w:r>
      <w:r w:rsidRPr="005F7DC1">
        <w:rPr>
          <w:b/>
          <w:bCs/>
          <w:lang w:bidi="ar-SY"/>
        </w:rPr>
        <w:t>/Y.1372.</w:t>
      </w:r>
      <w:r>
        <w:rPr>
          <w:b/>
          <w:bCs/>
          <w:lang w:bidi="ar-SY"/>
        </w:rPr>
        <w:t>1</w:t>
      </w:r>
      <w:r w:rsidRPr="005F7DC1">
        <w:rPr>
          <w:b/>
          <w:bCs/>
          <w:rtl/>
          <w:lang w:bidi="ar-EG"/>
        </w:rPr>
        <w:t xml:space="preserve"> </w:t>
      </w:r>
      <w:r w:rsidRPr="005F7DC1">
        <w:rPr>
          <w:b/>
          <w:bCs/>
          <w:lang w:bidi="ar-EG"/>
        </w:rPr>
        <w:t>ITU</w:t>
      </w:r>
      <w:r w:rsidRPr="005F7DC1">
        <w:rPr>
          <w:b/>
          <w:bCs/>
          <w:lang w:bidi="ar-EG"/>
        </w:rPr>
        <w:noBreakHyphen/>
        <w:t>T</w:t>
      </w:r>
      <w:r>
        <w:rPr>
          <w:rFonts w:hint="cs"/>
          <w:b/>
          <w:bCs/>
          <w:rtl/>
          <w:lang w:bidi="ar-EG"/>
        </w:rPr>
        <w:t xml:space="preserve"> </w:t>
      </w:r>
      <w:r w:rsidRPr="005F7DC1">
        <w:rPr>
          <w:b/>
          <w:bCs/>
          <w:spacing w:val="-2"/>
          <w:szCs w:val="22"/>
          <w:lang w:bidi="ar-EG"/>
        </w:rPr>
        <w:t>(2012-11-20)</w:t>
      </w:r>
      <w:r>
        <w:rPr>
          <w:rFonts w:hint="cs"/>
          <w:rtl/>
          <w:lang w:bidi="ar-EG"/>
        </w:rPr>
        <w:t xml:space="preserve">، </w:t>
      </w:r>
      <w:r w:rsidRPr="005F7DC1">
        <w:rPr>
          <w:rFonts w:hint="cs"/>
          <w:i/>
          <w:iCs/>
          <w:rtl/>
        </w:rPr>
        <w:t>آلية التشغيل والإدارة والصيانة لمواصفة النقل في</w:t>
      </w:r>
      <w:r>
        <w:rPr>
          <w:rFonts w:hint="eastAsia"/>
          <w:i/>
          <w:iCs/>
          <w:rtl/>
        </w:rPr>
        <w:t> </w:t>
      </w:r>
      <w:r w:rsidRPr="005F7DC1">
        <w:rPr>
          <w:rFonts w:hint="cs"/>
          <w:i/>
          <w:iCs/>
          <w:rtl/>
        </w:rPr>
        <w:t xml:space="preserve">تبديل الوسم بعدة بروتوكولات </w:t>
      </w:r>
      <w:r w:rsidRPr="005F7DC1">
        <w:rPr>
          <w:i/>
          <w:iCs/>
        </w:rPr>
        <w:t>(MPLS-TP)</w:t>
      </w:r>
      <w:r w:rsidRPr="005F7DC1">
        <w:rPr>
          <w:rFonts w:hint="cs"/>
          <w:i/>
          <w:iCs/>
          <w:rtl/>
        </w:rPr>
        <w:t xml:space="preserve"> في شبكات النقل بأسلوب الرزم </w:t>
      </w:r>
      <w:r w:rsidRPr="005F7DC1">
        <w:rPr>
          <w:i/>
          <w:iCs/>
        </w:rPr>
        <w:t>(</w:t>
      </w:r>
      <w:proofErr w:type="spellStart"/>
      <w:r w:rsidRPr="005F7DC1">
        <w:rPr>
          <w:i/>
          <w:iCs/>
        </w:rPr>
        <w:t>PTN</w:t>
      </w:r>
      <w:proofErr w:type="spellEnd"/>
      <w:r w:rsidRPr="005F7DC1">
        <w:rPr>
          <w:i/>
          <w:iCs/>
        </w:rPr>
        <w:t>)</w:t>
      </w:r>
      <w:r>
        <w:rPr>
          <w:rFonts w:hint="cs"/>
          <w:rtl/>
        </w:rPr>
        <w:t>.</w:t>
      </w:r>
    </w:p>
    <w:p w:rsidR="00586A80" w:rsidRDefault="00586A80" w:rsidP="00586A80">
      <w:pPr>
        <w:ind w:left="850" w:hanging="850"/>
        <w:rPr>
          <w:i/>
          <w:iCs/>
          <w:rtl/>
          <w:lang w:bidi="ar-SY"/>
        </w:rPr>
      </w:pPr>
      <w:r>
        <w:rPr>
          <w:rFonts w:hint="cs"/>
          <w:rtl/>
        </w:rPr>
        <w:t>-</w:t>
      </w:r>
      <w:r>
        <w:rPr>
          <w:rFonts w:hint="cs"/>
          <w:rtl/>
        </w:rPr>
        <w:tab/>
      </w:r>
      <w:r w:rsidRPr="005F7DC1">
        <w:rPr>
          <w:b/>
          <w:bCs/>
          <w:rtl/>
          <w:lang w:bidi="ar-EG"/>
        </w:rPr>
        <w:t>التوصية</w:t>
      </w:r>
      <w:r w:rsidRPr="005F7DC1">
        <w:rPr>
          <w:rFonts w:hint="cs"/>
          <w:b/>
          <w:bCs/>
          <w:rtl/>
          <w:lang w:bidi="ar-SY"/>
        </w:rPr>
        <w:t xml:space="preserve"> الجديدة</w:t>
      </w:r>
      <w:r w:rsidRPr="005F7DC1">
        <w:rPr>
          <w:b/>
          <w:bCs/>
          <w:rtl/>
          <w:lang w:bidi="ar-EG"/>
        </w:rPr>
        <w:t xml:space="preserve"> </w:t>
      </w:r>
      <w:r w:rsidRPr="005F7DC1">
        <w:rPr>
          <w:b/>
          <w:bCs/>
          <w:lang w:bidi="ar-SY"/>
        </w:rPr>
        <w:t>ITU</w:t>
      </w:r>
      <w:r w:rsidRPr="005F7DC1">
        <w:rPr>
          <w:b/>
          <w:bCs/>
          <w:lang w:bidi="ar-SY"/>
        </w:rPr>
        <w:noBreakHyphen/>
        <w:t>T G.8113.2/Y.1372.2</w:t>
      </w:r>
      <w:r>
        <w:rPr>
          <w:rFonts w:hint="cs"/>
          <w:b/>
          <w:bCs/>
          <w:rtl/>
          <w:lang w:bidi="ar-SY"/>
        </w:rPr>
        <w:t xml:space="preserve"> </w:t>
      </w:r>
      <w:r w:rsidRPr="005F7DC1">
        <w:rPr>
          <w:b/>
          <w:bCs/>
          <w:spacing w:val="-2"/>
          <w:szCs w:val="22"/>
          <w:lang w:bidi="ar-EG"/>
        </w:rPr>
        <w:t>(2012-11-20)</w:t>
      </w:r>
      <w:r>
        <w:rPr>
          <w:rFonts w:hint="cs"/>
          <w:rtl/>
          <w:lang w:bidi="ar-SY"/>
        </w:rPr>
        <w:t xml:space="preserve">، </w:t>
      </w:r>
      <w:r w:rsidRPr="005F7DC1">
        <w:rPr>
          <w:rFonts w:hint="cs"/>
          <w:i/>
          <w:iCs/>
          <w:rtl/>
        </w:rPr>
        <w:t xml:space="preserve">آليات </w:t>
      </w:r>
      <w:r w:rsidRPr="005F7DC1">
        <w:rPr>
          <w:rFonts w:hint="cs"/>
          <w:i/>
          <w:iCs/>
          <w:rtl/>
          <w:lang w:bidi="ar-SY"/>
        </w:rPr>
        <w:t>ال</w:t>
      </w:r>
      <w:r w:rsidRPr="005F7DC1">
        <w:rPr>
          <w:rFonts w:hint="cs"/>
          <w:i/>
          <w:iCs/>
          <w:rtl/>
        </w:rPr>
        <w:t xml:space="preserve">تشغيل والإدارة والصيانة لشبكات مواصفة النقل بتبديل الوسم بعدة بروتوكولات </w:t>
      </w:r>
      <w:r w:rsidRPr="005F7DC1">
        <w:rPr>
          <w:i/>
          <w:iCs/>
          <w:lang w:bidi="ar-SY"/>
        </w:rPr>
        <w:t>(MPLS-TP)</w:t>
      </w:r>
      <w:r w:rsidRPr="005F7DC1">
        <w:rPr>
          <w:rFonts w:hint="cs"/>
          <w:i/>
          <w:iCs/>
          <w:rtl/>
        </w:rPr>
        <w:t xml:space="preserve"> باستعمال أدوات معرفة من أجل التبديل </w:t>
      </w:r>
      <w:r w:rsidRPr="005F7DC1">
        <w:rPr>
          <w:i/>
          <w:iCs/>
          <w:lang w:bidi="ar-SY"/>
        </w:rPr>
        <w:t>MPLS</w:t>
      </w:r>
      <w:r>
        <w:rPr>
          <w:rFonts w:hint="cs"/>
          <w:i/>
          <w:iCs/>
          <w:rtl/>
          <w:lang w:bidi="ar-SY"/>
        </w:rPr>
        <w:t>.</w:t>
      </w:r>
    </w:p>
    <w:p w:rsidR="00586A80" w:rsidRDefault="00586A80" w:rsidP="00906DAA">
      <w:pPr>
        <w:ind w:left="850" w:hanging="850"/>
        <w:rPr>
          <w:i/>
          <w:iCs/>
          <w:rtl/>
          <w:lang w:bidi="ar-SY"/>
        </w:rPr>
      </w:pPr>
      <w:r>
        <w:rPr>
          <w:rFonts w:hint="cs"/>
          <w:i/>
          <w:iCs/>
          <w:rtl/>
          <w:lang w:bidi="ar-SY"/>
        </w:rPr>
        <w:t>-</w:t>
      </w:r>
      <w:r>
        <w:rPr>
          <w:rFonts w:hint="cs"/>
          <w:i/>
          <w:iCs/>
          <w:rtl/>
          <w:lang w:bidi="ar-SY"/>
        </w:rPr>
        <w:tab/>
      </w:r>
      <w:r w:rsidR="00906DAA">
        <w:rPr>
          <w:rFonts w:hint="cs"/>
          <w:b/>
          <w:bCs/>
          <w:rtl/>
        </w:rPr>
        <w:t>التوصي</w:t>
      </w:r>
      <w:r w:rsidRPr="005F7DC1">
        <w:rPr>
          <w:rFonts w:hint="cs"/>
          <w:b/>
          <w:bCs/>
          <w:rtl/>
        </w:rPr>
        <w:t>ة</w:t>
      </w:r>
      <w:r>
        <w:rPr>
          <w:rFonts w:hint="cs"/>
          <w:b/>
          <w:bCs/>
          <w:rtl/>
        </w:rPr>
        <w:t xml:space="preserve"> الجديدة</w:t>
      </w:r>
      <w:r w:rsidRPr="005F7DC1">
        <w:rPr>
          <w:rFonts w:hint="eastAsia"/>
          <w:b/>
          <w:bCs/>
          <w:rtl/>
        </w:rPr>
        <w:t> </w:t>
      </w:r>
      <w:r w:rsidRPr="005F7DC1">
        <w:rPr>
          <w:b/>
          <w:bCs/>
          <w:lang w:bidi="ar-SY"/>
        </w:rPr>
        <w:t>ITU</w:t>
      </w:r>
      <w:r w:rsidRPr="005F7DC1">
        <w:rPr>
          <w:b/>
          <w:bCs/>
          <w:lang w:bidi="ar-SY"/>
        </w:rPr>
        <w:noBreakHyphen/>
        <w:t>T G.9901</w:t>
      </w:r>
      <w:r>
        <w:rPr>
          <w:rFonts w:hint="cs"/>
          <w:b/>
          <w:bCs/>
          <w:rtl/>
          <w:lang w:bidi="ar-SY"/>
        </w:rPr>
        <w:t xml:space="preserve"> </w:t>
      </w:r>
      <w:r w:rsidRPr="005F7DC1">
        <w:rPr>
          <w:b/>
          <w:bCs/>
          <w:spacing w:val="-2"/>
          <w:szCs w:val="22"/>
          <w:lang w:bidi="ar-EG"/>
        </w:rPr>
        <w:t>(2012-11-20)</w:t>
      </w:r>
      <w:r>
        <w:rPr>
          <w:rFonts w:hint="cs"/>
          <w:i/>
          <w:iCs/>
          <w:rtl/>
        </w:rPr>
        <w:t xml:space="preserve">، </w:t>
      </w:r>
      <w:r w:rsidRPr="005F7DC1">
        <w:rPr>
          <w:rFonts w:hint="cs"/>
          <w:i/>
          <w:iCs/>
          <w:rtl/>
        </w:rPr>
        <w:t xml:space="preserve">المرسِلات المستقبِلات في </w:t>
      </w:r>
      <w:r w:rsidRPr="005F7DC1">
        <w:rPr>
          <w:i/>
          <w:iCs/>
          <w:rtl/>
        </w:rPr>
        <w:t xml:space="preserve">الاتصالات </w:t>
      </w:r>
      <w:r w:rsidRPr="005F7DC1">
        <w:rPr>
          <w:rFonts w:hint="cs"/>
          <w:i/>
          <w:iCs/>
          <w:rtl/>
        </w:rPr>
        <w:t xml:space="preserve">ضيقة النطاق </w:t>
      </w:r>
      <w:r w:rsidRPr="005F7DC1">
        <w:rPr>
          <w:i/>
          <w:iCs/>
          <w:rtl/>
        </w:rPr>
        <w:t>عبر</w:t>
      </w:r>
      <w:r w:rsidR="00906DAA">
        <w:rPr>
          <w:rFonts w:hint="cs"/>
          <w:i/>
          <w:iCs/>
          <w:rtl/>
        </w:rPr>
        <w:t> </w:t>
      </w:r>
      <w:r w:rsidRPr="005F7DC1">
        <w:rPr>
          <w:rFonts w:hint="cs"/>
          <w:i/>
          <w:iCs/>
          <w:rtl/>
        </w:rPr>
        <w:t>الخطوط الكهربائية</w:t>
      </w:r>
      <w:r w:rsidRPr="005F7DC1">
        <w:rPr>
          <w:i/>
          <w:iCs/>
          <w:rtl/>
        </w:rPr>
        <w:t xml:space="preserve"> </w:t>
      </w:r>
      <w:r w:rsidRPr="005F7DC1">
        <w:rPr>
          <w:rFonts w:hint="cs"/>
          <w:i/>
          <w:iCs/>
          <w:rtl/>
        </w:rPr>
        <w:t>ب</w:t>
      </w:r>
      <w:r w:rsidRPr="005F7DC1">
        <w:rPr>
          <w:i/>
          <w:iCs/>
          <w:rtl/>
        </w:rPr>
        <w:t>تعدد الإرسال بتقسيم تعامدي للتردد</w:t>
      </w:r>
      <w:r w:rsidRPr="005F7DC1">
        <w:rPr>
          <w:rFonts w:hint="cs"/>
          <w:i/>
          <w:iCs/>
          <w:rtl/>
        </w:rPr>
        <w:t xml:space="preserve"> </w:t>
      </w:r>
      <w:r w:rsidRPr="005F7DC1">
        <w:rPr>
          <w:i/>
          <w:iCs/>
          <w:lang w:bidi="ar-SY"/>
        </w:rPr>
        <w:t>(</w:t>
      </w:r>
      <w:proofErr w:type="spellStart"/>
      <w:r w:rsidRPr="005F7DC1">
        <w:rPr>
          <w:i/>
          <w:iCs/>
          <w:lang w:bidi="ar-SY"/>
        </w:rPr>
        <w:t>OFDM</w:t>
      </w:r>
      <w:proofErr w:type="spellEnd"/>
      <w:r w:rsidRPr="005F7DC1">
        <w:rPr>
          <w:i/>
          <w:iCs/>
          <w:lang w:bidi="ar-SY"/>
        </w:rPr>
        <w:t>)</w:t>
      </w:r>
      <w:r w:rsidRPr="005F7DC1">
        <w:rPr>
          <w:rFonts w:hint="cs"/>
          <w:i/>
          <w:iCs/>
          <w:rtl/>
        </w:rPr>
        <w:t xml:space="preserve"> - توصيف كثافة القدرة الطيفية </w:t>
      </w:r>
      <w:r w:rsidRPr="005F7DC1">
        <w:rPr>
          <w:i/>
          <w:iCs/>
          <w:lang w:bidi="ar-SY"/>
        </w:rPr>
        <w:t>(</w:t>
      </w:r>
      <w:proofErr w:type="spellStart"/>
      <w:r w:rsidRPr="005F7DC1">
        <w:rPr>
          <w:rFonts w:hint="cs"/>
          <w:i/>
          <w:iCs/>
          <w:lang w:bidi="ar-SY"/>
        </w:rPr>
        <w:t>PSD</w:t>
      </w:r>
      <w:proofErr w:type="spellEnd"/>
      <w:r w:rsidRPr="005F7DC1">
        <w:rPr>
          <w:i/>
          <w:iCs/>
          <w:lang w:bidi="ar-SY"/>
        </w:rPr>
        <w:t>)</w:t>
      </w:r>
      <w:r>
        <w:rPr>
          <w:rFonts w:hint="cs"/>
          <w:i/>
          <w:iCs/>
          <w:rtl/>
          <w:lang w:bidi="ar-SY"/>
        </w:rPr>
        <w:t>.</w:t>
      </w:r>
    </w:p>
    <w:p w:rsidR="00586A80" w:rsidRDefault="00586A80" w:rsidP="00586A80">
      <w:pPr>
        <w:ind w:left="850" w:hanging="850"/>
        <w:rPr>
          <w:i/>
          <w:iCs/>
          <w:rtl/>
        </w:rPr>
      </w:pPr>
      <w:r>
        <w:rPr>
          <w:rFonts w:hint="cs"/>
          <w:i/>
          <w:iCs/>
          <w:rtl/>
          <w:lang w:bidi="ar-SY"/>
        </w:rPr>
        <w:t>-</w:t>
      </w:r>
      <w:r>
        <w:rPr>
          <w:rFonts w:hint="cs"/>
          <w:i/>
          <w:iCs/>
          <w:rtl/>
          <w:lang w:bidi="ar-SY"/>
        </w:rPr>
        <w:tab/>
      </w:r>
      <w:r w:rsidRPr="008C416A">
        <w:rPr>
          <w:b/>
          <w:bCs/>
          <w:rtl/>
          <w:lang w:bidi="ar-EG"/>
        </w:rPr>
        <w:t>التوصية</w:t>
      </w:r>
      <w:r>
        <w:rPr>
          <w:rFonts w:hint="cs"/>
          <w:b/>
          <w:bCs/>
          <w:rtl/>
          <w:lang w:bidi="ar-EG"/>
        </w:rPr>
        <w:t xml:space="preserve"> الجديدة</w:t>
      </w:r>
      <w:r w:rsidRPr="008C416A">
        <w:rPr>
          <w:b/>
          <w:bCs/>
          <w:lang w:bidi="ar-EG"/>
        </w:rPr>
        <w:t>ITU</w:t>
      </w:r>
      <w:r w:rsidRPr="008C416A">
        <w:rPr>
          <w:b/>
          <w:bCs/>
          <w:lang w:bidi="ar-EG"/>
        </w:rPr>
        <w:noBreakHyphen/>
        <w:t>T </w:t>
      </w:r>
      <w:r>
        <w:rPr>
          <w:b/>
          <w:bCs/>
          <w:lang w:bidi="ar-EG"/>
        </w:rPr>
        <w:t>G</w:t>
      </w:r>
      <w:r w:rsidRPr="008C416A">
        <w:rPr>
          <w:b/>
          <w:bCs/>
          <w:lang w:bidi="ar-EG"/>
        </w:rPr>
        <w:t>.</w:t>
      </w:r>
      <w:r>
        <w:rPr>
          <w:b/>
          <w:bCs/>
          <w:lang w:bidi="ar-EG"/>
        </w:rPr>
        <w:t>998</w:t>
      </w:r>
      <w:r w:rsidRPr="008C416A">
        <w:rPr>
          <w:b/>
          <w:bCs/>
          <w:lang w:bidi="ar-EG"/>
        </w:rPr>
        <w:t>0</w:t>
      </w:r>
      <w:r>
        <w:rPr>
          <w:b/>
          <w:bCs/>
          <w:lang w:bidi="ar-EG"/>
        </w:rPr>
        <w:t> </w:t>
      </w:r>
      <w:r>
        <w:rPr>
          <w:rFonts w:ascii="Times New Roman Bold" w:hAnsi="Times New Roman Bold" w:hint="cs"/>
          <w:b/>
          <w:bCs/>
          <w:caps/>
          <w:rtl/>
          <w:lang w:bidi="ar-EG"/>
        </w:rPr>
        <w:t xml:space="preserve"> </w:t>
      </w:r>
      <w:r w:rsidRPr="005F7DC1">
        <w:rPr>
          <w:b/>
          <w:bCs/>
          <w:spacing w:val="-2"/>
          <w:szCs w:val="22"/>
          <w:lang w:bidi="ar-EG"/>
        </w:rPr>
        <w:t>(2012-11-2</w:t>
      </w:r>
      <w:r>
        <w:rPr>
          <w:b/>
          <w:bCs/>
          <w:spacing w:val="-2"/>
          <w:szCs w:val="22"/>
          <w:lang w:bidi="ar-EG"/>
        </w:rPr>
        <w:t>3</w:t>
      </w:r>
      <w:r w:rsidRPr="005F7DC1">
        <w:rPr>
          <w:b/>
          <w:bCs/>
          <w:spacing w:val="-2"/>
          <w:szCs w:val="22"/>
          <w:lang w:bidi="ar-EG"/>
        </w:rPr>
        <w:t>)</w:t>
      </w:r>
      <w:r>
        <w:rPr>
          <w:rFonts w:ascii="Times New Roman Bold" w:hAnsi="Times New Roman Bold" w:hint="cs"/>
          <w:b/>
          <w:bCs/>
          <w:caps/>
          <w:rtl/>
          <w:lang w:bidi="ar-EG"/>
        </w:rPr>
        <w:t xml:space="preserve">، </w:t>
      </w:r>
      <w:r w:rsidRPr="005F7DC1">
        <w:rPr>
          <w:i/>
          <w:iCs/>
          <w:rtl/>
        </w:rPr>
        <w:t xml:space="preserve">إدارة معدات مباني العملاء </w:t>
      </w:r>
      <w:r w:rsidRPr="005F7DC1">
        <w:rPr>
          <w:i/>
          <w:iCs/>
        </w:rPr>
        <w:t>(</w:t>
      </w:r>
      <w:proofErr w:type="spellStart"/>
      <w:r w:rsidRPr="005F7DC1">
        <w:rPr>
          <w:i/>
          <w:iCs/>
        </w:rPr>
        <w:t>CPE</w:t>
      </w:r>
      <w:proofErr w:type="spellEnd"/>
      <w:r w:rsidRPr="005F7DC1">
        <w:rPr>
          <w:i/>
          <w:iCs/>
        </w:rPr>
        <w:t>)</w:t>
      </w:r>
      <w:r w:rsidRPr="005F7DC1">
        <w:rPr>
          <w:i/>
          <w:iCs/>
          <w:rtl/>
        </w:rPr>
        <w:t xml:space="preserve"> عن بعد على شبكات النطاق العريض –</w:t>
      </w:r>
      <w:r w:rsidRPr="005F7DC1">
        <w:rPr>
          <w:rFonts w:hint="cs"/>
          <w:i/>
          <w:iCs/>
          <w:rtl/>
        </w:rPr>
        <w:t xml:space="preserve"> </w:t>
      </w:r>
      <w:r w:rsidRPr="005F7DC1">
        <w:rPr>
          <w:i/>
          <w:iCs/>
          <w:rtl/>
        </w:rPr>
        <w:t xml:space="preserve">بروتوكول إدارة معدات مباني العملاء في شبكة منطقة واسعة </w:t>
      </w:r>
      <w:r w:rsidRPr="005F7DC1">
        <w:rPr>
          <w:i/>
          <w:iCs/>
        </w:rPr>
        <w:t>(</w:t>
      </w:r>
      <w:proofErr w:type="spellStart"/>
      <w:r w:rsidRPr="005F7DC1">
        <w:rPr>
          <w:i/>
          <w:iCs/>
        </w:rPr>
        <w:t>CWMP</w:t>
      </w:r>
      <w:proofErr w:type="spellEnd"/>
      <w:r w:rsidRPr="005F7DC1">
        <w:rPr>
          <w:i/>
          <w:iCs/>
        </w:rPr>
        <w:t>)</w:t>
      </w:r>
      <w:r>
        <w:rPr>
          <w:rFonts w:hint="cs"/>
          <w:i/>
          <w:iCs/>
          <w:rtl/>
        </w:rPr>
        <w:t>.</w:t>
      </w:r>
    </w:p>
    <w:p w:rsidR="00586A80" w:rsidRPr="005F7DC1" w:rsidRDefault="00586A80" w:rsidP="00586A80">
      <w:pPr>
        <w:rPr>
          <w:i/>
          <w:iCs/>
          <w:rtl/>
        </w:rPr>
      </w:pPr>
      <w:r>
        <w:rPr>
          <w:rFonts w:hint="cs"/>
          <w:i/>
          <w:iCs/>
          <w:rtl/>
        </w:rPr>
        <w:lastRenderedPageBreak/>
        <w:t>-</w:t>
      </w:r>
      <w:r>
        <w:rPr>
          <w:rFonts w:hint="cs"/>
          <w:i/>
          <w:iCs/>
          <w:rtl/>
        </w:rPr>
        <w:tab/>
      </w:r>
      <w:r w:rsidRPr="003F7FC6">
        <w:rPr>
          <w:b/>
          <w:bCs/>
          <w:rtl/>
          <w:lang w:bidi="ar-EG"/>
        </w:rPr>
        <w:t xml:space="preserve">التوصية </w:t>
      </w:r>
      <w:r w:rsidRPr="003F7FC6">
        <w:rPr>
          <w:rFonts w:hint="cs"/>
          <w:b/>
          <w:bCs/>
          <w:rtl/>
          <w:lang w:bidi="ar-EG"/>
        </w:rPr>
        <w:t>الجديدة</w:t>
      </w:r>
      <w:r w:rsidRPr="003F7FC6">
        <w:rPr>
          <w:rFonts w:hint="cs"/>
          <w:b/>
          <w:bCs/>
          <w:rtl/>
          <w:lang w:bidi="ar-SY"/>
        </w:rPr>
        <w:t xml:space="preserve"> </w:t>
      </w:r>
      <w:r w:rsidRPr="003F7FC6">
        <w:rPr>
          <w:b/>
          <w:bCs/>
          <w:lang w:bidi="ar-SY"/>
        </w:rPr>
        <w:t>ITU</w:t>
      </w:r>
      <w:r w:rsidRPr="003F7FC6">
        <w:rPr>
          <w:b/>
          <w:bCs/>
          <w:lang w:bidi="ar-SY"/>
        </w:rPr>
        <w:noBreakHyphen/>
        <w:t>T Y.2770</w:t>
      </w:r>
      <w:r>
        <w:rPr>
          <w:rFonts w:hint="cs"/>
          <w:b/>
          <w:bCs/>
          <w:rtl/>
          <w:lang w:bidi="ar-SY"/>
        </w:rPr>
        <w:t xml:space="preserve"> </w:t>
      </w:r>
      <w:r w:rsidRPr="005F7DC1">
        <w:rPr>
          <w:b/>
          <w:bCs/>
          <w:spacing w:val="-2"/>
          <w:szCs w:val="22"/>
          <w:lang w:bidi="ar-EG"/>
        </w:rPr>
        <w:t>(2012-11-20)</w:t>
      </w:r>
      <w:r>
        <w:rPr>
          <w:rFonts w:hint="cs"/>
          <w:b/>
          <w:bCs/>
          <w:rtl/>
          <w:lang w:bidi="ar-SY"/>
        </w:rPr>
        <w:t xml:space="preserve">، </w:t>
      </w:r>
      <w:r w:rsidRPr="005F7DC1">
        <w:rPr>
          <w:i/>
          <w:iCs/>
          <w:rtl/>
        </w:rPr>
        <w:t>متطلبات التفتيش المتعمق على الرزمة في شبكات الجيل التالي</w:t>
      </w:r>
      <w:r>
        <w:rPr>
          <w:rFonts w:hint="cs"/>
          <w:rtl/>
        </w:rPr>
        <w:t>.</w:t>
      </w:r>
    </w:p>
    <w:p w:rsidR="00586A80" w:rsidRPr="00906DAA" w:rsidRDefault="00586A80" w:rsidP="00906DAA">
      <w:pPr>
        <w:rPr>
          <w:spacing w:val="-4"/>
          <w:rtl/>
          <w:lang w:bidi="ar-EG"/>
        </w:rPr>
      </w:pPr>
      <w:proofErr w:type="gramStart"/>
      <w:r w:rsidRPr="00906DAA">
        <w:rPr>
          <w:spacing w:val="-4"/>
          <w:lang w:bidi="ar-EG"/>
        </w:rPr>
        <w:t>3</w:t>
      </w:r>
      <w:r w:rsidRPr="00906DAA">
        <w:rPr>
          <w:rFonts w:hint="cs"/>
          <w:spacing w:val="-4"/>
          <w:rtl/>
          <w:lang w:bidi="ar-EG"/>
        </w:rPr>
        <w:tab/>
        <w:t>يمكن الاطلاع على المعلومات الخاصة ببراءات الاختراع بالرجوع إلى موقع قطاع تقييس الاتصالات على شبكة الويب.</w:t>
      </w:r>
      <w:proofErr w:type="gramEnd"/>
    </w:p>
    <w:p w:rsidR="00586A80" w:rsidRPr="00906DAA" w:rsidRDefault="00586A80" w:rsidP="00906DAA">
      <w:pPr>
        <w:rPr>
          <w:spacing w:val="-4"/>
          <w:rtl/>
          <w:lang w:bidi="ar-EG"/>
        </w:rPr>
      </w:pPr>
      <w:proofErr w:type="gramStart"/>
      <w:r w:rsidRPr="00906DAA">
        <w:rPr>
          <w:spacing w:val="-4"/>
          <w:lang w:bidi="ar-EG"/>
        </w:rPr>
        <w:t>4</w:t>
      </w:r>
      <w:r w:rsidRPr="00906DAA">
        <w:rPr>
          <w:rFonts w:hint="cs"/>
          <w:spacing w:val="-4"/>
          <w:rtl/>
          <w:lang w:bidi="ar-EG"/>
        </w:rPr>
        <w:tab/>
        <w:t>وستتاح قريباً نصوص التوصيات في صيغتها السابقة على النشر في موقع قطاع تقييس الاتصالات على شبكة الويب.</w:t>
      </w:r>
      <w:proofErr w:type="gramEnd"/>
    </w:p>
    <w:p w:rsidR="00586A80" w:rsidRDefault="00586A80" w:rsidP="00906DAA">
      <w:pPr>
        <w:rPr>
          <w:rtl/>
          <w:lang w:bidi="ar-EG"/>
        </w:rPr>
      </w:pPr>
      <w:proofErr w:type="gramStart"/>
      <w:r>
        <w:rPr>
          <w:lang w:bidi="ar-EG"/>
        </w:rPr>
        <w:t>5</w:t>
      </w:r>
      <w:r>
        <w:rPr>
          <w:rFonts w:hint="cs"/>
          <w:rtl/>
          <w:lang w:bidi="ar-EG"/>
        </w:rPr>
        <w:tab/>
        <w:t>وسوف ينشر الاتحاد نصوص هذه التوصيات في أقرب وقت ممكن.</w:t>
      </w:r>
      <w:proofErr w:type="gramEnd"/>
    </w:p>
    <w:p w:rsidR="008F1142" w:rsidRPr="005F33FD" w:rsidRDefault="008F1142" w:rsidP="008F1142">
      <w:pPr>
        <w:spacing w:before="240"/>
        <w:rPr>
          <w:rtl/>
          <w:lang w:bidi="ar-EG"/>
        </w:rPr>
      </w:pPr>
      <w:r w:rsidRPr="005F33FD">
        <w:rPr>
          <w:rFonts w:hint="cs"/>
          <w:rtl/>
          <w:lang w:bidi="ar-EG"/>
        </w:rPr>
        <w:t>وتفضلوا بقبول فائق</w:t>
      </w:r>
      <w:r>
        <w:rPr>
          <w:rFonts w:hint="cs"/>
          <w:rtl/>
          <w:lang w:bidi="ar-EG"/>
        </w:rPr>
        <w:t xml:space="preserve"> التقدير و</w:t>
      </w:r>
      <w:r w:rsidRPr="005F33FD">
        <w:rPr>
          <w:rFonts w:hint="cs"/>
          <w:rtl/>
          <w:lang w:bidi="ar-EG"/>
        </w:rPr>
        <w:t>الاحترام.</w:t>
      </w:r>
    </w:p>
    <w:p w:rsidR="008F1142" w:rsidRPr="004579B5" w:rsidRDefault="008F1142" w:rsidP="008F1142">
      <w:pPr>
        <w:spacing w:before="1440"/>
        <w:jc w:val="left"/>
        <w:rPr>
          <w:rtl/>
          <w:lang w:bidi="ar-EG"/>
        </w:rPr>
      </w:pPr>
      <w:r>
        <w:rPr>
          <w:rFonts w:hint="cs"/>
          <w:rtl/>
        </w:rPr>
        <w:t>مالكو</w:t>
      </w:r>
      <w:r>
        <w:rPr>
          <w:rFonts w:hint="cs"/>
          <w:rtl/>
          <w:lang w:bidi="ar-EG"/>
        </w:rPr>
        <w:t>ل</w:t>
      </w:r>
      <w:r>
        <w:rPr>
          <w:rFonts w:hint="cs"/>
          <w:rtl/>
        </w:rPr>
        <w:t>م جونسون</w:t>
      </w:r>
      <w:r w:rsidRPr="003F6932">
        <w:rPr>
          <w:rtl/>
          <w:lang w:bidi="ar-EG"/>
        </w:rPr>
        <w:br/>
      </w:r>
      <w:r w:rsidRPr="005F33FD">
        <w:rPr>
          <w:rFonts w:hint="cs"/>
          <w:rtl/>
          <w:lang w:bidi="ar-EG"/>
        </w:rPr>
        <w:t>مدير مكتب تقييس الاتصالات</w:t>
      </w:r>
    </w:p>
    <w:sectPr w:rsidR="008F1142" w:rsidRPr="004579B5" w:rsidSect="008F1142">
      <w:headerReference w:type="default" r:id="rId11"/>
      <w:footerReference w:type="default" r:id="rId12"/>
      <w:footerReference w:type="first" r:id="rId13"/>
      <w:pgSz w:w="11901" w:h="16840" w:code="9"/>
      <w:pgMar w:top="1134" w:right="1134" w:bottom="1134" w:left="1134" w:header="567" w:footer="567" w:gutter="0"/>
      <w:paperSrc w:first="15" w:other="15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2E" w:rsidRDefault="0003102E">
      <w:r>
        <w:separator/>
      </w:r>
    </w:p>
  </w:endnote>
  <w:endnote w:type="continuationSeparator" w:id="0">
    <w:p w:rsidR="0003102E" w:rsidRDefault="000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F21A7D" w:rsidRDefault="00F21A7D" w:rsidP="00F21A7D">
    <w:pPr>
      <w:pStyle w:val="Footer"/>
      <w:jc w:val="right"/>
      <w:rPr>
        <w:lang w:val="fr-CH"/>
      </w:rPr>
    </w:pPr>
    <w:r w:rsidRPr="00F21A7D">
      <w:rPr>
        <w:sz w:val="18"/>
        <w:szCs w:val="18"/>
        <w:lang w:val="fr-CH"/>
      </w:rPr>
      <w:t>ITU-T\BUREAU\</w:t>
    </w:r>
    <w:proofErr w:type="spellStart"/>
    <w:r w:rsidRPr="00F21A7D">
      <w:rPr>
        <w:sz w:val="18"/>
        <w:szCs w:val="18"/>
        <w:lang w:val="fr-CH"/>
      </w:rPr>
      <w:t>CIRC</w:t>
    </w:r>
    <w:proofErr w:type="spellEnd"/>
    <w:r w:rsidRPr="00F21A7D">
      <w:rPr>
        <w:sz w:val="18"/>
        <w:szCs w:val="18"/>
        <w:lang w:val="fr-CH"/>
      </w:rPr>
      <w:t>\002</w:t>
    </w:r>
    <w:r>
      <w:rPr>
        <w:sz w:val="18"/>
        <w:szCs w:val="18"/>
        <w:lang w:val="fr-CH"/>
      </w:rPr>
      <w:t>A</w:t>
    </w:r>
    <w:r w:rsidRPr="00F21A7D">
      <w:rPr>
        <w:sz w:val="18"/>
        <w:szCs w:val="1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Pr="00AE03C4" w:rsidRDefault="00CF1B69" w:rsidP="0056094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5pt;height:39pt" o:ole="">
          <v:imagedata r:id="rId1" o:title=""/>
        </v:shape>
        <o:OLEObject Type="Embed" ProgID="Word.Document.8" ShapeID="_x0000_i1025" DrawAspect="Content" ObjectID="_141724808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2E" w:rsidRDefault="0003102E">
      <w:r>
        <w:separator/>
      </w:r>
    </w:p>
  </w:footnote>
  <w:footnote w:type="continuationSeparator" w:id="0">
    <w:p w:rsidR="0003102E" w:rsidRDefault="000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69" w:rsidRDefault="00CF1B69" w:rsidP="004331B3">
    <w:pPr>
      <w:pStyle w:val="Header"/>
      <w:bidi w:val="0"/>
      <w:spacing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F21A7D"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E"/>
    <w:rsid w:val="00007569"/>
    <w:rsid w:val="00012BDE"/>
    <w:rsid w:val="000132B7"/>
    <w:rsid w:val="00020DB7"/>
    <w:rsid w:val="000260D5"/>
    <w:rsid w:val="000302D3"/>
    <w:rsid w:val="0003102E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5035"/>
    <w:rsid w:val="0030039C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6B7D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60949"/>
    <w:rsid w:val="0057474C"/>
    <w:rsid w:val="00575402"/>
    <w:rsid w:val="00575B6C"/>
    <w:rsid w:val="0058156E"/>
    <w:rsid w:val="005821D3"/>
    <w:rsid w:val="00586A80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F1142"/>
    <w:rsid w:val="008F4C50"/>
    <w:rsid w:val="008F55E3"/>
    <w:rsid w:val="008F7B1F"/>
    <w:rsid w:val="009015FD"/>
    <w:rsid w:val="009041F1"/>
    <w:rsid w:val="009048A4"/>
    <w:rsid w:val="00904BF4"/>
    <w:rsid w:val="00906DAA"/>
    <w:rsid w:val="00911629"/>
    <w:rsid w:val="00914455"/>
    <w:rsid w:val="00920A44"/>
    <w:rsid w:val="009257DF"/>
    <w:rsid w:val="0093679C"/>
    <w:rsid w:val="00945E38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B06EFE"/>
    <w:rsid w:val="00B10464"/>
    <w:rsid w:val="00B14AEF"/>
    <w:rsid w:val="00B204CB"/>
    <w:rsid w:val="00B22847"/>
    <w:rsid w:val="00B232BD"/>
    <w:rsid w:val="00B269E5"/>
    <w:rsid w:val="00B311D3"/>
    <w:rsid w:val="00B40910"/>
    <w:rsid w:val="00B51184"/>
    <w:rsid w:val="00B57363"/>
    <w:rsid w:val="00B73D95"/>
    <w:rsid w:val="00B7558A"/>
    <w:rsid w:val="00B77254"/>
    <w:rsid w:val="00B805FD"/>
    <w:rsid w:val="00B80951"/>
    <w:rsid w:val="00B80A6A"/>
    <w:rsid w:val="00B85152"/>
    <w:rsid w:val="00BB2862"/>
    <w:rsid w:val="00BB3AA1"/>
    <w:rsid w:val="00BB639B"/>
    <w:rsid w:val="00BC45BA"/>
    <w:rsid w:val="00BC683A"/>
    <w:rsid w:val="00BD225D"/>
    <w:rsid w:val="00BD2A33"/>
    <w:rsid w:val="00BD51F1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63B9"/>
    <w:rsid w:val="00CC0E5D"/>
    <w:rsid w:val="00CC2F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692E"/>
    <w:rsid w:val="00E507D1"/>
    <w:rsid w:val="00E529E7"/>
    <w:rsid w:val="00E61E5B"/>
    <w:rsid w:val="00E62C56"/>
    <w:rsid w:val="00E65A50"/>
    <w:rsid w:val="00E76382"/>
    <w:rsid w:val="00E7666B"/>
    <w:rsid w:val="00E80F95"/>
    <w:rsid w:val="00E8248E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1BC4"/>
    <w:rsid w:val="00F14BA4"/>
    <w:rsid w:val="00F20164"/>
    <w:rsid w:val="00F21A7D"/>
    <w:rsid w:val="00F23FC1"/>
    <w:rsid w:val="00F318DD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d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CIRC-Workshop-Academia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9D62-E9CF-4300-AFE5-CFE0A37E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CIRC-Workshop-AcademiaA.dotx</Template>
  <TotalTime>21</TotalTime>
  <Pages>2</Pages>
  <Words>343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2362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Bilani, Joumana</dc:creator>
  <cp:lastModifiedBy>RC</cp:lastModifiedBy>
  <cp:revision>13</cp:revision>
  <cp:lastPrinted>2011-04-12T13:53:00Z</cp:lastPrinted>
  <dcterms:created xsi:type="dcterms:W3CDTF">2012-12-10T08:56:00Z</dcterms:created>
  <dcterms:modified xsi:type="dcterms:W3CDTF">2012-12-17T10:15:00Z</dcterms:modified>
</cp:coreProperties>
</file>