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4289"/>
        <w:gridCol w:w="4394"/>
      </w:tblGrid>
      <w:tr w:rsidR="00951309" w:rsidTr="00301488">
        <w:trPr>
          <w:cantSplit/>
          <w:trHeight w:val="15"/>
        </w:trPr>
        <w:tc>
          <w:tcPr>
            <w:tcW w:w="5387" w:type="dxa"/>
            <w:gridSpan w:val="2"/>
            <w:vAlign w:val="center"/>
          </w:tcPr>
          <w:p w:rsidR="00951309" w:rsidRPr="009A54D9" w:rsidRDefault="00951309" w:rsidP="002F6530">
            <w:pPr>
              <w:pStyle w:val="Tabletext"/>
            </w:pPr>
            <w:bookmarkStart w:id="0" w:name="_GoBack"/>
            <w:bookmarkEnd w:id="0"/>
            <w:r w:rsidRPr="0087539F">
              <w:rPr>
                <w:b/>
                <w:bCs/>
                <w:iCs/>
                <w:sz w:val="32"/>
                <w:szCs w:val="32"/>
              </w:rPr>
              <w:t>Telecommunication Standardization</w:t>
            </w:r>
            <w:r w:rsidRPr="0087539F">
              <w:rPr>
                <w:b/>
                <w:bCs/>
                <w:iCs/>
                <w:sz w:val="32"/>
                <w:szCs w:val="32"/>
              </w:rPr>
              <w:br/>
              <w:t>Bureau</w:t>
            </w:r>
          </w:p>
        </w:tc>
        <w:tc>
          <w:tcPr>
            <w:tcW w:w="4394" w:type="dxa"/>
            <w:vAlign w:val="center"/>
          </w:tcPr>
          <w:p w:rsidR="00951309" w:rsidRPr="00F50108" w:rsidRDefault="00951309" w:rsidP="002F653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6300DC49" wp14:editId="330FDA07">
                  <wp:extent cx="1762125" cy="742950"/>
                  <wp:effectExtent l="0" t="0" r="0" b="0"/>
                  <wp:docPr id="1" name="Picture 1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0305E1" w:rsidTr="00301488">
        <w:trPr>
          <w:cantSplit/>
          <w:trHeight w:val="254"/>
        </w:trPr>
        <w:tc>
          <w:tcPr>
            <w:tcW w:w="5387" w:type="dxa"/>
            <w:gridSpan w:val="2"/>
            <w:vAlign w:val="center"/>
          </w:tcPr>
          <w:p w:rsidR="000305E1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vAlign w:val="center"/>
          </w:tcPr>
          <w:p w:rsidR="000305E1" w:rsidRDefault="00AE2D58" w:rsidP="00D85E0D">
            <w:pPr>
              <w:pStyle w:val="Tabletext"/>
              <w:spacing w:before="480" w:after="120"/>
            </w:pPr>
            <w:r>
              <w:t xml:space="preserve">Geneva, </w:t>
            </w:r>
            <w:r w:rsidR="00D85E0D">
              <w:t>8 September</w:t>
            </w:r>
            <w:r>
              <w:t xml:space="preserve"> 2014</w:t>
            </w:r>
          </w:p>
        </w:tc>
      </w:tr>
      <w:tr w:rsidR="00951309" w:rsidTr="00301488">
        <w:trPr>
          <w:cantSplit/>
          <w:trHeight w:val="123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  <w:rPr>
                <w:rFonts w:ascii="Futura Lt BT" w:hAnsi="Futura Lt BT"/>
              </w:rPr>
            </w:pPr>
            <w:bookmarkStart w:id="2" w:name="Adress_E" w:colFirst="2" w:colLast="2"/>
            <w:r w:rsidRPr="00F36AC4">
              <w:t>Ref:</w:t>
            </w:r>
          </w:p>
        </w:tc>
        <w:tc>
          <w:tcPr>
            <w:tcW w:w="4289" w:type="dxa"/>
          </w:tcPr>
          <w:p w:rsidR="00951309" w:rsidRPr="00F36AC4" w:rsidRDefault="00AE2D58" w:rsidP="00501F4A">
            <w:pPr>
              <w:pStyle w:val="Tabletext"/>
            </w:pPr>
            <w:r>
              <w:rPr>
                <w:b/>
              </w:rPr>
              <w:t>TSB Collective letter 5/5</w:t>
            </w:r>
          </w:p>
        </w:tc>
        <w:tc>
          <w:tcPr>
            <w:tcW w:w="4394" w:type="dxa"/>
            <w:vMerge w:val="restart"/>
          </w:tcPr>
          <w:p w:rsidR="00501F4A" w:rsidRDefault="00501F4A" w:rsidP="00CF141F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</w:t>
            </w:r>
            <w:r w:rsidR="00CF141F">
              <w:t>;</w:t>
            </w:r>
            <w:r>
              <w:t xml:space="preserve"> </w:t>
            </w:r>
          </w:p>
          <w:p w:rsidR="00501F4A" w:rsidRDefault="003B362E" w:rsidP="00CF141F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</w:r>
            <w:r w:rsidR="00501F4A">
              <w:t>T Sector Members</w:t>
            </w:r>
            <w:r w:rsidR="00CF141F">
              <w:t>;</w:t>
            </w:r>
          </w:p>
          <w:p w:rsidR="006E2EAE" w:rsidRDefault="003B362E" w:rsidP="00501F4A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</w:r>
            <w:r w:rsidR="00501F4A">
              <w:t>T Associates participating in the</w:t>
            </w:r>
            <w:r w:rsidR="00AE2D58">
              <w:t xml:space="preserve"> work of Study Group 5</w:t>
            </w:r>
            <w:r w:rsidR="006E2EAE">
              <w:t>;</w:t>
            </w:r>
            <w:r>
              <w:t xml:space="preserve"> and</w:t>
            </w:r>
          </w:p>
          <w:p w:rsidR="00951309" w:rsidRDefault="006E2EAE" w:rsidP="00501F4A">
            <w:pPr>
              <w:pStyle w:val="Tabletext"/>
              <w:ind w:left="283" w:hanging="283"/>
            </w:pPr>
            <w:r>
              <w:t>-</w:t>
            </w:r>
            <w:r>
              <w:tab/>
              <w:t>To</w:t>
            </w:r>
            <w:r w:rsidR="003B362E">
              <w:t xml:space="preserve"> ITU</w:t>
            </w:r>
            <w:r w:rsidR="003B362E">
              <w:noBreakHyphen/>
            </w:r>
            <w:r w:rsidR="00501F4A">
              <w:t>T Academia</w:t>
            </w:r>
          </w:p>
        </w:tc>
      </w:tr>
      <w:bookmarkEnd w:id="2"/>
      <w:tr w:rsidR="00951309" w:rsidTr="00301488">
        <w:trPr>
          <w:cantSplit/>
          <w:trHeight w:val="281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</w:pPr>
          </w:p>
        </w:tc>
        <w:tc>
          <w:tcPr>
            <w:tcW w:w="4289" w:type="dxa"/>
          </w:tcPr>
          <w:p w:rsidR="00951309" w:rsidRPr="000305E1" w:rsidRDefault="00951309" w:rsidP="002F6530">
            <w:pPr>
              <w:pStyle w:val="Tabletext"/>
              <w:rPr>
                <w:bCs/>
              </w:rPr>
            </w:pPr>
          </w:p>
        </w:tc>
        <w:tc>
          <w:tcPr>
            <w:tcW w:w="4394" w:type="dxa"/>
            <w:vMerge/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301488">
        <w:trPr>
          <w:cantSplit/>
          <w:trHeight w:val="221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</w:pPr>
            <w:r w:rsidRPr="00F36AC4">
              <w:t>Tel:</w:t>
            </w:r>
          </w:p>
        </w:tc>
        <w:tc>
          <w:tcPr>
            <w:tcW w:w="4289" w:type="dxa"/>
          </w:tcPr>
          <w:p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</w:t>
            </w:r>
            <w:r w:rsidR="00AE2D58">
              <w:t xml:space="preserve"> 6301</w:t>
            </w:r>
          </w:p>
        </w:tc>
        <w:tc>
          <w:tcPr>
            <w:tcW w:w="4394" w:type="dxa"/>
            <w:vMerge/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301488">
        <w:trPr>
          <w:cantSplit/>
          <w:trHeight w:val="282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</w:pPr>
            <w:r w:rsidRPr="00F36AC4">
              <w:t>Fax:</w:t>
            </w:r>
          </w:p>
        </w:tc>
        <w:tc>
          <w:tcPr>
            <w:tcW w:w="4289" w:type="dxa"/>
          </w:tcPr>
          <w:p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vMerge/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301488">
        <w:trPr>
          <w:cantSplit/>
          <w:trHeight w:val="376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</w:pPr>
            <w:r w:rsidRPr="00F36AC4">
              <w:t>E-mail:</w:t>
            </w:r>
          </w:p>
        </w:tc>
        <w:tc>
          <w:tcPr>
            <w:tcW w:w="4289" w:type="dxa"/>
          </w:tcPr>
          <w:p w:rsidR="00951309" w:rsidRPr="00F36AC4" w:rsidRDefault="00520CF9" w:rsidP="002F6530">
            <w:pPr>
              <w:pStyle w:val="Tabletext"/>
            </w:pPr>
            <w:hyperlink r:id="rId9" w:history="1">
              <w:r w:rsidR="00AE2D58" w:rsidRPr="00005BD1">
                <w:rPr>
                  <w:rStyle w:val="Hyperlink"/>
                  <w:szCs w:val="22"/>
                </w:rPr>
                <w:t>tsbsg5@itu.int</w:t>
              </w:r>
            </w:hyperlink>
            <w:r w:rsidR="00951309" w:rsidRPr="00F36AC4">
              <w:t xml:space="preserve"> </w:t>
            </w:r>
          </w:p>
        </w:tc>
        <w:tc>
          <w:tcPr>
            <w:tcW w:w="4394" w:type="dxa"/>
          </w:tcPr>
          <w:p w:rsidR="00951309" w:rsidRDefault="00951309" w:rsidP="002C0244">
            <w:pPr>
              <w:pStyle w:val="Tabletext"/>
              <w:ind w:left="283" w:hanging="283"/>
            </w:pPr>
          </w:p>
        </w:tc>
      </w:tr>
      <w:tr w:rsidR="00951309" w:rsidRPr="009B6449" w:rsidTr="00FE540B">
        <w:trPr>
          <w:cantSplit/>
          <w:trHeight w:val="80"/>
        </w:trPr>
        <w:tc>
          <w:tcPr>
            <w:tcW w:w="1098" w:type="dxa"/>
          </w:tcPr>
          <w:p w:rsidR="00951309" w:rsidRPr="009B6449" w:rsidRDefault="00951309" w:rsidP="002F6530">
            <w:pPr>
              <w:pStyle w:val="Tabletext"/>
            </w:pPr>
            <w:r w:rsidRPr="009B6449">
              <w:t>Subject:</w:t>
            </w:r>
          </w:p>
        </w:tc>
        <w:tc>
          <w:tcPr>
            <w:tcW w:w="8683" w:type="dxa"/>
            <w:gridSpan w:val="2"/>
          </w:tcPr>
          <w:p w:rsidR="00951309" w:rsidRPr="009B6449" w:rsidRDefault="00AE2D58" w:rsidP="00AE2D58">
            <w:pPr>
              <w:pStyle w:val="Tabletext"/>
            </w:pPr>
            <w:r>
              <w:rPr>
                <w:b/>
                <w:bCs/>
              </w:rPr>
              <w:t>Meeting of Study Group 5</w:t>
            </w:r>
            <w:r w:rsidR="007F7C4B">
              <w:rPr>
                <w:b/>
                <w:bCs/>
              </w:rPr>
              <w:t>,</w:t>
            </w:r>
            <w:r w:rsidR="00501F4A">
              <w:rPr>
                <w:b/>
                <w:bCs/>
              </w:rPr>
              <w:t xml:space="preserve"> </w:t>
            </w:r>
            <w:r w:rsidR="007F7C4B">
              <w:rPr>
                <w:b/>
                <w:bCs/>
              </w:rPr>
              <w:br/>
              <w:t xml:space="preserve">Kochi, India, </w:t>
            </w:r>
            <w:r w:rsidRPr="00EF0F8C">
              <w:rPr>
                <w:b/>
                <w:bCs/>
              </w:rPr>
              <w:t>8-19</w:t>
            </w:r>
            <w:r>
              <w:rPr>
                <w:b/>
                <w:bCs/>
              </w:rPr>
              <w:t xml:space="preserve"> December 2014</w:t>
            </w:r>
          </w:p>
        </w:tc>
      </w:tr>
    </w:tbl>
    <w:p w:rsidR="000B46FB" w:rsidRDefault="000B46FB" w:rsidP="000B46FB">
      <w:pPr>
        <w:spacing w:before="600"/>
      </w:pPr>
      <w:bookmarkStart w:id="3" w:name="StartTyping_E"/>
      <w:bookmarkEnd w:id="3"/>
      <w:r>
        <w:t>Dear Sir/Madam,</w:t>
      </w:r>
      <w:r w:rsidR="00584AFA">
        <w:tab/>
      </w:r>
    </w:p>
    <w:p w:rsidR="001C0948" w:rsidRDefault="001C0948" w:rsidP="00F940BE">
      <w:r>
        <w:t>It is my pleasure to in</w:t>
      </w:r>
      <w:r w:rsidR="00AE2D58">
        <w:t>vite you to attend Study Group 5</w:t>
      </w:r>
      <w:r>
        <w:t xml:space="preserve"> (</w:t>
      </w:r>
      <w:r w:rsidR="00AE2D58" w:rsidRPr="00AE2D58">
        <w:rPr>
          <w:i/>
          <w:iCs/>
        </w:rPr>
        <w:t>Environment and climate change</w:t>
      </w:r>
      <w:r>
        <w:t>) which</w:t>
      </w:r>
      <w:r w:rsidR="00AE2D58">
        <w:t xml:space="preserve">, at the kind invitation of the </w:t>
      </w:r>
      <w:r w:rsidR="00D85E0D">
        <w:t>government of India</w:t>
      </w:r>
      <w:r w:rsidR="00AE2D58">
        <w:t xml:space="preserve">, is to meet in Kochi, India, from </w:t>
      </w:r>
      <w:r w:rsidR="00A922FE">
        <w:t xml:space="preserve">8 to </w:t>
      </w:r>
      <w:r w:rsidR="00AE2D58" w:rsidRPr="00EF0F8C">
        <w:t>19</w:t>
      </w:r>
      <w:r w:rsidR="00AE2D58">
        <w:t xml:space="preserve"> December 2014.</w:t>
      </w:r>
    </w:p>
    <w:p w:rsidR="00F940BE" w:rsidRPr="008F55D5" w:rsidRDefault="001C0948" w:rsidP="00A9176C">
      <w:pPr>
        <w:ind w:right="-194"/>
      </w:pPr>
      <w:r>
        <w:t xml:space="preserve">I should like to inform you that the meeting will open at </w:t>
      </w:r>
      <w:r w:rsidR="00D85E0D" w:rsidRPr="00D85E0D">
        <w:t>1000</w:t>
      </w:r>
      <w:r w:rsidR="00D85E0D">
        <w:t xml:space="preserve"> </w:t>
      </w:r>
      <w:r>
        <w:t>hours on the first day. Participant registration will begin at 0830 hours</w:t>
      </w:r>
      <w:r w:rsidR="00AE2D58" w:rsidRPr="00D85E0D">
        <w:t xml:space="preserve">. </w:t>
      </w:r>
      <w:r w:rsidRPr="00D85E0D">
        <w:t xml:space="preserve">Detailed information concerning the </w:t>
      </w:r>
      <w:r w:rsidR="00AE2D58" w:rsidRPr="00D85E0D">
        <w:t>precise venue of the meeting along with the list of hotels and practical information will be provided in an Addendum to this Collective letter as soon as practicable.</w:t>
      </w:r>
      <w:r w:rsidR="00982254" w:rsidRPr="00D85E0D">
        <w:t xml:space="preserve">  </w:t>
      </w:r>
      <w:r w:rsidR="00F940BE" w:rsidRPr="00D85E0D">
        <w:t>Detailed logistics information will be posted at the Study Group 5 website (</w:t>
      </w:r>
      <w:hyperlink r:id="rId10" w:history="1">
        <w:r w:rsidR="00A9176C" w:rsidRPr="00A9176C">
          <w:rPr>
            <w:rStyle w:val="Hyperlink"/>
            <w:lang w:val="en-US"/>
          </w:rPr>
          <w:t>http://itu.int/ITU-T/studygroups/com05</w:t>
        </w:r>
      </w:hyperlink>
      <w:r w:rsidR="00F940BE" w:rsidRPr="00D85E0D">
        <w:t>).</w:t>
      </w:r>
      <w:r w:rsidR="008F55D5">
        <w:t xml:space="preserve"> </w:t>
      </w:r>
      <w:r w:rsidR="008F55D5" w:rsidRPr="009A48D5">
        <w:t>Additional information</w:t>
      </w:r>
      <w:r w:rsidR="008F55D5">
        <w:t xml:space="preserve"> about the meeting is set forth in </w:t>
      </w:r>
      <w:r w:rsidR="008F55D5">
        <w:rPr>
          <w:b/>
          <w:bCs/>
        </w:rPr>
        <w:t>Annex </w:t>
      </w:r>
      <w:r w:rsidR="008F55D5" w:rsidRPr="00CF58E2">
        <w:rPr>
          <w:b/>
          <w:bCs/>
        </w:rPr>
        <w:t>A</w:t>
      </w:r>
      <w:r w:rsidR="008F55D5">
        <w:t>.</w:t>
      </w:r>
    </w:p>
    <w:p w:rsidR="00AE2D58" w:rsidRPr="00AE2D58" w:rsidRDefault="00AE2D58" w:rsidP="00A922FE">
      <w:r w:rsidRPr="00AE2D58">
        <w:t xml:space="preserve">The draft </w:t>
      </w:r>
      <w:r w:rsidRPr="00AE2D58">
        <w:rPr>
          <w:b/>
          <w:bCs/>
        </w:rPr>
        <w:t xml:space="preserve">agenda </w:t>
      </w:r>
      <w:r w:rsidRPr="00AE2D58">
        <w:t>of the meeting prepared in agreement with the chairman of the study group</w:t>
      </w:r>
      <w:r w:rsidR="00CD7C47">
        <w:br/>
      </w:r>
      <w:r w:rsidRPr="00AE2D58">
        <w:t xml:space="preserve">(Mr Ahmed Zeddam, France) and its management team, </w:t>
      </w:r>
      <w:r w:rsidR="00CD7C47">
        <w:t>is</w:t>
      </w:r>
      <w:r w:rsidR="00CD7C47" w:rsidRPr="00AE2D58">
        <w:t xml:space="preserve"> </w:t>
      </w:r>
      <w:r w:rsidRPr="00AE2D58">
        <w:t xml:space="preserve">set out in </w:t>
      </w:r>
      <w:r w:rsidR="00D85E0D">
        <w:rPr>
          <w:b/>
        </w:rPr>
        <w:t>Annex </w:t>
      </w:r>
      <w:r w:rsidR="008F55D5">
        <w:rPr>
          <w:b/>
        </w:rPr>
        <w:t>B</w:t>
      </w:r>
      <w:r w:rsidR="00CD7C47">
        <w:rPr>
          <w:b/>
        </w:rPr>
        <w:t>.</w:t>
      </w:r>
      <w:r w:rsidR="00CD2ECA">
        <w:rPr>
          <w:b/>
        </w:rPr>
        <w:t xml:space="preserve"> </w:t>
      </w:r>
      <w:r w:rsidR="00CD2ECA" w:rsidRPr="0046300A">
        <w:rPr>
          <w:bCs/>
        </w:rPr>
        <w:t>The draf</w:t>
      </w:r>
      <w:r w:rsidR="00CD2ECA">
        <w:t>t time plan can be found at:</w:t>
      </w:r>
      <w:r w:rsidR="00A922FE">
        <w:t xml:space="preserve"> </w:t>
      </w:r>
      <w:hyperlink r:id="rId11" w:history="1">
        <w:r w:rsidR="00F26570" w:rsidRPr="003925F7">
          <w:rPr>
            <w:rStyle w:val="Hyperlink"/>
          </w:rPr>
          <w:t>http://itu.int/md/T13-SG05-141208-TD-GEN-0699/en</w:t>
        </w:r>
      </w:hyperlink>
      <w:r w:rsidR="00A922FE">
        <w:t>.</w:t>
      </w:r>
    </w:p>
    <w:p w:rsidR="00AE2D58" w:rsidRPr="00AE2D58" w:rsidRDefault="00AE2D58" w:rsidP="00F940BE">
      <w:r w:rsidRPr="00AE2D58">
        <w:t>I would like to take the opportunity to inform you that the following meetings will take place during the next ITU-T Study Group 5 meeting:</w:t>
      </w:r>
    </w:p>
    <w:p w:rsidR="00D85E0D" w:rsidRDefault="00D85E0D" w:rsidP="00D85E0D">
      <w:pPr>
        <w:numPr>
          <w:ilvl w:val="0"/>
          <w:numId w:val="15"/>
        </w:numPr>
      </w:pPr>
      <w:r w:rsidRPr="00AE2D58">
        <w:t>Focus Group on Smart Wate</w:t>
      </w:r>
      <w:r>
        <w:t>r Management – 9 December 2014</w:t>
      </w:r>
    </w:p>
    <w:p w:rsidR="00D85E0D" w:rsidRPr="00AE2D58" w:rsidRDefault="00D85E0D" w:rsidP="00D85E0D">
      <w:pPr>
        <w:numPr>
          <w:ilvl w:val="0"/>
          <w:numId w:val="15"/>
        </w:numPr>
      </w:pPr>
      <w:r w:rsidRPr="00AE2D58">
        <w:t>Joint Coordination Activity on ICT and Climate Change</w:t>
      </w:r>
      <w:r>
        <w:t xml:space="preserve"> – 9 December 2014</w:t>
      </w:r>
      <w:r w:rsidRPr="00AE2D58">
        <w:t xml:space="preserve"> </w:t>
      </w:r>
    </w:p>
    <w:p w:rsidR="00AE2D58" w:rsidRPr="00AE2D58" w:rsidRDefault="00567AA2" w:rsidP="008F55D5">
      <w:pPr>
        <w:numPr>
          <w:ilvl w:val="0"/>
          <w:numId w:val="15"/>
        </w:numPr>
      </w:pPr>
      <w:r w:rsidRPr="00AE2D58">
        <w:t>Focus Gr</w:t>
      </w:r>
      <w:r w:rsidR="000D74FD">
        <w:t xml:space="preserve">oup on Smart Sustainable Cities – </w:t>
      </w:r>
      <w:r w:rsidR="008F55D5">
        <w:t>10</w:t>
      </w:r>
      <w:r w:rsidR="00CD7C47">
        <w:t xml:space="preserve"> to 12</w:t>
      </w:r>
      <w:r w:rsidR="008F55D5">
        <w:t xml:space="preserve"> December 2014</w:t>
      </w:r>
    </w:p>
    <w:p w:rsidR="00567AA2" w:rsidRDefault="00567AA2" w:rsidP="001E45E5">
      <w:pPr>
        <w:pStyle w:val="ListParagraph"/>
        <w:numPr>
          <w:ilvl w:val="0"/>
          <w:numId w:val="15"/>
        </w:numPr>
        <w:rPr>
          <w:rFonts w:asciiTheme="minorHAnsi" w:hAnsiTheme="minorHAnsi"/>
        </w:rPr>
      </w:pPr>
      <w:r w:rsidRPr="00567AA2">
        <w:rPr>
          <w:rFonts w:asciiTheme="minorHAnsi" w:hAnsiTheme="minorHAnsi"/>
        </w:rPr>
        <w:t xml:space="preserve">ITU Symposium on ICTs, Environment and Climate Change </w:t>
      </w:r>
      <w:r w:rsidR="001E45E5">
        <w:t xml:space="preserve">– </w:t>
      </w:r>
      <w:r w:rsidR="000D74FD" w:rsidRPr="00A922FE">
        <w:rPr>
          <w:rFonts w:asciiTheme="minorHAnsi" w:hAnsiTheme="minorHAnsi"/>
        </w:rPr>
        <w:t>1</w:t>
      </w:r>
      <w:r w:rsidR="008F55D5" w:rsidRPr="00A922FE">
        <w:rPr>
          <w:rFonts w:asciiTheme="minorHAnsi" w:hAnsiTheme="minorHAnsi"/>
        </w:rPr>
        <w:t>5</w:t>
      </w:r>
      <w:r w:rsidR="000D74FD" w:rsidRPr="00A922FE">
        <w:rPr>
          <w:rFonts w:asciiTheme="minorHAnsi" w:hAnsiTheme="minorHAnsi"/>
        </w:rPr>
        <w:t xml:space="preserve"> December 2014</w:t>
      </w:r>
    </w:p>
    <w:p w:rsidR="00F940BE" w:rsidRDefault="00982254" w:rsidP="00F940BE">
      <w:pPr>
        <w:rPr>
          <w:rFonts w:ascii="Calibri" w:eastAsia="SimSun" w:hAnsi="Calibri"/>
          <w:szCs w:val="24"/>
          <w:lang w:val="en-US" w:eastAsia="zh-CN"/>
        </w:rPr>
      </w:pPr>
      <w:r w:rsidRPr="00982254">
        <w:rPr>
          <w:rFonts w:ascii="Calibri" w:eastAsia="SimSun" w:hAnsi="Calibri"/>
          <w:szCs w:val="24"/>
          <w:lang w:val="en-US" w:eastAsia="zh-CN"/>
        </w:rPr>
        <w:t xml:space="preserve">Please note that the following Work Item under AAP received comments during Additional Review and will be submitted for approval at the meeting of Study Group </w:t>
      </w:r>
      <w:r w:rsidR="00F940BE">
        <w:rPr>
          <w:rFonts w:ascii="Calibri" w:eastAsia="SimSun" w:hAnsi="Calibri"/>
          <w:szCs w:val="24"/>
          <w:lang w:val="en-US" w:eastAsia="zh-CN"/>
        </w:rPr>
        <w:t>5 in Kochi, 8-19 December 2014:</w:t>
      </w:r>
    </w:p>
    <w:p w:rsidR="00982254" w:rsidRPr="00F940BE" w:rsidRDefault="00982254" w:rsidP="00F940BE">
      <w:pPr>
        <w:pStyle w:val="ListParagraph"/>
        <w:numPr>
          <w:ilvl w:val="0"/>
          <w:numId w:val="15"/>
        </w:numPr>
        <w:rPr>
          <w:rFonts w:ascii="Calibri" w:eastAsia="SimSun" w:hAnsi="Calibri"/>
          <w:szCs w:val="24"/>
          <w:lang w:val="en-US" w:eastAsia="zh-CN"/>
        </w:rPr>
      </w:pPr>
      <w:r w:rsidRPr="0076577F">
        <w:rPr>
          <w:rFonts w:ascii="Calibri" w:eastAsia="SimSun" w:hAnsi="Calibri"/>
          <w:b/>
          <w:bCs/>
          <w:szCs w:val="24"/>
          <w:lang w:val="en-US" w:eastAsia="zh-CN"/>
        </w:rPr>
        <w:t>L.1002</w:t>
      </w:r>
      <w:r w:rsidRPr="00F940BE">
        <w:rPr>
          <w:rFonts w:ascii="Calibri" w:eastAsia="SimSun" w:hAnsi="Calibri"/>
          <w:b/>
          <w:bCs/>
          <w:szCs w:val="24"/>
          <w:lang w:val="en-US" w:eastAsia="zh-CN"/>
        </w:rPr>
        <w:t>,</w:t>
      </w:r>
      <w:r w:rsidRPr="00F940BE">
        <w:rPr>
          <w:rFonts w:ascii="Calibri" w:eastAsia="SimSun" w:hAnsi="Calibri"/>
          <w:szCs w:val="24"/>
          <w:lang w:val="en-US" w:eastAsia="zh-CN"/>
        </w:rPr>
        <w:t xml:space="preserve"> </w:t>
      </w:r>
      <w:r w:rsidRPr="00F940BE">
        <w:rPr>
          <w:rFonts w:ascii="Calibri" w:eastAsia="SimSun" w:hAnsi="Calibri"/>
          <w:i/>
          <w:iCs/>
          <w:szCs w:val="24"/>
          <w:lang w:val="en-US" w:eastAsia="zh-CN"/>
        </w:rPr>
        <w:t>External universal power adapter solutions for portable information and communication technology devices</w:t>
      </w:r>
    </w:p>
    <w:p w:rsidR="000B46FB" w:rsidRDefault="00982254" w:rsidP="00F940BE">
      <w:pPr>
        <w:keepNext/>
        <w:keepLines/>
      </w:pPr>
      <w:r w:rsidRPr="00A51E89">
        <w:lastRenderedPageBreak/>
        <w:t>I wish</w:t>
      </w:r>
      <w:r w:rsidR="001C0948" w:rsidRPr="00A51E89">
        <w:t xml:space="preserve"> you a productive and enjoyable meeting.</w:t>
      </w:r>
    </w:p>
    <w:p w:rsidR="000B46FB" w:rsidRDefault="000B46FB" w:rsidP="00F940BE">
      <w:pPr>
        <w:keepNext/>
        <w:keepLines/>
        <w:spacing w:before="480"/>
      </w:pPr>
      <w:r>
        <w:t>Yours faithfully,</w:t>
      </w:r>
    </w:p>
    <w:p w:rsidR="0087300D" w:rsidRDefault="000B46FB" w:rsidP="003F0DED">
      <w:pPr>
        <w:spacing w:before="1560"/>
      </w:pPr>
      <w:r w:rsidRPr="00A47ABB">
        <w:rPr>
          <w:szCs w:val="24"/>
        </w:rPr>
        <w:t>Malcolm Johnson</w:t>
      </w:r>
      <w:r>
        <w:br/>
        <w:t>Director of the Telecommunication</w:t>
      </w:r>
      <w:r>
        <w:br/>
        <w:t>Standardization Bureau</w:t>
      </w:r>
    </w:p>
    <w:p w:rsidR="00384E5D" w:rsidRDefault="00384E5D" w:rsidP="00391B57">
      <w:pPr>
        <w:spacing w:before="1560"/>
      </w:pPr>
      <w:r w:rsidRPr="00384E5D">
        <w:rPr>
          <w:b/>
          <w:bCs/>
        </w:rPr>
        <w:t>Annexes</w:t>
      </w:r>
      <w:r>
        <w:t xml:space="preserve">: </w:t>
      </w:r>
      <w:r w:rsidR="00CD7C47">
        <w:t>2</w:t>
      </w:r>
      <w:r>
        <w:br w:type="page"/>
      </w:r>
    </w:p>
    <w:p w:rsidR="00384E5D" w:rsidRDefault="00384E5D" w:rsidP="00384E5D">
      <w:pPr>
        <w:ind w:right="-194"/>
        <w:jc w:val="center"/>
        <w:rPr>
          <w:b/>
          <w:bCs/>
          <w:sz w:val="28"/>
          <w:szCs w:val="28"/>
        </w:rPr>
      </w:pPr>
      <w:r w:rsidRPr="00580DD4">
        <w:rPr>
          <w:b/>
          <w:bCs/>
          <w:sz w:val="28"/>
          <w:szCs w:val="28"/>
        </w:rPr>
        <w:lastRenderedPageBreak/>
        <w:t xml:space="preserve">ANNEX </w:t>
      </w:r>
      <w:r>
        <w:rPr>
          <w:b/>
          <w:bCs/>
          <w:sz w:val="28"/>
          <w:szCs w:val="28"/>
        </w:rPr>
        <w:t>A</w:t>
      </w:r>
    </w:p>
    <w:p w:rsidR="00384E5D" w:rsidRDefault="00384E5D" w:rsidP="0087539F">
      <w:pPr>
        <w:spacing w:before="480"/>
        <w:ind w:right="-193"/>
        <w:jc w:val="center"/>
      </w:pPr>
      <w:r>
        <w:rPr>
          <w:b/>
          <w:bCs/>
          <w:sz w:val="28"/>
          <w:szCs w:val="28"/>
        </w:rPr>
        <w:t>MAKING CONTRIBUTIONS</w:t>
      </w:r>
    </w:p>
    <w:p w:rsidR="00384E5D" w:rsidRDefault="00384E5D" w:rsidP="00F343F4">
      <w:pPr>
        <w:pStyle w:val="Normalaftertitle0"/>
      </w:pPr>
      <w:r>
        <w:rPr>
          <w:b/>
          <w:bCs/>
        </w:rPr>
        <w:t xml:space="preserve">DEADLINES FOR CONTRIBUTIONS: </w:t>
      </w:r>
      <w:r w:rsidRPr="000B4B5B">
        <w:t xml:space="preserve">The deadline for contributions is 12 (twelve) calendar days before the </w:t>
      </w:r>
      <w:r w:rsidRPr="006D6AF4">
        <w:t>meeting. Such</w:t>
      </w:r>
      <w:r>
        <w:t xml:space="preserve"> contributions will be </w:t>
      </w:r>
      <w:r w:rsidR="00567AA2">
        <w:t>published on the Study Group 5</w:t>
      </w:r>
      <w:r>
        <w:t xml:space="preserve"> website and must therefore be received by TSB </w:t>
      </w:r>
      <w:r>
        <w:rPr>
          <w:b/>
          <w:bCs/>
        </w:rPr>
        <w:t>not later than</w:t>
      </w:r>
      <w:r w:rsidR="00F343F4">
        <w:rPr>
          <w:b/>
          <w:bCs/>
        </w:rPr>
        <w:t xml:space="preserve"> </w:t>
      </w:r>
      <w:r w:rsidR="00F343F4" w:rsidRPr="00EF0F8C">
        <w:rPr>
          <w:b/>
          <w:bCs/>
        </w:rPr>
        <w:t>25 November 2014</w:t>
      </w:r>
      <w:r w:rsidR="00F343F4">
        <w:rPr>
          <w:b/>
          <w:bCs/>
        </w:rPr>
        <w:t>.</w:t>
      </w:r>
      <w:r>
        <w:t xml:space="preserve"> Contributions received at least </w:t>
      </w:r>
      <w:r>
        <w:rPr>
          <w:b/>
          <w:bCs/>
        </w:rPr>
        <w:t>two</w:t>
      </w:r>
      <w:r>
        <w:t xml:space="preserve"> months before the start of the meeting may be translated, if requested.</w:t>
      </w:r>
    </w:p>
    <w:p w:rsidR="00384E5D" w:rsidRDefault="00384E5D" w:rsidP="003B362E">
      <w:pPr>
        <w:spacing w:before="100" w:beforeAutospacing="1" w:after="120"/>
      </w:pPr>
      <w:r>
        <w:rPr>
          <w:b/>
          <w:bCs/>
        </w:rPr>
        <w:t>DIRECT POSTING/DOCUMENT SUBMISSION:</w:t>
      </w:r>
      <w:r>
        <w:t xml:space="preserve"> A direct posting system for contributions is available on-line.   The d</w:t>
      </w:r>
      <w:r w:rsidR="003B362E">
        <w:t>irect posting system allows ITU</w:t>
      </w:r>
      <w:r w:rsidR="003B362E">
        <w:noBreakHyphen/>
      </w:r>
      <w:r>
        <w:t>T members to reserve contribution numbers and to upload/revise contributions directly to the ITU</w:t>
      </w:r>
      <w:r w:rsidR="003B362E">
        <w:noBreakHyphen/>
      </w:r>
      <w:r>
        <w:t xml:space="preserve">T web server.  Further information and guidelines for the direct posting system are available at the following address: </w:t>
      </w:r>
      <w:hyperlink r:id="rId12" w:history="1">
        <w:r>
          <w:rPr>
            <w:rStyle w:val="Hyperlink"/>
          </w:rPr>
          <w:t>http://itu.int/net/ITU-T/ddp/</w:t>
        </w:r>
      </w:hyperlink>
      <w:r>
        <w:t>.</w:t>
      </w:r>
    </w:p>
    <w:p w:rsidR="00384E5D" w:rsidRDefault="00384E5D" w:rsidP="003B362E">
      <w:pPr>
        <w:spacing w:before="100" w:beforeAutospacing="1" w:after="120"/>
      </w:pPr>
      <w:r>
        <w:rPr>
          <w:b/>
          <w:bCs/>
        </w:rPr>
        <w:t>TEMPLATES:</w:t>
      </w:r>
      <w:r>
        <w:t xml:space="preserve"> Please use the provided set of templates to prepare your meeting documents.  The templates are accessib</w:t>
      </w:r>
      <w:r w:rsidR="003B362E">
        <w:t>le from each ITU</w:t>
      </w:r>
      <w:r w:rsidR="003B362E">
        <w:noBreakHyphen/>
      </w:r>
      <w:r>
        <w:t>T study group web page, under “Delegate resources” (</w:t>
      </w:r>
      <w:hyperlink r:id="rId13" w:history="1">
        <w:r>
          <w:rPr>
            <w:rStyle w:val="Hyperlink"/>
          </w:rPr>
          <w:t>http://itu.int/ITU-T/studygroups/templates</w:t>
        </w:r>
      </w:hyperlink>
      <w:r>
        <w:t>).  The name</w:t>
      </w:r>
      <w:r w:rsidRPr="002750D0">
        <w:t>, fax and telephone numbers</w:t>
      </w:r>
      <w:r>
        <w:t xml:space="preserve"> and e-mail address of the person to be contacted about the contribution should be indicated on the cover page of </w:t>
      </w:r>
      <w:r w:rsidRPr="006D6AF4">
        <w:t>all</w:t>
      </w:r>
      <w:r>
        <w:t xml:space="preserve"> documents.</w:t>
      </w:r>
    </w:p>
    <w:p w:rsidR="008F55D5" w:rsidRDefault="008F55D5" w:rsidP="008F55D5">
      <w:pPr>
        <w:spacing w:after="120"/>
      </w:pPr>
      <w:r w:rsidRPr="00F06DD9">
        <w:rPr>
          <w:b/>
          <w:bCs/>
        </w:rPr>
        <w:t>LOCATION OF MEETING DOCUMENTS</w:t>
      </w:r>
      <w:r w:rsidRPr="00F35947">
        <w:rPr>
          <w:b/>
          <w:bCs/>
          <w:sz w:val="22"/>
          <w:szCs w:val="22"/>
        </w:rPr>
        <w:t>:</w:t>
      </w:r>
      <w:r w:rsidRPr="00F35947">
        <w:rPr>
          <w:sz w:val="22"/>
          <w:szCs w:val="22"/>
        </w:rPr>
        <w:t xml:space="preserve">  </w:t>
      </w:r>
      <w:r w:rsidRPr="00F06DD9">
        <w:t xml:space="preserve">As usual, documents will </w:t>
      </w:r>
      <w:r>
        <w:t>be available from the ITU-T SG5</w:t>
      </w:r>
      <w:r w:rsidRPr="00F06DD9">
        <w:t xml:space="preserve"> </w:t>
      </w:r>
      <w:r>
        <w:t>website</w:t>
      </w:r>
      <w:r w:rsidRPr="00F06DD9">
        <w:t xml:space="preserve"> (</w:t>
      </w:r>
      <w:hyperlink r:id="rId14" w:history="1">
        <w:r w:rsidRPr="00082E77">
          <w:rPr>
            <w:rStyle w:val="Hyperlink"/>
            <w:szCs w:val="24"/>
          </w:rPr>
          <w:t>http://itu.int/ITU-T/go/sg5</w:t>
        </w:r>
      </w:hyperlink>
      <w:r w:rsidRPr="00F06DD9">
        <w:t>) or alternati</w:t>
      </w:r>
      <w:r>
        <w:t>vely from the IFA for ITU-T SG5</w:t>
      </w:r>
      <w:r w:rsidRPr="00F06DD9">
        <w:t xml:space="preserve"> (</w:t>
      </w:r>
      <w:hyperlink r:id="rId15" w:history="1">
        <w:r w:rsidRPr="00082E77">
          <w:rPr>
            <w:rStyle w:val="Hyperlink"/>
            <w:szCs w:val="24"/>
          </w:rPr>
          <w:t>http://ifa.itu.int/t/2013/sg5</w:t>
        </w:r>
      </w:hyperlink>
      <w:r w:rsidRPr="00F06DD9">
        <w:t>).</w:t>
      </w:r>
    </w:p>
    <w:p w:rsidR="00384E5D" w:rsidRDefault="00384E5D" w:rsidP="0087539F">
      <w:pPr>
        <w:tabs>
          <w:tab w:val="left" w:pos="1418"/>
          <w:tab w:val="left" w:pos="1702"/>
          <w:tab w:val="left" w:pos="2160"/>
        </w:tabs>
        <w:spacing w:before="480" w:after="120"/>
        <w:ind w:right="91"/>
        <w:jc w:val="center"/>
        <w:rPr>
          <w:b/>
          <w:bCs/>
          <w:sz w:val="28"/>
          <w:szCs w:val="28"/>
        </w:rPr>
      </w:pPr>
      <w:r w:rsidRPr="00580DD4">
        <w:rPr>
          <w:b/>
          <w:bCs/>
          <w:sz w:val="28"/>
          <w:szCs w:val="28"/>
        </w:rPr>
        <w:t xml:space="preserve">WORK </w:t>
      </w:r>
      <w:r>
        <w:rPr>
          <w:b/>
          <w:bCs/>
          <w:sz w:val="28"/>
          <w:szCs w:val="28"/>
        </w:rPr>
        <w:t>METHODS</w:t>
      </w:r>
      <w:r w:rsidRPr="00580DD4">
        <w:rPr>
          <w:b/>
          <w:bCs/>
          <w:sz w:val="28"/>
          <w:szCs w:val="28"/>
        </w:rPr>
        <w:t xml:space="preserve"> AND FACILITIES</w:t>
      </w:r>
    </w:p>
    <w:p w:rsidR="00384E5D" w:rsidRPr="003B362E" w:rsidRDefault="00384E5D" w:rsidP="008F55D5">
      <w:r w:rsidRPr="003B362E">
        <w:rPr>
          <w:rFonts w:cstheme="majorBidi"/>
          <w:b/>
          <w:bCs/>
          <w:szCs w:val="24"/>
        </w:rPr>
        <w:t>INTERPRETATION</w:t>
      </w:r>
      <w:r w:rsidR="008F55D5">
        <w:rPr>
          <w:rFonts w:cstheme="majorBidi"/>
          <w:szCs w:val="24"/>
        </w:rPr>
        <w:t>: This meeting will be held in English only</w:t>
      </w:r>
      <w:r w:rsidRPr="003B362E">
        <w:t>.</w:t>
      </w:r>
    </w:p>
    <w:p w:rsidR="00384E5D" w:rsidRDefault="00384E5D" w:rsidP="00384E5D">
      <w:pPr>
        <w:spacing w:after="120"/>
        <w:rPr>
          <w:rFonts w:eastAsia="SimSun"/>
          <w:b/>
          <w:bCs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 xml:space="preserve">PAPERLESS MEETINGS:  </w:t>
      </w:r>
      <w:r>
        <w:rPr>
          <w:rFonts w:eastAsia="SimSun"/>
          <w:szCs w:val="24"/>
          <w:lang w:eastAsia="zh-CN"/>
        </w:rPr>
        <w:t xml:space="preserve">The </w:t>
      </w:r>
      <w:r w:rsidR="008F55D5">
        <w:rPr>
          <w:rFonts w:eastAsia="SimSun"/>
          <w:szCs w:val="24"/>
          <w:lang w:eastAsia="zh-CN"/>
        </w:rPr>
        <w:t xml:space="preserve">Study Group 5 </w:t>
      </w:r>
      <w:r>
        <w:rPr>
          <w:rFonts w:eastAsia="SimSun"/>
          <w:szCs w:val="24"/>
          <w:lang w:eastAsia="zh-CN"/>
        </w:rPr>
        <w:t>meeting will be run paperless.</w:t>
      </w:r>
    </w:p>
    <w:p w:rsidR="00384E5D" w:rsidRDefault="00384E5D" w:rsidP="009E4F80">
      <w:pPr>
        <w:tabs>
          <w:tab w:val="left" w:pos="1418"/>
          <w:tab w:val="left" w:pos="1702"/>
          <w:tab w:val="left" w:pos="2160"/>
        </w:tabs>
        <w:spacing w:before="480" w:after="120"/>
        <w:ind w:right="91"/>
        <w:jc w:val="center"/>
        <w:rPr>
          <w:b/>
          <w:bCs/>
        </w:rPr>
      </w:pPr>
      <w:r w:rsidRPr="00182146">
        <w:rPr>
          <w:b/>
          <w:bCs/>
          <w:sz w:val="28"/>
          <w:szCs w:val="28"/>
        </w:rPr>
        <w:t>REGISTRATION</w:t>
      </w:r>
      <w:r>
        <w:rPr>
          <w:b/>
          <w:bCs/>
        </w:rPr>
        <w:t>,</w:t>
      </w:r>
      <w:r w:rsidRPr="00580DD4">
        <w:rPr>
          <w:b/>
          <w:bCs/>
        </w:rPr>
        <w:t xml:space="preserve"> NEW DELEGATES</w:t>
      </w:r>
      <w:r>
        <w:rPr>
          <w:b/>
          <w:bCs/>
        </w:rPr>
        <w:t xml:space="preserve"> and FELLOWSHIPS</w:t>
      </w:r>
    </w:p>
    <w:p w:rsidR="00384E5D" w:rsidRDefault="00384E5D" w:rsidP="00F343F4">
      <w:pPr>
        <w:pStyle w:val="Normalaftertitle0"/>
      </w:pPr>
      <w:r w:rsidRPr="00580DD4">
        <w:rPr>
          <w:b/>
          <w:bCs/>
        </w:rPr>
        <w:t>REGISTRATION</w:t>
      </w:r>
      <w:r w:rsidR="008F55D5">
        <w:rPr>
          <w:b/>
          <w:bCs/>
        </w:rPr>
        <w:t>:</w:t>
      </w:r>
      <w:r>
        <w:tab/>
        <w:t>To enable TSB to make the necessary arrangements, please send by letter, fax (+41 22 730 5853) or e-mail (</w:t>
      </w:r>
      <w:hyperlink r:id="rId16" w:history="1">
        <w:r w:rsidRPr="00054C60">
          <w:rPr>
            <w:rStyle w:val="Hyperlink"/>
          </w:rPr>
          <w:t>tsbreg@itu.int</w:t>
        </w:r>
      </w:hyperlink>
      <w:r>
        <w:t xml:space="preserve">) </w:t>
      </w:r>
      <w:r w:rsidRPr="00EF0F8C">
        <w:rPr>
          <w:b/>
        </w:rPr>
        <w:t xml:space="preserve">not later than </w:t>
      </w:r>
      <w:r w:rsidR="00F343F4" w:rsidRPr="00EF0F8C">
        <w:rPr>
          <w:b/>
        </w:rPr>
        <w:t>8 November 2014</w:t>
      </w:r>
      <w:r>
        <w:t xml:space="preserve"> , the list of people who will be representing your Administration, </w:t>
      </w:r>
      <w:r>
        <w:rPr>
          <w:bCs/>
        </w:rPr>
        <w:t xml:space="preserve">Sector Member, Associate, Academic Institution, regional and/or international organization or other entity. </w:t>
      </w:r>
      <w:r>
        <w:t>Administrations are requested also to indicate the name of their head of delegation (and deputy head, if applicable).</w:t>
      </w:r>
    </w:p>
    <w:p w:rsidR="00384E5D" w:rsidRPr="00CA4D9F" w:rsidRDefault="00384E5D" w:rsidP="00A9176C">
      <w:pPr>
        <w:rPr>
          <w:b/>
          <w:bCs/>
        </w:rPr>
      </w:pPr>
      <w:r w:rsidRPr="00CA4D9F">
        <w:rPr>
          <w:b/>
          <w:bCs/>
        </w:rPr>
        <w:t xml:space="preserve">Please note that pre-registration of participants to ITU-T meetings is carried out </w:t>
      </w:r>
      <w:r w:rsidRPr="00CA4D9F">
        <w:rPr>
          <w:b/>
          <w:bCs/>
          <w:i/>
          <w:iCs/>
        </w:rPr>
        <w:t>online</w:t>
      </w:r>
      <w:r w:rsidRPr="00CA4D9F">
        <w:rPr>
          <w:b/>
          <w:bCs/>
        </w:rPr>
        <w:t xml:space="preserve"> at </w:t>
      </w:r>
      <w:r w:rsidR="00F26570">
        <w:rPr>
          <w:b/>
          <w:bCs/>
        </w:rPr>
        <w:t>the</w:t>
      </w:r>
      <w:r w:rsidR="00F26570">
        <w:rPr>
          <w:b/>
          <w:bCs/>
        </w:rPr>
        <w:br/>
      </w:r>
      <w:r w:rsidR="00CA59C5">
        <w:rPr>
          <w:b/>
          <w:bCs/>
        </w:rPr>
        <w:t xml:space="preserve">ITU-T website </w:t>
      </w:r>
      <w:r w:rsidR="00CA59C5" w:rsidRPr="00A9176C">
        <w:rPr>
          <w:b/>
          <w:bCs/>
        </w:rPr>
        <w:t>(</w:t>
      </w:r>
      <w:hyperlink r:id="rId17" w:history="1">
        <w:r w:rsidR="00A9176C" w:rsidRPr="00A9176C">
          <w:rPr>
            <w:rStyle w:val="Hyperlink"/>
            <w:b/>
            <w:bCs/>
            <w:lang w:val="en-US"/>
          </w:rPr>
          <w:t>http://itu.int/ITU-T/studygroups/com05</w:t>
        </w:r>
      </w:hyperlink>
      <w:r w:rsidR="00CA59C5">
        <w:rPr>
          <w:b/>
          <w:bCs/>
        </w:rPr>
        <w:t>)</w:t>
      </w:r>
      <w:r w:rsidRPr="00CA4D9F">
        <w:rPr>
          <w:b/>
          <w:bCs/>
        </w:rPr>
        <w:t>.</w:t>
      </w:r>
    </w:p>
    <w:p w:rsidR="00384E5D" w:rsidRDefault="00384E5D" w:rsidP="00EF0F8C">
      <w:pPr>
        <w:rPr>
          <w:rFonts w:asciiTheme="majorBidi" w:hAnsiTheme="majorBidi" w:cstheme="majorBidi"/>
          <w:b/>
          <w:bCs/>
          <w:szCs w:val="24"/>
        </w:rPr>
      </w:pPr>
      <w:r>
        <w:rPr>
          <w:b/>
          <w:bCs/>
        </w:rPr>
        <w:t>F</w:t>
      </w:r>
      <w:r w:rsidRPr="00725F66">
        <w:rPr>
          <w:b/>
          <w:bCs/>
        </w:rPr>
        <w:t>ELLOWSHIPS</w:t>
      </w:r>
      <w:r w:rsidR="008F55D5">
        <w:rPr>
          <w:b/>
          <w:bCs/>
        </w:rPr>
        <w:t>:</w:t>
      </w:r>
      <w:r w:rsidR="00EF0F8C">
        <w:rPr>
          <w:b/>
          <w:bCs/>
        </w:rPr>
        <w:t xml:space="preserve">  </w:t>
      </w:r>
      <w:r w:rsidR="00F54DF5">
        <w:t>Due to budgetary constraints only one partial fellowship per administration will be awarded</w:t>
      </w:r>
      <w:r w:rsidR="00EF0F8C">
        <w:t>,</w:t>
      </w:r>
      <w:r>
        <w:t xml:space="preserve"> </w:t>
      </w:r>
      <w:r w:rsidRPr="00725F66">
        <w:t>subject</w:t>
      </w:r>
      <w:r>
        <w:t xml:space="preserve"> to</w:t>
      </w:r>
      <w:r w:rsidRPr="00725F66">
        <w:t xml:space="preserve"> available funding</w:t>
      </w:r>
      <w:r>
        <w:t>,</w:t>
      </w:r>
      <w:r w:rsidRPr="00725F66">
        <w:t xml:space="preserve"> to facilitate participation from </w:t>
      </w:r>
      <w:r w:rsidRPr="004E16C2">
        <w:t>Least Developed or Low Income Developing Countries</w:t>
      </w:r>
      <w:r>
        <w:t xml:space="preserve"> </w:t>
      </w:r>
      <w:r w:rsidRPr="00D8610E">
        <w:rPr>
          <w:color w:val="1F497D"/>
        </w:rPr>
        <w:t>(</w:t>
      </w:r>
      <w:hyperlink r:id="rId18" w:history="1">
        <w:r w:rsidRPr="009E4F80">
          <w:rPr>
            <w:rStyle w:val="Hyperlink"/>
            <w:rFonts w:cstheme="majorBidi"/>
            <w:szCs w:val="24"/>
          </w:rPr>
          <w:t>http://itu.int/en/ITU-T/info/Pages/resources.aspx</w:t>
        </w:r>
      </w:hyperlink>
      <w:r w:rsidRPr="009E4F80">
        <w:rPr>
          <w:color w:val="1F497D"/>
        </w:rPr>
        <w:t>)</w:t>
      </w:r>
      <w:r w:rsidRPr="009E4F80">
        <w:t>.</w:t>
      </w:r>
      <w:r w:rsidRPr="00725F66">
        <w:t xml:space="preserve"> An application </w:t>
      </w:r>
      <w:r>
        <w:t xml:space="preserve">for a fellowship </w:t>
      </w:r>
      <w:r w:rsidRPr="00725F66">
        <w:t xml:space="preserve">must be authorized by the relevant Administration of the ITU Member State. </w:t>
      </w:r>
      <w:r>
        <w:t xml:space="preserve"> Fellowship requests (please use </w:t>
      </w:r>
      <w:r w:rsidRPr="00725F66">
        <w:t xml:space="preserve">enclosed </w:t>
      </w:r>
      <w:r w:rsidRPr="00580DD4">
        <w:rPr>
          <w:b/>
          <w:bCs/>
        </w:rPr>
        <w:t>Form</w:t>
      </w:r>
      <w:r>
        <w:rPr>
          <w:b/>
          <w:bCs/>
        </w:rPr>
        <w:t xml:space="preserve"> 1)</w:t>
      </w:r>
      <w:r w:rsidRPr="00725F66">
        <w:t xml:space="preserve">, </w:t>
      </w:r>
      <w:r>
        <w:t>must</w:t>
      </w:r>
      <w:r w:rsidRPr="00725F66">
        <w:t xml:space="preserve"> be returned to ITU not later than</w:t>
      </w:r>
      <w:r w:rsidR="00EF0F8C">
        <w:br/>
        <w:t>27 October 2014.</w:t>
      </w:r>
      <w:r w:rsidRPr="00725F66">
        <w:t xml:space="preserve"> </w:t>
      </w:r>
      <w:r w:rsidRPr="000F5C28">
        <w:rPr>
          <w:rFonts w:ascii="Calibri" w:hAnsi="Calibri"/>
          <w:b/>
          <w:bCs/>
          <w:i/>
          <w:iCs/>
          <w:color w:val="18376A"/>
          <w:sz w:val="26"/>
          <w:szCs w:val="26"/>
        </w:rPr>
        <w:t xml:space="preserve"> </w:t>
      </w:r>
      <w:r w:rsidRPr="00A13D03">
        <w:t>Please note that the decision criteria to grant a fellowship include: the available TSB budget; contributions by the applicant to the meeting; equitable distribution among countries and regions</w:t>
      </w:r>
      <w:r>
        <w:t xml:space="preserve">, </w:t>
      </w:r>
      <w:r w:rsidRPr="00A13D03">
        <w:t>and gender balance.</w:t>
      </w:r>
    </w:p>
    <w:p w:rsidR="00082E77" w:rsidRDefault="00082E7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384E5D" w:rsidRDefault="00384E5D" w:rsidP="00384E5D">
      <w:pPr>
        <w:spacing w:after="120"/>
        <w:rPr>
          <w:b/>
          <w:bCs/>
        </w:rPr>
      </w:pPr>
      <w:r>
        <w:rPr>
          <w:b/>
          <w:bCs/>
        </w:rPr>
        <w:lastRenderedPageBreak/>
        <w:t>KEY DEADLINES (before meeting)</w:t>
      </w:r>
    </w:p>
    <w:p w:rsidR="00384E5D" w:rsidRDefault="00EF0F8C" w:rsidP="006D6AF4">
      <w:pPr>
        <w:tabs>
          <w:tab w:val="clear" w:pos="794"/>
          <w:tab w:val="clear" w:pos="1191"/>
          <w:tab w:val="clear" w:pos="1588"/>
          <w:tab w:val="clear" w:pos="1985"/>
        </w:tabs>
        <w:spacing w:after="120"/>
      </w:pPr>
      <w:r>
        <w:rPr>
          <w:i/>
          <w:iCs/>
        </w:rPr>
        <w:t>8 October 2014:</w:t>
      </w:r>
      <w:r>
        <w:rPr>
          <w:i/>
          <w:iCs/>
        </w:rPr>
        <w:tab/>
      </w:r>
      <w:r>
        <w:rPr>
          <w:i/>
          <w:iCs/>
        </w:rPr>
        <w:tab/>
      </w:r>
      <w:r w:rsidR="00384E5D">
        <w:t>-</w:t>
      </w:r>
      <w:r w:rsidR="006D6AF4">
        <w:t xml:space="preserve"> </w:t>
      </w:r>
      <w:r w:rsidR="00384E5D">
        <w:t>submit contributions for which translation is requested</w:t>
      </w:r>
    </w:p>
    <w:p w:rsidR="00384E5D" w:rsidRDefault="00EF0F8C" w:rsidP="006D6AF4">
      <w:pPr>
        <w:tabs>
          <w:tab w:val="clear" w:pos="794"/>
          <w:tab w:val="clear" w:pos="1191"/>
          <w:tab w:val="clear" w:pos="1588"/>
          <w:tab w:val="clear" w:pos="1985"/>
        </w:tabs>
        <w:spacing w:after="120"/>
      </w:pPr>
      <w:r>
        <w:rPr>
          <w:i/>
          <w:iCs/>
        </w:rPr>
        <w:t>27 October 2014:</w:t>
      </w:r>
      <w:r>
        <w:rPr>
          <w:i/>
          <w:iCs/>
        </w:rPr>
        <w:tab/>
      </w:r>
      <w:r>
        <w:rPr>
          <w:i/>
          <w:iCs/>
        </w:rPr>
        <w:tab/>
      </w:r>
      <w:r w:rsidR="00384E5D">
        <w:t>-</w:t>
      </w:r>
      <w:r w:rsidR="006D6AF4">
        <w:t xml:space="preserve"> </w:t>
      </w:r>
      <w:r w:rsidR="00384E5D" w:rsidRPr="00C16598">
        <w:t>fellowship requests</w:t>
      </w:r>
    </w:p>
    <w:p w:rsidR="00384E5D" w:rsidRDefault="00EF0F8C" w:rsidP="006D6AF4">
      <w:pPr>
        <w:tabs>
          <w:tab w:val="clear" w:pos="794"/>
          <w:tab w:val="clear" w:pos="1191"/>
          <w:tab w:val="clear" w:pos="1588"/>
          <w:tab w:val="clear" w:pos="1985"/>
        </w:tabs>
        <w:spacing w:after="120"/>
      </w:pPr>
      <w:r>
        <w:rPr>
          <w:i/>
          <w:iCs/>
        </w:rPr>
        <w:t>10 November 2014:</w:t>
      </w:r>
      <w:r>
        <w:rPr>
          <w:i/>
          <w:iCs/>
        </w:rPr>
        <w:tab/>
      </w:r>
      <w:r>
        <w:rPr>
          <w:i/>
          <w:iCs/>
        </w:rPr>
        <w:tab/>
      </w:r>
      <w:r w:rsidR="006D6AF4">
        <w:rPr>
          <w:i/>
          <w:iCs/>
        </w:rPr>
        <w:t xml:space="preserve">- </w:t>
      </w:r>
      <w:r w:rsidR="006D6AF4">
        <w:t>requests for visas</w:t>
      </w:r>
    </w:p>
    <w:p w:rsidR="00384E5D" w:rsidRDefault="00EF0F8C" w:rsidP="008F55D5">
      <w:pPr>
        <w:tabs>
          <w:tab w:val="clear" w:pos="794"/>
          <w:tab w:val="clear" w:pos="1191"/>
          <w:tab w:val="clear" w:pos="1588"/>
          <w:tab w:val="clear" w:pos="1985"/>
        </w:tabs>
        <w:spacing w:after="120"/>
      </w:pPr>
      <w:r>
        <w:rPr>
          <w:i/>
          <w:iCs/>
        </w:rPr>
        <w:t>8 November 2014:</w:t>
      </w:r>
      <w:r>
        <w:rPr>
          <w:i/>
          <w:iCs/>
        </w:rPr>
        <w:tab/>
      </w:r>
      <w:r>
        <w:rPr>
          <w:i/>
          <w:iCs/>
        </w:rPr>
        <w:tab/>
      </w:r>
      <w:r w:rsidR="00384E5D">
        <w:t>-</w:t>
      </w:r>
      <w:r w:rsidR="006D6AF4">
        <w:t xml:space="preserve"> </w:t>
      </w:r>
      <w:r w:rsidR="00384E5D">
        <w:t>pre-registration</w:t>
      </w:r>
    </w:p>
    <w:p w:rsidR="00384E5D" w:rsidRDefault="00391B57" w:rsidP="00391B57">
      <w:pPr>
        <w:spacing w:after="120"/>
      </w:pPr>
      <w:r>
        <w:rPr>
          <w:i/>
          <w:iCs/>
        </w:rPr>
        <w:t>25 November 2014</w:t>
      </w:r>
      <w:r w:rsidR="00EF0F8C">
        <w:rPr>
          <w:i/>
          <w:iCs/>
        </w:rPr>
        <w:t>:</w:t>
      </w:r>
      <w:r w:rsidR="00DA2C2F">
        <w:rPr>
          <w:i/>
          <w:iCs/>
        </w:rPr>
        <w:tab/>
      </w:r>
      <w:r w:rsidR="00DA2C2F">
        <w:rPr>
          <w:i/>
          <w:iCs/>
        </w:rPr>
        <w:tab/>
      </w:r>
      <w:r w:rsidR="00DA2C2F">
        <w:rPr>
          <w:i/>
          <w:iCs/>
        </w:rPr>
        <w:tab/>
        <w:t xml:space="preserve">- </w:t>
      </w:r>
      <w:r w:rsidR="00384E5D">
        <w:t>final deadline for contributions</w:t>
      </w:r>
    </w:p>
    <w:p w:rsidR="00DA2C2F" w:rsidRDefault="00DA2C2F" w:rsidP="00391B57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b/>
          <w:bCs/>
        </w:rPr>
      </w:pPr>
    </w:p>
    <w:p w:rsidR="00384E5D" w:rsidRDefault="00384E5D" w:rsidP="00391B57">
      <w:pPr>
        <w:tabs>
          <w:tab w:val="left" w:pos="1418"/>
          <w:tab w:val="left" w:pos="1702"/>
          <w:tab w:val="left" w:pos="2160"/>
        </w:tabs>
        <w:spacing w:after="120"/>
        <w:ind w:right="92"/>
      </w:pPr>
      <w:r w:rsidRPr="00391B57">
        <w:rPr>
          <w:b/>
          <w:bCs/>
        </w:rPr>
        <w:t>VISAS:</w:t>
      </w:r>
      <w:r w:rsidRPr="00391B57">
        <w:t xml:space="preserve"> Please remember that citizens of some countries are required to obtain a visa in order to enter and spend time in </w:t>
      </w:r>
      <w:r w:rsidR="00F343F4" w:rsidRPr="00391B57">
        <w:t>India</w:t>
      </w:r>
      <w:r w:rsidRPr="00391B57">
        <w:t xml:space="preserve">. </w:t>
      </w:r>
      <w:r w:rsidRPr="00391B57">
        <w:rPr>
          <w:b/>
          <w:bCs/>
        </w:rPr>
        <w:t xml:space="preserve">The visa must be requested at least </w:t>
      </w:r>
      <w:r w:rsidR="006D6AF4" w:rsidRPr="00391B57">
        <w:rPr>
          <w:b/>
          <w:bCs/>
        </w:rPr>
        <w:t>four (4</w:t>
      </w:r>
      <w:r w:rsidRPr="00391B57">
        <w:rPr>
          <w:b/>
          <w:bCs/>
        </w:rPr>
        <w:t>) weeks before the date of beginning of the meeting</w:t>
      </w:r>
      <w:r w:rsidRPr="00391B57">
        <w:t xml:space="preserve"> and obtained from the office (embassy or consulate) representing </w:t>
      </w:r>
      <w:r w:rsidR="00391B57" w:rsidRPr="00391B57">
        <w:t>India</w:t>
      </w:r>
      <w:r w:rsidRPr="00391B57">
        <w:t xml:space="preserve"> in your country or, if there is no such office in your country, from the one that is closest to the country of departure</w:t>
      </w:r>
      <w:r w:rsidR="00391B57" w:rsidRPr="00391B57">
        <w:t>.</w:t>
      </w:r>
    </w:p>
    <w:p w:rsidR="00391B57" w:rsidRPr="0046300A" w:rsidRDefault="008F55D5" w:rsidP="008F55D5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lang w:val="en-US"/>
        </w:rPr>
      </w:pPr>
      <w:r>
        <w:t xml:space="preserve">Additional information will be provided shortly on the logistics information document at the SG5 website. </w:t>
      </w:r>
    </w:p>
    <w:p w:rsidR="00391B57" w:rsidRPr="00391B57" w:rsidRDefault="00391B57" w:rsidP="00391B5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highlight w:val="green"/>
          <w:lang w:val="fr-CH"/>
        </w:rPr>
      </w:pPr>
      <w:r w:rsidRPr="00391B57">
        <w:rPr>
          <w:lang w:val="fr-CH"/>
        </w:rPr>
        <w:t> </w:t>
      </w:r>
      <w:r w:rsidRPr="00391B57">
        <w:rPr>
          <w:highlight w:val="green"/>
          <w:lang w:val="fr-CH"/>
        </w:rPr>
        <w:br w:type="page"/>
      </w:r>
    </w:p>
    <w:p w:rsidR="00A57624" w:rsidRDefault="00A57624" w:rsidP="00A57624">
      <w:pPr>
        <w:jc w:val="center"/>
        <w:rPr>
          <w:b/>
          <w:bCs/>
        </w:rPr>
      </w:pPr>
    </w:p>
    <w:p w:rsidR="00A57624" w:rsidRDefault="00A57624" w:rsidP="00982254">
      <w:pPr>
        <w:jc w:val="center"/>
        <w:rPr>
          <w:lang w:val="en-US"/>
        </w:rPr>
      </w:pPr>
      <w:r w:rsidRPr="00991C59">
        <w:rPr>
          <w:b/>
          <w:bCs/>
          <w:lang w:val="en-US"/>
        </w:rPr>
        <w:t>FORM 1</w:t>
      </w:r>
      <w:r>
        <w:rPr>
          <w:b/>
          <w:bCs/>
          <w:lang w:val="en-US"/>
        </w:rPr>
        <w:t xml:space="preserve"> - FELLOWSHIP REQUEST </w:t>
      </w:r>
      <w:r w:rsidR="00982254">
        <w:rPr>
          <w:b/>
          <w:bCs/>
          <w:lang w:val="en-US"/>
        </w:rPr>
        <w:br/>
      </w:r>
      <w:r w:rsidRPr="007B5B29">
        <w:rPr>
          <w:lang w:val="en-US"/>
        </w:rPr>
        <w:t>(to TSB Collective letter</w:t>
      </w:r>
      <w:r w:rsidR="008F55D5">
        <w:rPr>
          <w:lang w:val="en-US"/>
        </w:rPr>
        <w:t xml:space="preserve"> </w:t>
      </w:r>
      <w:r w:rsidR="00982254">
        <w:rPr>
          <w:lang w:val="en-US"/>
        </w:rPr>
        <w:t>5/5</w:t>
      </w:r>
      <w:r w:rsidRPr="007B5B29">
        <w:rPr>
          <w:lang w:val="en-US"/>
        </w:rPr>
        <w:t>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A57624" w:rsidTr="00844CB5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57624" w:rsidRPr="00CB3420" w:rsidRDefault="00A57624" w:rsidP="00844CB5">
            <w:pPr>
              <w:rPr>
                <w:sz w:val="16"/>
              </w:rPr>
            </w:pPr>
            <w:r>
              <w:rPr>
                <w:noProof/>
                <w:sz w:val="16"/>
                <w:lang w:val="en-US" w:eastAsia="zh-CN"/>
              </w:rPr>
              <w:drawing>
                <wp:inline distT="0" distB="0" distL="0" distR="0" wp14:anchorId="50B7892F" wp14:editId="2C16AB43">
                  <wp:extent cx="621665" cy="6375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7624" w:rsidRPr="00CF141F" w:rsidRDefault="00982254" w:rsidP="00844CB5">
            <w:pPr>
              <w:spacing w:before="6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ITU-T Study Group </w:t>
            </w:r>
            <w:r w:rsidR="00A57624" w:rsidRPr="00CF141F">
              <w:rPr>
                <w:b/>
                <w:bCs/>
                <w:szCs w:val="22"/>
              </w:rPr>
              <w:t>meeting</w:t>
            </w:r>
          </w:p>
          <w:p w:rsidR="00A57624" w:rsidRPr="00CB3420" w:rsidRDefault="00982254" w:rsidP="00844CB5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Kochi, India, 8-19 December 2014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24" w:rsidRPr="00CB3420" w:rsidRDefault="00A57624" w:rsidP="00844CB5">
            <w:r>
              <w:rPr>
                <w:noProof/>
                <w:lang w:val="en-US" w:eastAsia="zh-CN"/>
              </w:rPr>
              <w:drawing>
                <wp:inline distT="0" distB="0" distL="0" distR="0" wp14:anchorId="7CB50559" wp14:editId="479B29A2">
                  <wp:extent cx="610870" cy="6267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624" w:rsidRPr="00520CF9" w:rsidTr="00844CB5">
        <w:tc>
          <w:tcPr>
            <w:tcW w:w="2734" w:type="dxa"/>
            <w:gridSpan w:val="2"/>
          </w:tcPr>
          <w:p w:rsidR="00A57624" w:rsidRPr="00CF141F" w:rsidRDefault="00A57624" w:rsidP="00844CB5">
            <w:pPr>
              <w:spacing w:before="240"/>
              <w:rPr>
                <w:b/>
                <w:bCs/>
                <w:iCs/>
                <w:szCs w:val="22"/>
              </w:rPr>
            </w:pPr>
            <w:r w:rsidRPr="00CF141F">
              <w:rPr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</w:tcPr>
          <w:p w:rsidR="00A57624" w:rsidRPr="00CF141F" w:rsidRDefault="00A57624" w:rsidP="00844CB5">
            <w:pPr>
              <w:rPr>
                <w:b/>
                <w:bCs/>
                <w:szCs w:val="22"/>
                <w:lang w:val="en-US"/>
              </w:rPr>
            </w:pPr>
            <w:r w:rsidRPr="00CF141F">
              <w:rPr>
                <w:b/>
                <w:bCs/>
                <w:szCs w:val="22"/>
                <w:lang w:val="en-US"/>
              </w:rPr>
              <w:t xml:space="preserve">ITU </w:t>
            </w:r>
          </w:p>
          <w:p w:rsidR="00A57624" w:rsidRPr="0044318A" w:rsidRDefault="00A57624" w:rsidP="00844CB5">
            <w:pPr>
              <w:rPr>
                <w:b/>
                <w:bCs/>
                <w:iCs/>
                <w:sz w:val="20"/>
                <w:lang w:val="en-US"/>
              </w:rPr>
            </w:pPr>
            <w:r w:rsidRPr="00CF141F">
              <w:rPr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A57624" w:rsidRPr="00CF141F" w:rsidRDefault="00A57624" w:rsidP="00844CB5">
            <w:pPr>
              <w:rPr>
                <w:szCs w:val="22"/>
                <w:lang w:val="fr-FR"/>
              </w:rPr>
            </w:pPr>
            <w:r w:rsidRPr="00CF141F">
              <w:rPr>
                <w:b/>
                <w:bCs/>
                <w:szCs w:val="22"/>
                <w:lang w:val="it-IT"/>
              </w:rPr>
              <w:t xml:space="preserve">E-mail: </w:t>
            </w:r>
            <w:r w:rsidRPr="00CF141F">
              <w:rPr>
                <w:b/>
                <w:bCs/>
                <w:szCs w:val="22"/>
                <w:lang w:val="it-IT"/>
              </w:rPr>
              <w:tab/>
            </w:r>
            <w:hyperlink r:id="rId20" w:history="1">
              <w:r w:rsidRPr="00CF141F">
                <w:rPr>
                  <w:rStyle w:val="Hyperlink"/>
                  <w:b/>
                  <w:bCs/>
                  <w:szCs w:val="22"/>
                  <w:lang w:val="it-IT"/>
                </w:rPr>
                <w:t>bdtfellowships@itu.int</w:t>
              </w:r>
            </w:hyperlink>
          </w:p>
          <w:p w:rsidR="00A57624" w:rsidRPr="00CF141F" w:rsidRDefault="00A57624" w:rsidP="00844CB5">
            <w:pPr>
              <w:spacing w:before="0"/>
              <w:rPr>
                <w:b/>
                <w:bCs/>
                <w:szCs w:val="22"/>
                <w:lang w:val="it-IT"/>
              </w:rPr>
            </w:pPr>
            <w:r w:rsidRPr="00CF141F">
              <w:rPr>
                <w:b/>
                <w:bCs/>
                <w:szCs w:val="22"/>
                <w:lang w:val="it-IT"/>
              </w:rPr>
              <w:t>Tel:</w:t>
            </w:r>
            <w:r w:rsidRPr="00CF141F">
              <w:rPr>
                <w:b/>
                <w:bCs/>
                <w:szCs w:val="22"/>
                <w:lang w:val="it-IT"/>
              </w:rPr>
              <w:tab/>
              <w:t>+41 22 730 5227</w:t>
            </w:r>
          </w:p>
          <w:p w:rsidR="00A57624" w:rsidRPr="00666046" w:rsidRDefault="00A57624" w:rsidP="00844CB5">
            <w:pPr>
              <w:spacing w:before="0"/>
              <w:rPr>
                <w:b/>
                <w:bCs/>
                <w:sz w:val="20"/>
                <w:lang w:val="it-IT"/>
              </w:rPr>
            </w:pPr>
            <w:r w:rsidRPr="00CF141F">
              <w:rPr>
                <w:b/>
                <w:bCs/>
                <w:szCs w:val="22"/>
                <w:lang w:val="it-IT"/>
              </w:rPr>
              <w:t>Fax:</w:t>
            </w:r>
            <w:r w:rsidRPr="00CF141F">
              <w:rPr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A57624" w:rsidRPr="007B5B29" w:rsidTr="00A5762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7624" w:rsidRPr="007B5B29" w:rsidRDefault="00A57624" w:rsidP="00982254">
            <w:pPr>
              <w:spacing w:after="120"/>
              <w:contextualSpacing/>
              <w:jc w:val="center"/>
              <w:rPr>
                <w:b/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</w:t>
            </w:r>
            <w:r>
              <w:rPr>
                <w:b/>
                <w:iCs/>
                <w:lang w:val="en-US"/>
              </w:rPr>
              <w:t xml:space="preserve">one partial </w:t>
            </w:r>
            <w:r w:rsidRPr="007B5B29">
              <w:rPr>
                <w:b/>
                <w:iCs/>
                <w:lang w:val="en-US"/>
              </w:rPr>
              <w:t>fellowship</w:t>
            </w:r>
            <w:r>
              <w:rPr>
                <w:b/>
                <w:iCs/>
                <w:lang w:val="en-US"/>
              </w:rPr>
              <w:t>s</w:t>
            </w:r>
            <w:r w:rsidRPr="007B5B29">
              <w:rPr>
                <w:b/>
                <w:iCs/>
                <w:lang w:val="en-US"/>
              </w:rPr>
              <w:t xml:space="preserve"> to be submitted before</w:t>
            </w:r>
            <w:r>
              <w:rPr>
                <w:b/>
                <w:iCs/>
                <w:lang w:val="en-US"/>
              </w:rPr>
              <w:t xml:space="preserve"> </w:t>
            </w:r>
            <w:r w:rsidR="00982254">
              <w:rPr>
                <w:b/>
                <w:iCs/>
                <w:lang w:val="en-US"/>
              </w:rPr>
              <w:t>27 October 2014</w:t>
            </w:r>
          </w:p>
        </w:tc>
      </w:tr>
      <w:tr w:rsidR="00A57624" w:rsidRPr="007B5B29" w:rsidTr="00844CB5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A57624" w:rsidRPr="007B5B29" w:rsidRDefault="00A57624" w:rsidP="00844CB5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A57624" w:rsidRPr="007B5B29" w:rsidRDefault="00A57624" w:rsidP="00844CB5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A57624" w:rsidRPr="007B5B29" w:rsidRDefault="00A57624" w:rsidP="00844CB5">
            <w:pPr>
              <w:spacing w:before="0"/>
              <w:jc w:val="center"/>
              <w:rPr>
                <w:lang w:val="en-US"/>
              </w:rPr>
            </w:pPr>
          </w:p>
        </w:tc>
      </w:tr>
      <w:tr w:rsidR="00A57624" w:rsidRPr="0044318A" w:rsidTr="00844CB5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7624" w:rsidRPr="00A60FE3" w:rsidRDefault="00A57624" w:rsidP="00A9176C">
            <w:pPr>
              <w:pStyle w:val="Note"/>
            </w:pPr>
            <w:r w:rsidRPr="00A60FE3">
              <w:t>Registration Confirmation I.D. No: ……………………………………………………………………………</w:t>
            </w:r>
            <w:r w:rsidRPr="00A60FE3">
              <w:br/>
              <w:t>(Note:  It is imperative for fellowship holders to pre-register via the online registration form at:</w:t>
            </w:r>
            <w:r w:rsidR="00A9176C">
              <w:rPr>
                <w:b/>
                <w:bCs/>
              </w:rPr>
              <w:t xml:space="preserve"> </w:t>
            </w:r>
            <w:hyperlink r:id="rId21" w:history="1">
              <w:r w:rsidR="00A9176C" w:rsidRPr="00A9176C">
                <w:rPr>
                  <w:rStyle w:val="Hyperlink"/>
                  <w:lang w:val="en-US"/>
                </w:rPr>
                <w:t>http://itu.int/ITU-T/studygroups/com05</w:t>
              </w:r>
            </w:hyperlink>
            <w:r w:rsidRPr="0003333A">
              <w:rPr>
                <w:color w:val="1F497D"/>
                <w:szCs w:val="22"/>
              </w:rPr>
              <w:t>)</w:t>
            </w:r>
          </w:p>
          <w:p w:rsidR="00A57624" w:rsidRPr="00A60FE3" w:rsidRDefault="00A57624" w:rsidP="00844CB5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8"/>
                <w:szCs w:val="18"/>
                <w:lang w:val="en-US"/>
              </w:rPr>
            </w:pPr>
            <w:r w:rsidRPr="00A60FE3">
              <w:t>Country</w:t>
            </w:r>
            <w:r w:rsidRPr="00A60FE3">
              <w:rPr>
                <w:b/>
                <w:sz w:val="18"/>
                <w:szCs w:val="18"/>
                <w:lang w:val="en-US"/>
              </w:rPr>
              <w:t xml:space="preserve">: </w:t>
            </w:r>
            <w:r>
              <w:rPr>
                <w:b/>
                <w:sz w:val="18"/>
                <w:szCs w:val="18"/>
                <w:lang w:val="en-US"/>
              </w:rPr>
              <w:t>_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____________________________________________________________________________________________</w:t>
            </w:r>
          </w:p>
          <w:p w:rsidR="00A57624" w:rsidRPr="00A60FE3" w:rsidRDefault="00A57624" w:rsidP="00844CB5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A60FE3">
              <w:t>Name of the Administration or Organization</w:t>
            </w:r>
            <w:r>
              <w:rPr>
                <w:b/>
                <w:sz w:val="18"/>
                <w:szCs w:val="18"/>
                <w:lang w:val="en-US"/>
              </w:rPr>
              <w:t>: _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_____________________________________________________</w:t>
            </w:r>
          </w:p>
          <w:p w:rsidR="00A57624" w:rsidRPr="00A60FE3" w:rsidRDefault="00A57624" w:rsidP="00844CB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>
              <w:t xml:space="preserve">Mr / Ms </w:t>
            </w:r>
            <w:r w:rsidR="00E21FE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</w:t>
            </w:r>
            <w:r>
              <w:rPr>
                <w:b/>
                <w:sz w:val="18"/>
                <w:szCs w:val="18"/>
                <w:lang w:val="en-US"/>
              </w:rPr>
              <w:t>_</w:t>
            </w:r>
            <w:r w:rsidRPr="00A60FE3">
              <w:rPr>
                <w:b/>
                <w:sz w:val="18"/>
                <w:szCs w:val="18"/>
                <w:lang w:val="en-US"/>
              </w:rPr>
              <w:t>______</w:t>
            </w:r>
            <w:r w:rsidRPr="00A60FE3">
              <w:t>(family name)</w:t>
            </w:r>
            <w:r w:rsidR="00E21FE2">
              <w:t xml:space="preserve">  </w:t>
            </w:r>
            <w:r w:rsidRPr="00A60FE3">
              <w:tab/>
            </w:r>
            <w:r w:rsidRPr="00A60FE3">
              <w:rPr>
                <w:b/>
                <w:sz w:val="18"/>
                <w:szCs w:val="18"/>
                <w:lang w:val="en-US"/>
              </w:rPr>
              <w:t>__________</w:t>
            </w:r>
            <w:r>
              <w:rPr>
                <w:b/>
                <w:sz w:val="18"/>
                <w:szCs w:val="18"/>
                <w:lang w:val="en-US"/>
              </w:rPr>
              <w:t>_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</w:t>
            </w:r>
            <w:r w:rsidR="00E21FE2">
              <w:rPr>
                <w:b/>
                <w:sz w:val="18"/>
                <w:szCs w:val="18"/>
                <w:lang w:val="en-US"/>
              </w:rPr>
              <w:t>_</w:t>
            </w:r>
            <w:r w:rsidRPr="00A60FE3">
              <w:t>(given name)</w:t>
            </w:r>
          </w:p>
          <w:p w:rsidR="00A57624" w:rsidRPr="00A60FE3" w:rsidRDefault="00A57624" w:rsidP="00844CB5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A60FE3">
              <w:t>Title</w:t>
            </w:r>
            <w:r>
              <w:t xml:space="preserve">: </w:t>
            </w:r>
            <w:r w:rsidRPr="00A60FE3">
              <w:rPr>
                <w:b/>
                <w:sz w:val="18"/>
                <w:szCs w:val="18"/>
              </w:rPr>
              <w:t>____________________________________________________________________________________</w:t>
            </w:r>
            <w:r w:rsidR="00126E71">
              <w:rPr>
                <w:b/>
                <w:sz w:val="18"/>
                <w:szCs w:val="18"/>
              </w:rPr>
              <w:t>_____________</w:t>
            </w:r>
          </w:p>
        </w:tc>
      </w:tr>
      <w:tr w:rsidR="00A57624" w:rsidRPr="007B5B29" w:rsidTr="00844CB5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624" w:rsidRPr="00A60FE3" w:rsidRDefault="00A57624" w:rsidP="00844CB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A60FE3">
              <w:t>Address</w:t>
            </w:r>
            <w:r w:rsidRPr="00A60FE3">
              <w:rPr>
                <w:b/>
                <w:sz w:val="18"/>
                <w:szCs w:val="18"/>
              </w:rPr>
              <w:t xml:space="preserve">: </w:t>
            </w:r>
            <w:r w:rsidRPr="00A60FE3">
              <w:rPr>
                <w:b/>
                <w:sz w:val="18"/>
                <w:szCs w:val="18"/>
              </w:rPr>
              <w:tab/>
              <w:t>_______________________________________________________________________________________________</w:t>
            </w:r>
            <w:r w:rsidR="00126E71">
              <w:rPr>
                <w:b/>
                <w:sz w:val="18"/>
                <w:szCs w:val="18"/>
              </w:rPr>
              <w:t>______</w:t>
            </w:r>
          </w:p>
          <w:p w:rsidR="00A57624" w:rsidRPr="00A60FE3" w:rsidRDefault="00A57624" w:rsidP="00844CB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 w:rsidRPr="00A60FE3">
              <w:rPr>
                <w:b/>
                <w:sz w:val="18"/>
                <w:szCs w:val="18"/>
              </w:rPr>
              <w:t>_______________________________________________________________________________________________</w:t>
            </w:r>
            <w:r w:rsidR="00126E71">
              <w:rPr>
                <w:b/>
                <w:sz w:val="18"/>
                <w:szCs w:val="18"/>
              </w:rPr>
              <w:t>______</w:t>
            </w:r>
          </w:p>
          <w:p w:rsidR="00A57624" w:rsidRPr="00A60FE3" w:rsidRDefault="00A57624" w:rsidP="00844CB5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A60FE3">
              <w:t>Tel</w:t>
            </w:r>
            <w:r w:rsidRPr="00A60FE3">
              <w:rPr>
                <w:b/>
                <w:sz w:val="18"/>
                <w:szCs w:val="18"/>
                <w:lang w:val="en-US"/>
              </w:rPr>
              <w:t>.: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60FE3">
              <w:rPr>
                <w:b/>
                <w:sz w:val="18"/>
                <w:szCs w:val="18"/>
                <w:lang w:val="en-US"/>
              </w:rPr>
              <w:t xml:space="preserve">_________________________ </w:t>
            </w:r>
            <w:r w:rsidRPr="00A60FE3">
              <w:t>Fax</w:t>
            </w:r>
            <w:r w:rsidRPr="00A60FE3">
              <w:rPr>
                <w:b/>
                <w:sz w:val="18"/>
                <w:szCs w:val="18"/>
                <w:lang w:val="en-US"/>
              </w:rPr>
              <w:t>:</w:t>
            </w:r>
            <w:r w:rsidRPr="00A60FE3">
              <w:rPr>
                <w:b/>
                <w:sz w:val="18"/>
                <w:szCs w:val="18"/>
                <w:lang w:val="en-US"/>
              </w:rPr>
              <w:tab/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60FE3">
              <w:rPr>
                <w:b/>
                <w:sz w:val="18"/>
                <w:szCs w:val="18"/>
                <w:lang w:val="en-US"/>
              </w:rPr>
              <w:t xml:space="preserve">_________________________ </w:t>
            </w:r>
            <w:r w:rsidRPr="006D6AF4">
              <w:t>E-Mail</w:t>
            </w:r>
            <w:r>
              <w:t xml:space="preserve">: 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_____________________________</w:t>
            </w:r>
            <w:r w:rsidR="00126E71">
              <w:rPr>
                <w:b/>
                <w:sz w:val="18"/>
                <w:szCs w:val="18"/>
                <w:lang w:val="en-US"/>
              </w:rPr>
              <w:t>_____</w:t>
            </w:r>
          </w:p>
          <w:p w:rsidR="00A57624" w:rsidRPr="00A60FE3" w:rsidRDefault="00A57624" w:rsidP="00844CB5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A60FE3">
              <w:t>PASSPORT INFORMATION</w:t>
            </w:r>
            <w:r w:rsidRPr="00A60FE3">
              <w:rPr>
                <w:b/>
                <w:sz w:val="18"/>
                <w:szCs w:val="18"/>
                <w:lang w:val="en-US"/>
              </w:rPr>
              <w:t>:</w:t>
            </w:r>
          </w:p>
          <w:p w:rsidR="00A57624" w:rsidRPr="00A60FE3" w:rsidRDefault="00A57624" w:rsidP="00844CB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A60FE3">
              <w:t>Date of birth</w:t>
            </w:r>
            <w:r w:rsidRPr="00A60FE3">
              <w:rPr>
                <w:b/>
                <w:sz w:val="18"/>
                <w:szCs w:val="18"/>
                <w:lang w:val="en-US"/>
              </w:rPr>
              <w:t>: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__________________________________________________________________________________</w:t>
            </w:r>
            <w:r w:rsidR="00126E71">
              <w:rPr>
                <w:b/>
                <w:sz w:val="18"/>
                <w:szCs w:val="18"/>
                <w:lang w:val="en-US"/>
              </w:rPr>
              <w:t>______</w:t>
            </w:r>
          </w:p>
          <w:p w:rsidR="00A57624" w:rsidRPr="00A60FE3" w:rsidRDefault="00A57624" w:rsidP="00844CB5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A60FE3">
              <w:t>Nationality</w:t>
            </w:r>
            <w:r w:rsidRPr="00A60FE3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______________________________   </w:t>
            </w:r>
            <w:r w:rsidRPr="00A60FE3">
              <w:t>Passport number</w:t>
            </w:r>
            <w:r w:rsidRPr="00A60FE3">
              <w:rPr>
                <w:b/>
                <w:sz w:val="18"/>
                <w:szCs w:val="18"/>
              </w:rPr>
              <w:t>: ________________________________</w:t>
            </w:r>
            <w:r>
              <w:rPr>
                <w:b/>
                <w:sz w:val="18"/>
                <w:szCs w:val="18"/>
              </w:rPr>
              <w:t>_</w:t>
            </w:r>
            <w:r w:rsidRPr="00A60FE3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___</w:t>
            </w:r>
            <w:r w:rsidRPr="00A60FE3">
              <w:rPr>
                <w:b/>
                <w:sz w:val="18"/>
                <w:szCs w:val="18"/>
              </w:rPr>
              <w:t>__</w:t>
            </w:r>
          </w:p>
          <w:p w:rsidR="00A57624" w:rsidRPr="00A60FE3" w:rsidRDefault="00A57624" w:rsidP="00844CB5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A60FE3">
              <w:t>Date of issue</w:t>
            </w:r>
            <w:r w:rsidRPr="00A60FE3">
              <w:rPr>
                <w:b/>
                <w:sz w:val="18"/>
                <w:szCs w:val="18"/>
              </w:rPr>
              <w:t xml:space="preserve">: ______________ </w:t>
            </w:r>
            <w:r w:rsidRPr="00A60FE3">
              <w:t>In (place)</w:t>
            </w:r>
            <w:r w:rsidRPr="00A60FE3">
              <w:rPr>
                <w:b/>
                <w:sz w:val="18"/>
                <w:szCs w:val="18"/>
              </w:rPr>
              <w:t>: _________________________</w:t>
            </w:r>
            <w:r w:rsidRPr="00A60FE3">
              <w:t>Valid until (date):</w:t>
            </w:r>
            <w:r w:rsidR="00126E71">
              <w:rPr>
                <w:b/>
                <w:sz w:val="18"/>
                <w:szCs w:val="18"/>
              </w:rPr>
              <w:t xml:space="preserve"> __________________</w:t>
            </w:r>
          </w:p>
        </w:tc>
      </w:tr>
      <w:tr w:rsidR="00A57624" w:rsidRPr="00C448E0" w:rsidTr="00A576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A57624" w:rsidRDefault="00A57624" w:rsidP="00A57624">
            <w:pPr>
              <w:spacing w:before="0"/>
              <w:contextualSpacing/>
              <w:jc w:val="center"/>
            </w:pPr>
            <w:r w:rsidRPr="00C448E0">
              <w:t>Please select your preference</w:t>
            </w:r>
          </w:p>
          <w:p w:rsidR="00A57624" w:rsidRPr="00C448E0" w:rsidRDefault="00A57624" w:rsidP="00A57624">
            <w:pPr>
              <w:spacing w:before="0"/>
              <w:contextualSpacing/>
              <w:jc w:val="center"/>
            </w:pPr>
            <w:r>
              <w:t>(which ITU will do its best to accommodate)</w:t>
            </w:r>
          </w:p>
        </w:tc>
      </w:tr>
      <w:tr w:rsidR="00A57624" w:rsidRPr="00666046" w:rsidTr="00844C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A57624" w:rsidRPr="00E06CA9" w:rsidRDefault="00A57624" w:rsidP="00844C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ab/>
            </w:r>
            <w:r w:rsidRPr="00E06CA9">
              <w:rPr>
                <w:b/>
                <w:bCs/>
                <w:sz w:val="22"/>
                <w:szCs w:val="22"/>
              </w:rPr>
              <w:t>□ Economy class air ticket (duty station / Geneva / duty station)</w:t>
            </w:r>
          </w:p>
          <w:p w:rsidR="00A57624" w:rsidRPr="0019714A" w:rsidRDefault="00A57624" w:rsidP="00844C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0"/>
              </w:rPr>
            </w:pPr>
            <w:r w:rsidRPr="00E06CA9">
              <w:rPr>
                <w:b/>
                <w:bCs/>
                <w:sz w:val="22"/>
                <w:szCs w:val="22"/>
              </w:rPr>
              <w:tab/>
              <w:t>□ Daily subsistence allowance intended to cover accommodation, meals &amp; misc. expenses</w:t>
            </w:r>
          </w:p>
        </w:tc>
      </w:tr>
      <w:tr w:rsidR="00A57624" w:rsidRPr="00666046" w:rsidTr="00844C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A57624" w:rsidRPr="00666046" w:rsidRDefault="00A57624" w:rsidP="00844CB5">
            <w:pPr>
              <w:spacing w:before="0"/>
            </w:pPr>
          </w:p>
        </w:tc>
      </w:tr>
      <w:tr w:rsidR="00A57624" w:rsidRPr="007B5B29" w:rsidTr="00844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:rsidR="00A57624" w:rsidRPr="00A60FE3" w:rsidRDefault="00A57624" w:rsidP="00844CB5">
            <w:pPr>
              <w:spacing w:before="60"/>
              <w:rPr>
                <w:sz w:val="20"/>
                <w:szCs w:val="24"/>
              </w:rPr>
            </w:pPr>
            <w:r w:rsidRPr="00A60FE3">
              <w:rPr>
                <w:b/>
                <w:bCs/>
                <w:szCs w:val="28"/>
                <w:lang w:val="en-US"/>
              </w:rPr>
              <w:t>Signature of fellowship candidate</w:t>
            </w:r>
            <w:r w:rsidRPr="00A60FE3">
              <w:rPr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A57624" w:rsidRPr="007B5B29" w:rsidRDefault="00A57624" w:rsidP="00844CB5">
            <w:pPr>
              <w:spacing w:before="60"/>
            </w:pPr>
            <w:r w:rsidRPr="00A60FE3">
              <w:rPr>
                <w:b/>
                <w:bCs/>
                <w:szCs w:val="28"/>
                <w:lang w:val="en-US"/>
              </w:rPr>
              <w:t>Date</w:t>
            </w:r>
            <w:r w:rsidRPr="00E86939">
              <w:rPr>
                <w:b/>
                <w:bCs/>
                <w:sz w:val="16"/>
                <w:lang w:val="en-US"/>
              </w:rPr>
              <w:t>:</w:t>
            </w:r>
          </w:p>
        </w:tc>
      </w:tr>
      <w:tr w:rsidR="00A57624" w:rsidRPr="00E86939" w:rsidTr="00844CB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A57624" w:rsidRPr="006D6AF4" w:rsidRDefault="00A57624" w:rsidP="00844CB5">
            <w:pPr>
              <w:pStyle w:val="Note"/>
              <w:rPr>
                <w:sz w:val="22"/>
                <w:szCs w:val="18"/>
                <w:lang w:val="en-US"/>
              </w:rPr>
            </w:pPr>
            <w:r w:rsidRPr="006D6AF4">
              <w:rPr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A57624" w:rsidRPr="00A60FE3" w:rsidRDefault="00A57624" w:rsidP="00844CB5">
            <w:pPr>
              <w:pStyle w:val="Note"/>
            </w:pPr>
            <w:r w:rsidRPr="006D6AF4">
              <w:rPr>
                <w:sz w:val="22"/>
                <w:szCs w:val="18"/>
              </w:rPr>
              <w:t>N.B. IT IS IMPERATIVE THAT FELLOWS BE PRESENT FROM THE FIRST DAY TO THE END OF THE MEETING.</w:t>
            </w:r>
          </w:p>
        </w:tc>
      </w:tr>
      <w:tr w:rsidR="00A57624" w:rsidRPr="007B5B29" w:rsidTr="00844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A57624" w:rsidRPr="007B5B29" w:rsidRDefault="00A57624" w:rsidP="00844CB5">
            <w:pPr>
              <w:spacing w:before="240" w:after="240"/>
            </w:pPr>
            <w:r w:rsidRPr="00A60FE3">
              <w:rPr>
                <w:b/>
                <w:bCs/>
                <w:szCs w:val="28"/>
                <w:lang w:val="en-US"/>
              </w:rPr>
              <w:t>Signature</w:t>
            </w:r>
            <w:r>
              <w:rPr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A57624" w:rsidRPr="007B5B29" w:rsidRDefault="00A57624" w:rsidP="00844CB5">
            <w:r w:rsidRPr="00A60FE3">
              <w:rPr>
                <w:b/>
                <w:bCs/>
                <w:szCs w:val="28"/>
                <w:lang w:val="en-US"/>
              </w:rPr>
              <w:t>Date</w:t>
            </w:r>
            <w:r>
              <w:rPr>
                <w:b/>
                <w:bCs/>
                <w:sz w:val="16"/>
                <w:lang w:val="en-US"/>
              </w:rPr>
              <w:t>:</w:t>
            </w:r>
          </w:p>
        </w:tc>
      </w:tr>
    </w:tbl>
    <w:p w:rsidR="00A57624" w:rsidRDefault="00A57624" w:rsidP="00A5762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384E5D" w:rsidRPr="003B362E" w:rsidRDefault="00384E5D" w:rsidP="00384E5D">
      <w:pPr>
        <w:ind w:right="-194"/>
        <w:jc w:val="center"/>
        <w:rPr>
          <w:rFonts w:cstheme="majorBidi"/>
          <w:b/>
          <w:bCs/>
          <w:sz w:val="28"/>
          <w:szCs w:val="28"/>
        </w:rPr>
      </w:pPr>
      <w:r w:rsidRPr="003B362E">
        <w:rPr>
          <w:rFonts w:cstheme="majorBidi"/>
          <w:b/>
          <w:bCs/>
          <w:sz w:val="28"/>
          <w:szCs w:val="28"/>
        </w:rPr>
        <w:lastRenderedPageBreak/>
        <w:t>ANNEX B</w:t>
      </w:r>
    </w:p>
    <w:p w:rsidR="00384E5D" w:rsidRDefault="00384E5D" w:rsidP="00384E5D">
      <w:pPr>
        <w:ind w:right="-194"/>
        <w:jc w:val="center"/>
        <w:rPr>
          <w:rFonts w:asciiTheme="majorBidi" w:hAnsiTheme="majorBidi" w:cstheme="majorBidi"/>
          <w:szCs w:val="24"/>
        </w:rPr>
      </w:pPr>
      <w:r w:rsidRPr="003B362E">
        <w:rPr>
          <w:rFonts w:cstheme="majorBidi"/>
          <w:szCs w:val="24"/>
        </w:rPr>
        <w:t>Draft Agenda</w:t>
      </w:r>
    </w:p>
    <w:p w:rsidR="008F55D5" w:rsidRPr="008F55D5" w:rsidRDefault="008F55D5" w:rsidP="008F55D5">
      <w:pPr>
        <w:jc w:val="center"/>
        <w:rPr>
          <w:lang w:val="en-US"/>
        </w:rPr>
      </w:pPr>
      <w:r>
        <w:rPr>
          <w:b/>
          <w:bCs/>
        </w:rPr>
        <w:t>Meeting of Study Group 5</w:t>
      </w:r>
      <w:r>
        <w:rPr>
          <w:b/>
          <w:bCs/>
        </w:rPr>
        <w:br/>
        <w:t>Kochi, India, 8-19 December 2014</w:t>
      </w:r>
    </w:p>
    <w:p w:rsidR="008F55D5" w:rsidRPr="008F55D5" w:rsidRDefault="008F55D5" w:rsidP="008F55D5">
      <w:pPr>
        <w:spacing w:before="240"/>
        <w:ind w:left="1151" w:right="91" w:hanging="794"/>
        <w:rPr>
          <w:lang w:val="en-US"/>
        </w:rPr>
      </w:pPr>
      <w:r>
        <w:t>1</w:t>
      </w:r>
      <w:r>
        <w:rPr>
          <w:rFonts w:ascii="Times New Roman" w:hAnsi="Times New Roman"/>
          <w:sz w:val="14"/>
          <w:szCs w:val="14"/>
        </w:rPr>
        <w:t xml:space="preserve">                       </w:t>
      </w:r>
      <w:r>
        <w:t>Opening of the meeting</w:t>
      </w:r>
    </w:p>
    <w:p w:rsidR="008F55D5" w:rsidRPr="008F55D5" w:rsidRDefault="008F55D5" w:rsidP="008F55D5">
      <w:pPr>
        <w:spacing w:before="240"/>
        <w:ind w:left="1151" w:right="91" w:hanging="794"/>
        <w:rPr>
          <w:lang w:val="en-US"/>
        </w:rPr>
      </w:pPr>
      <w:r>
        <w:t>2</w:t>
      </w:r>
      <w:r>
        <w:rPr>
          <w:rFonts w:ascii="Times New Roman" w:hAnsi="Times New Roman"/>
          <w:sz w:val="14"/>
          <w:szCs w:val="14"/>
        </w:rPr>
        <w:t xml:space="preserve">                       </w:t>
      </w:r>
      <w:r>
        <w:t>Adoption of the agenda</w:t>
      </w:r>
    </w:p>
    <w:p w:rsidR="008F55D5" w:rsidRPr="008F55D5" w:rsidRDefault="008F55D5" w:rsidP="008F55D5">
      <w:pPr>
        <w:spacing w:before="240"/>
        <w:ind w:left="1151" w:right="91" w:hanging="794"/>
        <w:rPr>
          <w:lang w:val="en-US"/>
        </w:rPr>
      </w:pPr>
      <w:r>
        <w:t>3</w:t>
      </w:r>
      <w:r>
        <w:rPr>
          <w:rFonts w:ascii="Times New Roman" w:hAnsi="Times New Roman"/>
          <w:sz w:val="14"/>
          <w:szCs w:val="14"/>
        </w:rPr>
        <w:t xml:space="preserve">                       </w:t>
      </w:r>
      <w:r>
        <w:t>Document allocation</w:t>
      </w:r>
    </w:p>
    <w:p w:rsidR="008F55D5" w:rsidRPr="008F55D5" w:rsidRDefault="008F55D5" w:rsidP="008F55D5">
      <w:pPr>
        <w:spacing w:before="240"/>
        <w:ind w:left="1151" w:right="91" w:hanging="794"/>
        <w:rPr>
          <w:lang w:val="en-US"/>
        </w:rPr>
      </w:pPr>
      <w:r>
        <w:t>4</w:t>
      </w:r>
      <w:r>
        <w:rPr>
          <w:rFonts w:ascii="Times New Roman" w:hAnsi="Times New Roman"/>
          <w:sz w:val="14"/>
          <w:szCs w:val="14"/>
        </w:rPr>
        <w:t xml:space="preserve">                       </w:t>
      </w:r>
      <w:r>
        <w:t xml:space="preserve">Highlights of Plenipotentiary 2014 </w:t>
      </w:r>
    </w:p>
    <w:p w:rsidR="008F55D5" w:rsidRPr="008F55D5" w:rsidRDefault="008F55D5" w:rsidP="008F55D5">
      <w:pPr>
        <w:spacing w:before="240"/>
        <w:ind w:left="1151" w:right="91" w:hanging="794"/>
        <w:rPr>
          <w:lang w:val="en-US"/>
        </w:rPr>
      </w:pPr>
      <w:r>
        <w:t>5</w:t>
      </w:r>
      <w:r>
        <w:rPr>
          <w:rFonts w:ascii="Times New Roman" w:hAnsi="Times New Roman"/>
          <w:sz w:val="14"/>
          <w:szCs w:val="14"/>
        </w:rPr>
        <w:t xml:space="preserve">                       </w:t>
      </w:r>
      <w:r>
        <w:t>Highlights of the last Chairmen/TSAG meetings</w:t>
      </w:r>
    </w:p>
    <w:p w:rsidR="008F55D5" w:rsidRPr="008F55D5" w:rsidRDefault="008F55D5" w:rsidP="008F55D5">
      <w:pPr>
        <w:spacing w:before="240"/>
        <w:ind w:left="1151" w:right="91" w:hanging="794"/>
        <w:rPr>
          <w:lang w:val="en-US"/>
        </w:rPr>
      </w:pPr>
      <w:r>
        <w:t>6</w:t>
      </w:r>
      <w:r>
        <w:rPr>
          <w:rFonts w:ascii="Times New Roman" w:hAnsi="Times New Roman"/>
          <w:sz w:val="14"/>
          <w:szCs w:val="14"/>
        </w:rPr>
        <w:t xml:space="preserve">                       </w:t>
      </w:r>
      <w:r>
        <w:t xml:space="preserve">IPR roll call </w:t>
      </w:r>
    </w:p>
    <w:p w:rsidR="008F55D5" w:rsidRPr="008F55D5" w:rsidRDefault="008F55D5" w:rsidP="008F55D5">
      <w:pPr>
        <w:spacing w:before="240"/>
        <w:ind w:left="1151" w:right="91" w:hanging="794"/>
        <w:rPr>
          <w:lang w:val="en-US"/>
        </w:rPr>
      </w:pPr>
      <w:r>
        <w:t>7</w:t>
      </w:r>
      <w:r>
        <w:rPr>
          <w:rFonts w:ascii="Times New Roman" w:hAnsi="Times New Roman"/>
          <w:sz w:val="14"/>
          <w:szCs w:val="14"/>
        </w:rPr>
        <w:t xml:space="preserve">                       </w:t>
      </w:r>
      <w:r>
        <w:t>Workshops of interest to SG5</w:t>
      </w:r>
    </w:p>
    <w:p w:rsidR="008F55D5" w:rsidRPr="008F55D5" w:rsidRDefault="008F55D5" w:rsidP="008F55D5">
      <w:pPr>
        <w:spacing w:before="240"/>
        <w:ind w:left="1151" w:right="91" w:hanging="794"/>
        <w:rPr>
          <w:lang w:val="en-US"/>
        </w:rPr>
      </w:pPr>
      <w:r>
        <w:t>8</w:t>
      </w:r>
      <w:r>
        <w:rPr>
          <w:rFonts w:ascii="Times New Roman" w:hAnsi="Times New Roman"/>
          <w:sz w:val="14"/>
          <w:szCs w:val="14"/>
        </w:rPr>
        <w:t xml:space="preserve">                       </w:t>
      </w:r>
      <w:r>
        <w:t>Bridging the standardization gap</w:t>
      </w:r>
    </w:p>
    <w:p w:rsidR="008F55D5" w:rsidRPr="008F55D5" w:rsidRDefault="008F55D5" w:rsidP="008F55D5">
      <w:pPr>
        <w:spacing w:before="240"/>
        <w:ind w:left="1151" w:right="91" w:hanging="794"/>
        <w:rPr>
          <w:lang w:val="en-US"/>
        </w:rPr>
      </w:pPr>
      <w:r>
        <w:t>9</w:t>
      </w:r>
      <w:r>
        <w:rPr>
          <w:rFonts w:ascii="Times New Roman" w:hAnsi="Times New Roman"/>
          <w:sz w:val="14"/>
          <w:szCs w:val="14"/>
        </w:rPr>
        <w:t xml:space="preserve">                       </w:t>
      </w:r>
      <w:r>
        <w:t xml:space="preserve">Promotion activities </w:t>
      </w:r>
    </w:p>
    <w:p w:rsidR="008F55D5" w:rsidRPr="008F55D5" w:rsidRDefault="008F55D5" w:rsidP="008F55D5">
      <w:pPr>
        <w:spacing w:before="240"/>
        <w:ind w:left="1151" w:right="91" w:hanging="794"/>
        <w:rPr>
          <w:lang w:val="en-US"/>
        </w:rPr>
      </w:pPr>
      <w:r>
        <w:t>10</w:t>
      </w:r>
      <w:r>
        <w:rPr>
          <w:rFonts w:ascii="Times New Roman" w:hAnsi="Times New Roman"/>
          <w:sz w:val="14"/>
          <w:szCs w:val="14"/>
        </w:rPr>
        <w:t xml:space="preserve">                   </w:t>
      </w:r>
      <w:r>
        <w:t>Report of the different SG5 Regional Groups</w:t>
      </w:r>
    </w:p>
    <w:p w:rsidR="008F55D5" w:rsidRPr="008F55D5" w:rsidRDefault="008F55D5" w:rsidP="008F55D5">
      <w:pPr>
        <w:spacing w:before="240"/>
        <w:ind w:left="1151" w:right="91" w:hanging="794"/>
        <w:rPr>
          <w:lang w:val="en-US"/>
        </w:rPr>
      </w:pPr>
      <w:r>
        <w:t>11</w:t>
      </w:r>
      <w:r>
        <w:rPr>
          <w:rFonts w:ascii="Times New Roman" w:hAnsi="Times New Roman"/>
          <w:sz w:val="14"/>
          <w:szCs w:val="14"/>
        </w:rPr>
        <w:t xml:space="preserve">                   </w:t>
      </w:r>
      <w:r>
        <w:t xml:space="preserve">Report of the Focus Group on Smart Sustainable Cities </w:t>
      </w:r>
    </w:p>
    <w:p w:rsidR="008F55D5" w:rsidRPr="008F55D5" w:rsidRDefault="008F55D5" w:rsidP="008F55D5">
      <w:pPr>
        <w:spacing w:before="240"/>
        <w:ind w:left="1151" w:right="91" w:hanging="794"/>
        <w:rPr>
          <w:lang w:val="en-US"/>
        </w:rPr>
      </w:pPr>
      <w:r>
        <w:t>12</w:t>
      </w:r>
      <w:r>
        <w:rPr>
          <w:rFonts w:ascii="Times New Roman" w:hAnsi="Times New Roman"/>
          <w:sz w:val="14"/>
          <w:szCs w:val="14"/>
        </w:rPr>
        <w:t xml:space="preserve">                   </w:t>
      </w:r>
      <w:r>
        <w:t xml:space="preserve">Report of the Focus Group on Smart Water Management </w:t>
      </w:r>
    </w:p>
    <w:p w:rsidR="008F55D5" w:rsidRPr="008F55D5" w:rsidRDefault="008F55D5" w:rsidP="008F55D5">
      <w:pPr>
        <w:spacing w:before="240"/>
        <w:ind w:left="1155" w:right="91" w:hanging="795"/>
        <w:rPr>
          <w:lang w:val="en-US"/>
        </w:rPr>
      </w:pPr>
      <w:r>
        <w:t>13</w:t>
      </w:r>
      <w:r>
        <w:rPr>
          <w:rFonts w:ascii="Times New Roman" w:hAnsi="Times New Roman"/>
          <w:sz w:val="14"/>
          <w:szCs w:val="14"/>
        </w:rPr>
        <w:t xml:space="preserve">                   </w:t>
      </w:r>
      <w:r>
        <w:t xml:space="preserve">Joint Coordination Activity on ICT and Climate Change </w:t>
      </w:r>
    </w:p>
    <w:p w:rsidR="008F55D5" w:rsidRPr="008F55D5" w:rsidRDefault="008F55D5" w:rsidP="008F55D5">
      <w:pPr>
        <w:spacing w:before="240"/>
        <w:ind w:left="1155" w:right="91" w:hanging="795"/>
        <w:rPr>
          <w:lang w:val="en-US"/>
        </w:rPr>
      </w:pPr>
      <w:r>
        <w:t>14</w:t>
      </w:r>
      <w:r>
        <w:rPr>
          <w:rFonts w:ascii="Times New Roman" w:hAnsi="Times New Roman"/>
          <w:sz w:val="14"/>
          <w:szCs w:val="14"/>
        </w:rPr>
        <w:t xml:space="preserve">                   </w:t>
      </w:r>
      <w:r>
        <w:t>Working Parties meetings</w:t>
      </w:r>
    </w:p>
    <w:p w:rsidR="008F55D5" w:rsidRPr="008F55D5" w:rsidRDefault="008F55D5" w:rsidP="008F55D5">
      <w:pPr>
        <w:spacing w:before="240"/>
        <w:ind w:left="1155" w:right="91" w:hanging="795"/>
        <w:rPr>
          <w:lang w:val="en-US"/>
        </w:rPr>
      </w:pPr>
      <w:r>
        <w:t>15</w:t>
      </w:r>
      <w:r>
        <w:rPr>
          <w:rFonts w:ascii="Times New Roman" w:hAnsi="Times New Roman"/>
          <w:sz w:val="14"/>
          <w:szCs w:val="14"/>
        </w:rPr>
        <w:t xml:space="preserve">                   </w:t>
      </w:r>
      <w:r>
        <w:t>Reports of the meetings of Working Parties</w:t>
      </w:r>
    </w:p>
    <w:p w:rsidR="008F55D5" w:rsidRPr="008F55D5" w:rsidRDefault="008F55D5" w:rsidP="008F55D5">
      <w:pPr>
        <w:spacing w:before="240"/>
        <w:ind w:left="1151" w:right="91" w:hanging="794"/>
        <w:rPr>
          <w:lang w:val="en-US"/>
        </w:rPr>
      </w:pPr>
      <w:r>
        <w:t>16</w:t>
      </w:r>
      <w:r>
        <w:rPr>
          <w:rFonts w:ascii="Times New Roman" w:hAnsi="Times New Roman"/>
          <w:sz w:val="14"/>
          <w:szCs w:val="14"/>
        </w:rPr>
        <w:t xml:space="preserve">                   </w:t>
      </w:r>
      <w:r>
        <w:t>Consent/determination/approval/deletion of Recommendations</w:t>
      </w:r>
    </w:p>
    <w:p w:rsidR="008F55D5" w:rsidRPr="008F55D5" w:rsidRDefault="008F55D5" w:rsidP="008F55D5">
      <w:pPr>
        <w:spacing w:before="240"/>
        <w:ind w:left="1151" w:right="91" w:hanging="794"/>
        <w:rPr>
          <w:lang w:val="en-US"/>
        </w:rPr>
      </w:pPr>
      <w:r>
        <w:t>17</w:t>
      </w:r>
      <w:r>
        <w:rPr>
          <w:rFonts w:ascii="Times New Roman" w:hAnsi="Times New Roman"/>
          <w:sz w:val="14"/>
          <w:szCs w:val="14"/>
        </w:rPr>
        <w:t xml:space="preserve">                   </w:t>
      </w:r>
      <w:r>
        <w:t>Approval of informative texts</w:t>
      </w:r>
    </w:p>
    <w:p w:rsidR="008F55D5" w:rsidRPr="008F55D5" w:rsidRDefault="008F55D5" w:rsidP="008F55D5">
      <w:pPr>
        <w:spacing w:before="240"/>
        <w:ind w:left="1151" w:right="91" w:hanging="794"/>
        <w:rPr>
          <w:lang w:val="en-US"/>
        </w:rPr>
      </w:pPr>
      <w:r>
        <w:t>18</w:t>
      </w:r>
      <w:r>
        <w:rPr>
          <w:rFonts w:ascii="Times New Roman" w:hAnsi="Times New Roman"/>
          <w:sz w:val="14"/>
          <w:szCs w:val="14"/>
        </w:rPr>
        <w:t xml:space="preserve">                   </w:t>
      </w:r>
      <w:r>
        <w:t>Approval of Outgoing liaison statements/communications</w:t>
      </w:r>
    </w:p>
    <w:p w:rsidR="008F55D5" w:rsidRDefault="008F55D5" w:rsidP="008F55D5">
      <w:pPr>
        <w:spacing w:before="240"/>
        <w:ind w:left="1151" w:right="91" w:hanging="794"/>
        <w:rPr>
          <w:lang w:val="fr-FR"/>
        </w:rPr>
      </w:pPr>
      <w:r>
        <w:rPr>
          <w:lang w:val="fr-CH"/>
        </w:rPr>
        <w:t>19</w:t>
      </w:r>
      <w:r>
        <w:rPr>
          <w:rFonts w:ascii="Times New Roman" w:hAnsi="Times New Roman"/>
          <w:sz w:val="14"/>
          <w:szCs w:val="14"/>
          <w:lang w:val="fr-CH"/>
        </w:rPr>
        <w:t xml:space="preserve">                   </w:t>
      </w:r>
      <w:r>
        <w:rPr>
          <w:lang w:val="fr-CH"/>
        </w:rPr>
        <w:t>Nomination of Rapporteurs, Associate Rapporteurs and Liaison Rapporteurs</w:t>
      </w:r>
    </w:p>
    <w:p w:rsidR="008F55D5" w:rsidRPr="008F55D5" w:rsidRDefault="008F55D5" w:rsidP="008F55D5">
      <w:pPr>
        <w:spacing w:before="240"/>
        <w:ind w:left="1151" w:right="91" w:hanging="794"/>
        <w:rPr>
          <w:lang w:val="en-US"/>
        </w:rPr>
      </w:pPr>
      <w:r>
        <w:t>20</w:t>
      </w:r>
      <w:r>
        <w:rPr>
          <w:rFonts w:ascii="Times New Roman" w:hAnsi="Times New Roman"/>
          <w:sz w:val="14"/>
          <w:szCs w:val="14"/>
        </w:rPr>
        <w:t xml:space="preserve">                   </w:t>
      </w:r>
      <w:r>
        <w:t>Update of SG5 work programme</w:t>
      </w:r>
    </w:p>
    <w:p w:rsidR="008F55D5" w:rsidRPr="008F55D5" w:rsidRDefault="008F55D5" w:rsidP="008F55D5">
      <w:pPr>
        <w:spacing w:before="240"/>
        <w:ind w:left="1151" w:right="91" w:hanging="794"/>
        <w:rPr>
          <w:lang w:val="en-US"/>
        </w:rPr>
      </w:pPr>
      <w:r>
        <w:t>21</w:t>
      </w:r>
      <w:r>
        <w:rPr>
          <w:rFonts w:ascii="Times New Roman" w:hAnsi="Times New Roman"/>
          <w:sz w:val="14"/>
          <w:szCs w:val="14"/>
        </w:rPr>
        <w:t xml:space="preserve">                   </w:t>
      </w:r>
      <w:r>
        <w:t>Future activities</w:t>
      </w:r>
    </w:p>
    <w:p w:rsidR="008F55D5" w:rsidRPr="008F55D5" w:rsidRDefault="008F55D5" w:rsidP="008F55D5">
      <w:pPr>
        <w:spacing w:before="240"/>
        <w:ind w:left="1151" w:right="91" w:hanging="794"/>
        <w:rPr>
          <w:lang w:val="en-US"/>
        </w:rPr>
      </w:pPr>
      <w:r>
        <w:t>22</w:t>
      </w:r>
      <w:r>
        <w:rPr>
          <w:rFonts w:ascii="Times New Roman" w:hAnsi="Times New Roman"/>
          <w:sz w:val="14"/>
          <w:szCs w:val="14"/>
        </w:rPr>
        <w:t xml:space="preserve">                   </w:t>
      </w:r>
      <w:r>
        <w:t>Other business</w:t>
      </w:r>
    </w:p>
    <w:p w:rsidR="008F55D5" w:rsidRPr="008F55D5" w:rsidRDefault="008F55D5" w:rsidP="008F55D5">
      <w:pPr>
        <w:spacing w:before="240"/>
        <w:ind w:left="1151" w:right="91" w:hanging="794"/>
        <w:rPr>
          <w:lang w:val="en-US"/>
        </w:rPr>
      </w:pPr>
      <w:r>
        <w:t>23</w:t>
      </w:r>
      <w:r>
        <w:rPr>
          <w:rFonts w:ascii="Times New Roman" w:hAnsi="Times New Roman"/>
          <w:sz w:val="14"/>
          <w:szCs w:val="14"/>
        </w:rPr>
        <w:t xml:space="preserve">                   </w:t>
      </w:r>
      <w:r>
        <w:t>Closing of the meeting</w:t>
      </w:r>
    </w:p>
    <w:p w:rsidR="00384E5D" w:rsidRPr="003B362E" w:rsidRDefault="00CD2ECA" w:rsidP="0046300A">
      <w:pPr>
        <w:pStyle w:val="Normalaftertitle0"/>
        <w:jc w:val="center"/>
      </w:pPr>
      <w:r>
        <w:rPr>
          <w:lang w:val="en-US"/>
        </w:rPr>
        <w:t>____________</w:t>
      </w:r>
    </w:p>
    <w:sectPr w:rsidR="00384E5D" w:rsidRPr="003B362E" w:rsidSect="002F6530">
      <w:headerReference w:type="default" r:id="rId22"/>
      <w:footerReference w:type="default" r:id="rId23"/>
      <w:footerReference w:type="first" r:id="rId2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A36" w:rsidRDefault="00754A36">
      <w:r>
        <w:separator/>
      </w:r>
    </w:p>
  </w:endnote>
  <w:endnote w:type="continuationSeparator" w:id="0">
    <w:p w:rsidR="00754A36" w:rsidRDefault="0075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196AB1" w:rsidRDefault="001809AC" w:rsidP="004434CD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1809AC">
      <w:rPr>
        <w:lang w:val="fr-FR"/>
      </w:rPr>
      <w:t>ITU-T\COM-T\COM</w:t>
    </w:r>
    <w:r w:rsidR="004434CD">
      <w:rPr>
        <w:lang w:val="fr-FR"/>
      </w:rPr>
      <w:t>5</w:t>
    </w:r>
    <w:r w:rsidRPr="001809AC">
      <w:rPr>
        <w:lang w:val="fr-FR"/>
      </w:rPr>
      <w:t>\COLL\</w:t>
    </w:r>
    <w:r w:rsidR="004434CD">
      <w:rPr>
        <w:lang w:val="fr-FR"/>
      </w:rPr>
      <w:t>005</w:t>
    </w:r>
    <w:r w:rsidRPr="001809AC">
      <w:rPr>
        <w:lang w:val="fr-FR"/>
      </w:rPr>
      <w:t>E.DOC</w:t>
    </w:r>
    <w:r w:rsidR="00196AB1" w:rsidRPr="00801170">
      <w:rPr>
        <w:lang w:val="fr-CH"/>
      </w:rPr>
      <w:tab/>
    </w:r>
    <w:r w:rsidR="00196AB1"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A36" w:rsidRDefault="00754A36">
      <w:r>
        <w:t>____________________</w:t>
      </w:r>
    </w:p>
  </w:footnote>
  <w:footnote w:type="continuationSeparator" w:id="0">
    <w:p w:rsidR="00754A36" w:rsidRDefault="00754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Default="00520CF9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4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:rsidR="00C740E1" w:rsidRPr="00C740E1" w:rsidRDefault="00A57624" w:rsidP="00A57624">
    <w:pPr>
      <w:pStyle w:val="Header"/>
      <w:tabs>
        <w:tab w:val="left" w:pos="1485"/>
      </w:tabs>
      <w:jc w:val="left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A"/>
    <w:rsid w:val="000069D4"/>
    <w:rsid w:val="000174AD"/>
    <w:rsid w:val="000305E1"/>
    <w:rsid w:val="0003333A"/>
    <w:rsid w:val="00053AD3"/>
    <w:rsid w:val="00056088"/>
    <w:rsid w:val="00082E77"/>
    <w:rsid w:val="000A7D55"/>
    <w:rsid w:val="000B46FB"/>
    <w:rsid w:val="000C2E8E"/>
    <w:rsid w:val="000C5AC7"/>
    <w:rsid w:val="000D49FB"/>
    <w:rsid w:val="000D74FD"/>
    <w:rsid w:val="000E0E7C"/>
    <w:rsid w:val="000F1B4B"/>
    <w:rsid w:val="00126E71"/>
    <w:rsid w:val="0012744F"/>
    <w:rsid w:val="00156DFF"/>
    <w:rsid w:val="00156F66"/>
    <w:rsid w:val="001809AC"/>
    <w:rsid w:val="00182528"/>
    <w:rsid w:val="0018500B"/>
    <w:rsid w:val="00196A19"/>
    <w:rsid w:val="00196AB1"/>
    <w:rsid w:val="001C0948"/>
    <w:rsid w:val="001C3CDB"/>
    <w:rsid w:val="001C6E21"/>
    <w:rsid w:val="001E45E5"/>
    <w:rsid w:val="00202DC1"/>
    <w:rsid w:val="002116EE"/>
    <w:rsid w:val="002309D8"/>
    <w:rsid w:val="00263CE7"/>
    <w:rsid w:val="00287BF1"/>
    <w:rsid w:val="002A7FE2"/>
    <w:rsid w:val="002B711C"/>
    <w:rsid w:val="002C0244"/>
    <w:rsid w:val="002E1B4F"/>
    <w:rsid w:val="002F2E67"/>
    <w:rsid w:val="002F6530"/>
    <w:rsid w:val="00301488"/>
    <w:rsid w:val="00315546"/>
    <w:rsid w:val="0031577B"/>
    <w:rsid w:val="00330567"/>
    <w:rsid w:val="00351DA5"/>
    <w:rsid w:val="00383598"/>
    <w:rsid w:val="00384E5D"/>
    <w:rsid w:val="00386A9D"/>
    <w:rsid w:val="00391081"/>
    <w:rsid w:val="00391B57"/>
    <w:rsid w:val="003B2789"/>
    <w:rsid w:val="003B362E"/>
    <w:rsid w:val="003C13CE"/>
    <w:rsid w:val="003E2518"/>
    <w:rsid w:val="003F0DED"/>
    <w:rsid w:val="004314A2"/>
    <w:rsid w:val="004434CD"/>
    <w:rsid w:val="0046300A"/>
    <w:rsid w:val="004748F4"/>
    <w:rsid w:val="004965BA"/>
    <w:rsid w:val="004B1EF7"/>
    <w:rsid w:val="004B3FAD"/>
    <w:rsid w:val="004E3CF9"/>
    <w:rsid w:val="00501DCA"/>
    <w:rsid w:val="00501F4A"/>
    <w:rsid w:val="00513A47"/>
    <w:rsid w:val="00520CF9"/>
    <w:rsid w:val="005408DF"/>
    <w:rsid w:val="0055318D"/>
    <w:rsid w:val="00567AA2"/>
    <w:rsid w:val="00571BF5"/>
    <w:rsid w:val="00573344"/>
    <w:rsid w:val="00583F9B"/>
    <w:rsid w:val="00584AFA"/>
    <w:rsid w:val="005D71A2"/>
    <w:rsid w:val="005E1223"/>
    <w:rsid w:val="005E5C10"/>
    <w:rsid w:val="005E70E3"/>
    <w:rsid w:val="005F2C78"/>
    <w:rsid w:val="006144E4"/>
    <w:rsid w:val="00624555"/>
    <w:rsid w:val="00650299"/>
    <w:rsid w:val="006550C0"/>
    <w:rsid w:val="00655FC5"/>
    <w:rsid w:val="00687BD5"/>
    <w:rsid w:val="006B43D3"/>
    <w:rsid w:val="006D6AF4"/>
    <w:rsid w:val="006E2EAE"/>
    <w:rsid w:val="00754A36"/>
    <w:rsid w:val="0076577F"/>
    <w:rsid w:val="007D2F64"/>
    <w:rsid w:val="007E51DC"/>
    <w:rsid w:val="007F7C4B"/>
    <w:rsid w:val="00801031"/>
    <w:rsid w:val="00802953"/>
    <w:rsid w:val="00807FF1"/>
    <w:rsid w:val="00822581"/>
    <w:rsid w:val="008309DD"/>
    <w:rsid w:val="0083227A"/>
    <w:rsid w:val="00857C67"/>
    <w:rsid w:val="00862CC9"/>
    <w:rsid w:val="00866900"/>
    <w:rsid w:val="00870336"/>
    <w:rsid w:val="0087300D"/>
    <w:rsid w:val="0087539F"/>
    <w:rsid w:val="00881BA1"/>
    <w:rsid w:val="008A0A55"/>
    <w:rsid w:val="008B0087"/>
    <w:rsid w:val="008C26B8"/>
    <w:rsid w:val="008F55D5"/>
    <w:rsid w:val="009273EC"/>
    <w:rsid w:val="00932E45"/>
    <w:rsid w:val="00951309"/>
    <w:rsid w:val="00964CF0"/>
    <w:rsid w:val="009808B2"/>
    <w:rsid w:val="00982084"/>
    <w:rsid w:val="00982254"/>
    <w:rsid w:val="00991A72"/>
    <w:rsid w:val="00995963"/>
    <w:rsid w:val="009A54D9"/>
    <w:rsid w:val="009B61EB"/>
    <w:rsid w:val="009B6449"/>
    <w:rsid w:val="009C2064"/>
    <w:rsid w:val="009D1697"/>
    <w:rsid w:val="009D1DF9"/>
    <w:rsid w:val="009E13BC"/>
    <w:rsid w:val="009E4F80"/>
    <w:rsid w:val="00A014F8"/>
    <w:rsid w:val="00A11DCA"/>
    <w:rsid w:val="00A25CCA"/>
    <w:rsid w:val="00A27732"/>
    <w:rsid w:val="00A5173C"/>
    <w:rsid w:val="00A57624"/>
    <w:rsid w:val="00A60FE3"/>
    <w:rsid w:val="00A61AEF"/>
    <w:rsid w:val="00A9176C"/>
    <w:rsid w:val="00A922FE"/>
    <w:rsid w:val="00A9652E"/>
    <w:rsid w:val="00AA1543"/>
    <w:rsid w:val="00AB0FFD"/>
    <w:rsid w:val="00AD7192"/>
    <w:rsid w:val="00AE2D58"/>
    <w:rsid w:val="00AF10F1"/>
    <w:rsid w:val="00AF173A"/>
    <w:rsid w:val="00B066A4"/>
    <w:rsid w:val="00B07A13"/>
    <w:rsid w:val="00B143E2"/>
    <w:rsid w:val="00B4240C"/>
    <w:rsid w:val="00B4279B"/>
    <w:rsid w:val="00B45FC9"/>
    <w:rsid w:val="00B83461"/>
    <w:rsid w:val="00BC7CCF"/>
    <w:rsid w:val="00BE470B"/>
    <w:rsid w:val="00C018E7"/>
    <w:rsid w:val="00C36D84"/>
    <w:rsid w:val="00C57A91"/>
    <w:rsid w:val="00C740E1"/>
    <w:rsid w:val="00CA2AA1"/>
    <w:rsid w:val="00CA4D9F"/>
    <w:rsid w:val="00CA59C5"/>
    <w:rsid w:val="00CB43AF"/>
    <w:rsid w:val="00CC01C2"/>
    <w:rsid w:val="00CC6A3A"/>
    <w:rsid w:val="00CD2ECA"/>
    <w:rsid w:val="00CD7C47"/>
    <w:rsid w:val="00CF141F"/>
    <w:rsid w:val="00CF21F2"/>
    <w:rsid w:val="00D02712"/>
    <w:rsid w:val="00D214D0"/>
    <w:rsid w:val="00D6546B"/>
    <w:rsid w:val="00D85E0D"/>
    <w:rsid w:val="00DA2C2F"/>
    <w:rsid w:val="00DC36AC"/>
    <w:rsid w:val="00DC4133"/>
    <w:rsid w:val="00DD4BED"/>
    <w:rsid w:val="00DD757A"/>
    <w:rsid w:val="00DE39F0"/>
    <w:rsid w:val="00DF0AF3"/>
    <w:rsid w:val="00E06CA9"/>
    <w:rsid w:val="00E16B19"/>
    <w:rsid w:val="00E17CCC"/>
    <w:rsid w:val="00E21FE2"/>
    <w:rsid w:val="00E27D7E"/>
    <w:rsid w:val="00E34935"/>
    <w:rsid w:val="00E42E13"/>
    <w:rsid w:val="00E52E60"/>
    <w:rsid w:val="00E6257C"/>
    <w:rsid w:val="00E63C59"/>
    <w:rsid w:val="00E8476A"/>
    <w:rsid w:val="00EE32F5"/>
    <w:rsid w:val="00EF0F8C"/>
    <w:rsid w:val="00F224CE"/>
    <w:rsid w:val="00F26570"/>
    <w:rsid w:val="00F343F4"/>
    <w:rsid w:val="00F54DF5"/>
    <w:rsid w:val="00F72CE3"/>
    <w:rsid w:val="00F85826"/>
    <w:rsid w:val="00F940BE"/>
    <w:rsid w:val="00FA124A"/>
    <w:rsid w:val="00FA21D2"/>
    <w:rsid w:val="00FC08DD"/>
    <w:rsid w:val="00FC2316"/>
    <w:rsid w:val="00FC2CFD"/>
    <w:rsid w:val="00FD06C7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C5649D1C-F99B-4582-B07E-C61191B1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8F55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55D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55D5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5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55D5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studygroups/templates" TargetMode="External"/><Relationship Id="rId18" Type="http://schemas.openxmlformats.org/officeDocument/2006/relationships/hyperlink" Target="http://itu.int/en/ITU-T/info/Pages/resources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tu.int/ITU-T/studygroups/com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hyperlink" Target="http://itu.int/ITU-T/studygroups/com0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sbreg@itu.int" TargetMode="External"/><Relationship Id="rId20" Type="http://schemas.openxmlformats.org/officeDocument/2006/relationships/hyperlink" Target="mailto:bdtfellowships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md/T13-SG05-141208-TD-GEN-0699/e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ifa.itu.int/t/2013/sg5" TargetMode="External"/><Relationship Id="rId23" Type="http://schemas.openxmlformats.org/officeDocument/2006/relationships/footer" Target="footer1.xml"/><Relationship Id="rId10" Type="http://schemas.openxmlformats.org/officeDocument/2006/relationships/hyperlink" Target="http://itu.int/ITU-T/studygroups/com05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://itu.int/ITU-T/go/sg5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ombe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87D7B-A309-4990-AA8B-2F89B131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0</TotalTime>
  <Pages>6</Pages>
  <Words>1248</Words>
  <Characters>8930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Bueti, Maria Cristina</dc:creator>
  <cp:lastModifiedBy>Aveline, Marion</cp:lastModifiedBy>
  <cp:revision>2</cp:revision>
  <cp:lastPrinted>2014-09-05T12:00:00Z</cp:lastPrinted>
  <dcterms:created xsi:type="dcterms:W3CDTF">2014-09-08T07:03:00Z</dcterms:created>
  <dcterms:modified xsi:type="dcterms:W3CDTF">2014-09-08T07:03:00Z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