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8" w:rsidRPr="00D414B7" w:rsidRDefault="00351E48" w:rsidP="00D414B7">
      <w:pPr>
        <w:pStyle w:val="Index1"/>
        <w:tabs>
          <w:tab w:val="clear" w:pos="794"/>
          <w:tab w:val="clear" w:pos="1191"/>
          <w:tab w:val="clear" w:pos="1588"/>
          <w:tab w:val="clear" w:pos="1985"/>
          <w:tab w:val="left" w:pos="5387"/>
        </w:tabs>
        <w:rPr>
          <w:lang w:val="fr-FR"/>
        </w:rPr>
      </w:pPr>
      <w:bookmarkStart w:id="0" w:name="_GoBack"/>
      <w:bookmarkEnd w:id="0"/>
    </w:p>
    <w:p w:rsidR="00455EEE" w:rsidRPr="00D414B7" w:rsidRDefault="00455EEE" w:rsidP="00351E48">
      <w:pPr>
        <w:rPr>
          <w:lang w:val="fr-FR"/>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D414B7" w:rsidRPr="00D414B7" w:rsidTr="00096FE8">
        <w:trPr>
          <w:cantSplit/>
        </w:trPr>
        <w:tc>
          <w:tcPr>
            <w:tcW w:w="6426" w:type="dxa"/>
            <w:vAlign w:val="center"/>
          </w:tcPr>
          <w:p w:rsidR="00D414B7" w:rsidRPr="00D414B7" w:rsidRDefault="00D414B7" w:rsidP="00D414B7">
            <w:pPr>
              <w:tabs>
                <w:tab w:val="right" w:pos="8732"/>
              </w:tabs>
              <w:spacing w:before="0"/>
              <w:rPr>
                <w:rFonts w:ascii="Verdana" w:hAnsi="Verdana"/>
                <w:b/>
                <w:bCs/>
                <w:iCs/>
                <w:color w:val="FFFFFF"/>
                <w:sz w:val="26"/>
                <w:szCs w:val="26"/>
                <w:lang w:val="fr-FR"/>
              </w:rPr>
            </w:pPr>
            <w:r w:rsidRPr="00D414B7">
              <w:rPr>
                <w:rFonts w:ascii="Verdana" w:hAnsi="Verdana"/>
                <w:b/>
                <w:bCs/>
                <w:iCs/>
                <w:sz w:val="26"/>
                <w:szCs w:val="26"/>
                <w:lang w:val="fr-FR"/>
              </w:rPr>
              <w:t>Bureau de la normalisation</w:t>
            </w:r>
            <w:r w:rsidRPr="00D414B7">
              <w:rPr>
                <w:rFonts w:ascii="Verdana" w:hAnsi="Verdana"/>
                <w:b/>
                <w:bCs/>
                <w:iCs/>
                <w:sz w:val="26"/>
                <w:szCs w:val="26"/>
                <w:lang w:val="fr-FR"/>
              </w:rPr>
              <w:br/>
              <w:t>des télécommunications</w:t>
            </w:r>
          </w:p>
        </w:tc>
        <w:tc>
          <w:tcPr>
            <w:tcW w:w="3355" w:type="dxa"/>
            <w:vAlign w:val="center"/>
          </w:tcPr>
          <w:p w:rsidR="00D414B7" w:rsidRPr="00D414B7" w:rsidRDefault="006874B3" w:rsidP="00D414B7">
            <w:pPr>
              <w:spacing w:before="0"/>
              <w:jc w:val="right"/>
              <w:rPr>
                <w:rFonts w:ascii="Verdana" w:hAnsi="Verdana"/>
                <w:color w:val="FFFFFF"/>
                <w:sz w:val="26"/>
                <w:szCs w:val="26"/>
                <w:lang w:val="fr-FR"/>
              </w:rPr>
            </w:pPr>
            <w:r>
              <w:rPr>
                <w:rFonts w:ascii="Verdana" w:hAnsi="Verdana"/>
                <w:b/>
                <w:bCs/>
                <w:noProof/>
                <w:color w:val="FFFFFF"/>
                <w:sz w:val="26"/>
                <w:szCs w:val="26"/>
                <w:lang w:eastAsia="zh-CN"/>
              </w:rPr>
              <w:drawing>
                <wp:inline distT="0" distB="0" distL="0" distR="0">
                  <wp:extent cx="1781175" cy="691515"/>
                  <wp:effectExtent l="0" t="0" r="9525" b="0"/>
                  <wp:docPr id="1"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1515"/>
                          </a:xfrm>
                          <a:prstGeom prst="rect">
                            <a:avLst/>
                          </a:prstGeom>
                          <a:noFill/>
                          <a:ln>
                            <a:noFill/>
                          </a:ln>
                        </pic:spPr>
                      </pic:pic>
                    </a:graphicData>
                  </a:graphic>
                </wp:inline>
              </w:drawing>
            </w:r>
          </w:p>
        </w:tc>
      </w:tr>
      <w:tr w:rsidR="00D414B7" w:rsidRPr="00D414B7" w:rsidTr="00096FE8">
        <w:trPr>
          <w:cantSplit/>
        </w:trPr>
        <w:tc>
          <w:tcPr>
            <w:tcW w:w="6426" w:type="dxa"/>
            <w:vAlign w:val="center"/>
          </w:tcPr>
          <w:p w:rsidR="00D414B7" w:rsidRPr="00D414B7" w:rsidRDefault="00D414B7" w:rsidP="00D414B7">
            <w:pPr>
              <w:tabs>
                <w:tab w:val="right" w:pos="8732"/>
              </w:tabs>
              <w:spacing w:before="0"/>
              <w:rPr>
                <w:rFonts w:ascii="Verdana" w:hAnsi="Verdana"/>
                <w:b/>
                <w:bCs/>
                <w:iCs/>
                <w:sz w:val="18"/>
                <w:szCs w:val="18"/>
                <w:lang w:val="fr-FR"/>
              </w:rPr>
            </w:pPr>
          </w:p>
        </w:tc>
        <w:tc>
          <w:tcPr>
            <w:tcW w:w="3355" w:type="dxa"/>
            <w:vAlign w:val="center"/>
          </w:tcPr>
          <w:p w:rsidR="00D414B7" w:rsidRPr="00D414B7" w:rsidRDefault="00D414B7" w:rsidP="00D414B7">
            <w:pPr>
              <w:spacing w:before="0"/>
              <w:ind w:left="993" w:hanging="993"/>
              <w:jc w:val="right"/>
              <w:rPr>
                <w:rFonts w:ascii="Verdana" w:hAnsi="Verdana"/>
                <w:sz w:val="18"/>
                <w:szCs w:val="18"/>
                <w:lang w:val="fr-FR"/>
              </w:rPr>
            </w:pPr>
          </w:p>
        </w:tc>
      </w:tr>
    </w:tbl>
    <w:p w:rsidR="00D414B7" w:rsidRPr="00D414B7" w:rsidRDefault="00D414B7" w:rsidP="00D414B7">
      <w:pPr>
        <w:tabs>
          <w:tab w:val="clear" w:pos="794"/>
          <w:tab w:val="clear" w:pos="1191"/>
          <w:tab w:val="clear" w:pos="1588"/>
          <w:tab w:val="clear" w:pos="1985"/>
          <w:tab w:val="left" w:pos="4962"/>
        </w:tabs>
        <w:spacing w:before="0"/>
        <w:rPr>
          <w:lang w:val="fr-FR"/>
        </w:rPr>
      </w:pPr>
      <w:r w:rsidRPr="00D414B7">
        <w:rPr>
          <w:lang w:val="fr-FR"/>
        </w:rPr>
        <w:tab/>
        <w:t>Genève, le 22 octobre 2012</w:t>
      </w:r>
    </w:p>
    <w:p w:rsidR="00D414B7" w:rsidRPr="00D414B7" w:rsidRDefault="00D414B7" w:rsidP="00D414B7">
      <w:pPr>
        <w:spacing w:before="0"/>
        <w:rPr>
          <w:sz w:val="16"/>
          <w:szCs w:val="16"/>
          <w:lang w:val="fr-FR"/>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D414B7" w:rsidRPr="00EE7A0B" w:rsidTr="00096FE8">
        <w:trPr>
          <w:cantSplit/>
          <w:trHeight w:val="340"/>
        </w:trPr>
        <w:tc>
          <w:tcPr>
            <w:tcW w:w="822" w:type="dxa"/>
          </w:tcPr>
          <w:p w:rsidR="00D414B7" w:rsidRPr="00D414B7" w:rsidRDefault="00D414B7" w:rsidP="00D414B7">
            <w:pPr>
              <w:tabs>
                <w:tab w:val="left" w:pos="4111"/>
              </w:tabs>
              <w:spacing w:before="10"/>
              <w:ind w:left="57"/>
              <w:rPr>
                <w:lang w:val="fr-FR"/>
              </w:rPr>
            </w:pPr>
            <w:r w:rsidRPr="00D414B7">
              <w:rPr>
                <w:lang w:val="fr-FR"/>
              </w:rPr>
              <w:t>Réf.:</w:t>
            </w:r>
          </w:p>
          <w:p w:rsidR="00D414B7" w:rsidRPr="00D414B7" w:rsidRDefault="00D414B7" w:rsidP="00D414B7">
            <w:pPr>
              <w:tabs>
                <w:tab w:val="left" w:pos="4111"/>
              </w:tabs>
              <w:spacing w:before="10"/>
              <w:ind w:left="57"/>
              <w:rPr>
                <w:lang w:val="fr-FR"/>
              </w:rPr>
            </w:pPr>
          </w:p>
          <w:p w:rsidR="00D414B7" w:rsidRPr="00D414B7" w:rsidRDefault="00D414B7" w:rsidP="00D414B7">
            <w:pPr>
              <w:tabs>
                <w:tab w:val="left" w:pos="4111"/>
              </w:tabs>
              <w:spacing w:before="10"/>
              <w:ind w:left="57"/>
              <w:rPr>
                <w:lang w:val="fr-FR"/>
              </w:rPr>
            </w:pPr>
          </w:p>
          <w:p w:rsidR="00D414B7" w:rsidRPr="00D414B7" w:rsidRDefault="00D414B7" w:rsidP="00D414B7">
            <w:pPr>
              <w:tabs>
                <w:tab w:val="left" w:pos="4111"/>
              </w:tabs>
              <w:spacing w:before="10"/>
              <w:ind w:left="57"/>
              <w:rPr>
                <w:lang w:val="fr-FR"/>
              </w:rPr>
            </w:pPr>
          </w:p>
          <w:p w:rsidR="00D414B7" w:rsidRPr="00D414B7" w:rsidRDefault="00D414B7" w:rsidP="00D414B7">
            <w:pPr>
              <w:tabs>
                <w:tab w:val="left" w:pos="4111"/>
              </w:tabs>
              <w:spacing w:before="10"/>
              <w:ind w:left="57"/>
              <w:rPr>
                <w:lang w:val="fr-FR"/>
              </w:rPr>
            </w:pPr>
          </w:p>
          <w:p w:rsidR="00D414B7" w:rsidRPr="00D414B7" w:rsidRDefault="00D414B7" w:rsidP="00D414B7">
            <w:pPr>
              <w:tabs>
                <w:tab w:val="left" w:pos="4111"/>
              </w:tabs>
              <w:spacing w:before="10"/>
              <w:ind w:left="57"/>
              <w:rPr>
                <w:lang w:val="fr-FR"/>
              </w:rPr>
            </w:pPr>
          </w:p>
          <w:p w:rsidR="00D414B7" w:rsidRPr="00D414B7" w:rsidRDefault="00D414B7" w:rsidP="00D414B7">
            <w:pPr>
              <w:tabs>
                <w:tab w:val="left" w:pos="4111"/>
              </w:tabs>
              <w:spacing w:before="10"/>
              <w:ind w:left="57"/>
              <w:rPr>
                <w:lang w:val="fr-FR"/>
              </w:rPr>
            </w:pPr>
          </w:p>
        </w:tc>
        <w:tc>
          <w:tcPr>
            <w:tcW w:w="4055" w:type="dxa"/>
          </w:tcPr>
          <w:p w:rsidR="00D414B7" w:rsidRPr="00D414B7" w:rsidRDefault="00D414B7" w:rsidP="00D414B7">
            <w:pPr>
              <w:tabs>
                <w:tab w:val="left" w:pos="4111"/>
              </w:tabs>
              <w:spacing w:before="0"/>
              <w:rPr>
                <w:bCs/>
                <w:lang w:val="fr-FR"/>
              </w:rPr>
            </w:pPr>
            <w:r w:rsidRPr="00D414B7">
              <w:rPr>
                <w:b/>
                <w:lang w:val="fr-FR"/>
              </w:rPr>
              <w:t>Circulaire TSB 316</w:t>
            </w:r>
            <w:r w:rsidRPr="00D414B7">
              <w:rPr>
                <w:b/>
                <w:lang w:val="fr-FR"/>
              </w:rPr>
              <w:br/>
            </w:r>
            <w:r w:rsidRPr="00D414B7">
              <w:rPr>
                <w:bCs/>
                <w:lang w:val="fr-FR"/>
              </w:rPr>
              <w:t>SCN/ra</w:t>
            </w:r>
          </w:p>
          <w:p w:rsidR="00D414B7" w:rsidRPr="00D414B7" w:rsidRDefault="00D414B7" w:rsidP="00D414B7">
            <w:pPr>
              <w:tabs>
                <w:tab w:val="left" w:pos="4111"/>
              </w:tabs>
              <w:spacing w:before="10"/>
              <w:ind w:left="57"/>
              <w:rPr>
                <w:b/>
                <w:lang w:val="fr-FR"/>
              </w:rPr>
            </w:pPr>
          </w:p>
          <w:p w:rsidR="00D414B7" w:rsidRPr="00D414B7" w:rsidRDefault="00D414B7" w:rsidP="00D414B7">
            <w:pPr>
              <w:tabs>
                <w:tab w:val="left" w:pos="4111"/>
              </w:tabs>
              <w:spacing w:before="10"/>
              <w:ind w:left="57"/>
              <w:rPr>
                <w:lang w:val="fr-FR"/>
              </w:rPr>
            </w:pPr>
          </w:p>
          <w:p w:rsidR="00D414B7" w:rsidRPr="00D414B7" w:rsidRDefault="00D414B7" w:rsidP="00D414B7">
            <w:pPr>
              <w:tabs>
                <w:tab w:val="left" w:pos="4111"/>
              </w:tabs>
              <w:spacing w:before="10"/>
              <w:ind w:left="57"/>
              <w:rPr>
                <w:lang w:val="fr-FR"/>
              </w:rPr>
            </w:pPr>
          </w:p>
        </w:tc>
        <w:tc>
          <w:tcPr>
            <w:tcW w:w="5046" w:type="dxa"/>
          </w:tcPr>
          <w:p w:rsidR="00D414B7" w:rsidRPr="00D414B7" w:rsidRDefault="00D414B7" w:rsidP="00D414B7">
            <w:pPr>
              <w:tabs>
                <w:tab w:val="clear" w:pos="794"/>
                <w:tab w:val="clear" w:pos="1191"/>
                <w:tab w:val="clear" w:pos="1588"/>
                <w:tab w:val="clear" w:pos="1985"/>
                <w:tab w:val="left" w:pos="226"/>
                <w:tab w:val="left" w:pos="4111"/>
              </w:tabs>
              <w:spacing w:before="0"/>
              <w:ind w:left="226" w:hanging="226"/>
              <w:rPr>
                <w:lang w:val="fr-FR"/>
              </w:rPr>
            </w:pPr>
            <w:bookmarkStart w:id="1" w:name="Addressee_F"/>
            <w:bookmarkEnd w:id="1"/>
            <w:r w:rsidRPr="00D414B7">
              <w:rPr>
                <w:lang w:val="fr-FR"/>
              </w:rPr>
              <w:t>-</w:t>
            </w:r>
            <w:r w:rsidRPr="00D414B7">
              <w:rPr>
                <w:lang w:val="fr-FR"/>
              </w:rPr>
              <w:tab/>
              <w:t>Aux administrations des Etats Membres de l'Union;</w:t>
            </w:r>
          </w:p>
          <w:p w:rsidR="00D414B7" w:rsidRPr="00D414B7" w:rsidRDefault="00D414B7" w:rsidP="00D414B7">
            <w:pPr>
              <w:tabs>
                <w:tab w:val="clear" w:pos="794"/>
                <w:tab w:val="clear" w:pos="1191"/>
                <w:tab w:val="clear" w:pos="1588"/>
                <w:tab w:val="clear" w:pos="1985"/>
                <w:tab w:val="left" w:pos="226"/>
                <w:tab w:val="left" w:pos="4111"/>
              </w:tabs>
              <w:spacing w:before="0"/>
              <w:rPr>
                <w:lang w:val="fr-FR"/>
              </w:rPr>
            </w:pPr>
            <w:r w:rsidRPr="00D414B7">
              <w:rPr>
                <w:lang w:val="fr-FR"/>
              </w:rPr>
              <w:t>-</w:t>
            </w:r>
            <w:r w:rsidRPr="00D414B7">
              <w:rPr>
                <w:lang w:val="fr-FR"/>
              </w:rPr>
              <w:tab/>
              <w:t>Aux Membres du Secteur UIT-T;</w:t>
            </w:r>
          </w:p>
          <w:p w:rsidR="00D414B7" w:rsidRPr="00D414B7" w:rsidRDefault="00D414B7" w:rsidP="00D414B7">
            <w:pPr>
              <w:tabs>
                <w:tab w:val="clear" w:pos="794"/>
                <w:tab w:val="clear" w:pos="1191"/>
                <w:tab w:val="clear" w:pos="1588"/>
                <w:tab w:val="clear" w:pos="1985"/>
                <w:tab w:val="left" w:pos="226"/>
                <w:tab w:val="left" w:pos="4111"/>
              </w:tabs>
              <w:spacing w:before="0"/>
              <w:rPr>
                <w:lang w:val="fr-FR"/>
              </w:rPr>
            </w:pPr>
            <w:r w:rsidRPr="00D414B7">
              <w:rPr>
                <w:lang w:val="fr-FR"/>
              </w:rPr>
              <w:t>-</w:t>
            </w:r>
            <w:r w:rsidRPr="00D414B7">
              <w:rPr>
                <w:lang w:val="fr-FR"/>
              </w:rPr>
              <w:tab/>
              <w:t>Aux Associés de l'UIT-T;</w:t>
            </w:r>
          </w:p>
          <w:p w:rsidR="00D414B7" w:rsidRPr="00D414B7" w:rsidRDefault="00D414B7" w:rsidP="00D414B7">
            <w:pPr>
              <w:tabs>
                <w:tab w:val="clear" w:pos="794"/>
                <w:tab w:val="clear" w:pos="1191"/>
                <w:tab w:val="clear" w:pos="1588"/>
                <w:tab w:val="clear" w:pos="1985"/>
                <w:tab w:val="left" w:pos="226"/>
                <w:tab w:val="left" w:pos="4111"/>
              </w:tabs>
              <w:spacing w:before="0"/>
              <w:ind w:left="226" w:hanging="226"/>
              <w:rPr>
                <w:lang w:val="fr-FR"/>
              </w:rPr>
            </w:pPr>
            <w:r w:rsidRPr="00D414B7">
              <w:rPr>
                <w:lang w:val="fr-FR"/>
              </w:rPr>
              <w:t>-</w:t>
            </w:r>
            <w:r w:rsidRPr="00D414B7">
              <w:rPr>
                <w:lang w:val="fr-FR"/>
              </w:rPr>
              <w:tab/>
              <w:t>Aux établissements universitaires participant aux travaux de l'UIT-T;</w:t>
            </w:r>
          </w:p>
          <w:p w:rsidR="00D414B7" w:rsidRPr="00D414B7" w:rsidRDefault="00D414B7" w:rsidP="00D414B7">
            <w:pPr>
              <w:tabs>
                <w:tab w:val="clear" w:pos="794"/>
                <w:tab w:val="clear" w:pos="1191"/>
                <w:tab w:val="clear" w:pos="1588"/>
                <w:tab w:val="clear" w:pos="1985"/>
                <w:tab w:val="left" w:pos="226"/>
                <w:tab w:val="left" w:pos="4111"/>
              </w:tabs>
              <w:spacing w:before="0"/>
              <w:ind w:left="226" w:hanging="226"/>
              <w:rPr>
                <w:lang w:val="fr-FR"/>
              </w:rPr>
            </w:pPr>
            <w:r w:rsidRPr="00D414B7">
              <w:rPr>
                <w:lang w:val="fr-FR"/>
              </w:rPr>
              <w:t>-</w:t>
            </w:r>
            <w:r w:rsidRPr="00D414B7">
              <w:rPr>
                <w:lang w:val="fr-FR"/>
              </w:rPr>
              <w:tab/>
              <w:t>Aux Présidents et Vice-Présidents de toutes les Commissions d'études de l'UIT</w:t>
            </w:r>
            <w:r w:rsidRPr="00D414B7">
              <w:rPr>
                <w:lang w:val="fr-FR"/>
              </w:rPr>
              <w:noBreakHyphen/>
              <w:t>T</w:t>
            </w:r>
          </w:p>
        </w:tc>
      </w:tr>
      <w:tr w:rsidR="00D414B7" w:rsidRPr="00EE7A0B" w:rsidTr="00096FE8">
        <w:trPr>
          <w:cantSplit/>
        </w:trPr>
        <w:tc>
          <w:tcPr>
            <w:tcW w:w="822" w:type="dxa"/>
          </w:tcPr>
          <w:p w:rsidR="00D414B7" w:rsidRPr="00D414B7" w:rsidRDefault="00D414B7" w:rsidP="00D414B7">
            <w:pPr>
              <w:tabs>
                <w:tab w:val="left" w:pos="4111"/>
              </w:tabs>
              <w:ind w:left="57"/>
              <w:rPr>
                <w:rFonts w:ascii="Futura Lt BT" w:hAnsi="Futura Lt BT"/>
                <w:sz w:val="20"/>
                <w:lang w:val="fr-FR"/>
              </w:rPr>
            </w:pPr>
            <w:r w:rsidRPr="00D414B7">
              <w:rPr>
                <w:lang w:val="fr-FR"/>
              </w:rPr>
              <w:t>Tél.:</w:t>
            </w:r>
            <w:r w:rsidRPr="00D414B7">
              <w:rPr>
                <w:lang w:val="fr-FR"/>
              </w:rPr>
              <w:br/>
              <w:t>Fax:</w:t>
            </w:r>
            <w:r w:rsidRPr="00D414B7">
              <w:rPr>
                <w:lang w:val="fr-FR"/>
              </w:rPr>
              <w:br/>
              <w:t>E-mail</w:t>
            </w:r>
          </w:p>
        </w:tc>
        <w:tc>
          <w:tcPr>
            <w:tcW w:w="4055" w:type="dxa"/>
          </w:tcPr>
          <w:p w:rsidR="00D414B7" w:rsidRPr="00D414B7" w:rsidRDefault="00D414B7" w:rsidP="00D414B7">
            <w:pPr>
              <w:tabs>
                <w:tab w:val="left" w:pos="4111"/>
              </w:tabs>
              <w:ind w:left="57"/>
              <w:rPr>
                <w:lang w:val="fr-FR"/>
              </w:rPr>
            </w:pPr>
            <w:r w:rsidRPr="00D414B7">
              <w:rPr>
                <w:lang w:val="fr-FR"/>
              </w:rPr>
              <w:t>+41 22 730 6805</w:t>
            </w:r>
            <w:r w:rsidRPr="00D414B7">
              <w:rPr>
                <w:lang w:val="fr-FR"/>
              </w:rPr>
              <w:br/>
              <w:t>+41 22 730 5853</w:t>
            </w:r>
            <w:r w:rsidRPr="00D414B7">
              <w:rPr>
                <w:lang w:val="fr-FR"/>
              </w:rPr>
              <w:br/>
            </w:r>
            <w:hyperlink r:id="rId10" w:history="1">
              <w:r w:rsidRPr="00D414B7">
                <w:rPr>
                  <w:rStyle w:val="Hyperlink"/>
                  <w:szCs w:val="24"/>
                  <w:lang w:val="fr-FR"/>
                </w:rPr>
                <w:t>tsbiptv@itu.int</w:t>
              </w:r>
            </w:hyperlink>
          </w:p>
        </w:tc>
        <w:tc>
          <w:tcPr>
            <w:tcW w:w="5046" w:type="dxa"/>
          </w:tcPr>
          <w:p w:rsidR="00D414B7" w:rsidRPr="00D414B7" w:rsidRDefault="00D414B7" w:rsidP="00D414B7">
            <w:pPr>
              <w:tabs>
                <w:tab w:val="left" w:pos="4111"/>
              </w:tabs>
              <w:ind w:left="57"/>
              <w:rPr>
                <w:lang w:val="fr-FR"/>
              </w:rPr>
            </w:pPr>
            <w:r w:rsidRPr="00D414B7">
              <w:rPr>
                <w:b/>
                <w:lang w:val="fr-FR"/>
              </w:rPr>
              <w:t>Copie</w:t>
            </w:r>
            <w:r w:rsidRPr="00D414B7">
              <w:rPr>
                <w:lang w:val="fr-FR"/>
              </w:rPr>
              <w:t>:</w:t>
            </w:r>
          </w:p>
          <w:p w:rsidR="00D414B7" w:rsidRPr="00D414B7" w:rsidRDefault="00D414B7" w:rsidP="00D414B7">
            <w:pPr>
              <w:tabs>
                <w:tab w:val="clear" w:pos="794"/>
                <w:tab w:val="clear" w:pos="1191"/>
                <w:tab w:val="clear" w:pos="1588"/>
                <w:tab w:val="clear" w:pos="1985"/>
                <w:tab w:val="left" w:pos="226"/>
                <w:tab w:val="left" w:pos="4111"/>
              </w:tabs>
              <w:spacing w:before="0"/>
              <w:ind w:left="226" w:hanging="226"/>
              <w:rPr>
                <w:lang w:val="fr-FR"/>
              </w:rPr>
            </w:pPr>
            <w:r w:rsidRPr="00D414B7">
              <w:rPr>
                <w:lang w:val="fr-FR"/>
              </w:rPr>
              <w:t>-</w:t>
            </w:r>
            <w:r w:rsidRPr="00D414B7">
              <w:rPr>
                <w:lang w:val="fr-FR"/>
              </w:rPr>
              <w:tab/>
              <w:t xml:space="preserve">Au Directeur du Bureau de développement </w:t>
            </w:r>
            <w:r w:rsidRPr="00D414B7">
              <w:rPr>
                <w:lang w:val="fr-FR"/>
              </w:rPr>
              <w:br/>
              <w:t>des télécommunications;</w:t>
            </w:r>
          </w:p>
          <w:p w:rsidR="00D414B7" w:rsidRPr="00D414B7" w:rsidRDefault="00D414B7" w:rsidP="00D414B7">
            <w:pPr>
              <w:tabs>
                <w:tab w:val="clear" w:pos="794"/>
                <w:tab w:val="left" w:pos="226"/>
                <w:tab w:val="left" w:pos="4111"/>
              </w:tabs>
              <w:spacing w:before="0"/>
              <w:ind w:left="226" w:hanging="226"/>
              <w:rPr>
                <w:lang w:val="fr-FR"/>
              </w:rPr>
            </w:pPr>
            <w:r w:rsidRPr="00D414B7">
              <w:rPr>
                <w:lang w:val="fr-FR"/>
              </w:rPr>
              <w:t>-</w:t>
            </w:r>
            <w:r w:rsidRPr="00D414B7">
              <w:rPr>
                <w:lang w:val="fr-FR"/>
              </w:rPr>
              <w:tab/>
              <w:t>Au Directeur du Bureau des radiocommunications</w:t>
            </w:r>
          </w:p>
        </w:tc>
      </w:tr>
    </w:tbl>
    <w:p w:rsidR="00D414B7" w:rsidRPr="00D414B7" w:rsidRDefault="00D414B7" w:rsidP="00D414B7">
      <w:pPr>
        <w:tabs>
          <w:tab w:val="left" w:pos="4111"/>
        </w:tabs>
        <w:spacing w:before="0"/>
        <w:ind w:left="57"/>
        <w:rPr>
          <w:sz w:val="16"/>
          <w:szCs w:val="16"/>
          <w:lang w:val="fr-FR"/>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258"/>
      </w:tblGrid>
      <w:tr w:rsidR="00D414B7" w:rsidRPr="006874B3" w:rsidTr="00096FE8">
        <w:trPr>
          <w:cantSplit/>
          <w:trHeight w:val="680"/>
        </w:trPr>
        <w:tc>
          <w:tcPr>
            <w:tcW w:w="822" w:type="dxa"/>
          </w:tcPr>
          <w:p w:rsidR="00D414B7" w:rsidRPr="00D414B7" w:rsidRDefault="00D414B7" w:rsidP="00D414B7">
            <w:pPr>
              <w:tabs>
                <w:tab w:val="left" w:pos="4111"/>
              </w:tabs>
              <w:ind w:left="57"/>
              <w:rPr>
                <w:sz w:val="22"/>
                <w:lang w:val="fr-FR"/>
              </w:rPr>
            </w:pPr>
            <w:r w:rsidRPr="00D414B7">
              <w:rPr>
                <w:sz w:val="22"/>
                <w:lang w:val="fr-FR"/>
              </w:rPr>
              <w:t>Objet:</w:t>
            </w:r>
          </w:p>
        </w:tc>
        <w:tc>
          <w:tcPr>
            <w:tcW w:w="6258" w:type="dxa"/>
          </w:tcPr>
          <w:p w:rsidR="00D414B7" w:rsidRPr="00D414B7" w:rsidRDefault="00D414B7" w:rsidP="00D414B7">
            <w:pPr>
              <w:tabs>
                <w:tab w:val="left" w:pos="4111"/>
              </w:tabs>
              <w:ind w:left="57" w:right="28"/>
              <w:rPr>
                <w:lang w:val="fr-FR"/>
              </w:rPr>
            </w:pPr>
            <w:r w:rsidRPr="00D414B7">
              <w:rPr>
                <w:b/>
                <w:lang w:val="fr-FR"/>
              </w:rPr>
              <w:t>Réunion de l'UIT</w:t>
            </w:r>
            <w:r w:rsidRPr="00D414B7">
              <w:rPr>
                <w:b/>
                <w:lang w:val="fr-FR"/>
              </w:rPr>
              <w:noBreakHyphen/>
              <w:t>T sur l'initiative relative à l'élaboration de normes mondiales sur la télévision IP (IPTV-GSI)</w:t>
            </w:r>
            <w:r w:rsidRPr="00D414B7">
              <w:rPr>
                <w:b/>
                <w:lang w:val="fr-FR"/>
              </w:rPr>
              <w:br/>
              <w:t>Genève, 14</w:t>
            </w:r>
            <w:r w:rsidRPr="00D414B7">
              <w:rPr>
                <w:b/>
                <w:lang w:val="fr-FR"/>
              </w:rPr>
              <w:noBreakHyphen/>
              <w:t>18 janvier 2013</w:t>
            </w:r>
          </w:p>
        </w:tc>
      </w:tr>
    </w:tbl>
    <w:p w:rsidR="00D414B7" w:rsidRPr="00D414B7" w:rsidRDefault="00D414B7" w:rsidP="00D414B7">
      <w:pPr>
        <w:spacing w:before="240"/>
        <w:rPr>
          <w:lang w:val="fr-FR"/>
        </w:rPr>
      </w:pPr>
      <w:bookmarkStart w:id="2" w:name="StartTyping_F"/>
      <w:bookmarkEnd w:id="2"/>
      <w:r w:rsidRPr="00D414B7">
        <w:rPr>
          <w:lang w:val="fr-FR"/>
        </w:rPr>
        <w:t>Madame, Monsieur,</w:t>
      </w:r>
    </w:p>
    <w:p w:rsidR="00D414B7" w:rsidRPr="00D414B7" w:rsidRDefault="00D414B7" w:rsidP="00391D09">
      <w:pPr>
        <w:rPr>
          <w:lang w:val="fr-FR"/>
        </w:rPr>
      </w:pPr>
      <w:r w:rsidRPr="00D414B7">
        <w:rPr>
          <w:lang w:val="fr-FR"/>
        </w:rPr>
        <w:t>Conformément à la demande du Coordonnateur de l'initiative relative à l'élaboration de normes mondiales sur la télévision IP (</w:t>
      </w:r>
      <w:r w:rsidRPr="00D414B7">
        <w:rPr>
          <w:bCs/>
          <w:lang w:val="fr-FR"/>
        </w:rPr>
        <w:t>IPTV-GSI),</w:t>
      </w:r>
      <w:r w:rsidRPr="00D414B7">
        <w:rPr>
          <w:lang w:val="fr-FR"/>
        </w:rPr>
        <w:t xml:space="preserve"> M. Masahito Kawamori, et comme l'ont confirmé les responsables des commissions d'études concernées, j'ai l'honneur de vous informer que la prochaine réunion IPTV</w:t>
      </w:r>
      <w:r w:rsidRPr="00D414B7">
        <w:rPr>
          <w:lang w:val="fr-FR"/>
        </w:rPr>
        <w:noBreakHyphen/>
        <w:t>GSI de l'UIT</w:t>
      </w:r>
      <w:r w:rsidRPr="00D414B7">
        <w:rPr>
          <w:lang w:val="fr-FR"/>
        </w:rPr>
        <w:noBreakHyphen/>
        <w:t xml:space="preserve">T aura lieu à </w:t>
      </w:r>
      <w:r w:rsidR="00391D09">
        <w:rPr>
          <w:lang w:val="fr-FR"/>
        </w:rPr>
        <w:t>Genève,</w:t>
      </w:r>
      <w:r w:rsidRPr="00D414B7">
        <w:rPr>
          <w:lang w:val="fr-FR"/>
        </w:rPr>
        <w:t xml:space="preserve"> du </w:t>
      </w:r>
      <w:r w:rsidR="00391D09">
        <w:rPr>
          <w:lang w:val="fr-FR"/>
        </w:rPr>
        <w:t>14 au 18 janvier 2013</w:t>
      </w:r>
      <w:r w:rsidRPr="00D414B7">
        <w:rPr>
          <w:lang w:val="fr-FR"/>
        </w:rPr>
        <w:t xml:space="preserve">. </w:t>
      </w:r>
    </w:p>
    <w:p w:rsidR="00D414B7" w:rsidRPr="00D414B7" w:rsidRDefault="00D414B7" w:rsidP="00D414B7">
      <w:pPr>
        <w:rPr>
          <w:lang w:val="fr-FR"/>
        </w:rPr>
      </w:pPr>
      <w:r w:rsidRPr="00D414B7">
        <w:rPr>
          <w:lang w:val="fr-FR"/>
        </w:rPr>
        <w:t>La réunion s'ouvrira à 9 h 30 le premier jour. L'enregistrement des participants débutera à 8 h 30. Les précisions relatives aux salles de réunion seront indiquées sur place.</w:t>
      </w:r>
    </w:p>
    <w:p w:rsidR="00D414B7" w:rsidRPr="00D414B7" w:rsidRDefault="00D414B7" w:rsidP="00D414B7">
      <w:pPr>
        <w:rPr>
          <w:lang w:val="fr-FR"/>
        </w:rPr>
      </w:pPr>
      <w:r w:rsidRPr="00D414B7">
        <w:rPr>
          <w:rStyle w:val="PageNumber"/>
          <w:szCs w:val="24"/>
          <w:lang w:val="fr-FR"/>
        </w:rPr>
        <w:t>La page web de l'UIT</w:t>
      </w:r>
      <w:r w:rsidRPr="00D414B7">
        <w:rPr>
          <w:rStyle w:val="PageNumber"/>
          <w:szCs w:val="24"/>
          <w:lang w:val="fr-FR"/>
        </w:rPr>
        <w:noBreakHyphen/>
        <w:t xml:space="preserve">T </w:t>
      </w:r>
      <w:hyperlink r:id="rId11" w:history="1">
        <w:r w:rsidRPr="00D414B7">
          <w:rPr>
            <w:rStyle w:val="Hyperlink"/>
            <w:lang w:val="fr-FR"/>
          </w:rPr>
          <w:t>http://itu.int/ITU-T/gsi/iptv/</w:t>
        </w:r>
      </w:hyperlink>
      <w:r w:rsidRPr="00D414B7">
        <w:rPr>
          <w:lang w:val="fr-FR"/>
        </w:rPr>
        <w:t>, qui donne des informations sur la réunion, sera actualisée, si nécessaire.</w:t>
      </w:r>
    </w:p>
    <w:p w:rsidR="00D414B7" w:rsidRPr="00D414B7" w:rsidRDefault="00D414B7" w:rsidP="00D414B7">
      <w:pPr>
        <w:rPr>
          <w:lang w:val="fr-FR"/>
        </w:rPr>
      </w:pPr>
      <w:r w:rsidRPr="00D414B7">
        <w:rPr>
          <w:lang w:val="fr-FR"/>
        </w:rPr>
        <w:t>Vous trouverez dans l'</w:t>
      </w:r>
      <w:r w:rsidRPr="00D414B7">
        <w:rPr>
          <w:b/>
          <w:bCs/>
          <w:lang w:val="fr-FR"/>
        </w:rPr>
        <w:t>Annexe 1</w:t>
      </w:r>
      <w:r w:rsidRPr="00D414B7">
        <w:rPr>
          <w:lang w:val="fr-FR"/>
        </w:rPr>
        <w:t xml:space="preserve"> des précisions sur le </w:t>
      </w:r>
      <w:r w:rsidRPr="00D414B7">
        <w:rPr>
          <w:u w:val="single"/>
          <w:lang w:val="fr-FR"/>
        </w:rPr>
        <w:t>projet</w:t>
      </w:r>
      <w:r w:rsidRPr="00D414B7">
        <w:rPr>
          <w:lang w:val="fr-FR"/>
        </w:rPr>
        <w:t xml:space="preserve"> de programme de travail de la réunion. Les ordres du jour proposés pour les groupes du Rapporteur seront accessibles depuis la page web de l'IPTV-GSI.</w:t>
      </w:r>
    </w:p>
    <w:p w:rsidR="00D414B7" w:rsidRPr="00D414B7" w:rsidRDefault="00D414B7" w:rsidP="00D414B7">
      <w:pPr>
        <w:rPr>
          <w:lang w:val="fr-FR"/>
        </w:rPr>
      </w:pPr>
      <w:r w:rsidRPr="00D414B7">
        <w:rPr>
          <w:lang w:val="fr-FR"/>
        </w:rPr>
        <w:t>Vous trouverez dans l'</w:t>
      </w:r>
      <w:r w:rsidRPr="00D414B7">
        <w:rPr>
          <w:b/>
          <w:bCs/>
          <w:lang w:val="fr-FR"/>
        </w:rPr>
        <w:t xml:space="preserve">Annexe 2 </w:t>
      </w:r>
      <w:r w:rsidRPr="00D414B7">
        <w:rPr>
          <w:lang w:val="fr-FR"/>
        </w:rPr>
        <w:t>des informations supplémentaires concernant la réunion.</w:t>
      </w:r>
    </w:p>
    <w:p w:rsidR="00D414B7" w:rsidRPr="00D414B7" w:rsidRDefault="00D414B7" w:rsidP="00D414B7">
      <w:pPr>
        <w:rPr>
          <w:lang w:val="fr-FR"/>
        </w:rPr>
      </w:pPr>
      <w:r w:rsidRPr="00D414B7">
        <w:rPr>
          <w:lang w:val="fr-FR"/>
        </w:rPr>
        <w:t>Veuillez agréer, Madame, Monsieur, l'assurance de ma haute considération.</w:t>
      </w:r>
    </w:p>
    <w:p w:rsidR="00D414B7" w:rsidRPr="00D414B7" w:rsidRDefault="00D414B7" w:rsidP="00EE109B">
      <w:pPr>
        <w:spacing w:before="1080"/>
        <w:ind w:right="-284"/>
        <w:rPr>
          <w:lang w:val="fr-FR"/>
        </w:rPr>
      </w:pPr>
      <w:r w:rsidRPr="00D414B7">
        <w:rPr>
          <w:lang w:val="fr-FR"/>
        </w:rPr>
        <w:t>Malcolm Johnson</w:t>
      </w:r>
      <w:r w:rsidRPr="00D414B7">
        <w:rPr>
          <w:lang w:val="fr-FR"/>
        </w:rPr>
        <w:br/>
        <w:t>Directeur du Bureau de la</w:t>
      </w:r>
      <w:r w:rsidRPr="00D414B7">
        <w:rPr>
          <w:lang w:val="fr-FR"/>
        </w:rPr>
        <w:br/>
        <w:t>normalisation des télécommunications</w:t>
      </w:r>
    </w:p>
    <w:p w:rsidR="00D414B7" w:rsidRDefault="00D414B7" w:rsidP="00EE109B">
      <w:pPr>
        <w:spacing w:before="240"/>
        <w:rPr>
          <w:bCs/>
        </w:rPr>
        <w:sectPr w:rsidR="00D414B7" w:rsidSect="00D414B7">
          <w:headerReference w:type="default" r:id="rId12"/>
          <w:footerReference w:type="default" r:id="rId13"/>
          <w:footerReference w:type="first" r:id="rId14"/>
          <w:type w:val="oddPage"/>
          <w:pgSz w:w="11907" w:h="16840" w:code="9"/>
          <w:pgMar w:top="1134" w:right="1089" w:bottom="1134" w:left="1089" w:header="567" w:footer="510" w:gutter="0"/>
          <w:paperSrc w:first="15" w:other="15"/>
          <w:cols w:space="720"/>
          <w:titlePg/>
        </w:sectPr>
      </w:pPr>
      <w:r w:rsidRPr="00735AF2">
        <w:rPr>
          <w:b/>
        </w:rPr>
        <w:t>Annexes</w:t>
      </w:r>
      <w:r w:rsidRPr="00735AF2">
        <w:rPr>
          <w:bCs/>
        </w:rPr>
        <w:t>:</w:t>
      </w:r>
      <w:r>
        <w:rPr>
          <w:bCs/>
        </w:rPr>
        <w:t xml:space="preserve"> 2</w:t>
      </w:r>
    </w:p>
    <w:p w:rsidR="00123F43" w:rsidRDefault="00123F43" w:rsidP="008D01FD">
      <w:pPr>
        <w:pStyle w:val="AnnexRef"/>
        <w:rPr>
          <w:b/>
          <w:bCs/>
          <w:sz w:val="28"/>
          <w:szCs w:val="28"/>
        </w:rPr>
      </w:pPr>
      <w:r w:rsidRPr="00580DD4">
        <w:rPr>
          <w:b/>
          <w:bCs/>
          <w:sz w:val="28"/>
          <w:szCs w:val="28"/>
        </w:rPr>
        <w:lastRenderedPageBreak/>
        <w:t xml:space="preserve">ANNEX </w:t>
      </w:r>
      <w:r w:rsidR="00C81458">
        <w:rPr>
          <w:b/>
          <w:bCs/>
          <w:sz w:val="28"/>
          <w:szCs w:val="28"/>
        </w:rPr>
        <w:t>1</w:t>
      </w:r>
      <w:r w:rsidR="002527CE">
        <w:rPr>
          <w:b/>
          <w:bCs/>
          <w:sz w:val="28"/>
          <w:szCs w:val="28"/>
        </w:rPr>
        <w:br/>
      </w:r>
      <w:r w:rsidRPr="005D005B">
        <w:rPr>
          <w:b/>
          <w:bCs/>
          <w:lang w:val="en-US"/>
        </w:rPr>
        <w:t xml:space="preserve">(to TSB </w:t>
      </w:r>
      <w:r>
        <w:rPr>
          <w:b/>
          <w:bCs/>
          <w:lang w:val="en-US"/>
        </w:rPr>
        <w:t xml:space="preserve">Circular </w:t>
      </w:r>
      <w:r w:rsidR="008D01FD">
        <w:rPr>
          <w:b/>
          <w:bCs/>
          <w:lang w:val="en-US"/>
        </w:rPr>
        <w:t>316</w:t>
      </w:r>
      <w:r w:rsidRPr="005D005B">
        <w:rPr>
          <w:b/>
          <w:bCs/>
          <w:lang w:val="en-US"/>
        </w:rPr>
        <w:t>)</w:t>
      </w:r>
    </w:p>
    <w:p w:rsidR="00CA18B8" w:rsidRDefault="00CA18B8" w:rsidP="00693D81">
      <w:pPr>
        <w:jc w:val="center"/>
      </w:pPr>
      <w:r>
        <w:rPr>
          <w:b/>
          <w:bCs/>
          <w:color w:val="000000"/>
        </w:rPr>
        <w:t>Draft IPTV-GSI work plan</w:t>
      </w:r>
      <w:r w:rsidRPr="0073109D">
        <w:rPr>
          <w:b/>
          <w:bCs/>
          <w:color w:val="000000"/>
          <w:vertAlign w:val="superscript"/>
        </w:rPr>
        <w:t>*,**</w:t>
      </w:r>
      <w:r w:rsidR="00693D81">
        <w:rPr>
          <w:b/>
          <w:bCs/>
          <w:color w:val="000000"/>
          <w:vertAlign w:val="superscript"/>
        </w:rPr>
        <w:t>,</w:t>
      </w:r>
      <w:r w:rsidR="00693D81" w:rsidRPr="0073109D">
        <w:rPr>
          <w:b/>
          <w:bCs/>
          <w:color w:val="000000"/>
          <w:vertAlign w:val="superscript"/>
        </w:rPr>
        <w:t>***</w:t>
      </w:r>
      <w:r>
        <w:rPr>
          <w:b/>
          <w:bCs/>
          <w:color w:val="000000"/>
        </w:rPr>
        <w:br/>
      </w:r>
      <w:r w:rsidRPr="00317816">
        <w:t>(</w:t>
      </w:r>
      <w:r w:rsidR="00887A76">
        <w:t>Geneva</w:t>
      </w:r>
      <w:r w:rsidRPr="008D01FD">
        <w:t>,</w:t>
      </w:r>
      <w:r w:rsidR="009E5C48" w:rsidRPr="008D01FD">
        <w:t xml:space="preserve"> </w:t>
      </w:r>
      <w:r w:rsidR="00887A76" w:rsidRPr="008D01FD">
        <w:t>1</w:t>
      </w:r>
      <w:r w:rsidR="0053581D" w:rsidRPr="008D01FD">
        <w:t xml:space="preserve">4 – </w:t>
      </w:r>
      <w:r w:rsidR="00887A76" w:rsidRPr="008D01FD">
        <w:t>1</w:t>
      </w:r>
      <w:r w:rsidR="0053581D" w:rsidRPr="008D01FD">
        <w:t xml:space="preserve">8 </w:t>
      </w:r>
      <w:r w:rsidR="00887A76" w:rsidRPr="008D01FD">
        <w:t>January</w:t>
      </w:r>
      <w:r w:rsidR="007F1B3B" w:rsidRPr="008D01FD">
        <w:t xml:space="preserve"> 201</w:t>
      </w:r>
      <w:r w:rsidR="00887A76" w:rsidRPr="008D01FD">
        <w:t>3</w:t>
      </w:r>
      <w:r w:rsidRPr="00317816">
        <w:t>)</w:t>
      </w:r>
    </w:p>
    <w:p w:rsidR="00CA18B8" w:rsidRPr="00F734BC" w:rsidRDefault="00CA18B8" w:rsidP="00CA18B8">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B5527E" w:rsidRPr="000D1FE7" w:rsidTr="00E52E31">
        <w:trPr>
          <w:jc w:val="center"/>
        </w:trPr>
        <w:tc>
          <w:tcPr>
            <w:tcW w:w="1133" w:type="pct"/>
            <w:tcBorders>
              <w:top w:val="nil"/>
              <w:left w:val="nil"/>
              <w:bottom w:val="single" w:sz="12" w:space="0" w:color="auto"/>
              <w:right w:val="single" w:sz="4" w:space="0" w:color="auto"/>
            </w:tcBorders>
            <w:shd w:val="clear" w:color="auto" w:fill="auto"/>
          </w:tcPr>
          <w:p w:rsidR="00B5527E" w:rsidRPr="000D1FE7" w:rsidRDefault="00B5527E" w:rsidP="00CA18B8">
            <w:pPr>
              <w:spacing w:before="40" w:after="40"/>
              <w:ind w:right="-113"/>
              <w:rPr>
                <w:sz w:val="20"/>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B5527E" w:rsidRPr="000D1FE7" w:rsidRDefault="00B5527E" w:rsidP="00887A76">
            <w:pPr>
              <w:spacing w:before="40" w:after="40"/>
              <w:jc w:val="center"/>
              <w:rPr>
                <w:sz w:val="20"/>
              </w:rPr>
            </w:pPr>
            <w:r w:rsidRPr="000D1FE7">
              <w:rPr>
                <w:b/>
                <w:bCs/>
                <w:sz w:val="20"/>
              </w:rPr>
              <w:t xml:space="preserve">Monday </w:t>
            </w:r>
            <w:r w:rsidRPr="000D1FE7">
              <w:rPr>
                <w:b/>
                <w:bCs/>
                <w:sz w:val="20"/>
              </w:rPr>
              <w:br/>
            </w:r>
            <w:r w:rsidR="00887A76">
              <w:rPr>
                <w:b/>
                <w:bCs/>
                <w:sz w:val="20"/>
              </w:rPr>
              <w:t>14 January</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B5527E" w:rsidRPr="000D1FE7" w:rsidRDefault="00B5527E" w:rsidP="00887A76">
            <w:pPr>
              <w:spacing w:before="40" w:after="40"/>
              <w:jc w:val="center"/>
              <w:rPr>
                <w:sz w:val="20"/>
              </w:rPr>
            </w:pPr>
            <w:r w:rsidRPr="000D1FE7">
              <w:rPr>
                <w:b/>
                <w:bCs/>
                <w:sz w:val="20"/>
              </w:rPr>
              <w:t xml:space="preserve">Tuesday </w:t>
            </w:r>
            <w:r w:rsidRPr="000D1FE7">
              <w:rPr>
                <w:b/>
                <w:bCs/>
                <w:sz w:val="20"/>
              </w:rPr>
              <w:br/>
            </w:r>
            <w:r w:rsidR="00887A76">
              <w:rPr>
                <w:b/>
                <w:bCs/>
                <w:sz w:val="20"/>
              </w:rPr>
              <w:t>1</w:t>
            </w:r>
            <w:r w:rsidR="0053581D">
              <w:rPr>
                <w:b/>
                <w:bCs/>
                <w:sz w:val="20"/>
              </w:rPr>
              <w:t xml:space="preserve">5 </w:t>
            </w:r>
            <w:r w:rsidR="00887A76">
              <w:rPr>
                <w:b/>
                <w:bCs/>
                <w:sz w:val="20"/>
              </w:rPr>
              <w:t>January</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B5527E" w:rsidRPr="000D1FE7" w:rsidRDefault="00B5527E" w:rsidP="009E5C48">
            <w:pPr>
              <w:spacing w:before="40" w:after="40"/>
              <w:jc w:val="center"/>
              <w:rPr>
                <w:sz w:val="20"/>
              </w:rPr>
            </w:pPr>
            <w:r w:rsidRPr="000D1FE7">
              <w:rPr>
                <w:b/>
                <w:bCs/>
                <w:sz w:val="20"/>
              </w:rPr>
              <w:t xml:space="preserve">Wednesday </w:t>
            </w:r>
            <w:r w:rsidRPr="000D1FE7">
              <w:rPr>
                <w:b/>
                <w:bCs/>
                <w:sz w:val="20"/>
              </w:rPr>
              <w:br/>
            </w:r>
            <w:r w:rsidR="00887A76">
              <w:rPr>
                <w:b/>
                <w:bCs/>
                <w:sz w:val="20"/>
              </w:rPr>
              <w:t>1</w:t>
            </w:r>
            <w:r w:rsidR="0053581D">
              <w:rPr>
                <w:b/>
                <w:bCs/>
                <w:sz w:val="20"/>
              </w:rPr>
              <w:t xml:space="preserve">6 </w:t>
            </w:r>
            <w:r w:rsidR="00887A76">
              <w:rPr>
                <w:b/>
                <w:bCs/>
                <w:sz w:val="20"/>
              </w:rPr>
              <w:t>January</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887A76">
            <w:pPr>
              <w:spacing w:before="40" w:after="40"/>
              <w:jc w:val="center"/>
              <w:rPr>
                <w:sz w:val="20"/>
              </w:rPr>
            </w:pPr>
            <w:r w:rsidRPr="000D1FE7">
              <w:rPr>
                <w:b/>
                <w:bCs/>
                <w:sz w:val="20"/>
              </w:rPr>
              <w:t>Thursday</w:t>
            </w:r>
            <w:r w:rsidRPr="000D1FE7">
              <w:rPr>
                <w:b/>
                <w:bCs/>
                <w:sz w:val="20"/>
              </w:rPr>
              <w:br/>
            </w:r>
            <w:r w:rsidR="00887A76">
              <w:rPr>
                <w:b/>
                <w:bCs/>
                <w:sz w:val="20"/>
              </w:rPr>
              <w:t>17 January</w:t>
            </w:r>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B5527E" w:rsidRPr="000D1FE7" w:rsidRDefault="00B5527E" w:rsidP="00887A76">
            <w:pPr>
              <w:spacing w:before="40" w:after="40"/>
              <w:jc w:val="center"/>
              <w:rPr>
                <w:sz w:val="20"/>
              </w:rPr>
            </w:pPr>
            <w:r w:rsidRPr="000D1FE7">
              <w:rPr>
                <w:b/>
                <w:bCs/>
                <w:sz w:val="20"/>
              </w:rPr>
              <w:t xml:space="preserve">Friday </w:t>
            </w:r>
            <w:r w:rsidRPr="000D1FE7">
              <w:rPr>
                <w:b/>
                <w:bCs/>
                <w:sz w:val="20"/>
              </w:rPr>
              <w:br/>
            </w:r>
            <w:r w:rsidR="00887A76">
              <w:rPr>
                <w:b/>
                <w:bCs/>
                <w:sz w:val="20"/>
              </w:rPr>
              <w:t>1</w:t>
            </w:r>
            <w:r w:rsidR="0053581D">
              <w:rPr>
                <w:b/>
                <w:bCs/>
                <w:sz w:val="20"/>
              </w:rPr>
              <w:t>8</w:t>
            </w:r>
            <w:r w:rsidR="00887A76">
              <w:rPr>
                <w:b/>
                <w:bCs/>
                <w:sz w:val="20"/>
              </w:rPr>
              <w:t xml:space="preserve"> January</w:t>
            </w:r>
          </w:p>
        </w:tc>
      </w:tr>
      <w:tr w:rsidR="00B5527E" w:rsidRPr="000D1FE7" w:rsidTr="00E52E3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CA18B8">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r>
      <w:tr w:rsidR="00B5527E" w:rsidRPr="008D01FD" w:rsidTr="00E52E3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3F383D">
            <w:pPr>
              <w:spacing w:before="40" w:after="40"/>
              <w:ind w:right="-113"/>
              <w:rPr>
                <w:sz w:val="20"/>
              </w:rPr>
            </w:pPr>
            <w:r w:rsidRPr="008D01FD">
              <w:rPr>
                <w:sz w:val="20"/>
              </w:rPr>
              <w:t>TSR [</w:t>
            </w:r>
            <w:r w:rsidR="003F383D" w:rsidRPr="008D01FD">
              <w:rPr>
                <w:sz w:val="20"/>
              </w:rPr>
              <w:t>50</w:t>
            </w:r>
            <w:r w:rsidRPr="008D01FD">
              <w:rPr>
                <w:sz w:val="20"/>
              </w:rPr>
              <w:t>]</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E52E31" w:rsidP="00DC4108">
            <w:pPr>
              <w:spacing w:before="40" w:after="40"/>
              <w:ind w:left="-113" w:right="-113"/>
              <w:jc w:val="center"/>
              <w:rPr>
                <w:sz w:val="20"/>
              </w:rPr>
            </w:pPr>
            <w:r w:rsidRPr="008D01FD">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E52E31" w:rsidP="00DC4108">
            <w:pPr>
              <w:spacing w:before="40" w:after="40"/>
              <w:ind w:left="-113" w:right="-113"/>
              <w:jc w:val="center"/>
              <w:rPr>
                <w:sz w:val="20"/>
              </w:rPr>
            </w:pPr>
            <w:r w:rsidRPr="008D01FD">
              <w:rPr>
                <w:sz w:val="20"/>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r>
      <w:tr w:rsidR="00250D3E" w:rsidRPr="008D01FD" w:rsidTr="009E5C48">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250D3E" w:rsidRPr="008D01FD" w:rsidRDefault="00250D3E" w:rsidP="009E5C48">
            <w:pPr>
              <w:spacing w:before="40" w:after="40"/>
              <w:ind w:left="-113" w:right="-113"/>
              <w:jc w:val="center"/>
              <w:rPr>
                <w:sz w:val="20"/>
              </w:rPr>
            </w:pPr>
            <w:r w:rsidRPr="008D01FD">
              <w:rPr>
                <w:b/>
                <w:bCs/>
                <w:sz w:val="20"/>
              </w:rPr>
              <w:t>SG 16</w:t>
            </w:r>
          </w:p>
        </w:tc>
      </w:tr>
      <w:tr w:rsidR="003F383D" w:rsidRPr="008D01FD" w:rsidTr="00E52E31">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3F383D" w:rsidP="00693D81">
            <w:pPr>
              <w:spacing w:before="40" w:after="40"/>
              <w:ind w:right="-113"/>
              <w:rPr>
                <w:sz w:val="20"/>
              </w:rPr>
            </w:pPr>
            <w:r w:rsidRPr="008D01FD">
              <w:rPr>
                <w:sz w:val="20"/>
              </w:rPr>
              <w:t>Q13/16 [30]</w:t>
            </w:r>
            <w:r w:rsidR="000A554F" w:rsidRPr="008D01FD">
              <w:rPr>
                <w:sz w:val="20"/>
              </w:rPr>
              <w:t xml:space="preserve">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200D2B" w:rsidP="00200D2B">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253905">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253905">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r>
      <w:tr w:rsidR="00250D3E" w:rsidRPr="000D1FE7" w:rsidTr="00E52E31">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250D3E" w:rsidRPr="008D01FD" w:rsidRDefault="00250D3E" w:rsidP="009E5C48">
            <w:pPr>
              <w:spacing w:before="40" w:after="40"/>
              <w:ind w:right="-113"/>
              <w:rPr>
                <w:sz w:val="20"/>
              </w:rPr>
            </w:pPr>
            <w:r w:rsidRPr="008D01FD">
              <w:rPr>
                <w:sz w:val="20"/>
              </w:rPr>
              <w:t>Q28/16 [10]</w:t>
            </w:r>
            <w:r w:rsidR="000A554F" w:rsidRPr="008D01FD">
              <w:rPr>
                <w:sz w:val="20"/>
              </w:rPr>
              <w:t xml:space="preserve">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00D2B"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r>
    </w:tbl>
    <w:p w:rsidR="00CA18B8" w:rsidRPr="00561776" w:rsidRDefault="00CA18B8" w:rsidP="00CA18B8">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CA18B8" w:rsidRPr="00EB3045" w:rsidTr="00250D3E">
        <w:tc>
          <w:tcPr>
            <w:tcW w:w="14790" w:type="dxa"/>
            <w:gridSpan w:val="3"/>
          </w:tcPr>
          <w:p w:rsidR="00CA18B8" w:rsidRPr="00250D3E" w:rsidRDefault="00CA18B8" w:rsidP="00CA18B8">
            <w:pPr>
              <w:tabs>
                <w:tab w:val="clear" w:pos="794"/>
                <w:tab w:val="clear" w:pos="1191"/>
                <w:tab w:val="clear" w:pos="1588"/>
                <w:tab w:val="clear" w:pos="1985"/>
              </w:tabs>
            </w:pPr>
            <w:r w:rsidRPr="00250D3E">
              <w:rPr>
                <w:b/>
                <w:bCs/>
              </w:rPr>
              <w:t>Notes/Legend:</w:t>
            </w:r>
          </w:p>
        </w:tc>
      </w:tr>
      <w:tr w:rsidR="00AA08C1" w:rsidRPr="00EB3045" w:rsidTr="00250D3E">
        <w:tc>
          <w:tcPr>
            <w:tcW w:w="14790" w:type="dxa"/>
            <w:gridSpan w:val="3"/>
          </w:tcPr>
          <w:p w:rsidR="00AA08C1" w:rsidRPr="00EB3045" w:rsidRDefault="00AA08C1" w:rsidP="00DC4108">
            <w:pPr>
              <w:pStyle w:val="Note"/>
            </w:pPr>
            <w:r w:rsidRPr="00561776">
              <w:t xml:space="preserve">* </w:t>
            </w:r>
            <w:r w:rsidRPr="00D3716C">
              <w:t xml:space="preserve">The list of participating Questions is </w:t>
            </w:r>
            <w:r w:rsidRPr="007143B1">
              <w:rPr>
                <w:i/>
                <w:iCs/>
                <w:u w:val="single"/>
              </w:rPr>
              <w:t>tentative</w:t>
            </w:r>
            <w:r w:rsidRPr="00D3716C">
              <w:t xml:space="preserve"> at the time of issuance of this Circular. The final list of Questions and their meeting times are subject to change.</w:t>
            </w:r>
            <w:r w:rsidR="00693D81">
              <w:t xml:space="preserve"> </w:t>
            </w:r>
            <w:r w:rsidR="00693D81" w:rsidRPr="00D3716C">
              <w:t xml:space="preserve">Confirmation of participation of individual Questions is subject to confirmation by the </w:t>
            </w:r>
            <w:r w:rsidR="00693D81" w:rsidRPr="00561776">
              <w:rPr>
                <w:i/>
                <w:iCs/>
              </w:rPr>
              <w:t>parent SG management</w:t>
            </w:r>
            <w:r w:rsidR="00693D81" w:rsidRPr="00D3716C">
              <w:t>, as per the usual rules for confirmation of Rapporteur group meetings.</w:t>
            </w:r>
          </w:p>
        </w:tc>
      </w:tr>
      <w:tr w:rsidR="00AA08C1" w:rsidRPr="00EB3045" w:rsidTr="00250D3E">
        <w:tc>
          <w:tcPr>
            <w:tcW w:w="14790" w:type="dxa"/>
            <w:gridSpan w:val="3"/>
          </w:tcPr>
          <w:p w:rsidR="00AA08C1" w:rsidRPr="00EB3045" w:rsidRDefault="00AA08C1" w:rsidP="00DC4108">
            <w:pPr>
              <w:pStyle w:val="Note"/>
            </w:pPr>
            <w:r w:rsidRPr="00561776">
              <w:t xml:space="preserve">** </w:t>
            </w:r>
            <w:r>
              <w:t>Session times</w:t>
            </w:r>
            <w:r w:rsidRPr="00E758C9">
              <w:t>, u</w:t>
            </w:r>
            <w:r>
              <w:t>nless otherwise stated, are 0930 to 1045, 1115 to 1230, 1430 to 1545 and 1615 to 17</w:t>
            </w:r>
            <w:r w:rsidRPr="00E758C9">
              <w:t>30 hour</w:t>
            </w:r>
            <w:r>
              <w:t>s. Evening sessions start at 18</w:t>
            </w:r>
            <w:r w:rsidRPr="00E758C9">
              <w:t>00</w:t>
            </w:r>
            <w:r>
              <w:t xml:space="preserve"> hours</w:t>
            </w:r>
            <w:r w:rsidRPr="00E758C9">
              <w:t>.</w:t>
            </w:r>
          </w:p>
        </w:tc>
      </w:tr>
      <w:tr w:rsidR="00AA08C1" w:rsidRPr="00EB3045" w:rsidTr="00250D3E">
        <w:tc>
          <w:tcPr>
            <w:tcW w:w="14790" w:type="dxa"/>
            <w:gridSpan w:val="3"/>
          </w:tcPr>
          <w:p w:rsidR="00AA08C1" w:rsidRPr="0073109D" w:rsidRDefault="00AA08C1" w:rsidP="00693D81">
            <w:pPr>
              <w:pStyle w:val="Note"/>
              <w:rPr>
                <w:b/>
                <w:bCs/>
              </w:rPr>
            </w:pPr>
            <w:r w:rsidRPr="00561776">
              <w:t xml:space="preserve">*** </w:t>
            </w:r>
            <w:r w:rsidR="00693D81">
              <w:t>It is expected that joint discussions will be held with SG11 experts concerning M2M and e-health.</w:t>
            </w:r>
          </w:p>
        </w:tc>
      </w:tr>
      <w:tr w:rsidR="00AA08C1" w:rsidRPr="00EB3045" w:rsidTr="00250D3E">
        <w:tc>
          <w:tcPr>
            <w:tcW w:w="14790" w:type="dxa"/>
            <w:gridSpan w:val="3"/>
          </w:tcPr>
          <w:p w:rsidR="00AA08C1" w:rsidRPr="00EB3045" w:rsidRDefault="00AA08C1" w:rsidP="00DC4108">
            <w:pPr>
              <w:pStyle w:val="Note"/>
            </w:pPr>
            <w:r>
              <w:t>[N] Room capacity</w:t>
            </w:r>
          </w:p>
        </w:tc>
      </w:tr>
      <w:tr w:rsidR="00AA08C1" w:rsidRPr="00EB3045" w:rsidTr="00250D3E">
        <w:tc>
          <w:tcPr>
            <w:tcW w:w="4927" w:type="dxa"/>
          </w:tcPr>
          <w:p w:rsidR="00AA08C1" w:rsidRPr="00EB3045" w:rsidRDefault="00AA08C1" w:rsidP="00DC4108">
            <w:pPr>
              <w:pStyle w:val="Note"/>
            </w:pPr>
            <w:r w:rsidRPr="00EB3045">
              <w:t>(0) Evening session</w:t>
            </w:r>
          </w:p>
        </w:tc>
        <w:tc>
          <w:tcPr>
            <w:tcW w:w="4929" w:type="dxa"/>
          </w:tcPr>
          <w:p w:rsidR="00AA08C1" w:rsidRPr="00EB3045" w:rsidRDefault="00AA08C1" w:rsidP="00DC4108">
            <w:pPr>
              <w:pStyle w:val="Note"/>
            </w:pPr>
          </w:p>
        </w:tc>
        <w:tc>
          <w:tcPr>
            <w:tcW w:w="4934" w:type="dxa"/>
          </w:tcPr>
          <w:p w:rsidR="00AA08C1" w:rsidRPr="00EB3045" w:rsidRDefault="00AA08C1" w:rsidP="00DC4108">
            <w:pPr>
              <w:pStyle w:val="Note"/>
            </w:pPr>
          </w:p>
        </w:tc>
      </w:tr>
      <w:tr w:rsidR="00AA08C1" w:rsidRPr="00EB3045" w:rsidTr="00250D3E">
        <w:tc>
          <w:tcPr>
            <w:tcW w:w="4927" w:type="dxa"/>
          </w:tcPr>
          <w:p w:rsidR="00AA08C1" w:rsidRPr="00EB3045" w:rsidRDefault="00AA08C1" w:rsidP="00DC4108">
            <w:pPr>
              <w:pStyle w:val="Note"/>
            </w:pPr>
            <w:r>
              <w:t xml:space="preserve">(1) </w:t>
            </w:r>
            <w:r w:rsidRPr="00EB3045">
              <w:t>Joint meeting</w:t>
            </w:r>
          </w:p>
        </w:tc>
        <w:tc>
          <w:tcPr>
            <w:tcW w:w="4929" w:type="dxa"/>
          </w:tcPr>
          <w:p w:rsidR="00AA08C1" w:rsidRPr="00EB3045" w:rsidRDefault="00AA08C1" w:rsidP="00AA08C1">
            <w:pPr>
              <w:pStyle w:val="Note"/>
            </w:pPr>
          </w:p>
        </w:tc>
        <w:tc>
          <w:tcPr>
            <w:tcW w:w="4934" w:type="dxa"/>
          </w:tcPr>
          <w:p w:rsidR="00AA08C1" w:rsidRPr="00EB3045" w:rsidRDefault="00AA08C1" w:rsidP="00DC4108">
            <w:pPr>
              <w:pStyle w:val="Note"/>
            </w:pPr>
          </w:p>
        </w:tc>
      </w:tr>
    </w:tbl>
    <w:p w:rsidR="00C81458" w:rsidRDefault="00C81458" w:rsidP="00CB38F5">
      <w:pPr>
        <w:ind w:right="-194"/>
        <w:jc w:val="center"/>
        <w:sectPr w:rsidR="00C81458" w:rsidSect="00C81458">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C81458" w:rsidRDefault="00C81458" w:rsidP="008D01FD">
      <w:pPr>
        <w:pStyle w:val="AnnexRef"/>
        <w:rPr>
          <w:b/>
          <w:bCs/>
          <w:sz w:val="28"/>
          <w:szCs w:val="28"/>
        </w:rPr>
      </w:pPr>
      <w:r w:rsidRPr="00580DD4">
        <w:rPr>
          <w:b/>
          <w:bCs/>
          <w:sz w:val="28"/>
          <w:szCs w:val="28"/>
        </w:rPr>
        <w:lastRenderedPageBreak/>
        <w:t xml:space="preserve">ANNEX </w:t>
      </w:r>
      <w:r w:rsidR="00E9467C">
        <w:rPr>
          <w:b/>
          <w:bCs/>
          <w:sz w:val="28"/>
          <w:szCs w:val="28"/>
        </w:rPr>
        <w:t>2</w:t>
      </w:r>
      <w:r w:rsidR="009E2C13">
        <w:rPr>
          <w:b/>
          <w:bCs/>
          <w:sz w:val="28"/>
          <w:szCs w:val="28"/>
        </w:rPr>
        <w:br/>
      </w:r>
      <w:r w:rsidRPr="005D005B">
        <w:rPr>
          <w:b/>
          <w:bCs/>
          <w:lang w:val="en-US"/>
        </w:rPr>
        <w:t xml:space="preserve">(to TSB </w:t>
      </w:r>
      <w:r w:rsidR="007E2C99">
        <w:rPr>
          <w:b/>
          <w:bCs/>
          <w:lang w:val="en-US"/>
        </w:rPr>
        <w:t xml:space="preserve">Circular </w:t>
      </w:r>
      <w:r w:rsidR="008D01FD">
        <w:rPr>
          <w:b/>
          <w:bCs/>
          <w:lang w:val="en-US"/>
        </w:rPr>
        <w:t>316</w:t>
      </w:r>
      <w:r w:rsidRPr="005D005B">
        <w:rPr>
          <w:b/>
          <w:bCs/>
          <w:lang w:val="en-US"/>
        </w:rPr>
        <w:t>)</w:t>
      </w:r>
    </w:p>
    <w:p w:rsidR="009E2C13" w:rsidRPr="002527CE" w:rsidRDefault="002527CE" w:rsidP="002527CE">
      <w:pPr>
        <w:jc w:val="center"/>
        <w:rPr>
          <w:b/>
          <w:bCs/>
        </w:rPr>
      </w:pPr>
      <w:r w:rsidRPr="002527CE">
        <w:rPr>
          <w:b/>
          <w:bCs/>
        </w:rPr>
        <w:t>Delegate information</w:t>
      </w:r>
    </w:p>
    <w:p w:rsidR="003F6BA5" w:rsidRDefault="003F6BA5" w:rsidP="003F6BA5">
      <w:pPr>
        <w:spacing w:before="360"/>
        <w:ind w:right="-193"/>
        <w:jc w:val="center"/>
        <w:rPr>
          <w:b/>
          <w:bCs/>
          <w:sz w:val="28"/>
          <w:szCs w:val="28"/>
        </w:rPr>
      </w:pPr>
      <w:r>
        <w:rPr>
          <w:b/>
          <w:bCs/>
          <w:sz w:val="28"/>
          <w:szCs w:val="28"/>
        </w:rPr>
        <w:t>MAKING CONTRIBUTIONS</w:t>
      </w:r>
    </w:p>
    <w:p w:rsidR="00DB6746" w:rsidRDefault="003F6BA5" w:rsidP="003F6BA5">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w:t>
      </w:r>
    </w:p>
    <w:p w:rsidR="003F6BA5" w:rsidRDefault="00DB6746" w:rsidP="008D65CB">
      <w:pPr>
        <w:rPr>
          <w:bCs/>
        </w:rPr>
      </w:pPr>
      <w:r w:rsidRPr="008D65CB">
        <w:t xml:space="preserve">However, given that the meeting will be held shortly after WTSA-12 and the year-end closing of ITU facilities, only 10 (ten) calendar days will apply to this meeting (see TSB Circular </w:t>
      </w:r>
      <w:hyperlink r:id="rId18" w:history="1">
        <w:r w:rsidRPr="008D65CB">
          <w:rPr>
            <w:rStyle w:val="Hyperlink"/>
          </w:rPr>
          <w:t>230</w:t>
        </w:r>
      </w:hyperlink>
      <w:r w:rsidRPr="008D65CB">
        <w:t>).</w:t>
      </w:r>
      <w:r w:rsidR="004E49D9">
        <w:t xml:space="preserve"> </w:t>
      </w:r>
      <w:r w:rsidRPr="008D65CB">
        <w:rPr>
          <w:sz w:val="22"/>
          <w:szCs w:val="22"/>
        </w:rPr>
        <w:t xml:space="preserve">Such </w:t>
      </w:r>
      <w:r w:rsidR="003F6BA5" w:rsidRPr="008D65CB">
        <w:t xml:space="preserve">contributions must therefore be received by TSB </w:t>
      </w:r>
      <w:r w:rsidR="003F6BA5" w:rsidRPr="008D65CB">
        <w:rPr>
          <w:b/>
        </w:rPr>
        <w:t>not later than 3 January 2013</w:t>
      </w:r>
      <w:r w:rsidR="003F6BA5" w:rsidRPr="008D65CB">
        <w:rPr>
          <w:bCs/>
        </w:rPr>
        <w:t>.</w:t>
      </w:r>
      <w:r w:rsidR="003F6BA5" w:rsidRPr="0075428B">
        <w:rPr>
          <w:bCs/>
        </w:rPr>
        <w:t xml:space="preserve"> </w:t>
      </w:r>
    </w:p>
    <w:p w:rsidR="003F6BA5" w:rsidRPr="003672D1" w:rsidRDefault="003F6BA5" w:rsidP="003F6BA5">
      <w:pPr>
        <w:rPr>
          <w:rFonts w:eastAsia="SimSun"/>
        </w:rPr>
      </w:pPr>
      <w:r w:rsidRPr="003672D1">
        <w:rPr>
          <w:rFonts w:eastAsia="SimSun"/>
        </w:rPr>
        <w:t xml:space="preserve">Contributions </w:t>
      </w:r>
      <w:r w:rsidRPr="003672D1">
        <w:t xml:space="preserve">are to be submitted by electronic mail to the TSB IPTV secretariat </w:t>
      </w:r>
      <w:hyperlink r:id="rId19" w:history="1">
        <w:r w:rsidRPr="003672D1">
          <w:rPr>
            <w:rStyle w:val="Hyperlink"/>
          </w:rPr>
          <w:t>tsbiptv@itu.int</w:t>
        </w:r>
      </w:hyperlink>
      <w:r w:rsidRPr="003672D1">
        <w:t xml:space="preserve">. IPTV-GSI Contributions will be posted at </w:t>
      </w:r>
      <w:hyperlink r:id="rId20" w:history="1">
        <w:r w:rsidRPr="003672D1">
          <w:rPr>
            <w:rStyle w:val="Hyperlink"/>
          </w:rPr>
          <w:t>http://itu.int/ITU-T/gsi/iptv/</w:t>
        </w:r>
      </w:hyperlink>
      <w:r w:rsidRPr="003672D1">
        <w:t xml:space="preserve">; however, contributions addressed specifically to ITU-T SG 9 </w:t>
      </w:r>
      <w:r>
        <w:t>or</w:t>
      </w:r>
      <w:r w:rsidRPr="003672D1">
        <w:t xml:space="preserve"> SG 16 Questions will be handled directly by the parent group secretariat and published in the respective SG documentation, rather than the IPTV-GSI's.</w:t>
      </w:r>
    </w:p>
    <w:p w:rsidR="003F6BA5" w:rsidRDefault="003F6BA5" w:rsidP="003F6BA5">
      <w:pPr>
        <w:spacing w:after="120"/>
      </w:pPr>
      <w:r w:rsidRPr="00192805">
        <w:rPr>
          <w:b/>
          <w:bCs/>
        </w:rPr>
        <w:t>TEMPLATES:</w:t>
      </w:r>
      <w:r>
        <w:t xml:space="preserve"> Please use the provided set of templates to prepare your contribution.  The templates are accessible from the IPTV-GSI web page, under “Resources” (</w:t>
      </w:r>
      <w:hyperlink r:id="rId21" w:history="1">
        <w:r w:rsidRPr="003672D1">
          <w:rPr>
            <w:rStyle w:val="Hyperlink"/>
          </w:rPr>
          <w:t>http://itu.int/oth/T0A0F000010</w:t>
        </w:r>
      </w:hyperlink>
      <w:r>
        <w:t xml:space="preserve">).  The name, fax and telephone numbers and e-mail address of the person to be contacted about the contribution should be indicated each contribution and on the cover page of </w:t>
      </w:r>
      <w:r>
        <w:rPr>
          <w:u w:val="single"/>
        </w:rPr>
        <w:t>all</w:t>
      </w:r>
      <w:r>
        <w:t xml:space="preserve"> documents.</w:t>
      </w:r>
    </w:p>
    <w:p w:rsidR="003F6BA5" w:rsidRDefault="003F6BA5" w:rsidP="003F6BA5">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F6BA5" w:rsidRDefault="003F6BA5" w:rsidP="003F6BA5">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r w:rsidRPr="003851E6">
        <w:rPr>
          <w:szCs w:val="24"/>
        </w:rPr>
        <w:t>Meetings and discussions will be held in English.</w:t>
      </w:r>
    </w:p>
    <w:p w:rsidR="003F6BA5" w:rsidRDefault="003F6BA5" w:rsidP="003F6BA5">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22" w:history="1">
        <w:r w:rsidRPr="009D7F3E">
          <w:rPr>
            <w:rStyle w:val="Hyperlink"/>
          </w:rPr>
          <w:t>http://itu.int/ITU-T/edh/faqs-support.html</w:t>
        </w:r>
      </w:hyperlink>
      <w:r>
        <w:t xml:space="preserve">). </w:t>
      </w:r>
    </w:p>
    <w:p w:rsidR="003F6BA5" w:rsidRDefault="003F6BA5" w:rsidP="003F6BA5">
      <w:pPr>
        <w:spacing w:after="12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Montbrillant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3F6BA5" w:rsidRDefault="003F6BA5" w:rsidP="003F6BA5">
      <w:r>
        <w:rPr>
          <w:b/>
          <w:bCs/>
        </w:rPr>
        <w:t>LOAN LAPTOPS:</w:t>
      </w:r>
      <w:r>
        <w:t xml:space="preserve"> The ITU Service Desk (</w:t>
      </w:r>
      <w:hyperlink r:id="rId23" w:history="1">
        <w:r>
          <w:rPr>
            <w:rStyle w:val="Hyperlink"/>
          </w:rPr>
          <w:t>servicedesk@itu.int</w:t>
        </w:r>
      </w:hyperlink>
      <w:r>
        <w:t>) has available a limited number of laptops on a first-come, first-serve basis, for those who do not have one.</w:t>
      </w:r>
    </w:p>
    <w:p w:rsidR="003F6BA5" w:rsidRDefault="003F6BA5" w:rsidP="003F6BA5">
      <w:r>
        <w:rPr>
          <w:b/>
          <w:bCs/>
        </w:rPr>
        <w:t>PRINTERS:</w:t>
      </w:r>
      <w:r>
        <w:t xml:space="preserve"> Printers are available in the cyber café on the second basement level of the Tower building, on the ground floor of the Montbrillant building and near the major meeting rooms, for delegates who wish to print documents. </w:t>
      </w:r>
    </w:p>
    <w:p w:rsidR="003F6BA5" w:rsidRDefault="003F6BA5" w:rsidP="003F6BA5">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18668B">
        <w:rPr>
          <w:i/>
          <w:iCs/>
        </w:rPr>
        <w:t>printername</w:t>
      </w:r>
      <w:r w:rsidRPr="0018668B">
        <w:t>@eprint.itu.int</w:t>
      </w:r>
      <w:r>
        <w:t xml:space="preserve">). No driver installation is required. For more details, please see </w:t>
      </w:r>
      <w:hyperlink r:id="rId24" w:history="1">
        <w:r>
          <w:rPr>
            <w:rStyle w:val="Hyperlink"/>
          </w:rPr>
          <w:t>http://itu.int/ITU-T/go/e-print</w:t>
        </w:r>
      </w:hyperlink>
      <w:r>
        <w:t>.</w:t>
      </w:r>
    </w:p>
    <w:p w:rsidR="00C81458" w:rsidRPr="009E2C13" w:rsidRDefault="00C81458" w:rsidP="003F6BA5">
      <w:pPr>
        <w:pStyle w:val="Heading1"/>
        <w:jc w:val="center"/>
        <w:rPr>
          <w:sz w:val="28"/>
          <w:szCs w:val="28"/>
        </w:rPr>
      </w:pPr>
      <w:r w:rsidRPr="009E2C13">
        <w:rPr>
          <w:sz w:val="28"/>
          <w:szCs w:val="28"/>
        </w:rPr>
        <w:lastRenderedPageBreak/>
        <w:t>REGISTRATION</w:t>
      </w:r>
    </w:p>
    <w:p w:rsidR="009E2C13" w:rsidRDefault="009E2C13" w:rsidP="009E2C13">
      <w:r>
        <w:t>Registration for the meeting will be carried out exclusively through the ITU website; see the link at the IPTV-GSI home page (</w:t>
      </w:r>
      <w:hyperlink r:id="rId25" w:history="1">
        <w:r w:rsidRPr="00E07C76">
          <w:rPr>
            <w:rStyle w:val="Hyperlink"/>
          </w:rPr>
          <w:t>http://itu.int/en/ITU-T/gsi/iptv</w:t>
        </w:r>
      </w:hyperlink>
      <w:r>
        <w:t>).</w:t>
      </w:r>
    </w:p>
    <w:p w:rsidR="00C81458" w:rsidRDefault="00C81458" w:rsidP="00CA06D8">
      <w:pPr>
        <w:rPr>
          <w:b/>
        </w:rPr>
      </w:pPr>
      <w:r w:rsidRPr="003851E6">
        <w:t xml:space="preserve">To enable </w:t>
      </w:r>
      <w:r w:rsidR="00B65183">
        <w:t xml:space="preserve">TSB </w:t>
      </w:r>
      <w:r w:rsidRPr="003851E6">
        <w:t xml:space="preserve">to make the necessary arrangements concerning the organization of the IPTV-GSI event, </w:t>
      </w:r>
      <w:r w:rsidR="004E6BBB">
        <w:t xml:space="preserve">delegates should </w:t>
      </w:r>
      <w:r w:rsidRPr="003851E6">
        <w:t xml:space="preserve">register as soon as possible, but </w:t>
      </w:r>
      <w:r w:rsidRPr="003851E6">
        <w:rPr>
          <w:b/>
        </w:rPr>
        <w:t xml:space="preserve">not </w:t>
      </w:r>
      <w:r>
        <w:rPr>
          <w:b/>
        </w:rPr>
        <w:t xml:space="preserve">later </w:t>
      </w:r>
      <w:r w:rsidR="007E2C99">
        <w:rPr>
          <w:b/>
        </w:rPr>
        <w:t xml:space="preserve">than </w:t>
      </w:r>
      <w:r w:rsidR="00623B1F" w:rsidRPr="00A84E28">
        <w:rPr>
          <w:b/>
        </w:rPr>
        <w:t>1</w:t>
      </w:r>
      <w:r w:rsidR="00CA06D8">
        <w:rPr>
          <w:b/>
        </w:rPr>
        <w:t>4</w:t>
      </w:r>
      <w:r w:rsidR="00623B1F" w:rsidRPr="00A84E28">
        <w:rPr>
          <w:b/>
        </w:rPr>
        <w:t xml:space="preserve"> December 2012</w:t>
      </w:r>
      <w:r w:rsidRPr="002F0C61">
        <w:rPr>
          <w:bCs/>
        </w:rPr>
        <w:t>.</w:t>
      </w:r>
    </w:p>
    <w:p w:rsidR="00F134FC" w:rsidRPr="009E2C13" w:rsidRDefault="00F134FC" w:rsidP="00F134FC">
      <w:pPr>
        <w:pStyle w:val="Heading1"/>
        <w:spacing w:after="120"/>
        <w:jc w:val="center"/>
        <w:rPr>
          <w:sz w:val="28"/>
          <w:szCs w:val="28"/>
        </w:rPr>
      </w:pPr>
      <w:r w:rsidRPr="009E2C13">
        <w:rPr>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EE03DD" w:rsidTr="00BD0455">
        <w:trPr>
          <w:trHeight w:val="1042"/>
          <w:jc w:val="center"/>
        </w:trPr>
        <w:tc>
          <w:tcPr>
            <w:tcW w:w="927" w:type="pct"/>
            <w:shd w:val="clear" w:color="auto" w:fill="auto"/>
          </w:tcPr>
          <w:p w:rsidR="00EE03DD" w:rsidRPr="00A84E28" w:rsidRDefault="00EE03DD" w:rsidP="00FF09AA">
            <w:pPr>
              <w:spacing w:before="360" w:after="120"/>
              <w:jc w:val="center"/>
            </w:pPr>
            <w:r w:rsidRPr="00A84E28">
              <w:t>2012-12-1</w:t>
            </w:r>
            <w:r>
              <w:t>4</w:t>
            </w:r>
          </w:p>
        </w:tc>
        <w:tc>
          <w:tcPr>
            <w:tcW w:w="4073" w:type="pct"/>
            <w:shd w:val="clear" w:color="auto" w:fill="auto"/>
          </w:tcPr>
          <w:p w:rsidR="00EE03DD" w:rsidRDefault="00EE03DD" w:rsidP="00854A23">
            <w:pPr>
              <w:spacing w:after="120"/>
            </w:pPr>
            <w:r>
              <w:t>- requests for visa support letters</w:t>
            </w:r>
          </w:p>
          <w:p w:rsidR="00EE03DD" w:rsidRDefault="00EE03DD" w:rsidP="00854A23">
            <w:pPr>
              <w:spacing w:after="120"/>
            </w:pPr>
            <w:r>
              <w:t>- registration on the IPTV-GSI website</w:t>
            </w:r>
          </w:p>
        </w:tc>
      </w:tr>
      <w:tr w:rsidR="00F134FC" w:rsidTr="00854A23">
        <w:trPr>
          <w:jc w:val="center"/>
        </w:trPr>
        <w:tc>
          <w:tcPr>
            <w:tcW w:w="927" w:type="pct"/>
            <w:shd w:val="clear" w:color="auto" w:fill="auto"/>
          </w:tcPr>
          <w:p w:rsidR="00F134FC" w:rsidRPr="00A84E28" w:rsidRDefault="00F134FC" w:rsidP="00854A23">
            <w:pPr>
              <w:jc w:val="center"/>
            </w:pPr>
            <w:r w:rsidRPr="00A84E28">
              <w:t>2013-01-03*</w:t>
            </w:r>
          </w:p>
        </w:tc>
        <w:tc>
          <w:tcPr>
            <w:tcW w:w="4073" w:type="pct"/>
            <w:shd w:val="clear" w:color="auto" w:fill="auto"/>
          </w:tcPr>
          <w:p w:rsidR="00F134FC" w:rsidRDefault="00F134FC" w:rsidP="00854A23">
            <w:pPr>
              <w:spacing w:after="120"/>
            </w:pPr>
            <w:r>
              <w:t>- final deadline for contributions</w:t>
            </w:r>
          </w:p>
        </w:tc>
      </w:tr>
    </w:tbl>
    <w:p w:rsidR="00F134FC" w:rsidRDefault="00F134FC" w:rsidP="00F134FC">
      <w:pPr>
        <w:overflowPunct/>
        <w:spacing w:after="120"/>
        <w:textAlignment w:val="auto"/>
      </w:pPr>
      <w:r w:rsidRPr="00A84E28">
        <w:t>* Deadline shorter than the statutory one due to year-end closing of ITU facilities</w:t>
      </w:r>
      <w:r w:rsidR="00937431" w:rsidRPr="00A84E28">
        <w:t xml:space="preserve"> (10 calendar days)</w:t>
      </w:r>
      <w:r w:rsidRPr="00A84E28">
        <w:t>.</w:t>
      </w:r>
    </w:p>
    <w:p w:rsidR="003F6BA5" w:rsidRPr="004E16C2" w:rsidRDefault="003F6BA5" w:rsidP="003F6BA5">
      <w:pPr>
        <w:tabs>
          <w:tab w:val="left" w:pos="1418"/>
          <w:tab w:val="left" w:pos="1702"/>
          <w:tab w:val="left" w:pos="2160"/>
        </w:tabs>
        <w:spacing w:before="480" w:after="60"/>
        <w:ind w:right="91"/>
        <w:jc w:val="center"/>
        <w:rPr>
          <w:b/>
          <w:bCs/>
          <w:sz w:val="28"/>
          <w:szCs w:val="28"/>
        </w:rPr>
      </w:pPr>
      <w:r w:rsidRPr="004E16C2">
        <w:rPr>
          <w:b/>
          <w:bCs/>
          <w:sz w:val="28"/>
          <w:szCs w:val="28"/>
        </w:rPr>
        <w:t>VISITING GENEVA:  HOTELS AND VISAS</w:t>
      </w:r>
    </w:p>
    <w:p w:rsidR="003F6BA5" w:rsidRDefault="003F6BA5" w:rsidP="00937431">
      <w:pPr>
        <w:spacing w:after="120"/>
      </w:pPr>
      <w:r w:rsidRPr="00725F66">
        <w:rPr>
          <w:b/>
          <w:bCs/>
        </w:rPr>
        <w:t>HOTELS:</w:t>
      </w:r>
      <w:r>
        <w:t xml:space="preserve"> For your convenience, a hotel reservation form is enclosed (Form 1). A list of hotels can be found at </w:t>
      </w:r>
      <w:hyperlink r:id="rId26" w:history="1">
        <w:r w:rsidRPr="009D7F3E">
          <w:rPr>
            <w:rStyle w:val="Hyperlink"/>
          </w:rPr>
          <w:t>http://itu.int/travel/</w:t>
        </w:r>
      </w:hyperlink>
    </w:p>
    <w:p w:rsidR="003F6BA5" w:rsidRDefault="003F6BA5" w:rsidP="00937431">
      <w:pPr>
        <w:tabs>
          <w:tab w:val="left" w:pos="1418"/>
          <w:tab w:val="left" w:pos="1702"/>
          <w:tab w:val="left" w:pos="2160"/>
        </w:tabs>
        <w:ind w:right="91"/>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7"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3F6BA5" w:rsidRDefault="003F6BA5" w:rsidP="00F134FC">
      <w:pPr>
        <w:tabs>
          <w:tab w:val="clear" w:pos="794"/>
          <w:tab w:val="clear" w:pos="1191"/>
          <w:tab w:val="clear" w:pos="1588"/>
          <w:tab w:val="clear" w:pos="1985"/>
        </w:tabs>
        <w:spacing w:before="0"/>
        <w:ind w:left="363"/>
        <w:rPr>
          <w:lang w:val="en-US"/>
        </w:rPr>
      </w:pPr>
    </w:p>
    <w:p w:rsidR="003F6BA5" w:rsidRDefault="003F6BA5" w:rsidP="003F6BA5">
      <w:pPr>
        <w:numPr>
          <w:ilvl w:val="0"/>
          <w:numId w:val="9"/>
        </w:numPr>
        <w:tabs>
          <w:tab w:val="clear" w:pos="794"/>
          <w:tab w:val="clear" w:pos="1191"/>
          <w:tab w:val="clear" w:pos="1588"/>
          <w:tab w:val="clear" w:pos="1985"/>
        </w:tabs>
        <w:spacing w:before="0"/>
        <w:rPr>
          <w:lang w:val="en-US"/>
        </w:rPr>
        <w:sectPr w:rsidR="003F6BA5" w:rsidSect="00C81458">
          <w:headerReference w:type="default" r:id="rId28"/>
          <w:footerReference w:type="default" r:id="rId29"/>
          <w:pgSz w:w="11907" w:h="16840" w:code="9"/>
          <w:pgMar w:top="1134" w:right="992" w:bottom="1134" w:left="992" w:header="567" w:footer="567" w:gutter="0"/>
          <w:paperSrc w:first="7" w:other="7"/>
          <w:pgNumType w:fmt="numberInDash"/>
          <w:cols w:space="720"/>
          <w:titlePg/>
          <w:docGrid w:linePitch="326"/>
        </w:sectPr>
      </w:pPr>
    </w:p>
    <w:p w:rsidR="003F6BA5" w:rsidRDefault="003F6BA5" w:rsidP="00F134FC">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3F6BA5" w:rsidRDefault="003F6BA5" w:rsidP="00454128">
      <w:pPr>
        <w:spacing w:before="0"/>
        <w:ind w:right="-193"/>
        <w:jc w:val="center"/>
        <w:rPr>
          <w:b/>
          <w:bCs/>
          <w:sz w:val="28"/>
          <w:szCs w:val="28"/>
        </w:rPr>
      </w:pPr>
      <w:r w:rsidRPr="005D005B">
        <w:rPr>
          <w:b/>
          <w:bCs/>
          <w:lang w:val="en-US"/>
        </w:rPr>
        <w:t xml:space="preserve">(to TSB </w:t>
      </w:r>
      <w:r w:rsidR="00A84E28">
        <w:rPr>
          <w:b/>
          <w:bCs/>
          <w:lang w:val="en-US"/>
        </w:rPr>
        <w:t>Circular 316</w:t>
      </w:r>
      <w:r w:rsidRPr="005D005B">
        <w:rPr>
          <w:b/>
          <w:bCs/>
          <w:lang w:val="en-US"/>
        </w:rPr>
        <w:t>)</w:t>
      </w:r>
    </w:p>
    <w:p w:rsidR="003F6BA5" w:rsidRDefault="003F6BA5" w:rsidP="00CF4621">
      <w:pPr>
        <w:ind w:left="363"/>
        <w:rPr>
          <w:szCs w:val="24"/>
        </w:rPr>
      </w:pPr>
    </w:p>
    <w:tbl>
      <w:tblPr>
        <w:tblW w:w="0" w:type="auto"/>
        <w:jc w:val="center"/>
        <w:tblLayout w:type="fixed"/>
        <w:tblLook w:val="0000" w:firstRow="0" w:lastRow="0" w:firstColumn="0" w:lastColumn="0" w:noHBand="0" w:noVBand="0"/>
      </w:tblPr>
      <w:tblGrid>
        <w:gridCol w:w="9360"/>
      </w:tblGrid>
      <w:tr w:rsidR="003F6BA5" w:rsidRPr="002455A5" w:rsidTr="00854A23">
        <w:trPr>
          <w:cantSplit/>
          <w:jc w:val="center"/>
        </w:trPr>
        <w:tc>
          <w:tcPr>
            <w:tcW w:w="9360" w:type="dxa"/>
            <w:tcBorders>
              <w:top w:val="single" w:sz="6" w:space="0" w:color="auto"/>
              <w:left w:val="single" w:sz="6" w:space="0" w:color="auto"/>
              <w:bottom w:val="single" w:sz="6" w:space="0" w:color="auto"/>
              <w:right w:val="single" w:sz="6" w:space="0" w:color="auto"/>
            </w:tcBorders>
          </w:tcPr>
          <w:p w:rsidR="003F6BA5" w:rsidRPr="002455A5" w:rsidRDefault="003F6BA5" w:rsidP="00854A23">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sidR="00F134FC">
              <w:rPr>
                <w:b/>
                <w:i/>
                <w:szCs w:val="24"/>
              </w:rPr>
              <w:t>ly</w:t>
            </w:r>
            <w:r w:rsidRPr="002455A5">
              <w:rPr>
                <w:b/>
                <w:i/>
                <w:szCs w:val="24"/>
              </w:rPr>
              <w:t xml:space="preserve"> to the hotel </w:t>
            </w:r>
            <w:r w:rsidRPr="002455A5">
              <w:rPr>
                <w:i/>
                <w:szCs w:val="24"/>
              </w:rPr>
              <w:t>of your choice</w:t>
            </w:r>
          </w:p>
        </w:tc>
      </w:tr>
    </w:tbl>
    <w:p w:rsidR="003F6BA5" w:rsidRPr="00C67AB9" w:rsidRDefault="003F6BA5" w:rsidP="00F134F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F6BA5" w:rsidRPr="002455A5" w:rsidTr="00854A23">
        <w:trPr>
          <w:cantSplit/>
          <w:jc w:val="center"/>
        </w:trPr>
        <w:tc>
          <w:tcPr>
            <w:tcW w:w="1291" w:type="dxa"/>
          </w:tcPr>
          <w:p w:rsidR="003F6BA5" w:rsidRPr="002455A5" w:rsidRDefault="006874B3" w:rsidP="00854A23">
            <w:pPr>
              <w:tabs>
                <w:tab w:val="center" w:pos="9639"/>
              </w:tabs>
              <w:spacing w:before="57" w:line="240" w:lineRule="atLeast"/>
              <w:ind w:right="-176"/>
              <w:jc w:val="center"/>
              <w:rPr>
                <w:sz w:val="28"/>
              </w:rPr>
            </w:pPr>
            <w:r>
              <w:rPr>
                <w:noProof/>
                <w:lang w:eastAsia="zh-CN"/>
              </w:rPr>
              <w:drawing>
                <wp:inline distT="0" distB="0" distL="0" distR="0">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3F6BA5" w:rsidRPr="002455A5" w:rsidRDefault="003F6BA5" w:rsidP="00854A23">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3F6BA5" w:rsidRPr="002455A5" w:rsidRDefault="006874B3" w:rsidP="00854A23">
            <w:pPr>
              <w:tabs>
                <w:tab w:val="center" w:pos="9639"/>
              </w:tabs>
              <w:spacing w:before="57" w:line="240" w:lineRule="atLeast"/>
              <w:ind w:left="-142" w:right="-74"/>
              <w:jc w:val="center"/>
              <w:rPr>
                <w:sz w:val="28"/>
              </w:rPr>
            </w:pPr>
            <w:r>
              <w:rPr>
                <w:noProof/>
                <w:lang w:eastAsia="zh-CN"/>
              </w:rPr>
              <w:drawing>
                <wp:inline distT="0" distB="0" distL="0" distR="0">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3F6BA5" w:rsidRDefault="003F6BA5" w:rsidP="00F134FC">
      <w:pPr>
        <w:tabs>
          <w:tab w:val="left" w:pos="1440"/>
        </w:tabs>
        <w:spacing w:before="0" w:line="240" w:lineRule="atLeast"/>
        <w:ind w:right="-143"/>
        <w:jc w:val="center"/>
        <w:rPr>
          <w:b/>
        </w:rPr>
      </w:pPr>
    </w:p>
    <w:p w:rsidR="003F6BA5" w:rsidRPr="00F24C83" w:rsidRDefault="003F6BA5" w:rsidP="00F134FC">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3F6BA5" w:rsidRPr="00F24C83" w:rsidRDefault="003F6BA5" w:rsidP="00F134FC">
      <w:pPr>
        <w:tabs>
          <w:tab w:val="left" w:pos="1440"/>
        </w:tabs>
        <w:spacing w:before="0" w:line="240" w:lineRule="atLeast"/>
        <w:ind w:right="-143"/>
        <w:rPr>
          <w:sz w:val="20"/>
          <w:lang w:val="en-US"/>
        </w:rPr>
      </w:pPr>
    </w:p>
    <w:p w:rsidR="003F6BA5" w:rsidRDefault="003F6BA5" w:rsidP="00F134FC">
      <w:pPr>
        <w:tabs>
          <w:tab w:val="clear" w:pos="1588"/>
          <w:tab w:val="clear" w:pos="1985"/>
        </w:tabs>
        <w:spacing w:before="0" w:line="240" w:lineRule="atLeast"/>
        <w:ind w:right="515"/>
        <w:rPr>
          <w:i/>
          <w:sz w:val="20"/>
        </w:rPr>
      </w:pPr>
      <w:r>
        <w:rPr>
          <w:i/>
          <w:sz w:val="20"/>
        </w:rPr>
        <w:t>IPTV- GSI event from --------</w:t>
      </w:r>
      <w:r w:rsidR="00F134FC">
        <w:rPr>
          <w:i/>
          <w:sz w:val="20"/>
        </w:rPr>
        <w:t>-------------------------------</w:t>
      </w:r>
      <w:r>
        <w:rPr>
          <w:i/>
          <w:sz w:val="20"/>
        </w:rPr>
        <w:t xml:space="preserve"> to ----------------------------------------------- in Geneva</w:t>
      </w:r>
    </w:p>
    <w:p w:rsidR="003F6BA5" w:rsidRPr="00E20C97" w:rsidRDefault="003F6BA5" w:rsidP="00F134FC">
      <w:pPr>
        <w:tabs>
          <w:tab w:val="left" w:pos="1440"/>
        </w:tabs>
        <w:spacing w:before="0" w:line="240" w:lineRule="atLeast"/>
        <w:ind w:right="515"/>
        <w:rPr>
          <w:sz w:val="20"/>
          <w:lang w:val="en-US"/>
        </w:rPr>
      </w:pPr>
    </w:p>
    <w:p w:rsidR="003F6BA5" w:rsidRPr="00E20C97"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i/>
          <w:sz w:val="20"/>
        </w:rPr>
      </w:pPr>
      <w:r>
        <w:rPr>
          <w:i/>
          <w:sz w:val="20"/>
        </w:rPr>
        <w:t>Confirmation of the reservation made on (date) -------------------------- with (hotel)   ---------------------------</w:t>
      </w:r>
    </w:p>
    <w:p w:rsidR="003F6BA5" w:rsidRDefault="003F6BA5" w:rsidP="00F134FC">
      <w:pPr>
        <w:tabs>
          <w:tab w:val="left" w:pos="1440"/>
        </w:tabs>
        <w:spacing w:before="0" w:line="240" w:lineRule="atLeast"/>
        <w:ind w:right="515"/>
        <w:rPr>
          <w:i/>
          <w:sz w:val="20"/>
        </w:rPr>
      </w:pPr>
    </w:p>
    <w:p w:rsidR="003F6BA5" w:rsidRPr="00E20C97"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F6BA5" w:rsidRPr="008B1814"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i/>
          <w:sz w:val="20"/>
        </w:rPr>
      </w:pPr>
      <w:r>
        <w:rPr>
          <w:i/>
          <w:sz w:val="20"/>
        </w:rPr>
        <w:t>------------ single/double room(s)</w:t>
      </w:r>
    </w:p>
    <w:p w:rsidR="003F6BA5" w:rsidRDefault="003F6BA5" w:rsidP="00F134FC">
      <w:pPr>
        <w:tabs>
          <w:tab w:val="left" w:pos="1440"/>
        </w:tabs>
        <w:spacing w:before="0" w:line="240" w:lineRule="atLeast"/>
        <w:ind w:right="515"/>
        <w:rPr>
          <w:i/>
          <w:sz w:val="20"/>
        </w:rPr>
      </w:pPr>
    </w:p>
    <w:p w:rsidR="003F6BA5" w:rsidRDefault="003F6BA5" w:rsidP="00F134FC">
      <w:pPr>
        <w:tabs>
          <w:tab w:val="left" w:pos="1440"/>
        </w:tabs>
        <w:spacing w:before="0" w:line="240" w:lineRule="atLeast"/>
        <w:ind w:right="515"/>
        <w:rPr>
          <w:i/>
          <w:sz w:val="20"/>
        </w:rPr>
      </w:pPr>
    </w:p>
    <w:p w:rsidR="003F6BA5" w:rsidRDefault="003F6BA5" w:rsidP="00F134FC">
      <w:pPr>
        <w:tabs>
          <w:tab w:val="left" w:pos="1440"/>
        </w:tabs>
        <w:spacing w:before="0" w:line="240" w:lineRule="atLeast"/>
        <w:ind w:right="515"/>
        <w:rPr>
          <w:i/>
          <w:sz w:val="20"/>
        </w:rPr>
      </w:pPr>
      <w:r>
        <w:rPr>
          <w:i/>
          <w:sz w:val="20"/>
        </w:rPr>
        <w:t>arriving on (date)-----------------------------  at (time)  ------------- departing on (date)----------------------------</w:t>
      </w:r>
    </w:p>
    <w:p w:rsidR="003F6BA5" w:rsidRPr="008B1814" w:rsidRDefault="003F6BA5" w:rsidP="00F134FC">
      <w:pPr>
        <w:tabs>
          <w:tab w:val="left" w:pos="1440"/>
        </w:tabs>
        <w:spacing w:before="0" w:line="240" w:lineRule="atLeast"/>
        <w:ind w:right="515"/>
        <w:rPr>
          <w:sz w:val="20"/>
        </w:rPr>
      </w:pPr>
    </w:p>
    <w:p w:rsidR="003F6BA5" w:rsidRPr="008B1814" w:rsidRDefault="003F6BA5" w:rsidP="00F134FC">
      <w:pPr>
        <w:tabs>
          <w:tab w:val="left" w:pos="1440"/>
        </w:tabs>
        <w:spacing w:before="0" w:line="240" w:lineRule="atLeast"/>
        <w:ind w:right="515"/>
        <w:rPr>
          <w:sz w:val="20"/>
        </w:rPr>
      </w:pPr>
    </w:p>
    <w:p w:rsidR="003F6BA5" w:rsidRPr="00542259" w:rsidRDefault="003F6BA5" w:rsidP="00F134FC">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F6BA5" w:rsidRPr="00E20C97"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3F6BA5" w:rsidRPr="00C67AB9" w:rsidRDefault="003F6BA5" w:rsidP="00F134FC">
      <w:pPr>
        <w:tabs>
          <w:tab w:val="left" w:pos="1440"/>
        </w:tabs>
        <w:spacing w:before="0" w:line="240" w:lineRule="atLeast"/>
        <w:ind w:right="515"/>
        <w:rPr>
          <w:i/>
          <w:iCs/>
          <w:sz w:val="20"/>
          <w:lang w:val="en-US"/>
        </w:rPr>
      </w:pPr>
    </w:p>
    <w:p w:rsidR="003F6BA5" w:rsidRPr="008B1814" w:rsidRDefault="003F6BA5" w:rsidP="00F134FC">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p>
    <w:p w:rsidR="003F6BA5" w:rsidRPr="008B1814" w:rsidRDefault="003F6BA5" w:rsidP="00F134FC">
      <w:pPr>
        <w:tabs>
          <w:tab w:val="left" w:pos="1440"/>
        </w:tabs>
        <w:spacing w:before="0" w:line="240" w:lineRule="atLeast"/>
        <w:ind w:right="515"/>
        <w:rPr>
          <w:i/>
          <w:iCs/>
          <w:sz w:val="20"/>
          <w:lang w:val="en-US"/>
        </w:rPr>
      </w:pPr>
    </w:p>
    <w:p w:rsidR="003F6BA5" w:rsidRPr="00F24C83" w:rsidRDefault="003F6BA5" w:rsidP="00F134FC">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p>
    <w:p w:rsidR="003F6BA5" w:rsidRPr="00F24C83"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p>
    <w:p w:rsidR="003F6BA5" w:rsidRPr="00CA18B8" w:rsidRDefault="003F6BA5" w:rsidP="00F134FC">
      <w:pPr>
        <w:spacing w:before="360"/>
        <w:ind w:right="-193"/>
        <w:jc w:val="center"/>
      </w:pPr>
      <w:r>
        <w:t>_________________</w:t>
      </w:r>
    </w:p>
    <w:sectPr w:rsidR="003F6BA5" w:rsidRPr="00CA18B8" w:rsidSect="009E2C13">
      <w:headerReference w:type="default" r:id="rId31"/>
      <w:footerReference w:type="default" r:id="rId32"/>
      <w:footerReference w:type="first" r:id="rId33"/>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D1" w:rsidRDefault="001307D1">
      <w:r>
        <w:separator/>
      </w:r>
    </w:p>
  </w:endnote>
  <w:endnote w:type="continuationSeparator" w:id="0">
    <w:p w:rsidR="001307D1" w:rsidRDefault="001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4B7" w:rsidRPr="00EE109B" w:rsidRDefault="00D414B7" w:rsidP="00096FE8">
    <w:pPr>
      <w:pStyle w:val="Footer"/>
      <w:rPr>
        <w:sz w:val="16"/>
        <w:szCs w:val="16"/>
        <w:lang w:val="fr-CH"/>
      </w:rPr>
    </w:pPr>
    <w:r>
      <w:rPr>
        <w:lang w:val="fr-FR"/>
      </w:rPr>
      <w:fldChar w:fldCharType="begin"/>
    </w:r>
    <w:r w:rsidRPr="00EE109B">
      <w:rPr>
        <w:lang w:val="fr-CH"/>
      </w:rPr>
      <w:instrText xml:space="preserve"> FILENAME \p \* MERGEFORMAT </w:instrText>
    </w:r>
    <w:r>
      <w:rPr>
        <w:lang w:val="fr-FR"/>
      </w:rPr>
      <w:fldChar w:fldCharType="separate"/>
    </w:r>
    <w:r w:rsidR="00EE7A0B" w:rsidRPr="00EE7A0B">
      <w:rPr>
        <w:noProof/>
        <w:sz w:val="16"/>
        <w:szCs w:val="16"/>
        <w:lang w:val="fr-CH"/>
      </w:rPr>
      <w:t>M:\SG_DOC\IPTV-GSI\Circulars</w:t>
    </w:r>
    <w:r w:rsidR="00EE7A0B">
      <w:rPr>
        <w:noProof/>
        <w:lang w:val="fr-CH"/>
      </w:rPr>
      <w:t>\New Study Period_2013\316\316F.DOCX</w:t>
    </w:r>
    <w:r>
      <w:rPr>
        <w:noProof/>
        <w:sz w:val="16"/>
        <w:szCs w:val="16"/>
        <w:lang w:val="fr-CH"/>
      </w:rPr>
      <w:fldChar w:fldCharType="end"/>
    </w:r>
    <w:r w:rsidRPr="00EE109B">
      <w:rPr>
        <w:sz w:val="16"/>
        <w:szCs w:val="16"/>
        <w:lang w:val="fr-CH"/>
      </w:rPr>
      <w:t xml:space="preserve"> (305381)</w:t>
    </w:r>
    <w:r w:rsidRPr="00EE109B">
      <w:rPr>
        <w:sz w:val="16"/>
        <w:szCs w:val="16"/>
        <w:lang w:val="fr-CH"/>
      </w:rPr>
      <w:tab/>
    </w:r>
    <w:r w:rsidRPr="00644741">
      <w:rPr>
        <w:sz w:val="16"/>
        <w:szCs w:val="16"/>
      </w:rPr>
      <w:fldChar w:fldCharType="begin"/>
    </w:r>
    <w:r w:rsidRPr="00644741">
      <w:rPr>
        <w:sz w:val="16"/>
        <w:szCs w:val="16"/>
      </w:rPr>
      <w:instrText xml:space="preserve"> savedate \@ dd.MM.yy </w:instrText>
    </w:r>
    <w:r w:rsidRPr="00644741">
      <w:rPr>
        <w:sz w:val="16"/>
        <w:szCs w:val="16"/>
      </w:rPr>
      <w:fldChar w:fldCharType="separate"/>
    </w:r>
    <w:r w:rsidR="006874B3">
      <w:rPr>
        <w:noProof/>
        <w:sz w:val="16"/>
        <w:szCs w:val="16"/>
      </w:rPr>
      <w:t>05.11.12</w:t>
    </w:r>
    <w:r w:rsidRPr="00644741">
      <w:rPr>
        <w:sz w:val="16"/>
        <w:szCs w:val="16"/>
      </w:rPr>
      <w:fldChar w:fldCharType="end"/>
    </w:r>
    <w:r w:rsidRPr="00EE109B">
      <w:rPr>
        <w:sz w:val="16"/>
        <w:szCs w:val="16"/>
        <w:lang w:val="fr-CH"/>
      </w:rPr>
      <w:tab/>
    </w:r>
    <w:r w:rsidRPr="00644741">
      <w:rPr>
        <w:sz w:val="16"/>
        <w:szCs w:val="16"/>
      </w:rPr>
      <w:fldChar w:fldCharType="begin"/>
    </w:r>
    <w:r w:rsidRPr="00644741">
      <w:rPr>
        <w:sz w:val="16"/>
        <w:szCs w:val="16"/>
      </w:rPr>
      <w:instrText xml:space="preserve"> printdate \@ dd.MM.yy </w:instrText>
    </w:r>
    <w:r w:rsidRPr="00644741">
      <w:rPr>
        <w:sz w:val="16"/>
        <w:szCs w:val="16"/>
      </w:rPr>
      <w:fldChar w:fldCharType="separate"/>
    </w:r>
    <w:r w:rsidR="00EE7A0B">
      <w:rPr>
        <w:noProof/>
        <w:sz w:val="16"/>
        <w:szCs w:val="16"/>
      </w:rPr>
      <w:t>05.11.12</w:t>
    </w:r>
    <w:r w:rsidRPr="0064474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D414B7" w:rsidRPr="00096FE8">
      <w:trPr>
        <w:cantSplit/>
      </w:trPr>
      <w:tc>
        <w:tcPr>
          <w:tcW w:w="1062" w:type="pct"/>
          <w:tcBorders>
            <w:top w:val="single" w:sz="6" w:space="0" w:color="auto"/>
          </w:tcBorders>
          <w:tcMar>
            <w:top w:w="57" w:type="dxa"/>
          </w:tcMar>
        </w:tcPr>
        <w:p w:rsidR="00D414B7" w:rsidRPr="00096FE8" w:rsidRDefault="00D414B7">
          <w:pPr>
            <w:pStyle w:val="itu"/>
            <w:rPr>
              <w:rFonts w:ascii="Times New Roman" w:hAnsi="Times New Roman"/>
            </w:rPr>
          </w:pPr>
          <w:r w:rsidRPr="00096FE8">
            <w:rPr>
              <w:rFonts w:ascii="Times New Roman" w:hAnsi="Times New Roman"/>
            </w:rPr>
            <w:t>Place des Nations</w:t>
          </w:r>
        </w:p>
      </w:tc>
      <w:tc>
        <w:tcPr>
          <w:tcW w:w="1584" w:type="pct"/>
          <w:tcBorders>
            <w:top w:val="single" w:sz="6" w:space="0" w:color="auto"/>
          </w:tcBorders>
          <w:tcMar>
            <w:top w:w="57" w:type="dxa"/>
          </w:tcMar>
        </w:tcPr>
        <w:p w:rsidR="00D414B7" w:rsidRPr="00096FE8" w:rsidRDefault="00D414B7">
          <w:pPr>
            <w:pStyle w:val="itu"/>
            <w:rPr>
              <w:rFonts w:ascii="Times New Roman" w:hAnsi="Times New Roman"/>
            </w:rPr>
          </w:pPr>
          <w:r w:rsidRPr="00096FE8">
            <w:rPr>
              <w:rFonts w:ascii="Times New Roman" w:hAnsi="Times New Roman"/>
            </w:rPr>
            <w:t xml:space="preserve">Téléphone </w:t>
          </w:r>
          <w:r w:rsidRPr="00096FE8">
            <w:rPr>
              <w:rFonts w:ascii="Times New Roman" w:hAnsi="Times New Roman"/>
            </w:rPr>
            <w:tab/>
            <w:t>+41 22 730 51 11</w:t>
          </w:r>
        </w:p>
      </w:tc>
      <w:tc>
        <w:tcPr>
          <w:tcW w:w="1223" w:type="pct"/>
          <w:tcBorders>
            <w:top w:val="single" w:sz="6" w:space="0" w:color="auto"/>
          </w:tcBorders>
          <w:tcMar>
            <w:top w:w="57" w:type="dxa"/>
          </w:tcMar>
        </w:tcPr>
        <w:p w:rsidR="00D414B7" w:rsidRPr="00096FE8" w:rsidRDefault="00D414B7">
          <w:pPr>
            <w:pStyle w:val="itu"/>
            <w:rPr>
              <w:rFonts w:ascii="Times New Roman" w:hAnsi="Times New Roman"/>
            </w:rPr>
          </w:pPr>
          <w:r w:rsidRPr="00096FE8">
            <w:rPr>
              <w:rFonts w:ascii="Times New Roman" w:hAnsi="Times New Roman"/>
            </w:rPr>
            <w:t>Télex 421 000 uit ch</w:t>
          </w:r>
        </w:p>
      </w:tc>
      <w:tc>
        <w:tcPr>
          <w:tcW w:w="1131" w:type="pct"/>
          <w:tcBorders>
            <w:top w:val="single" w:sz="6" w:space="0" w:color="auto"/>
          </w:tcBorders>
          <w:tcMar>
            <w:top w:w="57" w:type="dxa"/>
          </w:tcMar>
        </w:tcPr>
        <w:p w:rsidR="00D414B7" w:rsidRPr="00096FE8" w:rsidRDefault="00D414B7">
          <w:pPr>
            <w:pStyle w:val="itu"/>
            <w:rPr>
              <w:rFonts w:ascii="Times New Roman" w:hAnsi="Times New Roman"/>
            </w:rPr>
          </w:pPr>
          <w:r w:rsidRPr="00096FE8">
            <w:rPr>
              <w:rFonts w:ascii="Times New Roman" w:hAnsi="Times New Roman"/>
            </w:rPr>
            <w:t>E-mail:</w:t>
          </w:r>
          <w:r w:rsidRPr="00096FE8">
            <w:rPr>
              <w:rFonts w:ascii="Times New Roman" w:hAnsi="Times New Roman"/>
            </w:rPr>
            <w:tab/>
            <w:t>itumail@itu.int</w:t>
          </w:r>
        </w:p>
      </w:tc>
    </w:tr>
    <w:tr w:rsidR="00D414B7" w:rsidRPr="00096FE8">
      <w:trPr>
        <w:cantSplit/>
      </w:trPr>
      <w:tc>
        <w:tcPr>
          <w:tcW w:w="1062" w:type="pct"/>
        </w:tcPr>
        <w:p w:rsidR="00D414B7" w:rsidRPr="00096FE8" w:rsidRDefault="00D414B7">
          <w:pPr>
            <w:pStyle w:val="itu"/>
            <w:rPr>
              <w:rFonts w:ascii="Times New Roman" w:hAnsi="Times New Roman"/>
            </w:rPr>
          </w:pPr>
          <w:r w:rsidRPr="00096FE8">
            <w:rPr>
              <w:rFonts w:ascii="Times New Roman" w:hAnsi="Times New Roman"/>
            </w:rPr>
            <w:t>CH-1211 Genève 20</w:t>
          </w:r>
        </w:p>
      </w:tc>
      <w:tc>
        <w:tcPr>
          <w:tcW w:w="1584" w:type="pct"/>
        </w:tcPr>
        <w:p w:rsidR="00D414B7" w:rsidRPr="00096FE8" w:rsidRDefault="00D414B7">
          <w:pPr>
            <w:pStyle w:val="itu"/>
            <w:rPr>
              <w:rFonts w:ascii="Times New Roman" w:hAnsi="Times New Roman"/>
            </w:rPr>
          </w:pPr>
          <w:r w:rsidRPr="00096FE8">
            <w:rPr>
              <w:rFonts w:ascii="Times New Roman" w:hAnsi="Times New Roman"/>
            </w:rPr>
            <w:t>Téléfax</w:t>
          </w:r>
          <w:r w:rsidRPr="00096FE8">
            <w:rPr>
              <w:rFonts w:ascii="Times New Roman" w:hAnsi="Times New Roman"/>
            </w:rPr>
            <w:tab/>
            <w:t>Gr3:</w:t>
          </w:r>
          <w:r w:rsidRPr="00096FE8">
            <w:rPr>
              <w:rFonts w:ascii="Times New Roman" w:hAnsi="Times New Roman"/>
            </w:rPr>
            <w:tab/>
            <w:t>+41 22 733 72 56</w:t>
          </w:r>
        </w:p>
      </w:tc>
      <w:tc>
        <w:tcPr>
          <w:tcW w:w="1223" w:type="pct"/>
        </w:tcPr>
        <w:p w:rsidR="00D414B7" w:rsidRPr="00096FE8" w:rsidRDefault="00D414B7">
          <w:pPr>
            <w:pStyle w:val="itu"/>
            <w:rPr>
              <w:rFonts w:ascii="Times New Roman" w:hAnsi="Times New Roman"/>
            </w:rPr>
          </w:pPr>
          <w:r w:rsidRPr="00096FE8">
            <w:rPr>
              <w:rFonts w:ascii="Times New Roman" w:hAnsi="Times New Roman"/>
            </w:rPr>
            <w:t>Télégramme ITU GENEVE</w:t>
          </w:r>
        </w:p>
      </w:tc>
      <w:tc>
        <w:tcPr>
          <w:tcW w:w="1131" w:type="pct"/>
        </w:tcPr>
        <w:p w:rsidR="00D414B7" w:rsidRPr="00096FE8" w:rsidRDefault="00D414B7">
          <w:pPr>
            <w:pStyle w:val="itu"/>
            <w:rPr>
              <w:rFonts w:ascii="Times New Roman" w:hAnsi="Times New Roman"/>
            </w:rPr>
          </w:pPr>
          <w:r w:rsidRPr="00096FE8">
            <w:rPr>
              <w:rFonts w:ascii="Times New Roman" w:hAnsi="Times New Roman"/>
            </w:rPr>
            <w:tab/>
            <w:t>www.itu.int</w:t>
          </w:r>
        </w:p>
      </w:tc>
    </w:tr>
    <w:tr w:rsidR="00D414B7" w:rsidRPr="00096FE8">
      <w:trPr>
        <w:cantSplit/>
      </w:trPr>
      <w:tc>
        <w:tcPr>
          <w:tcW w:w="1062" w:type="pct"/>
        </w:tcPr>
        <w:p w:rsidR="00D414B7" w:rsidRPr="00096FE8" w:rsidRDefault="00D414B7">
          <w:pPr>
            <w:pStyle w:val="itu"/>
            <w:rPr>
              <w:rFonts w:ascii="Times New Roman" w:hAnsi="Times New Roman"/>
            </w:rPr>
          </w:pPr>
          <w:r w:rsidRPr="00096FE8">
            <w:rPr>
              <w:rFonts w:ascii="Times New Roman" w:hAnsi="Times New Roman"/>
            </w:rPr>
            <w:t>Suisse</w:t>
          </w:r>
        </w:p>
      </w:tc>
      <w:tc>
        <w:tcPr>
          <w:tcW w:w="1584" w:type="pct"/>
        </w:tcPr>
        <w:p w:rsidR="00D414B7" w:rsidRPr="00096FE8" w:rsidRDefault="00D414B7">
          <w:pPr>
            <w:pStyle w:val="itu"/>
            <w:rPr>
              <w:rFonts w:ascii="Times New Roman" w:hAnsi="Times New Roman"/>
            </w:rPr>
          </w:pPr>
          <w:r w:rsidRPr="00096FE8">
            <w:rPr>
              <w:rFonts w:ascii="Times New Roman" w:hAnsi="Times New Roman"/>
            </w:rPr>
            <w:tab/>
            <w:t>Gr4:</w:t>
          </w:r>
          <w:r w:rsidRPr="00096FE8">
            <w:rPr>
              <w:rFonts w:ascii="Times New Roman" w:hAnsi="Times New Roman"/>
            </w:rPr>
            <w:tab/>
            <w:t>+41 22 730 65 00</w:t>
          </w:r>
        </w:p>
      </w:tc>
      <w:tc>
        <w:tcPr>
          <w:tcW w:w="1223" w:type="pct"/>
        </w:tcPr>
        <w:p w:rsidR="00D414B7" w:rsidRPr="00096FE8" w:rsidRDefault="00D414B7">
          <w:pPr>
            <w:pStyle w:val="itu"/>
            <w:rPr>
              <w:rFonts w:ascii="Times New Roman" w:hAnsi="Times New Roman"/>
            </w:rPr>
          </w:pPr>
        </w:p>
      </w:tc>
      <w:tc>
        <w:tcPr>
          <w:tcW w:w="1131" w:type="pct"/>
        </w:tcPr>
        <w:p w:rsidR="00D414B7" w:rsidRPr="00096FE8" w:rsidRDefault="00D414B7">
          <w:pPr>
            <w:pStyle w:val="itu"/>
            <w:rPr>
              <w:rFonts w:ascii="Times New Roman" w:hAnsi="Times New Roman"/>
            </w:rPr>
          </w:pPr>
        </w:p>
      </w:tc>
    </w:tr>
  </w:tbl>
  <w:p w:rsidR="00D414B7" w:rsidRPr="00096FE8" w:rsidRDefault="00D414B7" w:rsidP="00096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73" w:rsidRPr="00E25F75" w:rsidRDefault="00222A73" w:rsidP="00222A73">
    <w:pPr>
      <w:pStyle w:val="Footer"/>
      <w:rPr>
        <w:iCs/>
        <w:lang w:val="fr-FR"/>
      </w:rPr>
    </w:pPr>
    <w:r>
      <w:rPr>
        <w:iCs/>
        <w:lang w:val="fr-FR"/>
      </w:rPr>
      <w:t>ITU-T\BUREAU\CIRC\316f.</w:t>
    </w:r>
    <w:r w:rsidRPr="00E25F75">
      <w:rPr>
        <w:iCs/>
        <w:lang w:val="fr-FR"/>
      </w:rPr>
      <w:t>DOC</w:t>
    </w:r>
  </w:p>
  <w:p w:rsidR="006A2E2F" w:rsidRPr="00222A73" w:rsidRDefault="006A2E2F" w:rsidP="00222A73">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73" w:rsidRPr="00E25F75" w:rsidRDefault="00222A73" w:rsidP="00222A73">
    <w:pPr>
      <w:pStyle w:val="Footer"/>
      <w:rPr>
        <w:iCs/>
        <w:lang w:val="fr-FR"/>
      </w:rPr>
    </w:pPr>
    <w:r>
      <w:rPr>
        <w:iCs/>
        <w:lang w:val="fr-FR"/>
      </w:rPr>
      <w:t>ITU-T\BUREAU\CIRC\316f.</w:t>
    </w:r>
    <w:r w:rsidRPr="00E25F75">
      <w:rPr>
        <w:iCs/>
        <w:lang w:val="fr-FR"/>
      </w:rPr>
      <w:t>DOC</w:t>
    </w:r>
  </w:p>
  <w:p w:rsidR="00EE109B" w:rsidRPr="00222A73" w:rsidRDefault="00EE109B" w:rsidP="00EE109B">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73" w:rsidRPr="00E25F75" w:rsidRDefault="00222A73" w:rsidP="00222A73">
    <w:pPr>
      <w:pStyle w:val="Footer"/>
      <w:rPr>
        <w:iCs/>
        <w:lang w:val="fr-FR"/>
      </w:rPr>
    </w:pPr>
    <w:r>
      <w:rPr>
        <w:iCs/>
        <w:lang w:val="fr-FR"/>
      </w:rPr>
      <w:t>ITU-T\BUREAU\CIRC\316f.</w:t>
    </w:r>
    <w:r w:rsidRPr="00E25F75">
      <w:rPr>
        <w:iCs/>
        <w:lang w:val="fr-FR"/>
      </w:rPr>
      <w:t>DOC</w:t>
    </w:r>
  </w:p>
  <w:p w:rsidR="00EE109B" w:rsidRPr="00222A73" w:rsidRDefault="00EE109B" w:rsidP="00222A73">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342C24" w:rsidP="000F436B">
    <w:pPr>
      <w:pStyle w:val="Footer"/>
      <w:rPr>
        <w:iCs/>
        <w:lang w:val="fr-FR"/>
      </w:rPr>
    </w:pPr>
    <w:r>
      <w:rPr>
        <w:iCs/>
        <w:lang w:val="fr-FR"/>
      </w:rPr>
      <w:t>ITU-T\BUREAU\CIRC\</w:t>
    </w:r>
    <w:r w:rsidRPr="000F436B">
      <w:rPr>
        <w:iCs/>
        <w:highlight w:val="yellow"/>
        <w:lang w:val="fr-FR"/>
      </w:rPr>
      <w:t>XXXE</w:t>
    </w:r>
    <w:r>
      <w:rPr>
        <w:iCs/>
        <w:lang w:val="fr-FR"/>
      </w:rPr>
      <w:t>.</w:t>
    </w:r>
    <w:r w:rsidRPr="00E25F75">
      <w:rPr>
        <w:iCs/>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9B" w:rsidRPr="00222A73" w:rsidRDefault="00222A73" w:rsidP="00222A73">
    <w:pPr>
      <w:pStyle w:val="Footer"/>
      <w:rPr>
        <w:iCs/>
        <w:lang w:val="fr-FR"/>
      </w:rPr>
    </w:pPr>
    <w:r>
      <w:rPr>
        <w:iCs/>
        <w:lang w:val="fr-FR"/>
      </w:rPr>
      <w:t>ITU-T\BUREAU\CIRC\316f.</w:t>
    </w:r>
    <w:r w:rsidRPr="00E25F75">
      <w:rPr>
        <w:iCs/>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D1" w:rsidRDefault="001307D1">
      <w:r>
        <w:t>____________________</w:t>
      </w:r>
    </w:p>
  </w:footnote>
  <w:footnote w:type="continuationSeparator" w:id="0">
    <w:p w:rsidR="001307D1" w:rsidRDefault="0013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4B7" w:rsidRPr="006427A1" w:rsidRDefault="00EE109B">
    <w:pPr>
      <w:pStyle w:val="Header"/>
      <w:rPr>
        <w:sz w:val="18"/>
        <w:szCs w:val="18"/>
      </w:rPr>
    </w:pPr>
    <w:r>
      <w:rPr>
        <w:rStyle w:val="PageNumber"/>
      </w:rPr>
      <w:fldChar w:fldCharType="begin"/>
    </w:r>
    <w:r>
      <w:rPr>
        <w:rStyle w:val="PageNumber"/>
      </w:rPr>
      <w:instrText xml:space="preserve"> PAGE </w:instrText>
    </w:r>
    <w:r>
      <w:rPr>
        <w:rStyle w:val="PageNumber"/>
      </w:rPr>
      <w:fldChar w:fldCharType="separate"/>
    </w:r>
    <w:r w:rsidR="006874B3">
      <w:rPr>
        <w:rStyle w:val="PageNumber"/>
        <w:noProof/>
      </w:rPr>
      <w:t>- 2 -</w:t>
    </w:r>
    <w:r>
      <w:rPr>
        <w:rStyle w:val="PageNumber"/>
      </w:rPr>
      <w:fldChar w:fldCharType="end"/>
    </w:r>
  </w:p>
  <w:p w:rsidR="00D414B7" w:rsidRPr="006427A1" w:rsidRDefault="00D414B7">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C81458">
    <w:pPr>
      <w:pStyle w:val="Header"/>
    </w:pPr>
    <w:r>
      <w:rPr>
        <w:rStyle w:val="PageNumber"/>
      </w:rPr>
      <w:fldChar w:fldCharType="begin"/>
    </w:r>
    <w:r>
      <w:rPr>
        <w:rStyle w:val="PageNumber"/>
      </w:rPr>
      <w:instrText xml:space="preserve"> PAGE </w:instrText>
    </w:r>
    <w:r>
      <w:rPr>
        <w:rStyle w:val="PageNumber"/>
      </w:rPr>
      <w:fldChar w:fldCharType="separate"/>
    </w:r>
    <w:r w:rsidR="006874B3">
      <w:rPr>
        <w:rStyle w:val="PageNumber"/>
        <w:noProof/>
      </w:rPr>
      <w:t>- 5 -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EB7AF2">
    <w:pPr>
      <w:pStyle w:val="Header"/>
    </w:pPr>
    <w:r>
      <w:rPr>
        <w:rStyle w:val="PageNumber"/>
      </w:rPr>
      <w:fldChar w:fldCharType="begin"/>
    </w:r>
    <w:r>
      <w:rPr>
        <w:rStyle w:val="PageNumber"/>
      </w:rPr>
      <w:instrText xml:space="preserve"> PAGE </w:instrText>
    </w:r>
    <w:r>
      <w:rPr>
        <w:rStyle w:val="PageNumber"/>
      </w:rPr>
      <w:fldChar w:fldCharType="separate"/>
    </w:r>
    <w:r w:rsidR="006874B3">
      <w:rPr>
        <w:rStyle w:val="PageNumber"/>
        <w:noProof/>
      </w:rPr>
      <w:t>- 4 -</w:t>
    </w:r>
    <w:r>
      <w:rPr>
        <w:rStyle w:val="PageNumber"/>
      </w:rPr>
      <w:fldChar w:fldCharType="end"/>
    </w:r>
  </w:p>
  <w:p w:rsidR="00342C24" w:rsidRDefault="00342C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9E2C1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- 6 -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2"/>
  </w:num>
  <w:num w:numId="5">
    <w:abstractNumId w:val="9"/>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61AB4"/>
    <w:rsid w:val="000846D8"/>
    <w:rsid w:val="0009124E"/>
    <w:rsid w:val="00092DC0"/>
    <w:rsid w:val="0009643D"/>
    <w:rsid w:val="00096FE8"/>
    <w:rsid w:val="000A554F"/>
    <w:rsid w:val="000A6B55"/>
    <w:rsid w:val="000B4CCA"/>
    <w:rsid w:val="000C1880"/>
    <w:rsid w:val="000D0987"/>
    <w:rsid w:val="000D4DA9"/>
    <w:rsid w:val="000E085F"/>
    <w:rsid w:val="000F436B"/>
    <w:rsid w:val="00106CF2"/>
    <w:rsid w:val="00120931"/>
    <w:rsid w:val="00123F43"/>
    <w:rsid w:val="001307D1"/>
    <w:rsid w:val="00132E06"/>
    <w:rsid w:val="00154DBE"/>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2A73"/>
    <w:rsid w:val="00225297"/>
    <w:rsid w:val="00236924"/>
    <w:rsid w:val="002378BD"/>
    <w:rsid w:val="00242E32"/>
    <w:rsid w:val="00250D3E"/>
    <w:rsid w:val="002527CE"/>
    <w:rsid w:val="00253905"/>
    <w:rsid w:val="00255E83"/>
    <w:rsid w:val="00256827"/>
    <w:rsid w:val="00284516"/>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F0C61"/>
    <w:rsid w:val="002F1633"/>
    <w:rsid w:val="003028E8"/>
    <w:rsid w:val="00317816"/>
    <w:rsid w:val="00327C6D"/>
    <w:rsid w:val="00342C24"/>
    <w:rsid w:val="00346834"/>
    <w:rsid w:val="00351E48"/>
    <w:rsid w:val="00362156"/>
    <w:rsid w:val="003622FB"/>
    <w:rsid w:val="00372DBA"/>
    <w:rsid w:val="003804AE"/>
    <w:rsid w:val="00386E4E"/>
    <w:rsid w:val="00387FA6"/>
    <w:rsid w:val="00391D09"/>
    <w:rsid w:val="003A2489"/>
    <w:rsid w:val="003C0181"/>
    <w:rsid w:val="003E2F75"/>
    <w:rsid w:val="003E5D8E"/>
    <w:rsid w:val="003E620E"/>
    <w:rsid w:val="003F1491"/>
    <w:rsid w:val="003F383D"/>
    <w:rsid w:val="003F6BA5"/>
    <w:rsid w:val="00414CBB"/>
    <w:rsid w:val="004259C3"/>
    <w:rsid w:val="00440437"/>
    <w:rsid w:val="00445AF3"/>
    <w:rsid w:val="00454128"/>
    <w:rsid w:val="004556D7"/>
    <w:rsid w:val="00455EEE"/>
    <w:rsid w:val="00460F89"/>
    <w:rsid w:val="00463C14"/>
    <w:rsid w:val="004819F3"/>
    <w:rsid w:val="00483314"/>
    <w:rsid w:val="004875D8"/>
    <w:rsid w:val="0049277D"/>
    <w:rsid w:val="004A6069"/>
    <w:rsid w:val="004C59ED"/>
    <w:rsid w:val="004C604B"/>
    <w:rsid w:val="004E304B"/>
    <w:rsid w:val="004E49D9"/>
    <w:rsid w:val="004E6BBB"/>
    <w:rsid w:val="004F220C"/>
    <w:rsid w:val="004F30A3"/>
    <w:rsid w:val="004F7719"/>
    <w:rsid w:val="00511A02"/>
    <w:rsid w:val="0051565F"/>
    <w:rsid w:val="0052522A"/>
    <w:rsid w:val="005270BE"/>
    <w:rsid w:val="0053581D"/>
    <w:rsid w:val="005428F8"/>
    <w:rsid w:val="00557514"/>
    <w:rsid w:val="0056044A"/>
    <w:rsid w:val="00562C2C"/>
    <w:rsid w:val="00584565"/>
    <w:rsid w:val="005868D7"/>
    <w:rsid w:val="005940DF"/>
    <w:rsid w:val="005B53C7"/>
    <w:rsid w:val="005B6988"/>
    <w:rsid w:val="005C7BD2"/>
    <w:rsid w:val="00620E37"/>
    <w:rsid w:val="00622DDA"/>
    <w:rsid w:val="00623B1F"/>
    <w:rsid w:val="00624858"/>
    <w:rsid w:val="00637632"/>
    <w:rsid w:val="00641DEE"/>
    <w:rsid w:val="0066262E"/>
    <w:rsid w:val="00675045"/>
    <w:rsid w:val="00680152"/>
    <w:rsid w:val="006874B3"/>
    <w:rsid w:val="00693D81"/>
    <w:rsid w:val="006A2E2F"/>
    <w:rsid w:val="006A3A10"/>
    <w:rsid w:val="006D23BC"/>
    <w:rsid w:val="006D2FDF"/>
    <w:rsid w:val="006D458B"/>
    <w:rsid w:val="006D7BBE"/>
    <w:rsid w:val="006E7C16"/>
    <w:rsid w:val="006F5405"/>
    <w:rsid w:val="0070006D"/>
    <w:rsid w:val="00700649"/>
    <w:rsid w:val="0070253E"/>
    <w:rsid w:val="00713B29"/>
    <w:rsid w:val="007143B1"/>
    <w:rsid w:val="007212FB"/>
    <w:rsid w:val="00723DEC"/>
    <w:rsid w:val="00730C37"/>
    <w:rsid w:val="007347DF"/>
    <w:rsid w:val="00737058"/>
    <w:rsid w:val="00741BA0"/>
    <w:rsid w:val="00750315"/>
    <w:rsid w:val="007536AF"/>
    <w:rsid w:val="007563AD"/>
    <w:rsid w:val="007843AC"/>
    <w:rsid w:val="00797C5E"/>
    <w:rsid w:val="007A586F"/>
    <w:rsid w:val="007E2C99"/>
    <w:rsid w:val="007E57EA"/>
    <w:rsid w:val="007F1B3B"/>
    <w:rsid w:val="008257F0"/>
    <w:rsid w:val="0085312B"/>
    <w:rsid w:val="00854875"/>
    <w:rsid w:val="008548C1"/>
    <w:rsid w:val="00854A23"/>
    <w:rsid w:val="00855F6B"/>
    <w:rsid w:val="00856540"/>
    <w:rsid w:val="00867905"/>
    <w:rsid w:val="00867F51"/>
    <w:rsid w:val="00887A76"/>
    <w:rsid w:val="008A64E4"/>
    <w:rsid w:val="008B2979"/>
    <w:rsid w:val="008B3F6A"/>
    <w:rsid w:val="008D01FD"/>
    <w:rsid w:val="008D10C6"/>
    <w:rsid w:val="008D65CB"/>
    <w:rsid w:val="008F0390"/>
    <w:rsid w:val="008F60FD"/>
    <w:rsid w:val="00923324"/>
    <w:rsid w:val="00923D47"/>
    <w:rsid w:val="00937431"/>
    <w:rsid w:val="0094133E"/>
    <w:rsid w:val="00952B29"/>
    <w:rsid w:val="009560C7"/>
    <w:rsid w:val="00960323"/>
    <w:rsid w:val="00984327"/>
    <w:rsid w:val="009847C9"/>
    <w:rsid w:val="009B18FD"/>
    <w:rsid w:val="009E2C13"/>
    <w:rsid w:val="009E5C48"/>
    <w:rsid w:val="009E6EF0"/>
    <w:rsid w:val="009F1F4E"/>
    <w:rsid w:val="009F4A3A"/>
    <w:rsid w:val="00A07190"/>
    <w:rsid w:val="00A523A0"/>
    <w:rsid w:val="00A529B0"/>
    <w:rsid w:val="00A5504A"/>
    <w:rsid w:val="00A66070"/>
    <w:rsid w:val="00A661B0"/>
    <w:rsid w:val="00A7526C"/>
    <w:rsid w:val="00A84E28"/>
    <w:rsid w:val="00A90D14"/>
    <w:rsid w:val="00A96C35"/>
    <w:rsid w:val="00AA01E3"/>
    <w:rsid w:val="00AA08C1"/>
    <w:rsid w:val="00AA4277"/>
    <w:rsid w:val="00AA4AEF"/>
    <w:rsid w:val="00AB2CA3"/>
    <w:rsid w:val="00AC3528"/>
    <w:rsid w:val="00AD778C"/>
    <w:rsid w:val="00AF0599"/>
    <w:rsid w:val="00AF6E20"/>
    <w:rsid w:val="00B07259"/>
    <w:rsid w:val="00B13170"/>
    <w:rsid w:val="00B160CF"/>
    <w:rsid w:val="00B251F8"/>
    <w:rsid w:val="00B3293F"/>
    <w:rsid w:val="00B37274"/>
    <w:rsid w:val="00B44EBF"/>
    <w:rsid w:val="00B458CB"/>
    <w:rsid w:val="00B51197"/>
    <w:rsid w:val="00B54C6D"/>
    <w:rsid w:val="00B5527E"/>
    <w:rsid w:val="00B65183"/>
    <w:rsid w:val="00B867AF"/>
    <w:rsid w:val="00B963C2"/>
    <w:rsid w:val="00BD01D4"/>
    <w:rsid w:val="00BD0455"/>
    <w:rsid w:val="00BD7AA2"/>
    <w:rsid w:val="00BF25C6"/>
    <w:rsid w:val="00C3019E"/>
    <w:rsid w:val="00C32CEC"/>
    <w:rsid w:val="00C43C98"/>
    <w:rsid w:val="00C55AE8"/>
    <w:rsid w:val="00C56FB4"/>
    <w:rsid w:val="00C60E22"/>
    <w:rsid w:val="00C65FA9"/>
    <w:rsid w:val="00C81458"/>
    <w:rsid w:val="00C832FB"/>
    <w:rsid w:val="00C84344"/>
    <w:rsid w:val="00C90AB2"/>
    <w:rsid w:val="00C92FC5"/>
    <w:rsid w:val="00C96911"/>
    <w:rsid w:val="00CA06D8"/>
    <w:rsid w:val="00CA18B8"/>
    <w:rsid w:val="00CA6CE3"/>
    <w:rsid w:val="00CA7D26"/>
    <w:rsid w:val="00CB04E2"/>
    <w:rsid w:val="00CB38F5"/>
    <w:rsid w:val="00CC2AA4"/>
    <w:rsid w:val="00CC4878"/>
    <w:rsid w:val="00CC48E9"/>
    <w:rsid w:val="00CD5055"/>
    <w:rsid w:val="00CD7D7E"/>
    <w:rsid w:val="00CE3756"/>
    <w:rsid w:val="00CF2B56"/>
    <w:rsid w:val="00CF4621"/>
    <w:rsid w:val="00D11CE8"/>
    <w:rsid w:val="00D240EA"/>
    <w:rsid w:val="00D26FB6"/>
    <w:rsid w:val="00D27786"/>
    <w:rsid w:val="00D32821"/>
    <w:rsid w:val="00D33CCC"/>
    <w:rsid w:val="00D414B7"/>
    <w:rsid w:val="00D45047"/>
    <w:rsid w:val="00D46AE2"/>
    <w:rsid w:val="00D540FF"/>
    <w:rsid w:val="00DB0205"/>
    <w:rsid w:val="00DB6746"/>
    <w:rsid w:val="00DC3608"/>
    <w:rsid w:val="00DC4108"/>
    <w:rsid w:val="00DD6AA2"/>
    <w:rsid w:val="00DE3987"/>
    <w:rsid w:val="00E12E77"/>
    <w:rsid w:val="00E25F75"/>
    <w:rsid w:val="00E27F75"/>
    <w:rsid w:val="00E40EDF"/>
    <w:rsid w:val="00E52E31"/>
    <w:rsid w:val="00E608EC"/>
    <w:rsid w:val="00E618D9"/>
    <w:rsid w:val="00E62ADC"/>
    <w:rsid w:val="00E72D4E"/>
    <w:rsid w:val="00E73BF6"/>
    <w:rsid w:val="00E758C9"/>
    <w:rsid w:val="00E76B6D"/>
    <w:rsid w:val="00E91513"/>
    <w:rsid w:val="00E9467C"/>
    <w:rsid w:val="00E97557"/>
    <w:rsid w:val="00EB137D"/>
    <w:rsid w:val="00EB4F6C"/>
    <w:rsid w:val="00EB7AF2"/>
    <w:rsid w:val="00EC5ECB"/>
    <w:rsid w:val="00ED7627"/>
    <w:rsid w:val="00EE03DD"/>
    <w:rsid w:val="00EE109B"/>
    <w:rsid w:val="00EE6D69"/>
    <w:rsid w:val="00EE73C1"/>
    <w:rsid w:val="00EE7A0B"/>
    <w:rsid w:val="00F05D57"/>
    <w:rsid w:val="00F11A21"/>
    <w:rsid w:val="00F134FC"/>
    <w:rsid w:val="00F24A9C"/>
    <w:rsid w:val="00F354F7"/>
    <w:rsid w:val="00F4147D"/>
    <w:rsid w:val="00F72629"/>
    <w:rsid w:val="00F7771C"/>
    <w:rsid w:val="00F82E21"/>
    <w:rsid w:val="00F8374C"/>
    <w:rsid w:val="00F83F8A"/>
    <w:rsid w:val="00F849CA"/>
    <w:rsid w:val="00FB4C63"/>
    <w:rsid w:val="00FB643D"/>
    <w:rsid w:val="00FC2EB6"/>
    <w:rsid w:val="00FD00A0"/>
    <w:rsid w:val="00FD68A9"/>
    <w:rsid w:val="00FD7032"/>
    <w:rsid w:val="00FE222D"/>
    <w:rsid w:val="00FF09AA"/>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D414B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aliases w:val="pie de página Char,fo Char"/>
    <w:link w:val="Footer"/>
    <w:rsid w:val="00D414B7"/>
    <w:rPr>
      <w:rFonts w:ascii="Times New Roman" w:hAnsi="Times New Roman"/>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D414B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aliases w:val="pie de página Char,fo Char"/>
    <w:link w:val="Footer"/>
    <w:rsid w:val="00D414B7"/>
    <w:rPr>
      <w:rFonts w:ascii="Times New Roman" w:hAnsi="Times New Roman"/>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md/T09-TSB-CIR-0230/en"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en/ITU-T/gsi/iptv"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ITU-T/gsi/ipt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ITU-T/go/e-print"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ervicedesk@itu.int" TargetMode="External"/><Relationship Id="rId28"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edh/faqs-support.html" TargetMode="External"/><Relationship Id="rId27" Type="http://schemas.openxmlformats.org/officeDocument/2006/relationships/hyperlink" Target="mailto:tsbreg@itu.int" TargetMode="External"/><Relationship Id="rId30" Type="http://schemas.openxmlformats.org/officeDocument/2006/relationships/image" Target="media/image2.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C1BD-B88E-42FC-B077-B14E6877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TotalTime>
  <Pages>5</Pages>
  <Words>1522</Words>
  <Characters>8676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10178</CharactersWithSpaces>
  <SharedDoc>false</SharedDoc>
  <HLinks>
    <vt:vector size="72" baseType="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4980743</vt:i4>
      </vt:variant>
      <vt:variant>
        <vt:i4>27</vt:i4>
      </vt:variant>
      <vt:variant>
        <vt:i4>0</vt:i4>
      </vt:variant>
      <vt:variant>
        <vt:i4>5</vt:i4>
      </vt:variant>
      <vt:variant>
        <vt:lpwstr>http://itu.int/en/ITU-T/gsi/iptv</vt:lpwstr>
      </vt:variant>
      <vt:variant>
        <vt:lpwstr/>
      </vt:variant>
      <vt:variant>
        <vt:i4>3866743</vt:i4>
      </vt:variant>
      <vt:variant>
        <vt:i4>24</vt:i4>
      </vt:variant>
      <vt:variant>
        <vt:i4>0</vt:i4>
      </vt:variant>
      <vt:variant>
        <vt:i4>5</vt:i4>
      </vt:variant>
      <vt:variant>
        <vt:lpwstr>http://itu.int/ITU-T/go/e-print</vt:lpwstr>
      </vt:variant>
      <vt:variant>
        <vt:lpwstr/>
      </vt:variant>
      <vt:variant>
        <vt:i4>6291545</vt:i4>
      </vt:variant>
      <vt:variant>
        <vt:i4>21</vt:i4>
      </vt:variant>
      <vt:variant>
        <vt:i4>0</vt:i4>
      </vt:variant>
      <vt:variant>
        <vt:i4>5</vt:i4>
      </vt:variant>
      <vt:variant>
        <vt:lpwstr>mailto:servicedesk@itu.int</vt:lpwstr>
      </vt:variant>
      <vt:variant>
        <vt:lpwstr/>
      </vt:variant>
      <vt:variant>
        <vt:i4>3407904</vt:i4>
      </vt:variant>
      <vt:variant>
        <vt:i4>18</vt:i4>
      </vt:variant>
      <vt:variant>
        <vt:i4>0</vt:i4>
      </vt:variant>
      <vt:variant>
        <vt:i4>5</vt:i4>
      </vt:variant>
      <vt:variant>
        <vt:lpwstr>http://itu.int/ITU-T/edh/faqs-support.html</vt:lpwstr>
      </vt:variant>
      <vt:variant>
        <vt:lpwstr/>
      </vt:variant>
      <vt:variant>
        <vt:i4>7209080</vt:i4>
      </vt:variant>
      <vt:variant>
        <vt:i4>15</vt:i4>
      </vt:variant>
      <vt:variant>
        <vt:i4>0</vt:i4>
      </vt:variant>
      <vt:variant>
        <vt:i4>5</vt:i4>
      </vt:variant>
      <vt:variant>
        <vt:lpwstr>http://itu.int/oth/T0A0F000010</vt:lpwstr>
      </vt:variant>
      <vt:variant>
        <vt:lpwstr/>
      </vt:variant>
      <vt:variant>
        <vt:i4>8257598</vt:i4>
      </vt:variant>
      <vt:variant>
        <vt:i4>12</vt:i4>
      </vt:variant>
      <vt:variant>
        <vt:i4>0</vt:i4>
      </vt:variant>
      <vt:variant>
        <vt:i4>5</vt:i4>
      </vt:variant>
      <vt:variant>
        <vt:lpwstr>http://itu.int/ITU-T/gsi/iptv/</vt:lpwstr>
      </vt:variant>
      <vt:variant>
        <vt:lpwstr/>
      </vt:variant>
      <vt:variant>
        <vt:i4>7536720</vt:i4>
      </vt:variant>
      <vt:variant>
        <vt:i4>9</vt:i4>
      </vt:variant>
      <vt:variant>
        <vt:i4>0</vt:i4>
      </vt:variant>
      <vt:variant>
        <vt:i4>5</vt:i4>
      </vt:variant>
      <vt:variant>
        <vt:lpwstr>mailto:tsbiptv@itu.int</vt:lpwstr>
      </vt:variant>
      <vt:variant>
        <vt:lpwstr/>
      </vt:variant>
      <vt:variant>
        <vt:i4>524361</vt:i4>
      </vt:variant>
      <vt:variant>
        <vt:i4>6</vt:i4>
      </vt:variant>
      <vt:variant>
        <vt:i4>0</vt:i4>
      </vt:variant>
      <vt:variant>
        <vt:i4>5</vt:i4>
      </vt:variant>
      <vt:variant>
        <vt:lpwstr>http://www.itu.int/md/T09-TSB-CIR-0230/en</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2012-11-05T11:20:00Z</cp:lastPrinted>
  <dcterms:created xsi:type="dcterms:W3CDTF">2012-11-06T13:07:00Z</dcterms:created>
  <dcterms:modified xsi:type="dcterms:W3CDTF">2012-11-06T13:07:00Z</dcterms:modified>
</cp:coreProperties>
</file>