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F6465B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A93121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8C4A3C">
        <w:t>11</w:t>
      </w:r>
      <w:r w:rsidR="00DC0B78">
        <w:t xml:space="preserve"> </w:t>
      </w:r>
      <w:r w:rsidR="00A93121">
        <w:t>September</w:t>
      </w:r>
      <w:r w:rsidR="00DC1398">
        <w:t xml:space="preserve"> 20</w:t>
      </w:r>
      <w:r w:rsidR="00906C18">
        <w:t>1</w:t>
      </w:r>
      <w:r w:rsidR="00DC0B78">
        <w:t>2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906C18" w:rsidP="005026C5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026C5">
              <w:rPr>
                <w:b/>
              </w:rPr>
              <w:t>310</w:t>
            </w:r>
            <w:r w:rsidR="00BA1C66">
              <w:rPr>
                <w:b/>
              </w:rPr>
              <w:br/>
            </w:r>
            <w:r w:rsidR="00BA1C66">
              <w:rPr>
                <w:bCs/>
              </w:rPr>
              <w:t xml:space="preserve">COM </w:t>
            </w:r>
            <w:r w:rsidR="00DC1398">
              <w:rPr>
                <w:bCs/>
              </w:rPr>
              <w:t>17</w:t>
            </w:r>
            <w:r w:rsidR="00BA1C66">
              <w:rPr>
                <w:bCs/>
              </w:rPr>
              <w:t>/</w:t>
            </w:r>
            <w:r w:rsidR="00C27CEF">
              <w:rPr>
                <w:bCs/>
              </w:rPr>
              <w:t>MEU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>To Administrations of Member States of the Union</w:t>
            </w:r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3B07D4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A91A61" w:rsidRPr="007B2C0C">
              <w:rPr>
                <w:lang w:val="en-US"/>
              </w:rPr>
              <w:t xml:space="preserve"> </w:t>
            </w:r>
            <w:r w:rsidR="00DC1398">
              <w:rPr>
                <w:lang w:val="en-US"/>
              </w:rPr>
              <w:t>5</w:t>
            </w:r>
            <w:r w:rsidR="003B07D4">
              <w:rPr>
                <w:lang w:val="en-US"/>
              </w:rPr>
              <w:t>866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9" w:history="1">
              <w:r w:rsidR="00DC1398" w:rsidRPr="0089061A">
                <w:rPr>
                  <w:rStyle w:val="Hyperlink"/>
                  <w:lang w:val="en-US"/>
                </w:rPr>
                <w:t>tsbsg17@itu</w:t>
              </w:r>
              <w:bookmarkStart w:id="2" w:name="_GoBack"/>
              <w:bookmarkEnd w:id="2"/>
              <w:r w:rsidR="00DC1398" w:rsidRPr="0089061A">
                <w:rPr>
                  <w:rStyle w:val="Hyperlink"/>
                  <w:lang w:val="en-US"/>
                </w:rPr>
                <w:t>.int</w:t>
              </w:r>
            </w:hyperlink>
            <w:r w:rsidR="007B2C0C" w:rsidRPr="007B2C0C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A92715" w:rsidRDefault="00BA1C66" w:rsidP="00A927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A92715">
              <w:br/>
              <w:t>-</w:t>
            </w:r>
            <w:r w:rsidR="00A92715">
              <w:tab/>
              <w:t>To ITU-T Academia;</w:t>
            </w:r>
          </w:p>
          <w:p w:rsidR="00BA1C66" w:rsidRDefault="00BA1C66" w:rsidP="00DC13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DC1398">
              <w:t>17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Default="00BA1C66" w:rsidP="005B5CA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Approval of new </w:t>
            </w:r>
            <w:r w:rsidR="0028665E">
              <w:rPr>
                <w:b/>
              </w:rPr>
              <w:t xml:space="preserve">Recommendations </w:t>
            </w:r>
            <w:r>
              <w:rPr>
                <w:b/>
              </w:rPr>
              <w:t xml:space="preserve">ITU-T </w:t>
            </w:r>
            <w:r w:rsidR="008519CC" w:rsidRPr="008519CC">
              <w:rPr>
                <w:b/>
              </w:rPr>
              <w:t>X.1054</w:t>
            </w:r>
            <w:r w:rsidR="008519CC">
              <w:rPr>
                <w:b/>
              </w:rPr>
              <w:t xml:space="preserve">, </w:t>
            </w:r>
            <w:r w:rsidR="005B5CAD">
              <w:rPr>
                <w:b/>
              </w:rPr>
              <w:t xml:space="preserve">X.1254, </w:t>
            </w:r>
            <w:r w:rsidR="008519CC" w:rsidRPr="00FA7775">
              <w:rPr>
                <w:b/>
                <w:bCs/>
              </w:rPr>
              <w:t>X.1528</w:t>
            </w:r>
            <w:r w:rsidR="008519CC">
              <w:rPr>
                <w:b/>
                <w:bCs/>
              </w:rPr>
              <w:t xml:space="preserve">, </w:t>
            </w:r>
            <w:r w:rsidR="008519CC" w:rsidRPr="00FA7775">
              <w:rPr>
                <w:b/>
                <w:bCs/>
              </w:rPr>
              <w:t>X.1528</w:t>
            </w:r>
            <w:r w:rsidR="008519CC">
              <w:rPr>
                <w:b/>
                <w:bCs/>
              </w:rPr>
              <w:t xml:space="preserve">.1, </w:t>
            </w:r>
            <w:r w:rsidR="008519CC" w:rsidRPr="00FA7775">
              <w:rPr>
                <w:b/>
                <w:bCs/>
              </w:rPr>
              <w:t>X.1528</w:t>
            </w:r>
            <w:r w:rsidR="008519CC">
              <w:rPr>
                <w:b/>
                <w:bCs/>
              </w:rPr>
              <w:t xml:space="preserve">.2, </w:t>
            </w:r>
            <w:r w:rsidR="008519CC" w:rsidRPr="00FA7775">
              <w:rPr>
                <w:b/>
                <w:bCs/>
              </w:rPr>
              <w:t>X.1528</w:t>
            </w:r>
            <w:r w:rsidR="008519CC">
              <w:rPr>
                <w:b/>
                <w:bCs/>
              </w:rPr>
              <w:t xml:space="preserve">.3, </w:t>
            </w:r>
            <w:r w:rsidR="008519CC" w:rsidRPr="00FA7775">
              <w:rPr>
                <w:b/>
                <w:bCs/>
              </w:rPr>
              <w:t>X.1528</w:t>
            </w:r>
            <w:r w:rsidR="008519CC">
              <w:rPr>
                <w:b/>
                <w:bCs/>
              </w:rPr>
              <w:t xml:space="preserve">.4, </w:t>
            </w:r>
            <w:r w:rsidR="008519CC" w:rsidRPr="00FA7775">
              <w:rPr>
                <w:b/>
                <w:bCs/>
              </w:rPr>
              <w:t>X.1541</w:t>
            </w:r>
            <w:r w:rsidR="008519CC">
              <w:rPr>
                <w:b/>
                <w:bCs/>
              </w:rPr>
              <w:t xml:space="preserve">, </w:t>
            </w:r>
            <w:r w:rsidR="008519CC" w:rsidRPr="00FA7775">
              <w:rPr>
                <w:b/>
                <w:bCs/>
              </w:rPr>
              <w:t>X.1580</w:t>
            </w:r>
            <w:r w:rsidR="008519CC">
              <w:rPr>
                <w:b/>
                <w:bCs/>
              </w:rPr>
              <w:t xml:space="preserve"> </w:t>
            </w:r>
            <w:r w:rsidR="005B5CAD">
              <w:rPr>
                <w:b/>
                <w:bCs/>
              </w:rPr>
              <w:t xml:space="preserve">and </w:t>
            </w:r>
            <w:r w:rsidR="008519CC" w:rsidRPr="00FA7775">
              <w:rPr>
                <w:b/>
                <w:bCs/>
              </w:rPr>
              <w:t>X.1581</w:t>
            </w:r>
          </w:p>
          <w:p w:rsidR="0002404B" w:rsidRDefault="008519CC" w:rsidP="008519C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Discontinuation</w:t>
            </w:r>
            <w:r w:rsidR="0002404B">
              <w:rPr>
                <w:b/>
              </w:rPr>
              <w:t xml:space="preserve"> of draft new Recommendation</w:t>
            </w:r>
            <w:r w:rsidR="009439AE">
              <w:rPr>
                <w:b/>
              </w:rPr>
              <w:t>s</w:t>
            </w:r>
            <w:r w:rsidR="0002404B">
              <w:rPr>
                <w:b/>
              </w:rPr>
              <w:t xml:space="preserve"> </w:t>
            </w:r>
            <w:r w:rsidR="00C425E5">
              <w:rPr>
                <w:b/>
              </w:rPr>
              <w:t xml:space="preserve">ITU-T </w:t>
            </w:r>
            <w:r w:rsidR="00612043" w:rsidRPr="00612043">
              <w:rPr>
                <w:b/>
              </w:rPr>
              <w:t>X.1</w:t>
            </w:r>
            <w:r w:rsidR="00004451">
              <w:rPr>
                <w:b/>
              </w:rPr>
              <w:t>037</w:t>
            </w:r>
            <w:r>
              <w:rPr>
                <w:b/>
              </w:rPr>
              <w:t xml:space="preserve"> </w:t>
            </w:r>
            <w:r w:rsidR="00612043">
              <w:rPr>
                <w:b/>
              </w:rPr>
              <w:t xml:space="preserve">and </w:t>
            </w:r>
            <w:r w:rsidR="00612043" w:rsidRPr="00612043">
              <w:rPr>
                <w:b/>
              </w:rPr>
              <w:t>X.1</w:t>
            </w:r>
            <w:r w:rsidR="00004451">
              <w:rPr>
                <w:b/>
              </w:rPr>
              <w:t>5</w:t>
            </w:r>
            <w:r>
              <w:rPr>
                <w:b/>
              </w:rPr>
              <w:t>27</w:t>
            </w:r>
          </w:p>
        </w:tc>
      </w:tr>
    </w:tbl>
    <w:p w:rsidR="003C25B2" w:rsidRDefault="003C25B2">
      <w:bookmarkStart w:id="3" w:name="StartTyping_E"/>
      <w:bookmarkStart w:id="4" w:name="text"/>
      <w:bookmarkEnd w:id="3"/>
      <w:bookmarkEnd w:id="4"/>
    </w:p>
    <w:p w:rsidR="00BA1C66" w:rsidRDefault="00BA1C66">
      <w:r>
        <w:t>Dear Sir/Madam,</w:t>
      </w:r>
    </w:p>
    <w:p w:rsidR="00BA1C66" w:rsidRDefault="00BA1C66" w:rsidP="00975323">
      <w:r>
        <w:rPr>
          <w:bCs/>
        </w:rPr>
        <w:t>1</w:t>
      </w:r>
      <w:r>
        <w:tab/>
        <w:t xml:space="preserve">Further to TSB Circular </w:t>
      </w:r>
      <w:r w:rsidR="00DC0B78">
        <w:t>2</w:t>
      </w:r>
      <w:r w:rsidR="00175D3E">
        <w:t>69</w:t>
      </w:r>
      <w:r w:rsidR="00DF6F2A">
        <w:t xml:space="preserve"> </w:t>
      </w:r>
      <w:r w:rsidRPr="00A85BDC">
        <w:t xml:space="preserve">of </w:t>
      </w:r>
      <w:r w:rsidR="00175D3E">
        <w:rPr>
          <w:lang w:val="en-US"/>
        </w:rPr>
        <w:t>8 March</w:t>
      </w:r>
      <w:r w:rsidR="00DC0B78" w:rsidRPr="005D0E19">
        <w:rPr>
          <w:lang w:val="en-US"/>
        </w:rPr>
        <w:t xml:space="preserve"> 201</w:t>
      </w:r>
      <w:r w:rsidR="00175D3E">
        <w:rPr>
          <w:lang w:val="en-US"/>
        </w:rPr>
        <w:t>2</w:t>
      </w:r>
      <w:r w:rsidR="00DC1398">
        <w:t xml:space="preserve">, I hereby inform you that </w:t>
      </w:r>
      <w:r w:rsidR="00DC1398" w:rsidRPr="006F6C10">
        <w:t>2</w:t>
      </w:r>
      <w:r w:rsidR="008775EE">
        <w:t>2</w:t>
      </w:r>
      <w:r>
        <w:t xml:space="preserve"> Member States participating in the last meeting of Study Group </w:t>
      </w:r>
      <w:r w:rsidR="00DC1398">
        <w:t>17</w:t>
      </w:r>
      <w:r>
        <w:t xml:space="preserve">, during its </w:t>
      </w:r>
      <w:r w:rsidR="00177784">
        <w:t>p</w:t>
      </w:r>
      <w:r>
        <w:t xml:space="preserve">lenary session held on </w:t>
      </w:r>
      <w:r w:rsidR="00D63F2F">
        <w:t>7</w:t>
      </w:r>
      <w:r w:rsidR="00012786">
        <w:t> </w:t>
      </w:r>
      <w:r w:rsidR="00BE364F">
        <w:t>September </w:t>
      </w:r>
      <w:r w:rsidR="00DC1398">
        <w:t>20</w:t>
      </w:r>
      <w:r w:rsidR="004773D0">
        <w:t>1</w:t>
      </w:r>
      <w:r w:rsidR="00DC0B78">
        <w:t>2</w:t>
      </w:r>
      <w:r w:rsidR="003954C8">
        <w:t>:</w:t>
      </w:r>
    </w:p>
    <w:p w:rsidR="00AC0862" w:rsidRDefault="00AC0862" w:rsidP="00FA7775">
      <w:r>
        <w:rPr>
          <w:bCs/>
        </w:rPr>
        <w:t>1.1</w:t>
      </w:r>
      <w:r w:rsidR="00BA1C66">
        <w:tab/>
      </w:r>
      <w:r w:rsidRPr="00AC0862">
        <w:rPr>
          <w:b/>
          <w:bCs/>
        </w:rPr>
        <w:t>approved</w:t>
      </w:r>
      <w:r w:rsidRPr="00AC0862">
        <w:t xml:space="preserve"> the text of </w:t>
      </w:r>
      <w:r w:rsidR="00FA7775">
        <w:t>ten</w:t>
      </w:r>
      <w:r w:rsidRPr="00AC0862">
        <w:t xml:space="preserve"> draft new ITU-T Recommendations</w:t>
      </w:r>
      <w:r>
        <w:t>.</w:t>
      </w:r>
    </w:p>
    <w:p w:rsidR="00BA1C66" w:rsidRDefault="00AC0862" w:rsidP="00DC1398">
      <w:r>
        <w:t>T</w:t>
      </w:r>
      <w:r w:rsidR="00BA1C66">
        <w:t>he titles of the new ITU-T Recommendations</w:t>
      </w:r>
      <w:r w:rsidR="00036342">
        <w:t xml:space="preserve"> which were approved</w:t>
      </w:r>
      <w:r w:rsidR="00DC1398">
        <w:t xml:space="preserve"> are</w:t>
      </w:r>
      <w:r w:rsidR="00036342">
        <w:t>:</w:t>
      </w:r>
    </w:p>
    <w:p w:rsid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X.1054</w:t>
      </w:r>
      <w:r w:rsidRPr="00FA7775">
        <w:rPr>
          <w:b/>
          <w:bCs/>
        </w:rPr>
        <w:tab/>
        <w:t>Information technology – Security techniques – Governance of information security</w:t>
      </w:r>
    </w:p>
    <w:p w:rsidR="005B5CAD" w:rsidRDefault="005B5CAD" w:rsidP="005B5CAD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X.1254</w:t>
      </w:r>
      <w:r w:rsidRPr="00FA7775">
        <w:rPr>
          <w:b/>
          <w:bCs/>
        </w:rPr>
        <w:tab/>
        <w:t>Information technology — Security techniques — Entity authentication assurance framework</w:t>
      </w:r>
    </w:p>
    <w:p w:rsidR="00FA7775" w:rsidRP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</w:t>
      </w:r>
      <w:r w:rsidRPr="00FA7775">
        <w:rPr>
          <w:b/>
          <w:bCs/>
        </w:rPr>
        <w:tab/>
        <w:t>Common platform enumeration</w:t>
      </w:r>
    </w:p>
    <w:p w:rsidR="00FA7775" w:rsidRP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X.1528.1</w:t>
      </w:r>
      <w:r w:rsidRPr="00FA7775">
        <w:rPr>
          <w:b/>
          <w:bCs/>
        </w:rPr>
        <w:tab/>
        <w:t>Common platform enumeration naming</w:t>
      </w:r>
    </w:p>
    <w:p w:rsidR="00FA7775" w:rsidRP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X.1528.2</w:t>
      </w:r>
      <w:r w:rsidRPr="00FA7775">
        <w:rPr>
          <w:b/>
          <w:bCs/>
        </w:rPr>
        <w:tab/>
        <w:t>Common platform enumeration name matching</w:t>
      </w:r>
    </w:p>
    <w:p w:rsidR="00FA7775" w:rsidRP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X.1528.3</w:t>
      </w:r>
      <w:r w:rsidRPr="00FA7775">
        <w:rPr>
          <w:b/>
          <w:bCs/>
        </w:rPr>
        <w:tab/>
        <w:t>Common platform enumeration dictionary</w:t>
      </w:r>
    </w:p>
    <w:p w:rsidR="00FA7775" w:rsidRP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X.1528.4</w:t>
      </w:r>
      <w:r w:rsidRPr="00FA7775">
        <w:rPr>
          <w:b/>
          <w:bCs/>
        </w:rPr>
        <w:tab/>
        <w:t>Common platform enumeration applicability language</w:t>
      </w:r>
    </w:p>
    <w:p w:rsidR="00FA7775" w:rsidRPr="00BE364F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fr-CH"/>
        </w:rPr>
      </w:pPr>
      <w:r w:rsidRPr="00BE364F">
        <w:rPr>
          <w:b/>
          <w:bCs/>
          <w:lang w:val="fr-CH"/>
        </w:rPr>
        <w:t>X.1541</w:t>
      </w:r>
      <w:r w:rsidRPr="00BE364F">
        <w:rPr>
          <w:b/>
          <w:bCs/>
          <w:lang w:val="fr-CH"/>
        </w:rPr>
        <w:tab/>
        <w:t xml:space="preserve">Incident </w:t>
      </w:r>
      <w:proofErr w:type="spellStart"/>
      <w:r w:rsidRPr="00BE364F">
        <w:rPr>
          <w:b/>
          <w:bCs/>
          <w:lang w:val="fr-CH"/>
        </w:rPr>
        <w:t>object</w:t>
      </w:r>
      <w:proofErr w:type="spellEnd"/>
      <w:r w:rsidRPr="00BE364F">
        <w:rPr>
          <w:b/>
          <w:bCs/>
          <w:lang w:val="fr-CH"/>
        </w:rPr>
        <w:t xml:space="preserve"> description exchange format</w:t>
      </w:r>
    </w:p>
    <w:p w:rsidR="00FA7775" w:rsidRP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t>X.1580</w:t>
      </w:r>
      <w:r w:rsidRPr="00FA7775">
        <w:rPr>
          <w:b/>
          <w:bCs/>
        </w:rPr>
        <w:tab/>
        <w:t xml:space="preserve">Real-time inter-network </w:t>
      </w:r>
      <w:proofErr w:type="spellStart"/>
      <w:r w:rsidRPr="00FA7775">
        <w:rPr>
          <w:b/>
          <w:bCs/>
        </w:rPr>
        <w:t>defense</w:t>
      </w:r>
      <w:proofErr w:type="spellEnd"/>
    </w:p>
    <w:p w:rsidR="00FA7775" w:rsidRPr="00FA7775" w:rsidRDefault="00FA7775" w:rsidP="00FA777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A7775">
        <w:rPr>
          <w:b/>
          <w:bCs/>
        </w:rPr>
        <w:lastRenderedPageBreak/>
        <w:t>X.1581</w:t>
      </w:r>
      <w:r w:rsidRPr="00FA7775">
        <w:rPr>
          <w:b/>
          <w:bCs/>
        </w:rPr>
        <w:tab/>
        <w:t xml:space="preserve">Transport of real-time inter-network </w:t>
      </w:r>
      <w:proofErr w:type="spellStart"/>
      <w:r w:rsidRPr="00FA7775">
        <w:rPr>
          <w:b/>
          <w:bCs/>
        </w:rPr>
        <w:t>defense</w:t>
      </w:r>
      <w:proofErr w:type="spellEnd"/>
      <w:r w:rsidRPr="00FA7775">
        <w:rPr>
          <w:b/>
          <w:bCs/>
        </w:rPr>
        <w:t xml:space="preserve"> messages</w:t>
      </w:r>
    </w:p>
    <w:p w:rsidR="00AC0862" w:rsidRPr="00836F55" w:rsidRDefault="00AC0862" w:rsidP="00836F55">
      <w:pPr>
        <w:spacing w:before="240"/>
      </w:pPr>
      <w:r w:rsidRPr="00836F55">
        <w:rPr>
          <w:bCs/>
        </w:rPr>
        <w:t>1.2</w:t>
      </w:r>
      <w:r w:rsidR="00BA1C66" w:rsidRPr="00836F55">
        <w:tab/>
      </w:r>
      <w:r w:rsidRPr="00836F55">
        <w:rPr>
          <w:b/>
          <w:bCs/>
        </w:rPr>
        <w:t>d</w:t>
      </w:r>
      <w:r w:rsidR="00836F55" w:rsidRPr="00836F55">
        <w:rPr>
          <w:b/>
          <w:bCs/>
        </w:rPr>
        <w:t>ecided to discontinue</w:t>
      </w:r>
      <w:r w:rsidRPr="00836F55">
        <w:t xml:space="preserve"> the text of </w:t>
      </w:r>
      <w:r w:rsidR="00836F55" w:rsidRPr="00836F55">
        <w:t>two</w:t>
      </w:r>
      <w:r w:rsidR="004B623A" w:rsidRPr="00836F55">
        <w:t xml:space="preserve"> </w:t>
      </w:r>
      <w:r w:rsidRPr="00836F55">
        <w:t xml:space="preserve">draft </w:t>
      </w:r>
      <w:r w:rsidR="00C425E5" w:rsidRPr="00836F55">
        <w:t xml:space="preserve">new </w:t>
      </w:r>
      <w:r w:rsidR="001C018B">
        <w:t xml:space="preserve">ITU-T </w:t>
      </w:r>
      <w:r w:rsidRPr="00836F55">
        <w:t>Recommendation</w:t>
      </w:r>
      <w:r w:rsidR="00612043" w:rsidRPr="00836F55">
        <w:t>s</w:t>
      </w:r>
      <w:r w:rsidRPr="00836F55">
        <w:t>.</w:t>
      </w:r>
    </w:p>
    <w:p w:rsidR="0002404B" w:rsidRPr="00836F55" w:rsidRDefault="0002404B" w:rsidP="00836F55">
      <w:r w:rsidRPr="00836F55">
        <w:t>The title</w:t>
      </w:r>
      <w:r w:rsidR="00612043" w:rsidRPr="00836F55">
        <w:t>s</w:t>
      </w:r>
      <w:r w:rsidRPr="00836F55">
        <w:t xml:space="preserve"> of the new </w:t>
      </w:r>
      <w:r w:rsidR="0065378D" w:rsidRPr="00836F55">
        <w:t xml:space="preserve">draft </w:t>
      </w:r>
      <w:r w:rsidRPr="00836F55">
        <w:t>ITU-T Recommendation which w</w:t>
      </w:r>
      <w:r w:rsidR="00612043" w:rsidRPr="00836F55">
        <w:t>ere</w:t>
      </w:r>
      <w:r w:rsidRPr="00836F55">
        <w:t xml:space="preserve"> </w:t>
      </w:r>
      <w:r w:rsidR="00836F55" w:rsidRPr="00836F55">
        <w:t>discontinued</w:t>
      </w:r>
      <w:r w:rsidRPr="00836F55">
        <w:t xml:space="preserve"> </w:t>
      </w:r>
      <w:r w:rsidR="00612043" w:rsidRPr="00836F55">
        <w:t>are</w:t>
      </w:r>
      <w:r w:rsidRPr="00836F55">
        <w:t>:</w:t>
      </w:r>
    </w:p>
    <w:p w:rsidR="00F944CF" w:rsidRPr="00F944CF" w:rsidRDefault="00F944CF" w:rsidP="00836F5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F944CF">
        <w:rPr>
          <w:b/>
          <w:bCs/>
        </w:rPr>
        <w:t>X.1037</w:t>
      </w:r>
      <w:r w:rsidRPr="00F944CF">
        <w:rPr>
          <w:b/>
          <w:bCs/>
        </w:rPr>
        <w:tab/>
        <w:t>Architectural systems for security controls for preventing fraudulent activities in public carrier networks</w:t>
      </w:r>
    </w:p>
    <w:p w:rsidR="00920A82" w:rsidRPr="00F944CF" w:rsidRDefault="00F944CF" w:rsidP="00836F55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  <w:lang w:val="en-US"/>
        </w:rPr>
      </w:pPr>
      <w:r w:rsidRPr="00F944CF">
        <w:rPr>
          <w:b/>
          <w:bCs/>
          <w:lang w:val="en-US"/>
        </w:rPr>
        <w:t>X.1527</w:t>
      </w:r>
      <w:r>
        <w:rPr>
          <w:b/>
          <w:bCs/>
          <w:lang w:val="en-US"/>
        </w:rPr>
        <w:tab/>
      </w:r>
      <w:r w:rsidRPr="00F944CF">
        <w:rPr>
          <w:b/>
          <w:bCs/>
          <w:lang w:val="en-US"/>
        </w:rPr>
        <w:t>Extensible configuration checklist description format</w:t>
      </w:r>
    </w:p>
    <w:p w:rsidR="00DF46D7" w:rsidRPr="00836F55" w:rsidRDefault="00BF408C" w:rsidP="00836F55">
      <w:pPr>
        <w:tabs>
          <w:tab w:val="clear" w:pos="794"/>
          <w:tab w:val="left" w:pos="0"/>
        </w:tabs>
        <w:rPr>
          <w:sz w:val="20"/>
        </w:rPr>
      </w:pPr>
      <w:r w:rsidRPr="00836F55">
        <w:rPr>
          <w:sz w:val="20"/>
        </w:rPr>
        <w:t>Note</w:t>
      </w:r>
      <w:r w:rsidR="00DF46D7" w:rsidRPr="00836F55">
        <w:rPr>
          <w:sz w:val="20"/>
        </w:rPr>
        <w:t>:</w:t>
      </w:r>
    </w:p>
    <w:p w:rsidR="00920A82" w:rsidRPr="00FA7775" w:rsidRDefault="00F944CF" w:rsidP="00920A82">
      <w:pPr>
        <w:tabs>
          <w:tab w:val="clear" w:pos="794"/>
          <w:tab w:val="left" w:pos="0"/>
        </w:tabs>
        <w:ind w:left="720"/>
        <w:rPr>
          <w:sz w:val="20"/>
          <w:highlight w:val="yellow"/>
        </w:rPr>
      </w:pPr>
      <w:r w:rsidRPr="00F944CF">
        <w:rPr>
          <w:sz w:val="20"/>
        </w:rPr>
        <w:t>Draft X.1037 (</w:t>
      </w:r>
      <w:proofErr w:type="spellStart"/>
      <w:r w:rsidRPr="00F944CF">
        <w:rPr>
          <w:sz w:val="20"/>
        </w:rPr>
        <w:t>X.rev</w:t>
      </w:r>
      <w:proofErr w:type="spellEnd"/>
      <w:r w:rsidRPr="00F944CF">
        <w:rPr>
          <w:sz w:val="20"/>
        </w:rPr>
        <w:t>) was decided to be discontinued; the text was converted into a Supplement (X.Suppl.16) and agreed to.</w:t>
      </w:r>
    </w:p>
    <w:p w:rsidR="00BA1C66" w:rsidRPr="007526B7" w:rsidRDefault="007526B7" w:rsidP="007526B7">
      <w:r w:rsidRPr="007526B7">
        <w:t>2</w:t>
      </w:r>
      <w:r w:rsidR="00564C06" w:rsidRPr="007526B7">
        <w:tab/>
      </w:r>
      <w:r w:rsidR="00BA1C66" w:rsidRPr="007526B7">
        <w:t xml:space="preserve">Available patent information can be </w:t>
      </w:r>
      <w:r w:rsidR="00177784" w:rsidRPr="007526B7">
        <w:t>accessed on</w:t>
      </w:r>
      <w:r w:rsidR="00177784" w:rsidRPr="007526B7">
        <w:noBreakHyphen/>
        <w:t>line via the ITU</w:t>
      </w:r>
      <w:r w:rsidR="00177784" w:rsidRPr="007526B7">
        <w:noBreakHyphen/>
        <w:t>T w</w:t>
      </w:r>
      <w:r w:rsidR="00BA1C66" w:rsidRPr="007526B7">
        <w:t>ebsite.</w:t>
      </w:r>
    </w:p>
    <w:p w:rsidR="00BA1C66" w:rsidRPr="007526B7" w:rsidRDefault="007526B7" w:rsidP="007526B7">
      <w:r w:rsidRPr="007526B7">
        <w:t>3</w:t>
      </w:r>
      <w:r w:rsidR="00BA1C66" w:rsidRPr="007526B7">
        <w:tab/>
        <w:t xml:space="preserve">The texts of </w:t>
      </w:r>
      <w:r w:rsidR="000B4B78" w:rsidRPr="007526B7">
        <w:t xml:space="preserve">the </w:t>
      </w:r>
      <w:r w:rsidR="00BA1C66" w:rsidRPr="007526B7">
        <w:t xml:space="preserve">pre-published Recommendations will </w:t>
      </w:r>
      <w:r w:rsidR="00177784" w:rsidRPr="007526B7">
        <w:t>soon be available on the ITU</w:t>
      </w:r>
      <w:r w:rsidR="00177784" w:rsidRPr="007526B7">
        <w:noBreakHyphen/>
        <w:t>T w</w:t>
      </w:r>
      <w:r w:rsidR="00BA1C66" w:rsidRPr="007526B7">
        <w:t>ebsite.</w:t>
      </w:r>
    </w:p>
    <w:p w:rsidR="00BA1C66" w:rsidRPr="007526B7" w:rsidRDefault="007526B7" w:rsidP="007526B7">
      <w:r w:rsidRPr="007526B7">
        <w:rPr>
          <w:bCs/>
        </w:rPr>
        <w:t>4</w:t>
      </w:r>
      <w:r w:rsidR="00BA1C66" w:rsidRPr="007526B7">
        <w:tab/>
        <w:t>The texts of these Recommendations</w:t>
      </w:r>
      <w:r w:rsidR="000B4B78" w:rsidRPr="007526B7">
        <w:t xml:space="preserve"> will be published by</w:t>
      </w:r>
      <w:r w:rsidR="00BA1C66" w:rsidRPr="007526B7">
        <w:t xml:space="preserve"> ITU as soon as possible.</w:t>
      </w:r>
    </w:p>
    <w:p w:rsidR="00195567" w:rsidRDefault="00BA1C66" w:rsidP="00195567">
      <w:pPr>
        <w:spacing w:before="240"/>
      </w:pPr>
      <w:r w:rsidRPr="007526B7">
        <w:t>Yours faithfully,</w:t>
      </w:r>
    </w:p>
    <w:p w:rsidR="00BA1C66" w:rsidRDefault="0056661F" w:rsidP="003954C8">
      <w:pPr>
        <w:spacing w:before="180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E6388D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A7" w:rsidRDefault="005C2DA7">
      <w:r>
        <w:separator/>
      </w:r>
    </w:p>
  </w:endnote>
  <w:endnote w:type="continuationSeparator" w:id="0">
    <w:p w:rsidR="005C2DA7" w:rsidRDefault="005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Pr="003954C8" w:rsidRDefault="00EC1C6E" w:rsidP="00920A82">
    <w:pPr>
      <w:pStyle w:val="Footer"/>
      <w:rPr>
        <w:sz w:val="16"/>
        <w:lang w:val="fr-CH"/>
      </w:rPr>
    </w:pPr>
    <w:r>
      <w:rPr>
        <w:sz w:val="16"/>
        <w:lang w:val="fr-CH"/>
      </w:rPr>
      <w:t>ITU-T\BUREAU\CIRC\</w:t>
    </w:r>
    <w:r w:rsidR="00BE364F">
      <w:rPr>
        <w:sz w:val="16"/>
        <w:lang w:val="fr-CH"/>
      </w:rPr>
      <w:t>310</w:t>
    </w:r>
    <w:r w:rsidR="003954C8">
      <w:rPr>
        <w:sz w:val="16"/>
        <w:lang w:val="fr-CH"/>
      </w:rPr>
      <w:t>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F07F01" w:rsidRDefault="00F07F01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</w:r>
    <w:r w:rsidR="00BE364F">
      <w:rPr>
        <w:rFonts w:ascii="Futura Lt BT" w:hAnsi="Futura Lt BT"/>
        <w:caps w:val="0"/>
      </w:rPr>
      <w:tab/>
    </w:r>
    <w:r>
      <w:rPr>
        <w:rFonts w:ascii="Futura Lt BT" w:hAnsi="Futura Lt BT"/>
        <w:caps w:val="0"/>
      </w:rPr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F07F01" w:rsidRDefault="00F07F01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r>
      <w:rPr>
        <w:rFonts w:ascii="Futura Lt BT" w:hAnsi="Futura Lt BT"/>
      </w:rPr>
      <w:t>Switzerland</w:t>
    </w:r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A7" w:rsidRDefault="005C2DA7">
      <w:r>
        <w:t>____________________</w:t>
      </w:r>
    </w:p>
  </w:footnote>
  <w:footnote w:type="continuationSeparator" w:id="0">
    <w:p w:rsidR="005C2DA7" w:rsidRDefault="005C2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01" w:rsidRDefault="00F07F01">
    <w:pPr>
      <w:pStyle w:val="Header"/>
    </w:pPr>
    <w:r>
      <w:t xml:space="preserve">- </w:t>
    </w:r>
    <w:r w:rsidR="00DF46D7">
      <w:fldChar w:fldCharType="begin"/>
    </w:r>
    <w:r w:rsidR="00DF46D7">
      <w:instrText>PAGE</w:instrText>
    </w:r>
    <w:r w:rsidR="00DF46D7">
      <w:fldChar w:fldCharType="separate"/>
    </w:r>
    <w:r w:rsidR="003D73B0">
      <w:rPr>
        <w:noProof/>
      </w:rPr>
      <w:t>2</w:t>
    </w:r>
    <w:r w:rsidR="00DF46D7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04451"/>
    <w:rsid w:val="000056EC"/>
    <w:rsid w:val="00012786"/>
    <w:rsid w:val="000170A2"/>
    <w:rsid w:val="0002404B"/>
    <w:rsid w:val="00036342"/>
    <w:rsid w:val="00060B89"/>
    <w:rsid w:val="00090108"/>
    <w:rsid w:val="00093314"/>
    <w:rsid w:val="000B4B78"/>
    <w:rsid w:val="000C35FC"/>
    <w:rsid w:val="000C6FE9"/>
    <w:rsid w:val="0011582F"/>
    <w:rsid w:val="0014095A"/>
    <w:rsid w:val="001528F2"/>
    <w:rsid w:val="001532E8"/>
    <w:rsid w:val="00171AAF"/>
    <w:rsid w:val="00175580"/>
    <w:rsid w:val="00175D3E"/>
    <w:rsid w:val="00177784"/>
    <w:rsid w:val="0018535C"/>
    <w:rsid w:val="00185C89"/>
    <w:rsid w:val="00195567"/>
    <w:rsid w:val="001C018B"/>
    <w:rsid w:val="001D392F"/>
    <w:rsid w:val="0028665E"/>
    <w:rsid w:val="0029548C"/>
    <w:rsid w:val="00297153"/>
    <w:rsid w:val="002B2E8A"/>
    <w:rsid w:val="002C1E55"/>
    <w:rsid w:val="00303E78"/>
    <w:rsid w:val="003100E5"/>
    <w:rsid w:val="00333B9A"/>
    <w:rsid w:val="00377036"/>
    <w:rsid w:val="003954C8"/>
    <w:rsid w:val="003B07D4"/>
    <w:rsid w:val="003C25B2"/>
    <w:rsid w:val="003C48A4"/>
    <w:rsid w:val="003D592E"/>
    <w:rsid w:val="003D73B0"/>
    <w:rsid w:val="004773D0"/>
    <w:rsid w:val="004B623A"/>
    <w:rsid w:val="004B68EB"/>
    <w:rsid w:val="004C0A20"/>
    <w:rsid w:val="004C3DE3"/>
    <w:rsid w:val="004D612D"/>
    <w:rsid w:val="004D6FC9"/>
    <w:rsid w:val="005026C5"/>
    <w:rsid w:val="00564C06"/>
    <w:rsid w:val="0056661F"/>
    <w:rsid w:val="005B5CAD"/>
    <w:rsid w:val="005C2DA7"/>
    <w:rsid w:val="005C58EE"/>
    <w:rsid w:val="005F0784"/>
    <w:rsid w:val="005F239C"/>
    <w:rsid w:val="00612043"/>
    <w:rsid w:val="006261D7"/>
    <w:rsid w:val="0062750F"/>
    <w:rsid w:val="0063683D"/>
    <w:rsid w:val="006434C5"/>
    <w:rsid w:val="0065378D"/>
    <w:rsid w:val="006A2F43"/>
    <w:rsid w:val="006F60CC"/>
    <w:rsid w:val="006F6C10"/>
    <w:rsid w:val="0072289D"/>
    <w:rsid w:val="00723092"/>
    <w:rsid w:val="00743280"/>
    <w:rsid w:val="007526B7"/>
    <w:rsid w:val="00773D91"/>
    <w:rsid w:val="007B2C0C"/>
    <w:rsid w:val="00817BC0"/>
    <w:rsid w:val="00836F55"/>
    <w:rsid w:val="008519CC"/>
    <w:rsid w:val="008775EE"/>
    <w:rsid w:val="00881ED2"/>
    <w:rsid w:val="008A4961"/>
    <w:rsid w:val="008B77D1"/>
    <w:rsid w:val="008C268C"/>
    <w:rsid w:val="008C4A3C"/>
    <w:rsid w:val="008E09BC"/>
    <w:rsid w:val="008E213C"/>
    <w:rsid w:val="009031DE"/>
    <w:rsid w:val="00906C18"/>
    <w:rsid w:val="00920A82"/>
    <w:rsid w:val="0092558B"/>
    <w:rsid w:val="0094086E"/>
    <w:rsid w:val="009439AE"/>
    <w:rsid w:val="0095198C"/>
    <w:rsid w:val="009640B3"/>
    <w:rsid w:val="00964B40"/>
    <w:rsid w:val="00975323"/>
    <w:rsid w:val="00986A41"/>
    <w:rsid w:val="009A431F"/>
    <w:rsid w:val="009B5D4B"/>
    <w:rsid w:val="009F1FB9"/>
    <w:rsid w:val="009F7C24"/>
    <w:rsid w:val="00A80E82"/>
    <w:rsid w:val="00A85BDC"/>
    <w:rsid w:val="00A91A61"/>
    <w:rsid w:val="00A92715"/>
    <w:rsid w:val="00A93121"/>
    <w:rsid w:val="00AC0862"/>
    <w:rsid w:val="00AF25AA"/>
    <w:rsid w:val="00B522B2"/>
    <w:rsid w:val="00B706A2"/>
    <w:rsid w:val="00B81997"/>
    <w:rsid w:val="00BA1C66"/>
    <w:rsid w:val="00BB4C1D"/>
    <w:rsid w:val="00BC6326"/>
    <w:rsid w:val="00BD744B"/>
    <w:rsid w:val="00BE364F"/>
    <w:rsid w:val="00BF408C"/>
    <w:rsid w:val="00C226D7"/>
    <w:rsid w:val="00C27CEF"/>
    <w:rsid w:val="00C31DF7"/>
    <w:rsid w:val="00C3642B"/>
    <w:rsid w:val="00C425E5"/>
    <w:rsid w:val="00C54A9E"/>
    <w:rsid w:val="00C61527"/>
    <w:rsid w:val="00C948EC"/>
    <w:rsid w:val="00D07A09"/>
    <w:rsid w:val="00D269BA"/>
    <w:rsid w:val="00D63F2F"/>
    <w:rsid w:val="00D9688B"/>
    <w:rsid w:val="00DC0B78"/>
    <w:rsid w:val="00DC1398"/>
    <w:rsid w:val="00DE42FA"/>
    <w:rsid w:val="00DF46D7"/>
    <w:rsid w:val="00DF6F2A"/>
    <w:rsid w:val="00E00561"/>
    <w:rsid w:val="00E02F9F"/>
    <w:rsid w:val="00E23609"/>
    <w:rsid w:val="00E23970"/>
    <w:rsid w:val="00E2431F"/>
    <w:rsid w:val="00E50B51"/>
    <w:rsid w:val="00E6388D"/>
    <w:rsid w:val="00EA1114"/>
    <w:rsid w:val="00EC0815"/>
    <w:rsid w:val="00EC1C6E"/>
    <w:rsid w:val="00F01D58"/>
    <w:rsid w:val="00F07F01"/>
    <w:rsid w:val="00F3330F"/>
    <w:rsid w:val="00F37CBD"/>
    <w:rsid w:val="00F46C9A"/>
    <w:rsid w:val="00F6465B"/>
    <w:rsid w:val="00F84A70"/>
    <w:rsid w:val="00F944CF"/>
    <w:rsid w:val="00FA7775"/>
    <w:rsid w:val="00FC49EE"/>
    <w:rsid w:val="00FE5526"/>
    <w:rsid w:val="00FF483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88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388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388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388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388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388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388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388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388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E6388D"/>
  </w:style>
  <w:style w:type="paragraph" w:styleId="TOC7">
    <w:name w:val="toc 7"/>
    <w:basedOn w:val="TOC3"/>
    <w:next w:val="Normal"/>
    <w:semiHidden/>
    <w:rsid w:val="00E6388D"/>
  </w:style>
  <w:style w:type="paragraph" w:styleId="TOC6">
    <w:name w:val="toc 6"/>
    <w:basedOn w:val="TOC3"/>
    <w:next w:val="Normal"/>
    <w:semiHidden/>
    <w:rsid w:val="00E6388D"/>
  </w:style>
  <w:style w:type="paragraph" w:styleId="TOC5">
    <w:name w:val="toc 5"/>
    <w:basedOn w:val="TOC3"/>
    <w:next w:val="Normal"/>
    <w:semiHidden/>
    <w:rsid w:val="00E6388D"/>
  </w:style>
  <w:style w:type="paragraph" w:styleId="TOC4">
    <w:name w:val="toc 4"/>
    <w:basedOn w:val="TOC3"/>
    <w:next w:val="Normal"/>
    <w:semiHidden/>
    <w:rsid w:val="00E6388D"/>
  </w:style>
  <w:style w:type="paragraph" w:styleId="TOC3">
    <w:name w:val="toc 3"/>
    <w:basedOn w:val="TOC2"/>
    <w:next w:val="Normal"/>
    <w:semiHidden/>
    <w:rsid w:val="00E6388D"/>
    <w:pPr>
      <w:spacing w:before="80"/>
    </w:pPr>
  </w:style>
  <w:style w:type="paragraph" w:styleId="TOC2">
    <w:name w:val="toc 2"/>
    <w:basedOn w:val="TOC1"/>
    <w:next w:val="Normal"/>
    <w:semiHidden/>
    <w:rsid w:val="00E6388D"/>
    <w:pPr>
      <w:spacing w:before="120"/>
    </w:pPr>
  </w:style>
  <w:style w:type="paragraph" w:styleId="TOC1">
    <w:name w:val="toc 1"/>
    <w:basedOn w:val="Normal"/>
    <w:semiHidden/>
    <w:rsid w:val="00E6388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6388D"/>
    <w:pPr>
      <w:ind w:left="1698"/>
    </w:pPr>
  </w:style>
  <w:style w:type="paragraph" w:styleId="Index6">
    <w:name w:val="index 6"/>
    <w:basedOn w:val="Normal"/>
    <w:next w:val="Normal"/>
    <w:semiHidden/>
    <w:rsid w:val="00E6388D"/>
    <w:pPr>
      <w:ind w:left="1415"/>
    </w:pPr>
  </w:style>
  <w:style w:type="paragraph" w:styleId="Index5">
    <w:name w:val="index 5"/>
    <w:basedOn w:val="Normal"/>
    <w:next w:val="Normal"/>
    <w:semiHidden/>
    <w:rsid w:val="00E6388D"/>
    <w:pPr>
      <w:ind w:left="1132"/>
    </w:pPr>
  </w:style>
  <w:style w:type="paragraph" w:styleId="Index4">
    <w:name w:val="index 4"/>
    <w:basedOn w:val="Normal"/>
    <w:next w:val="Normal"/>
    <w:semiHidden/>
    <w:rsid w:val="00E6388D"/>
    <w:pPr>
      <w:ind w:left="851"/>
    </w:pPr>
  </w:style>
  <w:style w:type="paragraph" w:styleId="Index3">
    <w:name w:val="index 3"/>
    <w:basedOn w:val="Normal"/>
    <w:next w:val="Normal"/>
    <w:semiHidden/>
    <w:rsid w:val="00E6388D"/>
    <w:pPr>
      <w:ind w:left="567"/>
    </w:pPr>
  </w:style>
  <w:style w:type="paragraph" w:styleId="Index2">
    <w:name w:val="index 2"/>
    <w:basedOn w:val="Normal"/>
    <w:next w:val="Normal"/>
    <w:semiHidden/>
    <w:rsid w:val="00E6388D"/>
    <w:pPr>
      <w:ind w:left="284"/>
    </w:pPr>
  </w:style>
  <w:style w:type="paragraph" w:styleId="Index1">
    <w:name w:val="index 1"/>
    <w:basedOn w:val="Normal"/>
    <w:next w:val="Normal"/>
    <w:semiHidden/>
    <w:rsid w:val="00E6388D"/>
  </w:style>
  <w:style w:type="character" w:styleId="LineNumber">
    <w:name w:val="line number"/>
    <w:basedOn w:val="DefaultParagraphFont"/>
    <w:rsid w:val="00E6388D"/>
  </w:style>
  <w:style w:type="paragraph" w:styleId="IndexHeading">
    <w:name w:val="index heading"/>
    <w:basedOn w:val="Normal"/>
    <w:next w:val="Normal"/>
    <w:semiHidden/>
    <w:rsid w:val="00E6388D"/>
  </w:style>
  <w:style w:type="paragraph" w:styleId="Footer">
    <w:name w:val="footer"/>
    <w:basedOn w:val="Normal"/>
    <w:link w:val="FooterChar"/>
    <w:rsid w:val="00E6388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E6388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E6388D"/>
    <w:rPr>
      <w:position w:val="6"/>
      <w:sz w:val="16"/>
    </w:rPr>
  </w:style>
  <w:style w:type="paragraph" w:styleId="FootnoteText">
    <w:name w:val="footnote text"/>
    <w:basedOn w:val="Normal"/>
    <w:semiHidden/>
    <w:rsid w:val="00E6388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6388D"/>
    <w:pPr>
      <w:ind w:left="794"/>
    </w:pPr>
  </w:style>
  <w:style w:type="paragraph" w:customStyle="1" w:styleId="TableLegend">
    <w:name w:val="Table_Legend"/>
    <w:basedOn w:val="TableText"/>
    <w:rsid w:val="00E6388D"/>
    <w:pPr>
      <w:spacing w:before="120"/>
    </w:pPr>
  </w:style>
  <w:style w:type="paragraph" w:customStyle="1" w:styleId="TableText">
    <w:name w:val="Table_Text"/>
    <w:basedOn w:val="Normal"/>
    <w:rsid w:val="00E6388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6388D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6388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6388D"/>
    <w:pPr>
      <w:spacing w:before="80"/>
      <w:ind w:left="794" w:hanging="794"/>
    </w:pPr>
  </w:style>
  <w:style w:type="paragraph" w:customStyle="1" w:styleId="enumlev2">
    <w:name w:val="enumlev2"/>
    <w:basedOn w:val="enumlev1"/>
    <w:rsid w:val="00E6388D"/>
    <w:pPr>
      <w:ind w:left="1191" w:hanging="397"/>
    </w:pPr>
  </w:style>
  <w:style w:type="paragraph" w:customStyle="1" w:styleId="enumlev3">
    <w:name w:val="enumlev3"/>
    <w:basedOn w:val="enumlev2"/>
    <w:rsid w:val="00E6388D"/>
    <w:pPr>
      <w:ind w:left="1588"/>
    </w:pPr>
  </w:style>
  <w:style w:type="paragraph" w:customStyle="1" w:styleId="TableHead">
    <w:name w:val="Table_Head"/>
    <w:basedOn w:val="TableText"/>
    <w:rsid w:val="00E6388D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6388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6388D"/>
    <w:pPr>
      <w:spacing w:before="480"/>
    </w:pPr>
  </w:style>
  <w:style w:type="paragraph" w:customStyle="1" w:styleId="FigureTitle">
    <w:name w:val="Figure_Title"/>
    <w:basedOn w:val="TableTitle"/>
    <w:next w:val="Normal"/>
    <w:rsid w:val="00E6388D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6388D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6388D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6388D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6388D"/>
  </w:style>
  <w:style w:type="paragraph" w:customStyle="1" w:styleId="AppendixRef">
    <w:name w:val="Appendix_Ref"/>
    <w:basedOn w:val="AnnexRef"/>
    <w:next w:val="AppendixTitle"/>
    <w:rsid w:val="00E6388D"/>
  </w:style>
  <w:style w:type="paragraph" w:customStyle="1" w:styleId="AppendixTitle">
    <w:name w:val="Appendix_Title"/>
    <w:basedOn w:val="AnnexTitle"/>
    <w:next w:val="Normalaftertitle"/>
    <w:rsid w:val="00E6388D"/>
  </w:style>
  <w:style w:type="paragraph" w:customStyle="1" w:styleId="RefTitle">
    <w:name w:val="Ref_Title"/>
    <w:basedOn w:val="Normal"/>
    <w:next w:val="RefText"/>
    <w:rsid w:val="00E6388D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6388D"/>
    <w:pPr>
      <w:ind w:left="794" w:hanging="794"/>
    </w:pPr>
  </w:style>
  <w:style w:type="paragraph" w:customStyle="1" w:styleId="Equation">
    <w:name w:val="Equation"/>
    <w:basedOn w:val="Normal"/>
    <w:rsid w:val="00E6388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6388D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6388D"/>
    <w:pPr>
      <w:spacing w:before="320"/>
    </w:pPr>
  </w:style>
  <w:style w:type="paragraph" w:customStyle="1" w:styleId="call">
    <w:name w:val="call"/>
    <w:basedOn w:val="Normal"/>
    <w:next w:val="Normal"/>
    <w:rsid w:val="00E6388D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6388D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6388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E6388D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6388D"/>
    <w:pPr>
      <w:spacing w:after="120"/>
    </w:pPr>
  </w:style>
  <w:style w:type="paragraph" w:customStyle="1" w:styleId="EquationLegend">
    <w:name w:val="Equation_Legend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6388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E6388D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E6388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E6388D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E6388D"/>
  </w:style>
  <w:style w:type="paragraph" w:customStyle="1" w:styleId="headingb">
    <w:name w:val="heading_b"/>
    <w:basedOn w:val="Heading3"/>
    <w:next w:val="Normal"/>
    <w:rsid w:val="00E6388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388D"/>
    <w:pPr>
      <w:spacing w:before="160"/>
      <w:ind w:left="0" w:firstLine="0"/>
      <w:outlineLvl w:val="9"/>
    </w:pPr>
    <w:rPr>
      <w:b w:val="0"/>
      <w:i/>
    </w:rPr>
  </w:style>
  <w:style w:type="paragraph" w:styleId="BalloonText">
    <w:name w:val="Balloon Text"/>
    <w:basedOn w:val="Normal"/>
    <w:link w:val="BalloonTextChar"/>
    <w:rsid w:val="00906C1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C18"/>
    <w:rPr>
      <w:rFonts w:ascii="Tahoma" w:hAnsi="Tahoma" w:cs="Tahoma"/>
      <w:sz w:val="16"/>
      <w:szCs w:val="1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954C8"/>
    <w:rPr>
      <w:rFonts w:ascii="Times New Roman" w:hAnsi="Times New Roman"/>
      <w:caps/>
      <w:sz w:val="18"/>
      <w:lang w:val="en-GB" w:eastAsia="en-US"/>
    </w:rPr>
  </w:style>
  <w:style w:type="character" w:styleId="FollowedHyperlink">
    <w:name w:val="FollowedHyperlink"/>
    <w:basedOn w:val="DefaultParagraphFont"/>
    <w:rsid w:val="000C3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7D6A-B285-4180-83AC-095BD36D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0</TotalTime>
  <Pages>2</Pages>
  <Words>337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2442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2011-01-05T10:31:00Z</cp:lastPrinted>
  <dcterms:created xsi:type="dcterms:W3CDTF">2012-09-11T14:08:00Z</dcterms:created>
  <dcterms:modified xsi:type="dcterms:W3CDTF">2012-09-11T14:08:00Z</dcterms:modified>
</cp:coreProperties>
</file>