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14:anchorId="38FB0152" wp14:editId="106E8414">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rtl/>
                <w:lang w:bidi="ar-EG"/>
              </w:rPr>
            </w:pPr>
            <w:r w:rsidRPr="00007569">
              <w:rPr>
                <w:rFonts w:hint="cs"/>
                <w:rtl/>
              </w:rPr>
              <w:t>جنيف،</w:t>
            </w:r>
            <w:r w:rsidRPr="00007569">
              <w:rPr>
                <w:rFonts w:hint="cs"/>
                <w:rtl/>
                <w:lang w:bidi="ar-EG"/>
              </w:rPr>
              <w:t xml:space="preserve"> </w:t>
            </w:r>
            <w:r w:rsidR="000F2EAA">
              <w:rPr>
                <w:sz w:val="21"/>
                <w:szCs w:val="28"/>
                <w:lang w:bidi="ar-EG"/>
              </w:rPr>
              <w:t>11</w:t>
            </w:r>
            <w:r w:rsidR="000F2EAA">
              <w:rPr>
                <w:rFonts w:hint="cs"/>
                <w:sz w:val="21"/>
                <w:szCs w:val="28"/>
                <w:rtl/>
                <w:lang w:bidi="ar-EG"/>
              </w:rPr>
              <w:t xml:space="preserve"> يوليو </w:t>
            </w:r>
            <w:r w:rsidR="000F2EAA">
              <w:rPr>
                <w:sz w:val="21"/>
                <w:szCs w:val="28"/>
                <w:lang w:bidi="ar-EG"/>
              </w:rPr>
              <w:t>2012</w:t>
            </w:r>
          </w:p>
          <w:p w:rsidR="00007569" w:rsidRPr="00007569" w:rsidRDefault="00007569" w:rsidP="00CF1B69">
            <w:pPr>
              <w:tabs>
                <w:tab w:val="left" w:pos="4111"/>
              </w:tabs>
              <w:spacing w:before="0" w:line="300" w:lineRule="exact"/>
              <w:ind w:left="57"/>
              <w:rPr>
                <w:lang w:bidi="ar-EG"/>
              </w:rPr>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C62FDC">
            <w:pPr>
              <w:tabs>
                <w:tab w:val="left" w:pos="4111"/>
              </w:tabs>
              <w:spacing w:before="20" w:line="300" w:lineRule="exact"/>
              <w:ind w:left="57"/>
              <w:jc w:val="left"/>
              <w:rPr>
                <w:b/>
                <w:rtl/>
                <w:lang w:bidi="ar-EG"/>
              </w:rPr>
            </w:pPr>
            <w:r>
              <w:rPr>
                <w:b/>
              </w:rPr>
              <w:t>TSB</w:t>
            </w:r>
            <w:r w:rsidR="00F03585">
              <w:rPr>
                <w:b/>
              </w:rPr>
              <w:t> </w:t>
            </w:r>
            <w:r>
              <w:rPr>
                <w:b/>
              </w:rPr>
              <w:t xml:space="preserve">Circular </w:t>
            </w:r>
            <w:r w:rsidR="00C62FDC">
              <w:rPr>
                <w:b/>
              </w:rPr>
              <w:t>301</w:t>
            </w:r>
          </w:p>
          <w:p w:rsidR="00007569" w:rsidRPr="00007569" w:rsidRDefault="00C62FDC" w:rsidP="00C62FDC">
            <w:pPr>
              <w:tabs>
                <w:tab w:val="right" w:pos="1113"/>
                <w:tab w:val="left" w:pos="4111"/>
              </w:tabs>
              <w:spacing w:before="0" w:after="60" w:line="300" w:lineRule="exact"/>
              <w:ind w:left="57"/>
              <w:jc w:val="left"/>
              <w:rPr>
                <w:bCs/>
              </w:rPr>
            </w:pPr>
            <w:r w:rsidRPr="00586F78">
              <w:t>COM</w:t>
            </w:r>
            <w:r>
              <w:t> 11</w:t>
            </w:r>
            <w:r w:rsidRPr="00586F78">
              <w:t>/</w:t>
            </w:r>
            <w:r>
              <w:t>SP</w:t>
            </w:r>
          </w:p>
        </w:tc>
        <w:tc>
          <w:tcPr>
            <w:tcW w:w="4760" w:type="dxa"/>
          </w:tcPr>
          <w:p w:rsidR="00007569" w:rsidRPr="00007569" w:rsidRDefault="00007569" w:rsidP="00B655B2">
            <w:pPr>
              <w:tabs>
                <w:tab w:val="left" w:pos="284"/>
                <w:tab w:val="left" w:pos="4111"/>
              </w:tabs>
              <w:spacing w:before="20" w:line="300" w:lineRule="exact"/>
              <w:ind w:left="284" w:hanging="227"/>
              <w:rPr>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C33D50" w:rsidP="00C213C5">
            <w:pPr>
              <w:tabs>
                <w:tab w:val="right" w:pos="1432"/>
                <w:tab w:val="left" w:pos="4111"/>
              </w:tabs>
              <w:spacing w:before="60" w:after="60" w:line="300" w:lineRule="exact"/>
              <w:ind w:left="57"/>
              <w:jc w:val="left"/>
              <w:rPr>
                <w:rtl/>
                <w:lang w:bidi="ar-EG"/>
              </w:rPr>
            </w:pPr>
            <w:r>
              <w:t xml:space="preserve">+41 22 730 </w:t>
            </w:r>
            <w:r w:rsidR="00C213C5">
              <w:rPr>
                <w:sz w:val="21"/>
                <w:szCs w:val="28"/>
              </w:rPr>
              <w:t>5858</w:t>
            </w:r>
            <w:r w:rsidR="00FE7226">
              <w:rPr>
                <w:rFonts w:hint="cs"/>
                <w:rtl/>
                <w:lang w:bidi="ar-EG"/>
              </w:rPr>
              <w:br/>
            </w:r>
            <w:r w:rsidR="00007569" w:rsidRPr="00007569">
              <w:t>+41 22 730 5853</w:t>
            </w:r>
          </w:p>
          <w:p w:rsidR="00007569" w:rsidRPr="00007569" w:rsidRDefault="0063429E" w:rsidP="00C213C5">
            <w:pPr>
              <w:tabs>
                <w:tab w:val="right" w:pos="1432"/>
                <w:tab w:val="left" w:pos="4111"/>
              </w:tabs>
              <w:spacing w:before="20" w:after="60" w:line="300" w:lineRule="exact"/>
              <w:ind w:left="57"/>
              <w:jc w:val="left"/>
              <w:rPr>
                <w:rtl/>
                <w:lang w:bidi="ar-EG"/>
              </w:rPr>
            </w:pPr>
            <w:hyperlink r:id="rId10" w:history="1">
              <w:r w:rsidR="00C213C5" w:rsidRPr="006A3207">
                <w:rPr>
                  <w:rStyle w:val="Hyperlink"/>
                </w:rPr>
                <w:t>tsbsg11</w:t>
              </w:r>
              <w:bookmarkStart w:id="0" w:name="_GoBack"/>
              <w:bookmarkEnd w:id="0"/>
              <w:r w:rsidR="00C213C5" w:rsidRPr="006A3207">
                <w:rPr>
                  <w:rStyle w:val="Hyperlink"/>
                </w:rPr>
                <w:t>@itu.int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526305" w:rsidRDefault="00526305" w:rsidP="00526305">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r>
            <w:r>
              <w:rPr>
                <w:rFonts w:hint="cs"/>
                <w:sz w:val="21"/>
                <w:szCs w:val="28"/>
                <w:rtl/>
              </w:rPr>
              <w:t>أعضاء قطاع تقييس الاتصالات؛</w:t>
            </w:r>
          </w:p>
          <w:p w:rsidR="00526305" w:rsidRDefault="00526305" w:rsidP="00526305">
            <w:pPr>
              <w:tabs>
                <w:tab w:val="left" w:pos="284"/>
                <w:tab w:val="left" w:pos="4111"/>
              </w:tabs>
              <w:spacing w:before="0" w:line="300" w:lineRule="exact"/>
              <w:ind w:left="284" w:hanging="227"/>
              <w:rPr>
                <w:sz w:val="21"/>
                <w:szCs w:val="28"/>
                <w:rtl/>
                <w:lang w:bidi="ar-EG"/>
              </w:rPr>
            </w:pPr>
            <w:r>
              <w:rPr>
                <w:rFonts w:hint="cs"/>
                <w:sz w:val="21"/>
                <w:szCs w:val="28"/>
                <w:rtl/>
              </w:rPr>
              <w:t>-</w:t>
            </w:r>
            <w:r>
              <w:rPr>
                <w:sz w:val="21"/>
                <w:szCs w:val="28"/>
                <w:rtl/>
              </w:rPr>
              <w:tab/>
              <w:t xml:space="preserve">المنتسبين </w:t>
            </w:r>
            <w:r>
              <w:rPr>
                <w:rFonts w:hint="cs"/>
                <w:sz w:val="21"/>
                <w:szCs w:val="28"/>
                <w:rtl/>
              </w:rPr>
              <w:t>إلى</w:t>
            </w:r>
            <w:r>
              <w:rPr>
                <w:sz w:val="21"/>
                <w:szCs w:val="28"/>
                <w:rtl/>
              </w:rPr>
              <w:t xml:space="preserve"> قطاع تقييس الاتصالات</w:t>
            </w:r>
            <w:r>
              <w:rPr>
                <w:rFonts w:hint="cs"/>
                <w:sz w:val="21"/>
                <w:szCs w:val="28"/>
                <w:rtl/>
              </w:rPr>
              <w:t>؛</w:t>
            </w:r>
          </w:p>
          <w:p w:rsidR="00526305" w:rsidRDefault="00526305" w:rsidP="00526305">
            <w:pPr>
              <w:tabs>
                <w:tab w:val="left" w:pos="284"/>
                <w:tab w:val="left" w:pos="4111"/>
              </w:tabs>
              <w:spacing w:before="0" w:line="300" w:lineRule="exact"/>
              <w:ind w:left="284" w:hanging="227"/>
              <w:rPr>
                <w:sz w:val="21"/>
                <w:szCs w:val="28"/>
                <w:rtl/>
                <w:lang w:bidi="ar-EG"/>
              </w:rPr>
            </w:pPr>
            <w:r>
              <w:rPr>
                <w:rFonts w:hint="cs"/>
                <w:sz w:val="21"/>
                <w:szCs w:val="28"/>
                <w:rtl/>
                <w:lang w:bidi="ar-EG"/>
              </w:rPr>
              <w:t>-</w:t>
            </w:r>
            <w:r>
              <w:rPr>
                <w:sz w:val="21"/>
                <w:szCs w:val="28"/>
                <w:rtl/>
                <w:lang w:bidi="ar-EG"/>
              </w:rPr>
              <w:tab/>
            </w:r>
            <w:r>
              <w:rPr>
                <w:rFonts w:hint="cs"/>
                <w:sz w:val="21"/>
                <w:szCs w:val="28"/>
                <w:rtl/>
                <w:lang w:bidi="ar-EG"/>
              </w:rPr>
              <w:t>الهيئات الأكاديمية المنضمة إلى قطاع تقييس الاتصالات</w:t>
            </w:r>
            <w:r w:rsidR="006D260E">
              <w:rPr>
                <w:rFonts w:hint="cs"/>
                <w:sz w:val="21"/>
                <w:szCs w:val="28"/>
                <w:rtl/>
                <w:lang w:bidi="ar-EG"/>
              </w:rPr>
              <w:t>؛</w:t>
            </w:r>
          </w:p>
          <w:p w:rsidR="00526305" w:rsidRDefault="00526305" w:rsidP="00526305">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r>
            <w:r>
              <w:rPr>
                <w:rFonts w:hint="cs"/>
                <w:sz w:val="21"/>
                <w:szCs w:val="28"/>
                <w:rtl/>
              </w:rPr>
              <w:t xml:space="preserve">رئيس لجنة الدراسات </w:t>
            </w:r>
            <w:r>
              <w:rPr>
                <w:sz w:val="21"/>
                <w:szCs w:val="28"/>
              </w:rPr>
              <w:t>11</w:t>
            </w:r>
            <w:r>
              <w:rPr>
                <w:rFonts w:hint="cs"/>
                <w:sz w:val="21"/>
                <w:szCs w:val="28"/>
                <w:rtl/>
              </w:rPr>
              <w:t xml:space="preserve"> ونوابه؛</w:t>
            </w:r>
          </w:p>
          <w:p w:rsidR="00526305" w:rsidRDefault="00526305" w:rsidP="00526305">
            <w:pPr>
              <w:tabs>
                <w:tab w:val="left" w:pos="284"/>
                <w:tab w:val="left" w:pos="2969"/>
              </w:tabs>
              <w:spacing w:before="0" w:line="300" w:lineRule="exact"/>
              <w:ind w:left="284" w:hanging="227"/>
              <w:rPr>
                <w:sz w:val="21"/>
                <w:szCs w:val="28"/>
                <w:rtl/>
              </w:rPr>
            </w:pPr>
            <w:r>
              <w:rPr>
                <w:rFonts w:hint="cs"/>
                <w:sz w:val="21"/>
                <w:szCs w:val="28"/>
                <w:rtl/>
              </w:rPr>
              <w:t>-</w:t>
            </w:r>
            <w:r>
              <w:rPr>
                <w:sz w:val="21"/>
                <w:szCs w:val="28"/>
                <w:rtl/>
              </w:rPr>
              <w:tab/>
              <w:t>مدير مكتب تنمية الاتصالات</w:t>
            </w:r>
            <w:r>
              <w:rPr>
                <w:rFonts w:hint="cs"/>
                <w:sz w:val="21"/>
                <w:szCs w:val="28"/>
                <w:rtl/>
              </w:rPr>
              <w:t>؛</w:t>
            </w:r>
          </w:p>
          <w:p w:rsidR="00007569" w:rsidRPr="00007569" w:rsidRDefault="00526305" w:rsidP="00526305">
            <w:pPr>
              <w:tabs>
                <w:tab w:val="left" w:pos="284"/>
                <w:tab w:val="left" w:pos="4111"/>
              </w:tabs>
              <w:spacing w:before="0" w:after="60" w:line="300" w:lineRule="exact"/>
              <w:ind w:left="284" w:hanging="227"/>
              <w:rPr>
                <w:rtl/>
              </w:rPr>
            </w:pPr>
            <w:r>
              <w:rPr>
                <w:rFonts w:hint="cs"/>
                <w:sz w:val="21"/>
                <w:szCs w:val="28"/>
                <w:rtl/>
              </w:rPr>
              <w:t>-</w:t>
            </w:r>
            <w:r>
              <w:rPr>
                <w:sz w:val="21"/>
                <w:szCs w:val="28"/>
                <w:rtl/>
              </w:rPr>
              <w:tab/>
              <w:t>مدير مكتب الاتصالات الراديوية</w:t>
            </w:r>
          </w:p>
        </w:tc>
      </w:tr>
      <w:tr w:rsidR="00F71CA3" w:rsidRPr="00007569" w:rsidTr="00CF1B69">
        <w:trPr>
          <w:cantSplit/>
        </w:trPr>
        <w:tc>
          <w:tcPr>
            <w:tcW w:w="1533" w:type="dxa"/>
          </w:tcPr>
          <w:p w:rsidR="00F71CA3" w:rsidRPr="00007569" w:rsidRDefault="00F71CA3" w:rsidP="00C627AF">
            <w:pPr>
              <w:spacing w:before="360" w:after="120"/>
              <w:ind w:left="57"/>
              <w:rPr>
                <w:rtl/>
                <w:lang w:bidi="ar-SY"/>
              </w:rPr>
            </w:pPr>
            <w:r w:rsidRPr="000302D3">
              <w:rPr>
                <w:rFonts w:hint="cs"/>
                <w:rtl/>
              </w:rPr>
              <w:t>الموضوع:</w:t>
            </w:r>
          </w:p>
        </w:tc>
        <w:tc>
          <w:tcPr>
            <w:tcW w:w="8100" w:type="dxa"/>
            <w:gridSpan w:val="2"/>
          </w:tcPr>
          <w:p w:rsidR="00F71CA3" w:rsidRPr="0017452C" w:rsidRDefault="0017452C" w:rsidP="00C627AF">
            <w:pPr>
              <w:tabs>
                <w:tab w:val="left" w:pos="284"/>
                <w:tab w:val="left" w:pos="4111"/>
              </w:tabs>
              <w:spacing w:before="360" w:after="120"/>
              <w:ind w:left="57"/>
              <w:jc w:val="left"/>
              <w:rPr>
                <w:b/>
                <w:bCs/>
                <w:rtl/>
              </w:rPr>
            </w:pPr>
            <w:r>
              <w:rPr>
                <w:rFonts w:hint="cs"/>
                <w:b/>
                <w:bCs/>
                <w:rtl/>
                <w:lang w:bidi="ar-EG"/>
              </w:rPr>
              <w:t xml:space="preserve">الموافقة على مراجعة المسألة الجديدة </w:t>
            </w:r>
            <w:r>
              <w:rPr>
                <w:b/>
                <w:bCs/>
                <w:lang w:bidi="ar-EG"/>
              </w:rPr>
              <w:t>16/11</w:t>
            </w:r>
          </w:p>
        </w:tc>
      </w:tr>
    </w:tbl>
    <w:p w:rsidR="00007569" w:rsidRPr="000302D3" w:rsidRDefault="00007569" w:rsidP="00B901BE">
      <w:pPr>
        <w:spacing w:before="240"/>
        <w:rPr>
          <w:rtl/>
        </w:rPr>
      </w:pPr>
      <w:r w:rsidRPr="000302D3">
        <w:rPr>
          <w:rFonts w:hint="cs"/>
          <w:rtl/>
        </w:rPr>
        <w:t>حضرات السادة والسيدات،</w:t>
      </w:r>
    </w:p>
    <w:p w:rsidR="00007569" w:rsidRPr="000302D3" w:rsidRDefault="00007569" w:rsidP="00DA07ED">
      <w:pPr>
        <w:rPr>
          <w:rtl/>
        </w:rPr>
      </w:pPr>
      <w:r w:rsidRPr="000302D3">
        <w:rPr>
          <w:rFonts w:hint="cs"/>
          <w:rtl/>
        </w:rPr>
        <w:t>تحية طيبة وبعد،</w:t>
      </w:r>
    </w:p>
    <w:p w:rsidR="000225D3" w:rsidRDefault="000225D3" w:rsidP="00217B62">
      <w:pPr>
        <w:rPr>
          <w:rtl/>
          <w:lang w:bidi="ar-EG"/>
        </w:rPr>
      </w:pPr>
      <w:r w:rsidRPr="00586F78">
        <w:t>1</w:t>
      </w:r>
      <w:r w:rsidRPr="00586F78">
        <w:tab/>
      </w:r>
      <w:r>
        <w:rPr>
          <w:rFonts w:hint="cs"/>
          <w:rtl/>
          <w:lang w:bidi="ar-EG"/>
        </w:rPr>
        <w:t xml:space="preserve">بناءً على طلب رئيس لجنة الدراسات </w:t>
      </w:r>
      <w:r>
        <w:rPr>
          <w:lang w:bidi="ar-EG"/>
        </w:rPr>
        <w:t>11</w:t>
      </w:r>
      <w:r>
        <w:rPr>
          <w:rFonts w:hint="cs"/>
          <w:rtl/>
          <w:lang w:bidi="ar-EG"/>
        </w:rPr>
        <w:t xml:space="preserve"> </w:t>
      </w:r>
      <w:r w:rsidRPr="002061AB">
        <w:rPr>
          <w:rFonts w:hint="cs"/>
          <w:i/>
          <w:iCs/>
          <w:rtl/>
          <w:lang w:bidi="ar-EG"/>
        </w:rPr>
        <w:t>متطلبات التشوير</w:t>
      </w:r>
      <w:r w:rsidR="006D260E">
        <w:rPr>
          <w:rFonts w:hint="cs"/>
          <w:i/>
          <w:iCs/>
          <w:rtl/>
          <w:lang w:bidi="ar-EG"/>
        </w:rPr>
        <w:t xml:space="preserve"> والبروتوكولات</w:t>
      </w:r>
      <w:r w:rsidRPr="002061AB">
        <w:rPr>
          <w:rFonts w:hint="cs"/>
          <w:i/>
          <w:iCs/>
          <w:rtl/>
          <w:lang w:bidi="ar-EG"/>
        </w:rPr>
        <w:t xml:space="preserve"> ومواصفات الاختبار</w:t>
      </w:r>
      <w:r>
        <w:rPr>
          <w:rFonts w:hint="cs"/>
          <w:rtl/>
          <w:lang w:bidi="ar-EG"/>
        </w:rPr>
        <w:t>، أتشرف بإبلاغكم بأن الدول الأعضاء وأعضاء القطاع الحاضرين في الاجتماع الأخير للجنة الدراسات، الذي عقد في جنيف في</w:t>
      </w:r>
      <w:r w:rsidR="00601F73">
        <w:rPr>
          <w:rFonts w:hint="eastAsia"/>
          <w:rtl/>
          <w:lang w:bidi="ar-EG"/>
        </w:rPr>
        <w:t> </w:t>
      </w:r>
      <w:r>
        <w:rPr>
          <w:rFonts w:hint="cs"/>
          <w:rtl/>
          <w:lang w:bidi="ar-EG"/>
        </w:rPr>
        <w:t>الفترة</w:t>
      </w:r>
      <w:r w:rsidR="00601F73">
        <w:rPr>
          <w:rFonts w:hint="cs"/>
          <w:rtl/>
          <w:lang w:bidi="ar-EG"/>
        </w:rPr>
        <w:t xml:space="preserve"> </w:t>
      </w:r>
      <w:r>
        <w:rPr>
          <w:rFonts w:hint="cs"/>
          <w:rtl/>
          <w:lang w:bidi="ar-EG"/>
        </w:rPr>
        <w:t xml:space="preserve">من </w:t>
      </w:r>
      <w:r>
        <w:rPr>
          <w:lang w:bidi="ar-EG"/>
        </w:rPr>
        <w:t>11</w:t>
      </w:r>
      <w:r>
        <w:rPr>
          <w:rFonts w:hint="cs"/>
          <w:rtl/>
          <w:lang w:bidi="ar-EG"/>
        </w:rPr>
        <w:t xml:space="preserve"> إلى </w:t>
      </w:r>
      <w:r>
        <w:rPr>
          <w:lang w:bidi="ar-EG"/>
        </w:rPr>
        <w:t>15</w:t>
      </w:r>
      <w:r>
        <w:rPr>
          <w:rFonts w:hint="cs"/>
          <w:rtl/>
          <w:lang w:bidi="ar-EG"/>
        </w:rPr>
        <w:t xml:space="preserve"> يونيو </w:t>
      </w:r>
      <w:r>
        <w:rPr>
          <w:lang w:bidi="ar-EG"/>
        </w:rPr>
        <w:t>2012</w:t>
      </w:r>
      <w:r>
        <w:rPr>
          <w:rFonts w:hint="cs"/>
          <w:rtl/>
          <w:lang w:bidi="ar-EG"/>
        </w:rPr>
        <w:t>، اتفقوا، بتوافق الآراء، وفقاً للإجراء المبين في الفقرة</w:t>
      </w:r>
      <w:r w:rsidR="00217B62">
        <w:rPr>
          <w:rFonts w:hint="eastAsia"/>
          <w:rtl/>
          <w:lang w:bidi="ar-EG"/>
        </w:rPr>
        <w:t> </w:t>
      </w:r>
      <w:r>
        <w:rPr>
          <w:lang w:bidi="ar-EG"/>
        </w:rPr>
        <w:t>2.2.7</w:t>
      </w:r>
      <w:r>
        <w:rPr>
          <w:rFonts w:hint="cs"/>
          <w:rtl/>
          <w:lang w:bidi="ar-EG"/>
        </w:rPr>
        <w:t xml:space="preserve"> من القسم</w:t>
      </w:r>
      <w:r w:rsidR="00217B62">
        <w:rPr>
          <w:rFonts w:hint="eastAsia"/>
          <w:rtl/>
          <w:lang w:bidi="ar-EG"/>
        </w:rPr>
        <w:t> </w:t>
      </w:r>
      <w:r>
        <w:rPr>
          <w:lang w:bidi="ar-EG"/>
        </w:rPr>
        <w:t>7</w:t>
      </w:r>
      <w:r>
        <w:rPr>
          <w:rFonts w:hint="cs"/>
          <w:rtl/>
          <w:lang w:bidi="ar-EG"/>
        </w:rPr>
        <w:t xml:space="preserve"> من القرار</w:t>
      </w:r>
      <w:r w:rsidR="00217B62">
        <w:rPr>
          <w:rFonts w:hint="eastAsia"/>
          <w:rtl/>
          <w:lang w:bidi="ar-EG"/>
        </w:rPr>
        <w:t> </w:t>
      </w:r>
      <w:r>
        <w:rPr>
          <w:lang w:bidi="ar-EG"/>
        </w:rPr>
        <w:t>1</w:t>
      </w:r>
      <w:r>
        <w:rPr>
          <w:rFonts w:hint="cs"/>
          <w:rtl/>
          <w:lang w:bidi="ar-EG"/>
        </w:rPr>
        <w:t xml:space="preserve"> للجمعية العالمية لتقييس الاتصالات (جوهانسبرغ،</w:t>
      </w:r>
      <w:r w:rsidR="00217B62">
        <w:rPr>
          <w:rFonts w:hint="eastAsia"/>
          <w:rtl/>
          <w:lang w:bidi="ar-EG"/>
        </w:rPr>
        <w:t> </w:t>
      </w:r>
      <w:r>
        <w:rPr>
          <w:lang w:bidi="ar-EG"/>
        </w:rPr>
        <w:t>2008</w:t>
      </w:r>
      <w:r>
        <w:rPr>
          <w:rFonts w:hint="cs"/>
          <w:rtl/>
          <w:lang w:bidi="ar-EG"/>
        </w:rPr>
        <w:t xml:space="preserve">) على الموافقة على المسألة </w:t>
      </w:r>
      <w:r w:rsidR="006D260E">
        <w:rPr>
          <w:rFonts w:hint="cs"/>
          <w:rtl/>
          <w:lang w:bidi="ar-EG"/>
        </w:rPr>
        <w:t>الجديدة</w:t>
      </w:r>
      <w:r w:rsidR="00217B62">
        <w:rPr>
          <w:rFonts w:hint="eastAsia"/>
          <w:rtl/>
          <w:lang w:bidi="ar-EG"/>
        </w:rPr>
        <w:t> </w:t>
      </w:r>
      <w:r>
        <w:rPr>
          <w:rFonts w:hint="cs"/>
          <w:rtl/>
          <w:lang w:bidi="ar-EG"/>
        </w:rPr>
        <w:t>التالية:</w:t>
      </w:r>
    </w:p>
    <w:p w:rsidR="000225D3" w:rsidRPr="0004641E" w:rsidRDefault="000225D3" w:rsidP="00A96B97">
      <w:pPr>
        <w:rPr>
          <w:i/>
          <w:iCs/>
          <w:rtl/>
          <w:lang w:bidi="ar-EG"/>
        </w:rPr>
      </w:pPr>
      <w:r w:rsidRPr="0004641E">
        <w:rPr>
          <w:rFonts w:hint="cs"/>
          <w:i/>
          <w:iCs/>
          <w:rtl/>
          <w:lang w:bidi="ar-EG"/>
        </w:rPr>
        <w:t xml:space="preserve">المسألة </w:t>
      </w:r>
      <w:r w:rsidRPr="0004641E">
        <w:rPr>
          <w:i/>
          <w:iCs/>
          <w:lang w:bidi="ar-EG"/>
        </w:rPr>
        <w:t>16/11</w:t>
      </w:r>
      <w:r w:rsidR="00217B62">
        <w:rPr>
          <w:rFonts w:hint="cs"/>
          <w:i/>
          <w:iCs/>
          <w:rtl/>
          <w:lang w:bidi="ar-EG"/>
        </w:rPr>
        <w:t>-</w:t>
      </w:r>
      <w:r w:rsidRPr="0004641E">
        <w:rPr>
          <w:rFonts w:hint="cs"/>
          <w:i/>
          <w:iCs/>
          <w:rtl/>
          <w:lang w:bidi="ar-EG"/>
        </w:rPr>
        <w:t xml:space="preserve"> إجراءات البروتوكول المتصلة بخدمات محددة </w:t>
      </w:r>
      <w:r w:rsidR="006D260E" w:rsidRPr="0004641E">
        <w:rPr>
          <w:rFonts w:hint="cs"/>
          <w:i/>
          <w:iCs/>
          <w:rtl/>
          <w:lang w:bidi="ar-EG"/>
        </w:rPr>
        <w:t>مقدمة باستعمال</w:t>
      </w:r>
      <w:r w:rsidRPr="0004641E">
        <w:rPr>
          <w:rFonts w:hint="cs"/>
          <w:i/>
          <w:iCs/>
          <w:rtl/>
          <w:lang w:bidi="ar-EG"/>
        </w:rPr>
        <w:t xml:space="preserve"> الإصدار السادس لبروتوكول الإنترنت (انظر</w:t>
      </w:r>
      <w:r w:rsidR="006453EE">
        <w:rPr>
          <w:rFonts w:hint="eastAsia"/>
          <w:i/>
          <w:iCs/>
          <w:rtl/>
          <w:lang w:bidi="ar-EG"/>
        </w:rPr>
        <w:t> </w:t>
      </w:r>
      <w:r w:rsidRPr="0004641E">
        <w:rPr>
          <w:rFonts w:hint="cs"/>
          <w:i/>
          <w:iCs/>
          <w:rtl/>
          <w:lang w:bidi="ar-EG"/>
        </w:rPr>
        <w:t xml:space="preserve">الملحق </w:t>
      </w:r>
      <w:r w:rsidRPr="0004641E">
        <w:rPr>
          <w:i/>
          <w:iCs/>
          <w:lang w:bidi="ar-EG"/>
        </w:rPr>
        <w:t>1</w:t>
      </w:r>
      <w:r w:rsidRPr="0004641E">
        <w:rPr>
          <w:rFonts w:hint="cs"/>
          <w:i/>
          <w:iCs/>
          <w:rtl/>
          <w:lang w:bidi="ar-EG"/>
        </w:rPr>
        <w:t>).</w:t>
      </w:r>
    </w:p>
    <w:p w:rsidR="000225D3" w:rsidRPr="003656DD" w:rsidRDefault="000225D3" w:rsidP="003656DD">
      <w:pPr>
        <w:rPr>
          <w:b/>
          <w:bCs/>
          <w:rtl/>
          <w:lang w:bidi="ar-EG"/>
        </w:rPr>
      </w:pPr>
      <w:proofErr w:type="gramStart"/>
      <w:r>
        <w:rPr>
          <w:lang w:bidi="ar-EG"/>
        </w:rPr>
        <w:t>2</w:t>
      </w:r>
      <w:r>
        <w:rPr>
          <w:rFonts w:hint="cs"/>
          <w:rtl/>
          <w:lang w:bidi="ar-EG"/>
        </w:rPr>
        <w:tab/>
      </w:r>
      <w:r w:rsidRPr="003656DD">
        <w:rPr>
          <w:rFonts w:hint="cs"/>
          <w:b/>
          <w:bCs/>
          <w:rtl/>
          <w:lang w:bidi="ar-EG"/>
        </w:rPr>
        <w:t xml:space="preserve">ومن ثمَّ، تمت الموافقة على المسألة </w:t>
      </w:r>
      <w:r w:rsidRPr="003656DD">
        <w:rPr>
          <w:b/>
          <w:bCs/>
          <w:lang w:bidi="ar-EG"/>
        </w:rPr>
        <w:t>16/11</w:t>
      </w:r>
      <w:r w:rsidRPr="003656DD">
        <w:rPr>
          <w:rFonts w:hint="cs"/>
          <w:b/>
          <w:bCs/>
          <w:rtl/>
          <w:lang w:bidi="ar-EG"/>
        </w:rPr>
        <w:t>.</w:t>
      </w:r>
      <w:proofErr w:type="gramEnd"/>
    </w:p>
    <w:p w:rsidR="000225D3" w:rsidRDefault="000225D3" w:rsidP="006D260E">
      <w:pPr>
        <w:rPr>
          <w:rtl/>
          <w:lang w:bidi="ar-EG"/>
        </w:rPr>
      </w:pPr>
      <w:proofErr w:type="gramStart"/>
      <w:r w:rsidRPr="00E529E7">
        <w:rPr>
          <w:lang w:bidi="ar-EG"/>
        </w:rPr>
        <w:t>3</w:t>
      </w:r>
      <w:r w:rsidRPr="00E529E7">
        <w:rPr>
          <w:rFonts w:hint="cs"/>
          <w:rtl/>
          <w:lang w:bidi="ar-EG"/>
        </w:rPr>
        <w:tab/>
        <w:t xml:space="preserve">ومن المفترض أن تخضع التوصيات الناجمة عن </w:t>
      </w:r>
      <w:r w:rsidR="006D260E">
        <w:rPr>
          <w:rFonts w:hint="cs"/>
          <w:rtl/>
          <w:lang w:bidi="ar-EG"/>
        </w:rPr>
        <w:t>المسألة</w:t>
      </w:r>
      <w:r w:rsidRPr="00E529E7">
        <w:rPr>
          <w:rFonts w:hint="cs"/>
          <w:rtl/>
          <w:lang w:bidi="ar-EG"/>
        </w:rPr>
        <w:t xml:space="preserve"> لعملية الموافقة البديلة </w:t>
      </w:r>
      <w:r w:rsidRPr="00E529E7">
        <w:rPr>
          <w:lang w:bidi="ar-EG"/>
        </w:rPr>
        <w:t>(AAP)</w:t>
      </w:r>
      <w:r>
        <w:rPr>
          <w:rFonts w:hint="cs"/>
          <w:rtl/>
          <w:lang w:bidi="ar-EG"/>
        </w:rPr>
        <w:t xml:space="preserve"> </w:t>
      </w:r>
      <w:r w:rsidRPr="00617937">
        <w:rPr>
          <w:rFonts w:hint="cs"/>
          <w:b/>
          <w:bCs/>
          <w:rtl/>
          <w:lang w:bidi="ar-EG"/>
        </w:rPr>
        <w:t>باستثناء تلك</w:t>
      </w:r>
      <w:r>
        <w:rPr>
          <w:rFonts w:hint="cs"/>
          <w:rtl/>
          <w:lang w:bidi="ar-EG"/>
        </w:rPr>
        <w:t xml:space="preserve"> التي تترتب عليها آثار تنظيمية فهي تخضع لعملية الموافقة التقليدية </w:t>
      </w:r>
      <w:r>
        <w:rPr>
          <w:lang w:bidi="ar-EG"/>
        </w:rPr>
        <w:t>(TAP)</w:t>
      </w:r>
      <w:r w:rsidRPr="00E529E7">
        <w:rPr>
          <w:rFonts w:hint="cs"/>
          <w:rtl/>
          <w:lang w:bidi="ar-EG"/>
        </w:rPr>
        <w:t>.</w:t>
      </w:r>
      <w:proofErr w:type="gramEnd"/>
    </w:p>
    <w:p w:rsidR="000225D3" w:rsidRPr="00540B6C" w:rsidRDefault="000225D3" w:rsidP="00F50949">
      <w:pPr>
        <w:rPr>
          <w:rtl/>
          <w:lang w:bidi="ar-EG"/>
        </w:rPr>
      </w:pPr>
      <w:proofErr w:type="gramStart"/>
      <w:r>
        <w:rPr>
          <w:lang w:bidi="ar-EG"/>
        </w:rPr>
        <w:t>4</w:t>
      </w:r>
      <w:r>
        <w:rPr>
          <w:rFonts w:hint="cs"/>
          <w:rtl/>
          <w:lang w:bidi="ar-EG"/>
        </w:rPr>
        <w:tab/>
        <w:t>ت</w:t>
      </w:r>
      <w:r w:rsidR="00CD06FF">
        <w:rPr>
          <w:rFonts w:hint="cs"/>
          <w:rtl/>
          <w:lang w:bidi="ar-EG"/>
        </w:rPr>
        <w:t>ُ</w:t>
      </w:r>
      <w:r>
        <w:rPr>
          <w:rFonts w:hint="cs"/>
          <w:rtl/>
          <w:lang w:bidi="ar-EG"/>
        </w:rPr>
        <w:t xml:space="preserve">سند المسألة الجديدة إلى فرقة العمل </w:t>
      </w:r>
      <w:r>
        <w:rPr>
          <w:lang w:bidi="ar-EG"/>
        </w:rPr>
        <w:t>1/11</w:t>
      </w:r>
      <w:r>
        <w:rPr>
          <w:rFonts w:hint="cs"/>
          <w:rtl/>
          <w:lang w:bidi="ar-EG"/>
        </w:rPr>
        <w:t xml:space="preserve"> "</w:t>
      </w:r>
      <w:r w:rsidRPr="006B3C75">
        <w:rPr>
          <w:rFonts w:hint="cs"/>
          <w:i/>
          <w:iCs/>
          <w:rtl/>
          <w:lang w:bidi="ar-EG"/>
        </w:rPr>
        <w:t>معمارية البروتوكول</w:t>
      </w:r>
      <w:r w:rsidR="0065608A">
        <w:rPr>
          <w:rFonts w:hint="cs"/>
          <w:i/>
          <w:iCs/>
          <w:rtl/>
          <w:lang w:bidi="ar-EG"/>
        </w:rPr>
        <w:t>ات</w:t>
      </w:r>
      <w:r w:rsidRPr="006B3C75">
        <w:rPr>
          <w:rFonts w:hint="cs"/>
          <w:i/>
          <w:iCs/>
          <w:rtl/>
          <w:lang w:bidi="ar-EG"/>
        </w:rPr>
        <w:t xml:space="preserve"> والتحكم في التطبيق</w:t>
      </w:r>
      <w:r w:rsidR="0065608A">
        <w:rPr>
          <w:rFonts w:hint="cs"/>
          <w:i/>
          <w:iCs/>
          <w:rtl/>
          <w:lang w:bidi="ar-EG"/>
        </w:rPr>
        <w:t>ات</w:t>
      </w:r>
      <w:r>
        <w:rPr>
          <w:rFonts w:hint="cs"/>
          <w:rtl/>
          <w:lang w:bidi="ar-EG"/>
        </w:rPr>
        <w:t>"</w:t>
      </w:r>
      <w:r w:rsidR="00B655B2">
        <w:rPr>
          <w:rFonts w:hint="cs"/>
          <w:rtl/>
          <w:lang w:bidi="ar-EG"/>
        </w:rPr>
        <w:t>.</w:t>
      </w:r>
      <w:proofErr w:type="gramEnd"/>
    </w:p>
    <w:p w:rsidR="000225D3" w:rsidRPr="005F33FD" w:rsidRDefault="000225D3" w:rsidP="000225D3">
      <w:pPr>
        <w:spacing w:before="240"/>
        <w:rPr>
          <w:rtl/>
          <w:lang w:bidi="ar-EG"/>
        </w:rPr>
      </w:pPr>
      <w:r w:rsidRPr="005F33FD">
        <w:rPr>
          <w:rFonts w:hint="cs"/>
          <w:rtl/>
          <w:lang w:bidi="ar-EG"/>
        </w:rPr>
        <w:t>وتفضلوا بقبول فائق</w:t>
      </w:r>
      <w:r>
        <w:rPr>
          <w:rFonts w:hint="cs"/>
          <w:rtl/>
          <w:lang w:bidi="ar-EG"/>
        </w:rPr>
        <w:t xml:space="preserve"> التقدير و</w:t>
      </w:r>
      <w:r w:rsidR="00B901BE">
        <w:rPr>
          <w:rFonts w:hint="cs"/>
          <w:rtl/>
          <w:lang w:bidi="ar-EG"/>
        </w:rPr>
        <w:t>الاحترام،</w:t>
      </w:r>
    </w:p>
    <w:p w:rsidR="000225D3" w:rsidRDefault="000225D3" w:rsidP="00C627AF">
      <w:pPr>
        <w:spacing w:before="60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E44B2E" w:rsidRDefault="000225D3" w:rsidP="00B901BE">
      <w:pPr>
        <w:jc w:val="lowKashida"/>
        <w:rPr>
          <w:b/>
          <w:bCs/>
          <w:rtl/>
          <w:lang w:bidi="ar-EG"/>
        </w:rPr>
      </w:pPr>
      <w:r w:rsidRPr="00642F8E">
        <w:rPr>
          <w:rFonts w:hint="cs"/>
          <w:b/>
          <w:bCs/>
          <w:rtl/>
          <w:lang w:bidi="ar-EG"/>
        </w:rPr>
        <w:t>الملحق</w:t>
      </w:r>
      <w:r w:rsidR="00F50949">
        <w:rPr>
          <w:rFonts w:hint="cs"/>
          <w:b/>
          <w:bCs/>
          <w:rtl/>
          <w:lang w:bidi="ar-EG"/>
        </w:rPr>
        <w:t>ـ</w:t>
      </w:r>
      <w:r w:rsidRPr="00642F8E">
        <w:rPr>
          <w:rFonts w:hint="cs"/>
          <w:b/>
          <w:bCs/>
          <w:rtl/>
          <w:lang w:bidi="ar-EG"/>
        </w:rPr>
        <w:t xml:space="preserve">ات: </w:t>
      </w:r>
      <w:r>
        <w:rPr>
          <w:b/>
          <w:bCs/>
          <w:lang w:bidi="ar-EG"/>
        </w:rPr>
        <w:t>1</w:t>
      </w:r>
      <w:r w:rsidR="00E44B2E">
        <w:rPr>
          <w:b/>
          <w:bCs/>
          <w:rtl/>
          <w:lang w:bidi="ar-EG"/>
        </w:rPr>
        <w:br w:type="page"/>
      </w:r>
    </w:p>
    <w:p w:rsidR="000225D3" w:rsidRPr="00F50949" w:rsidRDefault="000225D3" w:rsidP="000225D3">
      <w:pPr>
        <w:spacing w:before="0"/>
        <w:jc w:val="center"/>
        <w:rPr>
          <w:b/>
          <w:bCs/>
          <w:sz w:val="26"/>
          <w:szCs w:val="36"/>
          <w:rtl/>
          <w:lang w:bidi="ar-EG"/>
        </w:rPr>
      </w:pPr>
      <w:r w:rsidRPr="00F50949">
        <w:rPr>
          <w:rStyle w:val="AnnexNotitleChar"/>
          <w:rFonts w:hint="cs"/>
          <w:b w:val="0"/>
          <w:bCs w:val="0"/>
          <w:rtl/>
        </w:rPr>
        <w:lastRenderedPageBreak/>
        <w:t>الملحـق</w:t>
      </w:r>
      <w:r w:rsidRPr="00F50949">
        <w:rPr>
          <w:rFonts w:hint="cs"/>
          <w:b/>
          <w:bCs/>
          <w:sz w:val="26"/>
          <w:szCs w:val="36"/>
          <w:rtl/>
          <w:lang w:bidi="ar-EG"/>
        </w:rPr>
        <w:t xml:space="preserve"> </w:t>
      </w:r>
      <w:r w:rsidRPr="00F50949">
        <w:rPr>
          <w:sz w:val="26"/>
          <w:szCs w:val="36"/>
          <w:lang w:bidi="ar-EG"/>
        </w:rPr>
        <w:t>1</w:t>
      </w:r>
    </w:p>
    <w:p w:rsidR="000225D3" w:rsidRDefault="000225D3" w:rsidP="004E5B2B">
      <w:pPr>
        <w:jc w:val="center"/>
        <w:rPr>
          <w:rtl/>
          <w:lang w:bidi="ar-EG"/>
        </w:rPr>
      </w:pPr>
      <w:r>
        <w:rPr>
          <w:rFonts w:hint="cs"/>
          <w:rtl/>
          <w:lang w:bidi="ar-EG"/>
        </w:rPr>
        <w:t xml:space="preserve">(بالرسالة المعممة </w:t>
      </w:r>
      <w:r>
        <w:rPr>
          <w:lang w:bidi="ar-EG"/>
        </w:rPr>
        <w:t>TSB 301</w:t>
      </w:r>
      <w:r>
        <w:rPr>
          <w:rFonts w:hint="cs"/>
          <w:rtl/>
          <w:lang w:bidi="ar-EG"/>
        </w:rPr>
        <w:t>)</w:t>
      </w:r>
    </w:p>
    <w:p w:rsidR="000225D3" w:rsidRPr="004E5B2B" w:rsidRDefault="000225D3" w:rsidP="004E5B2B">
      <w:pPr>
        <w:pStyle w:val="QuestionNo"/>
        <w:spacing w:before="480"/>
        <w:jc w:val="center"/>
        <w:rPr>
          <w:bCs/>
          <w:rtl/>
          <w:lang w:val="en-US" w:bidi="ar-EG"/>
        </w:rPr>
      </w:pPr>
      <w:r w:rsidRPr="004E5B2B">
        <w:rPr>
          <w:rFonts w:hint="cs"/>
          <w:bCs/>
          <w:rtl/>
          <w:lang w:val="en-US" w:bidi="ar-EG"/>
        </w:rPr>
        <w:t xml:space="preserve">نص المسألة </w:t>
      </w:r>
      <w:r w:rsidRPr="004E5B2B">
        <w:rPr>
          <w:bCs/>
          <w:lang w:val="en-US" w:bidi="ar-EG"/>
        </w:rPr>
        <w:t>16/11</w:t>
      </w:r>
    </w:p>
    <w:p w:rsidR="000225D3" w:rsidRPr="00CE0D9A" w:rsidRDefault="000225D3" w:rsidP="00D2523F">
      <w:pPr>
        <w:pStyle w:val="Questiontitle"/>
        <w:rPr>
          <w:bCs/>
          <w:rtl/>
          <w:lang w:val="en-US" w:bidi="ar-EG"/>
        </w:rPr>
      </w:pPr>
      <w:r w:rsidRPr="00CE0D9A">
        <w:rPr>
          <w:rFonts w:hint="cs"/>
          <w:bCs/>
          <w:rtl/>
          <w:lang w:val="en-US" w:bidi="ar-EG"/>
        </w:rPr>
        <w:t xml:space="preserve">المسألة </w:t>
      </w:r>
      <w:r w:rsidRPr="00CE0D9A">
        <w:rPr>
          <w:bCs/>
          <w:lang w:val="en-US" w:bidi="ar-EG"/>
        </w:rPr>
        <w:t>16/11</w:t>
      </w:r>
      <w:r w:rsidRPr="00CE0D9A">
        <w:rPr>
          <w:rFonts w:hint="cs"/>
          <w:bCs/>
          <w:rtl/>
          <w:lang w:val="en-US" w:bidi="ar-EG"/>
        </w:rPr>
        <w:t xml:space="preserve"> </w:t>
      </w:r>
      <w:r w:rsidRPr="00CE0D9A">
        <w:rPr>
          <w:bCs/>
          <w:rtl/>
          <w:lang w:val="en-US" w:bidi="ar-EG"/>
        </w:rPr>
        <w:t>–</w:t>
      </w:r>
      <w:r w:rsidRPr="00CE0D9A">
        <w:rPr>
          <w:rFonts w:hint="cs"/>
          <w:bCs/>
          <w:rtl/>
          <w:lang w:val="en-US" w:bidi="ar-EG"/>
        </w:rPr>
        <w:t xml:space="preserve"> إجراءات البروتوكول المتصلة بخدمات محددة </w:t>
      </w:r>
      <w:r w:rsidR="00CE0D9A">
        <w:rPr>
          <w:bCs/>
          <w:rtl/>
          <w:lang w:val="en-US" w:bidi="ar-EG"/>
        </w:rPr>
        <w:br/>
      </w:r>
      <w:r w:rsidR="00D2523F" w:rsidRPr="00CE0D9A">
        <w:rPr>
          <w:rFonts w:hint="cs"/>
          <w:bCs/>
          <w:rtl/>
          <w:lang w:val="en-US" w:bidi="ar-EG"/>
        </w:rPr>
        <w:t>مقدمة باستعمال</w:t>
      </w:r>
      <w:r w:rsidRPr="00CE0D9A">
        <w:rPr>
          <w:rFonts w:hint="cs"/>
          <w:bCs/>
          <w:rtl/>
          <w:lang w:val="en-US" w:bidi="ar-EG"/>
        </w:rPr>
        <w:t xml:space="preserve"> الإصدار السادس لبروتوكول الإنترنت</w:t>
      </w:r>
    </w:p>
    <w:p w:rsidR="000225D3" w:rsidRDefault="000225D3" w:rsidP="00124EBB">
      <w:pPr>
        <w:spacing w:before="600"/>
        <w:rPr>
          <w:rtl/>
          <w:lang w:bidi="ar-EG"/>
        </w:rPr>
      </w:pPr>
      <w:r>
        <w:rPr>
          <w:rFonts w:hint="cs"/>
          <w:rtl/>
          <w:lang w:bidi="ar-EG"/>
        </w:rPr>
        <w:t>(مسألة جديدة)</w:t>
      </w:r>
    </w:p>
    <w:p w:rsidR="000225D3" w:rsidRDefault="000225D3" w:rsidP="0090600A">
      <w:pPr>
        <w:pStyle w:val="Heading1"/>
        <w:spacing w:before="360"/>
        <w:rPr>
          <w:noProof/>
          <w:rtl/>
          <w:lang w:bidi="ar-EG"/>
        </w:rPr>
      </w:pPr>
      <w:r>
        <w:rPr>
          <w:noProof/>
          <w:lang w:bidi="ar-EG"/>
        </w:rPr>
        <w:t>1</w:t>
      </w:r>
      <w:r>
        <w:rPr>
          <w:noProof/>
          <w:rtl/>
          <w:lang w:bidi="ar-EG"/>
        </w:rPr>
        <w:tab/>
        <w:t>الدوافع</w:t>
      </w:r>
    </w:p>
    <w:p w:rsidR="000225D3" w:rsidRPr="00530F26" w:rsidRDefault="000225D3" w:rsidP="00AD5990">
      <w:pPr>
        <w:rPr>
          <w:rtl/>
          <w:lang w:bidi="ar-EG"/>
        </w:rPr>
      </w:pPr>
      <w:r>
        <w:rPr>
          <w:rFonts w:hint="cs"/>
          <w:rtl/>
          <w:lang w:bidi="ar-EG"/>
        </w:rPr>
        <w:t xml:space="preserve">نظراً لاستنفاد عناوين الإصدار الرابع لبروتوكول الإنترنت على الصعيد العالمي ونظراً للفروق الكبيرة القائمة بين الإصدارين الرابع والسادس لبروتوكول الإنترنت، أصبح ضمان استمرارية الخدمة يزداد أهمية لدى مزودي الخدمات. وقد تكون هناك حاجة إلى وضع إجراءات بروتوكول جديدة لتمكين تنفيذ الخدمات ونشرها </w:t>
      </w:r>
      <w:r w:rsidR="00D2523F">
        <w:rPr>
          <w:rFonts w:hint="cs"/>
          <w:rtl/>
          <w:lang w:bidi="ar-EG"/>
        </w:rPr>
        <w:t>باستعمال</w:t>
      </w:r>
      <w:r>
        <w:rPr>
          <w:rFonts w:hint="cs"/>
          <w:rtl/>
          <w:lang w:bidi="ar-EG"/>
        </w:rPr>
        <w:t xml:space="preserve"> الإصدار السادس لبروتوكول الإنترنت (مثلاً النطاق العريض السلكي وتلفزيون بروتوكول الإنترنت وما إلى ذلك).</w:t>
      </w:r>
    </w:p>
    <w:p w:rsidR="000225D3" w:rsidRDefault="000225D3" w:rsidP="0090600A">
      <w:pPr>
        <w:pStyle w:val="Heading1"/>
        <w:spacing w:before="360"/>
        <w:rPr>
          <w:noProof/>
          <w:rtl/>
          <w:lang w:bidi="ar-EG"/>
        </w:rPr>
      </w:pPr>
      <w:r>
        <w:rPr>
          <w:noProof/>
          <w:lang w:bidi="ar-EG"/>
        </w:rPr>
        <w:t>2</w:t>
      </w:r>
      <w:r>
        <w:rPr>
          <w:noProof/>
          <w:rtl/>
          <w:lang w:bidi="ar-EG"/>
        </w:rPr>
        <w:tab/>
        <w:t>المسألة</w:t>
      </w:r>
    </w:p>
    <w:p w:rsidR="000225D3" w:rsidRDefault="000225D3" w:rsidP="006D2873">
      <w:pPr>
        <w:rPr>
          <w:noProof/>
          <w:rtl/>
          <w:lang w:bidi="ar-EG"/>
        </w:rPr>
      </w:pPr>
      <w:r>
        <w:rPr>
          <w:noProof/>
          <w:rtl/>
          <w:lang w:bidi="ar-EG"/>
        </w:rPr>
        <w:t>تتناول الدراسة البنود التالية دون أن تقتصر عليها:</w:t>
      </w:r>
    </w:p>
    <w:p w:rsidR="000225D3" w:rsidRDefault="00AC7609" w:rsidP="00050813">
      <w:pPr>
        <w:pStyle w:val="enumlev1"/>
        <w:rPr>
          <w:noProof/>
          <w:rtl/>
          <w:lang w:bidi="ar-EG"/>
        </w:rPr>
      </w:pPr>
      <w:r>
        <w:rPr>
          <w:rFonts w:hint="cs"/>
          <w:noProof/>
          <w:rtl/>
          <w:lang w:bidi="ar-EG"/>
        </w:rPr>
        <w:t>-</w:t>
      </w:r>
      <w:r w:rsidR="000225D3">
        <w:rPr>
          <w:noProof/>
          <w:rtl/>
          <w:lang w:bidi="ar-EG"/>
        </w:rPr>
        <w:tab/>
        <w:t xml:space="preserve">ما هي </w:t>
      </w:r>
      <w:r w:rsidR="000225D3">
        <w:rPr>
          <w:rFonts w:hint="cs"/>
          <w:noProof/>
          <w:rtl/>
          <w:lang w:bidi="ar-EG"/>
        </w:rPr>
        <w:t xml:space="preserve">التوصيات الحالية لقطاع تقييس الاتصالات التي هي بحاجة إلى التحديث للاستفادة من الإصدار </w:t>
      </w:r>
      <w:r w:rsidR="000225D3">
        <w:rPr>
          <w:noProof/>
          <w:lang w:bidi="ar-EG"/>
        </w:rPr>
        <w:t>IPv6</w:t>
      </w:r>
      <w:r w:rsidR="000225D3">
        <w:rPr>
          <w:rFonts w:hint="cs"/>
          <w:noProof/>
          <w:rtl/>
          <w:lang w:bidi="ar-EG"/>
        </w:rPr>
        <w:t>؟</w:t>
      </w:r>
    </w:p>
    <w:p w:rsidR="000225D3" w:rsidRPr="00B23295" w:rsidRDefault="00AC7609" w:rsidP="00050813">
      <w:pPr>
        <w:pStyle w:val="enumlev1"/>
        <w:rPr>
          <w:noProof/>
          <w:rtl/>
          <w:lang w:bidi="ar-EG"/>
        </w:rPr>
      </w:pPr>
      <w:r>
        <w:rPr>
          <w:rFonts w:hint="cs"/>
          <w:noProof/>
          <w:rtl/>
          <w:lang w:bidi="ar-EG"/>
        </w:rPr>
        <w:t>-</w:t>
      </w:r>
      <w:r w:rsidR="000225D3" w:rsidRPr="00B23295">
        <w:rPr>
          <w:noProof/>
          <w:rtl/>
          <w:lang w:bidi="ar-EG"/>
        </w:rPr>
        <w:tab/>
        <w:t xml:space="preserve">ما هي </w:t>
      </w:r>
      <w:r w:rsidR="000225D3">
        <w:rPr>
          <w:rFonts w:hint="cs"/>
          <w:noProof/>
          <w:rtl/>
          <w:lang w:bidi="ar-EG"/>
        </w:rPr>
        <w:t xml:space="preserve">الخدمات الجديدة التي يمكن </w:t>
      </w:r>
      <w:r w:rsidR="00D2523F">
        <w:rPr>
          <w:rFonts w:hint="cs"/>
          <w:noProof/>
          <w:rtl/>
          <w:lang w:bidi="ar-EG"/>
        </w:rPr>
        <w:t>تحديدها باعتبارها تستدعي</w:t>
      </w:r>
      <w:r w:rsidR="000225D3">
        <w:rPr>
          <w:rFonts w:hint="cs"/>
          <w:noProof/>
          <w:rtl/>
          <w:lang w:bidi="ar-EG"/>
        </w:rPr>
        <w:t xml:space="preserve"> إدخال البروتوكول </w:t>
      </w:r>
      <w:r w:rsidR="000225D3">
        <w:rPr>
          <w:noProof/>
          <w:lang w:bidi="ar-EG"/>
        </w:rPr>
        <w:t>IPv6</w:t>
      </w:r>
      <w:r w:rsidR="000225D3">
        <w:rPr>
          <w:rFonts w:hint="cs"/>
          <w:noProof/>
          <w:rtl/>
          <w:lang w:bidi="ar-EG"/>
        </w:rPr>
        <w:t xml:space="preserve"> </w:t>
      </w:r>
      <w:r w:rsidR="00D2523F">
        <w:rPr>
          <w:rFonts w:hint="cs"/>
          <w:noProof/>
          <w:rtl/>
          <w:lang w:bidi="ar-EG"/>
        </w:rPr>
        <w:t>ك</w:t>
      </w:r>
      <w:r w:rsidR="000225D3">
        <w:rPr>
          <w:rFonts w:hint="cs"/>
          <w:noProof/>
          <w:rtl/>
          <w:lang w:bidi="ar-EG"/>
        </w:rPr>
        <w:t>شرط مسبق ضروري</w:t>
      </w:r>
      <w:r w:rsidR="000225D3" w:rsidRPr="00B23295">
        <w:rPr>
          <w:noProof/>
          <w:rtl/>
          <w:lang w:bidi="ar-EG"/>
        </w:rPr>
        <w:t>؟</w:t>
      </w:r>
    </w:p>
    <w:p w:rsidR="000225D3" w:rsidRDefault="00AC7609" w:rsidP="00AC7609">
      <w:pPr>
        <w:pStyle w:val="enumlev1"/>
        <w:rPr>
          <w:noProof/>
          <w:rtl/>
          <w:lang w:bidi="ar-EG"/>
        </w:rPr>
      </w:pPr>
      <w:r>
        <w:rPr>
          <w:rFonts w:hint="cs"/>
          <w:noProof/>
          <w:rtl/>
          <w:lang w:bidi="ar-EG"/>
        </w:rPr>
        <w:t>-</w:t>
      </w:r>
      <w:r w:rsidR="000225D3">
        <w:rPr>
          <w:noProof/>
          <w:rtl/>
          <w:lang w:bidi="ar-EG"/>
        </w:rPr>
        <w:tab/>
        <w:t xml:space="preserve">ما هي </w:t>
      </w:r>
      <w:r w:rsidR="000225D3">
        <w:rPr>
          <w:rFonts w:hint="cs"/>
          <w:noProof/>
          <w:rtl/>
          <w:lang w:bidi="ar-EG"/>
        </w:rPr>
        <w:t>إجراءات البروتوكول الجديدة اللازمة لتنفيذ الخدمات المحددة أعلاه</w:t>
      </w:r>
      <w:r w:rsidR="000225D3">
        <w:rPr>
          <w:noProof/>
          <w:rtl/>
          <w:lang w:bidi="ar-EG"/>
        </w:rPr>
        <w:t>؟</w:t>
      </w:r>
    </w:p>
    <w:p w:rsidR="000225D3" w:rsidRDefault="000225D3" w:rsidP="0090600A">
      <w:pPr>
        <w:pStyle w:val="Heading1"/>
        <w:spacing w:before="360"/>
        <w:rPr>
          <w:noProof/>
          <w:rtl/>
          <w:lang w:bidi="ar-EG"/>
        </w:rPr>
      </w:pPr>
      <w:r>
        <w:rPr>
          <w:noProof/>
          <w:lang w:bidi="ar-EG"/>
        </w:rPr>
        <w:t>3</w:t>
      </w:r>
      <w:r>
        <w:rPr>
          <w:noProof/>
          <w:rtl/>
          <w:lang w:bidi="ar-EG"/>
        </w:rPr>
        <w:tab/>
        <w:t>المهام</w:t>
      </w:r>
    </w:p>
    <w:p w:rsidR="000225D3" w:rsidRDefault="000225D3" w:rsidP="006D2873">
      <w:pPr>
        <w:rPr>
          <w:noProof/>
          <w:rtl/>
          <w:lang w:bidi="ar-EG"/>
        </w:rPr>
      </w:pPr>
      <w:r>
        <w:rPr>
          <w:noProof/>
          <w:rtl/>
          <w:lang w:bidi="ar-EG"/>
        </w:rPr>
        <w:t>تشمل المهام البنود التالية دون أن تقتصر عليها:</w:t>
      </w:r>
    </w:p>
    <w:p w:rsidR="000225D3" w:rsidRDefault="00AC7609" w:rsidP="00AC7609">
      <w:pPr>
        <w:pStyle w:val="enumlev1"/>
        <w:rPr>
          <w:noProof/>
          <w:rtl/>
          <w:lang w:bidi="ar-EG"/>
        </w:rPr>
      </w:pPr>
      <w:r>
        <w:rPr>
          <w:rFonts w:hint="cs"/>
          <w:noProof/>
          <w:rtl/>
          <w:lang w:bidi="ar-EG"/>
        </w:rPr>
        <w:t>-</w:t>
      </w:r>
      <w:r w:rsidR="000225D3">
        <w:rPr>
          <w:noProof/>
          <w:rtl/>
          <w:lang w:bidi="ar-EG"/>
        </w:rPr>
        <w:tab/>
      </w:r>
      <w:r w:rsidR="000225D3">
        <w:rPr>
          <w:rFonts w:hint="cs"/>
          <w:noProof/>
          <w:rtl/>
          <w:lang w:bidi="ar-EG"/>
        </w:rPr>
        <w:t xml:space="preserve">استعراض التوصيات الحالية المتعلقة بالاعتماد الضمني أو الصريح على إصدار بروتوكول الإنترنت وتحديثها عند اللزوم لتحقيق الانتقال بنجاح إلى الإصدار </w:t>
      </w:r>
      <w:r w:rsidR="000225D3">
        <w:rPr>
          <w:noProof/>
          <w:lang w:bidi="ar-EG"/>
        </w:rPr>
        <w:t>IPv6</w:t>
      </w:r>
      <w:r w:rsidR="000225D3">
        <w:rPr>
          <w:rFonts w:hint="cs"/>
          <w:noProof/>
          <w:rtl/>
          <w:lang w:bidi="ar-EG"/>
        </w:rPr>
        <w:t xml:space="preserve"> (العمل مع لجان الدراسات/المسائل ذات الصلة)</w:t>
      </w:r>
      <w:r w:rsidR="008B3DF4">
        <w:rPr>
          <w:rFonts w:hint="cs"/>
          <w:noProof/>
          <w:rtl/>
          <w:lang w:bidi="ar-EG"/>
        </w:rPr>
        <w:t>؛</w:t>
      </w:r>
    </w:p>
    <w:p w:rsidR="000225D3" w:rsidRDefault="00AC7609" w:rsidP="00AC7609">
      <w:pPr>
        <w:pStyle w:val="enumlev1"/>
        <w:rPr>
          <w:noProof/>
          <w:rtl/>
          <w:lang w:bidi="ar-EG"/>
        </w:rPr>
      </w:pPr>
      <w:r>
        <w:rPr>
          <w:rFonts w:hint="cs"/>
          <w:noProof/>
          <w:rtl/>
          <w:lang w:bidi="ar-EG"/>
        </w:rPr>
        <w:t>-</w:t>
      </w:r>
      <w:r w:rsidR="000225D3">
        <w:rPr>
          <w:noProof/>
          <w:rtl/>
          <w:lang w:bidi="ar-EG"/>
        </w:rPr>
        <w:tab/>
        <w:t xml:space="preserve">تحديد </w:t>
      </w:r>
      <w:r w:rsidR="000225D3">
        <w:rPr>
          <w:rFonts w:hint="cs"/>
          <w:noProof/>
          <w:rtl/>
          <w:lang w:bidi="ar-EG"/>
        </w:rPr>
        <w:t xml:space="preserve">الخدمات التي هي بحاجة إلى إجراءات بروتوكول جديدة من أجل الانتقال إلى الإصدار </w:t>
      </w:r>
      <w:r w:rsidR="000225D3">
        <w:rPr>
          <w:noProof/>
          <w:lang w:bidi="ar-EG"/>
        </w:rPr>
        <w:t>IPv6</w:t>
      </w:r>
      <w:r w:rsidR="008B3DF4">
        <w:rPr>
          <w:rFonts w:hint="cs"/>
          <w:noProof/>
          <w:rtl/>
          <w:lang w:bidi="ar-EG"/>
        </w:rPr>
        <w:t>؛</w:t>
      </w:r>
    </w:p>
    <w:p w:rsidR="000225D3" w:rsidRDefault="00AC7609" w:rsidP="00AC7609">
      <w:pPr>
        <w:pStyle w:val="enumlev1"/>
        <w:rPr>
          <w:noProof/>
          <w:rtl/>
          <w:lang w:bidi="ar-EG"/>
        </w:rPr>
      </w:pPr>
      <w:r>
        <w:rPr>
          <w:rFonts w:hint="cs"/>
          <w:noProof/>
          <w:rtl/>
          <w:lang w:bidi="ar-EG"/>
        </w:rPr>
        <w:t>-</w:t>
      </w:r>
      <w:r w:rsidR="000225D3">
        <w:rPr>
          <w:noProof/>
          <w:rtl/>
          <w:lang w:bidi="ar-EG"/>
        </w:rPr>
        <w:tab/>
      </w:r>
      <w:r w:rsidR="000225D3">
        <w:rPr>
          <w:rFonts w:hint="cs"/>
          <w:noProof/>
          <w:rtl/>
          <w:lang w:bidi="ar-EG"/>
        </w:rPr>
        <w:t>وضع إجراءات جديدة للبروتوكول فيما يتعلق بالخدمات المحددة أعلاه</w:t>
      </w:r>
      <w:r w:rsidR="000225D3">
        <w:rPr>
          <w:noProof/>
          <w:rtl/>
          <w:lang w:bidi="ar-EG"/>
        </w:rPr>
        <w:t>.</w:t>
      </w:r>
    </w:p>
    <w:p w:rsidR="000225D3" w:rsidRDefault="000225D3" w:rsidP="00124EBB">
      <w:pPr>
        <w:pStyle w:val="Heading1"/>
        <w:keepLines/>
        <w:rPr>
          <w:noProof/>
          <w:rtl/>
          <w:lang w:bidi="ar-EG"/>
        </w:rPr>
      </w:pPr>
      <w:r>
        <w:rPr>
          <w:noProof/>
          <w:lang w:bidi="ar-EG"/>
        </w:rPr>
        <w:lastRenderedPageBreak/>
        <w:t>4</w:t>
      </w:r>
      <w:r>
        <w:rPr>
          <w:noProof/>
          <w:rtl/>
          <w:lang w:bidi="ar-EG"/>
        </w:rPr>
        <w:tab/>
        <w:t>الروابط</w:t>
      </w:r>
    </w:p>
    <w:p w:rsidR="000225D3" w:rsidRDefault="000225D3" w:rsidP="00124EBB">
      <w:pPr>
        <w:pStyle w:val="Headingb"/>
        <w:keepLines/>
        <w:rPr>
          <w:noProof/>
          <w:rtl/>
          <w:lang w:bidi="ar-EG"/>
        </w:rPr>
      </w:pPr>
      <w:r w:rsidRPr="00B23295">
        <w:rPr>
          <w:noProof/>
          <w:rtl/>
          <w:lang w:bidi="ar-EG"/>
        </w:rPr>
        <w:t>التوصيات</w:t>
      </w:r>
      <w:r>
        <w:rPr>
          <w:noProof/>
          <w:rtl/>
          <w:lang w:bidi="ar-EG"/>
        </w:rPr>
        <w:t>:</w:t>
      </w:r>
    </w:p>
    <w:p w:rsidR="000225D3" w:rsidRDefault="0096581D" w:rsidP="0096581D">
      <w:pPr>
        <w:keepNext/>
        <w:keepLines/>
        <w:rPr>
          <w:noProof/>
          <w:rtl/>
          <w:lang w:bidi="ar-EG"/>
        </w:rPr>
      </w:pPr>
      <w:r>
        <w:rPr>
          <w:rFonts w:hint="cs"/>
          <w:noProof/>
          <w:rtl/>
          <w:lang w:bidi="ar-EG"/>
        </w:rPr>
        <w:t>-</w:t>
      </w:r>
      <w:r>
        <w:rPr>
          <w:rFonts w:hint="cs"/>
          <w:noProof/>
          <w:rtl/>
          <w:lang w:bidi="ar-EG"/>
        </w:rPr>
        <w:tab/>
      </w:r>
      <w:r w:rsidR="000225D3">
        <w:rPr>
          <w:rFonts w:hint="cs"/>
          <w:noProof/>
          <w:rtl/>
          <w:lang w:bidi="ar-EG"/>
        </w:rPr>
        <w:t xml:space="preserve">التوصيتان </w:t>
      </w:r>
      <w:r w:rsidR="000225D3">
        <w:rPr>
          <w:noProof/>
          <w:lang w:bidi="ar-EG"/>
        </w:rPr>
        <w:t>Y.2053</w:t>
      </w:r>
      <w:r w:rsidR="000225D3">
        <w:rPr>
          <w:rFonts w:hint="cs"/>
          <w:noProof/>
          <w:rtl/>
          <w:lang w:bidi="ar-EG"/>
        </w:rPr>
        <w:t xml:space="preserve"> و</w:t>
      </w:r>
      <w:r w:rsidR="000225D3">
        <w:rPr>
          <w:noProof/>
          <w:lang w:bidi="ar-EG"/>
        </w:rPr>
        <w:t>Y2054</w:t>
      </w:r>
      <w:r w:rsidR="000225D3">
        <w:rPr>
          <w:rFonts w:hint="cs"/>
          <w:noProof/>
          <w:rtl/>
          <w:lang w:bidi="ar-EG"/>
        </w:rPr>
        <w:t xml:space="preserve"> </w:t>
      </w:r>
      <w:r w:rsidR="00D2523F">
        <w:rPr>
          <w:rFonts w:hint="cs"/>
          <w:noProof/>
          <w:rtl/>
          <w:lang w:bidi="ar-EG"/>
        </w:rPr>
        <w:t>وسلسلة</w:t>
      </w:r>
      <w:r w:rsidR="000225D3">
        <w:rPr>
          <w:rFonts w:hint="cs"/>
          <w:noProof/>
          <w:rtl/>
          <w:lang w:bidi="ar-EG"/>
        </w:rPr>
        <w:t xml:space="preserve"> التوصيات </w:t>
      </w:r>
      <w:r w:rsidR="000225D3">
        <w:rPr>
          <w:noProof/>
          <w:lang w:bidi="ar-EG"/>
        </w:rPr>
        <w:t>Q.33xx</w:t>
      </w:r>
    </w:p>
    <w:p w:rsidR="000225D3" w:rsidRDefault="000225D3" w:rsidP="00124EBB">
      <w:pPr>
        <w:pStyle w:val="Headingb"/>
        <w:keepLines/>
        <w:rPr>
          <w:noProof/>
          <w:rtl/>
          <w:lang w:bidi="ar-EG"/>
        </w:rPr>
      </w:pPr>
      <w:r w:rsidRPr="00B23295">
        <w:rPr>
          <w:noProof/>
          <w:rtl/>
          <w:lang w:bidi="ar-EG"/>
        </w:rPr>
        <w:t>المسائل</w:t>
      </w:r>
      <w:r>
        <w:rPr>
          <w:noProof/>
          <w:rtl/>
          <w:lang w:bidi="ar-EG"/>
        </w:rPr>
        <w:t>:</w:t>
      </w:r>
    </w:p>
    <w:p w:rsidR="000225D3" w:rsidRPr="008468FD" w:rsidRDefault="0096581D" w:rsidP="0096581D">
      <w:pPr>
        <w:keepNext/>
        <w:keepLines/>
        <w:rPr>
          <w:rtl/>
          <w:lang w:eastAsia="zh-CN" w:bidi="ar-EG"/>
        </w:rPr>
      </w:pPr>
      <w:r>
        <w:rPr>
          <w:rFonts w:hint="cs"/>
          <w:rtl/>
          <w:lang w:eastAsia="zh-CN"/>
        </w:rPr>
        <w:t>-</w:t>
      </w:r>
      <w:r>
        <w:rPr>
          <w:rFonts w:hint="cs"/>
          <w:rtl/>
          <w:lang w:eastAsia="zh-CN"/>
        </w:rPr>
        <w:tab/>
      </w:r>
      <w:r w:rsidR="000225D3">
        <w:rPr>
          <w:lang w:eastAsia="zh-CN" w:bidi="ar-EG"/>
        </w:rPr>
        <w:t>1/11</w:t>
      </w:r>
      <w:r w:rsidR="000225D3">
        <w:rPr>
          <w:rFonts w:hint="cs"/>
          <w:rtl/>
          <w:lang w:eastAsia="zh-CN" w:bidi="ar-EG"/>
        </w:rPr>
        <w:t xml:space="preserve"> و</w:t>
      </w:r>
      <w:r w:rsidR="000225D3">
        <w:rPr>
          <w:lang w:eastAsia="zh-CN" w:bidi="ar-EG"/>
        </w:rPr>
        <w:t>2/11</w:t>
      </w:r>
      <w:r w:rsidR="000225D3">
        <w:rPr>
          <w:rFonts w:hint="cs"/>
          <w:rtl/>
          <w:lang w:eastAsia="zh-CN" w:bidi="ar-EG"/>
        </w:rPr>
        <w:t xml:space="preserve"> و</w:t>
      </w:r>
      <w:r w:rsidR="000225D3">
        <w:rPr>
          <w:lang w:eastAsia="zh-CN" w:bidi="ar-EG"/>
        </w:rPr>
        <w:t>3/11</w:t>
      </w:r>
      <w:r w:rsidR="000225D3">
        <w:rPr>
          <w:rFonts w:hint="cs"/>
          <w:rtl/>
          <w:lang w:eastAsia="zh-CN" w:bidi="ar-EG"/>
        </w:rPr>
        <w:t xml:space="preserve"> و</w:t>
      </w:r>
      <w:r w:rsidR="000225D3">
        <w:rPr>
          <w:lang w:eastAsia="zh-CN" w:bidi="ar-EG"/>
        </w:rPr>
        <w:t>4/11</w:t>
      </w:r>
      <w:r w:rsidR="000225D3">
        <w:rPr>
          <w:rFonts w:hint="cs"/>
          <w:rtl/>
          <w:lang w:eastAsia="zh-CN" w:bidi="ar-EG"/>
        </w:rPr>
        <w:t xml:space="preserve"> و</w:t>
      </w:r>
      <w:r w:rsidR="000225D3">
        <w:rPr>
          <w:lang w:eastAsia="zh-CN" w:bidi="ar-EG"/>
        </w:rPr>
        <w:t>5/11</w:t>
      </w:r>
      <w:r w:rsidR="000225D3">
        <w:rPr>
          <w:rFonts w:hint="cs"/>
          <w:rtl/>
          <w:lang w:eastAsia="zh-CN" w:bidi="ar-EG"/>
        </w:rPr>
        <w:t xml:space="preserve"> و</w:t>
      </w:r>
      <w:r w:rsidR="000225D3">
        <w:rPr>
          <w:lang w:eastAsia="zh-CN" w:bidi="ar-EG"/>
        </w:rPr>
        <w:t>7/11</w:t>
      </w:r>
    </w:p>
    <w:p w:rsidR="000225D3" w:rsidRDefault="000225D3" w:rsidP="000225D3">
      <w:pPr>
        <w:pStyle w:val="Headingb"/>
        <w:rPr>
          <w:noProof/>
          <w:rtl/>
          <w:lang w:bidi="ar-EG"/>
        </w:rPr>
      </w:pPr>
      <w:r>
        <w:rPr>
          <w:noProof/>
          <w:rtl/>
          <w:lang w:bidi="ar-EG"/>
        </w:rPr>
        <w:t>لجان الدراسات:</w:t>
      </w:r>
    </w:p>
    <w:p w:rsidR="000225D3" w:rsidRPr="0055410A" w:rsidRDefault="0055410A" w:rsidP="0055410A">
      <w:pPr>
        <w:ind w:left="794" w:hanging="794"/>
        <w:rPr>
          <w:noProof/>
          <w:spacing w:val="-4"/>
          <w:rtl/>
          <w:lang w:bidi="ar-EG"/>
        </w:rPr>
      </w:pPr>
      <w:r w:rsidRPr="0055410A">
        <w:rPr>
          <w:rFonts w:hint="cs"/>
          <w:noProof/>
          <w:spacing w:val="-4"/>
          <w:rtl/>
          <w:lang w:bidi="ar-EG"/>
        </w:rPr>
        <w:t>-</w:t>
      </w:r>
      <w:r w:rsidRPr="0055410A">
        <w:rPr>
          <w:rFonts w:hint="cs"/>
          <w:noProof/>
          <w:spacing w:val="-4"/>
          <w:rtl/>
          <w:lang w:bidi="ar-EG"/>
        </w:rPr>
        <w:tab/>
      </w:r>
      <w:r w:rsidR="000225D3" w:rsidRPr="0055410A">
        <w:rPr>
          <w:rFonts w:hint="cs"/>
          <w:noProof/>
          <w:spacing w:val="-4"/>
          <w:rtl/>
          <w:lang w:bidi="ar-EG"/>
        </w:rPr>
        <w:t xml:space="preserve">لجنة الدراسات </w:t>
      </w:r>
      <w:r w:rsidR="000225D3" w:rsidRPr="0055410A">
        <w:rPr>
          <w:noProof/>
          <w:spacing w:val="-4"/>
          <w:lang w:bidi="ar-EG"/>
        </w:rPr>
        <w:t>13</w:t>
      </w:r>
      <w:r w:rsidR="000225D3" w:rsidRPr="0055410A">
        <w:rPr>
          <w:rFonts w:hint="cs"/>
          <w:noProof/>
          <w:spacing w:val="-4"/>
          <w:rtl/>
          <w:lang w:bidi="ar-EG"/>
        </w:rPr>
        <w:t xml:space="preserve"> </w:t>
      </w:r>
      <w:r w:rsidR="0008469E" w:rsidRPr="0055410A">
        <w:rPr>
          <w:rFonts w:hint="cs"/>
          <w:noProof/>
          <w:spacing w:val="-4"/>
          <w:rtl/>
          <w:lang w:bidi="ar-EG"/>
        </w:rPr>
        <w:t>ل</w:t>
      </w:r>
      <w:r w:rsidR="000225D3" w:rsidRPr="0055410A">
        <w:rPr>
          <w:rFonts w:hint="cs"/>
          <w:noProof/>
          <w:spacing w:val="-4"/>
          <w:rtl/>
          <w:lang w:bidi="ar-EG"/>
        </w:rPr>
        <w:t>قطاع تقييس الاتصالات المعنية بشبكات الجيل التالي (لا</w:t>
      </w:r>
      <w:r w:rsidRPr="0055410A">
        <w:rPr>
          <w:rFonts w:hint="eastAsia"/>
          <w:noProof/>
          <w:spacing w:val="-4"/>
          <w:rtl/>
          <w:lang w:bidi="ar-EG"/>
        </w:rPr>
        <w:t> </w:t>
      </w:r>
      <w:r w:rsidR="000225D3" w:rsidRPr="0055410A">
        <w:rPr>
          <w:rFonts w:hint="cs"/>
          <w:noProof/>
          <w:spacing w:val="-4"/>
          <w:rtl/>
          <w:lang w:bidi="ar-EG"/>
        </w:rPr>
        <w:t xml:space="preserve">سيما المسائل </w:t>
      </w:r>
      <w:r w:rsidR="000225D3" w:rsidRPr="0055410A">
        <w:rPr>
          <w:noProof/>
          <w:spacing w:val="-4"/>
          <w:lang w:bidi="ar-EG"/>
        </w:rPr>
        <w:t>1/13</w:t>
      </w:r>
      <w:r w:rsidR="000225D3" w:rsidRPr="0055410A">
        <w:rPr>
          <w:rFonts w:hint="cs"/>
          <w:noProof/>
          <w:spacing w:val="-4"/>
          <w:rtl/>
          <w:lang w:bidi="ar-EG"/>
        </w:rPr>
        <w:t xml:space="preserve"> و</w:t>
      </w:r>
      <w:r w:rsidR="000225D3" w:rsidRPr="0055410A">
        <w:rPr>
          <w:noProof/>
          <w:spacing w:val="-4"/>
          <w:lang w:bidi="ar-EG"/>
        </w:rPr>
        <w:t>3/13</w:t>
      </w:r>
      <w:r w:rsidR="000225D3" w:rsidRPr="0055410A">
        <w:rPr>
          <w:rFonts w:hint="cs"/>
          <w:noProof/>
          <w:spacing w:val="-4"/>
          <w:rtl/>
          <w:lang w:bidi="ar-EG"/>
        </w:rPr>
        <w:t xml:space="preserve"> و</w:t>
      </w:r>
      <w:r w:rsidR="000225D3" w:rsidRPr="0055410A">
        <w:rPr>
          <w:noProof/>
          <w:spacing w:val="-4"/>
          <w:lang w:bidi="ar-EG"/>
        </w:rPr>
        <w:t>4/13</w:t>
      </w:r>
      <w:r w:rsidRPr="0055410A">
        <w:rPr>
          <w:rFonts w:hint="eastAsia"/>
          <w:noProof/>
          <w:spacing w:val="-4"/>
          <w:rtl/>
          <w:lang w:bidi="ar-EG"/>
        </w:rPr>
        <w:t> </w:t>
      </w:r>
      <w:r w:rsidR="000225D3" w:rsidRPr="0055410A">
        <w:rPr>
          <w:rFonts w:hint="cs"/>
          <w:noProof/>
          <w:spacing w:val="-4"/>
          <w:rtl/>
          <w:lang w:bidi="ar-EG"/>
        </w:rPr>
        <w:t>و</w:t>
      </w:r>
      <w:r w:rsidR="000225D3" w:rsidRPr="0055410A">
        <w:rPr>
          <w:noProof/>
          <w:spacing w:val="-4"/>
          <w:lang w:bidi="ar-EG"/>
        </w:rPr>
        <w:t>(7/13</w:t>
      </w:r>
      <w:r w:rsidR="008B3DF4" w:rsidRPr="0055410A">
        <w:rPr>
          <w:rFonts w:hint="cs"/>
          <w:noProof/>
          <w:spacing w:val="-4"/>
          <w:rtl/>
          <w:lang w:bidi="ar-EG"/>
        </w:rPr>
        <w:t>؛</w:t>
      </w:r>
    </w:p>
    <w:p w:rsidR="000225D3" w:rsidRDefault="0055410A" w:rsidP="0055410A">
      <w:pPr>
        <w:ind w:left="794" w:hanging="794"/>
        <w:rPr>
          <w:noProof/>
          <w:rtl/>
          <w:lang w:bidi="ar-EG"/>
        </w:rPr>
      </w:pPr>
      <w:r>
        <w:rPr>
          <w:rFonts w:hint="cs"/>
          <w:noProof/>
          <w:rtl/>
          <w:lang w:bidi="ar-EG"/>
        </w:rPr>
        <w:t>-</w:t>
      </w:r>
      <w:r>
        <w:rPr>
          <w:rFonts w:hint="cs"/>
          <w:noProof/>
          <w:rtl/>
          <w:lang w:bidi="ar-EG"/>
        </w:rPr>
        <w:tab/>
      </w:r>
      <w:r w:rsidR="000225D3">
        <w:rPr>
          <w:rFonts w:hint="cs"/>
          <w:noProof/>
          <w:rtl/>
          <w:lang w:bidi="ar-EG"/>
        </w:rPr>
        <w:t xml:space="preserve">لجنة الدراسات </w:t>
      </w:r>
      <w:r w:rsidR="000225D3">
        <w:rPr>
          <w:noProof/>
          <w:lang w:bidi="ar-EG"/>
        </w:rPr>
        <w:t>16</w:t>
      </w:r>
      <w:r w:rsidR="000225D3">
        <w:rPr>
          <w:rFonts w:hint="cs"/>
          <w:noProof/>
          <w:rtl/>
          <w:lang w:bidi="ar-EG"/>
        </w:rPr>
        <w:t xml:space="preserve"> </w:t>
      </w:r>
      <w:r w:rsidR="0008469E">
        <w:rPr>
          <w:rFonts w:hint="cs"/>
          <w:noProof/>
          <w:rtl/>
          <w:lang w:bidi="ar-EG"/>
        </w:rPr>
        <w:t>ل</w:t>
      </w:r>
      <w:r w:rsidR="000225D3">
        <w:rPr>
          <w:rFonts w:hint="cs"/>
          <w:noProof/>
          <w:rtl/>
          <w:lang w:bidi="ar-EG"/>
        </w:rPr>
        <w:t>قطاع تقييس الاتصالات المعنية</w:t>
      </w:r>
      <w:r w:rsidR="000225D3">
        <w:rPr>
          <w:noProof/>
          <w:rtl/>
          <w:lang w:bidi="ar-EG"/>
        </w:rPr>
        <w:t xml:space="preserve"> </w:t>
      </w:r>
      <w:r w:rsidR="000225D3">
        <w:rPr>
          <w:rFonts w:hint="cs"/>
          <w:noProof/>
          <w:rtl/>
          <w:lang w:bidi="ar-EG"/>
        </w:rPr>
        <w:t>ب</w:t>
      </w:r>
      <w:r w:rsidR="00B901BE">
        <w:rPr>
          <w:noProof/>
          <w:rtl/>
          <w:lang w:bidi="ar-EG"/>
        </w:rPr>
        <w:t>خدمات وتطبيقات الوسائط المتعددة</w:t>
      </w:r>
      <w:r w:rsidR="008B3DF4">
        <w:rPr>
          <w:rFonts w:hint="cs"/>
          <w:noProof/>
          <w:rtl/>
          <w:lang w:bidi="ar-EG"/>
        </w:rPr>
        <w:t>؛</w:t>
      </w:r>
    </w:p>
    <w:p w:rsidR="000225D3" w:rsidRDefault="0055410A" w:rsidP="0055410A">
      <w:pPr>
        <w:ind w:left="794" w:hanging="794"/>
        <w:rPr>
          <w:noProof/>
          <w:lang w:bidi="ar-EG"/>
        </w:rPr>
      </w:pPr>
      <w:r>
        <w:rPr>
          <w:rFonts w:hint="cs"/>
          <w:noProof/>
          <w:rtl/>
          <w:lang w:bidi="ar-EG"/>
        </w:rPr>
        <w:t>-</w:t>
      </w:r>
      <w:r>
        <w:rPr>
          <w:rFonts w:hint="cs"/>
          <w:noProof/>
          <w:rtl/>
          <w:lang w:bidi="ar-EG"/>
        </w:rPr>
        <w:tab/>
      </w:r>
      <w:r w:rsidR="000225D3">
        <w:rPr>
          <w:rFonts w:hint="cs"/>
          <w:noProof/>
          <w:rtl/>
          <w:lang w:bidi="ar-EG"/>
        </w:rPr>
        <w:t xml:space="preserve">لجنة الدراسات </w:t>
      </w:r>
      <w:r w:rsidR="000225D3">
        <w:rPr>
          <w:noProof/>
          <w:lang w:bidi="ar-EG"/>
        </w:rPr>
        <w:t>2</w:t>
      </w:r>
      <w:r w:rsidR="000225D3">
        <w:rPr>
          <w:rFonts w:hint="cs"/>
          <w:noProof/>
          <w:rtl/>
          <w:lang w:bidi="ar-EG"/>
        </w:rPr>
        <w:t xml:space="preserve"> </w:t>
      </w:r>
      <w:r w:rsidR="0008469E">
        <w:rPr>
          <w:rFonts w:hint="cs"/>
          <w:noProof/>
          <w:rtl/>
          <w:lang w:bidi="ar-EG"/>
        </w:rPr>
        <w:t>ل</w:t>
      </w:r>
      <w:r w:rsidR="000225D3">
        <w:rPr>
          <w:rFonts w:hint="cs"/>
          <w:noProof/>
          <w:rtl/>
          <w:lang w:bidi="ar-EG"/>
        </w:rPr>
        <w:t>قطاع تقييس الاتصالات ولجان الدراسات الأخرى العاملة على مسائل الإصدار</w:t>
      </w:r>
      <w:r w:rsidR="00457CFB">
        <w:rPr>
          <w:rFonts w:hint="cs"/>
          <w:noProof/>
          <w:rtl/>
          <w:lang w:bidi="ar-EG"/>
        </w:rPr>
        <w:t xml:space="preserve"> السادس لبروتوكول الإنترنت</w:t>
      </w:r>
      <w:r w:rsidR="00457CFB">
        <w:rPr>
          <w:rFonts w:hint="eastAsia"/>
          <w:noProof/>
          <w:rtl/>
          <w:lang w:bidi="ar-EG"/>
        </w:rPr>
        <w:t> </w:t>
      </w:r>
      <w:r w:rsidR="00457CFB">
        <w:rPr>
          <w:noProof/>
          <w:lang w:bidi="ar-EG"/>
        </w:rPr>
        <w:t>(</w:t>
      </w:r>
      <w:r w:rsidR="000225D3">
        <w:rPr>
          <w:noProof/>
          <w:lang w:bidi="ar-EG"/>
        </w:rPr>
        <w:t>IPv6</w:t>
      </w:r>
      <w:r w:rsidR="00457CFB">
        <w:rPr>
          <w:noProof/>
          <w:lang w:bidi="ar-EG"/>
        </w:rPr>
        <w:t>)</w:t>
      </w:r>
      <w:r w:rsidR="008B3DF4">
        <w:rPr>
          <w:rFonts w:hint="cs"/>
          <w:noProof/>
          <w:rtl/>
          <w:lang w:bidi="ar-EG"/>
        </w:rPr>
        <w:t>.</w:t>
      </w:r>
    </w:p>
    <w:p w:rsidR="000225D3" w:rsidRDefault="000225D3" w:rsidP="000225D3">
      <w:pPr>
        <w:rPr>
          <w:noProof/>
          <w:rtl/>
          <w:lang w:bidi="ar-EG"/>
        </w:rPr>
      </w:pPr>
      <w:r w:rsidRPr="00293D4A">
        <w:rPr>
          <w:b/>
          <w:bCs/>
          <w:noProof/>
          <w:rtl/>
          <w:lang w:bidi="ar-EG"/>
        </w:rPr>
        <w:t>هيئات التقييس</w:t>
      </w:r>
      <w:r>
        <w:rPr>
          <w:noProof/>
          <w:rtl/>
          <w:lang w:bidi="ar-EG"/>
        </w:rPr>
        <w:t>:</w:t>
      </w:r>
    </w:p>
    <w:p w:rsidR="000225D3" w:rsidRDefault="000225D3" w:rsidP="006D2873">
      <w:pPr>
        <w:pStyle w:val="enumlev1"/>
        <w:keepNext/>
        <w:rPr>
          <w:noProof/>
          <w:rtl/>
          <w:lang w:bidi="ar-EG"/>
        </w:rPr>
      </w:pPr>
      <w:r>
        <w:rPr>
          <w:rFonts w:hint="cs"/>
          <w:noProof/>
          <w:rtl/>
          <w:lang w:bidi="ar-EG"/>
        </w:rPr>
        <w:t>-</w:t>
      </w:r>
      <w:r>
        <w:rPr>
          <w:rFonts w:hint="cs"/>
          <w:noProof/>
          <w:rtl/>
          <w:lang w:bidi="ar-EG"/>
        </w:rPr>
        <w:tab/>
      </w:r>
      <w:r w:rsidRPr="00182FA3">
        <w:rPr>
          <w:noProof/>
          <w:rtl/>
          <w:lang w:bidi="ar-EG"/>
        </w:rPr>
        <w:t xml:space="preserve">فريق مهام هندسة الإنترنت </w:t>
      </w:r>
      <w:r w:rsidRPr="00182FA3">
        <w:rPr>
          <w:noProof/>
          <w:lang w:bidi="ar-EG"/>
        </w:rPr>
        <w:t>(IETF)</w:t>
      </w:r>
      <w:r>
        <w:rPr>
          <w:noProof/>
          <w:rtl/>
          <w:lang w:bidi="ar-EG"/>
        </w:rPr>
        <w:t>،</w:t>
      </w:r>
      <w:r>
        <w:rPr>
          <w:rFonts w:hint="cs"/>
          <w:noProof/>
          <w:rtl/>
          <w:lang w:bidi="ar-EG"/>
        </w:rPr>
        <w:t xml:space="preserve"> منتدى النطاق العريض</w:t>
      </w:r>
      <w:r w:rsidR="008B3DF4">
        <w:rPr>
          <w:rFonts w:hint="cs"/>
          <w:noProof/>
          <w:rtl/>
          <w:lang w:bidi="ar-EG"/>
        </w:rPr>
        <w:t>؛</w:t>
      </w:r>
    </w:p>
    <w:p w:rsidR="000225D3" w:rsidRDefault="000225D3" w:rsidP="006D2873">
      <w:pPr>
        <w:pStyle w:val="enumlev1"/>
        <w:keepNext/>
      </w:pPr>
      <w:r>
        <w:rPr>
          <w:rFonts w:hint="cs"/>
          <w:noProof/>
          <w:rtl/>
          <w:lang w:bidi="ar-EG"/>
        </w:rPr>
        <w:t>-</w:t>
      </w:r>
      <w:r>
        <w:rPr>
          <w:rFonts w:hint="cs"/>
          <w:noProof/>
          <w:rtl/>
          <w:lang w:bidi="ar-EG"/>
        </w:rPr>
        <w:tab/>
      </w:r>
      <w:r>
        <w:rPr>
          <w:noProof/>
          <w:rtl/>
          <w:lang w:bidi="ar-EG"/>
        </w:rPr>
        <w:t>المنظمات الإقليمية لوضع المعايير المعنية بشبكات الجيل التالي</w:t>
      </w:r>
      <w:r>
        <w:rPr>
          <w:rFonts w:hint="cs"/>
          <w:noProof/>
          <w:rtl/>
          <w:lang w:bidi="ar-EG"/>
        </w:rPr>
        <w:t xml:space="preserve">، والإصدار </w:t>
      </w:r>
      <w:r>
        <w:rPr>
          <w:noProof/>
          <w:lang w:bidi="ar-EG"/>
        </w:rPr>
        <w:t>IPv6</w:t>
      </w:r>
      <w:r>
        <w:rPr>
          <w:rFonts w:hint="cs"/>
          <w:noProof/>
          <w:rtl/>
          <w:lang w:bidi="ar-EG"/>
        </w:rPr>
        <w:t xml:space="preserve"> والخدمات ذات الصلة</w:t>
      </w:r>
      <w:r>
        <w:rPr>
          <w:noProof/>
          <w:rtl/>
          <w:lang w:bidi="ar-EG"/>
        </w:rPr>
        <w:t>.</w:t>
      </w:r>
    </w:p>
    <w:p w:rsidR="00007569" w:rsidRPr="004579B5" w:rsidRDefault="000225D3" w:rsidP="003656DD">
      <w:pPr>
        <w:spacing w:before="600" w:line="240" w:lineRule="auto"/>
        <w:jc w:val="center"/>
        <w:rPr>
          <w:lang w:bidi="ar-EG"/>
        </w:rPr>
      </w:pPr>
      <w:r>
        <w:rPr>
          <w:rFonts w:hint="cs"/>
          <w:rtl/>
          <w:lang w:bidi="ar-EG"/>
        </w:rPr>
        <w:t>__________</w:t>
      </w:r>
    </w:p>
    <w:sectPr w:rsidR="00007569" w:rsidRPr="004579B5" w:rsidSect="000225D3">
      <w:headerReference w:type="even" r:id="rId11"/>
      <w:headerReference w:type="default" r:id="rId12"/>
      <w:footerReference w:type="even" r:id="rId13"/>
      <w:footerReference w:type="default" r:id="rId14"/>
      <w:headerReference w:type="first" r:id="rId15"/>
      <w:footerReference w:type="first" r:id="rId16"/>
      <w:pgSz w:w="11901" w:h="16840" w:code="9"/>
      <w:pgMar w:top="1134" w:right="1134" w:bottom="1134" w:left="1134" w:header="567" w:footer="567" w:gutter="0"/>
      <w:paperSrc w:first="15" w:other="15"/>
      <w:pgNumType w:start="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60" w:rsidRDefault="00D74960">
      <w:r>
        <w:separator/>
      </w:r>
    </w:p>
  </w:endnote>
  <w:endnote w:type="continuationSeparator" w:id="0">
    <w:p w:rsidR="00D74960" w:rsidRDefault="00D7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F7" w:rsidRDefault="00312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F7" w:rsidRPr="00312EF7" w:rsidRDefault="00312EF7" w:rsidP="00312EF7">
    <w:pPr>
      <w:pStyle w:val="Footer"/>
      <w:bidi w:val="0"/>
      <w:rPr>
        <w:sz w:val="16"/>
        <w:szCs w:val="16"/>
        <w:lang w:val="fr-CH"/>
      </w:rPr>
    </w:pPr>
    <w:r w:rsidRPr="00312EF7">
      <w:rPr>
        <w:sz w:val="16"/>
        <w:szCs w:val="16"/>
        <w:lang w:val="fr-CH"/>
      </w:rPr>
      <w:t>I</w:t>
    </w:r>
    <w:r>
      <w:rPr>
        <w:sz w:val="16"/>
        <w:szCs w:val="16"/>
        <w:lang w:val="fr-CH"/>
      </w:rPr>
      <w:t>TU-T\BUREAU\CIRC\301A</w:t>
    </w:r>
    <w:r w:rsidRPr="00312EF7">
      <w:rPr>
        <w:sz w:val="16"/>
        <w:szCs w:val="16"/>
        <w:lang w:val="fr-CH"/>
      </w:rPr>
      <w:t>.DOC</w:t>
    </w:r>
  </w:p>
  <w:p w:rsidR="00D74960" w:rsidRPr="00312EF7" w:rsidRDefault="00D74960" w:rsidP="00312EF7">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60" w:rsidRDefault="00D74960">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9.15pt" o:ole="">
          <v:imagedata r:id="rId1" o:title=""/>
        </v:shape>
        <o:OLEObject Type="Embed" ProgID="Word.Document.8" ShapeID="_x0000_i1025" DrawAspect="Content" ObjectID="_1405774876" r:id="rId2">
          <o:FieldCodes>\s</o:FieldCodes>
        </o:OLEObject>
      </w:object>
    </w:r>
  </w:p>
  <w:p w:rsidR="00D74960" w:rsidRPr="00AE03C4" w:rsidRDefault="00D74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60" w:rsidRDefault="00D74960">
      <w:r>
        <w:separator/>
      </w:r>
    </w:p>
  </w:footnote>
  <w:footnote w:type="continuationSeparator" w:id="0">
    <w:p w:rsidR="00D74960" w:rsidRDefault="00D74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F7" w:rsidRDefault="00312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60" w:rsidRDefault="00D74960"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3429E">
      <w:rPr>
        <w:rFonts w:cs="Times New Roman"/>
        <w:noProof/>
        <w:szCs w:val="22"/>
      </w:rPr>
      <w:t>3</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F7" w:rsidRDefault="00312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FD"/>
    <w:rsid w:val="00007569"/>
    <w:rsid w:val="00012BDE"/>
    <w:rsid w:val="000132B7"/>
    <w:rsid w:val="00020DB7"/>
    <w:rsid w:val="000225D3"/>
    <w:rsid w:val="000260D5"/>
    <w:rsid w:val="000302D3"/>
    <w:rsid w:val="000440C4"/>
    <w:rsid w:val="0004641E"/>
    <w:rsid w:val="00050813"/>
    <w:rsid w:val="000525E5"/>
    <w:rsid w:val="000637D6"/>
    <w:rsid w:val="0006455A"/>
    <w:rsid w:val="00064EC5"/>
    <w:rsid w:val="00073E7E"/>
    <w:rsid w:val="00075D90"/>
    <w:rsid w:val="00076A45"/>
    <w:rsid w:val="00081D8A"/>
    <w:rsid w:val="0008469E"/>
    <w:rsid w:val="000A3EFF"/>
    <w:rsid w:val="000A7621"/>
    <w:rsid w:val="000C2FB2"/>
    <w:rsid w:val="000D3455"/>
    <w:rsid w:val="000D3F69"/>
    <w:rsid w:val="000D6000"/>
    <w:rsid w:val="000F2EAA"/>
    <w:rsid w:val="0010144A"/>
    <w:rsid w:val="001014A9"/>
    <w:rsid w:val="001132C8"/>
    <w:rsid w:val="00124EBB"/>
    <w:rsid w:val="00127FFE"/>
    <w:rsid w:val="00133BF7"/>
    <w:rsid w:val="001401E7"/>
    <w:rsid w:val="00150879"/>
    <w:rsid w:val="001523BE"/>
    <w:rsid w:val="0016239F"/>
    <w:rsid w:val="00171E80"/>
    <w:rsid w:val="0017452C"/>
    <w:rsid w:val="00180899"/>
    <w:rsid w:val="001919D1"/>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17B62"/>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2EF7"/>
    <w:rsid w:val="0031346F"/>
    <w:rsid w:val="00313593"/>
    <w:rsid w:val="0031633A"/>
    <w:rsid w:val="003310D2"/>
    <w:rsid w:val="00335239"/>
    <w:rsid w:val="00343BDE"/>
    <w:rsid w:val="00350939"/>
    <w:rsid w:val="00363805"/>
    <w:rsid w:val="00363E8E"/>
    <w:rsid w:val="003656DD"/>
    <w:rsid w:val="00393E7C"/>
    <w:rsid w:val="003B2C5F"/>
    <w:rsid w:val="003B459A"/>
    <w:rsid w:val="003C2AC9"/>
    <w:rsid w:val="003C4DD8"/>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57CFB"/>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E5B2B"/>
    <w:rsid w:val="004F3D50"/>
    <w:rsid w:val="0051132E"/>
    <w:rsid w:val="00511394"/>
    <w:rsid w:val="00523B5B"/>
    <w:rsid w:val="00526305"/>
    <w:rsid w:val="00535CA0"/>
    <w:rsid w:val="00537B94"/>
    <w:rsid w:val="005429E9"/>
    <w:rsid w:val="00543D04"/>
    <w:rsid w:val="0054515F"/>
    <w:rsid w:val="00550F45"/>
    <w:rsid w:val="00553969"/>
    <w:rsid w:val="0055410A"/>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1F73"/>
    <w:rsid w:val="0060203A"/>
    <w:rsid w:val="00605E96"/>
    <w:rsid w:val="00614F3F"/>
    <w:rsid w:val="00633EB6"/>
    <w:rsid w:val="0063429E"/>
    <w:rsid w:val="006344E2"/>
    <w:rsid w:val="00637FB5"/>
    <w:rsid w:val="00642F8E"/>
    <w:rsid w:val="0064388F"/>
    <w:rsid w:val="006453EE"/>
    <w:rsid w:val="00655E5A"/>
    <w:rsid w:val="0065608A"/>
    <w:rsid w:val="00662079"/>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58AB"/>
    <w:rsid w:val="006B6B9A"/>
    <w:rsid w:val="006C1530"/>
    <w:rsid w:val="006C4FFB"/>
    <w:rsid w:val="006D260E"/>
    <w:rsid w:val="006D2873"/>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D5ACE"/>
    <w:rsid w:val="007D799F"/>
    <w:rsid w:val="007F0AC6"/>
    <w:rsid w:val="0080133D"/>
    <w:rsid w:val="008041A7"/>
    <w:rsid w:val="00811121"/>
    <w:rsid w:val="008165EA"/>
    <w:rsid w:val="0081722F"/>
    <w:rsid w:val="008226F2"/>
    <w:rsid w:val="0082500A"/>
    <w:rsid w:val="0082673E"/>
    <w:rsid w:val="00830F86"/>
    <w:rsid w:val="00852573"/>
    <w:rsid w:val="00866CFB"/>
    <w:rsid w:val="0087077B"/>
    <w:rsid w:val="0087108C"/>
    <w:rsid w:val="00875870"/>
    <w:rsid w:val="00876CC0"/>
    <w:rsid w:val="00883E59"/>
    <w:rsid w:val="00886A0C"/>
    <w:rsid w:val="008B3DF4"/>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0600A"/>
    <w:rsid w:val="00911629"/>
    <w:rsid w:val="00914455"/>
    <w:rsid w:val="00920A44"/>
    <w:rsid w:val="009257DF"/>
    <w:rsid w:val="0093679C"/>
    <w:rsid w:val="00965582"/>
    <w:rsid w:val="0096581D"/>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55013"/>
    <w:rsid w:val="00A6296D"/>
    <w:rsid w:val="00A655AC"/>
    <w:rsid w:val="00A77701"/>
    <w:rsid w:val="00A82313"/>
    <w:rsid w:val="00A83A6D"/>
    <w:rsid w:val="00A86CFD"/>
    <w:rsid w:val="00A90460"/>
    <w:rsid w:val="00A95BF9"/>
    <w:rsid w:val="00A96B97"/>
    <w:rsid w:val="00A96CD8"/>
    <w:rsid w:val="00AA0DC1"/>
    <w:rsid w:val="00AA1F42"/>
    <w:rsid w:val="00AB063E"/>
    <w:rsid w:val="00AB321E"/>
    <w:rsid w:val="00AB5A96"/>
    <w:rsid w:val="00AC7609"/>
    <w:rsid w:val="00AD28DD"/>
    <w:rsid w:val="00AD5990"/>
    <w:rsid w:val="00B06EFE"/>
    <w:rsid w:val="00B10464"/>
    <w:rsid w:val="00B14AEF"/>
    <w:rsid w:val="00B204CB"/>
    <w:rsid w:val="00B22847"/>
    <w:rsid w:val="00B232BD"/>
    <w:rsid w:val="00B269E5"/>
    <w:rsid w:val="00B40910"/>
    <w:rsid w:val="00B51184"/>
    <w:rsid w:val="00B57363"/>
    <w:rsid w:val="00B655B2"/>
    <w:rsid w:val="00B73D95"/>
    <w:rsid w:val="00B7558A"/>
    <w:rsid w:val="00B77254"/>
    <w:rsid w:val="00B805FD"/>
    <w:rsid w:val="00B80951"/>
    <w:rsid w:val="00B80A6A"/>
    <w:rsid w:val="00B85152"/>
    <w:rsid w:val="00B901BE"/>
    <w:rsid w:val="00BB2862"/>
    <w:rsid w:val="00BB3AA1"/>
    <w:rsid w:val="00BB639B"/>
    <w:rsid w:val="00BC45BA"/>
    <w:rsid w:val="00BC683A"/>
    <w:rsid w:val="00BD225D"/>
    <w:rsid w:val="00BD2A33"/>
    <w:rsid w:val="00BD51F1"/>
    <w:rsid w:val="00C16CB6"/>
    <w:rsid w:val="00C213C5"/>
    <w:rsid w:val="00C335A4"/>
    <w:rsid w:val="00C33D50"/>
    <w:rsid w:val="00C42FC9"/>
    <w:rsid w:val="00C47940"/>
    <w:rsid w:val="00C5355E"/>
    <w:rsid w:val="00C53A1D"/>
    <w:rsid w:val="00C5483C"/>
    <w:rsid w:val="00C56944"/>
    <w:rsid w:val="00C627AF"/>
    <w:rsid w:val="00C62FDC"/>
    <w:rsid w:val="00C66212"/>
    <w:rsid w:val="00C67A47"/>
    <w:rsid w:val="00C714FF"/>
    <w:rsid w:val="00C7616B"/>
    <w:rsid w:val="00C766C5"/>
    <w:rsid w:val="00C96833"/>
    <w:rsid w:val="00CB63B9"/>
    <w:rsid w:val="00CC0E5D"/>
    <w:rsid w:val="00CC30F9"/>
    <w:rsid w:val="00CC5AB1"/>
    <w:rsid w:val="00CD06FF"/>
    <w:rsid w:val="00CD3457"/>
    <w:rsid w:val="00CD49DF"/>
    <w:rsid w:val="00CE0D9A"/>
    <w:rsid w:val="00CE2555"/>
    <w:rsid w:val="00CE7C57"/>
    <w:rsid w:val="00CF1B69"/>
    <w:rsid w:val="00CF2045"/>
    <w:rsid w:val="00CF4610"/>
    <w:rsid w:val="00CF7EA1"/>
    <w:rsid w:val="00D07074"/>
    <w:rsid w:val="00D119B1"/>
    <w:rsid w:val="00D16C82"/>
    <w:rsid w:val="00D177A6"/>
    <w:rsid w:val="00D20AE5"/>
    <w:rsid w:val="00D2523F"/>
    <w:rsid w:val="00D32283"/>
    <w:rsid w:val="00D34A31"/>
    <w:rsid w:val="00D36DE5"/>
    <w:rsid w:val="00D45212"/>
    <w:rsid w:val="00D57797"/>
    <w:rsid w:val="00D61F3A"/>
    <w:rsid w:val="00D668E2"/>
    <w:rsid w:val="00D74960"/>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44B2E"/>
    <w:rsid w:val="00E507D1"/>
    <w:rsid w:val="00E529E7"/>
    <w:rsid w:val="00E61E5B"/>
    <w:rsid w:val="00E65A50"/>
    <w:rsid w:val="00E76382"/>
    <w:rsid w:val="00E7666B"/>
    <w:rsid w:val="00E80F95"/>
    <w:rsid w:val="00E82168"/>
    <w:rsid w:val="00E96B35"/>
    <w:rsid w:val="00EA5B6B"/>
    <w:rsid w:val="00EA722D"/>
    <w:rsid w:val="00EB661D"/>
    <w:rsid w:val="00EC0515"/>
    <w:rsid w:val="00EC38BA"/>
    <w:rsid w:val="00ED30C0"/>
    <w:rsid w:val="00ED3E50"/>
    <w:rsid w:val="00ED6CD3"/>
    <w:rsid w:val="00EF1712"/>
    <w:rsid w:val="00EF5BAB"/>
    <w:rsid w:val="00EF6BF1"/>
    <w:rsid w:val="00F03585"/>
    <w:rsid w:val="00F060DD"/>
    <w:rsid w:val="00F0698D"/>
    <w:rsid w:val="00F11BC4"/>
    <w:rsid w:val="00F14BA4"/>
    <w:rsid w:val="00F20164"/>
    <w:rsid w:val="00F23FC1"/>
    <w:rsid w:val="00F318DD"/>
    <w:rsid w:val="00F43260"/>
    <w:rsid w:val="00F50949"/>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enumlev1">
    <w:name w:val="enumlev1"/>
    <w:basedOn w:val="Normal"/>
    <w:link w:val="enumlev1Char"/>
    <w:rsid w:val="000225D3"/>
    <w:pPr>
      <w:overflowPunct w:val="0"/>
      <w:autoSpaceDE w:val="0"/>
      <w:autoSpaceDN w:val="0"/>
      <w:adjustRightInd w:val="0"/>
      <w:spacing w:before="80"/>
      <w:ind w:left="794" w:hanging="794"/>
      <w:textAlignment w:val="baseline"/>
    </w:pPr>
  </w:style>
  <w:style w:type="paragraph" w:customStyle="1" w:styleId="Headingb">
    <w:name w:val="Heading_b"/>
    <w:basedOn w:val="Normal"/>
    <w:next w:val="Normal"/>
    <w:link w:val="HeadingbChar"/>
    <w:rsid w:val="000225D3"/>
    <w:pPr>
      <w:keepNext/>
      <w:overflowPunct w:val="0"/>
      <w:autoSpaceDE w:val="0"/>
      <w:autoSpaceDN w:val="0"/>
      <w:adjustRightInd w:val="0"/>
      <w:spacing w:before="160"/>
      <w:textAlignment w:val="baseline"/>
    </w:pPr>
    <w:rPr>
      <w:rFonts w:ascii="Times New Roman Bold" w:hAnsi="Times New Roman Bold"/>
      <w:b/>
      <w:bCs/>
      <w:lang w:eastAsia="zh-CN"/>
    </w:rPr>
  </w:style>
  <w:style w:type="character" w:customStyle="1" w:styleId="HeadingbChar">
    <w:name w:val="Heading_b Char"/>
    <w:link w:val="Headingb"/>
    <w:rsid w:val="000225D3"/>
    <w:rPr>
      <w:rFonts w:ascii="Times New Roman Bold" w:hAnsi="Times New Roman Bold" w:cs="Traditional Arabic"/>
      <w:b/>
      <w:bCs/>
      <w:sz w:val="22"/>
      <w:szCs w:val="30"/>
    </w:rPr>
  </w:style>
  <w:style w:type="character" w:customStyle="1" w:styleId="enumlev1Char">
    <w:name w:val="enumlev1 Char"/>
    <w:link w:val="enumlev1"/>
    <w:rsid w:val="000225D3"/>
    <w:rPr>
      <w:rFonts w:cs="Traditional Arabic"/>
      <w:sz w:val="22"/>
      <w:szCs w:val="30"/>
      <w:lang w:eastAsia="en-US"/>
    </w:rPr>
  </w:style>
  <w:style w:type="paragraph" w:customStyle="1" w:styleId="QuestionNo">
    <w:name w:val="Question_No"/>
    <w:basedOn w:val="Normal"/>
    <w:next w:val="Normal"/>
    <w:rsid w:val="0087108C"/>
    <w:pPr>
      <w:keepNext/>
      <w:keepLines/>
      <w:tabs>
        <w:tab w:val="left" w:pos="794"/>
        <w:tab w:val="left" w:pos="1191"/>
        <w:tab w:val="left" w:pos="1588"/>
        <w:tab w:val="left" w:pos="1985"/>
      </w:tabs>
      <w:overflowPunct w:val="0"/>
      <w:autoSpaceDE w:val="0"/>
      <w:autoSpaceDN w:val="0"/>
      <w:adjustRightInd w:val="0"/>
      <w:spacing w:before="0"/>
      <w:textAlignment w:val="baseline"/>
    </w:pPr>
    <w:rPr>
      <w:rFonts w:ascii="Times New Roman Bold" w:hAnsi="Times New Roman Bold"/>
      <w:b/>
      <w:sz w:val="26"/>
      <w:szCs w:val="36"/>
      <w:lang w:val="en-GB"/>
    </w:rPr>
  </w:style>
  <w:style w:type="paragraph" w:customStyle="1" w:styleId="Questiontitle">
    <w:name w:val="Question_title"/>
    <w:basedOn w:val="Normal"/>
    <w:next w:val="Normal"/>
    <w:rsid w:val="0087108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paragraph" w:customStyle="1" w:styleId="Normalaftertitle">
    <w:name w:val="Normal_after_title"/>
    <w:basedOn w:val="Normal"/>
    <w:next w:val="Normal"/>
    <w:rsid w:val="007D5ACE"/>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character" w:styleId="FollowedHyperlink">
    <w:name w:val="FollowedHyperlink"/>
    <w:basedOn w:val="DefaultParagraphFont"/>
    <w:rsid w:val="006342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enumlev1">
    <w:name w:val="enumlev1"/>
    <w:basedOn w:val="Normal"/>
    <w:link w:val="enumlev1Char"/>
    <w:rsid w:val="000225D3"/>
    <w:pPr>
      <w:overflowPunct w:val="0"/>
      <w:autoSpaceDE w:val="0"/>
      <w:autoSpaceDN w:val="0"/>
      <w:adjustRightInd w:val="0"/>
      <w:spacing w:before="80"/>
      <w:ind w:left="794" w:hanging="794"/>
      <w:textAlignment w:val="baseline"/>
    </w:pPr>
  </w:style>
  <w:style w:type="paragraph" w:customStyle="1" w:styleId="Headingb">
    <w:name w:val="Heading_b"/>
    <w:basedOn w:val="Normal"/>
    <w:next w:val="Normal"/>
    <w:link w:val="HeadingbChar"/>
    <w:rsid w:val="000225D3"/>
    <w:pPr>
      <w:keepNext/>
      <w:overflowPunct w:val="0"/>
      <w:autoSpaceDE w:val="0"/>
      <w:autoSpaceDN w:val="0"/>
      <w:adjustRightInd w:val="0"/>
      <w:spacing w:before="160"/>
      <w:textAlignment w:val="baseline"/>
    </w:pPr>
    <w:rPr>
      <w:rFonts w:ascii="Times New Roman Bold" w:hAnsi="Times New Roman Bold"/>
      <w:b/>
      <w:bCs/>
      <w:lang w:eastAsia="zh-CN"/>
    </w:rPr>
  </w:style>
  <w:style w:type="character" w:customStyle="1" w:styleId="HeadingbChar">
    <w:name w:val="Heading_b Char"/>
    <w:link w:val="Headingb"/>
    <w:rsid w:val="000225D3"/>
    <w:rPr>
      <w:rFonts w:ascii="Times New Roman Bold" w:hAnsi="Times New Roman Bold" w:cs="Traditional Arabic"/>
      <w:b/>
      <w:bCs/>
      <w:sz w:val="22"/>
      <w:szCs w:val="30"/>
    </w:rPr>
  </w:style>
  <w:style w:type="character" w:customStyle="1" w:styleId="enumlev1Char">
    <w:name w:val="enumlev1 Char"/>
    <w:link w:val="enumlev1"/>
    <w:rsid w:val="000225D3"/>
    <w:rPr>
      <w:rFonts w:cs="Traditional Arabic"/>
      <w:sz w:val="22"/>
      <w:szCs w:val="30"/>
      <w:lang w:eastAsia="en-US"/>
    </w:rPr>
  </w:style>
  <w:style w:type="paragraph" w:customStyle="1" w:styleId="QuestionNo">
    <w:name w:val="Question_No"/>
    <w:basedOn w:val="Normal"/>
    <w:next w:val="Normal"/>
    <w:rsid w:val="0087108C"/>
    <w:pPr>
      <w:keepNext/>
      <w:keepLines/>
      <w:tabs>
        <w:tab w:val="left" w:pos="794"/>
        <w:tab w:val="left" w:pos="1191"/>
        <w:tab w:val="left" w:pos="1588"/>
        <w:tab w:val="left" w:pos="1985"/>
      </w:tabs>
      <w:overflowPunct w:val="0"/>
      <w:autoSpaceDE w:val="0"/>
      <w:autoSpaceDN w:val="0"/>
      <w:adjustRightInd w:val="0"/>
      <w:spacing w:before="0"/>
      <w:textAlignment w:val="baseline"/>
    </w:pPr>
    <w:rPr>
      <w:rFonts w:ascii="Times New Roman Bold" w:hAnsi="Times New Roman Bold"/>
      <w:b/>
      <w:sz w:val="26"/>
      <w:szCs w:val="36"/>
      <w:lang w:val="en-GB"/>
    </w:rPr>
  </w:style>
  <w:style w:type="paragraph" w:customStyle="1" w:styleId="Questiontitle">
    <w:name w:val="Question_title"/>
    <w:basedOn w:val="Normal"/>
    <w:next w:val="Normal"/>
    <w:rsid w:val="0087108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paragraph" w:customStyle="1" w:styleId="Normalaftertitle">
    <w:name w:val="Normal_after_title"/>
    <w:basedOn w:val="Normal"/>
    <w:next w:val="Normal"/>
    <w:rsid w:val="007D5ACE"/>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character" w:styleId="FollowedHyperlink">
    <w:name w:val="FollowedHyperlink"/>
    <w:basedOn w:val="DefaultParagraphFont"/>
    <w:rsid w:val="006342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2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sbsg11@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D062B-B2F7-4038-A794-9866336F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0</TotalTime>
  <Pages>3</Pages>
  <Words>519</Words>
  <Characters>2917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3430</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vv</dc:creator>
  <cp:lastModifiedBy>Papara, Marion</cp:lastModifiedBy>
  <cp:revision>2</cp:revision>
  <cp:lastPrinted>2012-08-01T16:15:00Z</cp:lastPrinted>
  <dcterms:created xsi:type="dcterms:W3CDTF">2012-08-06T14:15:00Z</dcterms:created>
  <dcterms:modified xsi:type="dcterms:W3CDTF">2012-08-06T14:15:00Z</dcterms:modified>
</cp:coreProperties>
</file>