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CF3F4C">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CF3F4C">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61A69BE0" wp14:editId="4FB6DDA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CF3F4C">
            <w:pPr>
              <w:tabs>
                <w:tab w:val="right" w:pos="8732"/>
              </w:tabs>
              <w:spacing w:before="0"/>
              <w:rPr>
                <w:rFonts w:ascii="Verdana" w:hAnsi="Verdana"/>
                <w:b/>
                <w:bCs/>
                <w:iCs/>
                <w:sz w:val="18"/>
                <w:szCs w:val="18"/>
              </w:rPr>
            </w:pPr>
          </w:p>
        </w:tc>
        <w:tc>
          <w:tcPr>
            <w:tcW w:w="3261" w:type="dxa"/>
            <w:vAlign w:val="center"/>
          </w:tcPr>
          <w:p w:rsidR="00F346AB" w:rsidRPr="00F50108" w:rsidRDefault="00F346AB" w:rsidP="00CF3F4C">
            <w:pPr>
              <w:spacing w:before="0"/>
              <w:ind w:left="993" w:hanging="993"/>
              <w:jc w:val="right"/>
              <w:rPr>
                <w:rFonts w:ascii="Verdana" w:hAnsi="Verdana"/>
                <w:sz w:val="18"/>
                <w:szCs w:val="18"/>
                <w:lang w:val="en-US"/>
              </w:rPr>
            </w:pPr>
          </w:p>
        </w:tc>
      </w:tr>
    </w:tbl>
    <w:p w:rsidR="0063445E" w:rsidRDefault="0063445E" w:rsidP="00CF3F4C">
      <w:pPr>
        <w:pStyle w:val="Index1"/>
        <w:tabs>
          <w:tab w:val="clear" w:pos="794"/>
          <w:tab w:val="clear" w:pos="1191"/>
          <w:tab w:val="clear" w:pos="1588"/>
          <w:tab w:val="clear" w:pos="1985"/>
          <w:tab w:val="left" w:pos="5387"/>
        </w:tabs>
        <w:rPr>
          <w:lang w:eastAsia="zh-CN"/>
        </w:rPr>
      </w:pPr>
    </w:p>
    <w:p w:rsidR="0063445E" w:rsidRDefault="0063445E" w:rsidP="00B9112A">
      <w:pPr>
        <w:pStyle w:val="Index1"/>
        <w:tabs>
          <w:tab w:val="clear" w:pos="794"/>
          <w:tab w:val="clear" w:pos="1191"/>
          <w:tab w:val="clear" w:pos="1588"/>
          <w:tab w:val="clear" w:pos="1985"/>
          <w:tab w:val="left" w:pos="5502"/>
        </w:tabs>
        <w:rPr>
          <w:lang w:eastAsia="zh-CN"/>
        </w:rPr>
      </w:pPr>
      <w:r>
        <w:rPr>
          <w:lang w:eastAsia="zh-CN"/>
        </w:rPr>
        <w:tab/>
      </w:r>
      <w:r w:rsidR="00C5004E" w:rsidRPr="00875A91">
        <w:rPr>
          <w:rFonts w:asciiTheme="majorBidi" w:hAnsiTheme="majorBidi" w:cstheme="majorBidi"/>
          <w:sz w:val="23"/>
          <w:szCs w:val="23"/>
        </w:rPr>
        <w:t>201</w:t>
      </w:r>
      <w:r w:rsidR="00C5004E">
        <w:rPr>
          <w:rFonts w:asciiTheme="majorBidi" w:hAnsiTheme="majorBidi" w:cstheme="majorBidi" w:hint="eastAsia"/>
          <w:sz w:val="23"/>
          <w:szCs w:val="23"/>
          <w:lang w:eastAsia="zh-CN"/>
        </w:rPr>
        <w:t>2</w:t>
      </w:r>
      <w:r w:rsidR="00C5004E" w:rsidRPr="00875A91">
        <w:rPr>
          <w:rFonts w:asciiTheme="majorBidi" w:hAnsiTheme="majorBidi" w:cstheme="majorBidi"/>
          <w:szCs w:val="24"/>
          <w:lang w:eastAsia="zh-CN"/>
        </w:rPr>
        <w:t>年</w:t>
      </w:r>
      <w:r w:rsidR="00B9112A">
        <w:rPr>
          <w:rFonts w:asciiTheme="majorBidi" w:hAnsiTheme="majorBidi" w:cstheme="majorBidi" w:hint="eastAsia"/>
          <w:szCs w:val="24"/>
          <w:lang w:eastAsia="zh-CN"/>
        </w:rPr>
        <w:t>7</w:t>
      </w:r>
      <w:r w:rsidR="00C5004E" w:rsidRPr="00875A91">
        <w:rPr>
          <w:rFonts w:asciiTheme="majorBidi" w:hAnsiTheme="majorBidi" w:cstheme="majorBidi"/>
          <w:szCs w:val="24"/>
          <w:lang w:eastAsia="zh-CN"/>
        </w:rPr>
        <w:t>月</w:t>
      </w:r>
      <w:r w:rsidR="00B9112A">
        <w:rPr>
          <w:rFonts w:asciiTheme="majorBidi" w:hAnsiTheme="majorBidi" w:cstheme="majorBidi" w:hint="eastAsia"/>
          <w:szCs w:val="24"/>
          <w:lang w:eastAsia="zh-CN"/>
        </w:rPr>
        <w:t>4</w:t>
      </w:r>
      <w:r w:rsidR="00C5004E" w:rsidRPr="00875A91">
        <w:rPr>
          <w:rFonts w:asciiTheme="majorBidi" w:hAnsiTheme="majorBidi" w:cstheme="majorBidi"/>
          <w:szCs w:val="24"/>
          <w:lang w:eastAsia="zh-CN"/>
        </w:rPr>
        <w:t>日</w:t>
      </w:r>
      <w:r w:rsidR="007568DA">
        <w:rPr>
          <w:rFonts w:hint="eastAsia"/>
          <w:lang w:eastAsia="zh-CN"/>
        </w:rPr>
        <w:t>，</w:t>
      </w:r>
      <w:r>
        <w:rPr>
          <w:rFonts w:hint="eastAsia"/>
          <w:lang w:eastAsia="zh-CN"/>
        </w:rPr>
        <w:t>日内瓦</w:t>
      </w:r>
    </w:p>
    <w:p w:rsidR="0063445E" w:rsidRDefault="0063445E" w:rsidP="00CF3F4C"/>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RPr="00CF3F4C">
        <w:trPr>
          <w:cantSplit/>
        </w:trPr>
        <w:tc>
          <w:tcPr>
            <w:tcW w:w="993" w:type="dxa"/>
          </w:tcPr>
          <w:p w:rsidR="0063445E" w:rsidRPr="00CF3F4C" w:rsidRDefault="0063445E" w:rsidP="00CF3F4C">
            <w:pPr>
              <w:tabs>
                <w:tab w:val="left" w:pos="4111"/>
              </w:tabs>
              <w:spacing w:before="10"/>
              <w:rPr>
                <w:szCs w:val="24"/>
                <w:lang w:eastAsia="zh-CN"/>
              </w:rPr>
            </w:pPr>
            <w:r w:rsidRPr="00CF3F4C">
              <w:rPr>
                <w:rFonts w:hint="eastAsia"/>
                <w:szCs w:val="24"/>
                <w:lang w:eastAsia="zh-CN"/>
              </w:rPr>
              <w:t>文号：</w:t>
            </w:r>
          </w:p>
          <w:p w:rsidR="0063445E" w:rsidRPr="00CF3F4C" w:rsidRDefault="0063445E" w:rsidP="00CF3F4C">
            <w:pPr>
              <w:tabs>
                <w:tab w:val="left" w:pos="4111"/>
              </w:tabs>
              <w:spacing w:before="10"/>
              <w:rPr>
                <w:szCs w:val="24"/>
              </w:rPr>
            </w:pPr>
          </w:p>
          <w:p w:rsidR="0063445E" w:rsidRPr="00CF3F4C" w:rsidRDefault="0063445E" w:rsidP="00CF3F4C">
            <w:pPr>
              <w:tabs>
                <w:tab w:val="left" w:pos="4111"/>
              </w:tabs>
              <w:spacing w:before="10"/>
              <w:rPr>
                <w:szCs w:val="24"/>
                <w:lang w:eastAsia="zh-CN"/>
              </w:rPr>
            </w:pPr>
            <w:r w:rsidRPr="00CF3F4C">
              <w:rPr>
                <w:szCs w:val="24"/>
              </w:rPr>
              <w:br/>
            </w:r>
            <w:r w:rsidRPr="00CF3F4C">
              <w:rPr>
                <w:rFonts w:hint="eastAsia"/>
                <w:szCs w:val="24"/>
                <w:lang w:eastAsia="zh-CN"/>
              </w:rPr>
              <w:t>电话：</w:t>
            </w:r>
          </w:p>
          <w:p w:rsidR="0063445E" w:rsidRPr="00CF3F4C" w:rsidRDefault="0063445E" w:rsidP="00CF3F4C">
            <w:pPr>
              <w:tabs>
                <w:tab w:val="left" w:pos="4111"/>
              </w:tabs>
              <w:spacing w:before="10"/>
              <w:rPr>
                <w:rFonts w:ascii="Futura Lt BT" w:hAnsi="Futura Lt BT"/>
                <w:szCs w:val="24"/>
                <w:lang w:eastAsia="zh-CN"/>
              </w:rPr>
            </w:pPr>
            <w:r w:rsidRPr="00CF3F4C">
              <w:rPr>
                <w:rFonts w:hint="eastAsia"/>
                <w:szCs w:val="24"/>
                <w:lang w:eastAsia="zh-CN"/>
              </w:rPr>
              <w:t>传真：</w:t>
            </w:r>
          </w:p>
        </w:tc>
        <w:tc>
          <w:tcPr>
            <w:tcW w:w="4436" w:type="dxa"/>
          </w:tcPr>
          <w:p w:rsidR="0063445E" w:rsidRPr="00CF3F4C" w:rsidRDefault="0063445E" w:rsidP="00CF3F4C">
            <w:pPr>
              <w:tabs>
                <w:tab w:val="left" w:pos="4111"/>
              </w:tabs>
              <w:spacing w:before="0"/>
              <w:rPr>
                <w:b/>
                <w:szCs w:val="24"/>
                <w:lang w:eastAsia="zh-CN"/>
              </w:rPr>
            </w:pPr>
            <w:r w:rsidRPr="00CF3F4C">
              <w:rPr>
                <w:rFonts w:hint="eastAsia"/>
                <w:b/>
                <w:szCs w:val="24"/>
                <w:lang w:eastAsia="zh-CN"/>
              </w:rPr>
              <w:t>电信标准化局第</w:t>
            </w:r>
            <w:r w:rsidR="00B9112A">
              <w:rPr>
                <w:b/>
                <w:szCs w:val="24"/>
                <w:lang w:eastAsia="zh-CN"/>
              </w:rPr>
              <w:t>2</w:t>
            </w:r>
            <w:r w:rsidR="00B9112A">
              <w:rPr>
                <w:rFonts w:hint="eastAsia"/>
                <w:b/>
                <w:szCs w:val="24"/>
                <w:lang w:eastAsia="zh-CN"/>
              </w:rPr>
              <w:t>98</w:t>
            </w:r>
            <w:r w:rsidRPr="00CF3F4C">
              <w:rPr>
                <w:rFonts w:hint="eastAsia"/>
                <w:b/>
                <w:szCs w:val="24"/>
                <w:lang w:eastAsia="zh-CN"/>
              </w:rPr>
              <w:t>号通函</w:t>
            </w:r>
          </w:p>
          <w:p w:rsidR="0063445E" w:rsidRPr="00CF3F4C" w:rsidRDefault="0063445E" w:rsidP="00CF3F4C">
            <w:pPr>
              <w:tabs>
                <w:tab w:val="left" w:pos="4111"/>
              </w:tabs>
              <w:spacing w:before="0"/>
              <w:rPr>
                <w:b/>
                <w:szCs w:val="24"/>
                <w:lang w:eastAsia="zh-CN"/>
              </w:rPr>
            </w:pPr>
          </w:p>
          <w:p w:rsidR="0063445E" w:rsidRPr="00CF3F4C" w:rsidRDefault="0063445E" w:rsidP="00CF3F4C">
            <w:pPr>
              <w:tabs>
                <w:tab w:val="left" w:pos="4111"/>
              </w:tabs>
              <w:spacing w:before="40"/>
              <w:rPr>
                <w:szCs w:val="24"/>
                <w:lang w:eastAsia="zh-CN"/>
              </w:rPr>
            </w:pPr>
            <w:r w:rsidRPr="00CF3F4C">
              <w:rPr>
                <w:szCs w:val="24"/>
                <w:lang w:eastAsia="zh-CN"/>
              </w:rPr>
              <w:br/>
            </w:r>
            <w:r w:rsidR="00C5004E" w:rsidRPr="00CF3F4C">
              <w:rPr>
                <w:rFonts w:asciiTheme="majorBidi" w:hAnsiTheme="majorBidi" w:cstheme="majorBidi"/>
                <w:szCs w:val="24"/>
                <w:lang w:eastAsia="zh-CN"/>
              </w:rPr>
              <w:t xml:space="preserve">+41 22 730 </w:t>
            </w:r>
            <w:r w:rsidR="00C5004E" w:rsidRPr="00CF3F4C">
              <w:rPr>
                <w:rFonts w:asciiTheme="majorBidi" w:eastAsiaTheme="minorEastAsia" w:hAnsiTheme="majorBidi" w:cstheme="majorBidi"/>
                <w:szCs w:val="24"/>
                <w:lang w:eastAsia="zh-CN"/>
              </w:rPr>
              <w:t>6828</w:t>
            </w:r>
            <w:r w:rsidR="00C5004E" w:rsidRPr="00CF3F4C">
              <w:rPr>
                <w:rFonts w:asciiTheme="majorBidi" w:hAnsiTheme="majorBidi" w:cstheme="majorBidi"/>
                <w:szCs w:val="24"/>
                <w:lang w:eastAsia="zh-CN"/>
              </w:rPr>
              <w:br/>
              <w:t>+41 22 730 5853</w:t>
            </w:r>
          </w:p>
        </w:tc>
        <w:tc>
          <w:tcPr>
            <w:tcW w:w="4436" w:type="dxa"/>
          </w:tcPr>
          <w:p w:rsidR="00B9112A" w:rsidRDefault="00B9112A" w:rsidP="00B9112A">
            <w:pPr>
              <w:tabs>
                <w:tab w:val="clear" w:pos="794"/>
                <w:tab w:val="left" w:pos="375"/>
                <w:tab w:val="left" w:pos="4111"/>
              </w:tabs>
              <w:spacing w:before="0"/>
              <w:ind w:left="57"/>
              <w:rPr>
                <w:rFonts w:asciiTheme="majorBidi" w:hAnsiTheme="majorBidi" w:cstheme="majorBidi"/>
                <w:szCs w:val="24"/>
                <w:lang w:eastAsia="zh-CN"/>
              </w:rPr>
            </w:pPr>
            <w:bookmarkStart w:id="2" w:name="Addressee_E"/>
            <w:bookmarkEnd w:id="2"/>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致国际电联各成员国主管部门；</w:t>
            </w:r>
          </w:p>
          <w:p w:rsidR="00B9112A" w:rsidRDefault="00B9112A" w:rsidP="00B9112A">
            <w:pPr>
              <w:tabs>
                <w:tab w:val="clear" w:pos="794"/>
                <w:tab w:val="left" w:pos="375"/>
                <w:tab w:val="left" w:pos="4111"/>
              </w:tabs>
              <w:spacing w:before="0"/>
              <w:ind w:left="57"/>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致</w:t>
            </w:r>
            <w:r>
              <w:rPr>
                <w:rFonts w:asciiTheme="majorBidi" w:hAnsiTheme="majorBidi" w:cstheme="majorBidi"/>
                <w:szCs w:val="24"/>
                <w:lang w:eastAsia="zh-CN"/>
              </w:rPr>
              <w:t>ITU-T</w:t>
            </w:r>
            <w:r>
              <w:rPr>
                <w:rFonts w:asciiTheme="majorBidi" w:hAnsiTheme="majorBidi" w:cstheme="majorBidi" w:hint="eastAsia"/>
                <w:szCs w:val="24"/>
                <w:lang w:eastAsia="zh-CN"/>
              </w:rPr>
              <w:t>部门成员；</w:t>
            </w:r>
          </w:p>
          <w:p w:rsidR="00C5004E" w:rsidRPr="00CF3F4C" w:rsidRDefault="00B9112A" w:rsidP="00B9112A">
            <w:pPr>
              <w:tabs>
                <w:tab w:val="clear" w:pos="794"/>
                <w:tab w:val="left" w:pos="375"/>
                <w:tab w:val="left" w:pos="4111"/>
              </w:tabs>
              <w:spacing w:before="0"/>
              <w:ind w:left="57"/>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致</w:t>
            </w:r>
            <w:r>
              <w:rPr>
                <w:rFonts w:asciiTheme="majorBidi" w:hAnsiTheme="majorBidi" w:cstheme="majorBidi"/>
                <w:szCs w:val="24"/>
                <w:lang w:eastAsia="zh-CN"/>
              </w:rPr>
              <w:t>ITU-T</w:t>
            </w:r>
            <w:r>
              <w:rPr>
                <w:rFonts w:asciiTheme="majorBidi" w:hAnsiTheme="majorBidi" w:cstheme="majorBidi" w:hint="eastAsia"/>
                <w:szCs w:val="24"/>
                <w:lang w:eastAsia="zh-CN"/>
              </w:rPr>
              <w:t>部门准成员；</w:t>
            </w:r>
            <w:r>
              <w:rPr>
                <w:rFonts w:asciiTheme="majorBidi" w:hAnsiTheme="majorBidi" w:cstheme="majorBidi"/>
                <w:szCs w:val="24"/>
                <w:lang w:eastAsia="zh-CN"/>
              </w:rPr>
              <w:br/>
              <w:t>-</w:t>
            </w:r>
            <w:r>
              <w:rPr>
                <w:rFonts w:asciiTheme="majorBidi" w:hAnsiTheme="majorBidi" w:cstheme="majorBidi"/>
                <w:szCs w:val="24"/>
                <w:lang w:eastAsia="zh-CN"/>
              </w:rPr>
              <w:tab/>
            </w:r>
            <w:r>
              <w:rPr>
                <w:rFonts w:asciiTheme="majorBidi" w:hAnsiTheme="majorBidi" w:cstheme="majorBidi" w:hint="eastAsia"/>
                <w:szCs w:val="24"/>
                <w:lang w:eastAsia="zh-CN"/>
              </w:rPr>
              <w:t>致</w:t>
            </w:r>
            <w:r>
              <w:rPr>
                <w:rFonts w:asciiTheme="majorBidi" w:hAnsiTheme="majorBidi" w:cstheme="majorBidi"/>
                <w:szCs w:val="24"/>
                <w:lang w:eastAsia="zh-CN"/>
              </w:rPr>
              <w:t>ITU-T</w:t>
            </w:r>
            <w:r>
              <w:rPr>
                <w:rFonts w:asciiTheme="majorBidi" w:hAnsiTheme="majorBidi" w:cstheme="majorBidi" w:hint="eastAsia"/>
                <w:szCs w:val="24"/>
                <w:lang w:eastAsia="zh-CN"/>
              </w:rPr>
              <w:t>学术成员；</w:t>
            </w:r>
          </w:p>
          <w:p w:rsidR="0063445E" w:rsidRPr="00CF3F4C" w:rsidRDefault="0063445E" w:rsidP="00CF3F4C">
            <w:pPr>
              <w:tabs>
                <w:tab w:val="clear" w:pos="794"/>
                <w:tab w:val="clear" w:pos="1191"/>
                <w:tab w:val="clear" w:pos="1588"/>
                <w:tab w:val="clear" w:pos="1985"/>
                <w:tab w:val="left" w:pos="284"/>
              </w:tabs>
              <w:spacing w:before="0"/>
              <w:ind w:left="284" w:hanging="284"/>
              <w:rPr>
                <w:szCs w:val="24"/>
                <w:lang w:eastAsia="zh-CN"/>
              </w:rPr>
            </w:pPr>
          </w:p>
        </w:tc>
      </w:tr>
      <w:tr w:rsidR="0063445E" w:rsidRPr="00CF3F4C">
        <w:trPr>
          <w:cantSplit/>
        </w:trPr>
        <w:tc>
          <w:tcPr>
            <w:tcW w:w="993" w:type="dxa"/>
          </w:tcPr>
          <w:p w:rsidR="0063445E" w:rsidRPr="00CF3F4C" w:rsidRDefault="0063445E" w:rsidP="00CF3F4C">
            <w:pPr>
              <w:spacing w:before="40"/>
              <w:rPr>
                <w:szCs w:val="24"/>
                <w:lang w:eastAsia="zh-CN"/>
              </w:rPr>
            </w:pPr>
            <w:r w:rsidRPr="00CF3F4C">
              <w:rPr>
                <w:rFonts w:hint="eastAsia"/>
                <w:szCs w:val="24"/>
                <w:lang w:eastAsia="zh-CN"/>
              </w:rPr>
              <w:t>电子</w:t>
            </w:r>
            <w:r w:rsidR="00F9383A" w:rsidRPr="00CF3F4C">
              <w:rPr>
                <w:szCs w:val="24"/>
                <w:lang w:eastAsia="zh-CN"/>
              </w:rPr>
              <w:br/>
            </w:r>
            <w:r w:rsidRPr="00CF3F4C">
              <w:rPr>
                <w:rFonts w:hint="eastAsia"/>
                <w:szCs w:val="24"/>
                <w:lang w:eastAsia="zh-CN"/>
              </w:rPr>
              <w:t>邮件：</w:t>
            </w:r>
          </w:p>
        </w:tc>
        <w:tc>
          <w:tcPr>
            <w:tcW w:w="4436" w:type="dxa"/>
          </w:tcPr>
          <w:p w:rsidR="007568DA" w:rsidRPr="00CF3F4C" w:rsidRDefault="00C5004E" w:rsidP="00CF3F4C">
            <w:pPr>
              <w:tabs>
                <w:tab w:val="left" w:pos="4111"/>
              </w:tabs>
              <w:spacing w:before="40"/>
              <w:rPr>
                <w:szCs w:val="24"/>
                <w:lang w:eastAsia="zh-CN"/>
              </w:rPr>
            </w:pPr>
            <w:r w:rsidRPr="00CF3F4C">
              <w:rPr>
                <w:rFonts w:hint="eastAsia"/>
                <w:szCs w:val="24"/>
                <w:lang w:eastAsia="zh-CN"/>
              </w:rPr>
              <w:br/>
            </w:r>
            <w:hyperlink r:id="rId9" w:history="1">
              <w:r w:rsidR="00B9112A">
                <w:rPr>
                  <w:rStyle w:val="Hyperlink"/>
                  <w:rFonts w:asciiTheme="majorBidi" w:hAnsiTheme="majorBidi" w:cstheme="majorBidi"/>
                  <w:szCs w:val="24"/>
                </w:rPr>
                <w:t>tsbcits@itu.int</w:t>
              </w:r>
            </w:hyperlink>
          </w:p>
        </w:tc>
        <w:tc>
          <w:tcPr>
            <w:tcW w:w="4436" w:type="dxa"/>
          </w:tcPr>
          <w:p w:rsidR="0063445E" w:rsidRPr="00CF3F4C" w:rsidRDefault="0063445E" w:rsidP="00CF3F4C">
            <w:pPr>
              <w:tabs>
                <w:tab w:val="left" w:pos="4111"/>
              </w:tabs>
              <w:spacing w:before="0"/>
              <w:rPr>
                <w:b/>
                <w:szCs w:val="24"/>
                <w:lang w:eastAsia="zh-CN"/>
              </w:rPr>
            </w:pPr>
            <w:r w:rsidRPr="00CF3F4C">
              <w:rPr>
                <w:rFonts w:hint="eastAsia"/>
                <w:b/>
                <w:szCs w:val="24"/>
                <w:lang w:eastAsia="zh-CN"/>
              </w:rPr>
              <w:t>抄送：</w:t>
            </w:r>
          </w:p>
          <w:p w:rsidR="00B9112A" w:rsidRDefault="00B9112A" w:rsidP="00B9112A">
            <w:pPr>
              <w:tabs>
                <w:tab w:val="clear" w:pos="794"/>
                <w:tab w:val="left" w:pos="375"/>
                <w:tab w:val="left" w:pos="4111"/>
              </w:tabs>
              <w:spacing w:before="0"/>
              <w:ind w:left="375" w:hanging="314"/>
              <w:rPr>
                <w:rFonts w:asciiTheme="majorBidi" w:hAnsiTheme="majorBidi" w:cstheme="majorBidi"/>
                <w:b/>
                <w:bCs/>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t>ITU-T</w:t>
            </w:r>
            <w:r>
              <w:rPr>
                <w:rFonts w:asciiTheme="majorBidi" w:hAnsiTheme="majorBidi" w:cstheme="majorBidi" w:hint="eastAsia"/>
                <w:szCs w:val="24"/>
                <w:lang w:eastAsia="zh-CN"/>
              </w:rPr>
              <w:t>各研究组正副主席；</w:t>
            </w:r>
          </w:p>
          <w:p w:rsidR="00B9112A" w:rsidRDefault="00B9112A" w:rsidP="00B9112A">
            <w:pPr>
              <w:tabs>
                <w:tab w:val="left" w:pos="375"/>
              </w:tabs>
              <w:spacing w:before="0"/>
              <w:ind w:left="375" w:hanging="31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t>ITU-R 5A</w:t>
            </w:r>
            <w:r>
              <w:rPr>
                <w:rFonts w:asciiTheme="majorBidi" w:hAnsiTheme="majorBidi" w:cstheme="majorBidi" w:hint="eastAsia"/>
                <w:szCs w:val="24"/>
                <w:lang w:eastAsia="zh-CN"/>
              </w:rPr>
              <w:t>工作组和</w:t>
            </w:r>
            <w:r>
              <w:rPr>
                <w:rFonts w:asciiTheme="majorBidi" w:hAnsiTheme="majorBidi" w:cstheme="majorBidi"/>
                <w:szCs w:val="24"/>
                <w:lang w:eastAsia="zh-CN"/>
              </w:rPr>
              <w:t>ITU-R 5D</w:t>
            </w:r>
            <w:r>
              <w:rPr>
                <w:rFonts w:asciiTheme="majorBidi" w:hAnsiTheme="majorBidi" w:cstheme="majorBidi" w:hint="eastAsia"/>
                <w:szCs w:val="24"/>
                <w:lang w:eastAsia="zh-CN"/>
              </w:rPr>
              <w:t>工作组正副主席；</w:t>
            </w:r>
          </w:p>
          <w:p w:rsidR="00B9112A" w:rsidRDefault="00B9112A" w:rsidP="00B9112A">
            <w:pPr>
              <w:tabs>
                <w:tab w:val="left" w:pos="375"/>
              </w:tabs>
              <w:spacing w:before="0"/>
              <w:ind w:left="375" w:hanging="31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国际电联无线电通信局主任；</w:t>
            </w:r>
          </w:p>
          <w:p w:rsidR="0063445E" w:rsidRPr="00CF3F4C" w:rsidRDefault="00B9112A" w:rsidP="00B9112A">
            <w:pPr>
              <w:tabs>
                <w:tab w:val="clear" w:pos="794"/>
                <w:tab w:val="clear" w:pos="1191"/>
                <w:tab w:val="clear" w:pos="1588"/>
                <w:tab w:val="clear" w:pos="1985"/>
                <w:tab w:val="left" w:pos="375"/>
              </w:tabs>
              <w:spacing w:before="0"/>
              <w:ind w:left="375" w:hanging="314"/>
              <w:rPr>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国际标准化组织（</w:t>
            </w:r>
            <w:r>
              <w:rPr>
                <w:rFonts w:asciiTheme="majorBidi" w:hAnsiTheme="majorBidi" w:cstheme="majorBidi"/>
                <w:szCs w:val="24"/>
                <w:lang w:eastAsia="zh-CN"/>
              </w:rPr>
              <w:t>ISO</w:t>
            </w:r>
            <w:r>
              <w:rPr>
                <w:rFonts w:asciiTheme="majorBidi" w:hAnsiTheme="majorBidi" w:cstheme="majorBidi" w:hint="eastAsia"/>
                <w:szCs w:val="24"/>
                <w:lang w:eastAsia="zh-CN"/>
              </w:rPr>
              <w:t>）</w:t>
            </w:r>
            <w:r>
              <w:rPr>
                <w:rFonts w:asciiTheme="majorBidi" w:hAnsiTheme="majorBidi" w:cstheme="majorBidi"/>
                <w:szCs w:val="24"/>
                <w:lang w:eastAsia="zh-CN"/>
              </w:rPr>
              <w:t>TC 204</w:t>
            </w:r>
            <w:r>
              <w:rPr>
                <w:rFonts w:asciiTheme="majorBidi" w:hAnsiTheme="majorBidi" w:cstheme="majorBidi" w:hint="eastAsia"/>
                <w:szCs w:val="24"/>
                <w:lang w:eastAsia="zh-CN"/>
              </w:rPr>
              <w:t>、</w:t>
            </w:r>
            <w:r>
              <w:rPr>
                <w:rFonts w:asciiTheme="majorBidi" w:hAnsiTheme="majorBidi" w:cstheme="majorBidi"/>
                <w:szCs w:val="24"/>
                <w:lang w:eastAsia="zh-CN"/>
              </w:rPr>
              <w:br/>
              <w:t>ISO TC 22</w:t>
            </w:r>
            <w:r>
              <w:rPr>
                <w:rFonts w:asciiTheme="majorBidi" w:hAnsiTheme="majorBidi" w:cstheme="majorBidi" w:hint="eastAsia"/>
                <w:szCs w:val="24"/>
                <w:lang w:eastAsia="zh-CN"/>
              </w:rPr>
              <w:t>、日本无线工业及商贸联合会（</w:t>
            </w:r>
            <w:r>
              <w:rPr>
                <w:rFonts w:asciiTheme="majorBidi" w:hAnsiTheme="majorBidi" w:cstheme="majorBidi"/>
                <w:szCs w:val="24"/>
                <w:lang w:eastAsia="zh-CN"/>
              </w:rPr>
              <w:t>ARIB</w:t>
            </w:r>
            <w:r>
              <w:rPr>
                <w:rFonts w:asciiTheme="majorBidi" w:hAnsiTheme="majorBidi" w:cstheme="majorBidi" w:hint="eastAsia"/>
                <w:szCs w:val="24"/>
                <w:lang w:eastAsia="zh-CN"/>
              </w:rPr>
              <w:t>）、世界无线通讯解决方案联盟（</w:t>
            </w:r>
            <w:r>
              <w:rPr>
                <w:rFonts w:asciiTheme="majorBidi" w:hAnsiTheme="majorBidi" w:cstheme="majorBidi"/>
                <w:szCs w:val="24"/>
                <w:lang w:eastAsia="zh-CN"/>
              </w:rPr>
              <w:t>ATIS</w:t>
            </w:r>
            <w:r>
              <w:rPr>
                <w:rFonts w:asciiTheme="majorBidi" w:hAnsiTheme="majorBidi" w:cstheme="majorBidi" w:hint="eastAsia"/>
                <w:szCs w:val="24"/>
                <w:lang w:eastAsia="zh-CN"/>
              </w:rPr>
              <w:t>）、中国通信标准协会（</w:t>
            </w:r>
            <w:r>
              <w:rPr>
                <w:rFonts w:asciiTheme="majorBidi" w:hAnsiTheme="majorBidi" w:cstheme="majorBidi"/>
                <w:szCs w:val="24"/>
                <w:lang w:eastAsia="zh-CN"/>
              </w:rPr>
              <w:t>CCSA</w:t>
            </w:r>
            <w:r>
              <w:rPr>
                <w:rFonts w:asciiTheme="majorBidi" w:hAnsiTheme="majorBidi" w:cstheme="majorBidi" w:hint="eastAsia"/>
                <w:szCs w:val="24"/>
                <w:lang w:eastAsia="zh-CN"/>
              </w:rPr>
              <w:t>）、欧洲电信标准学会（</w:t>
            </w:r>
            <w:r>
              <w:rPr>
                <w:rFonts w:asciiTheme="majorBidi" w:hAnsiTheme="majorBidi" w:cstheme="majorBidi"/>
                <w:szCs w:val="24"/>
                <w:lang w:eastAsia="zh-CN"/>
              </w:rPr>
              <w:t>ETSI</w:t>
            </w:r>
            <w:r>
              <w:rPr>
                <w:rFonts w:asciiTheme="majorBidi" w:hAnsiTheme="majorBidi" w:cstheme="majorBidi" w:hint="eastAsia"/>
                <w:szCs w:val="24"/>
                <w:lang w:eastAsia="zh-CN"/>
              </w:rPr>
              <w:t>）、国际电气和电子工程师协会（</w:t>
            </w:r>
            <w:r>
              <w:rPr>
                <w:rFonts w:asciiTheme="majorBidi" w:hAnsiTheme="majorBidi" w:cstheme="majorBidi"/>
                <w:szCs w:val="24"/>
                <w:lang w:eastAsia="zh-CN"/>
              </w:rPr>
              <w:t>IEEE</w:t>
            </w:r>
            <w:r>
              <w:rPr>
                <w:rFonts w:asciiTheme="majorBidi" w:hAnsiTheme="majorBidi" w:cstheme="majorBidi" w:hint="eastAsia"/>
                <w:szCs w:val="24"/>
                <w:lang w:eastAsia="zh-CN"/>
              </w:rPr>
              <w:t>）、加拿大</w:t>
            </w:r>
            <w:r>
              <w:rPr>
                <w:rFonts w:asciiTheme="majorBidi" w:hAnsiTheme="majorBidi" w:cstheme="majorBidi"/>
                <w:szCs w:val="24"/>
                <w:lang w:eastAsia="zh-CN"/>
              </w:rPr>
              <w:t>ICT</w:t>
            </w:r>
            <w:r>
              <w:rPr>
                <w:rFonts w:asciiTheme="majorBidi" w:hAnsiTheme="majorBidi" w:cstheme="majorBidi" w:hint="eastAsia"/>
                <w:szCs w:val="24"/>
                <w:lang w:eastAsia="zh-CN"/>
              </w:rPr>
              <w:t>标准顾问委员会（</w:t>
            </w:r>
            <w:r>
              <w:rPr>
                <w:rFonts w:asciiTheme="majorBidi" w:hAnsiTheme="majorBidi" w:cstheme="majorBidi"/>
                <w:szCs w:val="24"/>
                <w:lang w:eastAsia="zh-CN"/>
              </w:rPr>
              <w:t>ISACC</w:t>
            </w:r>
            <w:r>
              <w:rPr>
                <w:rFonts w:asciiTheme="majorBidi" w:hAnsiTheme="majorBidi" w:cstheme="majorBidi" w:hint="eastAsia"/>
                <w:szCs w:val="24"/>
                <w:lang w:eastAsia="zh-CN"/>
              </w:rPr>
              <w:t>）、</w:t>
            </w:r>
            <w:r>
              <w:rPr>
                <w:rFonts w:asciiTheme="majorBidi" w:hAnsiTheme="majorBidi" w:cstheme="majorBidi"/>
                <w:szCs w:val="24"/>
                <w:lang w:eastAsia="zh-CN"/>
              </w:rPr>
              <w:t>SAE</w:t>
            </w:r>
            <w:r>
              <w:rPr>
                <w:rFonts w:asciiTheme="majorBidi" w:hAnsiTheme="majorBidi" w:cstheme="majorBidi" w:hint="eastAsia"/>
                <w:szCs w:val="24"/>
                <w:lang w:eastAsia="zh-CN"/>
              </w:rPr>
              <w:t>、美国电信行业协会（</w:t>
            </w:r>
            <w:r>
              <w:rPr>
                <w:rFonts w:asciiTheme="majorBidi" w:hAnsiTheme="majorBidi" w:cstheme="majorBidi"/>
                <w:szCs w:val="24"/>
                <w:lang w:eastAsia="zh-CN"/>
              </w:rPr>
              <w:t>TIA</w:t>
            </w:r>
            <w:r>
              <w:rPr>
                <w:rFonts w:asciiTheme="majorBidi" w:hAnsiTheme="majorBidi" w:cstheme="majorBidi" w:hint="eastAsia"/>
                <w:szCs w:val="24"/>
                <w:lang w:eastAsia="zh-CN"/>
              </w:rPr>
              <w:t>）、电信技术协会（</w:t>
            </w:r>
            <w:r>
              <w:rPr>
                <w:rFonts w:asciiTheme="majorBidi" w:hAnsiTheme="majorBidi" w:cstheme="majorBidi"/>
                <w:szCs w:val="24"/>
                <w:lang w:eastAsia="zh-CN"/>
              </w:rPr>
              <w:t>TTA</w:t>
            </w:r>
            <w:r>
              <w:rPr>
                <w:rFonts w:asciiTheme="majorBidi" w:hAnsiTheme="majorBidi" w:cstheme="majorBidi" w:hint="eastAsia"/>
                <w:szCs w:val="24"/>
                <w:lang w:eastAsia="zh-CN"/>
              </w:rPr>
              <w:t>）、联合国欧洲经济委员会（</w:t>
            </w:r>
            <w:r>
              <w:rPr>
                <w:rFonts w:asciiTheme="majorBidi" w:hAnsiTheme="majorBidi" w:cstheme="majorBidi"/>
                <w:szCs w:val="24"/>
                <w:lang w:eastAsia="zh-CN"/>
              </w:rPr>
              <w:t>UNECE</w:t>
            </w:r>
            <w:r>
              <w:rPr>
                <w:rFonts w:asciiTheme="majorBidi" w:hAnsiTheme="majorBidi" w:cstheme="majorBidi" w:hint="eastAsia"/>
                <w:szCs w:val="24"/>
                <w:lang w:eastAsia="zh-CN"/>
              </w:rPr>
              <w:t>）。</w:t>
            </w:r>
          </w:p>
        </w:tc>
      </w:tr>
    </w:tbl>
    <w:p w:rsidR="0063445E" w:rsidRPr="00CF3F4C" w:rsidRDefault="0063445E" w:rsidP="00CF3F4C">
      <w:pPr>
        <w:spacing w:before="0"/>
        <w:rPr>
          <w:szCs w:val="24"/>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rsidRPr="00CF3F4C">
        <w:trPr>
          <w:cantSplit/>
        </w:trPr>
        <w:tc>
          <w:tcPr>
            <w:tcW w:w="1100" w:type="dxa"/>
          </w:tcPr>
          <w:p w:rsidR="0063445E" w:rsidRPr="00CF3F4C" w:rsidRDefault="0063445E" w:rsidP="00CF3F4C">
            <w:pPr>
              <w:tabs>
                <w:tab w:val="left" w:pos="4111"/>
              </w:tabs>
              <w:spacing w:before="10"/>
              <w:ind w:left="57"/>
              <w:rPr>
                <w:szCs w:val="24"/>
                <w:lang w:eastAsia="zh-CN"/>
              </w:rPr>
            </w:pPr>
            <w:r w:rsidRPr="00CF3F4C">
              <w:rPr>
                <w:rFonts w:hint="eastAsia"/>
                <w:szCs w:val="24"/>
                <w:lang w:eastAsia="zh-CN"/>
              </w:rPr>
              <w:t>事由：</w:t>
            </w:r>
          </w:p>
        </w:tc>
        <w:tc>
          <w:tcPr>
            <w:tcW w:w="7087" w:type="dxa"/>
          </w:tcPr>
          <w:p w:rsidR="0063445E" w:rsidRPr="00CF3F4C" w:rsidRDefault="00B9112A" w:rsidP="00CF3F4C">
            <w:pPr>
              <w:tabs>
                <w:tab w:val="left" w:pos="4111"/>
              </w:tabs>
              <w:spacing w:before="0"/>
              <w:ind w:left="57" w:right="28"/>
              <w:rPr>
                <w:szCs w:val="24"/>
                <w:lang w:eastAsia="zh-CN"/>
              </w:rPr>
            </w:pPr>
            <w:r>
              <w:rPr>
                <w:rFonts w:hint="eastAsia"/>
                <w:b/>
                <w:bCs/>
                <w:szCs w:val="24"/>
                <w:lang w:eastAsia="zh-CN"/>
              </w:rPr>
              <w:t>有关智能运输系统（</w:t>
            </w:r>
            <w:r>
              <w:rPr>
                <w:b/>
                <w:bCs/>
                <w:szCs w:val="24"/>
                <w:lang w:eastAsia="zh-CN"/>
              </w:rPr>
              <w:t>ITS</w:t>
            </w:r>
            <w:r>
              <w:rPr>
                <w:rFonts w:hint="eastAsia"/>
                <w:b/>
                <w:bCs/>
                <w:szCs w:val="24"/>
                <w:lang w:eastAsia="zh-CN"/>
              </w:rPr>
              <w:t>）通信标准协作的会议</w:t>
            </w:r>
            <w:r>
              <w:rPr>
                <w:b/>
                <w:bCs/>
                <w:szCs w:val="24"/>
                <w:lang w:eastAsia="zh-CN"/>
              </w:rPr>
              <w:br/>
              <w:t>2012</w:t>
            </w:r>
            <w:r>
              <w:rPr>
                <w:rFonts w:hint="eastAsia"/>
                <w:b/>
                <w:bCs/>
                <w:szCs w:val="24"/>
                <w:lang w:eastAsia="zh-CN"/>
              </w:rPr>
              <w:t>年</w:t>
            </w:r>
            <w:r>
              <w:rPr>
                <w:rFonts w:hint="eastAsia"/>
                <w:b/>
                <w:bCs/>
                <w:szCs w:val="24"/>
                <w:lang w:eastAsia="zh-CN"/>
              </w:rPr>
              <w:t>8</w:t>
            </w:r>
            <w:r>
              <w:rPr>
                <w:rFonts w:hint="eastAsia"/>
                <w:b/>
                <w:bCs/>
                <w:szCs w:val="24"/>
                <w:lang w:eastAsia="zh-CN"/>
              </w:rPr>
              <w:t>月</w:t>
            </w:r>
            <w:r>
              <w:rPr>
                <w:b/>
                <w:bCs/>
                <w:szCs w:val="24"/>
                <w:lang w:eastAsia="zh-CN"/>
              </w:rPr>
              <w:t>2</w:t>
            </w:r>
            <w:r>
              <w:rPr>
                <w:rFonts w:hint="eastAsia"/>
                <w:b/>
                <w:bCs/>
                <w:szCs w:val="24"/>
                <w:lang w:eastAsia="zh-CN"/>
              </w:rPr>
              <w:t>1</w:t>
            </w:r>
            <w:r>
              <w:rPr>
                <w:rFonts w:hint="eastAsia"/>
                <w:b/>
                <w:bCs/>
                <w:szCs w:val="24"/>
                <w:lang w:eastAsia="zh-CN"/>
              </w:rPr>
              <w:t>日，（日本）东京</w:t>
            </w:r>
          </w:p>
        </w:tc>
      </w:tr>
    </w:tbl>
    <w:p w:rsidR="0063445E" w:rsidRDefault="0063445E" w:rsidP="00CF3F4C">
      <w:pPr>
        <w:rPr>
          <w:lang w:eastAsia="zh-CN"/>
        </w:rPr>
      </w:pPr>
      <w:bookmarkStart w:id="3" w:name="StartTyping_E"/>
      <w:bookmarkEnd w:id="3"/>
    </w:p>
    <w:p w:rsidR="00B9112A" w:rsidRDefault="00B9112A" w:rsidP="00B9112A">
      <w:pPr>
        <w:rPr>
          <w:lang w:eastAsia="zh-CN"/>
        </w:rPr>
      </w:pPr>
      <w:r>
        <w:rPr>
          <w:rFonts w:hint="eastAsia"/>
          <w:lang w:eastAsia="zh-CN"/>
        </w:rPr>
        <w:t>尊敬的先生</w:t>
      </w:r>
      <w:r>
        <w:rPr>
          <w:lang w:eastAsia="zh-CN"/>
        </w:rPr>
        <w:t>/</w:t>
      </w:r>
      <w:r>
        <w:rPr>
          <w:rFonts w:hint="eastAsia"/>
          <w:lang w:eastAsia="zh-CN"/>
        </w:rPr>
        <w:t>女士：</w:t>
      </w:r>
    </w:p>
    <w:p w:rsidR="00B9112A" w:rsidRDefault="00B9112A" w:rsidP="00554E84">
      <w:pPr>
        <w:ind w:firstLineChars="200" w:firstLine="480"/>
        <w:rPr>
          <w:rFonts w:asciiTheme="majorBidi" w:hAnsiTheme="majorBidi" w:cstheme="majorBidi"/>
          <w:lang w:eastAsia="zh-CN"/>
        </w:rPr>
      </w:pPr>
      <w:r>
        <w:rPr>
          <w:rFonts w:asciiTheme="majorBidi" w:hAnsiTheme="majorBidi" w:cstheme="majorBidi" w:hint="eastAsia"/>
          <w:lang w:eastAsia="zh-CN"/>
        </w:rPr>
        <w:t>我荣幸地邀请您参加将应电信技术委员会（</w:t>
      </w:r>
      <w:r>
        <w:rPr>
          <w:rFonts w:asciiTheme="majorBidi" w:hAnsiTheme="majorBidi" w:cstheme="majorBidi" w:hint="eastAsia"/>
          <w:lang w:eastAsia="zh-CN"/>
        </w:rPr>
        <w:t>TTC</w:t>
      </w:r>
      <w:r>
        <w:rPr>
          <w:rFonts w:asciiTheme="majorBidi" w:hAnsiTheme="majorBidi" w:cstheme="majorBidi" w:hint="eastAsia"/>
          <w:lang w:eastAsia="zh-CN"/>
        </w:rPr>
        <w:t>）</w:t>
      </w:r>
      <w:r>
        <w:rPr>
          <w:rFonts w:asciiTheme="majorBidi" w:hAnsiTheme="majorBidi" w:cstheme="majorBidi" w:hint="eastAsia"/>
          <w:lang w:val="es-ES_tradnl" w:eastAsia="zh-CN"/>
        </w:rPr>
        <w:t>之</w:t>
      </w:r>
      <w:r>
        <w:rPr>
          <w:rFonts w:asciiTheme="majorBidi" w:hAnsiTheme="majorBidi" w:cstheme="majorBidi" w:hint="eastAsia"/>
          <w:lang w:eastAsia="zh-CN"/>
        </w:rPr>
        <w:t>邀，于</w:t>
      </w:r>
      <w:r>
        <w:rPr>
          <w:rFonts w:asciiTheme="majorBidi" w:hAnsiTheme="majorBidi" w:cstheme="majorBidi"/>
          <w:lang w:eastAsia="zh-CN"/>
        </w:rPr>
        <w:t>2012</w:t>
      </w:r>
      <w:r>
        <w:rPr>
          <w:rFonts w:asciiTheme="majorBidi" w:hAnsiTheme="majorBidi" w:cstheme="majorBidi" w:hint="eastAsia"/>
          <w:lang w:eastAsia="zh-CN"/>
        </w:rPr>
        <w:t>年</w:t>
      </w:r>
      <w:r>
        <w:rPr>
          <w:rFonts w:asciiTheme="majorBidi" w:hAnsiTheme="majorBidi" w:cstheme="majorBidi" w:hint="eastAsia"/>
          <w:lang w:eastAsia="zh-CN"/>
        </w:rPr>
        <w:t>8</w:t>
      </w:r>
      <w:r>
        <w:rPr>
          <w:rFonts w:asciiTheme="majorBidi" w:hAnsiTheme="majorBidi" w:cstheme="majorBidi" w:hint="eastAsia"/>
          <w:lang w:eastAsia="zh-CN"/>
        </w:rPr>
        <w:t>月</w:t>
      </w:r>
      <w:r>
        <w:rPr>
          <w:rFonts w:asciiTheme="majorBidi" w:hAnsiTheme="majorBidi" w:cstheme="majorBidi"/>
          <w:lang w:eastAsia="zh-CN"/>
        </w:rPr>
        <w:t>2</w:t>
      </w:r>
      <w:r>
        <w:rPr>
          <w:rFonts w:asciiTheme="majorBidi" w:hAnsiTheme="majorBidi" w:cstheme="majorBidi" w:hint="eastAsia"/>
          <w:lang w:eastAsia="zh-CN"/>
        </w:rPr>
        <w:t>1</w:t>
      </w:r>
      <w:r>
        <w:rPr>
          <w:rFonts w:asciiTheme="majorBidi" w:hAnsiTheme="majorBidi" w:cstheme="majorBidi" w:hint="eastAsia"/>
          <w:lang w:eastAsia="zh-CN"/>
        </w:rPr>
        <w:t>日（星期二）在日本东京</w:t>
      </w:r>
      <w:proofErr w:type="spellStart"/>
      <w:r>
        <w:rPr>
          <w:lang w:eastAsia="zh-CN"/>
        </w:rPr>
        <w:t>Shiba</w:t>
      </w:r>
      <w:proofErr w:type="spellEnd"/>
      <w:r>
        <w:rPr>
          <w:lang w:eastAsia="zh-CN"/>
        </w:rPr>
        <w:t xml:space="preserve"> </w:t>
      </w:r>
      <w:proofErr w:type="spellStart"/>
      <w:r>
        <w:rPr>
          <w:lang w:eastAsia="zh-CN"/>
        </w:rPr>
        <w:t>kouen</w:t>
      </w:r>
      <w:proofErr w:type="spellEnd"/>
      <w:r>
        <w:rPr>
          <w:lang w:eastAsia="zh-CN"/>
        </w:rPr>
        <w:t xml:space="preserve"> Denki</w:t>
      </w:r>
      <w:r>
        <w:rPr>
          <w:rFonts w:hint="eastAsia"/>
          <w:lang w:eastAsia="zh-CN"/>
        </w:rPr>
        <w:t>大厦</w:t>
      </w:r>
      <w:r>
        <w:rPr>
          <w:rFonts w:asciiTheme="majorBidi" w:hAnsiTheme="majorBidi" w:cstheme="majorBidi" w:hint="eastAsia"/>
          <w:lang w:eastAsia="zh-CN"/>
        </w:rPr>
        <w:t>举办的智能运输系统（</w:t>
      </w:r>
      <w:r>
        <w:rPr>
          <w:rFonts w:asciiTheme="majorBidi" w:hAnsiTheme="majorBidi" w:cstheme="majorBidi"/>
          <w:lang w:eastAsia="zh-CN"/>
        </w:rPr>
        <w:t>ITS</w:t>
      </w:r>
      <w:r>
        <w:rPr>
          <w:rFonts w:asciiTheme="majorBidi" w:hAnsiTheme="majorBidi" w:cstheme="majorBidi" w:hint="eastAsia"/>
          <w:lang w:eastAsia="zh-CN"/>
        </w:rPr>
        <w:t>）通信标准协作第四次会议。此次会议将与集中驾驶员注意力焦点组第六次会议（</w:t>
      </w:r>
      <w:r>
        <w:rPr>
          <w:rFonts w:asciiTheme="majorBidi" w:hAnsiTheme="majorBidi" w:cstheme="majorBidi"/>
          <w:lang w:eastAsia="zh-CN"/>
        </w:rPr>
        <w:t>2012</w:t>
      </w:r>
      <w:r>
        <w:rPr>
          <w:rFonts w:asciiTheme="majorBidi" w:hAnsiTheme="majorBidi" w:cstheme="majorBidi" w:hint="eastAsia"/>
          <w:lang w:eastAsia="zh-CN"/>
        </w:rPr>
        <w:t>年</w:t>
      </w:r>
      <w:r>
        <w:rPr>
          <w:rFonts w:asciiTheme="majorBidi" w:hAnsiTheme="majorBidi" w:cstheme="majorBidi" w:hint="eastAsia"/>
          <w:lang w:eastAsia="zh-CN"/>
        </w:rPr>
        <w:t>8</w:t>
      </w:r>
      <w:r>
        <w:rPr>
          <w:rFonts w:asciiTheme="majorBidi" w:hAnsiTheme="majorBidi" w:cstheme="majorBidi" w:hint="eastAsia"/>
          <w:lang w:eastAsia="zh-CN"/>
        </w:rPr>
        <w:t>月</w:t>
      </w:r>
      <w:r>
        <w:rPr>
          <w:rFonts w:asciiTheme="majorBidi" w:hAnsiTheme="majorBidi" w:cstheme="majorBidi"/>
          <w:lang w:eastAsia="zh-CN"/>
        </w:rPr>
        <w:t>2</w:t>
      </w:r>
      <w:r>
        <w:rPr>
          <w:rFonts w:asciiTheme="majorBidi" w:hAnsiTheme="majorBidi" w:cstheme="majorBidi" w:hint="eastAsia"/>
          <w:lang w:eastAsia="zh-CN"/>
        </w:rPr>
        <w:t>2</w:t>
      </w:r>
      <w:r>
        <w:rPr>
          <w:rFonts w:asciiTheme="majorBidi" w:hAnsiTheme="majorBidi" w:cstheme="majorBidi"/>
          <w:lang w:eastAsia="zh-CN"/>
        </w:rPr>
        <w:t>-2</w:t>
      </w:r>
      <w:r>
        <w:rPr>
          <w:rFonts w:asciiTheme="majorBidi" w:hAnsiTheme="majorBidi" w:cstheme="majorBidi" w:hint="eastAsia"/>
          <w:lang w:eastAsia="zh-CN"/>
        </w:rPr>
        <w:t>3</w:t>
      </w:r>
      <w:r>
        <w:rPr>
          <w:rFonts w:asciiTheme="majorBidi" w:hAnsiTheme="majorBidi" w:cstheme="majorBidi" w:hint="eastAsia"/>
          <w:lang w:eastAsia="zh-CN"/>
        </w:rPr>
        <w:t>日）在同一地点举行。</w:t>
      </w:r>
    </w:p>
    <w:p w:rsidR="00B9112A" w:rsidRDefault="00B9112A" w:rsidP="00B9112A">
      <w:pPr>
        <w:ind w:firstLineChars="200" w:firstLine="480"/>
        <w:rPr>
          <w:rFonts w:asciiTheme="majorBidi" w:hAnsiTheme="majorBidi" w:cstheme="majorBidi"/>
          <w:lang w:eastAsia="zh-CN"/>
        </w:rPr>
      </w:pPr>
      <w:r>
        <w:rPr>
          <w:rFonts w:asciiTheme="majorBidi" w:hAnsiTheme="majorBidi" w:cstheme="majorBidi" w:hint="eastAsia"/>
          <w:lang w:eastAsia="zh-CN"/>
        </w:rPr>
        <w:t>此协作会议旨在提供一个全球性知名论坛，以最高的标准、尽可能快的速度，创建一套国际认可、全球统一的</w:t>
      </w:r>
      <w:r>
        <w:rPr>
          <w:rFonts w:asciiTheme="majorBidi" w:hAnsiTheme="majorBidi" w:cstheme="majorBidi"/>
          <w:lang w:eastAsia="zh-CN"/>
        </w:rPr>
        <w:t>ITS</w:t>
      </w:r>
      <w:r>
        <w:rPr>
          <w:rFonts w:asciiTheme="majorBidi" w:hAnsiTheme="majorBidi" w:cstheme="majorBidi" w:hint="eastAsia"/>
          <w:lang w:eastAsia="zh-CN"/>
        </w:rPr>
        <w:t>通信标准，</w:t>
      </w:r>
      <w:r>
        <w:rPr>
          <w:rFonts w:asciiTheme="majorBidi" w:eastAsiaTheme="minorEastAsia" w:hAnsiTheme="majorBidi" w:cstheme="majorBidi" w:hint="eastAsia"/>
          <w:lang w:eastAsia="zh-CN"/>
        </w:rPr>
        <w:t>促进</w:t>
      </w:r>
      <w:r>
        <w:rPr>
          <w:rFonts w:asciiTheme="majorBidi" w:hAnsiTheme="majorBidi" w:cstheme="majorBidi" w:hint="eastAsia"/>
          <w:lang w:eastAsia="zh-CN"/>
        </w:rPr>
        <w:t>具有完全互操作性的</w:t>
      </w:r>
      <w:r>
        <w:rPr>
          <w:rFonts w:asciiTheme="majorBidi" w:hAnsiTheme="majorBidi" w:cstheme="majorBidi"/>
          <w:lang w:eastAsia="zh-CN"/>
        </w:rPr>
        <w:t>ITS</w:t>
      </w:r>
      <w:r>
        <w:rPr>
          <w:rFonts w:asciiTheme="majorBidi" w:hAnsiTheme="majorBidi" w:cstheme="majorBidi" w:hint="eastAsia"/>
          <w:lang w:eastAsia="zh-CN"/>
        </w:rPr>
        <w:t>通信相关产品和服务在国际市场实现快速部署。</w:t>
      </w:r>
    </w:p>
    <w:p w:rsidR="00B9112A" w:rsidRDefault="00B9112A" w:rsidP="00B9112A">
      <w:pPr>
        <w:ind w:firstLineChars="200" w:firstLine="480"/>
        <w:rPr>
          <w:rFonts w:asciiTheme="majorBidi" w:hAnsiTheme="majorBidi" w:cstheme="majorBidi"/>
          <w:lang w:eastAsia="zh-CN"/>
        </w:rPr>
      </w:pPr>
      <w:r>
        <w:rPr>
          <w:rFonts w:asciiTheme="majorBidi" w:hAnsiTheme="majorBidi" w:cstheme="majorBidi" w:hint="eastAsia"/>
          <w:lang w:eastAsia="zh-CN"/>
        </w:rPr>
        <w:t>协作会议面向的对象：</w:t>
      </w:r>
    </w:p>
    <w:p w:rsidR="00B9112A" w:rsidRDefault="00B9112A" w:rsidP="00B9112A">
      <w:pPr>
        <w:pStyle w:val="enumlev1"/>
        <w:rPr>
          <w:rFonts w:asciiTheme="majorBidi" w:hAnsiTheme="majorBidi" w:cstheme="majorBidi"/>
          <w:lang w:eastAsia="zh-CN"/>
        </w:rPr>
      </w:pPr>
      <w:r>
        <w:rPr>
          <w:rFonts w:asciiTheme="majorBidi" w:hAnsiTheme="majorBidi" w:cstheme="majorBidi"/>
          <w:lang w:eastAsia="zh-CN"/>
        </w:rPr>
        <w:t>–</w:t>
      </w:r>
      <w:r>
        <w:rPr>
          <w:rFonts w:asciiTheme="majorBidi" w:hAnsiTheme="majorBidi" w:cstheme="majorBidi"/>
          <w:lang w:eastAsia="zh-CN"/>
        </w:rPr>
        <w:tab/>
      </w:r>
      <w:r>
        <w:rPr>
          <w:rFonts w:asciiTheme="majorBidi" w:hAnsiTheme="majorBidi" w:cstheme="majorBidi" w:hint="eastAsia"/>
          <w:lang w:eastAsia="zh-CN"/>
        </w:rPr>
        <w:t>国际电联成员国、部门成员、部门准成员和学术成员的代表以及愿参加此工作的来自国际电联成员国的任何个人，</w:t>
      </w:r>
    </w:p>
    <w:p w:rsidR="00B9112A" w:rsidRDefault="00B9112A" w:rsidP="00B9112A">
      <w:pPr>
        <w:pStyle w:val="enumlev1"/>
        <w:rPr>
          <w:rFonts w:asciiTheme="majorBidi" w:hAnsiTheme="majorBidi" w:cstheme="majorBidi"/>
          <w:lang w:eastAsia="zh-CN"/>
        </w:rPr>
      </w:pPr>
      <w:r>
        <w:rPr>
          <w:rFonts w:asciiTheme="majorBidi" w:hAnsiTheme="majorBidi" w:cstheme="majorBidi"/>
          <w:lang w:eastAsia="zh-CN"/>
        </w:rPr>
        <w:t>–</w:t>
      </w:r>
      <w:r>
        <w:rPr>
          <w:rFonts w:asciiTheme="majorBidi" w:hAnsiTheme="majorBidi" w:cstheme="majorBidi"/>
          <w:lang w:eastAsia="zh-CN"/>
        </w:rPr>
        <w:tab/>
      </w:r>
      <w:r>
        <w:rPr>
          <w:rFonts w:asciiTheme="majorBidi" w:hAnsiTheme="majorBidi" w:cstheme="majorBidi" w:hint="eastAsia"/>
          <w:lang w:eastAsia="zh-CN"/>
        </w:rPr>
        <w:t>愿参加此工作的来自各国、区域性或国际标准制定组织（</w:t>
      </w:r>
      <w:r>
        <w:rPr>
          <w:rFonts w:asciiTheme="majorBidi" w:hAnsiTheme="majorBidi" w:cstheme="majorBidi"/>
          <w:lang w:eastAsia="zh-CN"/>
        </w:rPr>
        <w:t>SDO</w:t>
      </w:r>
      <w:r>
        <w:rPr>
          <w:rFonts w:asciiTheme="majorBidi" w:hAnsiTheme="majorBidi" w:cstheme="majorBidi" w:hint="eastAsia"/>
          <w:lang w:eastAsia="zh-CN"/>
        </w:rPr>
        <w:t>）的任何个人。</w:t>
      </w:r>
    </w:p>
    <w:p w:rsidR="00B9112A" w:rsidRDefault="00B9112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lang w:eastAsia="zh-CN"/>
        </w:rPr>
      </w:pPr>
      <w:r>
        <w:rPr>
          <w:rFonts w:asciiTheme="majorBidi" w:hAnsiTheme="majorBidi" w:cstheme="majorBidi"/>
          <w:lang w:eastAsia="zh-CN"/>
        </w:rPr>
        <w:br w:type="page"/>
      </w:r>
    </w:p>
    <w:p w:rsidR="00B9112A" w:rsidRDefault="00B9112A" w:rsidP="00B9112A">
      <w:pPr>
        <w:ind w:firstLineChars="200" w:firstLine="480"/>
        <w:rPr>
          <w:rFonts w:asciiTheme="majorBidi" w:hAnsiTheme="majorBidi" w:cstheme="majorBidi"/>
          <w:lang w:eastAsia="zh-CN"/>
        </w:rPr>
      </w:pPr>
      <w:r>
        <w:rPr>
          <w:rFonts w:asciiTheme="majorBidi" w:hAnsiTheme="majorBidi" w:cstheme="majorBidi" w:hint="eastAsia"/>
          <w:lang w:eastAsia="zh-CN"/>
        </w:rPr>
        <w:lastRenderedPageBreak/>
        <w:t>尤其鼓励各国、区域性或国际</w:t>
      </w:r>
      <w:r>
        <w:rPr>
          <w:rFonts w:asciiTheme="majorBidi" w:hAnsiTheme="majorBidi" w:cstheme="majorBidi"/>
          <w:lang w:eastAsia="zh-CN"/>
        </w:rPr>
        <w:t>SDO</w:t>
      </w:r>
      <w:r>
        <w:rPr>
          <w:rFonts w:asciiTheme="majorBidi" w:hAnsiTheme="majorBidi" w:cstheme="majorBidi" w:hint="eastAsia"/>
          <w:lang w:eastAsia="zh-CN"/>
        </w:rPr>
        <w:t>与会并申请加入协作管理委员会。</w:t>
      </w:r>
    </w:p>
    <w:p w:rsidR="00B9112A" w:rsidRDefault="00B9112A" w:rsidP="00B9112A">
      <w:pPr>
        <w:ind w:firstLineChars="200" w:firstLine="480"/>
        <w:rPr>
          <w:rFonts w:asciiTheme="majorBidi" w:eastAsiaTheme="minorEastAsia" w:hAnsiTheme="majorBidi" w:cstheme="majorBidi"/>
          <w:lang w:eastAsia="zh-CN"/>
        </w:rPr>
      </w:pPr>
      <w:r>
        <w:rPr>
          <w:rFonts w:asciiTheme="majorBidi" w:hAnsiTheme="majorBidi" w:cstheme="majorBidi" w:hint="eastAsia"/>
          <w:szCs w:val="24"/>
          <w:lang w:eastAsia="zh-CN"/>
        </w:rPr>
        <w:t>协作会议的</w:t>
      </w:r>
      <w:r>
        <w:rPr>
          <w:rFonts w:asciiTheme="majorBidi" w:hAnsiTheme="majorBidi" w:cstheme="majorBidi" w:hint="eastAsia"/>
          <w:lang w:eastAsia="zh-CN"/>
        </w:rPr>
        <w:t>职责范围以及上次会议的结果均见</w:t>
      </w:r>
      <w:hyperlink r:id="rId10" w:history="1">
        <w:r>
          <w:rPr>
            <w:rStyle w:val="Hyperlink"/>
            <w:rFonts w:asciiTheme="majorBidi" w:hAnsiTheme="majorBidi" w:cstheme="majorBidi"/>
            <w:szCs w:val="24"/>
          </w:rPr>
          <w:t>http://itu.int/en/ITU-T/extcoop/cits/</w:t>
        </w:r>
      </w:hyperlink>
      <w:r>
        <w:rPr>
          <w:rFonts w:asciiTheme="majorBidi" w:hAnsiTheme="majorBidi" w:cstheme="majorBidi" w:hint="eastAsia"/>
          <w:lang w:eastAsia="zh-CN"/>
        </w:rPr>
        <w:t>。</w:t>
      </w:r>
    </w:p>
    <w:p w:rsidR="00B9112A" w:rsidRDefault="00B9112A" w:rsidP="00B9112A">
      <w:pPr>
        <w:ind w:firstLineChars="200" w:firstLine="480"/>
        <w:rPr>
          <w:rFonts w:asciiTheme="majorBidi" w:hAnsiTheme="majorBidi" w:cstheme="majorBidi"/>
          <w:lang w:eastAsia="zh-CN"/>
        </w:rPr>
      </w:pPr>
      <w:r>
        <w:rPr>
          <w:rFonts w:asciiTheme="majorBidi" w:hAnsiTheme="majorBidi" w:cstheme="majorBidi" w:hint="eastAsia"/>
          <w:lang w:eastAsia="zh-CN"/>
        </w:rPr>
        <w:t>协作会将于</w:t>
      </w:r>
      <w:r>
        <w:rPr>
          <w:rFonts w:asciiTheme="majorBidi" w:hAnsiTheme="majorBidi" w:cstheme="majorBidi"/>
          <w:lang w:eastAsia="zh-CN"/>
        </w:rPr>
        <w:t>201</w:t>
      </w:r>
      <w:r>
        <w:rPr>
          <w:rFonts w:asciiTheme="majorBidi" w:eastAsiaTheme="minorEastAsia" w:hAnsiTheme="majorBidi" w:cstheme="majorBidi"/>
          <w:lang w:eastAsia="zh-CN"/>
        </w:rPr>
        <w:t>2</w:t>
      </w:r>
      <w:r>
        <w:rPr>
          <w:rFonts w:asciiTheme="majorBidi" w:hAnsiTheme="majorBidi" w:cstheme="majorBidi" w:hint="eastAsia"/>
          <w:lang w:eastAsia="zh-CN"/>
        </w:rPr>
        <w:t>年</w:t>
      </w:r>
      <w:r>
        <w:rPr>
          <w:rFonts w:asciiTheme="majorBidi" w:eastAsiaTheme="minorEastAsia" w:hAnsiTheme="majorBidi" w:cstheme="majorBidi" w:hint="eastAsia"/>
          <w:lang w:eastAsia="zh-CN"/>
        </w:rPr>
        <w:t>8</w:t>
      </w:r>
      <w:r>
        <w:rPr>
          <w:rFonts w:asciiTheme="majorBidi" w:hAnsiTheme="majorBidi" w:cstheme="majorBidi" w:hint="eastAsia"/>
          <w:lang w:eastAsia="zh-CN"/>
        </w:rPr>
        <w:t>月</w:t>
      </w:r>
      <w:r>
        <w:rPr>
          <w:rFonts w:asciiTheme="majorBidi" w:eastAsiaTheme="minorEastAsia" w:hAnsiTheme="majorBidi" w:cstheme="majorBidi"/>
          <w:lang w:eastAsia="zh-CN"/>
        </w:rPr>
        <w:t>2</w:t>
      </w:r>
      <w:r>
        <w:rPr>
          <w:rFonts w:asciiTheme="majorBidi" w:eastAsiaTheme="minorEastAsia" w:hAnsiTheme="majorBidi" w:cstheme="majorBidi" w:hint="eastAsia"/>
          <w:lang w:eastAsia="zh-CN"/>
        </w:rPr>
        <w:t>1</w:t>
      </w:r>
      <w:r>
        <w:rPr>
          <w:rFonts w:asciiTheme="majorBidi" w:hAnsiTheme="majorBidi" w:cstheme="majorBidi" w:hint="eastAsia"/>
          <w:lang w:eastAsia="zh-CN"/>
        </w:rPr>
        <w:t>日</w:t>
      </w:r>
      <w:r>
        <w:rPr>
          <w:rFonts w:asciiTheme="majorBidi" w:hAnsiTheme="majorBidi" w:cstheme="majorBidi"/>
          <w:lang w:eastAsia="zh-CN"/>
        </w:rPr>
        <w:t>9</w:t>
      </w:r>
      <w:r>
        <w:rPr>
          <w:rFonts w:asciiTheme="majorBidi" w:hAnsiTheme="majorBidi" w:cstheme="majorBidi" w:hint="eastAsia"/>
          <w:lang w:eastAsia="zh-CN"/>
        </w:rPr>
        <w:t>:0</w:t>
      </w:r>
      <w:r>
        <w:rPr>
          <w:rFonts w:asciiTheme="majorBidi" w:hAnsiTheme="majorBidi" w:cstheme="majorBidi"/>
          <w:lang w:eastAsia="zh-CN"/>
        </w:rPr>
        <w:t>0</w:t>
      </w:r>
      <w:r>
        <w:rPr>
          <w:rFonts w:asciiTheme="majorBidi" w:hAnsiTheme="majorBidi" w:cstheme="majorBidi" w:hint="eastAsia"/>
          <w:lang w:eastAsia="zh-CN"/>
        </w:rPr>
        <w:t>开始。</w:t>
      </w:r>
      <w:r>
        <w:rPr>
          <w:rFonts w:asciiTheme="majorBidi" w:hAnsiTheme="majorBidi" w:cstheme="majorBidi" w:hint="eastAsia"/>
          <w:szCs w:val="23"/>
          <w:lang w:eastAsia="zh-CN"/>
        </w:rPr>
        <w:t>参加会议无需缴纳注册费。</w:t>
      </w:r>
    </w:p>
    <w:p w:rsidR="00B9112A" w:rsidRDefault="00B9112A" w:rsidP="00B9112A">
      <w:pPr>
        <w:ind w:firstLineChars="200" w:firstLine="480"/>
        <w:rPr>
          <w:rFonts w:asciiTheme="majorBidi" w:hAnsiTheme="majorBidi" w:cstheme="majorBidi"/>
          <w:lang w:eastAsia="ja-JP"/>
        </w:rPr>
      </w:pPr>
      <w:r>
        <w:rPr>
          <w:rFonts w:asciiTheme="majorBidi" w:hAnsiTheme="majorBidi" w:cstheme="majorBidi" w:hint="eastAsia"/>
          <w:lang w:eastAsia="zh-CN"/>
        </w:rPr>
        <w:t>讨论将仅用英文进行。</w:t>
      </w:r>
    </w:p>
    <w:p w:rsidR="00B9112A" w:rsidRDefault="00B9112A" w:rsidP="00B9112A">
      <w:pPr>
        <w:ind w:firstLineChars="200" w:firstLine="482"/>
        <w:rPr>
          <w:rFonts w:asciiTheme="majorBidi" w:hAnsiTheme="majorBidi" w:cstheme="majorBidi"/>
          <w:b/>
          <w:bCs/>
          <w:lang w:eastAsia="ja-JP"/>
        </w:rPr>
      </w:pPr>
      <w:r>
        <w:rPr>
          <w:rFonts w:asciiTheme="majorBidi" w:hAnsiTheme="majorBidi" w:cstheme="majorBidi" w:hint="eastAsia"/>
          <w:b/>
          <w:bCs/>
          <w:lang w:eastAsia="zh-CN"/>
        </w:rPr>
        <w:t>注册：</w:t>
      </w:r>
      <w:r>
        <w:rPr>
          <w:rFonts w:asciiTheme="majorBidi" w:hAnsiTheme="majorBidi" w:cstheme="majorBidi" w:hint="eastAsia"/>
          <w:lang w:eastAsia="zh-CN"/>
        </w:rPr>
        <w:t>为便于电信标准化局就会议的组织做出必要安排，请通过</w:t>
      </w:r>
      <w:r>
        <w:rPr>
          <w:lang w:eastAsia="ja-JP"/>
        </w:rPr>
        <w:t xml:space="preserve"> </w:t>
      </w:r>
      <w:hyperlink r:id="rId11" w:history="1">
        <w:r w:rsidRPr="00781557">
          <w:rPr>
            <w:rStyle w:val="Hyperlink"/>
            <w:lang w:eastAsia="ja-JP"/>
          </w:rPr>
          <w:t>http://itu.int/reg/tmisc/3000430</w:t>
        </w:r>
      </w:hyperlink>
      <w:r>
        <w:rPr>
          <w:rFonts w:asciiTheme="majorBidi" w:hAnsiTheme="majorBidi" w:cstheme="majorBidi" w:hint="eastAsia"/>
          <w:lang w:eastAsia="zh-CN"/>
        </w:rPr>
        <w:t>网址以在线的形式进行</w:t>
      </w:r>
      <w:r>
        <w:rPr>
          <w:rFonts w:asciiTheme="majorBidi" w:hAnsiTheme="majorBidi" w:cstheme="majorBidi"/>
          <w:b/>
          <w:bCs/>
          <w:color w:val="000000"/>
          <w:szCs w:val="24"/>
          <w:lang w:eastAsia="zh-CN"/>
        </w:rPr>
        <w:t>ITS</w:t>
      </w:r>
      <w:r>
        <w:rPr>
          <w:rFonts w:asciiTheme="majorBidi" w:hAnsiTheme="majorBidi" w:cstheme="majorBidi" w:hint="eastAsia"/>
          <w:b/>
          <w:bCs/>
          <w:color w:val="000000"/>
          <w:szCs w:val="24"/>
          <w:lang w:eastAsia="zh-CN"/>
        </w:rPr>
        <w:t>通信标准协作会</w:t>
      </w:r>
      <w:r>
        <w:rPr>
          <w:rFonts w:asciiTheme="majorBidi" w:hAnsiTheme="majorBidi" w:cstheme="majorBidi" w:hint="eastAsia"/>
          <w:lang w:eastAsia="zh-CN"/>
        </w:rPr>
        <w:t>的注册工作。</w:t>
      </w:r>
    </w:p>
    <w:p w:rsidR="00B9112A" w:rsidRDefault="00B9112A" w:rsidP="00B9112A">
      <w:pPr>
        <w:ind w:firstLineChars="200" w:firstLine="482"/>
        <w:rPr>
          <w:rFonts w:asciiTheme="majorBidi" w:eastAsiaTheme="minorEastAsia" w:hAnsiTheme="majorBidi" w:cstheme="majorBidi"/>
          <w:b/>
          <w:bCs/>
          <w:color w:val="000000"/>
          <w:szCs w:val="24"/>
          <w:lang w:eastAsia="zh-CN"/>
        </w:rPr>
      </w:pPr>
      <w:r>
        <w:rPr>
          <w:rFonts w:asciiTheme="majorBidi" w:eastAsiaTheme="minorEastAsia" w:hAnsiTheme="majorBidi" w:cstheme="majorBidi" w:hint="eastAsia"/>
          <w:b/>
          <w:bCs/>
          <w:color w:val="000000"/>
          <w:szCs w:val="24"/>
          <w:lang w:eastAsia="zh-CN"/>
        </w:rPr>
        <w:t>会议文件</w:t>
      </w:r>
      <w:r>
        <w:rPr>
          <w:rFonts w:asciiTheme="majorBidi" w:hAnsiTheme="majorBidi" w:cstheme="majorBidi" w:hint="eastAsia"/>
          <w:b/>
          <w:bCs/>
          <w:color w:val="000000"/>
          <w:szCs w:val="24"/>
          <w:lang w:eastAsia="zh-CN"/>
        </w:rPr>
        <w:t>：</w:t>
      </w:r>
      <w:r>
        <w:rPr>
          <w:rFonts w:asciiTheme="majorBidi" w:eastAsiaTheme="minorEastAsia" w:hAnsiTheme="majorBidi" w:cstheme="majorBidi" w:hint="eastAsia"/>
          <w:bCs/>
          <w:color w:val="000000"/>
          <w:szCs w:val="24"/>
          <w:lang w:eastAsia="zh-CN"/>
        </w:rPr>
        <w:t>欲提交会议讨论文件的与会者应在</w:t>
      </w:r>
      <w:r>
        <w:rPr>
          <w:rFonts w:asciiTheme="majorBidi" w:eastAsiaTheme="minorEastAsia" w:hAnsiTheme="majorBidi" w:cstheme="majorBidi"/>
          <w:b/>
          <w:bCs/>
          <w:color w:val="000000"/>
          <w:szCs w:val="24"/>
          <w:lang w:eastAsia="zh-CN"/>
        </w:rPr>
        <w:t>2012</w:t>
      </w:r>
      <w:r>
        <w:rPr>
          <w:rFonts w:asciiTheme="majorBidi" w:eastAsiaTheme="minorEastAsia" w:hAnsiTheme="majorBidi" w:cstheme="majorBidi" w:hint="eastAsia"/>
          <w:b/>
          <w:bCs/>
          <w:color w:val="000000"/>
          <w:szCs w:val="24"/>
          <w:lang w:eastAsia="zh-CN"/>
        </w:rPr>
        <w:t>年</w:t>
      </w:r>
      <w:r>
        <w:rPr>
          <w:rFonts w:asciiTheme="majorBidi" w:eastAsiaTheme="minorEastAsia" w:hAnsiTheme="majorBidi" w:cstheme="majorBidi" w:hint="eastAsia"/>
          <w:b/>
          <w:bCs/>
          <w:color w:val="000000"/>
          <w:szCs w:val="24"/>
          <w:lang w:eastAsia="zh-CN"/>
        </w:rPr>
        <w:t>8</w:t>
      </w:r>
      <w:r>
        <w:rPr>
          <w:rFonts w:asciiTheme="majorBidi" w:eastAsiaTheme="minorEastAsia" w:hAnsiTheme="majorBidi" w:cstheme="majorBidi" w:hint="eastAsia"/>
          <w:b/>
          <w:bCs/>
          <w:color w:val="000000"/>
          <w:szCs w:val="24"/>
          <w:lang w:eastAsia="zh-CN"/>
        </w:rPr>
        <w:t>月</w:t>
      </w:r>
      <w:r>
        <w:rPr>
          <w:rFonts w:asciiTheme="majorBidi" w:eastAsiaTheme="minorEastAsia" w:hAnsiTheme="majorBidi" w:cstheme="majorBidi" w:hint="eastAsia"/>
          <w:b/>
          <w:bCs/>
          <w:color w:val="000000"/>
          <w:szCs w:val="24"/>
          <w:lang w:eastAsia="zh-CN"/>
        </w:rPr>
        <w:t>14</w:t>
      </w:r>
      <w:r>
        <w:rPr>
          <w:rFonts w:asciiTheme="majorBidi" w:eastAsiaTheme="minorEastAsia" w:hAnsiTheme="majorBidi" w:cstheme="majorBidi" w:hint="eastAsia"/>
          <w:b/>
          <w:bCs/>
          <w:color w:val="000000"/>
          <w:szCs w:val="24"/>
          <w:lang w:eastAsia="zh-CN"/>
        </w:rPr>
        <w:t>日</w:t>
      </w:r>
      <w:r>
        <w:rPr>
          <w:rFonts w:asciiTheme="majorBidi" w:eastAsiaTheme="minorEastAsia" w:hAnsiTheme="majorBidi" w:cstheme="majorBidi" w:hint="eastAsia"/>
          <w:bCs/>
          <w:color w:val="000000"/>
          <w:szCs w:val="24"/>
          <w:lang w:eastAsia="zh-CN"/>
        </w:rPr>
        <w:t>之前，将使用</w:t>
      </w:r>
      <w:hyperlink r:id="rId12" w:history="1">
        <w:r>
          <w:rPr>
            <w:rStyle w:val="Hyperlink"/>
            <w:rFonts w:asciiTheme="majorBidi" w:hAnsiTheme="majorBidi" w:cstheme="majorBidi"/>
            <w:szCs w:val="24"/>
          </w:rPr>
          <w:t>http://itu.int/en/ITU-T/extcoop/cits/</w:t>
        </w:r>
      </w:hyperlink>
      <w:r>
        <w:rPr>
          <w:rFonts w:eastAsiaTheme="minorEastAsia" w:hint="eastAsia"/>
          <w:lang w:eastAsia="zh-CN"/>
        </w:rPr>
        <w:t>网址所提供模板编辑的文件发送至</w:t>
      </w:r>
      <w:r w:rsidR="00C951BC">
        <w:fldChar w:fldCharType="begin"/>
      </w:r>
      <w:r w:rsidR="00C951BC">
        <w:instrText xml:space="preserve"> HYPERLINK "mailto:tsbcits@itu.int" </w:instrText>
      </w:r>
      <w:r w:rsidR="00C951BC">
        <w:fldChar w:fldCharType="separate"/>
      </w:r>
      <w:r>
        <w:rPr>
          <w:rStyle w:val="Hyperlink"/>
          <w:szCs w:val="24"/>
          <w:lang w:val="en-US"/>
        </w:rPr>
        <w:t>tsbcits@itu.int</w:t>
      </w:r>
      <w:r w:rsidR="00C951BC">
        <w:rPr>
          <w:rStyle w:val="Hyperlink"/>
          <w:szCs w:val="24"/>
          <w:lang w:val="en-US"/>
        </w:rPr>
        <w:fldChar w:fldCharType="end"/>
      </w:r>
      <w:r>
        <w:rPr>
          <w:rFonts w:eastAsiaTheme="minorEastAsia" w:hint="eastAsia"/>
          <w:lang w:eastAsia="zh-CN"/>
        </w:rPr>
        <w:t>。“迟到或未预先通知”的文件只有经过与会者一致同意方可接受，或推迟至随后一次会议另行讨论。</w:t>
      </w:r>
    </w:p>
    <w:p w:rsidR="00B9112A" w:rsidRDefault="00B9112A" w:rsidP="00B9112A">
      <w:pPr>
        <w:ind w:firstLineChars="200" w:firstLine="482"/>
        <w:rPr>
          <w:rFonts w:asciiTheme="majorBidi" w:hAnsiTheme="majorBidi" w:cstheme="majorBidi"/>
          <w:color w:val="000000"/>
          <w:szCs w:val="24"/>
          <w:lang w:eastAsia="zh-CN"/>
        </w:rPr>
      </w:pPr>
      <w:r>
        <w:rPr>
          <w:rFonts w:asciiTheme="majorBidi" w:hAnsiTheme="majorBidi" w:cstheme="majorBidi" w:hint="eastAsia"/>
          <w:b/>
          <w:bCs/>
          <w:color w:val="000000"/>
          <w:szCs w:val="24"/>
          <w:lang w:eastAsia="zh-CN"/>
        </w:rPr>
        <w:t>远程参会：</w:t>
      </w:r>
      <w:r>
        <w:rPr>
          <w:rFonts w:asciiTheme="majorBidi" w:hAnsiTheme="majorBidi" w:cstheme="majorBidi" w:hint="eastAsia"/>
          <w:color w:val="000000"/>
          <w:szCs w:val="24"/>
          <w:lang w:eastAsia="zh-CN"/>
        </w:rPr>
        <w:t>您可以通过远程方式参加</w:t>
      </w:r>
      <w:r>
        <w:rPr>
          <w:rFonts w:asciiTheme="majorBidi" w:hAnsiTheme="majorBidi" w:cstheme="majorBidi"/>
          <w:color w:val="000000"/>
          <w:szCs w:val="24"/>
          <w:lang w:eastAsia="zh-CN"/>
        </w:rPr>
        <w:t>ITS</w:t>
      </w:r>
      <w:r>
        <w:rPr>
          <w:rFonts w:asciiTheme="majorBidi" w:hAnsiTheme="majorBidi" w:cstheme="majorBidi" w:hint="eastAsia"/>
          <w:color w:val="000000"/>
          <w:szCs w:val="24"/>
          <w:lang w:eastAsia="zh-CN"/>
        </w:rPr>
        <w:t>通信标准协作会。作为远程参会代表，您将能够聆听讨论内容、阅读文件和投影演示，并与远程会议主持人进行互动。如果希望以远程代表的身份参会，您需要</w:t>
      </w:r>
      <w:r>
        <w:rPr>
          <w:rFonts w:asciiTheme="majorBidi" w:eastAsiaTheme="minorEastAsia" w:hAnsiTheme="majorBidi" w:cstheme="majorBidi" w:hint="eastAsia"/>
          <w:color w:val="000000"/>
          <w:szCs w:val="24"/>
          <w:lang w:eastAsia="zh-CN"/>
        </w:rPr>
        <w:t>在</w:t>
      </w:r>
      <w:hyperlink r:id="rId13" w:history="1">
        <w:r w:rsidRPr="00781557">
          <w:rPr>
            <w:rStyle w:val="Hyperlink"/>
            <w:lang w:eastAsia="ja-JP"/>
          </w:rPr>
          <w:t>http://itu.int/reg/tmisc/3000430</w:t>
        </w:r>
      </w:hyperlink>
      <w:r>
        <w:rPr>
          <w:rFonts w:eastAsiaTheme="minorEastAsia" w:hint="eastAsia"/>
          <w:lang w:eastAsia="zh-CN"/>
        </w:rPr>
        <w:t>进行提前注册。</w:t>
      </w:r>
      <w:r>
        <w:rPr>
          <w:rFonts w:asciiTheme="majorBidi" w:eastAsiaTheme="minorEastAsia" w:hAnsiTheme="majorBidi" w:cstheme="majorBidi" w:hint="eastAsia"/>
          <w:color w:val="000000"/>
          <w:szCs w:val="24"/>
          <w:lang w:eastAsia="zh-CN"/>
        </w:rPr>
        <w:t>在该网址处亦可获取远程参会说明</w:t>
      </w:r>
      <w:r>
        <w:rPr>
          <w:rFonts w:asciiTheme="majorBidi" w:hAnsiTheme="majorBidi" w:cstheme="majorBidi" w:hint="eastAsia"/>
          <w:color w:val="000000"/>
          <w:szCs w:val="24"/>
          <w:lang w:eastAsia="zh-CN"/>
        </w:rPr>
        <w:t>。</w:t>
      </w:r>
    </w:p>
    <w:p w:rsidR="00B9112A" w:rsidRDefault="00B9112A" w:rsidP="00B9112A">
      <w:pPr>
        <w:ind w:firstLineChars="200" w:firstLine="480"/>
        <w:rPr>
          <w:rFonts w:asciiTheme="majorBidi" w:hAnsiTheme="majorBidi" w:cstheme="majorBidi"/>
          <w:lang w:eastAsia="zh-CN"/>
        </w:rPr>
      </w:pPr>
      <w:r>
        <w:rPr>
          <w:rFonts w:asciiTheme="majorBidi" w:hAnsiTheme="majorBidi" w:cstheme="majorBidi" w:hint="eastAsia"/>
          <w:lang w:eastAsia="zh-CN"/>
        </w:rPr>
        <w:t>为方便起见，</w:t>
      </w:r>
      <w:r>
        <w:rPr>
          <w:rFonts w:asciiTheme="majorBidi" w:eastAsiaTheme="minorEastAsia" w:hAnsiTheme="majorBidi" w:cstheme="majorBidi" w:hint="eastAsia"/>
          <w:lang w:eastAsia="zh-CN"/>
        </w:rPr>
        <w:t>有关会议地点及交通路线等实用信息均见</w:t>
      </w:r>
      <w:r>
        <w:rPr>
          <w:rFonts w:asciiTheme="majorBidi" w:hAnsiTheme="majorBidi" w:cstheme="majorBidi" w:hint="eastAsia"/>
          <w:b/>
          <w:bCs/>
          <w:lang w:eastAsia="zh-CN"/>
        </w:rPr>
        <w:t>附件</w:t>
      </w:r>
      <w:r>
        <w:rPr>
          <w:rFonts w:asciiTheme="majorBidi" w:hAnsiTheme="majorBidi" w:cstheme="majorBidi"/>
          <w:b/>
          <w:bCs/>
          <w:lang w:eastAsia="zh-CN"/>
        </w:rPr>
        <w:t>1</w:t>
      </w:r>
      <w:r>
        <w:rPr>
          <w:rFonts w:asciiTheme="majorBidi" w:hAnsiTheme="majorBidi" w:cstheme="majorBidi" w:hint="eastAsia"/>
          <w:lang w:eastAsia="zh-CN"/>
        </w:rPr>
        <w:t>。</w:t>
      </w:r>
    </w:p>
    <w:p w:rsidR="00C5004E" w:rsidRPr="00456D74" w:rsidRDefault="00B9112A" w:rsidP="00B9112A">
      <w:pPr>
        <w:ind w:firstLineChars="200" w:firstLine="482"/>
        <w:rPr>
          <w:rFonts w:asciiTheme="majorBidi" w:eastAsiaTheme="minorEastAsia" w:hAnsiTheme="majorBidi" w:cstheme="majorBidi"/>
          <w:szCs w:val="24"/>
          <w:lang w:eastAsia="zh-CN"/>
        </w:rPr>
      </w:pPr>
      <w:r>
        <w:rPr>
          <w:rFonts w:asciiTheme="majorBidi" w:eastAsiaTheme="minorEastAsia" w:hAnsiTheme="majorBidi" w:cstheme="majorBidi" w:hint="eastAsia"/>
          <w:b/>
          <w:szCs w:val="24"/>
          <w:lang w:eastAsia="zh-CN"/>
        </w:rPr>
        <w:t>签证：</w:t>
      </w:r>
      <w:r>
        <w:rPr>
          <w:rFonts w:asciiTheme="majorBidi" w:hAnsiTheme="majorBidi" w:cstheme="majorBidi" w:hint="eastAsia"/>
          <w:szCs w:val="24"/>
          <w:lang w:eastAsia="zh-CN"/>
        </w:rPr>
        <w:t>我们在此</w:t>
      </w:r>
      <w:r>
        <w:rPr>
          <w:rFonts w:asciiTheme="majorBidi" w:hAnsiTheme="majorBidi" w:cstheme="majorBidi" w:hint="eastAsia"/>
          <w:szCs w:val="24"/>
          <w:lang w:val="fr-CH" w:eastAsia="zh-CN"/>
        </w:rPr>
        <w:t>谨</w:t>
      </w:r>
      <w:r>
        <w:rPr>
          <w:rFonts w:asciiTheme="majorBidi" w:hAnsiTheme="majorBidi" w:cstheme="majorBidi" w:hint="eastAsia"/>
          <w:szCs w:val="24"/>
          <w:lang w:eastAsia="zh-CN"/>
        </w:rPr>
        <w:t>提醒您，一些国家的公民需要获得签证才能入境</w:t>
      </w:r>
      <w:r>
        <w:rPr>
          <w:rFonts w:asciiTheme="majorBidi" w:eastAsiaTheme="minorEastAsia" w:hAnsiTheme="majorBidi" w:cstheme="majorBidi" w:hint="eastAsia"/>
          <w:szCs w:val="24"/>
          <w:lang w:eastAsia="zh-CN"/>
        </w:rPr>
        <w:t>德国</w:t>
      </w:r>
      <w:r>
        <w:rPr>
          <w:rFonts w:asciiTheme="majorBidi" w:hAnsiTheme="majorBidi" w:cstheme="majorBidi" w:hint="eastAsia"/>
          <w:szCs w:val="24"/>
          <w:lang w:eastAsia="zh-CN"/>
        </w:rPr>
        <w:t>并逗留。</w:t>
      </w:r>
      <w:r>
        <w:rPr>
          <w:rFonts w:asciiTheme="majorBidi" w:hAnsiTheme="majorBidi" w:cstheme="majorBidi" w:hint="eastAsia"/>
          <w:lang w:eastAsia="zh-CN"/>
        </w:rPr>
        <w:t>签证必须</w:t>
      </w:r>
      <w:r>
        <w:rPr>
          <w:rFonts w:asciiTheme="majorBidi" w:hAnsiTheme="majorBidi" w:cstheme="majorBidi" w:hint="eastAsia"/>
          <w:szCs w:val="24"/>
          <w:lang w:eastAsia="zh-CN"/>
        </w:rPr>
        <w:t>向驻贵国的</w:t>
      </w:r>
      <w:r>
        <w:rPr>
          <w:rFonts w:asciiTheme="majorBidi" w:eastAsiaTheme="minorEastAsia" w:hAnsiTheme="majorBidi" w:cstheme="majorBidi" w:hint="eastAsia"/>
          <w:szCs w:val="24"/>
          <w:lang w:eastAsia="zh-CN"/>
        </w:rPr>
        <w:t>德国</w:t>
      </w:r>
      <w:r>
        <w:rPr>
          <w:rFonts w:asciiTheme="majorBidi" w:hAnsiTheme="majorBidi" w:cstheme="majorBidi" w:hint="eastAsia"/>
          <w:szCs w:val="24"/>
          <w:lang w:eastAsia="zh-CN"/>
        </w:rPr>
        <w:t>代表机构（使馆或领事馆）申请和领取。如果贵国没有此类机构，则请向驻离出发国最近的国家的此类机构申请并领取。</w:t>
      </w:r>
      <w:r>
        <w:rPr>
          <w:rFonts w:asciiTheme="majorBidi" w:eastAsiaTheme="minorEastAsia" w:hAnsiTheme="majorBidi" w:cstheme="majorBidi" w:hint="eastAsia"/>
          <w:szCs w:val="24"/>
          <w:lang w:eastAsia="zh-CN"/>
        </w:rPr>
        <w:t>请注意，签证审批可能需要点时间，因此，请您尽早提出签证申请。</w:t>
      </w:r>
    </w:p>
    <w:p w:rsidR="00E24CE7" w:rsidRDefault="00E24CE7" w:rsidP="00CF3F4C">
      <w:pPr>
        <w:rPr>
          <w:rFonts w:asciiTheme="majorBidi" w:hAnsiTheme="majorBidi" w:cstheme="majorBidi"/>
          <w:lang w:eastAsia="zh-CN"/>
        </w:rPr>
      </w:pPr>
    </w:p>
    <w:p w:rsidR="00E24CE7" w:rsidRPr="00875A91" w:rsidRDefault="00E24CE7" w:rsidP="00CF3F4C">
      <w:pPr>
        <w:rPr>
          <w:rFonts w:asciiTheme="majorBidi" w:hAnsiTheme="majorBidi" w:cstheme="majorBidi"/>
          <w:lang w:eastAsia="zh-CN"/>
        </w:rPr>
      </w:pPr>
    </w:p>
    <w:p w:rsidR="00C5004E" w:rsidRPr="00875A91" w:rsidRDefault="00C5004E" w:rsidP="00CF3F4C">
      <w:pPr>
        <w:tabs>
          <w:tab w:val="left" w:pos="1418"/>
          <w:tab w:val="left" w:pos="1702"/>
          <w:tab w:val="left" w:pos="2160"/>
        </w:tabs>
        <w:rPr>
          <w:rFonts w:asciiTheme="majorBidi" w:hAnsiTheme="majorBidi" w:cstheme="majorBidi"/>
          <w:lang w:eastAsia="zh-CN"/>
        </w:rPr>
      </w:pPr>
      <w:r w:rsidRPr="00875A91">
        <w:rPr>
          <w:rFonts w:asciiTheme="majorBidi" w:hAnsiTheme="majorBidi" w:cstheme="majorBidi"/>
          <w:lang w:eastAsia="zh-CN"/>
        </w:rPr>
        <w:t>顺致敬意！</w:t>
      </w:r>
      <w:r w:rsidRPr="00875A91">
        <w:rPr>
          <w:rFonts w:asciiTheme="majorBidi" w:hAnsiTheme="majorBidi" w:cstheme="majorBidi"/>
          <w:lang w:eastAsia="zh-CN"/>
        </w:rPr>
        <w:br/>
      </w: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r w:rsidRPr="00875A91">
        <w:rPr>
          <w:rFonts w:asciiTheme="majorBidi" w:hAnsiTheme="majorBidi" w:cstheme="majorBidi"/>
          <w:lang w:eastAsia="zh-CN"/>
        </w:rPr>
        <w:t>电信标准化局主任</w:t>
      </w:r>
    </w:p>
    <w:p w:rsidR="00C5004E" w:rsidRPr="00875A91" w:rsidRDefault="00C5004E" w:rsidP="00CF3F4C">
      <w:pPr>
        <w:tabs>
          <w:tab w:val="left" w:pos="1418"/>
          <w:tab w:val="left" w:pos="1702"/>
          <w:tab w:val="left" w:pos="2160"/>
        </w:tabs>
        <w:spacing w:before="0" w:after="20"/>
        <w:ind w:right="91"/>
        <w:rPr>
          <w:rFonts w:asciiTheme="majorBidi" w:hAnsiTheme="majorBidi" w:cstheme="majorBidi"/>
          <w:lang w:eastAsia="zh-CN"/>
        </w:rPr>
      </w:pPr>
      <w:r w:rsidRPr="00875A91">
        <w:rPr>
          <w:rFonts w:asciiTheme="majorBidi" w:hAnsiTheme="majorBidi" w:cstheme="majorBidi"/>
          <w:lang w:eastAsia="zh-CN"/>
        </w:rPr>
        <w:t>马尔科姆</w:t>
      </w:r>
      <w:r w:rsidRPr="00875A91">
        <w:rPr>
          <w:rFonts w:asciiTheme="majorBidi" w:hAnsiTheme="majorBidi" w:cstheme="majorBidi"/>
          <w:sz w:val="20"/>
          <w:lang w:eastAsia="zh-CN"/>
        </w:rPr>
        <w:t>•</w:t>
      </w:r>
      <w:r w:rsidRPr="00875A91">
        <w:rPr>
          <w:rFonts w:asciiTheme="majorBidi" w:hAnsiTheme="majorBidi" w:cstheme="majorBidi"/>
          <w:lang w:eastAsia="zh-CN"/>
        </w:rPr>
        <w:t>琼森</w:t>
      </w: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b/>
          <w:bCs/>
          <w:lang w:eastAsia="zh-CN"/>
        </w:rPr>
      </w:pPr>
    </w:p>
    <w:p w:rsidR="00C5004E" w:rsidRDefault="00C5004E" w:rsidP="00CF3F4C">
      <w:pPr>
        <w:tabs>
          <w:tab w:val="left" w:pos="1418"/>
          <w:tab w:val="left" w:pos="1702"/>
          <w:tab w:val="left" w:pos="2160"/>
        </w:tabs>
        <w:spacing w:before="100" w:after="20"/>
        <w:ind w:right="92"/>
        <w:rPr>
          <w:rFonts w:asciiTheme="majorBidi" w:hAnsiTheme="majorBidi" w:cstheme="majorBidi"/>
          <w:b/>
          <w:bCs/>
          <w:lang w:eastAsia="zh-CN"/>
        </w:rPr>
      </w:pPr>
    </w:p>
    <w:p w:rsidR="00E24CE7" w:rsidRPr="00875A91" w:rsidRDefault="00E24CE7" w:rsidP="00CF3F4C">
      <w:pPr>
        <w:tabs>
          <w:tab w:val="left" w:pos="1418"/>
          <w:tab w:val="left" w:pos="1702"/>
          <w:tab w:val="left" w:pos="2160"/>
        </w:tabs>
        <w:spacing w:before="100" w:after="20"/>
        <w:ind w:right="92"/>
        <w:rPr>
          <w:rFonts w:asciiTheme="majorBidi" w:hAnsiTheme="majorBidi" w:cstheme="majorBidi"/>
          <w:b/>
          <w:bCs/>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szCs w:val="24"/>
          <w:lang w:eastAsia="zh-CN"/>
        </w:rPr>
      </w:pPr>
      <w:r w:rsidRPr="00875A91">
        <w:rPr>
          <w:rFonts w:asciiTheme="majorBidi" w:hAnsiTheme="majorBidi" w:cstheme="majorBidi"/>
          <w:b/>
          <w:bCs/>
          <w:lang w:eastAsia="zh-CN"/>
        </w:rPr>
        <w:t>附件</w:t>
      </w:r>
      <w:r w:rsidRPr="00875A91">
        <w:rPr>
          <w:rFonts w:asciiTheme="majorBidi" w:hAnsiTheme="majorBidi" w:cstheme="majorBidi"/>
          <w:b/>
          <w:bCs/>
          <w:lang w:val="en-US" w:eastAsia="zh-CN"/>
        </w:rPr>
        <w:t>：</w:t>
      </w:r>
      <w:r w:rsidR="00E2011C">
        <w:rPr>
          <w:rFonts w:asciiTheme="majorBidi" w:hAnsiTheme="majorBidi" w:cstheme="majorBidi" w:hint="eastAsia"/>
          <w:b/>
          <w:lang w:val="en-US" w:eastAsia="zh-CN"/>
        </w:rPr>
        <w:t>1</w:t>
      </w:r>
      <w:r w:rsidRPr="00456D74">
        <w:rPr>
          <w:rFonts w:asciiTheme="majorBidi" w:hAnsiTheme="majorBidi" w:cstheme="majorBidi"/>
          <w:b/>
          <w:lang w:eastAsia="zh-CN"/>
        </w:rPr>
        <w:t>件</w:t>
      </w:r>
    </w:p>
    <w:p w:rsidR="00B9112A" w:rsidRPr="002F5F9A" w:rsidRDefault="00C5004E" w:rsidP="00B9112A">
      <w:pPr>
        <w:pStyle w:val="Title4"/>
        <w:rPr>
          <w:bCs/>
          <w:szCs w:val="24"/>
        </w:rPr>
      </w:pPr>
      <w:r w:rsidRPr="00875A91">
        <w:rPr>
          <w:rFonts w:asciiTheme="majorBidi" w:hAnsiTheme="majorBidi" w:cstheme="majorBidi"/>
          <w:bCs/>
          <w:szCs w:val="24"/>
          <w:lang w:eastAsia="zh-CN"/>
        </w:rPr>
        <w:br w:type="page"/>
      </w:r>
      <w:r w:rsidR="00B9112A" w:rsidRPr="006B09BC">
        <w:rPr>
          <w:b w:val="0"/>
          <w:bCs/>
          <w:sz w:val="24"/>
          <w:szCs w:val="24"/>
        </w:rPr>
        <w:lastRenderedPageBreak/>
        <w:t>A</w:t>
      </w:r>
      <w:r w:rsidR="00B9112A">
        <w:rPr>
          <w:b w:val="0"/>
          <w:bCs/>
          <w:sz w:val="24"/>
          <w:szCs w:val="24"/>
        </w:rPr>
        <w:t>NNEX</w:t>
      </w:r>
      <w:r w:rsidR="00B9112A" w:rsidRPr="006B09BC">
        <w:rPr>
          <w:b w:val="0"/>
          <w:bCs/>
          <w:sz w:val="24"/>
          <w:szCs w:val="24"/>
        </w:rPr>
        <w:t xml:space="preserve"> </w:t>
      </w:r>
      <w:r w:rsidR="00B9112A">
        <w:rPr>
          <w:b w:val="0"/>
          <w:bCs/>
          <w:sz w:val="24"/>
          <w:szCs w:val="24"/>
        </w:rPr>
        <w:t>1</w:t>
      </w:r>
      <w:r w:rsidR="00B9112A" w:rsidRPr="006B09BC">
        <w:rPr>
          <w:b w:val="0"/>
          <w:bCs/>
          <w:sz w:val="24"/>
          <w:szCs w:val="24"/>
        </w:rPr>
        <w:br/>
        <w:t xml:space="preserve">(to </w:t>
      </w:r>
      <w:r w:rsidR="00B9112A">
        <w:rPr>
          <w:b w:val="0"/>
          <w:bCs/>
          <w:sz w:val="24"/>
          <w:szCs w:val="24"/>
        </w:rPr>
        <w:t xml:space="preserve">TSB </w:t>
      </w:r>
      <w:r w:rsidR="00B9112A" w:rsidRPr="006B09BC">
        <w:rPr>
          <w:b w:val="0"/>
          <w:bCs/>
          <w:sz w:val="24"/>
          <w:szCs w:val="24"/>
        </w:rPr>
        <w:t xml:space="preserve">Circular </w:t>
      </w:r>
      <w:r w:rsidR="00B9112A">
        <w:rPr>
          <w:b w:val="0"/>
          <w:bCs/>
          <w:sz w:val="24"/>
          <w:szCs w:val="24"/>
        </w:rPr>
        <w:t>298</w:t>
      </w:r>
      <w:r w:rsidR="00B9112A" w:rsidRPr="006B09BC">
        <w:rPr>
          <w:b w:val="0"/>
          <w:bCs/>
          <w:sz w:val="24"/>
          <w:szCs w:val="24"/>
        </w:rPr>
        <w:t>)</w:t>
      </w:r>
    </w:p>
    <w:p w:rsidR="00B9112A" w:rsidRDefault="00B9112A" w:rsidP="00B9112A">
      <w:pPr>
        <w:ind w:left="1560" w:hanging="1560"/>
        <w:jc w:val="center"/>
        <w:rPr>
          <w:b/>
          <w:bCs/>
          <w:sz w:val="28"/>
          <w:szCs w:val="21"/>
          <w:lang w:eastAsia="ja-JP"/>
        </w:rPr>
      </w:pPr>
      <w:r w:rsidRPr="00004F6E">
        <w:rPr>
          <w:rFonts w:hint="eastAsia"/>
          <w:b/>
          <w:bCs/>
          <w:sz w:val="28"/>
          <w:szCs w:val="21"/>
          <w:lang w:eastAsia="ja-JP"/>
        </w:rPr>
        <w:t>Practical Information</w:t>
      </w:r>
    </w:p>
    <w:p w:rsidR="00B9112A" w:rsidRDefault="00B9112A" w:rsidP="00B9112A">
      <w:pPr>
        <w:numPr>
          <w:ilvl w:val="0"/>
          <w:numId w:val="3"/>
        </w:numPr>
        <w:tabs>
          <w:tab w:val="clear" w:pos="794"/>
          <w:tab w:val="clear" w:pos="1191"/>
          <w:tab w:val="left" w:pos="0"/>
          <w:tab w:val="left" w:pos="851"/>
        </w:tabs>
        <w:spacing w:after="225"/>
        <w:ind w:left="0" w:firstLine="0"/>
        <w:textAlignment w:val="top"/>
        <w:outlineLvl w:val="0"/>
        <w:rPr>
          <w:b/>
          <w:bCs/>
          <w:kern w:val="36"/>
          <w:szCs w:val="24"/>
        </w:rPr>
      </w:pPr>
      <w:r>
        <w:rPr>
          <w:b/>
          <w:bCs/>
          <w:kern w:val="36"/>
          <w:szCs w:val="24"/>
        </w:rPr>
        <w:t>Venue</w:t>
      </w:r>
    </w:p>
    <w:p w:rsidR="00B9112A" w:rsidRDefault="00B9112A" w:rsidP="00B9112A">
      <w:pPr>
        <w:tabs>
          <w:tab w:val="clear" w:pos="794"/>
          <w:tab w:val="clear" w:pos="1191"/>
          <w:tab w:val="clear" w:pos="1588"/>
          <w:tab w:val="clear" w:pos="1985"/>
        </w:tabs>
        <w:spacing w:before="0"/>
      </w:pPr>
      <w:r>
        <w:t>TTC</w:t>
      </w:r>
    </w:p>
    <w:p w:rsidR="00B9112A" w:rsidRDefault="00B9112A" w:rsidP="00B9112A">
      <w:pPr>
        <w:tabs>
          <w:tab w:val="clear" w:pos="794"/>
          <w:tab w:val="clear" w:pos="1191"/>
          <w:tab w:val="clear" w:pos="1588"/>
          <w:tab w:val="clear" w:pos="1985"/>
        </w:tabs>
        <w:spacing w:before="0"/>
        <w:rPr>
          <w:szCs w:val="24"/>
          <w:lang w:val="en-US" w:eastAsia="zh-CN"/>
        </w:rPr>
      </w:pPr>
      <w:r>
        <w:t>S</w:t>
      </w:r>
      <w:proofErr w:type="spellStart"/>
      <w:r w:rsidRPr="00E450D3">
        <w:rPr>
          <w:szCs w:val="24"/>
          <w:lang w:val="en-US" w:eastAsia="zh-CN"/>
        </w:rPr>
        <w:t>hiba</w:t>
      </w:r>
      <w:proofErr w:type="spellEnd"/>
      <w:r w:rsidRPr="00E450D3">
        <w:rPr>
          <w:szCs w:val="24"/>
          <w:lang w:val="en-US" w:eastAsia="zh-CN"/>
        </w:rPr>
        <w:t xml:space="preserve"> </w:t>
      </w:r>
      <w:proofErr w:type="spellStart"/>
      <w:r w:rsidRPr="00E450D3">
        <w:rPr>
          <w:szCs w:val="24"/>
          <w:lang w:val="en-US" w:eastAsia="zh-CN"/>
        </w:rPr>
        <w:t>kouen</w:t>
      </w:r>
      <w:proofErr w:type="spellEnd"/>
      <w:r w:rsidRPr="00E450D3">
        <w:rPr>
          <w:szCs w:val="24"/>
          <w:lang w:val="en-US" w:eastAsia="zh-CN"/>
        </w:rPr>
        <w:t xml:space="preserve"> Denki Building </w:t>
      </w:r>
      <w:r w:rsidRPr="00E450D3">
        <w:rPr>
          <w:szCs w:val="24"/>
          <w:lang w:val="en-US" w:eastAsia="zh-CN"/>
        </w:rPr>
        <w:br/>
        <w:t xml:space="preserve">1-1-12, </w:t>
      </w:r>
      <w:proofErr w:type="spellStart"/>
      <w:r w:rsidRPr="00E450D3">
        <w:rPr>
          <w:szCs w:val="24"/>
          <w:lang w:val="en-US" w:eastAsia="zh-CN"/>
        </w:rPr>
        <w:t>Shiba</w:t>
      </w:r>
      <w:proofErr w:type="spellEnd"/>
      <w:r w:rsidRPr="00E450D3">
        <w:rPr>
          <w:szCs w:val="24"/>
          <w:lang w:val="en-US" w:eastAsia="zh-CN"/>
        </w:rPr>
        <w:t xml:space="preserve"> </w:t>
      </w:r>
      <w:proofErr w:type="spellStart"/>
      <w:r w:rsidRPr="00E450D3">
        <w:rPr>
          <w:szCs w:val="24"/>
          <w:lang w:val="en-US" w:eastAsia="zh-CN"/>
        </w:rPr>
        <w:t>kouen</w:t>
      </w:r>
      <w:proofErr w:type="spellEnd"/>
      <w:r w:rsidRPr="00E450D3">
        <w:rPr>
          <w:szCs w:val="24"/>
          <w:lang w:val="en-US" w:eastAsia="zh-CN"/>
        </w:rPr>
        <w:t>, Minato-</w:t>
      </w:r>
      <w:proofErr w:type="spellStart"/>
      <w:r w:rsidRPr="00E450D3">
        <w:rPr>
          <w:szCs w:val="24"/>
          <w:lang w:val="en-US" w:eastAsia="zh-CN"/>
        </w:rPr>
        <w:t>ku</w:t>
      </w:r>
      <w:proofErr w:type="spellEnd"/>
      <w:r w:rsidRPr="00E450D3">
        <w:rPr>
          <w:szCs w:val="24"/>
          <w:lang w:val="en-US" w:eastAsia="zh-CN"/>
        </w:rPr>
        <w:br/>
        <w:t>Tokyo 105-0011, Japan</w:t>
      </w:r>
    </w:p>
    <w:p w:rsidR="00B9112A" w:rsidRPr="00E450D3" w:rsidRDefault="00B9112A" w:rsidP="00B9112A">
      <w:pPr>
        <w:tabs>
          <w:tab w:val="clear" w:pos="794"/>
          <w:tab w:val="clear" w:pos="1191"/>
          <w:tab w:val="clear" w:pos="1588"/>
          <w:tab w:val="clear" w:pos="1985"/>
        </w:tabs>
        <w:spacing w:before="0" w:after="120"/>
        <w:rPr>
          <w:szCs w:val="24"/>
          <w:lang w:val="en-US" w:eastAsia="zh-CN"/>
        </w:rPr>
      </w:pPr>
      <w:r>
        <w:rPr>
          <w:szCs w:val="24"/>
          <w:lang w:val="en-US" w:eastAsia="zh-CN"/>
        </w:rPr>
        <w:t>Tel: +81 3 3432 1551</w:t>
      </w:r>
    </w:p>
    <w:p w:rsidR="00B9112A" w:rsidRDefault="00C52519" w:rsidP="00B9112A">
      <w:pPr>
        <w:spacing w:after="240"/>
        <w:rPr>
          <w:kern w:val="36"/>
          <w:lang w:val="de-DE"/>
        </w:rPr>
      </w:pPr>
      <w:hyperlink r:id="rId14" w:history="1">
        <w:r w:rsidR="00B9112A">
          <w:rPr>
            <w:rStyle w:val="Hyperlink"/>
          </w:rPr>
          <w:t>http://www.ttc.or.jp/e/intro/map/</w:t>
        </w:r>
      </w:hyperlink>
    </w:p>
    <w:p w:rsidR="00B9112A" w:rsidRPr="008B7FE2" w:rsidRDefault="00B9112A" w:rsidP="00B9112A">
      <w:pPr>
        <w:rPr>
          <w:kern w:val="36"/>
          <w:lang w:val="de-DE"/>
        </w:rPr>
      </w:pPr>
      <w:r>
        <w:rPr>
          <w:noProof/>
          <w:kern w:val="36"/>
          <w:lang w:val="en-US" w:eastAsia="zh-CN"/>
        </w:rPr>
        <w:drawing>
          <wp:inline distT="0" distB="0" distL="0" distR="0" wp14:anchorId="28E9AD51" wp14:editId="27AAD691">
            <wp:extent cx="4791075" cy="3800475"/>
            <wp:effectExtent l="0" t="0" r="9525" b="9525"/>
            <wp:docPr id="5" name="Picture 5" descr="map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_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075" cy="3800475"/>
                    </a:xfrm>
                    <a:prstGeom prst="rect">
                      <a:avLst/>
                    </a:prstGeom>
                    <a:noFill/>
                    <a:ln>
                      <a:noFill/>
                    </a:ln>
                  </pic:spPr>
                </pic:pic>
              </a:graphicData>
            </a:graphic>
          </wp:inline>
        </w:drawing>
      </w:r>
    </w:p>
    <w:p w:rsidR="00B9112A" w:rsidRDefault="00B9112A" w:rsidP="00B9112A">
      <w:pPr>
        <w:numPr>
          <w:ilvl w:val="0"/>
          <w:numId w:val="3"/>
        </w:numPr>
        <w:tabs>
          <w:tab w:val="clear" w:pos="794"/>
          <w:tab w:val="clear" w:pos="1191"/>
          <w:tab w:val="left" w:pos="0"/>
          <w:tab w:val="left" w:pos="851"/>
        </w:tabs>
        <w:spacing w:after="225"/>
        <w:ind w:left="0" w:firstLine="0"/>
        <w:textAlignment w:val="top"/>
        <w:outlineLvl w:val="0"/>
        <w:rPr>
          <w:b/>
          <w:bCs/>
          <w:kern w:val="36"/>
          <w:szCs w:val="24"/>
        </w:rPr>
      </w:pPr>
      <w:r>
        <w:rPr>
          <w:b/>
          <w:bCs/>
          <w:kern w:val="36"/>
          <w:szCs w:val="24"/>
        </w:rPr>
        <w:br w:type="page"/>
      </w:r>
      <w:r>
        <w:rPr>
          <w:b/>
          <w:bCs/>
          <w:kern w:val="36"/>
          <w:szCs w:val="24"/>
        </w:rPr>
        <w:lastRenderedPageBreak/>
        <w:t>T</w:t>
      </w:r>
      <w:r w:rsidRPr="007272CE">
        <w:rPr>
          <w:b/>
          <w:bCs/>
          <w:kern w:val="36"/>
          <w:szCs w:val="24"/>
        </w:rPr>
        <w:t>ransport</w:t>
      </w:r>
    </w:p>
    <w:p w:rsidR="00B9112A" w:rsidRDefault="00B9112A" w:rsidP="00B9112A">
      <w:pPr>
        <w:rPr>
          <w:b/>
          <w:lang w:val="en-US"/>
        </w:rPr>
      </w:pPr>
      <w:r>
        <w:rPr>
          <w:b/>
          <w:noProof/>
          <w:lang w:val="en-US" w:eastAsia="zh-CN"/>
        </w:rPr>
        <w:drawing>
          <wp:inline distT="0" distB="0" distL="0" distR="0" wp14:anchorId="6B25CBBD" wp14:editId="2405F5B1">
            <wp:extent cx="5715000" cy="3467100"/>
            <wp:effectExtent l="0" t="0" r="0" b="0"/>
            <wp:docPr id="4" name="Picture 4" descr="c12278013307fda869fb8e883ebd5a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2278013307fda869fb8e883ebd5a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467100"/>
                    </a:xfrm>
                    <a:prstGeom prst="rect">
                      <a:avLst/>
                    </a:prstGeom>
                    <a:noFill/>
                    <a:ln>
                      <a:noFill/>
                    </a:ln>
                  </pic:spPr>
                </pic:pic>
              </a:graphicData>
            </a:graphic>
          </wp:inline>
        </w:drawing>
      </w:r>
    </w:p>
    <w:p w:rsidR="00B9112A" w:rsidRDefault="00B9112A" w:rsidP="00B9112A">
      <w:pPr>
        <w:rPr>
          <w:b/>
          <w:lang w:val="en-US"/>
        </w:rPr>
      </w:pPr>
    </w:p>
    <w:p w:rsidR="00B9112A" w:rsidRPr="00052CF6" w:rsidRDefault="00B9112A" w:rsidP="00B9112A">
      <w:pPr>
        <w:rPr>
          <w:b/>
          <w:lang w:val="en-US"/>
        </w:rPr>
      </w:pPr>
      <w:r w:rsidRPr="00052CF6">
        <w:rPr>
          <w:b/>
          <w:lang w:val="en-US"/>
        </w:rPr>
        <w:t>From Narita Airport</w:t>
      </w:r>
    </w:p>
    <w:p w:rsidR="00B9112A" w:rsidRDefault="00B9112A" w:rsidP="00B9112A">
      <w:pPr>
        <w:numPr>
          <w:ilvl w:val="0"/>
          <w:numId w:val="5"/>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By </w:t>
      </w:r>
      <w:r>
        <w:rPr>
          <w:bCs/>
        </w:rPr>
        <w:t>t</w:t>
      </w:r>
      <w:r w:rsidRPr="00DE3EF4">
        <w:rPr>
          <w:bCs/>
        </w:rPr>
        <w:t>axi</w:t>
      </w:r>
      <w:r>
        <w:rPr>
          <w:bCs/>
        </w:rPr>
        <w:t>:</w:t>
      </w:r>
      <w:r w:rsidRPr="00DE3EF4">
        <w:rPr>
          <w:bCs/>
        </w:rPr>
        <w:t xml:space="preserve"> </w:t>
      </w:r>
      <w:r>
        <w:rPr>
          <w:bCs/>
        </w:rPr>
        <w:t>U</w:t>
      </w:r>
      <w:r w:rsidRPr="00DE3EF4">
        <w:rPr>
          <w:bCs/>
        </w:rPr>
        <w:t xml:space="preserve">se the map </w:t>
      </w:r>
      <w:r>
        <w:rPr>
          <w:bCs/>
        </w:rPr>
        <w:t xml:space="preserve">to </w:t>
      </w:r>
      <w:r w:rsidRPr="00DE3EF4">
        <w:rPr>
          <w:bCs/>
        </w:rPr>
        <w:t xml:space="preserve">describe the location of TTC to </w:t>
      </w:r>
      <w:r>
        <w:rPr>
          <w:bCs/>
        </w:rPr>
        <w:t>t</w:t>
      </w:r>
      <w:r w:rsidRPr="00DE3EF4">
        <w:rPr>
          <w:bCs/>
        </w:rPr>
        <w:t xml:space="preserve">axi </w:t>
      </w:r>
      <w:r>
        <w:rPr>
          <w:bCs/>
        </w:rPr>
        <w:t>d</w:t>
      </w:r>
      <w:r w:rsidRPr="00DE3EF4">
        <w:rPr>
          <w:bCs/>
        </w:rPr>
        <w:t>river</w:t>
      </w:r>
      <w:r>
        <w:rPr>
          <w:bCs/>
        </w:rPr>
        <w:t>. A</w:t>
      </w:r>
      <w:r w:rsidRPr="00DE3EF4">
        <w:rPr>
          <w:bCs/>
        </w:rPr>
        <w:t>bout JPY</w:t>
      </w:r>
      <w:r>
        <w:rPr>
          <w:bCs/>
        </w:rPr>
        <w:t> </w:t>
      </w:r>
      <w:r w:rsidRPr="00DE3EF4">
        <w:rPr>
          <w:bCs/>
        </w:rPr>
        <w:t>21</w:t>
      </w:r>
      <w:r>
        <w:rPr>
          <w:bCs/>
        </w:rPr>
        <w:t>,</w:t>
      </w:r>
      <w:r w:rsidRPr="00DE3EF4">
        <w:rPr>
          <w:bCs/>
        </w:rPr>
        <w:t>950</w:t>
      </w:r>
      <w:r>
        <w:rPr>
          <w:bCs/>
        </w:rPr>
        <w:t>-</w:t>
      </w:r>
      <w:r w:rsidRPr="00DE3EF4">
        <w:rPr>
          <w:bCs/>
        </w:rPr>
        <w:t>22</w:t>
      </w:r>
      <w:r>
        <w:rPr>
          <w:bCs/>
        </w:rPr>
        <w:t>,</w:t>
      </w:r>
      <w:r w:rsidRPr="00DE3EF4">
        <w:rPr>
          <w:bCs/>
        </w:rPr>
        <w:t xml:space="preserve">130 </w:t>
      </w:r>
      <w:r>
        <w:rPr>
          <w:bCs/>
        </w:rPr>
        <w:t>plus</w:t>
      </w:r>
      <w:r w:rsidRPr="00DE3EF4">
        <w:rPr>
          <w:bCs/>
        </w:rPr>
        <w:t xml:space="preserve"> highway toll</w:t>
      </w:r>
      <w:r>
        <w:rPr>
          <w:bCs/>
        </w:rPr>
        <w:t>,</w:t>
      </w:r>
      <w:r w:rsidRPr="00DE3EF4">
        <w:rPr>
          <w:bCs/>
        </w:rPr>
        <w:t xml:space="preserve"> about 50min</w:t>
      </w:r>
      <w:r>
        <w:rPr>
          <w:bCs/>
        </w:rPr>
        <w:t>.</w:t>
      </w:r>
    </w:p>
    <w:p w:rsidR="00B9112A" w:rsidRPr="00DE3EF4" w:rsidRDefault="00B9112A" w:rsidP="00B9112A">
      <w:pPr>
        <w:rPr>
          <w:bCs/>
        </w:rPr>
      </w:pPr>
    </w:p>
    <w:p w:rsidR="00B9112A" w:rsidRPr="00DE3EF4" w:rsidRDefault="00B9112A" w:rsidP="00B9112A">
      <w:pPr>
        <w:numPr>
          <w:ilvl w:val="0"/>
          <w:numId w:val="5"/>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By </w:t>
      </w:r>
      <w:r>
        <w:rPr>
          <w:bCs/>
        </w:rPr>
        <w:t>l</w:t>
      </w:r>
      <w:r w:rsidRPr="00DE3EF4">
        <w:rPr>
          <w:bCs/>
        </w:rPr>
        <w:t xml:space="preserve">imousine </w:t>
      </w:r>
      <w:r>
        <w:rPr>
          <w:bCs/>
        </w:rPr>
        <w:t>b</w:t>
      </w:r>
      <w:r w:rsidRPr="00DE3EF4">
        <w:rPr>
          <w:bCs/>
        </w:rPr>
        <w:t>us</w:t>
      </w:r>
      <w:r>
        <w:rPr>
          <w:bCs/>
        </w:rPr>
        <w:t>:</w:t>
      </w:r>
    </w:p>
    <w:p w:rsidR="00B9112A" w:rsidRPr="00DE3EF4" w:rsidRDefault="00B9112A" w:rsidP="00B9112A">
      <w:pPr>
        <w:numPr>
          <w:ilvl w:val="0"/>
          <w:numId w:val="6"/>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Narita Airport - </w:t>
      </w:r>
      <w:proofErr w:type="spellStart"/>
      <w:r w:rsidRPr="00DE3EF4">
        <w:rPr>
          <w:bCs/>
        </w:rPr>
        <w:t>Shiba</w:t>
      </w:r>
      <w:proofErr w:type="spellEnd"/>
      <w:r w:rsidRPr="00DE3EF4">
        <w:rPr>
          <w:bCs/>
        </w:rPr>
        <w:t xml:space="preserve"> Park Hotel (</w:t>
      </w:r>
      <w:r>
        <w:rPr>
          <w:bCs/>
        </w:rPr>
        <w:t>t</w:t>
      </w:r>
      <w:r w:rsidRPr="00DE3EF4">
        <w:rPr>
          <w:bCs/>
        </w:rPr>
        <w:t xml:space="preserve">ake Narita Airport - </w:t>
      </w:r>
      <w:proofErr w:type="spellStart"/>
      <w:r w:rsidRPr="00DE3EF4">
        <w:rPr>
          <w:bCs/>
        </w:rPr>
        <w:t>Shiba</w:t>
      </w:r>
      <w:proofErr w:type="spellEnd"/>
      <w:r w:rsidRPr="00DE3EF4">
        <w:rPr>
          <w:bCs/>
        </w:rPr>
        <w:t>-Area Bus)</w:t>
      </w:r>
      <w:r>
        <w:rPr>
          <w:bCs/>
        </w:rPr>
        <w:t xml:space="preserve">. </w:t>
      </w:r>
      <w:r w:rsidRPr="00DE3EF4">
        <w:rPr>
          <w:bCs/>
        </w:rPr>
        <w:t>JPY</w:t>
      </w:r>
      <w:r>
        <w:t> </w:t>
      </w:r>
      <w:r w:rsidRPr="00DE3EF4">
        <w:rPr>
          <w:bCs/>
        </w:rPr>
        <w:t>3</w:t>
      </w:r>
      <w:r>
        <w:rPr>
          <w:bCs/>
        </w:rPr>
        <w:t>,</w:t>
      </w:r>
      <w:r w:rsidRPr="00DE3EF4">
        <w:rPr>
          <w:bCs/>
        </w:rPr>
        <w:t>000</w:t>
      </w:r>
      <w:r>
        <w:rPr>
          <w:bCs/>
        </w:rPr>
        <w:t>,</w:t>
      </w:r>
      <w:r w:rsidRPr="00DE3EF4">
        <w:rPr>
          <w:bCs/>
        </w:rPr>
        <w:t xml:space="preserve"> about 90</w:t>
      </w:r>
      <w:r>
        <w:rPr>
          <w:bCs/>
        </w:rPr>
        <w:t>-</w:t>
      </w:r>
      <w:r w:rsidRPr="00DE3EF4">
        <w:rPr>
          <w:bCs/>
        </w:rPr>
        <w:t>145min</w:t>
      </w:r>
      <w:r>
        <w:rPr>
          <w:bCs/>
        </w:rPr>
        <w:t xml:space="preserve">, </w:t>
      </w:r>
      <w:r w:rsidRPr="00DE3EF4">
        <w:rPr>
          <w:bCs/>
        </w:rPr>
        <w:t>6-8 services/day</w:t>
      </w:r>
      <w:r>
        <w:rPr>
          <w:bCs/>
        </w:rPr>
        <w:t>.</w:t>
      </w:r>
    </w:p>
    <w:p w:rsidR="00B9112A" w:rsidRDefault="00B9112A" w:rsidP="00B9112A">
      <w:pPr>
        <w:numPr>
          <w:ilvl w:val="0"/>
          <w:numId w:val="6"/>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Narita Airport - Tokyo Station (</w:t>
      </w:r>
      <w:r>
        <w:rPr>
          <w:bCs/>
        </w:rPr>
        <w:t>t</w:t>
      </w:r>
      <w:r w:rsidRPr="00DE3EF4">
        <w:rPr>
          <w:bCs/>
        </w:rPr>
        <w:t xml:space="preserve">ake Narita Airport - Tokyo Station and </w:t>
      </w:r>
      <w:proofErr w:type="spellStart"/>
      <w:r w:rsidRPr="00DE3EF4">
        <w:rPr>
          <w:bCs/>
        </w:rPr>
        <w:t>Nihonbashi</w:t>
      </w:r>
      <w:proofErr w:type="spellEnd"/>
      <w:r w:rsidRPr="00DE3EF4">
        <w:rPr>
          <w:bCs/>
        </w:rPr>
        <w:t xml:space="preserve"> Bus)</w:t>
      </w:r>
      <w:r>
        <w:rPr>
          <w:bCs/>
        </w:rPr>
        <w:t xml:space="preserve">. </w:t>
      </w:r>
      <w:r w:rsidRPr="00DE3EF4">
        <w:rPr>
          <w:bCs/>
        </w:rPr>
        <w:t>JPY 3</w:t>
      </w:r>
      <w:r>
        <w:rPr>
          <w:bCs/>
        </w:rPr>
        <w:t>,</w:t>
      </w:r>
      <w:r w:rsidRPr="00DE3EF4">
        <w:rPr>
          <w:bCs/>
        </w:rPr>
        <w:t>000</w:t>
      </w:r>
      <w:r>
        <w:rPr>
          <w:bCs/>
        </w:rPr>
        <w:t xml:space="preserve">, </w:t>
      </w:r>
      <w:r w:rsidRPr="00DE3EF4">
        <w:rPr>
          <w:bCs/>
        </w:rPr>
        <w:t>about 75-110min</w:t>
      </w:r>
      <w:r>
        <w:rPr>
          <w:bCs/>
        </w:rPr>
        <w:t xml:space="preserve">, </w:t>
      </w:r>
      <w:r w:rsidRPr="00DE3EF4">
        <w:rPr>
          <w:bCs/>
        </w:rPr>
        <w:t xml:space="preserve">2-3 </w:t>
      </w:r>
      <w:r>
        <w:rPr>
          <w:bCs/>
        </w:rPr>
        <w:t>s</w:t>
      </w:r>
      <w:r w:rsidRPr="00DE3EF4">
        <w:rPr>
          <w:bCs/>
        </w:rPr>
        <w:t>ervices/hour</w:t>
      </w:r>
      <w:r>
        <w:rPr>
          <w:bCs/>
        </w:rPr>
        <w:t>.</w:t>
      </w:r>
    </w:p>
    <w:p w:rsidR="00B9112A" w:rsidRDefault="00B9112A" w:rsidP="00B9112A">
      <w:pPr>
        <w:numPr>
          <w:ilvl w:val="0"/>
          <w:numId w:val="6"/>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Narita Airport - TCAT (Tokyo City Air Terminal) (</w:t>
      </w:r>
      <w:r>
        <w:rPr>
          <w:bCs/>
        </w:rPr>
        <w:t>t</w:t>
      </w:r>
      <w:r w:rsidRPr="00DE3EF4">
        <w:rPr>
          <w:bCs/>
        </w:rPr>
        <w:t>ake Narita Airport -TCAT Bus)</w:t>
      </w:r>
      <w:r>
        <w:rPr>
          <w:bCs/>
        </w:rPr>
        <w:t xml:space="preserve">. </w:t>
      </w:r>
      <w:r w:rsidRPr="00DE3EF4">
        <w:rPr>
          <w:bCs/>
        </w:rPr>
        <w:t>JPY</w:t>
      </w:r>
      <w:r>
        <w:rPr>
          <w:bCs/>
        </w:rPr>
        <w:t> </w:t>
      </w:r>
      <w:r w:rsidRPr="00DE3EF4">
        <w:rPr>
          <w:bCs/>
        </w:rPr>
        <w:t>2</w:t>
      </w:r>
      <w:r>
        <w:rPr>
          <w:bCs/>
        </w:rPr>
        <w:t>,</w:t>
      </w:r>
      <w:r w:rsidRPr="00DE3EF4">
        <w:rPr>
          <w:bCs/>
        </w:rPr>
        <w:t>900</w:t>
      </w:r>
      <w:r>
        <w:rPr>
          <w:bCs/>
        </w:rPr>
        <w:t>,</w:t>
      </w:r>
      <w:r w:rsidRPr="00DE3EF4">
        <w:rPr>
          <w:bCs/>
        </w:rPr>
        <w:t xml:space="preserve"> about 60-90min</w:t>
      </w:r>
      <w:r>
        <w:rPr>
          <w:bCs/>
        </w:rPr>
        <w:t xml:space="preserve">, </w:t>
      </w:r>
      <w:r w:rsidRPr="00DE3EF4">
        <w:rPr>
          <w:bCs/>
        </w:rPr>
        <w:t>3-6 services/day</w:t>
      </w:r>
      <w:r>
        <w:rPr>
          <w:bCs/>
        </w:rPr>
        <w:t>.</w:t>
      </w:r>
    </w:p>
    <w:p w:rsidR="00B9112A" w:rsidRPr="00DE3EF4" w:rsidRDefault="00B9112A" w:rsidP="00B9112A">
      <w:pPr>
        <w:rPr>
          <w:bCs/>
        </w:rPr>
      </w:pPr>
    </w:p>
    <w:p w:rsidR="00B9112A" w:rsidRDefault="00B9112A" w:rsidP="00B9112A">
      <w:pPr>
        <w:numPr>
          <w:ilvl w:val="0"/>
          <w:numId w:val="7"/>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By </w:t>
      </w:r>
      <w:r>
        <w:rPr>
          <w:bCs/>
        </w:rPr>
        <w:t>t</w:t>
      </w:r>
      <w:r w:rsidRPr="00DE3EF4">
        <w:rPr>
          <w:bCs/>
        </w:rPr>
        <w:t>rain</w:t>
      </w:r>
      <w:r>
        <w:rPr>
          <w:bCs/>
        </w:rPr>
        <w:t>:</w:t>
      </w:r>
    </w:p>
    <w:p w:rsidR="00B9112A" w:rsidRDefault="00B9112A" w:rsidP="00B9112A">
      <w:pPr>
        <w:numPr>
          <w:ilvl w:val="0"/>
          <w:numId w:val="8"/>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JR </w:t>
      </w:r>
      <w:proofErr w:type="spellStart"/>
      <w:r w:rsidRPr="00DE3EF4">
        <w:rPr>
          <w:bCs/>
        </w:rPr>
        <w:t>NaritaExpress</w:t>
      </w:r>
      <w:proofErr w:type="spellEnd"/>
      <w:r w:rsidRPr="00DE3EF4">
        <w:rPr>
          <w:bCs/>
        </w:rPr>
        <w:t xml:space="preserve"> (Narita Airport - Tokyo) (Reservation Seat Only)</w:t>
      </w:r>
      <w:r>
        <w:rPr>
          <w:bCs/>
        </w:rPr>
        <w:t xml:space="preserve">. </w:t>
      </w:r>
      <w:r w:rsidRPr="00DE3EF4">
        <w:rPr>
          <w:bCs/>
        </w:rPr>
        <w:t>JPY</w:t>
      </w:r>
      <w:r>
        <w:rPr>
          <w:bCs/>
        </w:rPr>
        <w:t> </w:t>
      </w:r>
      <w:r w:rsidRPr="00DE3EF4">
        <w:rPr>
          <w:bCs/>
        </w:rPr>
        <w:t>2</w:t>
      </w:r>
      <w:r>
        <w:rPr>
          <w:bCs/>
        </w:rPr>
        <w:t>,</w:t>
      </w:r>
      <w:r w:rsidRPr="00DE3EF4">
        <w:rPr>
          <w:bCs/>
        </w:rPr>
        <w:t>940</w:t>
      </w:r>
      <w:r>
        <w:rPr>
          <w:bCs/>
        </w:rPr>
        <w:t xml:space="preserve">, </w:t>
      </w:r>
      <w:r w:rsidRPr="00DE3EF4">
        <w:rPr>
          <w:bCs/>
        </w:rPr>
        <w:t>about 60min</w:t>
      </w:r>
      <w:r>
        <w:rPr>
          <w:bCs/>
        </w:rPr>
        <w:t xml:space="preserve">, </w:t>
      </w:r>
      <w:proofErr w:type="gramStart"/>
      <w:r w:rsidRPr="00DE3EF4">
        <w:rPr>
          <w:bCs/>
        </w:rPr>
        <w:t>2 services/hour</w:t>
      </w:r>
      <w:proofErr w:type="gramEnd"/>
      <w:r>
        <w:rPr>
          <w:bCs/>
        </w:rPr>
        <w:t>.</w:t>
      </w:r>
    </w:p>
    <w:p w:rsidR="00B9112A" w:rsidRDefault="00B9112A" w:rsidP="00B9112A">
      <w:pPr>
        <w:numPr>
          <w:ilvl w:val="0"/>
          <w:numId w:val="8"/>
        </w:numPr>
        <w:tabs>
          <w:tab w:val="clear" w:pos="794"/>
          <w:tab w:val="clear" w:pos="1191"/>
          <w:tab w:val="clear" w:pos="1588"/>
          <w:tab w:val="clear" w:pos="1985"/>
        </w:tabs>
        <w:overflowPunct/>
        <w:autoSpaceDE/>
        <w:autoSpaceDN/>
        <w:adjustRightInd/>
        <w:spacing w:before="0"/>
        <w:contextualSpacing/>
        <w:textAlignment w:val="auto"/>
        <w:rPr>
          <w:bCs/>
        </w:rPr>
      </w:pPr>
      <w:r w:rsidRPr="008B7FE2">
        <w:rPr>
          <w:bCs/>
        </w:rPr>
        <w:t>Keisei-</w:t>
      </w:r>
      <w:proofErr w:type="spellStart"/>
      <w:r w:rsidRPr="008B7FE2">
        <w:rPr>
          <w:bCs/>
        </w:rPr>
        <w:t>Skyliner</w:t>
      </w:r>
      <w:proofErr w:type="spellEnd"/>
      <w:r>
        <w:rPr>
          <w:bCs/>
        </w:rPr>
        <w:t xml:space="preserve"> </w:t>
      </w:r>
      <w:r w:rsidRPr="008B7FE2">
        <w:rPr>
          <w:bCs/>
        </w:rPr>
        <w:t>(Narita Airport</w:t>
      </w:r>
      <w:r>
        <w:rPr>
          <w:bCs/>
        </w:rPr>
        <w:t xml:space="preserve"> </w:t>
      </w:r>
      <w:r w:rsidRPr="008B7FE2">
        <w:rPr>
          <w:bCs/>
        </w:rPr>
        <w:t>-</w:t>
      </w:r>
      <w:r>
        <w:rPr>
          <w:bCs/>
        </w:rPr>
        <w:t xml:space="preserve"> </w:t>
      </w:r>
      <w:proofErr w:type="spellStart"/>
      <w:r w:rsidRPr="008B7FE2">
        <w:rPr>
          <w:bCs/>
        </w:rPr>
        <w:t>Nippori</w:t>
      </w:r>
      <w:proofErr w:type="spellEnd"/>
      <w:r w:rsidRPr="008B7FE2">
        <w:rPr>
          <w:bCs/>
        </w:rPr>
        <w:t>)</w:t>
      </w:r>
      <w:r>
        <w:rPr>
          <w:bCs/>
        </w:rPr>
        <w:t xml:space="preserve"> </w:t>
      </w:r>
      <w:r w:rsidRPr="008B7FE2">
        <w:rPr>
          <w:bCs/>
        </w:rPr>
        <w:t>(Reservation Seat Only)</w:t>
      </w:r>
      <w:r>
        <w:rPr>
          <w:bCs/>
        </w:rPr>
        <w:t xml:space="preserve">. </w:t>
      </w:r>
      <w:r w:rsidRPr="008B7FE2">
        <w:rPr>
          <w:bCs/>
        </w:rPr>
        <w:t>JPY</w:t>
      </w:r>
      <w:r>
        <w:rPr>
          <w:bCs/>
        </w:rPr>
        <w:t> </w:t>
      </w:r>
      <w:r w:rsidRPr="008B7FE2">
        <w:rPr>
          <w:bCs/>
        </w:rPr>
        <w:t>2</w:t>
      </w:r>
      <w:r>
        <w:rPr>
          <w:bCs/>
        </w:rPr>
        <w:t>,</w:t>
      </w:r>
      <w:r w:rsidRPr="008B7FE2">
        <w:rPr>
          <w:bCs/>
        </w:rPr>
        <w:t>400</w:t>
      </w:r>
      <w:r>
        <w:rPr>
          <w:bCs/>
        </w:rPr>
        <w:t xml:space="preserve">, </w:t>
      </w:r>
      <w:r w:rsidRPr="008B7FE2">
        <w:rPr>
          <w:bCs/>
        </w:rPr>
        <w:t>about 36min</w:t>
      </w:r>
      <w:r>
        <w:rPr>
          <w:bCs/>
        </w:rPr>
        <w:t xml:space="preserve">, </w:t>
      </w:r>
      <w:r w:rsidRPr="008B7FE2">
        <w:rPr>
          <w:bCs/>
        </w:rPr>
        <w:t>1-2 services/hour</w:t>
      </w:r>
      <w:r>
        <w:rPr>
          <w:bCs/>
        </w:rPr>
        <w:t>.</w:t>
      </w:r>
    </w:p>
    <w:p w:rsidR="00B9112A" w:rsidRDefault="00B9112A" w:rsidP="00B9112A">
      <w:pPr>
        <w:numPr>
          <w:ilvl w:val="0"/>
          <w:numId w:val="8"/>
        </w:numPr>
        <w:tabs>
          <w:tab w:val="clear" w:pos="794"/>
          <w:tab w:val="clear" w:pos="1191"/>
          <w:tab w:val="clear" w:pos="1588"/>
          <w:tab w:val="clear" w:pos="1985"/>
        </w:tabs>
        <w:overflowPunct/>
        <w:autoSpaceDE/>
        <w:autoSpaceDN/>
        <w:adjustRightInd/>
        <w:spacing w:before="0"/>
        <w:contextualSpacing/>
        <w:textAlignment w:val="auto"/>
        <w:rPr>
          <w:bCs/>
        </w:rPr>
      </w:pPr>
      <w:proofErr w:type="spellStart"/>
      <w:r w:rsidRPr="00DE3EF4">
        <w:rPr>
          <w:bCs/>
          <w:lang w:val="fr-CH"/>
        </w:rPr>
        <w:t>Keisei</w:t>
      </w:r>
      <w:proofErr w:type="spellEnd"/>
      <w:r w:rsidRPr="00DE3EF4">
        <w:rPr>
          <w:bCs/>
          <w:lang w:val="fr-CH"/>
        </w:rPr>
        <w:t xml:space="preserve"> commuter train (Narita </w:t>
      </w:r>
      <w:proofErr w:type="spellStart"/>
      <w:r w:rsidRPr="00DE3EF4">
        <w:rPr>
          <w:bCs/>
          <w:lang w:val="fr-CH"/>
        </w:rPr>
        <w:t>Airport</w:t>
      </w:r>
      <w:proofErr w:type="spellEnd"/>
      <w:r w:rsidRPr="00DE3EF4">
        <w:rPr>
          <w:bCs/>
          <w:lang w:val="fr-CH"/>
        </w:rPr>
        <w:t xml:space="preserve"> - </w:t>
      </w:r>
      <w:proofErr w:type="spellStart"/>
      <w:r w:rsidRPr="00DE3EF4">
        <w:rPr>
          <w:bCs/>
          <w:lang w:val="fr-CH"/>
        </w:rPr>
        <w:t>Daimon</w:t>
      </w:r>
      <w:proofErr w:type="spellEnd"/>
      <w:r w:rsidRPr="00DE3EF4">
        <w:rPr>
          <w:bCs/>
          <w:lang w:val="fr-CH"/>
        </w:rPr>
        <w:t xml:space="preserve">). </w:t>
      </w:r>
      <w:r w:rsidRPr="008B7FE2">
        <w:rPr>
          <w:bCs/>
        </w:rPr>
        <w:t xml:space="preserve">Take for </w:t>
      </w:r>
      <w:proofErr w:type="spellStart"/>
      <w:r w:rsidRPr="008B7FE2">
        <w:rPr>
          <w:bCs/>
        </w:rPr>
        <w:t>Haneda</w:t>
      </w:r>
      <w:proofErr w:type="spellEnd"/>
      <w:r w:rsidRPr="008B7FE2">
        <w:rPr>
          <w:bCs/>
        </w:rPr>
        <w:t xml:space="preserve"> Airport, </w:t>
      </w:r>
      <w:proofErr w:type="spellStart"/>
      <w:r w:rsidRPr="008B7FE2">
        <w:rPr>
          <w:bCs/>
        </w:rPr>
        <w:t>Nishimagome</w:t>
      </w:r>
      <w:proofErr w:type="spellEnd"/>
      <w:r w:rsidRPr="008B7FE2">
        <w:rPr>
          <w:bCs/>
        </w:rPr>
        <w:t xml:space="preserve">, or </w:t>
      </w:r>
      <w:proofErr w:type="spellStart"/>
      <w:r w:rsidRPr="008B7FE2">
        <w:rPr>
          <w:bCs/>
        </w:rPr>
        <w:t>Misakiguchi</w:t>
      </w:r>
      <w:proofErr w:type="spellEnd"/>
      <w:r w:rsidRPr="008B7FE2">
        <w:rPr>
          <w:bCs/>
        </w:rPr>
        <w:t xml:space="preserve"> Train</w:t>
      </w:r>
      <w:r>
        <w:rPr>
          <w:bCs/>
        </w:rPr>
        <w:t>.</w:t>
      </w:r>
      <w:r w:rsidRPr="008B7FE2">
        <w:rPr>
          <w:bCs/>
        </w:rPr>
        <w:t xml:space="preserve"> JPY</w:t>
      </w:r>
      <w:r>
        <w:rPr>
          <w:bCs/>
        </w:rPr>
        <w:t> </w:t>
      </w:r>
      <w:r w:rsidRPr="008B7FE2">
        <w:rPr>
          <w:bCs/>
        </w:rPr>
        <w:t>1</w:t>
      </w:r>
      <w:r>
        <w:rPr>
          <w:bCs/>
        </w:rPr>
        <w:t>,</w:t>
      </w:r>
      <w:r w:rsidRPr="008B7FE2">
        <w:rPr>
          <w:bCs/>
        </w:rPr>
        <w:t>100-1</w:t>
      </w:r>
      <w:r>
        <w:rPr>
          <w:bCs/>
        </w:rPr>
        <w:t>,</w:t>
      </w:r>
      <w:r w:rsidRPr="008B7FE2">
        <w:rPr>
          <w:bCs/>
        </w:rPr>
        <w:t>280</w:t>
      </w:r>
      <w:r>
        <w:rPr>
          <w:bCs/>
        </w:rPr>
        <w:t xml:space="preserve">, </w:t>
      </w:r>
      <w:r w:rsidRPr="008B7FE2">
        <w:rPr>
          <w:bCs/>
        </w:rPr>
        <w:t>about 80-90min</w:t>
      </w:r>
      <w:r>
        <w:rPr>
          <w:bCs/>
        </w:rPr>
        <w:t xml:space="preserve">, </w:t>
      </w:r>
      <w:r w:rsidRPr="008B7FE2">
        <w:rPr>
          <w:bCs/>
        </w:rPr>
        <w:t>2-3 services/hour</w:t>
      </w:r>
      <w:r>
        <w:rPr>
          <w:bCs/>
        </w:rPr>
        <w:t>.</w:t>
      </w:r>
    </w:p>
    <w:p w:rsidR="00B9112A" w:rsidRDefault="00B9112A" w:rsidP="00B9112A">
      <w:pPr>
        <w:tabs>
          <w:tab w:val="clear" w:pos="794"/>
          <w:tab w:val="clear" w:pos="1191"/>
          <w:tab w:val="clear" w:pos="1588"/>
          <w:tab w:val="clear" w:pos="1985"/>
        </w:tabs>
        <w:spacing w:before="0"/>
        <w:rPr>
          <w:b/>
          <w:lang w:val="en-US"/>
        </w:rPr>
      </w:pPr>
    </w:p>
    <w:p w:rsidR="00B9112A" w:rsidRPr="00052CF6" w:rsidRDefault="00B9112A" w:rsidP="00B9112A">
      <w:pPr>
        <w:tabs>
          <w:tab w:val="clear" w:pos="794"/>
          <w:tab w:val="clear" w:pos="1191"/>
          <w:tab w:val="clear" w:pos="1588"/>
          <w:tab w:val="clear" w:pos="1985"/>
        </w:tabs>
        <w:spacing w:before="0"/>
        <w:rPr>
          <w:b/>
          <w:lang w:val="en-US"/>
        </w:rPr>
      </w:pPr>
      <w:r w:rsidRPr="00052CF6">
        <w:rPr>
          <w:b/>
          <w:lang w:val="en-US"/>
        </w:rPr>
        <w:t xml:space="preserve">From </w:t>
      </w:r>
      <w:proofErr w:type="spellStart"/>
      <w:r w:rsidRPr="00052CF6">
        <w:rPr>
          <w:b/>
          <w:lang w:val="en-US"/>
        </w:rPr>
        <w:t>Haneda</w:t>
      </w:r>
      <w:proofErr w:type="spellEnd"/>
      <w:r w:rsidRPr="00052CF6">
        <w:rPr>
          <w:b/>
          <w:lang w:val="en-US"/>
        </w:rPr>
        <w:t xml:space="preserve"> Airport</w:t>
      </w:r>
    </w:p>
    <w:p w:rsidR="00B9112A" w:rsidRPr="00DE3EF4" w:rsidRDefault="00B9112A" w:rsidP="00B9112A">
      <w:pPr>
        <w:numPr>
          <w:ilvl w:val="0"/>
          <w:numId w:val="7"/>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By </w:t>
      </w:r>
      <w:r>
        <w:rPr>
          <w:bCs/>
        </w:rPr>
        <w:t>t</w:t>
      </w:r>
      <w:r w:rsidRPr="00DE3EF4">
        <w:rPr>
          <w:bCs/>
        </w:rPr>
        <w:t>axi</w:t>
      </w:r>
      <w:r>
        <w:rPr>
          <w:bCs/>
        </w:rPr>
        <w:t>:</w:t>
      </w:r>
      <w:r w:rsidRPr="00DE3EF4">
        <w:rPr>
          <w:bCs/>
        </w:rPr>
        <w:t xml:space="preserve"> </w:t>
      </w:r>
      <w:r>
        <w:rPr>
          <w:bCs/>
        </w:rPr>
        <w:t>U</w:t>
      </w:r>
      <w:r w:rsidRPr="00DE3EF4">
        <w:rPr>
          <w:bCs/>
        </w:rPr>
        <w:t xml:space="preserve">se the map </w:t>
      </w:r>
      <w:r>
        <w:rPr>
          <w:bCs/>
        </w:rPr>
        <w:t>to</w:t>
      </w:r>
      <w:r w:rsidRPr="00DE3EF4">
        <w:rPr>
          <w:bCs/>
        </w:rPr>
        <w:t xml:space="preserve"> describe the location of TTC to </w:t>
      </w:r>
      <w:r>
        <w:rPr>
          <w:bCs/>
        </w:rPr>
        <w:t>t</w:t>
      </w:r>
      <w:r w:rsidRPr="00DE3EF4">
        <w:rPr>
          <w:bCs/>
        </w:rPr>
        <w:t xml:space="preserve">axi </w:t>
      </w:r>
      <w:r>
        <w:rPr>
          <w:bCs/>
        </w:rPr>
        <w:t>d</w:t>
      </w:r>
      <w:r w:rsidRPr="00DE3EF4">
        <w:rPr>
          <w:bCs/>
        </w:rPr>
        <w:t>river</w:t>
      </w:r>
      <w:r>
        <w:rPr>
          <w:bCs/>
        </w:rPr>
        <w:t>. A</w:t>
      </w:r>
      <w:r w:rsidRPr="00DE3EF4">
        <w:rPr>
          <w:bCs/>
        </w:rPr>
        <w:t>bout JPY</w:t>
      </w:r>
      <w:r>
        <w:rPr>
          <w:bCs/>
        </w:rPr>
        <w:t> </w:t>
      </w:r>
      <w:r w:rsidRPr="00DE3EF4">
        <w:rPr>
          <w:bCs/>
        </w:rPr>
        <w:t>6</w:t>
      </w:r>
      <w:r>
        <w:rPr>
          <w:bCs/>
        </w:rPr>
        <w:t>,</w:t>
      </w:r>
      <w:r w:rsidRPr="00DE3EF4">
        <w:rPr>
          <w:bCs/>
        </w:rPr>
        <w:t>290-6</w:t>
      </w:r>
      <w:r>
        <w:rPr>
          <w:bCs/>
        </w:rPr>
        <w:t>,</w:t>
      </w:r>
      <w:r w:rsidRPr="00DE3EF4">
        <w:rPr>
          <w:bCs/>
        </w:rPr>
        <w:t xml:space="preserve">380 </w:t>
      </w:r>
      <w:r>
        <w:rPr>
          <w:bCs/>
        </w:rPr>
        <w:t xml:space="preserve">plus </w:t>
      </w:r>
      <w:r w:rsidRPr="00DE3EF4">
        <w:rPr>
          <w:bCs/>
        </w:rPr>
        <w:t>highway toll</w:t>
      </w:r>
      <w:r>
        <w:rPr>
          <w:bCs/>
        </w:rPr>
        <w:t>,</w:t>
      </w:r>
      <w:r w:rsidRPr="00DE3EF4">
        <w:rPr>
          <w:bCs/>
        </w:rPr>
        <w:t xml:space="preserve"> about 40min</w:t>
      </w:r>
      <w:r>
        <w:rPr>
          <w:bCs/>
        </w:rPr>
        <w:t>.</w:t>
      </w:r>
      <w:r>
        <w:rPr>
          <w:bCs/>
        </w:rPr>
        <w:br/>
      </w:r>
    </w:p>
    <w:p w:rsidR="00B9112A" w:rsidRDefault="00B9112A" w:rsidP="00B9112A">
      <w:pPr>
        <w:numPr>
          <w:ilvl w:val="0"/>
          <w:numId w:val="7"/>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By </w:t>
      </w:r>
      <w:r>
        <w:rPr>
          <w:bCs/>
        </w:rPr>
        <w:t>t</w:t>
      </w:r>
      <w:r w:rsidRPr="00DE3EF4">
        <w:rPr>
          <w:bCs/>
        </w:rPr>
        <w:t>rain/</w:t>
      </w:r>
      <w:r>
        <w:rPr>
          <w:bCs/>
        </w:rPr>
        <w:t>m</w:t>
      </w:r>
      <w:r w:rsidRPr="00DE3EF4">
        <w:rPr>
          <w:bCs/>
        </w:rPr>
        <w:t>onorail</w:t>
      </w:r>
      <w:r>
        <w:rPr>
          <w:bCs/>
        </w:rPr>
        <w:t>:</w:t>
      </w:r>
    </w:p>
    <w:p w:rsidR="00B9112A" w:rsidRPr="00DE3EF4" w:rsidRDefault="00B9112A" w:rsidP="00B9112A">
      <w:pPr>
        <w:numPr>
          <w:ilvl w:val="0"/>
          <w:numId w:val="9"/>
        </w:numPr>
        <w:tabs>
          <w:tab w:val="clear" w:pos="794"/>
          <w:tab w:val="clear" w:pos="1191"/>
          <w:tab w:val="clear" w:pos="1588"/>
          <w:tab w:val="clear" w:pos="1985"/>
        </w:tabs>
        <w:overflowPunct/>
        <w:autoSpaceDE/>
        <w:autoSpaceDN/>
        <w:adjustRightInd/>
        <w:spacing w:before="0"/>
        <w:contextualSpacing/>
        <w:textAlignment w:val="auto"/>
        <w:rPr>
          <w:bCs/>
        </w:rPr>
      </w:pPr>
      <w:r w:rsidRPr="009C06C7">
        <w:t>Tokyo Monorail (</w:t>
      </w:r>
      <w:proofErr w:type="spellStart"/>
      <w:r w:rsidRPr="009C06C7">
        <w:t>Haneda</w:t>
      </w:r>
      <w:proofErr w:type="spellEnd"/>
      <w:r w:rsidRPr="009C06C7">
        <w:t xml:space="preserve"> Airport International Building (</w:t>
      </w:r>
      <w:proofErr w:type="spellStart"/>
      <w:r w:rsidRPr="009C06C7">
        <w:t>Hamamatsucho</w:t>
      </w:r>
      <w:proofErr w:type="spellEnd"/>
      <w:r w:rsidRPr="009C06C7">
        <w:t>)</w:t>
      </w:r>
      <w:r>
        <w:t xml:space="preserve">, </w:t>
      </w:r>
      <w:r w:rsidRPr="009C06C7">
        <w:t>JPY</w:t>
      </w:r>
      <w:r>
        <w:t> </w:t>
      </w:r>
      <w:r w:rsidRPr="009C06C7">
        <w:t>470</w:t>
      </w:r>
      <w:proofErr w:type="gramStart"/>
      <w:r>
        <w:t>,</w:t>
      </w:r>
      <w:r w:rsidRPr="009C06C7">
        <w:t xml:space="preserve"> </w:t>
      </w:r>
      <w:r>
        <w:t xml:space="preserve"> </w:t>
      </w:r>
      <w:r w:rsidRPr="009C06C7">
        <w:t>about</w:t>
      </w:r>
      <w:proofErr w:type="gramEnd"/>
      <w:r w:rsidRPr="009C06C7">
        <w:t xml:space="preserve"> 16min</w:t>
      </w:r>
      <w:r>
        <w:t>.</w:t>
      </w:r>
    </w:p>
    <w:p w:rsidR="00B9112A" w:rsidRPr="00DE3EF4" w:rsidRDefault="00B9112A" w:rsidP="00B9112A">
      <w:pPr>
        <w:numPr>
          <w:ilvl w:val="0"/>
          <w:numId w:val="9"/>
        </w:numPr>
        <w:tabs>
          <w:tab w:val="clear" w:pos="794"/>
          <w:tab w:val="clear" w:pos="1191"/>
          <w:tab w:val="clear" w:pos="1588"/>
          <w:tab w:val="clear" w:pos="1985"/>
        </w:tabs>
        <w:overflowPunct/>
        <w:autoSpaceDE/>
        <w:autoSpaceDN/>
        <w:adjustRightInd/>
        <w:spacing w:before="0"/>
        <w:contextualSpacing/>
        <w:textAlignment w:val="auto"/>
        <w:rPr>
          <w:bCs/>
        </w:rPr>
      </w:pPr>
      <w:proofErr w:type="spellStart"/>
      <w:r w:rsidRPr="00052CF6">
        <w:rPr>
          <w:bCs/>
        </w:rPr>
        <w:lastRenderedPageBreak/>
        <w:t>Keikyu</w:t>
      </w:r>
      <w:proofErr w:type="spellEnd"/>
      <w:r w:rsidRPr="00052CF6">
        <w:rPr>
          <w:bCs/>
        </w:rPr>
        <w:t>-Line</w:t>
      </w:r>
      <w:r>
        <w:rPr>
          <w:bCs/>
        </w:rPr>
        <w:t xml:space="preserve"> (</w:t>
      </w:r>
      <w:proofErr w:type="spellStart"/>
      <w:r w:rsidRPr="00052CF6">
        <w:rPr>
          <w:bCs/>
        </w:rPr>
        <w:t>Haneda</w:t>
      </w:r>
      <w:proofErr w:type="spellEnd"/>
      <w:r>
        <w:rPr>
          <w:bCs/>
        </w:rPr>
        <w:t xml:space="preserve"> </w:t>
      </w:r>
      <w:r w:rsidRPr="00052CF6">
        <w:rPr>
          <w:bCs/>
        </w:rPr>
        <w:t>Airport International Terminal</w:t>
      </w:r>
      <w:r>
        <w:rPr>
          <w:bCs/>
        </w:rPr>
        <w:t xml:space="preserve"> - </w:t>
      </w:r>
      <w:proofErr w:type="spellStart"/>
      <w:r w:rsidRPr="00052CF6">
        <w:rPr>
          <w:bCs/>
        </w:rPr>
        <w:t>Daimon</w:t>
      </w:r>
      <w:proofErr w:type="spellEnd"/>
      <w:r>
        <w:rPr>
          <w:bCs/>
        </w:rPr>
        <w:t xml:space="preserve">). </w:t>
      </w:r>
      <w:r w:rsidRPr="00052CF6">
        <w:rPr>
          <w:bCs/>
        </w:rPr>
        <w:t xml:space="preserve">Take </w:t>
      </w:r>
      <w:r>
        <w:rPr>
          <w:bCs/>
        </w:rPr>
        <w:t>t</w:t>
      </w:r>
      <w:r w:rsidRPr="00052CF6">
        <w:rPr>
          <w:bCs/>
        </w:rPr>
        <w:t xml:space="preserve">rain direct to </w:t>
      </w:r>
      <w:proofErr w:type="spellStart"/>
      <w:r w:rsidRPr="00052CF6">
        <w:rPr>
          <w:bCs/>
        </w:rPr>
        <w:t>Asakusa</w:t>
      </w:r>
      <w:proofErr w:type="spellEnd"/>
      <w:r w:rsidRPr="00052CF6">
        <w:rPr>
          <w:bCs/>
        </w:rPr>
        <w:t>-Line</w:t>
      </w:r>
      <w:r>
        <w:rPr>
          <w:bCs/>
        </w:rPr>
        <w:t xml:space="preserve"> </w:t>
      </w:r>
      <w:r w:rsidRPr="00052CF6">
        <w:rPr>
          <w:bCs/>
        </w:rPr>
        <w:t xml:space="preserve">(e.g. for </w:t>
      </w:r>
      <w:proofErr w:type="spellStart"/>
      <w:r w:rsidRPr="00052CF6">
        <w:rPr>
          <w:bCs/>
        </w:rPr>
        <w:t>Aoto</w:t>
      </w:r>
      <w:proofErr w:type="spellEnd"/>
      <w:r w:rsidRPr="00052CF6">
        <w:rPr>
          <w:bCs/>
        </w:rPr>
        <w:t xml:space="preserve">, </w:t>
      </w:r>
      <w:proofErr w:type="spellStart"/>
      <w:r w:rsidRPr="00052CF6">
        <w:rPr>
          <w:bCs/>
        </w:rPr>
        <w:t>Inba-Nihonidai</w:t>
      </w:r>
      <w:proofErr w:type="spellEnd"/>
      <w:r w:rsidRPr="00052CF6">
        <w:rPr>
          <w:bCs/>
        </w:rPr>
        <w:t>, Narita, or Narita-Airport train)</w:t>
      </w:r>
      <w:r>
        <w:rPr>
          <w:bCs/>
        </w:rPr>
        <w:t xml:space="preserve">. </w:t>
      </w:r>
      <w:r w:rsidRPr="00052CF6">
        <w:rPr>
          <w:bCs/>
        </w:rPr>
        <w:t>JPY</w:t>
      </w:r>
      <w:r>
        <w:rPr>
          <w:bCs/>
        </w:rPr>
        <w:t> </w:t>
      </w:r>
      <w:r w:rsidRPr="00052CF6">
        <w:rPr>
          <w:bCs/>
        </w:rPr>
        <w:t>510</w:t>
      </w:r>
      <w:r>
        <w:rPr>
          <w:bCs/>
        </w:rPr>
        <w:t xml:space="preserve">, </w:t>
      </w:r>
      <w:r w:rsidRPr="00052CF6">
        <w:rPr>
          <w:bCs/>
        </w:rPr>
        <w:t>about 20-30min</w:t>
      </w:r>
      <w:r>
        <w:rPr>
          <w:bCs/>
        </w:rPr>
        <w:t>.</w:t>
      </w:r>
    </w:p>
    <w:p w:rsidR="00B9112A" w:rsidRPr="00052CF6" w:rsidRDefault="00B9112A" w:rsidP="00B9112A">
      <w:pPr>
        <w:rPr>
          <w:b/>
          <w:lang w:val="en-US"/>
        </w:rPr>
      </w:pPr>
      <w:r w:rsidRPr="00C50FA6" w:rsidDel="00C50FA6">
        <w:t xml:space="preserve"> </w:t>
      </w:r>
      <w:r w:rsidRPr="00052CF6">
        <w:rPr>
          <w:b/>
          <w:lang w:val="en-US"/>
        </w:rPr>
        <w:t>From Tokyo Station</w:t>
      </w:r>
    </w:p>
    <w:p w:rsidR="00B9112A" w:rsidRDefault="00B9112A" w:rsidP="00B9112A">
      <w:pPr>
        <w:numPr>
          <w:ilvl w:val="0"/>
          <w:numId w:val="10"/>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By </w:t>
      </w:r>
      <w:r>
        <w:rPr>
          <w:bCs/>
        </w:rPr>
        <w:t>t</w:t>
      </w:r>
      <w:r w:rsidRPr="00DE3EF4">
        <w:rPr>
          <w:bCs/>
        </w:rPr>
        <w:t>axi (</w:t>
      </w:r>
      <w:r>
        <w:rPr>
          <w:bCs/>
        </w:rPr>
        <w:t>p</w:t>
      </w:r>
      <w:r w:rsidRPr="00DE3EF4">
        <w:rPr>
          <w:bCs/>
        </w:rPr>
        <w:t xml:space="preserve">lease use the map </w:t>
      </w:r>
      <w:r>
        <w:rPr>
          <w:bCs/>
        </w:rPr>
        <w:t xml:space="preserve">to </w:t>
      </w:r>
      <w:r w:rsidRPr="00DE3EF4">
        <w:rPr>
          <w:bCs/>
        </w:rPr>
        <w:t xml:space="preserve">describe the location of TTC to </w:t>
      </w:r>
      <w:r>
        <w:rPr>
          <w:bCs/>
        </w:rPr>
        <w:t>t</w:t>
      </w:r>
      <w:r w:rsidRPr="00DE3EF4">
        <w:rPr>
          <w:bCs/>
        </w:rPr>
        <w:t xml:space="preserve">axi </w:t>
      </w:r>
      <w:r>
        <w:rPr>
          <w:bCs/>
        </w:rPr>
        <w:t>d</w:t>
      </w:r>
      <w:r w:rsidRPr="00DE3EF4">
        <w:rPr>
          <w:bCs/>
        </w:rPr>
        <w:t>river)</w:t>
      </w:r>
      <w:r>
        <w:rPr>
          <w:bCs/>
        </w:rPr>
        <w:t xml:space="preserve"> </w:t>
      </w:r>
      <w:r w:rsidRPr="00DE3EF4">
        <w:rPr>
          <w:bCs/>
        </w:rPr>
        <w:t>about JPY</w:t>
      </w:r>
      <w:r>
        <w:rPr>
          <w:bCs/>
        </w:rPr>
        <w:t> </w:t>
      </w:r>
      <w:r w:rsidRPr="00DE3EF4">
        <w:rPr>
          <w:bCs/>
        </w:rPr>
        <w:t>1</w:t>
      </w:r>
      <w:r>
        <w:rPr>
          <w:bCs/>
        </w:rPr>
        <w:t>,</w:t>
      </w:r>
      <w:r w:rsidRPr="00DE3EF4">
        <w:rPr>
          <w:bCs/>
        </w:rPr>
        <w:t>250</w:t>
      </w:r>
      <w:r>
        <w:rPr>
          <w:bCs/>
        </w:rPr>
        <w:t xml:space="preserve"> , </w:t>
      </w:r>
      <w:r w:rsidRPr="00DE3EF4">
        <w:rPr>
          <w:bCs/>
        </w:rPr>
        <w:t>about 20min.</w:t>
      </w:r>
      <w:r>
        <w:rPr>
          <w:bCs/>
        </w:rPr>
        <w:br/>
      </w:r>
    </w:p>
    <w:p w:rsidR="00B9112A" w:rsidRPr="00DE3EF4" w:rsidRDefault="00B9112A" w:rsidP="00B9112A">
      <w:pPr>
        <w:numPr>
          <w:ilvl w:val="0"/>
          <w:numId w:val="10"/>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By </w:t>
      </w:r>
      <w:r>
        <w:rPr>
          <w:bCs/>
        </w:rPr>
        <w:t>t</w:t>
      </w:r>
      <w:r w:rsidRPr="00DE3EF4">
        <w:rPr>
          <w:bCs/>
        </w:rPr>
        <w:t>rain</w:t>
      </w:r>
      <w:r>
        <w:rPr>
          <w:bCs/>
        </w:rPr>
        <w:t xml:space="preserve">: </w:t>
      </w:r>
      <w:r w:rsidRPr="00DE3EF4">
        <w:rPr>
          <w:bCs/>
        </w:rPr>
        <w:t xml:space="preserve">JR </w:t>
      </w:r>
      <w:proofErr w:type="spellStart"/>
      <w:r w:rsidRPr="00DE3EF4">
        <w:rPr>
          <w:bCs/>
        </w:rPr>
        <w:t>Yamanote</w:t>
      </w:r>
      <w:proofErr w:type="spellEnd"/>
      <w:r w:rsidRPr="00DE3EF4">
        <w:rPr>
          <w:bCs/>
        </w:rPr>
        <w:t xml:space="preserve">-Line or Keihin Tohoku-Line (Tokyo - </w:t>
      </w:r>
      <w:proofErr w:type="spellStart"/>
      <w:r w:rsidRPr="00DE3EF4">
        <w:rPr>
          <w:bCs/>
        </w:rPr>
        <w:t>Hamamatsucho</w:t>
      </w:r>
      <w:proofErr w:type="spellEnd"/>
      <w:r w:rsidRPr="00DE3EF4">
        <w:rPr>
          <w:bCs/>
        </w:rPr>
        <w:t xml:space="preserve">) </w:t>
      </w:r>
      <w:r>
        <w:rPr>
          <w:bCs/>
        </w:rPr>
        <w:t>d</w:t>
      </w:r>
      <w:r w:rsidRPr="00053986">
        <w:rPr>
          <w:bCs/>
        </w:rPr>
        <w:t>irection</w:t>
      </w:r>
      <w:r w:rsidRPr="00DE3EF4">
        <w:rPr>
          <w:bCs/>
        </w:rPr>
        <w:t xml:space="preserve"> Shinagawa, etc.</w:t>
      </w:r>
      <w:r>
        <w:rPr>
          <w:bCs/>
        </w:rPr>
        <w:t xml:space="preserve"> </w:t>
      </w:r>
      <w:r w:rsidRPr="00053986">
        <w:rPr>
          <w:bCs/>
        </w:rPr>
        <w:t>JPY</w:t>
      </w:r>
      <w:r>
        <w:rPr>
          <w:bCs/>
        </w:rPr>
        <w:t> </w:t>
      </w:r>
      <w:r w:rsidRPr="00053986">
        <w:rPr>
          <w:bCs/>
        </w:rPr>
        <w:t>150</w:t>
      </w:r>
      <w:r>
        <w:rPr>
          <w:bCs/>
        </w:rPr>
        <w:t>,</w:t>
      </w:r>
      <w:r w:rsidRPr="00053986">
        <w:rPr>
          <w:bCs/>
        </w:rPr>
        <w:t xml:space="preserve"> </w:t>
      </w:r>
      <w:r w:rsidRPr="00DE3EF4">
        <w:rPr>
          <w:bCs/>
        </w:rPr>
        <w:t>about 6min.</w:t>
      </w:r>
    </w:p>
    <w:p w:rsidR="00B9112A" w:rsidRPr="008B7FE2" w:rsidRDefault="00B9112A" w:rsidP="00B9112A">
      <w:pPr>
        <w:rPr>
          <w:b/>
          <w:lang w:val="en-US"/>
        </w:rPr>
      </w:pPr>
      <w:r w:rsidRPr="008B7FE2">
        <w:rPr>
          <w:b/>
          <w:lang w:val="en-US"/>
        </w:rPr>
        <w:t xml:space="preserve">From </w:t>
      </w:r>
      <w:proofErr w:type="spellStart"/>
      <w:r w:rsidRPr="008B7FE2">
        <w:rPr>
          <w:b/>
          <w:lang w:val="en-US"/>
        </w:rPr>
        <w:t>Nippori</w:t>
      </w:r>
      <w:proofErr w:type="spellEnd"/>
      <w:r w:rsidRPr="008B7FE2">
        <w:rPr>
          <w:b/>
          <w:lang w:val="en-US"/>
        </w:rPr>
        <w:t xml:space="preserve"> Station</w:t>
      </w:r>
    </w:p>
    <w:p w:rsidR="00B9112A" w:rsidRDefault="00B9112A" w:rsidP="00B9112A">
      <w:pPr>
        <w:numPr>
          <w:ilvl w:val="0"/>
          <w:numId w:val="11"/>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By </w:t>
      </w:r>
      <w:r>
        <w:rPr>
          <w:bCs/>
        </w:rPr>
        <w:t>t</w:t>
      </w:r>
      <w:r w:rsidRPr="00DE3EF4">
        <w:rPr>
          <w:bCs/>
        </w:rPr>
        <w:t>axi (</w:t>
      </w:r>
      <w:r>
        <w:rPr>
          <w:bCs/>
        </w:rPr>
        <w:t>p</w:t>
      </w:r>
      <w:r w:rsidRPr="00DE3EF4">
        <w:rPr>
          <w:bCs/>
        </w:rPr>
        <w:t xml:space="preserve">lease use the map </w:t>
      </w:r>
      <w:r>
        <w:rPr>
          <w:bCs/>
        </w:rPr>
        <w:t xml:space="preserve">to </w:t>
      </w:r>
      <w:r w:rsidRPr="00DE3EF4">
        <w:rPr>
          <w:bCs/>
        </w:rPr>
        <w:t xml:space="preserve">describe the location of TTC to </w:t>
      </w:r>
      <w:r>
        <w:rPr>
          <w:bCs/>
        </w:rPr>
        <w:t>t</w:t>
      </w:r>
      <w:r w:rsidRPr="00DE3EF4">
        <w:rPr>
          <w:bCs/>
        </w:rPr>
        <w:t xml:space="preserve">axi </w:t>
      </w:r>
      <w:r>
        <w:rPr>
          <w:bCs/>
        </w:rPr>
        <w:t>d</w:t>
      </w:r>
      <w:r w:rsidRPr="00DE3EF4">
        <w:rPr>
          <w:bCs/>
        </w:rPr>
        <w:t>river)</w:t>
      </w:r>
      <w:r>
        <w:rPr>
          <w:bCs/>
        </w:rPr>
        <w:t xml:space="preserve"> </w:t>
      </w:r>
      <w:r w:rsidRPr="00DE3EF4">
        <w:rPr>
          <w:bCs/>
        </w:rPr>
        <w:t>about JPY</w:t>
      </w:r>
      <w:r>
        <w:rPr>
          <w:bCs/>
        </w:rPr>
        <w:t> </w:t>
      </w:r>
      <w:r w:rsidRPr="00DE3EF4">
        <w:rPr>
          <w:bCs/>
        </w:rPr>
        <w:t>3</w:t>
      </w:r>
      <w:r>
        <w:rPr>
          <w:bCs/>
        </w:rPr>
        <w:t>,</w:t>
      </w:r>
      <w:r w:rsidRPr="00DE3EF4">
        <w:rPr>
          <w:bCs/>
        </w:rPr>
        <w:t>230</w:t>
      </w:r>
      <w:r>
        <w:rPr>
          <w:bCs/>
        </w:rPr>
        <w:t xml:space="preserve">, </w:t>
      </w:r>
      <w:r w:rsidRPr="00DE3EF4">
        <w:rPr>
          <w:bCs/>
        </w:rPr>
        <w:t>about 30min</w:t>
      </w:r>
      <w:r>
        <w:rPr>
          <w:bCs/>
        </w:rPr>
        <w:t>.</w:t>
      </w:r>
      <w:r>
        <w:rPr>
          <w:bCs/>
        </w:rPr>
        <w:br/>
      </w:r>
    </w:p>
    <w:p w:rsidR="00B9112A" w:rsidRPr="00DE3EF4" w:rsidRDefault="00B9112A" w:rsidP="00B9112A">
      <w:pPr>
        <w:numPr>
          <w:ilvl w:val="0"/>
          <w:numId w:val="11"/>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By </w:t>
      </w:r>
      <w:r>
        <w:rPr>
          <w:bCs/>
        </w:rPr>
        <w:t>t</w:t>
      </w:r>
      <w:r w:rsidRPr="00DE3EF4">
        <w:rPr>
          <w:bCs/>
        </w:rPr>
        <w:t>rain</w:t>
      </w:r>
      <w:r>
        <w:rPr>
          <w:bCs/>
        </w:rPr>
        <w:t xml:space="preserve">: </w:t>
      </w:r>
      <w:r w:rsidRPr="00DE3EF4">
        <w:rPr>
          <w:bCs/>
        </w:rPr>
        <w:t xml:space="preserve">JR </w:t>
      </w:r>
      <w:proofErr w:type="spellStart"/>
      <w:r w:rsidRPr="00DE3EF4">
        <w:rPr>
          <w:bCs/>
        </w:rPr>
        <w:t>Yamanote</w:t>
      </w:r>
      <w:proofErr w:type="spellEnd"/>
      <w:r w:rsidRPr="00DE3EF4">
        <w:rPr>
          <w:bCs/>
        </w:rPr>
        <w:t>-Line or Keihin Tohoku-Line (</w:t>
      </w:r>
      <w:proofErr w:type="spellStart"/>
      <w:r w:rsidRPr="00DE3EF4">
        <w:rPr>
          <w:bCs/>
        </w:rPr>
        <w:t>Nippori-Hamamatsucho</w:t>
      </w:r>
      <w:proofErr w:type="spellEnd"/>
      <w:r w:rsidRPr="00DE3EF4">
        <w:rPr>
          <w:bCs/>
        </w:rPr>
        <w:t>)</w:t>
      </w:r>
      <w:r>
        <w:rPr>
          <w:bCs/>
        </w:rPr>
        <w:t xml:space="preserve"> d</w:t>
      </w:r>
      <w:r w:rsidRPr="00DE3EF4">
        <w:rPr>
          <w:bCs/>
        </w:rPr>
        <w:t>irection Tokyo, Shinagawa, etc.</w:t>
      </w:r>
      <w:r>
        <w:rPr>
          <w:bCs/>
        </w:rPr>
        <w:t xml:space="preserve"> </w:t>
      </w:r>
      <w:r w:rsidRPr="00DE3EF4">
        <w:rPr>
          <w:bCs/>
        </w:rPr>
        <w:t>JPY</w:t>
      </w:r>
      <w:r>
        <w:rPr>
          <w:bCs/>
        </w:rPr>
        <w:t> </w:t>
      </w:r>
      <w:r w:rsidRPr="00DE3EF4">
        <w:rPr>
          <w:bCs/>
        </w:rPr>
        <w:t>160</w:t>
      </w:r>
      <w:r>
        <w:rPr>
          <w:bCs/>
        </w:rPr>
        <w:t xml:space="preserve">, </w:t>
      </w:r>
      <w:r w:rsidRPr="00DE3EF4">
        <w:rPr>
          <w:bCs/>
        </w:rPr>
        <w:t>about 17min</w:t>
      </w:r>
      <w:r>
        <w:rPr>
          <w:bCs/>
        </w:rPr>
        <w:t>.</w:t>
      </w:r>
    </w:p>
    <w:p w:rsidR="00B9112A" w:rsidRPr="008B7FE2" w:rsidRDefault="00B9112A" w:rsidP="00B9112A">
      <w:pPr>
        <w:rPr>
          <w:b/>
          <w:lang w:val="en-US"/>
        </w:rPr>
      </w:pPr>
      <w:r w:rsidRPr="008B7FE2">
        <w:rPr>
          <w:b/>
          <w:lang w:val="en-US"/>
        </w:rPr>
        <w:t>From TCAT</w:t>
      </w:r>
    </w:p>
    <w:p w:rsidR="00B9112A" w:rsidRDefault="00B9112A" w:rsidP="00B9112A">
      <w:pPr>
        <w:numPr>
          <w:ilvl w:val="0"/>
          <w:numId w:val="11"/>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By </w:t>
      </w:r>
      <w:r>
        <w:rPr>
          <w:bCs/>
        </w:rPr>
        <w:t>t</w:t>
      </w:r>
      <w:r w:rsidRPr="00DE3EF4">
        <w:rPr>
          <w:bCs/>
        </w:rPr>
        <w:t>axi</w:t>
      </w:r>
      <w:r>
        <w:rPr>
          <w:bCs/>
        </w:rPr>
        <w:t xml:space="preserve"> </w:t>
      </w:r>
      <w:r w:rsidRPr="00DE3EF4">
        <w:rPr>
          <w:bCs/>
        </w:rPr>
        <w:t>(</w:t>
      </w:r>
      <w:r>
        <w:rPr>
          <w:bCs/>
        </w:rPr>
        <w:t>p</w:t>
      </w:r>
      <w:r w:rsidRPr="00DE3EF4">
        <w:rPr>
          <w:bCs/>
        </w:rPr>
        <w:t xml:space="preserve">lease use this map </w:t>
      </w:r>
      <w:r>
        <w:rPr>
          <w:bCs/>
        </w:rPr>
        <w:t>to</w:t>
      </w:r>
      <w:r w:rsidRPr="00DE3EF4">
        <w:rPr>
          <w:bCs/>
        </w:rPr>
        <w:t xml:space="preserve"> describe the location of TTC to </w:t>
      </w:r>
      <w:r>
        <w:rPr>
          <w:bCs/>
        </w:rPr>
        <w:t>t</w:t>
      </w:r>
      <w:r w:rsidRPr="00DE3EF4">
        <w:rPr>
          <w:bCs/>
        </w:rPr>
        <w:t xml:space="preserve">axi </w:t>
      </w:r>
      <w:r>
        <w:rPr>
          <w:bCs/>
        </w:rPr>
        <w:t>d</w:t>
      </w:r>
      <w:r w:rsidRPr="00DE3EF4">
        <w:rPr>
          <w:bCs/>
        </w:rPr>
        <w:t>river)</w:t>
      </w:r>
      <w:r>
        <w:rPr>
          <w:bCs/>
        </w:rPr>
        <w:t xml:space="preserve"> </w:t>
      </w:r>
      <w:r w:rsidRPr="00DE3EF4">
        <w:rPr>
          <w:bCs/>
        </w:rPr>
        <w:t>about JPY</w:t>
      </w:r>
      <w:r>
        <w:rPr>
          <w:bCs/>
        </w:rPr>
        <w:t> </w:t>
      </w:r>
      <w:r w:rsidRPr="00DE3EF4">
        <w:rPr>
          <w:bCs/>
        </w:rPr>
        <w:t>1</w:t>
      </w:r>
      <w:r>
        <w:rPr>
          <w:bCs/>
        </w:rPr>
        <w:t>,</w:t>
      </w:r>
      <w:r w:rsidRPr="00DE3EF4">
        <w:rPr>
          <w:bCs/>
        </w:rPr>
        <w:t>790</w:t>
      </w:r>
      <w:r>
        <w:rPr>
          <w:bCs/>
        </w:rPr>
        <w:t>,</w:t>
      </w:r>
      <w:r w:rsidRPr="00DE3EF4">
        <w:rPr>
          <w:bCs/>
        </w:rPr>
        <w:t xml:space="preserve"> about 20min.</w:t>
      </w:r>
      <w:r>
        <w:rPr>
          <w:bCs/>
        </w:rPr>
        <w:br/>
      </w:r>
      <w:r w:rsidRPr="00053986" w:rsidDel="000164BE">
        <w:rPr>
          <w:bCs/>
        </w:rPr>
        <w:t xml:space="preserve"> </w:t>
      </w:r>
    </w:p>
    <w:p w:rsidR="00B9112A" w:rsidRPr="00DE3EF4" w:rsidRDefault="00B9112A" w:rsidP="00B9112A">
      <w:pPr>
        <w:numPr>
          <w:ilvl w:val="0"/>
          <w:numId w:val="11"/>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 xml:space="preserve">By </w:t>
      </w:r>
      <w:r>
        <w:rPr>
          <w:bCs/>
        </w:rPr>
        <w:t>s</w:t>
      </w:r>
      <w:r w:rsidRPr="00DE3EF4">
        <w:rPr>
          <w:bCs/>
        </w:rPr>
        <w:t>ubway</w:t>
      </w:r>
      <w:r>
        <w:rPr>
          <w:bCs/>
        </w:rPr>
        <w:t xml:space="preserve">: </w:t>
      </w:r>
      <w:r w:rsidRPr="00DE3EF4">
        <w:rPr>
          <w:bCs/>
        </w:rPr>
        <w:t xml:space="preserve">From </w:t>
      </w:r>
      <w:proofErr w:type="spellStart"/>
      <w:r w:rsidRPr="00DE3EF4">
        <w:rPr>
          <w:bCs/>
        </w:rPr>
        <w:t>Suitengumae</w:t>
      </w:r>
      <w:proofErr w:type="spellEnd"/>
      <w:r w:rsidRPr="00DE3EF4">
        <w:rPr>
          <w:bCs/>
        </w:rPr>
        <w:t xml:space="preserve"> Station</w:t>
      </w:r>
      <w:r>
        <w:rPr>
          <w:bCs/>
        </w:rPr>
        <w:t xml:space="preserve"> </w:t>
      </w:r>
      <w:r w:rsidRPr="00DE3EF4">
        <w:rPr>
          <w:bCs/>
        </w:rPr>
        <w:t xml:space="preserve">(Z10) (Directly connected to TCAT) of Tokyo metro </w:t>
      </w:r>
      <w:proofErr w:type="spellStart"/>
      <w:r w:rsidRPr="00DE3EF4">
        <w:rPr>
          <w:bCs/>
        </w:rPr>
        <w:t>Hanzomon</w:t>
      </w:r>
      <w:proofErr w:type="spellEnd"/>
      <w:r w:rsidRPr="00DE3EF4">
        <w:rPr>
          <w:bCs/>
        </w:rPr>
        <w:t xml:space="preserve"> Line</w:t>
      </w:r>
      <w:r>
        <w:rPr>
          <w:bCs/>
        </w:rPr>
        <w:t>, d</w:t>
      </w:r>
      <w:r w:rsidRPr="00DE3EF4">
        <w:rPr>
          <w:bCs/>
        </w:rPr>
        <w:t>irection Shibuya, etc.</w:t>
      </w:r>
      <w:r>
        <w:rPr>
          <w:bCs/>
        </w:rPr>
        <w:t xml:space="preserve"> </w:t>
      </w:r>
      <w:r w:rsidRPr="00DE3EF4">
        <w:rPr>
          <w:bCs/>
        </w:rPr>
        <w:t xml:space="preserve">Exchange to (Toei) </w:t>
      </w:r>
      <w:proofErr w:type="spellStart"/>
      <w:r w:rsidRPr="00DE3EF4">
        <w:rPr>
          <w:bCs/>
        </w:rPr>
        <w:t>Mita</w:t>
      </w:r>
      <w:proofErr w:type="spellEnd"/>
      <w:r w:rsidRPr="00DE3EF4">
        <w:rPr>
          <w:bCs/>
        </w:rPr>
        <w:t xml:space="preserve"> Line at </w:t>
      </w:r>
      <w:proofErr w:type="spellStart"/>
      <w:r w:rsidRPr="00DE3EF4">
        <w:rPr>
          <w:bCs/>
        </w:rPr>
        <w:t>Otemachi</w:t>
      </w:r>
      <w:proofErr w:type="spellEnd"/>
      <w:r w:rsidRPr="00DE3EF4">
        <w:rPr>
          <w:bCs/>
        </w:rPr>
        <w:t xml:space="preserve"> Station (Z8/I9)</w:t>
      </w:r>
      <w:r>
        <w:rPr>
          <w:bCs/>
        </w:rPr>
        <w:t xml:space="preserve">. </w:t>
      </w:r>
      <w:r w:rsidRPr="00DE3EF4">
        <w:rPr>
          <w:bCs/>
        </w:rPr>
        <w:t xml:space="preserve">Direction </w:t>
      </w:r>
      <w:proofErr w:type="spellStart"/>
      <w:r w:rsidRPr="00DE3EF4">
        <w:rPr>
          <w:bCs/>
        </w:rPr>
        <w:t>Mita</w:t>
      </w:r>
      <w:proofErr w:type="spellEnd"/>
      <w:r w:rsidRPr="00DE3EF4">
        <w:rPr>
          <w:bCs/>
        </w:rPr>
        <w:t xml:space="preserve">, </w:t>
      </w:r>
      <w:proofErr w:type="spellStart"/>
      <w:r w:rsidRPr="00DE3EF4">
        <w:rPr>
          <w:bCs/>
        </w:rPr>
        <w:t>Hiyoshi</w:t>
      </w:r>
      <w:proofErr w:type="spellEnd"/>
      <w:r w:rsidRPr="00DE3EF4">
        <w:rPr>
          <w:bCs/>
        </w:rPr>
        <w:t xml:space="preserve">, </w:t>
      </w:r>
      <w:proofErr w:type="spellStart"/>
      <w:r w:rsidRPr="00DE3EF4">
        <w:rPr>
          <w:bCs/>
        </w:rPr>
        <w:t>Megro</w:t>
      </w:r>
      <w:proofErr w:type="spellEnd"/>
      <w:r w:rsidRPr="00DE3EF4">
        <w:rPr>
          <w:bCs/>
        </w:rPr>
        <w:t>, etc.</w:t>
      </w:r>
      <w:r>
        <w:rPr>
          <w:bCs/>
        </w:rPr>
        <w:t xml:space="preserve"> </w:t>
      </w:r>
      <w:r w:rsidRPr="00DE3EF4">
        <w:rPr>
          <w:bCs/>
        </w:rPr>
        <w:t xml:space="preserve">Stop Station </w:t>
      </w:r>
      <w:proofErr w:type="spellStart"/>
      <w:r w:rsidRPr="00DE3EF4">
        <w:rPr>
          <w:bCs/>
        </w:rPr>
        <w:t>Onarimon</w:t>
      </w:r>
      <w:proofErr w:type="spellEnd"/>
      <w:r w:rsidRPr="00DE3EF4">
        <w:rPr>
          <w:bCs/>
        </w:rPr>
        <w:t xml:space="preserve"> (I6)</w:t>
      </w:r>
      <w:r>
        <w:rPr>
          <w:bCs/>
        </w:rPr>
        <w:t xml:space="preserve">. </w:t>
      </w:r>
      <w:r w:rsidRPr="00DE3EF4">
        <w:rPr>
          <w:bCs/>
        </w:rPr>
        <w:t>JPY</w:t>
      </w:r>
      <w:r>
        <w:rPr>
          <w:bCs/>
        </w:rPr>
        <w:t> </w:t>
      </w:r>
      <w:r w:rsidRPr="00DE3EF4">
        <w:rPr>
          <w:bCs/>
        </w:rPr>
        <w:t>260</w:t>
      </w:r>
      <w:r>
        <w:rPr>
          <w:bCs/>
        </w:rPr>
        <w:t>,</w:t>
      </w:r>
      <w:r w:rsidRPr="00DE3EF4">
        <w:rPr>
          <w:bCs/>
        </w:rPr>
        <w:t xml:space="preserve"> about 19min</w:t>
      </w:r>
      <w:r>
        <w:rPr>
          <w:bCs/>
        </w:rPr>
        <w:t>.</w:t>
      </w:r>
      <w:r>
        <w:rPr>
          <w:bCs/>
        </w:rPr>
        <w:br/>
      </w:r>
    </w:p>
    <w:p w:rsidR="00B9112A" w:rsidRPr="00DE3EF4" w:rsidRDefault="00B9112A" w:rsidP="00B9112A">
      <w:pPr>
        <w:numPr>
          <w:ilvl w:val="0"/>
          <w:numId w:val="11"/>
        </w:numPr>
        <w:tabs>
          <w:tab w:val="clear" w:pos="794"/>
          <w:tab w:val="clear" w:pos="1191"/>
          <w:tab w:val="clear" w:pos="1588"/>
          <w:tab w:val="clear" w:pos="1985"/>
        </w:tabs>
        <w:overflowPunct/>
        <w:autoSpaceDE/>
        <w:autoSpaceDN/>
        <w:adjustRightInd/>
        <w:spacing w:before="0"/>
        <w:contextualSpacing/>
        <w:textAlignment w:val="auto"/>
        <w:rPr>
          <w:bCs/>
        </w:rPr>
      </w:pPr>
      <w:r w:rsidRPr="00DE3EF4">
        <w:rPr>
          <w:bCs/>
        </w:rPr>
        <w:t>Please note: Commuter Lines will be very crowded in rush hours (7:00-9:30 and 17:00-20:00)</w:t>
      </w:r>
    </w:p>
    <w:p w:rsidR="00B9112A" w:rsidRPr="003E792E" w:rsidRDefault="00B9112A" w:rsidP="00B9112A">
      <w:pPr>
        <w:numPr>
          <w:ilvl w:val="0"/>
          <w:numId w:val="3"/>
        </w:numPr>
        <w:tabs>
          <w:tab w:val="clear" w:pos="794"/>
          <w:tab w:val="clear" w:pos="1191"/>
          <w:tab w:val="left" w:pos="851"/>
        </w:tabs>
        <w:ind w:left="0" w:firstLine="0"/>
        <w:rPr>
          <w:b/>
          <w:bCs/>
          <w:kern w:val="36"/>
          <w:lang w:val="de-DE"/>
        </w:rPr>
      </w:pPr>
      <w:r w:rsidRPr="003E792E">
        <w:rPr>
          <w:b/>
          <w:bCs/>
          <w:kern w:val="36"/>
          <w:lang w:val="de-DE"/>
        </w:rPr>
        <w:t>Airport Access</w:t>
      </w:r>
    </w:p>
    <w:p w:rsidR="00B9112A" w:rsidRDefault="00B9112A" w:rsidP="00B9112A">
      <w:pPr>
        <w:spacing w:after="120"/>
        <w:rPr>
          <w:kern w:val="36"/>
          <w:lang w:val="de-DE"/>
        </w:rPr>
      </w:pPr>
      <w:r>
        <w:t xml:space="preserve">See </w:t>
      </w:r>
      <w:hyperlink r:id="rId17" w:history="1">
        <w:r w:rsidRPr="00B42181">
          <w:rPr>
            <w:rStyle w:val="Hyperlink"/>
            <w:kern w:val="36"/>
            <w:lang w:val="de-DE"/>
          </w:rPr>
          <w:t>http://www.ttc.or.jp/e/intro/airport/</w:t>
        </w:r>
      </w:hyperlink>
      <w:r>
        <w:rPr>
          <w:kern w:val="36"/>
          <w:lang w:val="de-DE"/>
        </w:rPr>
        <w:t xml:space="preserve"> </w:t>
      </w:r>
    </w:p>
    <w:p w:rsidR="00B9112A" w:rsidRDefault="00B9112A" w:rsidP="00B9112A">
      <w:pPr>
        <w:numPr>
          <w:ilvl w:val="0"/>
          <w:numId w:val="3"/>
        </w:numPr>
        <w:tabs>
          <w:tab w:val="clear" w:pos="794"/>
          <w:tab w:val="clear" w:pos="1191"/>
          <w:tab w:val="clear" w:pos="1588"/>
          <w:tab w:val="clear" w:pos="1985"/>
          <w:tab w:val="left" w:pos="0"/>
          <w:tab w:val="left" w:pos="851"/>
        </w:tabs>
        <w:spacing w:before="240" w:after="120"/>
        <w:ind w:left="0" w:firstLine="0"/>
        <w:contextualSpacing/>
        <w:textAlignment w:val="top"/>
        <w:outlineLvl w:val="0"/>
        <w:rPr>
          <w:kern w:val="36"/>
        </w:rPr>
      </w:pPr>
      <w:r>
        <w:rPr>
          <w:b/>
          <w:bCs/>
          <w:kern w:val="36"/>
        </w:rPr>
        <w:t>Hotels</w:t>
      </w:r>
    </w:p>
    <w:p w:rsidR="00B9112A" w:rsidRPr="00186DBB" w:rsidRDefault="00B9112A" w:rsidP="00B9112A">
      <w:pPr>
        <w:spacing w:before="240"/>
        <w:rPr>
          <w:bCs/>
          <w:lang w:val="en-US"/>
        </w:rPr>
      </w:pPr>
      <w:proofErr w:type="spellStart"/>
      <w:r w:rsidRPr="008B7FE2">
        <w:rPr>
          <w:b/>
          <w:lang w:val="en-US"/>
        </w:rPr>
        <w:t>Shiba</w:t>
      </w:r>
      <w:proofErr w:type="spellEnd"/>
      <w:r w:rsidRPr="008B7FE2">
        <w:rPr>
          <w:b/>
          <w:lang w:val="en-US"/>
        </w:rPr>
        <w:t xml:space="preserve"> Park Hotel</w:t>
      </w:r>
      <w:r>
        <w:rPr>
          <w:b/>
          <w:lang w:val="en-US"/>
        </w:rPr>
        <w:br/>
      </w:r>
      <w:r w:rsidRPr="00186DBB">
        <w:rPr>
          <w:bCs/>
          <w:lang w:val="en-US"/>
        </w:rPr>
        <w:t xml:space="preserve">Address: 1-5-10 </w:t>
      </w:r>
      <w:proofErr w:type="spellStart"/>
      <w:r w:rsidRPr="00186DBB">
        <w:rPr>
          <w:bCs/>
          <w:lang w:val="en-US"/>
        </w:rPr>
        <w:t>Shiba</w:t>
      </w:r>
      <w:proofErr w:type="spellEnd"/>
      <w:r w:rsidRPr="00186DBB">
        <w:rPr>
          <w:bCs/>
          <w:lang w:val="en-US"/>
        </w:rPr>
        <w:t xml:space="preserve"> </w:t>
      </w:r>
      <w:proofErr w:type="spellStart"/>
      <w:r w:rsidRPr="00186DBB">
        <w:rPr>
          <w:bCs/>
          <w:lang w:val="en-US"/>
        </w:rPr>
        <w:t>kouen</w:t>
      </w:r>
      <w:proofErr w:type="spellEnd"/>
      <w:r w:rsidRPr="00186DBB">
        <w:rPr>
          <w:bCs/>
          <w:lang w:val="en-US"/>
        </w:rPr>
        <w:t>, Minato-</w:t>
      </w:r>
      <w:proofErr w:type="spellStart"/>
      <w:r w:rsidRPr="00186DBB">
        <w:rPr>
          <w:bCs/>
          <w:lang w:val="en-US"/>
        </w:rPr>
        <w:t>ku</w:t>
      </w:r>
      <w:proofErr w:type="spellEnd"/>
      <w:r w:rsidRPr="00186DBB">
        <w:rPr>
          <w:bCs/>
          <w:lang w:val="en-US"/>
        </w:rPr>
        <w:t>, Tokyo. 105-0011</w:t>
      </w:r>
      <w:r w:rsidRPr="00186DBB">
        <w:rPr>
          <w:bCs/>
          <w:lang w:val="en-US"/>
        </w:rPr>
        <w:br/>
      </w:r>
      <w:proofErr w:type="gramStart"/>
      <w:r w:rsidRPr="00186DBB">
        <w:rPr>
          <w:bCs/>
          <w:lang w:val="en-US"/>
        </w:rPr>
        <w:t>Phone :</w:t>
      </w:r>
      <w:proofErr w:type="gramEnd"/>
      <w:r w:rsidRPr="00186DBB">
        <w:rPr>
          <w:bCs/>
          <w:lang w:val="en-US"/>
        </w:rPr>
        <w:t xml:space="preserve"> +81 33433 4141</w:t>
      </w:r>
      <w:r w:rsidRPr="00186DBB">
        <w:rPr>
          <w:bCs/>
          <w:lang w:val="en-US"/>
        </w:rPr>
        <w:br/>
        <w:t>Fax</w:t>
      </w:r>
      <w:r>
        <w:rPr>
          <w:bCs/>
          <w:lang w:val="en-US"/>
        </w:rPr>
        <w:tab/>
      </w:r>
      <w:r w:rsidRPr="00186DBB">
        <w:rPr>
          <w:bCs/>
          <w:lang w:val="en-US"/>
        </w:rPr>
        <w:t>+81 33433 4142</w:t>
      </w:r>
      <w:r w:rsidRPr="00186DBB">
        <w:rPr>
          <w:bCs/>
          <w:lang w:val="en-US"/>
        </w:rPr>
        <w:br/>
      </w:r>
      <w:hyperlink r:id="rId18" w:history="1">
        <w:r w:rsidRPr="00B42181">
          <w:rPr>
            <w:rStyle w:val="Hyperlink"/>
            <w:bCs/>
            <w:lang w:val="en-US"/>
          </w:rPr>
          <w:t>http://en.shibaparkhotel.com/</w:t>
        </w:r>
      </w:hyperlink>
      <w:r>
        <w:rPr>
          <w:bCs/>
          <w:lang w:val="en-US"/>
        </w:rPr>
        <w:t xml:space="preserve"> </w:t>
      </w:r>
    </w:p>
    <w:p w:rsidR="00B9112A" w:rsidRDefault="00B9112A" w:rsidP="00B9112A">
      <w:pPr>
        <w:rPr>
          <w:rFonts w:eastAsia="MS Mincho"/>
          <w:bCs/>
          <w:lang w:val="en-US" w:eastAsia="ja-JP"/>
        </w:rPr>
      </w:pPr>
      <w:r w:rsidRPr="00EC5700">
        <w:rPr>
          <w:bCs/>
          <w:lang w:val="en-US"/>
        </w:rPr>
        <w:t xml:space="preserve">Locations of TTC office and </w:t>
      </w:r>
      <w:proofErr w:type="spellStart"/>
      <w:r w:rsidRPr="00EC5700">
        <w:rPr>
          <w:bCs/>
          <w:lang w:val="en-US"/>
        </w:rPr>
        <w:t>Shiba</w:t>
      </w:r>
      <w:proofErr w:type="spellEnd"/>
      <w:r w:rsidRPr="00EC5700">
        <w:rPr>
          <w:bCs/>
          <w:lang w:val="en-US"/>
        </w:rPr>
        <w:t xml:space="preserve"> Park Hotel</w:t>
      </w:r>
      <w:r>
        <w:rPr>
          <w:bCs/>
          <w:lang w:val="en-US"/>
        </w:rPr>
        <w:t xml:space="preserve">: </w:t>
      </w:r>
      <w:r w:rsidRPr="00EC5700">
        <w:rPr>
          <w:bCs/>
          <w:lang w:val="en-US"/>
        </w:rPr>
        <w:t xml:space="preserve">TTC office is only about 100m to the north from </w:t>
      </w:r>
      <w:proofErr w:type="spellStart"/>
      <w:r w:rsidRPr="00EC5700">
        <w:rPr>
          <w:bCs/>
          <w:lang w:val="en-US"/>
        </w:rPr>
        <w:t>Shiba</w:t>
      </w:r>
      <w:proofErr w:type="spellEnd"/>
      <w:r w:rsidRPr="00EC5700">
        <w:rPr>
          <w:bCs/>
          <w:lang w:val="en-US"/>
        </w:rPr>
        <w:t xml:space="preserve"> Park Hotel as shown in the map </w:t>
      </w:r>
      <w:r>
        <w:rPr>
          <w:bCs/>
          <w:lang w:val="en-US"/>
        </w:rPr>
        <w:t>above</w:t>
      </w:r>
      <w:r w:rsidRPr="00EC5700">
        <w:rPr>
          <w:bCs/>
          <w:lang w:val="en-US"/>
        </w:rPr>
        <w:t>.</w:t>
      </w:r>
    </w:p>
    <w:p w:rsidR="00B9112A" w:rsidRPr="000D10B9" w:rsidRDefault="00B9112A" w:rsidP="00B9112A">
      <w:pPr>
        <w:rPr>
          <w:rFonts w:eastAsia="MS Mincho"/>
          <w:b/>
          <w:bCs/>
          <w:lang w:val="en-US" w:eastAsia="ja-JP"/>
        </w:rPr>
      </w:pPr>
      <w:r w:rsidRPr="000D10B9">
        <w:rPr>
          <w:rFonts w:eastAsia="MS Mincho"/>
          <w:b/>
          <w:bCs/>
          <w:lang w:val="en-US" w:eastAsia="ja-JP"/>
        </w:rPr>
        <w:t>Tokyo Prince Hotel</w:t>
      </w:r>
    </w:p>
    <w:p w:rsidR="00B9112A" w:rsidRDefault="00B9112A" w:rsidP="00B9112A">
      <w:pPr>
        <w:rPr>
          <w:rFonts w:eastAsia="MS Mincho"/>
          <w:b/>
          <w:lang w:val="en-US" w:eastAsia="ja-JP"/>
        </w:rPr>
      </w:pPr>
      <w:r w:rsidRPr="00186DBB">
        <w:rPr>
          <w:bCs/>
          <w:lang w:val="en-US"/>
        </w:rPr>
        <w:t xml:space="preserve">Address: </w:t>
      </w:r>
      <w:r>
        <w:rPr>
          <w:rFonts w:eastAsia="MS Mincho" w:hint="eastAsia"/>
          <w:bCs/>
          <w:lang w:val="en-US" w:eastAsia="ja-JP"/>
        </w:rPr>
        <w:t>3-3-1</w:t>
      </w:r>
      <w:r w:rsidRPr="00186DBB">
        <w:rPr>
          <w:bCs/>
          <w:lang w:val="en-US"/>
        </w:rPr>
        <w:t xml:space="preserve"> </w:t>
      </w:r>
      <w:proofErr w:type="spellStart"/>
      <w:r w:rsidRPr="00186DBB">
        <w:rPr>
          <w:bCs/>
          <w:lang w:val="en-US"/>
        </w:rPr>
        <w:t>Shiba</w:t>
      </w:r>
      <w:proofErr w:type="spellEnd"/>
      <w:r w:rsidRPr="00186DBB">
        <w:rPr>
          <w:bCs/>
          <w:lang w:val="en-US"/>
        </w:rPr>
        <w:t xml:space="preserve"> </w:t>
      </w:r>
      <w:proofErr w:type="spellStart"/>
      <w:r w:rsidRPr="00186DBB">
        <w:rPr>
          <w:bCs/>
          <w:lang w:val="en-US"/>
        </w:rPr>
        <w:t>kouen</w:t>
      </w:r>
      <w:proofErr w:type="spellEnd"/>
      <w:r w:rsidRPr="00186DBB">
        <w:rPr>
          <w:bCs/>
          <w:lang w:val="en-US"/>
        </w:rPr>
        <w:t>, Minato-</w:t>
      </w:r>
      <w:proofErr w:type="spellStart"/>
      <w:r w:rsidRPr="00186DBB">
        <w:rPr>
          <w:bCs/>
          <w:lang w:val="en-US"/>
        </w:rPr>
        <w:t>ku</w:t>
      </w:r>
      <w:proofErr w:type="spellEnd"/>
      <w:r w:rsidRPr="00186DBB">
        <w:rPr>
          <w:bCs/>
          <w:lang w:val="en-US"/>
        </w:rPr>
        <w:t>, Tokyo. 105-</w:t>
      </w:r>
      <w:r>
        <w:rPr>
          <w:rFonts w:eastAsia="MS Mincho" w:hint="eastAsia"/>
          <w:bCs/>
          <w:lang w:val="en-US" w:eastAsia="ja-JP"/>
        </w:rPr>
        <w:t>8560</w:t>
      </w:r>
      <w:r w:rsidRPr="00186DBB">
        <w:rPr>
          <w:bCs/>
          <w:lang w:val="en-US"/>
        </w:rPr>
        <w:br/>
      </w:r>
      <w:proofErr w:type="gramStart"/>
      <w:r w:rsidRPr="00186DBB">
        <w:rPr>
          <w:bCs/>
          <w:lang w:val="en-US"/>
        </w:rPr>
        <w:t>Phone :</w:t>
      </w:r>
      <w:proofErr w:type="gramEnd"/>
      <w:r w:rsidRPr="00186DBB">
        <w:rPr>
          <w:bCs/>
          <w:lang w:val="en-US"/>
        </w:rPr>
        <w:t xml:space="preserve"> +81 3343</w:t>
      </w:r>
      <w:r>
        <w:rPr>
          <w:rFonts w:eastAsia="MS Mincho" w:hint="eastAsia"/>
          <w:bCs/>
          <w:lang w:val="en-US" w:eastAsia="ja-JP"/>
        </w:rPr>
        <w:t>2 1111</w:t>
      </w:r>
      <w:r w:rsidRPr="00186DBB">
        <w:rPr>
          <w:bCs/>
          <w:lang w:val="en-US"/>
        </w:rPr>
        <w:br/>
      </w:r>
      <w:hyperlink r:id="rId19" w:history="1">
        <w:r w:rsidRPr="00C951BC">
          <w:rPr>
            <w:rStyle w:val="Hyperlink"/>
            <w:rFonts w:eastAsia="MS Mincho"/>
            <w:lang w:val="en-US" w:eastAsia="ja-JP"/>
          </w:rPr>
          <w:t>http://www.princehotels.com/en/tokyo/</w:t>
        </w:r>
      </w:hyperlink>
    </w:p>
    <w:p w:rsidR="00B9112A" w:rsidRPr="00E40BDC" w:rsidRDefault="00B9112A" w:rsidP="00B9112A">
      <w:pPr>
        <w:spacing w:after="120"/>
        <w:rPr>
          <w:rFonts w:eastAsia="MS Mincho"/>
          <w:bCs/>
          <w:lang w:val="en-US" w:eastAsia="ja-JP"/>
        </w:rPr>
      </w:pPr>
      <w:r w:rsidRPr="00EC5700">
        <w:rPr>
          <w:bCs/>
          <w:lang w:val="en-US"/>
        </w:rPr>
        <w:t>Locations of TTC office and</w:t>
      </w:r>
      <w:r w:rsidRPr="007D3988">
        <w:rPr>
          <w:rFonts w:eastAsia="MS Mincho"/>
          <w:b/>
          <w:bCs/>
          <w:lang w:val="en-US" w:eastAsia="ja-JP"/>
        </w:rPr>
        <w:t xml:space="preserve"> </w:t>
      </w:r>
      <w:r w:rsidRPr="000D10B9">
        <w:rPr>
          <w:bCs/>
          <w:lang w:val="en-US"/>
        </w:rPr>
        <w:t>Tokyo Prince</w:t>
      </w:r>
      <w:r w:rsidRPr="00EC5700">
        <w:rPr>
          <w:bCs/>
          <w:lang w:val="en-US"/>
        </w:rPr>
        <w:t xml:space="preserve"> Hotel</w:t>
      </w:r>
      <w:r>
        <w:rPr>
          <w:bCs/>
          <w:lang w:val="en-US"/>
        </w:rPr>
        <w:t xml:space="preserve">: </w:t>
      </w:r>
      <w:r w:rsidRPr="00EC5700">
        <w:rPr>
          <w:bCs/>
          <w:lang w:val="en-US"/>
        </w:rPr>
        <w:t xml:space="preserve">TTC office is only about 100m to the </w:t>
      </w:r>
      <w:r>
        <w:rPr>
          <w:rFonts w:eastAsia="MS Mincho" w:hint="eastAsia"/>
          <w:bCs/>
          <w:lang w:val="en-US" w:eastAsia="ja-JP"/>
        </w:rPr>
        <w:t>east</w:t>
      </w:r>
      <w:r w:rsidRPr="00EC5700">
        <w:rPr>
          <w:bCs/>
          <w:lang w:val="en-US"/>
        </w:rPr>
        <w:t xml:space="preserve"> from </w:t>
      </w:r>
      <w:r w:rsidRPr="007D3988">
        <w:rPr>
          <w:bCs/>
          <w:lang w:val="en-US"/>
        </w:rPr>
        <w:t>Tokyo Prince</w:t>
      </w:r>
      <w:r w:rsidRPr="00EC5700">
        <w:rPr>
          <w:bCs/>
          <w:lang w:val="en-US"/>
        </w:rPr>
        <w:t xml:space="preserve"> Hotel as shown in the map </w:t>
      </w:r>
      <w:r>
        <w:rPr>
          <w:bCs/>
          <w:lang w:val="en-US"/>
        </w:rPr>
        <w:t>above</w:t>
      </w:r>
      <w:r w:rsidRPr="00EC5700">
        <w:rPr>
          <w:bCs/>
          <w:lang w:val="en-US"/>
        </w:rPr>
        <w:t>.</w:t>
      </w:r>
    </w:p>
    <w:p w:rsidR="00B9112A" w:rsidRDefault="00B9112A" w:rsidP="00B9112A">
      <w:pPr>
        <w:numPr>
          <w:ilvl w:val="0"/>
          <w:numId w:val="3"/>
        </w:numPr>
        <w:tabs>
          <w:tab w:val="clear" w:pos="794"/>
          <w:tab w:val="clear" w:pos="1191"/>
          <w:tab w:val="clear" w:pos="1588"/>
          <w:tab w:val="clear" w:pos="1985"/>
          <w:tab w:val="left" w:pos="0"/>
          <w:tab w:val="left" w:pos="851"/>
        </w:tabs>
        <w:spacing w:after="240"/>
        <w:ind w:left="0" w:firstLine="0"/>
        <w:contextualSpacing/>
        <w:textAlignment w:val="top"/>
        <w:outlineLvl w:val="0"/>
        <w:rPr>
          <w:b/>
          <w:bCs/>
          <w:kern w:val="36"/>
        </w:rPr>
      </w:pPr>
      <w:r w:rsidRPr="00404664">
        <w:rPr>
          <w:b/>
          <w:bCs/>
          <w:kern w:val="36"/>
        </w:rPr>
        <w:t>Host contact person</w:t>
      </w:r>
    </w:p>
    <w:p w:rsidR="00B9112A" w:rsidRPr="003E792E" w:rsidRDefault="00B9112A" w:rsidP="00B9112A">
      <w:pPr>
        <w:spacing w:before="240" w:after="120"/>
        <w:ind w:left="794" w:right="91" w:hanging="794"/>
        <w:rPr>
          <w:color w:val="000000"/>
          <w:lang w:eastAsia="ja-JP"/>
        </w:rPr>
      </w:pPr>
      <w:r w:rsidRPr="003E792E">
        <w:rPr>
          <w:rFonts w:hint="eastAsia"/>
          <w:color w:val="000000"/>
          <w:lang w:eastAsia="ja-JP"/>
        </w:rPr>
        <w:t>Name</w:t>
      </w:r>
      <w:r>
        <w:rPr>
          <w:color w:val="000000"/>
          <w:lang w:eastAsia="ja-JP"/>
        </w:rPr>
        <w:t>:</w:t>
      </w:r>
      <w:r w:rsidRPr="003E792E">
        <w:rPr>
          <w:color w:val="000000"/>
          <w:lang w:eastAsia="ja-JP"/>
        </w:rPr>
        <w:tab/>
      </w:r>
      <w:r>
        <w:rPr>
          <w:color w:val="000000"/>
          <w:lang w:eastAsia="ja-JP"/>
        </w:rPr>
        <w:t xml:space="preserve">Mr </w:t>
      </w:r>
      <w:r>
        <w:rPr>
          <w:rFonts w:eastAsia="MS Mincho" w:hint="eastAsia"/>
          <w:color w:val="000000"/>
          <w:lang w:eastAsia="ja-JP"/>
        </w:rPr>
        <w:t>Yukio YAMANAKA</w:t>
      </w:r>
      <w:r>
        <w:rPr>
          <w:color w:val="000000"/>
          <w:lang w:eastAsia="ja-JP"/>
        </w:rPr>
        <w:t xml:space="preserve">, </w:t>
      </w:r>
      <w:proofErr w:type="gramStart"/>
      <w:r w:rsidRPr="003E792E">
        <w:rPr>
          <w:color w:val="000000"/>
          <w:lang w:eastAsia="ja-JP"/>
        </w:rPr>
        <w:t>The</w:t>
      </w:r>
      <w:proofErr w:type="gramEnd"/>
      <w:r w:rsidRPr="003E792E">
        <w:rPr>
          <w:color w:val="000000"/>
          <w:lang w:eastAsia="ja-JP"/>
        </w:rPr>
        <w:t xml:space="preserve"> Telecommunication Technology Committee</w:t>
      </w:r>
      <w:r>
        <w:rPr>
          <w:color w:val="000000"/>
          <w:lang w:eastAsia="ja-JP"/>
        </w:rPr>
        <w:t xml:space="preserve"> </w:t>
      </w:r>
      <w:r w:rsidRPr="003E792E">
        <w:rPr>
          <w:rFonts w:hint="eastAsia"/>
          <w:color w:val="000000"/>
          <w:lang w:eastAsia="ja-JP"/>
        </w:rPr>
        <w:t>(TTC)</w:t>
      </w:r>
    </w:p>
    <w:p w:rsidR="00B9112A" w:rsidRPr="003E792E" w:rsidRDefault="00B9112A" w:rsidP="00B9112A">
      <w:pPr>
        <w:spacing w:before="0"/>
        <w:ind w:right="91"/>
        <w:rPr>
          <w:color w:val="000000"/>
          <w:lang w:val="en-US" w:eastAsia="ja-JP"/>
        </w:rPr>
      </w:pPr>
      <w:r w:rsidRPr="003E792E">
        <w:rPr>
          <w:color w:val="000000"/>
          <w:lang w:val="en-US" w:eastAsia="ja-JP"/>
        </w:rPr>
        <w:t>E-</w:t>
      </w:r>
      <w:r>
        <w:rPr>
          <w:color w:val="000000"/>
          <w:lang w:val="en-US" w:eastAsia="ja-JP"/>
        </w:rPr>
        <w:t>m</w:t>
      </w:r>
      <w:r w:rsidRPr="003E792E">
        <w:rPr>
          <w:color w:val="000000"/>
          <w:lang w:val="en-US" w:eastAsia="ja-JP"/>
        </w:rPr>
        <w:t xml:space="preserve">ail: </w:t>
      </w:r>
      <w:r>
        <w:rPr>
          <w:color w:val="000000"/>
          <w:lang w:val="en-US" w:eastAsia="ja-JP"/>
        </w:rPr>
        <w:tab/>
      </w:r>
      <w:hyperlink r:id="rId20" w:history="1">
        <w:r w:rsidRPr="00DE3EF4">
          <w:rPr>
            <w:rStyle w:val="Hyperlink"/>
          </w:rPr>
          <w:t>i3cinfo@ttc.or.jp</w:t>
        </w:r>
      </w:hyperlink>
      <w:r>
        <w:rPr>
          <w:color w:val="000000"/>
          <w:lang w:val="en-US" w:eastAsia="ja-JP"/>
        </w:rPr>
        <w:t xml:space="preserve"> </w:t>
      </w:r>
    </w:p>
    <w:p w:rsidR="00B9112A" w:rsidRPr="000D10B9" w:rsidRDefault="00B9112A" w:rsidP="00B9112A">
      <w:pPr>
        <w:spacing w:before="0"/>
        <w:ind w:right="91"/>
        <w:rPr>
          <w:rFonts w:eastAsia="MS Mincho"/>
          <w:color w:val="000000"/>
          <w:lang w:val="en-US" w:eastAsia="ja-JP"/>
        </w:rPr>
      </w:pPr>
      <w:r w:rsidRPr="003E792E">
        <w:rPr>
          <w:color w:val="000000"/>
          <w:lang w:val="en-US" w:eastAsia="ja-JP"/>
        </w:rPr>
        <w:t>T</w:t>
      </w:r>
      <w:r>
        <w:rPr>
          <w:color w:val="000000"/>
          <w:lang w:val="en-US" w:eastAsia="ja-JP"/>
        </w:rPr>
        <w:t>el:</w:t>
      </w:r>
      <w:r>
        <w:rPr>
          <w:color w:val="000000"/>
          <w:lang w:val="en-US" w:eastAsia="ja-JP"/>
        </w:rPr>
        <w:tab/>
      </w:r>
      <w:r w:rsidRPr="003E792E">
        <w:rPr>
          <w:color w:val="000000"/>
          <w:lang w:val="en-US" w:eastAsia="ja-JP"/>
        </w:rPr>
        <w:t>+81-3-</w:t>
      </w:r>
      <w:r>
        <w:rPr>
          <w:rFonts w:eastAsia="MS Mincho" w:hint="eastAsia"/>
          <w:color w:val="000000"/>
          <w:lang w:val="en-US" w:eastAsia="ja-JP"/>
        </w:rPr>
        <w:t>3432</w:t>
      </w:r>
      <w:r w:rsidRPr="003E792E">
        <w:rPr>
          <w:color w:val="000000"/>
          <w:lang w:val="en-US" w:eastAsia="ja-JP"/>
        </w:rPr>
        <w:t>-</w:t>
      </w:r>
      <w:r>
        <w:rPr>
          <w:rFonts w:eastAsia="MS Mincho" w:hint="eastAsia"/>
          <w:color w:val="000000"/>
          <w:lang w:val="en-US" w:eastAsia="ja-JP"/>
        </w:rPr>
        <w:t>1551</w:t>
      </w:r>
    </w:p>
    <w:p w:rsidR="00B9112A" w:rsidRPr="00E40BDC" w:rsidRDefault="00B9112A" w:rsidP="00B9112A">
      <w:pPr>
        <w:spacing w:before="0"/>
        <w:ind w:right="91"/>
        <w:rPr>
          <w:color w:val="000000"/>
          <w:lang w:val="en-US" w:eastAsia="ja-JP"/>
        </w:rPr>
      </w:pPr>
      <w:r w:rsidRPr="003E792E">
        <w:rPr>
          <w:color w:val="000000"/>
          <w:lang w:val="en-US" w:eastAsia="ja-JP"/>
        </w:rPr>
        <w:t>F</w:t>
      </w:r>
      <w:r>
        <w:rPr>
          <w:color w:val="000000"/>
          <w:lang w:val="en-US" w:eastAsia="ja-JP"/>
        </w:rPr>
        <w:t>ax:</w:t>
      </w:r>
      <w:r>
        <w:rPr>
          <w:color w:val="000000"/>
          <w:lang w:val="en-US" w:eastAsia="ja-JP"/>
        </w:rPr>
        <w:tab/>
      </w:r>
      <w:r w:rsidRPr="003E792E">
        <w:rPr>
          <w:color w:val="000000"/>
          <w:lang w:val="en-US" w:eastAsia="ja-JP"/>
        </w:rPr>
        <w:t>+81-3-3432-1553</w:t>
      </w:r>
    </w:p>
    <w:p w:rsidR="0063445E" w:rsidRDefault="009A395B" w:rsidP="00B9112A">
      <w:pPr>
        <w:pStyle w:val="Title4"/>
        <w:spacing w:before="120"/>
        <w:rPr>
          <w:lang w:eastAsia="zh-CN"/>
        </w:rPr>
      </w:pPr>
      <w:r w:rsidRPr="00257440">
        <w:rPr>
          <w:rFonts w:asciiTheme="majorBidi" w:hAnsiTheme="majorBidi" w:cstheme="majorBidi"/>
          <w:bCs/>
        </w:rPr>
        <w:t>____________</w:t>
      </w:r>
    </w:p>
    <w:sectPr w:rsidR="0063445E" w:rsidSect="00B9112A">
      <w:headerReference w:type="default" r:id="rId21"/>
      <w:footerReference w:type="default" r:id="rId22"/>
      <w:footerReference w:type="first" r:id="rId23"/>
      <w:pgSz w:w="11907" w:h="16840" w:code="9"/>
      <w:pgMar w:top="567" w:right="1089" w:bottom="567" w:left="1089"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5A" w:rsidRDefault="004C455A">
      <w:r>
        <w:separator/>
      </w:r>
    </w:p>
  </w:endnote>
  <w:endnote w:type="continuationSeparator" w:id="0">
    <w:p w:rsidR="004C455A" w:rsidRDefault="004C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5A" w:rsidRPr="00C951BC" w:rsidRDefault="00C951BC" w:rsidP="00C951BC">
    <w:pPr>
      <w:pStyle w:val="Footer"/>
      <w:rPr>
        <w:lang w:val="fr-CH"/>
      </w:rPr>
    </w:pPr>
    <w:r w:rsidRPr="00C951BC">
      <w:rPr>
        <w:lang w:val="fr-CH"/>
      </w:rPr>
      <w:t>ITU-T\BUREAU\CIRC\298</w:t>
    </w:r>
    <w:r>
      <w:rPr>
        <w:lang w:val="fr-CH"/>
      </w:rPr>
      <w:t>C</w:t>
    </w:r>
    <w:r w:rsidRPr="00C951BC">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5A" w:rsidRDefault="004C455A">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4C455A" w:rsidRDefault="004C455A">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4C455A" w:rsidRDefault="004C455A">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5A" w:rsidRDefault="004C455A">
      <w:r>
        <w:separator/>
      </w:r>
    </w:p>
  </w:footnote>
  <w:footnote w:type="continuationSeparator" w:id="0">
    <w:p w:rsidR="004C455A" w:rsidRDefault="004C4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5A" w:rsidRDefault="004C455A">
    <w:pPr>
      <w:pStyle w:val="Header"/>
      <w:rPr>
        <w:sz w:val="18"/>
        <w:szCs w:val="18"/>
        <w:lang w:eastAsia="zh-CN"/>
      </w:rPr>
    </w:pPr>
    <w:r w:rsidRPr="00E24CE7">
      <w:rPr>
        <w:sz w:val="18"/>
        <w:szCs w:val="18"/>
      </w:rPr>
      <w:t xml:space="preserve">- </w:t>
    </w:r>
    <w:r w:rsidRPr="00E24CE7">
      <w:rPr>
        <w:sz w:val="18"/>
        <w:szCs w:val="18"/>
      </w:rPr>
      <w:fldChar w:fldCharType="begin"/>
    </w:r>
    <w:r w:rsidRPr="00E24CE7">
      <w:rPr>
        <w:sz w:val="18"/>
        <w:szCs w:val="18"/>
      </w:rPr>
      <w:instrText>PAGE</w:instrText>
    </w:r>
    <w:r w:rsidRPr="00E24CE7">
      <w:rPr>
        <w:sz w:val="18"/>
        <w:szCs w:val="18"/>
      </w:rPr>
      <w:fldChar w:fldCharType="separate"/>
    </w:r>
    <w:r w:rsidR="00C52519">
      <w:rPr>
        <w:noProof/>
        <w:sz w:val="18"/>
        <w:szCs w:val="18"/>
      </w:rPr>
      <w:t>4</w:t>
    </w:r>
    <w:r w:rsidRPr="00E24CE7">
      <w:rPr>
        <w:sz w:val="18"/>
        <w:szCs w:val="18"/>
      </w:rPr>
      <w:fldChar w:fldCharType="end"/>
    </w:r>
    <w:r w:rsidRPr="00E24CE7">
      <w:rPr>
        <w:sz w:val="18"/>
        <w:szCs w:val="18"/>
      </w:rPr>
      <w:t xml:space="preserve"> -</w:t>
    </w:r>
  </w:p>
  <w:p w:rsidR="00B9112A" w:rsidRPr="00E24CE7" w:rsidRDefault="00B9112A">
    <w:pPr>
      <w:pStyle w:val="Header"/>
      <w:rPr>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01B1"/>
    <w:multiLevelType w:val="hybridMultilevel"/>
    <w:tmpl w:val="3280C37E"/>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B2325"/>
    <w:multiLevelType w:val="hybridMultilevel"/>
    <w:tmpl w:val="302208EE"/>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31BAE"/>
    <w:multiLevelType w:val="hybridMultilevel"/>
    <w:tmpl w:val="59882E1E"/>
    <w:lvl w:ilvl="0" w:tplc="571665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17B34"/>
    <w:multiLevelType w:val="hybridMultilevel"/>
    <w:tmpl w:val="6AAE2306"/>
    <w:lvl w:ilvl="0" w:tplc="09601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3E58CD"/>
    <w:multiLevelType w:val="hybridMultilevel"/>
    <w:tmpl w:val="A5449420"/>
    <w:lvl w:ilvl="0" w:tplc="0E449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6D5674"/>
    <w:multiLevelType w:val="multilevel"/>
    <w:tmpl w:val="858AA8FC"/>
    <w:numStyleLink w:val="Style1"/>
  </w:abstractNum>
  <w:abstractNum w:abstractNumId="6">
    <w:nsid w:val="497142BF"/>
    <w:multiLevelType w:val="hybridMultilevel"/>
    <w:tmpl w:val="C846E232"/>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A854E2"/>
    <w:multiLevelType w:val="hybridMultilevel"/>
    <w:tmpl w:val="59544B3C"/>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A1265"/>
    <w:multiLevelType w:val="hybridMultilevel"/>
    <w:tmpl w:val="80664612"/>
    <w:lvl w:ilvl="0" w:tplc="09601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FA25FC"/>
    <w:multiLevelType w:val="multilevel"/>
    <w:tmpl w:val="858AA8FC"/>
    <w:styleLink w:val="Style1"/>
    <w:lvl w:ilvl="0">
      <w:start w:val="1"/>
      <w:numFmt w:val="decimal"/>
      <w:lvlRestart w:val="0"/>
      <w:lvlText w:val="%1"/>
      <w:lvlJc w:val="left"/>
      <w:pPr>
        <w:ind w:left="360" w:hanging="360"/>
      </w:pPr>
      <w:rPr>
        <w:rFonts w:ascii="Arial" w:hAnsi="Arial" w:cs="Times New Roman" w:hint="default"/>
      </w:rPr>
    </w:lvl>
    <w:lvl w:ilvl="1">
      <w:start w:val="1"/>
      <w:numFmt w:val="lowerLetter"/>
      <w:lvlText w:val="%2"/>
      <w:lvlJc w:val="left"/>
      <w:pPr>
        <w:ind w:left="720" w:hanging="360"/>
      </w:pPr>
      <w:rPr>
        <w:rFonts w:ascii="Arial" w:hAnsi="Arial" w:cs="Courier New" w:hint="default"/>
      </w:rPr>
    </w:lvl>
    <w:lvl w:ilvl="2">
      <w:start w:val="1"/>
      <w:numFmt w:val="lowerRoman"/>
      <w:lvlText w:val="%3"/>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nsid w:val="7F315E98"/>
    <w:multiLevelType w:val="hybridMultilevel"/>
    <w:tmpl w:val="CB60B35A"/>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lvlOverride w:ilvl="0">
      <w:lvl w:ilvl="0">
        <w:start w:val="1"/>
        <w:numFmt w:val="decimal"/>
        <w:lvlRestart w:val="0"/>
        <w:lvlText w:val="%1"/>
        <w:lvlJc w:val="left"/>
        <w:pPr>
          <w:ind w:left="360" w:hanging="360"/>
        </w:pPr>
        <w:rPr>
          <w:rFonts w:asciiTheme="majorBidi" w:hAnsiTheme="majorBidi" w:cstheme="majorBidi" w:hint="default"/>
        </w:rPr>
      </w:lvl>
    </w:lvlOverride>
    <w:lvlOverride w:ilvl="1">
      <w:lvl w:ilvl="1">
        <w:start w:val="1"/>
        <w:numFmt w:val="lowerLetter"/>
        <w:lvlText w:val="%2"/>
        <w:lvlJc w:val="left"/>
        <w:pPr>
          <w:ind w:left="720" w:hanging="360"/>
        </w:pPr>
        <w:rPr>
          <w:rFonts w:asciiTheme="majorBidi" w:hAnsiTheme="majorBidi" w:cstheme="majorBidi" w:hint="default"/>
        </w:rPr>
      </w:lvl>
    </w:lvlOverride>
  </w:num>
  <w:num w:numId="3">
    <w:abstractNumId w:val="2"/>
  </w:num>
  <w:num w:numId="4">
    <w:abstractNumId w:val="6"/>
  </w:num>
  <w:num w:numId="5">
    <w:abstractNumId w:val="1"/>
  </w:num>
  <w:num w:numId="6">
    <w:abstractNumId w:val="3"/>
  </w:num>
  <w:num w:numId="7">
    <w:abstractNumId w:val="10"/>
  </w:num>
  <w:num w:numId="8">
    <w:abstractNumId w:val="4"/>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4E"/>
    <w:rsid w:val="00027EE3"/>
    <w:rsid w:val="00081BA5"/>
    <w:rsid w:val="00090E72"/>
    <w:rsid w:val="00094C0B"/>
    <w:rsid w:val="0011288A"/>
    <w:rsid w:val="00117471"/>
    <w:rsid w:val="00160A43"/>
    <w:rsid w:val="001A0AB4"/>
    <w:rsid w:val="001A28B8"/>
    <w:rsid w:val="001A2BFA"/>
    <w:rsid w:val="00234A9B"/>
    <w:rsid w:val="00282732"/>
    <w:rsid w:val="00284869"/>
    <w:rsid w:val="002D62B7"/>
    <w:rsid w:val="002E05E3"/>
    <w:rsid w:val="00303A2A"/>
    <w:rsid w:val="003064AD"/>
    <w:rsid w:val="00334A24"/>
    <w:rsid w:val="00335A00"/>
    <w:rsid w:val="003370F7"/>
    <w:rsid w:val="0035674D"/>
    <w:rsid w:val="003F1CCA"/>
    <w:rsid w:val="003F3966"/>
    <w:rsid w:val="00464015"/>
    <w:rsid w:val="004C455A"/>
    <w:rsid w:val="00554E84"/>
    <w:rsid w:val="00576243"/>
    <w:rsid w:val="005C26FD"/>
    <w:rsid w:val="00627AE8"/>
    <w:rsid w:val="0063445E"/>
    <w:rsid w:val="00683094"/>
    <w:rsid w:val="006D22B1"/>
    <w:rsid w:val="006D42C6"/>
    <w:rsid w:val="007568DA"/>
    <w:rsid w:val="00841612"/>
    <w:rsid w:val="0084436D"/>
    <w:rsid w:val="008B2BDA"/>
    <w:rsid w:val="008B629F"/>
    <w:rsid w:val="009128F1"/>
    <w:rsid w:val="00914CA2"/>
    <w:rsid w:val="00937461"/>
    <w:rsid w:val="009424FC"/>
    <w:rsid w:val="00956D38"/>
    <w:rsid w:val="00966F60"/>
    <w:rsid w:val="009727EA"/>
    <w:rsid w:val="009A395B"/>
    <w:rsid w:val="009C2FF6"/>
    <w:rsid w:val="009C5FAA"/>
    <w:rsid w:val="00A1090D"/>
    <w:rsid w:val="00A16AB0"/>
    <w:rsid w:val="00B56B75"/>
    <w:rsid w:val="00B9112A"/>
    <w:rsid w:val="00BB5392"/>
    <w:rsid w:val="00BC7AEE"/>
    <w:rsid w:val="00BE339D"/>
    <w:rsid w:val="00C03E87"/>
    <w:rsid w:val="00C5004E"/>
    <w:rsid w:val="00C52519"/>
    <w:rsid w:val="00C6016A"/>
    <w:rsid w:val="00C7008A"/>
    <w:rsid w:val="00C916ED"/>
    <w:rsid w:val="00C951BC"/>
    <w:rsid w:val="00CF3F4C"/>
    <w:rsid w:val="00D34F86"/>
    <w:rsid w:val="00E2011C"/>
    <w:rsid w:val="00E24CE7"/>
    <w:rsid w:val="00E35907"/>
    <w:rsid w:val="00E47AFF"/>
    <w:rsid w:val="00F07A3C"/>
    <w:rsid w:val="00F325F2"/>
    <w:rsid w:val="00F346AB"/>
    <w:rsid w:val="00F46207"/>
    <w:rsid w:val="00F60D0E"/>
    <w:rsid w:val="00F9383A"/>
    <w:rsid w:val="00FB7E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C5004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uiPriority w:val="99"/>
    <w:rsid w:val="00C5004E"/>
    <w:pPr>
      <w:overflowPunct/>
      <w:autoSpaceDE/>
      <w:autoSpaceDN/>
      <w:adjustRightInd/>
      <w:spacing w:before="80"/>
      <w:ind w:left="794" w:hanging="794"/>
      <w:textAlignment w:val="auto"/>
    </w:pPr>
  </w:style>
  <w:style w:type="character" w:customStyle="1" w:styleId="Heading1Char">
    <w:name w:val="Heading 1 Char"/>
    <w:basedOn w:val="DefaultParagraphFont"/>
    <w:link w:val="Heading1"/>
    <w:rsid w:val="00C5004E"/>
    <w:rPr>
      <w:b/>
      <w:sz w:val="24"/>
      <w:lang w:val="en-GB" w:eastAsia="en-US"/>
    </w:rPr>
  </w:style>
  <w:style w:type="character" w:styleId="Strong">
    <w:name w:val="Strong"/>
    <w:basedOn w:val="DefaultParagraphFont"/>
    <w:uiPriority w:val="22"/>
    <w:qFormat/>
    <w:rsid w:val="00C5004E"/>
    <w:rPr>
      <w:b/>
      <w:bCs/>
    </w:rPr>
  </w:style>
  <w:style w:type="paragraph" w:styleId="ListParagraph">
    <w:name w:val="List Paragraph"/>
    <w:basedOn w:val="Normal"/>
    <w:uiPriority w:val="34"/>
    <w:qFormat/>
    <w:rsid w:val="00C5004E"/>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paragraph" w:customStyle="1" w:styleId="Title4">
    <w:name w:val="Title 4"/>
    <w:basedOn w:val="Normal"/>
    <w:next w:val="Heading1"/>
    <w:rsid w:val="00C5004E"/>
    <w:pPr>
      <w:tabs>
        <w:tab w:val="clear" w:pos="794"/>
        <w:tab w:val="clear" w:pos="1191"/>
        <w:tab w:val="clear" w:pos="1588"/>
        <w:tab w:val="clear" w:pos="1985"/>
        <w:tab w:val="left" w:pos="567"/>
        <w:tab w:val="left" w:pos="1134"/>
        <w:tab w:val="left" w:pos="1701"/>
        <w:tab w:val="left" w:pos="2268"/>
        <w:tab w:val="left" w:pos="2835"/>
      </w:tabs>
      <w:spacing w:before="240"/>
      <w:jc w:val="center"/>
    </w:pPr>
    <w:rPr>
      <w:b/>
      <w:sz w:val="28"/>
    </w:rPr>
  </w:style>
  <w:style w:type="numbering" w:customStyle="1" w:styleId="Style1">
    <w:name w:val="Style1"/>
    <w:uiPriority w:val="99"/>
    <w:rsid w:val="00C5004E"/>
    <w:pPr>
      <w:numPr>
        <w:numId w:val="1"/>
      </w:numPr>
    </w:pPr>
  </w:style>
  <w:style w:type="paragraph" w:customStyle="1" w:styleId="Default">
    <w:name w:val="Default"/>
    <w:rsid w:val="00C5004E"/>
    <w:pPr>
      <w:autoSpaceDE w:val="0"/>
      <w:autoSpaceDN w:val="0"/>
      <w:adjustRightInd w:val="0"/>
    </w:pPr>
    <w:rPr>
      <w:rFonts w:ascii="Arial" w:eastAsia="MS Mincho" w:hAnsi="Arial" w:cs="Arial"/>
      <w:color w:val="000000"/>
      <w:sz w:val="24"/>
      <w:szCs w:val="24"/>
    </w:rPr>
  </w:style>
  <w:style w:type="character" w:customStyle="1" w:styleId="FooterChar">
    <w:name w:val="Footer Char"/>
    <w:basedOn w:val="DefaultParagraphFont"/>
    <w:link w:val="Footer"/>
    <w:rsid w:val="002D62B7"/>
    <w:rPr>
      <w:caps/>
      <w:sz w:val="18"/>
      <w:lang w:val="en-GB" w:eastAsia="en-US"/>
    </w:rPr>
  </w:style>
  <w:style w:type="character" w:styleId="FollowedHyperlink">
    <w:name w:val="FollowedHyperlink"/>
    <w:basedOn w:val="DefaultParagraphFont"/>
    <w:rsid w:val="00335A00"/>
    <w:rPr>
      <w:color w:val="800080" w:themeColor="followedHyperlink"/>
      <w:u w:val="single"/>
    </w:rPr>
  </w:style>
  <w:style w:type="character" w:styleId="Emphasis">
    <w:name w:val="Emphasis"/>
    <w:basedOn w:val="DefaultParagraphFont"/>
    <w:uiPriority w:val="20"/>
    <w:qFormat/>
    <w:rsid w:val="00F60D0E"/>
    <w:rPr>
      <w:b w:val="0"/>
      <w:bCs w:val="0"/>
      <w:i w:val="0"/>
      <w:iCs w:val="0"/>
      <w:color w:val="DD4B39"/>
    </w:rPr>
  </w:style>
  <w:style w:type="character" w:customStyle="1" w:styleId="ft">
    <w:name w:val="ft"/>
    <w:basedOn w:val="DefaultParagraphFont"/>
    <w:rsid w:val="00F60D0E"/>
  </w:style>
  <w:style w:type="paragraph" w:styleId="BalloonText">
    <w:name w:val="Balloon Text"/>
    <w:basedOn w:val="Normal"/>
    <w:link w:val="BalloonTextChar"/>
    <w:rsid w:val="00C951BC"/>
    <w:pPr>
      <w:spacing w:before="0"/>
    </w:pPr>
    <w:rPr>
      <w:rFonts w:ascii="Tahoma" w:hAnsi="Tahoma" w:cs="Tahoma"/>
      <w:sz w:val="16"/>
      <w:szCs w:val="16"/>
    </w:rPr>
  </w:style>
  <w:style w:type="character" w:customStyle="1" w:styleId="BalloonTextChar">
    <w:name w:val="Balloon Text Char"/>
    <w:basedOn w:val="DefaultParagraphFont"/>
    <w:link w:val="BalloonText"/>
    <w:rsid w:val="00C951B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C5004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uiPriority w:val="99"/>
    <w:rsid w:val="00C5004E"/>
    <w:pPr>
      <w:overflowPunct/>
      <w:autoSpaceDE/>
      <w:autoSpaceDN/>
      <w:adjustRightInd/>
      <w:spacing w:before="80"/>
      <w:ind w:left="794" w:hanging="794"/>
      <w:textAlignment w:val="auto"/>
    </w:pPr>
  </w:style>
  <w:style w:type="character" w:customStyle="1" w:styleId="Heading1Char">
    <w:name w:val="Heading 1 Char"/>
    <w:basedOn w:val="DefaultParagraphFont"/>
    <w:link w:val="Heading1"/>
    <w:rsid w:val="00C5004E"/>
    <w:rPr>
      <w:b/>
      <w:sz w:val="24"/>
      <w:lang w:val="en-GB" w:eastAsia="en-US"/>
    </w:rPr>
  </w:style>
  <w:style w:type="character" w:styleId="Strong">
    <w:name w:val="Strong"/>
    <w:basedOn w:val="DefaultParagraphFont"/>
    <w:uiPriority w:val="22"/>
    <w:qFormat/>
    <w:rsid w:val="00C5004E"/>
    <w:rPr>
      <w:b/>
      <w:bCs/>
    </w:rPr>
  </w:style>
  <w:style w:type="paragraph" w:styleId="ListParagraph">
    <w:name w:val="List Paragraph"/>
    <w:basedOn w:val="Normal"/>
    <w:uiPriority w:val="34"/>
    <w:qFormat/>
    <w:rsid w:val="00C5004E"/>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paragraph" w:customStyle="1" w:styleId="Title4">
    <w:name w:val="Title 4"/>
    <w:basedOn w:val="Normal"/>
    <w:next w:val="Heading1"/>
    <w:rsid w:val="00C5004E"/>
    <w:pPr>
      <w:tabs>
        <w:tab w:val="clear" w:pos="794"/>
        <w:tab w:val="clear" w:pos="1191"/>
        <w:tab w:val="clear" w:pos="1588"/>
        <w:tab w:val="clear" w:pos="1985"/>
        <w:tab w:val="left" w:pos="567"/>
        <w:tab w:val="left" w:pos="1134"/>
        <w:tab w:val="left" w:pos="1701"/>
        <w:tab w:val="left" w:pos="2268"/>
        <w:tab w:val="left" w:pos="2835"/>
      </w:tabs>
      <w:spacing w:before="240"/>
      <w:jc w:val="center"/>
    </w:pPr>
    <w:rPr>
      <w:b/>
      <w:sz w:val="28"/>
    </w:rPr>
  </w:style>
  <w:style w:type="numbering" w:customStyle="1" w:styleId="Style1">
    <w:name w:val="Style1"/>
    <w:uiPriority w:val="99"/>
    <w:rsid w:val="00C5004E"/>
    <w:pPr>
      <w:numPr>
        <w:numId w:val="1"/>
      </w:numPr>
    </w:pPr>
  </w:style>
  <w:style w:type="paragraph" w:customStyle="1" w:styleId="Default">
    <w:name w:val="Default"/>
    <w:rsid w:val="00C5004E"/>
    <w:pPr>
      <w:autoSpaceDE w:val="0"/>
      <w:autoSpaceDN w:val="0"/>
      <w:adjustRightInd w:val="0"/>
    </w:pPr>
    <w:rPr>
      <w:rFonts w:ascii="Arial" w:eastAsia="MS Mincho" w:hAnsi="Arial" w:cs="Arial"/>
      <w:color w:val="000000"/>
      <w:sz w:val="24"/>
      <w:szCs w:val="24"/>
    </w:rPr>
  </w:style>
  <w:style w:type="character" w:customStyle="1" w:styleId="FooterChar">
    <w:name w:val="Footer Char"/>
    <w:basedOn w:val="DefaultParagraphFont"/>
    <w:link w:val="Footer"/>
    <w:rsid w:val="002D62B7"/>
    <w:rPr>
      <w:caps/>
      <w:sz w:val="18"/>
      <w:lang w:val="en-GB" w:eastAsia="en-US"/>
    </w:rPr>
  </w:style>
  <w:style w:type="character" w:styleId="FollowedHyperlink">
    <w:name w:val="FollowedHyperlink"/>
    <w:basedOn w:val="DefaultParagraphFont"/>
    <w:rsid w:val="00335A00"/>
    <w:rPr>
      <w:color w:val="800080" w:themeColor="followedHyperlink"/>
      <w:u w:val="single"/>
    </w:rPr>
  </w:style>
  <w:style w:type="character" w:styleId="Emphasis">
    <w:name w:val="Emphasis"/>
    <w:basedOn w:val="DefaultParagraphFont"/>
    <w:uiPriority w:val="20"/>
    <w:qFormat/>
    <w:rsid w:val="00F60D0E"/>
    <w:rPr>
      <w:b w:val="0"/>
      <w:bCs w:val="0"/>
      <w:i w:val="0"/>
      <w:iCs w:val="0"/>
      <w:color w:val="DD4B39"/>
    </w:rPr>
  </w:style>
  <w:style w:type="character" w:customStyle="1" w:styleId="ft">
    <w:name w:val="ft"/>
    <w:basedOn w:val="DefaultParagraphFont"/>
    <w:rsid w:val="00F60D0E"/>
  </w:style>
  <w:style w:type="paragraph" w:styleId="BalloonText">
    <w:name w:val="Balloon Text"/>
    <w:basedOn w:val="Normal"/>
    <w:link w:val="BalloonTextChar"/>
    <w:rsid w:val="00C951BC"/>
    <w:pPr>
      <w:spacing w:before="0"/>
    </w:pPr>
    <w:rPr>
      <w:rFonts w:ascii="Tahoma" w:hAnsi="Tahoma" w:cs="Tahoma"/>
      <w:sz w:val="16"/>
      <w:szCs w:val="16"/>
    </w:rPr>
  </w:style>
  <w:style w:type="character" w:customStyle="1" w:styleId="BalloonTextChar">
    <w:name w:val="Balloon Text Char"/>
    <w:basedOn w:val="DefaultParagraphFont"/>
    <w:link w:val="BalloonText"/>
    <w:rsid w:val="00C951B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reg/tmisc/3000430" TargetMode="External"/><Relationship Id="rId18" Type="http://schemas.openxmlformats.org/officeDocument/2006/relationships/hyperlink" Target="http://en.shibaparkhotel.co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en/ITU-T/extcoop/cits/" TargetMode="External"/><Relationship Id="rId17" Type="http://schemas.openxmlformats.org/officeDocument/2006/relationships/hyperlink" Target="http://www.ttc.or.jp/e/intro/airpor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mailto:i3cinfo@ttc.or.j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reg/tmisc/300043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itu.int/en/ITU-T/extcoop/cits/" TargetMode="External"/><Relationship Id="rId19" Type="http://schemas.openxmlformats.org/officeDocument/2006/relationships/hyperlink" Target="http://www.princehotels.com/en/tokyo/" TargetMode="External"/><Relationship Id="rId4" Type="http://schemas.openxmlformats.org/officeDocument/2006/relationships/settings" Target="settings.xml"/><Relationship Id="rId9" Type="http://schemas.openxmlformats.org/officeDocument/2006/relationships/hyperlink" Target="mailto:tsbcits@itu.int" TargetMode="External"/><Relationship Id="rId14" Type="http://schemas.openxmlformats.org/officeDocument/2006/relationships/hyperlink" Target="http://www.ttc.or.jp/e/intro/map/"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zhe\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0</TotalTime>
  <Pages>5</Pages>
  <Words>1661</Words>
  <Characters>3796</Characters>
  <Application>Microsoft Office Word</Application>
  <DocSecurity>4</DocSecurity>
  <Lines>31</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5447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zhe</dc:creator>
  <cp:lastModifiedBy>Bettini, Nadine</cp:lastModifiedBy>
  <cp:revision>2</cp:revision>
  <cp:lastPrinted>2012-07-17T14:32:00Z</cp:lastPrinted>
  <dcterms:created xsi:type="dcterms:W3CDTF">2012-08-02T12:26:00Z</dcterms:created>
  <dcterms:modified xsi:type="dcterms:W3CDTF">2012-08-02T12:26:00Z</dcterms:modified>
</cp:coreProperties>
</file>