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36" w:rsidRDefault="00095936" w:rsidP="00854B71">
      <w:pPr>
        <w:pStyle w:val="Index1"/>
        <w:tabs>
          <w:tab w:val="clear" w:pos="794"/>
          <w:tab w:val="clear" w:pos="1191"/>
          <w:tab w:val="clear" w:pos="1588"/>
          <w:tab w:val="clear" w:pos="1985"/>
          <w:tab w:val="left" w:pos="5387"/>
        </w:tabs>
      </w:pPr>
      <w:r>
        <w:tab/>
        <w:t xml:space="preserve">Geneva, </w:t>
      </w:r>
      <w:r w:rsidRPr="00E41295">
        <w:t>1</w:t>
      </w:r>
      <w:r w:rsidR="00854B71" w:rsidRPr="00E41295">
        <w:t>1</w:t>
      </w:r>
      <w:r w:rsidRPr="00E41295">
        <w:t xml:space="preserve"> May 2012</w:t>
      </w:r>
    </w:p>
    <w:p w:rsidR="00095936" w:rsidRDefault="00095936" w:rsidP="00095936"/>
    <w:p w:rsidR="00095936" w:rsidRPr="00D27786" w:rsidRDefault="00095936" w:rsidP="0009593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095936" w:rsidRPr="00F50108" w:rsidTr="00B065EA">
        <w:trPr>
          <w:cantSplit/>
        </w:trPr>
        <w:tc>
          <w:tcPr>
            <w:tcW w:w="6426" w:type="dxa"/>
            <w:vAlign w:val="center"/>
          </w:tcPr>
          <w:p w:rsidR="00095936" w:rsidRPr="00E329A5" w:rsidRDefault="00095936" w:rsidP="00B065EA">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095936" w:rsidRPr="00F50108" w:rsidRDefault="00095936" w:rsidP="00B065EA">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095936" w:rsidRPr="00F50108" w:rsidTr="00B065EA">
        <w:trPr>
          <w:cantSplit/>
        </w:trPr>
        <w:tc>
          <w:tcPr>
            <w:tcW w:w="6426" w:type="dxa"/>
            <w:vAlign w:val="center"/>
          </w:tcPr>
          <w:p w:rsidR="00095936" w:rsidRPr="00F50108" w:rsidRDefault="00095936" w:rsidP="00B065EA">
            <w:pPr>
              <w:tabs>
                <w:tab w:val="right" w:pos="8732"/>
              </w:tabs>
              <w:spacing w:before="0"/>
              <w:rPr>
                <w:rFonts w:ascii="Verdana" w:hAnsi="Verdana"/>
                <w:b/>
                <w:bCs/>
                <w:iCs/>
                <w:sz w:val="18"/>
                <w:szCs w:val="18"/>
              </w:rPr>
            </w:pPr>
          </w:p>
        </w:tc>
        <w:tc>
          <w:tcPr>
            <w:tcW w:w="3355" w:type="dxa"/>
            <w:vAlign w:val="center"/>
          </w:tcPr>
          <w:p w:rsidR="00095936" w:rsidRPr="00F50108" w:rsidRDefault="00095936" w:rsidP="00B065EA">
            <w:pPr>
              <w:spacing w:before="0"/>
              <w:ind w:left="993" w:hanging="993"/>
              <w:jc w:val="right"/>
              <w:rPr>
                <w:rFonts w:ascii="Verdana" w:hAnsi="Verdana"/>
                <w:sz w:val="18"/>
                <w:szCs w:val="18"/>
              </w:rPr>
            </w:pPr>
          </w:p>
        </w:tc>
      </w:tr>
    </w:tbl>
    <w:p w:rsidR="00095936" w:rsidRPr="00EE186F" w:rsidRDefault="00095936" w:rsidP="00095936">
      <w:pPr>
        <w:spacing w:before="0"/>
        <w:rPr>
          <w:vanish/>
        </w:rPr>
      </w:pP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095936" w:rsidTr="00B065EA">
        <w:trPr>
          <w:cantSplit/>
        </w:trPr>
        <w:tc>
          <w:tcPr>
            <w:tcW w:w="993" w:type="dxa"/>
          </w:tcPr>
          <w:p w:rsidR="00095936" w:rsidRDefault="00095936" w:rsidP="00B065EA">
            <w:pPr>
              <w:tabs>
                <w:tab w:val="left" w:pos="4111"/>
              </w:tabs>
              <w:spacing w:before="10"/>
            </w:pPr>
          </w:p>
          <w:p w:rsidR="00095936" w:rsidRDefault="00095936" w:rsidP="00B065EA">
            <w:pPr>
              <w:tabs>
                <w:tab w:val="left" w:pos="4111"/>
              </w:tabs>
              <w:spacing w:before="10"/>
              <w:rPr>
                <w:szCs w:val="24"/>
              </w:rPr>
            </w:pPr>
            <w:r w:rsidRPr="00AF2D52">
              <w:rPr>
                <w:szCs w:val="24"/>
              </w:rPr>
              <w:t>Ref:</w:t>
            </w:r>
          </w:p>
          <w:p w:rsidR="00095936" w:rsidRPr="00AF2D52" w:rsidRDefault="00095936" w:rsidP="00B065EA">
            <w:pPr>
              <w:tabs>
                <w:tab w:val="left" w:pos="4111"/>
              </w:tabs>
              <w:spacing w:before="10"/>
              <w:rPr>
                <w:szCs w:val="24"/>
              </w:rPr>
            </w:pPr>
          </w:p>
          <w:p w:rsidR="00095936" w:rsidRPr="00AF2D52" w:rsidRDefault="00095936" w:rsidP="00B065EA">
            <w:pPr>
              <w:tabs>
                <w:tab w:val="left" w:pos="4111"/>
              </w:tabs>
              <w:spacing w:before="10"/>
              <w:rPr>
                <w:szCs w:val="24"/>
              </w:rPr>
            </w:pPr>
            <w:r w:rsidRPr="00AF2D52">
              <w:rPr>
                <w:szCs w:val="24"/>
              </w:rPr>
              <w:t>Tel:</w:t>
            </w:r>
          </w:p>
          <w:p w:rsidR="00095936" w:rsidRDefault="00095936" w:rsidP="00B065EA">
            <w:pPr>
              <w:tabs>
                <w:tab w:val="left" w:pos="4111"/>
              </w:tabs>
              <w:spacing w:before="10"/>
              <w:rPr>
                <w:rFonts w:ascii="Futura Lt BT" w:hAnsi="Futura Lt BT"/>
                <w:sz w:val="20"/>
              </w:rPr>
            </w:pPr>
            <w:r w:rsidRPr="00AF2D52">
              <w:rPr>
                <w:szCs w:val="24"/>
              </w:rPr>
              <w:t>Fax:</w:t>
            </w:r>
          </w:p>
        </w:tc>
        <w:tc>
          <w:tcPr>
            <w:tcW w:w="4436" w:type="dxa"/>
          </w:tcPr>
          <w:p w:rsidR="00095936" w:rsidRPr="00011144" w:rsidRDefault="00095936" w:rsidP="00B065EA">
            <w:pPr>
              <w:tabs>
                <w:tab w:val="left" w:pos="4111"/>
              </w:tabs>
              <w:spacing w:before="0"/>
              <w:rPr>
                <w:b/>
                <w:lang w:val="fr-CH"/>
              </w:rPr>
            </w:pPr>
            <w:r>
              <w:rPr>
                <w:b/>
                <w:lang w:val="fr-CH"/>
              </w:rPr>
              <w:t xml:space="preserve">TSB Circular </w:t>
            </w:r>
            <w:r w:rsidR="00B065EA">
              <w:rPr>
                <w:b/>
                <w:lang w:val="fr-CH"/>
              </w:rPr>
              <w:t>283</w:t>
            </w:r>
          </w:p>
          <w:p w:rsidR="00095936" w:rsidRPr="00011144" w:rsidRDefault="00095936" w:rsidP="00B065EA">
            <w:pPr>
              <w:tabs>
                <w:tab w:val="left" w:pos="4111"/>
              </w:tabs>
              <w:spacing w:before="0"/>
              <w:rPr>
                <w:lang w:val="fr-CH"/>
              </w:rPr>
            </w:pPr>
            <w:r w:rsidRPr="00011144">
              <w:rPr>
                <w:lang w:val="fr-CH"/>
              </w:rPr>
              <w:t xml:space="preserve">FG </w:t>
            </w:r>
            <w:r>
              <w:rPr>
                <w:lang w:val="fr-CH"/>
              </w:rPr>
              <w:t>SmartCable</w:t>
            </w:r>
            <w:r w:rsidRPr="00011144">
              <w:rPr>
                <w:lang w:val="fr-CH"/>
              </w:rPr>
              <w:t>/</w:t>
            </w:r>
            <w:r>
              <w:rPr>
                <w:lang w:val="fr-CH"/>
              </w:rPr>
              <w:t>SP</w:t>
            </w:r>
          </w:p>
          <w:p w:rsidR="00095936" w:rsidRPr="00011144" w:rsidRDefault="00095936" w:rsidP="00B065EA">
            <w:pPr>
              <w:tabs>
                <w:tab w:val="left" w:pos="4111"/>
              </w:tabs>
              <w:spacing w:before="0"/>
              <w:rPr>
                <w:b/>
                <w:lang w:val="fr-CH"/>
              </w:rPr>
            </w:pPr>
          </w:p>
          <w:p w:rsidR="00095936" w:rsidRDefault="00095936" w:rsidP="009271D8">
            <w:pPr>
              <w:tabs>
                <w:tab w:val="left" w:pos="4111"/>
              </w:tabs>
              <w:spacing w:before="0"/>
            </w:pPr>
            <w:r>
              <w:t xml:space="preserve">+41 22 730 </w:t>
            </w:r>
            <w:r w:rsidR="009271D8">
              <w:t>5858</w:t>
            </w:r>
            <w:r>
              <w:br/>
              <w:t>+41 22 730 5853</w:t>
            </w:r>
          </w:p>
        </w:tc>
        <w:tc>
          <w:tcPr>
            <w:tcW w:w="4436" w:type="dxa"/>
          </w:tcPr>
          <w:p w:rsidR="00095936" w:rsidRDefault="00095936" w:rsidP="00B065EA">
            <w:pPr>
              <w:tabs>
                <w:tab w:val="clear" w:pos="794"/>
                <w:tab w:val="left" w:pos="141"/>
                <w:tab w:val="left" w:pos="4111"/>
              </w:tabs>
              <w:spacing w:before="0"/>
            </w:pPr>
            <w:bookmarkStart w:id="1" w:name="Addressee_E"/>
            <w:bookmarkEnd w:id="1"/>
            <w:r>
              <w:t>-</w:t>
            </w:r>
            <w:r>
              <w:tab/>
              <w:t xml:space="preserve">To Administrations of Member States of the </w:t>
            </w:r>
            <w:r>
              <w:tab/>
              <w:t>Union</w:t>
            </w:r>
          </w:p>
          <w:p w:rsidR="00095936" w:rsidRPr="00506865" w:rsidRDefault="00095936" w:rsidP="00B065EA">
            <w:pPr>
              <w:tabs>
                <w:tab w:val="clear" w:pos="794"/>
                <w:tab w:val="left" w:pos="141"/>
                <w:tab w:val="left" w:pos="4111"/>
              </w:tabs>
              <w:spacing w:before="0"/>
            </w:pPr>
            <w:r>
              <w:t>-</w:t>
            </w:r>
            <w:r>
              <w:tab/>
            </w:r>
            <w:r w:rsidRPr="00506865">
              <w:t>To ITU-T Sector Members;</w:t>
            </w:r>
          </w:p>
          <w:p w:rsidR="00095936" w:rsidRDefault="00095936" w:rsidP="00B065EA">
            <w:pPr>
              <w:tabs>
                <w:tab w:val="clear" w:pos="794"/>
                <w:tab w:val="clear" w:pos="1191"/>
                <w:tab w:val="clear" w:pos="1588"/>
                <w:tab w:val="clear" w:pos="1985"/>
                <w:tab w:val="left" w:pos="284"/>
              </w:tabs>
              <w:spacing w:before="0"/>
              <w:ind w:left="284" w:hanging="284"/>
            </w:pPr>
            <w:r w:rsidRPr="00506865">
              <w:t>- To ITU-T Associates</w:t>
            </w:r>
            <w:r>
              <w:t>;</w:t>
            </w:r>
          </w:p>
          <w:p w:rsidR="00095936" w:rsidRDefault="00095936" w:rsidP="00B065EA">
            <w:pPr>
              <w:tabs>
                <w:tab w:val="clear" w:pos="794"/>
                <w:tab w:val="clear" w:pos="1191"/>
                <w:tab w:val="clear" w:pos="1588"/>
                <w:tab w:val="clear" w:pos="1985"/>
                <w:tab w:val="left" w:pos="284"/>
              </w:tabs>
              <w:spacing w:before="0"/>
              <w:ind w:left="284" w:hanging="284"/>
            </w:pPr>
            <w:r>
              <w:t>- To ITU-T Academia</w:t>
            </w:r>
          </w:p>
        </w:tc>
      </w:tr>
      <w:tr w:rsidR="00095936" w:rsidTr="00B065EA">
        <w:trPr>
          <w:cantSplit/>
        </w:trPr>
        <w:tc>
          <w:tcPr>
            <w:tcW w:w="993" w:type="dxa"/>
          </w:tcPr>
          <w:p w:rsidR="00095936" w:rsidRDefault="00095936" w:rsidP="00B065EA">
            <w:pPr>
              <w:spacing w:before="10"/>
            </w:pPr>
            <w:r>
              <w:t>E-mail:</w:t>
            </w:r>
          </w:p>
        </w:tc>
        <w:tc>
          <w:tcPr>
            <w:tcW w:w="4436" w:type="dxa"/>
          </w:tcPr>
          <w:p w:rsidR="00095936" w:rsidRPr="00506865" w:rsidRDefault="00814097" w:rsidP="00B065EA">
            <w:pPr>
              <w:tabs>
                <w:tab w:val="left" w:pos="4111"/>
              </w:tabs>
              <w:spacing w:before="0"/>
            </w:pPr>
            <w:hyperlink r:id="rId9" w:history="1">
              <w:r w:rsidR="00095936" w:rsidRPr="004318BE">
                <w:rPr>
                  <w:rStyle w:val="Hyperlink"/>
                </w:rPr>
                <w:t>tsbfgsmartcable@itu.int</w:t>
              </w:r>
            </w:hyperlink>
          </w:p>
        </w:tc>
        <w:tc>
          <w:tcPr>
            <w:tcW w:w="4436" w:type="dxa"/>
          </w:tcPr>
          <w:p w:rsidR="00095936" w:rsidRPr="00051A63" w:rsidRDefault="00095936" w:rsidP="00B065EA">
            <w:pPr>
              <w:tabs>
                <w:tab w:val="left" w:pos="4111"/>
              </w:tabs>
              <w:spacing w:before="0"/>
              <w:rPr>
                <w:b/>
              </w:rPr>
            </w:pPr>
            <w:r>
              <w:rPr>
                <w:b/>
              </w:rPr>
              <w:t>Copy:</w:t>
            </w:r>
          </w:p>
          <w:p w:rsidR="00095936" w:rsidRPr="00051A63" w:rsidRDefault="00095936" w:rsidP="00B065EA">
            <w:pPr>
              <w:tabs>
                <w:tab w:val="clear" w:pos="794"/>
                <w:tab w:val="left" w:pos="141"/>
                <w:tab w:val="left" w:pos="4111"/>
              </w:tabs>
              <w:spacing w:before="0"/>
              <w:ind w:left="141" w:hanging="141"/>
            </w:pPr>
            <w:r w:rsidRPr="00051A63">
              <w:t>-</w:t>
            </w:r>
            <w:r w:rsidRPr="00051A63">
              <w:tab/>
              <w:t>To the Chairm</w:t>
            </w:r>
            <w:r>
              <w:t>e</w:t>
            </w:r>
            <w:r w:rsidRPr="00051A63">
              <w:t>n and Vice-Chairmen of all ITU-T Study Groups;</w:t>
            </w:r>
          </w:p>
          <w:p w:rsidR="00095936" w:rsidRPr="00E30B45" w:rsidRDefault="00095936" w:rsidP="00B065EA">
            <w:pPr>
              <w:tabs>
                <w:tab w:val="clear" w:pos="794"/>
                <w:tab w:val="left" w:pos="141"/>
                <w:tab w:val="left" w:pos="737"/>
                <w:tab w:val="left" w:pos="1134"/>
                <w:tab w:val="left" w:pos="4111"/>
                <w:tab w:val="left" w:pos="5529"/>
              </w:tabs>
              <w:spacing w:before="0"/>
              <w:ind w:left="141" w:hanging="141"/>
            </w:pPr>
            <w:r w:rsidRPr="00E30B45">
              <w:t>-</w:t>
            </w:r>
            <w:r w:rsidRPr="00E30B45">
              <w:tab/>
              <w:t>To the Director of the Telecommunication Development Bureau;</w:t>
            </w:r>
          </w:p>
          <w:p w:rsidR="00095936" w:rsidRDefault="00095936" w:rsidP="00B065EA">
            <w:pPr>
              <w:tabs>
                <w:tab w:val="clear" w:pos="794"/>
                <w:tab w:val="clear" w:pos="1191"/>
                <w:tab w:val="clear" w:pos="1588"/>
                <w:tab w:val="clear" w:pos="1985"/>
                <w:tab w:val="left" w:pos="141"/>
              </w:tabs>
              <w:spacing w:before="0"/>
              <w:ind w:left="141" w:hanging="141"/>
            </w:pPr>
            <w:r w:rsidRPr="00E30B45">
              <w:t>-</w:t>
            </w:r>
            <w:r w:rsidRPr="00E30B45">
              <w:tab/>
              <w:t>To the Director of the Radiocommunication Bureau</w:t>
            </w:r>
          </w:p>
        </w:tc>
      </w:tr>
    </w:tbl>
    <w:p w:rsidR="00095936" w:rsidRDefault="00095936" w:rsidP="00095936">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8363"/>
      </w:tblGrid>
      <w:tr w:rsidR="00095936" w:rsidTr="00B065EA">
        <w:trPr>
          <w:cantSplit/>
        </w:trPr>
        <w:tc>
          <w:tcPr>
            <w:tcW w:w="1100" w:type="dxa"/>
          </w:tcPr>
          <w:p w:rsidR="00095936" w:rsidRDefault="00095936" w:rsidP="00B065EA">
            <w:pPr>
              <w:tabs>
                <w:tab w:val="left" w:pos="4111"/>
              </w:tabs>
              <w:spacing w:before="10"/>
              <w:ind w:left="57"/>
            </w:pPr>
            <w:r>
              <w:rPr>
                <w:sz w:val="22"/>
              </w:rPr>
              <w:t>Subject:</w:t>
            </w:r>
          </w:p>
        </w:tc>
        <w:tc>
          <w:tcPr>
            <w:tcW w:w="8363" w:type="dxa"/>
          </w:tcPr>
          <w:p w:rsidR="00095936" w:rsidRDefault="00095936" w:rsidP="00B065EA">
            <w:pPr>
              <w:tabs>
                <w:tab w:val="clear" w:pos="794"/>
                <w:tab w:val="left" w:pos="4111"/>
              </w:tabs>
              <w:overflowPunct/>
              <w:autoSpaceDE/>
              <w:autoSpaceDN/>
              <w:adjustRightInd/>
              <w:spacing w:before="0"/>
              <w:ind w:left="34" w:right="28"/>
              <w:textAlignment w:val="auto"/>
              <w:rPr>
                <w:b/>
                <w:bCs/>
              </w:rPr>
            </w:pPr>
            <w:r w:rsidRPr="00E03E08">
              <w:rPr>
                <w:b/>
                <w:bCs/>
              </w:rPr>
              <w:t xml:space="preserve">Creation of a new Focus Group </w:t>
            </w:r>
            <w:r>
              <w:rPr>
                <w:b/>
                <w:bCs/>
              </w:rPr>
              <w:t>on Smart Cable Television (FG SmartCable)</w:t>
            </w:r>
            <w:r w:rsidRPr="00E03E08">
              <w:rPr>
                <w:b/>
                <w:bCs/>
              </w:rPr>
              <w:t>;</w:t>
            </w:r>
          </w:p>
          <w:p w:rsidR="00095936" w:rsidRDefault="00095936" w:rsidP="00B065EA">
            <w:pPr>
              <w:tabs>
                <w:tab w:val="left" w:pos="4111"/>
              </w:tabs>
              <w:spacing w:before="0"/>
              <w:ind w:right="28"/>
            </w:pPr>
            <w:r w:rsidRPr="00E03E08">
              <w:rPr>
                <w:b/>
                <w:bCs/>
              </w:rPr>
              <w:t xml:space="preserve">First meeting of the </w:t>
            </w:r>
            <w:r w:rsidRPr="00E03E08">
              <w:rPr>
                <w:b/>
              </w:rPr>
              <w:t>FG</w:t>
            </w:r>
            <w:r>
              <w:rPr>
                <w:b/>
              </w:rPr>
              <w:t xml:space="preserve"> SmartCable,</w:t>
            </w:r>
            <w:r w:rsidRPr="00E03E08">
              <w:rPr>
                <w:b/>
                <w:bCs/>
              </w:rPr>
              <w:t xml:space="preserve"> </w:t>
            </w:r>
            <w:r>
              <w:rPr>
                <w:b/>
                <w:bCs/>
              </w:rPr>
              <w:t>Geneva</w:t>
            </w:r>
            <w:r w:rsidRPr="00E03E08">
              <w:rPr>
                <w:b/>
                <w:bCs/>
              </w:rPr>
              <w:t xml:space="preserve">, </w:t>
            </w:r>
            <w:r>
              <w:rPr>
                <w:b/>
                <w:bCs/>
              </w:rPr>
              <w:t>Switzerland</w:t>
            </w:r>
            <w:r w:rsidRPr="00E03E08">
              <w:rPr>
                <w:b/>
                <w:bCs/>
              </w:rPr>
              <w:t xml:space="preserve">, </w:t>
            </w:r>
            <w:r w:rsidRPr="00D76D21">
              <w:rPr>
                <w:b/>
                <w:bCs/>
              </w:rPr>
              <w:t>19 – 21 June 2012</w:t>
            </w:r>
          </w:p>
        </w:tc>
      </w:tr>
    </w:tbl>
    <w:p w:rsidR="00095936" w:rsidRDefault="00095936" w:rsidP="00095936">
      <w:bookmarkStart w:id="2" w:name="StartTyping_E"/>
      <w:bookmarkEnd w:id="2"/>
    </w:p>
    <w:p w:rsidR="00095936" w:rsidRDefault="00095936" w:rsidP="00095936">
      <w:pPr>
        <w:pStyle w:val="Index1"/>
        <w:spacing w:before="0"/>
      </w:pPr>
      <w:r>
        <w:t>Dear Sir/Madam,</w:t>
      </w:r>
    </w:p>
    <w:p w:rsidR="00095936" w:rsidRDefault="00095936" w:rsidP="009271D8">
      <w:pPr>
        <w:ind w:right="-513"/>
      </w:pPr>
      <w:bookmarkStart w:id="3" w:name="suitetext"/>
      <w:bookmarkEnd w:id="3"/>
      <w:r>
        <w:t>1</w:t>
      </w:r>
      <w:r>
        <w:tab/>
        <w:t>I am pleased to announce the establishment of the ITU-T Focus Group on Smart Cable Television (FG SmartCable)</w:t>
      </w:r>
      <w:r w:rsidR="009271D8">
        <w:t xml:space="preserve"> by SG 9 plenary session held on </w:t>
      </w:r>
      <w:r>
        <w:t>4 May 2012.</w:t>
      </w:r>
    </w:p>
    <w:p w:rsidR="009271D8" w:rsidRPr="00D3639C" w:rsidRDefault="00095936" w:rsidP="009271D8">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ja-JP"/>
        </w:rPr>
      </w:pPr>
      <w:r w:rsidRPr="00DC7B55">
        <w:t>2</w:t>
      </w:r>
      <w:r w:rsidRPr="00DC7B55">
        <w:tab/>
      </w:r>
      <w:r w:rsidR="009271D8">
        <w:rPr>
          <w:szCs w:val="24"/>
          <w:lang w:val="en-US" w:eastAsia="ja-JP"/>
        </w:rPr>
        <w:t>The e</w:t>
      </w:r>
      <w:r w:rsidR="009271D8" w:rsidRPr="00D3639C">
        <w:rPr>
          <w:szCs w:val="24"/>
          <w:lang w:val="en-US" w:eastAsia="ja-JP"/>
        </w:rPr>
        <w:t xml:space="preserve">volution of Information and Communication Technology </w:t>
      </w:r>
      <w:r w:rsidR="009271D8">
        <w:rPr>
          <w:szCs w:val="24"/>
          <w:lang w:val="en-US" w:eastAsia="ja-JP"/>
        </w:rPr>
        <w:t xml:space="preserve">is catalyzing many </w:t>
      </w:r>
      <w:r w:rsidR="009271D8" w:rsidRPr="00D3639C">
        <w:rPr>
          <w:szCs w:val="24"/>
          <w:lang w:val="en-US" w:eastAsia="ja-JP"/>
        </w:rPr>
        <w:t>innovat</w:t>
      </w:r>
      <w:r w:rsidR="009271D8">
        <w:rPr>
          <w:szCs w:val="24"/>
          <w:lang w:val="en-US" w:eastAsia="ja-JP"/>
        </w:rPr>
        <w:t>ions for</w:t>
      </w:r>
      <w:r w:rsidR="009271D8" w:rsidRPr="00D3639C">
        <w:rPr>
          <w:szCs w:val="24"/>
          <w:lang w:val="en-US" w:eastAsia="ja-JP"/>
        </w:rPr>
        <w:t xml:space="preserve"> television service</w:t>
      </w:r>
      <w:r w:rsidR="009271D8">
        <w:rPr>
          <w:szCs w:val="24"/>
          <w:lang w:val="en-US" w:eastAsia="ja-JP"/>
        </w:rPr>
        <w:t xml:space="preserve">-provided </w:t>
      </w:r>
      <w:r w:rsidR="009271D8" w:rsidRPr="00D3639C">
        <w:rPr>
          <w:szCs w:val="24"/>
          <w:lang w:val="en-US" w:eastAsia="ja-JP"/>
        </w:rPr>
        <w:t>experiences</w:t>
      </w:r>
      <w:r w:rsidR="003F77C3">
        <w:rPr>
          <w:szCs w:val="24"/>
          <w:lang w:val="en-US" w:eastAsia="ja-JP"/>
        </w:rPr>
        <w:t xml:space="preserve"> over cable networks</w:t>
      </w:r>
      <w:r w:rsidR="009271D8" w:rsidRPr="00D3639C">
        <w:rPr>
          <w:szCs w:val="24"/>
          <w:lang w:val="en-US" w:eastAsia="ja-JP"/>
        </w:rPr>
        <w:t xml:space="preserve">. There are a </w:t>
      </w:r>
      <w:r w:rsidR="009271D8">
        <w:rPr>
          <w:szCs w:val="24"/>
          <w:lang w:val="en-US" w:eastAsia="ja-JP"/>
        </w:rPr>
        <w:t xml:space="preserve">number </w:t>
      </w:r>
      <w:r w:rsidR="009271D8" w:rsidRPr="00D3639C">
        <w:rPr>
          <w:szCs w:val="24"/>
          <w:lang w:val="en-US" w:eastAsia="ja-JP"/>
        </w:rPr>
        <w:t xml:space="preserve">of </w:t>
      </w:r>
      <w:r w:rsidR="009271D8">
        <w:rPr>
          <w:szCs w:val="24"/>
          <w:lang w:val="en-US" w:eastAsia="ja-JP"/>
        </w:rPr>
        <w:t>new possibilities:</w:t>
      </w:r>
      <w:r w:rsidR="009271D8" w:rsidRPr="00D3639C">
        <w:rPr>
          <w:szCs w:val="24"/>
          <w:lang w:val="en-US" w:eastAsia="ja-JP"/>
        </w:rPr>
        <w:t xml:space="preserve"> </w:t>
      </w:r>
      <w:r w:rsidR="009271D8" w:rsidRPr="004C5945">
        <w:rPr>
          <w:szCs w:val="24"/>
          <w:lang w:val="en-US" w:eastAsia="ja-JP"/>
        </w:rPr>
        <w:t>advanced capabilities such as personal video communication</w:t>
      </w:r>
      <w:r w:rsidR="009271D8">
        <w:rPr>
          <w:szCs w:val="24"/>
          <w:lang w:val="en-US" w:eastAsia="ja-JP"/>
        </w:rPr>
        <w:t xml:space="preserve">; </w:t>
      </w:r>
      <w:r w:rsidR="009271D8" w:rsidRPr="004C5945">
        <w:rPr>
          <w:szCs w:val="24"/>
          <w:lang w:val="en-US" w:eastAsia="ja-JP"/>
        </w:rPr>
        <w:t>telepresence</w:t>
      </w:r>
      <w:r w:rsidR="009271D8">
        <w:rPr>
          <w:szCs w:val="24"/>
          <w:lang w:val="en-US" w:eastAsia="ja-JP"/>
        </w:rPr>
        <w:t xml:space="preserve"> over cable;</w:t>
      </w:r>
      <w:r w:rsidR="009271D8">
        <w:rPr>
          <w:rFonts w:hint="eastAsia"/>
          <w:szCs w:val="24"/>
          <w:lang w:val="en-US" w:eastAsia="ja-JP"/>
        </w:rPr>
        <w:t xml:space="preserve"> </w:t>
      </w:r>
      <w:r w:rsidR="009271D8" w:rsidRPr="004C5945">
        <w:rPr>
          <w:szCs w:val="24"/>
          <w:lang w:val="en-US" w:eastAsia="ja-JP"/>
        </w:rPr>
        <w:t>vertical applications and services</w:t>
      </w:r>
      <w:r w:rsidR="009271D8">
        <w:rPr>
          <w:szCs w:val="24"/>
          <w:lang w:val="en-US" w:eastAsia="ja-JP"/>
        </w:rPr>
        <w:t>;</w:t>
      </w:r>
      <w:r w:rsidR="009271D8" w:rsidRPr="004C5945">
        <w:rPr>
          <w:szCs w:val="24"/>
          <w:lang w:val="en-US" w:eastAsia="ja-JP"/>
        </w:rPr>
        <w:t xml:space="preserve"> interactive home environment control/monitoring</w:t>
      </w:r>
      <w:r w:rsidR="009271D8">
        <w:rPr>
          <w:szCs w:val="24"/>
          <w:lang w:val="en-US" w:eastAsia="ja-JP"/>
        </w:rPr>
        <w:t>; etc.,</w:t>
      </w:r>
      <w:r w:rsidR="009271D8">
        <w:rPr>
          <w:rFonts w:hint="eastAsia"/>
          <w:szCs w:val="24"/>
          <w:lang w:val="en-US" w:eastAsia="ja-JP"/>
        </w:rPr>
        <w:t xml:space="preserve"> as well as enhancements</w:t>
      </w:r>
      <w:r w:rsidR="009271D8">
        <w:rPr>
          <w:szCs w:val="24"/>
          <w:lang w:val="en-US" w:eastAsia="ja-JP"/>
        </w:rPr>
        <w:t xml:space="preserve"> </w:t>
      </w:r>
      <w:r w:rsidR="009271D8" w:rsidRPr="00D3639C">
        <w:rPr>
          <w:szCs w:val="24"/>
          <w:lang w:val="en-US" w:eastAsia="ja-JP"/>
        </w:rPr>
        <w:t xml:space="preserve">of the broadcasting technology itself </w:t>
      </w:r>
      <w:r w:rsidR="009271D8">
        <w:rPr>
          <w:szCs w:val="24"/>
          <w:lang w:val="en-US" w:eastAsia="ja-JP"/>
        </w:rPr>
        <w:t>such as</w:t>
      </w:r>
      <w:r w:rsidR="009271D8" w:rsidRPr="00D3639C">
        <w:rPr>
          <w:szCs w:val="24"/>
          <w:lang w:val="en-US" w:eastAsia="ja-JP"/>
        </w:rPr>
        <w:t xml:space="preserve"> ultra high-definition television</w:t>
      </w:r>
      <w:r w:rsidR="009271D8">
        <w:rPr>
          <w:rFonts w:hint="eastAsia"/>
          <w:szCs w:val="24"/>
          <w:lang w:val="en-US" w:eastAsia="ja-JP"/>
        </w:rPr>
        <w:t>, advanced 3D television</w:t>
      </w:r>
      <w:r w:rsidR="009271D8">
        <w:rPr>
          <w:szCs w:val="24"/>
          <w:lang w:val="en-US" w:eastAsia="ja-JP"/>
        </w:rPr>
        <w:t>,</w:t>
      </w:r>
      <w:r w:rsidR="009271D8" w:rsidRPr="00D3639C">
        <w:rPr>
          <w:szCs w:val="24"/>
          <w:lang w:val="en-US" w:eastAsia="ja-JP"/>
        </w:rPr>
        <w:t xml:space="preserve"> free-viewpoint television, etc.</w:t>
      </w:r>
    </w:p>
    <w:p w:rsidR="009271D8" w:rsidRPr="00D3639C" w:rsidRDefault="009271D8" w:rsidP="009271D8">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ja-JP"/>
        </w:rPr>
      </w:pPr>
      <w:r w:rsidRPr="00D3639C">
        <w:rPr>
          <w:szCs w:val="24"/>
          <w:lang w:val="en-US" w:eastAsia="ja-JP"/>
        </w:rPr>
        <w:t xml:space="preserve">The primary </w:t>
      </w:r>
      <w:r>
        <w:rPr>
          <w:szCs w:val="24"/>
          <w:lang w:val="en-US" w:eastAsia="ja-JP"/>
        </w:rPr>
        <w:t>aim</w:t>
      </w:r>
      <w:r w:rsidRPr="00D3639C">
        <w:rPr>
          <w:szCs w:val="24"/>
          <w:lang w:val="en-US" w:eastAsia="ja-JP"/>
        </w:rPr>
        <w:t xml:space="preserve"> of this Focus Group is to </w:t>
      </w:r>
      <w:r>
        <w:rPr>
          <w:szCs w:val="24"/>
          <w:lang w:val="en-US" w:eastAsia="ja-JP"/>
        </w:rPr>
        <w:t>assist</w:t>
      </w:r>
      <w:r w:rsidRPr="00D3639C">
        <w:rPr>
          <w:szCs w:val="24"/>
          <w:lang w:val="en-US" w:eastAsia="ja-JP"/>
        </w:rPr>
        <w:t xml:space="preserve"> </w:t>
      </w:r>
      <w:r>
        <w:rPr>
          <w:szCs w:val="24"/>
          <w:lang w:val="en-US" w:eastAsia="ja-JP"/>
        </w:rPr>
        <w:t xml:space="preserve">the future </w:t>
      </w:r>
      <w:r w:rsidRPr="00D3639C">
        <w:rPr>
          <w:szCs w:val="24"/>
          <w:lang w:val="en-US" w:eastAsia="ja-JP"/>
        </w:rPr>
        <w:t>develo</w:t>
      </w:r>
      <w:r>
        <w:rPr>
          <w:szCs w:val="24"/>
          <w:lang w:val="en-US" w:eastAsia="ja-JP"/>
        </w:rPr>
        <w:t xml:space="preserve">pment of globally unique </w:t>
      </w:r>
      <w:r w:rsidRPr="00D3639C">
        <w:rPr>
          <w:szCs w:val="24"/>
          <w:lang w:val="en-US" w:eastAsia="ja-JP"/>
        </w:rPr>
        <w:t>ITU-T Recommendations on “Smart Cable Television”</w:t>
      </w:r>
      <w:r>
        <w:rPr>
          <w:szCs w:val="24"/>
          <w:lang w:val="en-US" w:eastAsia="ja-JP"/>
        </w:rPr>
        <w:t>,</w:t>
      </w:r>
      <w:r w:rsidRPr="00D3639C">
        <w:rPr>
          <w:szCs w:val="24"/>
          <w:lang w:val="en-US" w:eastAsia="ja-JP"/>
        </w:rPr>
        <w:t xml:space="preserve"> </w:t>
      </w:r>
      <w:r>
        <w:rPr>
          <w:szCs w:val="24"/>
          <w:lang w:val="en-US" w:eastAsia="ja-JP"/>
        </w:rPr>
        <w:t>leveraging the</w:t>
      </w:r>
      <w:r w:rsidRPr="00D3639C">
        <w:rPr>
          <w:szCs w:val="24"/>
          <w:lang w:val="en-US" w:eastAsia="ja-JP"/>
        </w:rPr>
        <w:t xml:space="preserve"> combination of </w:t>
      </w:r>
      <w:r>
        <w:rPr>
          <w:szCs w:val="24"/>
          <w:lang w:val="en-US" w:eastAsia="ja-JP"/>
        </w:rPr>
        <w:t>burgeoning</w:t>
      </w:r>
      <w:r w:rsidRPr="00D3639C">
        <w:rPr>
          <w:szCs w:val="24"/>
          <w:lang w:val="en-US" w:eastAsia="ja-JP"/>
        </w:rPr>
        <w:t xml:space="preserve"> technologies </w:t>
      </w:r>
      <w:r>
        <w:rPr>
          <w:szCs w:val="24"/>
          <w:lang w:val="en-US" w:eastAsia="ja-JP"/>
        </w:rPr>
        <w:t>and improvements to existing technologies.</w:t>
      </w:r>
    </w:p>
    <w:p w:rsidR="00095936" w:rsidRPr="00FB3025" w:rsidRDefault="009271D8" w:rsidP="003F77C3">
      <w:pPr>
        <w:tabs>
          <w:tab w:val="clear" w:pos="794"/>
          <w:tab w:val="clear" w:pos="1191"/>
          <w:tab w:val="clear" w:pos="1588"/>
          <w:tab w:val="clear" w:pos="1985"/>
        </w:tabs>
        <w:overflowPunct/>
        <w:autoSpaceDE/>
        <w:autoSpaceDN/>
        <w:adjustRightInd/>
        <w:spacing w:before="100" w:after="100" w:line="240" w:lineRule="atLeast"/>
        <w:textAlignment w:val="auto"/>
        <w:rPr>
          <w:color w:val="000000"/>
        </w:rPr>
      </w:pPr>
      <w:r>
        <w:rPr>
          <w:szCs w:val="24"/>
          <w:lang w:val="en-US" w:eastAsia="ja-JP"/>
        </w:rPr>
        <w:t>D</w:t>
      </w:r>
      <w:r w:rsidRPr="00D3639C">
        <w:rPr>
          <w:szCs w:val="24"/>
          <w:lang w:val="en-US" w:eastAsia="ja-JP"/>
        </w:rPr>
        <w:t xml:space="preserve">eliverables </w:t>
      </w:r>
      <w:r>
        <w:rPr>
          <w:szCs w:val="24"/>
          <w:lang w:val="en-US" w:eastAsia="ja-JP"/>
        </w:rPr>
        <w:t xml:space="preserve">include a gap analysis of the cable-broadband standards landscape </w:t>
      </w:r>
      <w:r w:rsidRPr="00D3639C">
        <w:rPr>
          <w:szCs w:val="24"/>
          <w:lang w:val="en-US" w:eastAsia="ja-JP"/>
        </w:rPr>
        <w:t>based on existing activities and expertise</w:t>
      </w:r>
      <w:r>
        <w:rPr>
          <w:szCs w:val="24"/>
          <w:lang w:val="en-US" w:eastAsia="ja-JP"/>
        </w:rPr>
        <w:t>,</w:t>
      </w:r>
      <w:r w:rsidRPr="00D3639C">
        <w:rPr>
          <w:szCs w:val="24"/>
          <w:lang w:val="en-US" w:eastAsia="ja-JP"/>
        </w:rPr>
        <w:t xml:space="preserve"> </w:t>
      </w:r>
      <w:r>
        <w:rPr>
          <w:szCs w:val="24"/>
          <w:lang w:val="en-US" w:eastAsia="ja-JP"/>
        </w:rPr>
        <w:t>and a roadmap to guide development of relevant ITU-T Recommendations within Study Group 9’s charter.</w:t>
      </w:r>
    </w:p>
    <w:p w:rsidR="00095936" w:rsidRDefault="00095936" w:rsidP="00D131B0">
      <w:r>
        <w:t>3</w:t>
      </w:r>
      <w:r>
        <w:tab/>
        <w:t xml:space="preserve">The Focus Group will operate under procedures set out in Recommendation ITU-T A.7. ITU-T Study Group 9 serves as the parent group. </w:t>
      </w:r>
      <w:r w:rsidRPr="006828D7">
        <w:t xml:space="preserve">The agreed Terms of Reference of FG </w:t>
      </w:r>
      <w:r>
        <w:t xml:space="preserve">SmartCable </w:t>
      </w:r>
      <w:r w:rsidRPr="006828D7">
        <w:t xml:space="preserve">are reproduced in </w:t>
      </w:r>
      <w:r w:rsidRPr="006828D7">
        <w:rPr>
          <w:b/>
          <w:bCs/>
        </w:rPr>
        <w:t>Annex 1</w:t>
      </w:r>
      <w:r>
        <w:t xml:space="preserve">. </w:t>
      </w:r>
      <w:r w:rsidRPr="002F2E6C">
        <w:rPr>
          <w:szCs w:val="24"/>
          <w:lang w:val="en-US"/>
        </w:rPr>
        <w:t xml:space="preserve">Mr </w:t>
      </w:r>
      <w:r w:rsidRPr="00E67B28">
        <w:rPr>
          <w:szCs w:val="24"/>
          <w:lang w:val="en-US" w:eastAsia="ja-JP"/>
        </w:rPr>
        <w:t>Thomas C. Russell</w:t>
      </w:r>
      <w:r w:rsidRPr="002F2E6C">
        <w:rPr>
          <w:szCs w:val="24"/>
          <w:lang w:val="en-US"/>
        </w:rPr>
        <w:t xml:space="preserve">, </w:t>
      </w:r>
      <w:r>
        <w:rPr>
          <w:szCs w:val="24"/>
          <w:lang w:val="en-US" w:eastAsia="ja-JP"/>
        </w:rPr>
        <w:t>Society of Cable Telecommunications Engineers</w:t>
      </w:r>
      <w:r w:rsidRPr="002F2E6C">
        <w:rPr>
          <w:szCs w:val="24"/>
          <w:lang w:val="en-US"/>
        </w:rPr>
        <w:t xml:space="preserve"> (</w:t>
      </w:r>
      <w:r>
        <w:rPr>
          <w:szCs w:val="24"/>
          <w:lang w:val="en-US"/>
        </w:rPr>
        <w:t>SCTE</w:t>
      </w:r>
      <w:r w:rsidRPr="002F2E6C">
        <w:rPr>
          <w:szCs w:val="24"/>
          <w:lang w:val="en-US"/>
        </w:rPr>
        <w:t>)</w:t>
      </w:r>
      <w:r>
        <w:rPr>
          <w:szCs w:val="24"/>
          <w:lang w:val="en-US"/>
        </w:rPr>
        <w:t>,</w:t>
      </w:r>
      <w:r w:rsidRPr="00FC4D56">
        <w:rPr>
          <w:szCs w:val="24"/>
          <w:lang w:val="en-US"/>
        </w:rPr>
        <w:t xml:space="preserve"> </w:t>
      </w:r>
      <w:r w:rsidR="00AB69C5">
        <w:rPr>
          <w:szCs w:val="24"/>
          <w:lang w:val="en-US"/>
        </w:rPr>
        <w:t xml:space="preserve">is </w:t>
      </w:r>
      <w:r w:rsidR="00D131B0">
        <w:rPr>
          <w:szCs w:val="24"/>
          <w:lang w:val="en-US"/>
        </w:rPr>
        <w:t>the C</w:t>
      </w:r>
      <w:r>
        <w:rPr>
          <w:szCs w:val="24"/>
          <w:lang w:val="en-US"/>
        </w:rPr>
        <w:t>hairman of the Focus Group.</w:t>
      </w:r>
      <w:r w:rsidR="009271D8">
        <w:rPr>
          <w:szCs w:val="24"/>
          <w:lang w:val="en-US"/>
        </w:rPr>
        <w:t xml:space="preserve"> Mr </w:t>
      </w:r>
      <w:r w:rsidR="009271D8" w:rsidRPr="009271D8">
        <w:rPr>
          <w:szCs w:val="24"/>
          <w:lang w:val="en-US"/>
        </w:rPr>
        <w:t>Satoshi Miyaji (KDDI Corporation)</w:t>
      </w:r>
      <w:r w:rsidR="009271D8">
        <w:rPr>
          <w:szCs w:val="24"/>
          <w:lang w:val="en-US"/>
        </w:rPr>
        <w:t xml:space="preserve"> and Mr </w:t>
      </w:r>
      <w:r w:rsidR="009271D8" w:rsidRPr="009271D8">
        <w:rPr>
          <w:szCs w:val="24"/>
          <w:lang w:val="en-US"/>
        </w:rPr>
        <w:t>Gale Lightfoot (Cisco Systems)</w:t>
      </w:r>
      <w:r>
        <w:rPr>
          <w:szCs w:val="24"/>
          <w:lang w:val="en-US"/>
        </w:rPr>
        <w:t xml:space="preserve"> </w:t>
      </w:r>
      <w:r w:rsidR="00D131B0">
        <w:rPr>
          <w:szCs w:val="24"/>
          <w:lang w:val="en-US"/>
        </w:rPr>
        <w:t>are appointed Vice-C</w:t>
      </w:r>
      <w:r w:rsidR="009271D8">
        <w:rPr>
          <w:szCs w:val="24"/>
          <w:lang w:val="en-US"/>
        </w:rPr>
        <w:t>hairmen.</w:t>
      </w:r>
      <w:r w:rsidR="00AB69C5">
        <w:rPr>
          <w:szCs w:val="24"/>
          <w:lang w:val="en-US"/>
        </w:rPr>
        <w:t xml:space="preserve"> The Focus Group could appoint additional members of the management team. </w:t>
      </w:r>
      <w:r>
        <w:t>I strongly believe that by establishing the Focus Group, ITU-T will meet the expectations of its membership and demonstrate its ability to address the topics requiring urgent attention.</w:t>
      </w:r>
    </w:p>
    <w:p w:rsidR="00095936" w:rsidRDefault="00095936" w:rsidP="00AB69C5">
      <w:pPr>
        <w:spacing w:before="240"/>
        <w:ind w:right="-510"/>
      </w:pPr>
      <w:r w:rsidRPr="00152B7E">
        <w:lastRenderedPageBreak/>
        <w:t>4</w:t>
      </w:r>
      <w:r w:rsidRPr="00152B7E">
        <w:tab/>
      </w:r>
      <w:r w:rsidR="00AB69C5">
        <w:t xml:space="preserve">According to Recommendation ITU-T A.7, </w:t>
      </w:r>
      <w:r w:rsidRPr="00152B7E">
        <w:t>FG</w:t>
      </w:r>
      <w:r>
        <w:t xml:space="preserve"> SmartCable</w:t>
      </w:r>
      <w:r w:rsidRPr="00152B7E">
        <w:t xml:space="preserve"> is open to ITU Member States, Sector Member</w:t>
      </w:r>
      <w:r>
        <w:t xml:space="preserve">, </w:t>
      </w:r>
      <w:r w:rsidRPr="00152B7E">
        <w:t>Associates</w:t>
      </w:r>
      <w:r>
        <w:t xml:space="preserve"> and</w:t>
      </w:r>
      <w:r w:rsidRPr="00152B7E">
        <w:t xml:space="preserve"> </w:t>
      </w:r>
      <w:r>
        <w:t xml:space="preserve">Academic Institutions and </w:t>
      </w:r>
      <w:r w:rsidRPr="00152B7E">
        <w:t>to any individual from a country which is a member of ITU and who is willing to contribute to the work</w:t>
      </w:r>
      <w:r>
        <w:t>;</w:t>
      </w:r>
      <w:r w:rsidRPr="00152B7E">
        <w:t xml:space="preserve"> </w:t>
      </w:r>
      <w:r>
        <w:t>t</w:t>
      </w:r>
      <w:r w:rsidRPr="00152B7E">
        <w:t xml:space="preserve">his includes individuals who are also members or representatives of interested </w:t>
      </w:r>
      <w:r>
        <w:t>s</w:t>
      </w:r>
      <w:r w:rsidRPr="00152B7E">
        <w:t xml:space="preserve">tandards </w:t>
      </w:r>
      <w:r>
        <w:t>d</w:t>
      </w:r>
      <w:r w:rsidRPr="00152B7E">
        <w:t xml:space="preserve">evelopment </w:t>
      </w:r>
      <w:r>
        <w:t>o</w:t>
      </w:r>
      <w:r w:rsidRPr="00152B7E">
        <w:t>rganizations.</w:t>
      </w:r>
    </w:p>
    <w:p w:rsidR="00095936" w:rsidRDefault="00095936" w:rsidP="00AB69C5">
      <w:pPr>
        <w:spacing w:before="240"/>
        <w:ind w:right="-510"/>
      </w:pPr>
      <w:r w:rsidRPr="00AB69C5">
        <w:t>5</w:t>
      </w:r>
      <w:r w:rsidRPr="00AB69C5">
        <w:tab/>
        <w:t>T</w:t>
      </w:r>
      <w:r>
        <w:t xml:space="preserve">he first meeting of </w:t>
      </w:r>
      <w:r w:rsidR="00AB69C5">
        <w:t xml:space="preserve">the </w:t>
      </w:r>
      <w:r>
        <w:t>FG</w:t>
      </w:r>
      <w:r w:rsidRPr="00AB69C5">
        <w:t xml:space="preserve"> SmartCable</w:t>
      </w:r>
      <w:r>
        <w:t xml:space="preserve"> is scheduled to take place </w:t>
      </w:r>
      <w:r w:rsidR="00AB69C5">
        <w:t xml:space="preserve">for 2.5 days </w:t>
      </w:r>
      <w:r>
        <w:t xml:space="preserve">at the ITU Headquarters in Geneva, Switzerland, on </w:t>
      </w:r>
      <w:r w:rsidRPr="00AB69C5">
        <w:rPr>
          <w:b/>
          <w:bCs/>
        </w:rPr>
        <w:t>19 – 21 June 2012</w:t>
      </w:r>
      <w:r w:rsidRPr="00AB69C5">
        <w:t>.</w:t>
      </w:r>
    </w:p>
    <w:p w:rsidR="00095936" w:rsidRDefault="00095936" w:rsidP="00525BB5">
      <w:pPr>
        <w:spacing w:before="240"/>
        <w:ind w:right="-510"/>
      </w:pPr>
      <w:r>
        <w:t>6</w:t>
      </w:r>
      <w:r>
        <w:tab/>
        <w:t xml:space="preserve">Remote participation will be available for the meeting. </w:t>
      </w:r>
      <w:r w:rsidR="00525BB5" w:rsidRPr="00525BB5">
        <w:t xml:space="preserve">A mailing list is </w:t>
      </w:r>
      <w:r w:rsidR="00525BB5">
        <w:t xml:space="preserve">also </w:t>
      </w:r>
      <w:r w:rsidR="00525BB5" w:rsidRPr="00525BB5">
        <w:t>available for subscription</w:t>
      </w:r>
      <w:r w:rsidR="00525BB5">
        <w:t xml:space="preserve">. </w:t>
      </w:r>
      <w:r>
        <w:t>M</w:t>
      </w:r>
      <w:bookmarkStart w:id="4" w:name="_GoBack"/>
      <w:bookmarkEnd w:id="4"/>
      <w:r>
        <w:t xml:space="preserve">ore information about </w:t>
      </w:r>
      <w:r w:rsidR="00525BB5">
        <w:t xml:space="preserve">email list and </w:t>
      </w:r>
      <w:r>
        <w:t xml:space="preserve">remote participation </w:t>
      </w:r>
      <w:r w:rsidR="00525BB5">
        <w:t xml:space="preserve">are or </w:t>
      </w:r>
      <w:r>
        <w:t xml:space="preserve">will be available on the Focus Group web page: </w:t>
      </w:r>
      <w:hyperlink r:id="rId10" w:history="1">
        <w:r w:rsidRPr="00E41295">
          <w:rPr>
            <w:rStyle w:val="Hyperlink"/>
          </w:rPr>
          <w:t>http://itu.int/en/ITU-T/focusgroups/smartcable/</w:t>
        </w:r>
      </w:hyperlink>
      <w:r w:rsidRPr="00E41295">
        <w:t>.</w:t>
      </w:r>
      <w:r>
        <w:t xml:space="preserve"> </w:t>
      </w:r>
    </w:p>
    <w:p w:rsidR="00525BB5" w:rsidRDefault="00095936" w:rsidP="00F12DB7">
      <w:pPr>
        <w:spacing w:before="240"/>
        <w:ind w:right="-510"/>
      </w:pPr>
      <w:r>
        <w:t>7</w:t>
      </w:r>
      <w:r>
        <w:tab/>
        <w:t xml:space="preserve">Information related to the meeting, a draft agenda, as well as the contributions </w:t>
      </w:r>
      <w:r w:rsidR="00AB69C5">
        <w:t xml:space="preserve">submitted for discussion at the meeting </w:t>
      </w:r>
      <w:r>
        <w:t xml:space="preserve">will be made available </w:t>
      </w:r>
      <w:r w:rsidR="00AB69C5">
        <w:t xml:space="preserve">from the Focus Group web page on a dedicated FTP area: </w:t>
      </w:r>
      <w:hyperlink r:id="rId11" w:history="1">
        <w:r w:rsidR="00F12DB7" w:rsidRPr="002D2E77">
          <w:rPr>
            <w:rStyle w:val="Hyperlink"/>
          </w:rPr>
          <w:t>http://ifa.itu.int/t/fg/smartcable/</w:t>
        </w:r>
      </w:hyperlink>
      <w:r w:rsidR="00F12DB7" w:rsidRPr="00F12DB7">
        <w:t>.</w:t>
      </w:r>
      <w:r w:rsidR="00F12DB7">
        <w:t xml:space="preserve"> </w:t>
      </w:r>
    </w:p>
    <w:p w:rsidR="00095936" w:rsidRDefault="00095936" w:rsidP="00126975">
      <w:pPr>
        <w:pStyle w:val="BodyText2"/>
        <w:tabs>
          <w:tab w:val="clear" w:pos="1191"/>
          <w:tab w:val="left" w:pos="851"/>
        </w:tabs>
        <w:spacing w:after="0" w:line="240" w:lineRule="auto"/>
        <w:ind w:right="91"/>
      </w:pPr>
      <w:r>
        <w:t>The meeting will open at 0930 hours on 19 June 2012</w:t>
      </w:r>
      <w:r w:rsidR="00126975">
        <w:t xml:space="preserve"> and will close on 21 June 2012 at 1230 hours</w:t>
      </w:r>
      <w:r>
        <w:t xml:space="preserve">. </w:t>
      </w:r>
      <w:r w:rsidRPr="00E4033E">
        <w:t xml:space="preserve">Participant registration will begin at </w:t>
      </w:r>
      <w:r>
        <w:t>0830</w:t>
      </w:r>
      <w:r w:rsidRPr="00E4033E">
        <w:t xml:space="preserve"> hours at the Montbrillant entrance. Detailed information concerning the meeting room will be displayed on screens at the entrances to ITU headquarters. No registration fee is required for participating in this meeting.</w:t>
      </w:r>
    </w:p>
    <w:p w:rsidR="00095936" w:rsidRDefault="00095936" w:rsidP="00095936">
      <w:pPr>
        <w:pStyle w:val="BodyText2"/>
        <w:tabs>
          <w:tab w:val="clear" w:pos="1191"/>
          <w:tab w:val="left" w:pos="851"/>
        </w:tabs>
        <w:spacing w:after="0" w:line="240" w:lineRule="auto"/>
        <w:ind w:right="91"/>
      </w:pPr>
      <w:r w:rsidRPr="00CE1296">
        <w:t>The discussions will be held in English only.</w:t>
      </w:r>
      <w:r w:rsidR="00126975">
        <w:t xml:space="preserve"> </w:t>
      </w:r>
      <w:r w:rsidR="00126975">
        <w:rPr>
          <w:lang w:val="en-US"/>
        </w:rPr>
        <w:t>Please note that this is a paperless meeting.</w:t>
      </w:r>
    </w:p>
    <w:p w:rsidR="00095936" w:rsidRPr="00226C24" w:rsidRDefault="00095936" w:rsidP="00A90B58">
      <w:pPr>
        <w:pStyle w:val="BodyText2"/>
        <w:tabs>
          <w:tab w:val="clear" w:pos="1191"/>
          <w:tab w:val="left" w:pos="851"/>
        </w:tabs>
        <w:spacing w:after="0" w:line="240" w:lineRule="auto"/>
        <w:ind w:right="91"/>
        <w:rPr>
          <w:lang w:val="en-US"/>
        </w:rPr>
      </w:pPr>
      <w:r>
        <w:t xml:space="preserve">The documents will be made publicly available for this meeting. </w:t>
      </w:r>
      <w:r>
        <w:rPr>
          <w:lang w:val="en-US"/>
        </w:rPr>
        <w:t xml:space="preserve">In preparing documents, please use the </w:t>
      </w:r>
      <w:hyperlink r:id="rId12" w:history="1">
        <w:r w:rsidRPr="00A90B58">
          <w:rPr>
            <w:rStyle w:val="Hyperlink"/>
            <w:lang w:val="en-US"/>
          </w:rPr>
          <w:t>basic template</w:t>
        </w:r>
      </w:hyperlink>
      <w:r w:rsidR="003F77C3">
        <w:rPr>
          <w:lang w:val="en-US"/>
        </w:rPr>
        <w:t xml:space="preserve"> </w:t>
      </w:r>
      <w:r>
        <w:rPr>
          <w:lang w:val="en-US"/>
        </w:rPr>
        <w:t xml:space="preserve">for the FG documents available from the Focus Group </w:t>
      </w:r>
      <w:r w:rsidR="00A90B58">
        <w:rPr>
          <w:lang w:val="en-US"/>
        </w:rPr>
        <w:t xml:space="preserve">on Smart Cable Television </w:t>
      </w:r>
      <w:r>
        <w:rPr>
          <w:lang w:val="en-US"/>
        </w:rPr>
        <w:t>web page</w:t>
      </w:r>
      <w:r w:rsidR="004661EE">
        <w:rPr>
          <w:lang w:val="en-US"/>
        </w:rPr>
        <w:t>.</w:t>
      </w:r>
      <w:r w:rsidR="00E41295">
        <w:rPr>
          <w:lang w:val="en-US"/>
        </w:rPr>
        <w:t xml:space="preserve"> </w:t>
      </w:r>
      <w:r w:rsidRPr="00226C24">
        <w:rPr>
          <w:lang w:val="en-US"/>
        </w:rPr>
        <w:t xml:space="preserve">Participants shall submit input documents to FG </w:t>
      </w:r>
      <w:r>
        <w:rPr>
          <w:lang w:val="en-US"/>
        </w:rPr>
        <w:t>SmartCable</w:t>
      </w:r>
      <w:r w:rsidRPr="00226C24">
        <w:rPr>
          <w:lang w:val="en-US"/>
        </w:rPr>
        <w:t xml:space="preserve"> in electronic format to TSB </w:t>
      </w:r>
      <w:r w:rsidR="00126975">
        <w:rPr>
          <w:lang w:val="en-US"/>
        </w:rPr>
        <w:t xml:space="preserve">by sending it as email attachment to the TSB Secretariat at </w:t>
      </w:r>
      <w:hyperlink r:id="rId13" w:history="1">
        <w:r w:rsidRPr="004318BE">
          <w:rPr>
            <w:rStyle w:val="Hyperlink"/>
            <w:lang w:val="en-US"/>
          </w:rPr>
          <w:t>tsbfgsmartcable@itu.int</w:t>
        </w:r>
      </w:hyperlink>
      <w:r w:rsidR="00126975">
        <w:t>.</w:t>
      </w:r>
    </w:p>
    <w:p w:rsidR="00095936" w:rsidRDefault="00095936" w:rsidP="00126975">
      <w:pPr>
        <w:tabs>
          <w:tab w:val="left" w:pos="1418"/>
          <w:tab w:val="left" w:pos="1702"/>
          <w:tab w:val="left" w:pos="2160"/>
        </w:tabs>
        <w:ind w:right="92"/>
        <w:rPr>
          <w:lang w:val="en-US"/>
        </w:rPr>
      </w:pPr>
      <w:r>
        <w:rPr>
          <w:lang w:val="en-US"/>
        </w:rPr>
        <w:t xml:space="preserve">In agreement with the Focus Group management, </w:t>
      </w:r>
      <w:r w:rsidRPr="00D672D4">
        <w:rPr>
          <w:lang w:val="en-US"/>
        </w:rPr>
        <w:t xml:space="preserve">the </w:t>
      </w:r>
      <w:r w:rsidRPr="00005B92">
        <w:rPr>
          <w:lang w:val="en-US"/>
        </w:rPr>
        <w:t>deadline for document submission for this first meeting is</w:t>
      </w:r>
      <w:r>
        <w:rPr>
          <w:lang w:val="en-US"/>
        </w:rPr>
        <w:t xml:space="preserve"> </w:t>
      </w:r>
      <w:r w:rsidR="00126975">
        <w:rPr>
          <w:b/>
          <w:bCs/>
          <w:lang w:val="en-US"/>
        </w:rPr>
        <w:t>11</w:t>
      </w:r>
      <w:r w:rsidR="00126975" w:rsidRPr="00A5282C">
        <w:rPr>
          <w:b/>
          <w:bCs/>
          <w:lang w:val="en-US"/>
        </w:rPr>
        <w:t xml:space="preserve"> </w:t>
      </w:r>
      <w:r>
        <w:rPr>
          <w:b/>
          <w:bCs/>
          <w:lang w:val="en-US"/>
        </w:rPr>
        <w:t>June</w:t>
      </w:r>
      <w:r w:rsidRPr="00A5282C">
        <w:rPr>
          <w:b/>
          <w:bCs/>
          <w:lang w:val="en-US"/>
        </w:rPr>
        <w:t xml:space="preserve"> 2012</w:t>
      </w:r>
      <w:r w:rsidRPr="00A5282C">
        <w:rPr>
          <w:lang w:val="en-US"/>
        </w:rPr>
        <w:t>.</w:t>
      </w:r>
      <w:r>
        <w:rPr>
          <w:lang w:val="en-US"/>
        </w:rPr>
        <w:t xml:space="preserve"> </w:t>
      </w:r>
    </w:p>
    <w:p w:rsidR="00095936" w:rsidRDefault="00095936" w:rsidP="00095936">
      <w:pPr>
        <w:tabs>
          <w:tab w:val="left" w:pos="1418"/>
          <w:tab w:val="left" w:pos="1702"/>
          <w:tab w:val="left" w:pos="2160"/>
        </w:tabs>
        <w:ind w:right="92"/>
      </w:pPr>
      <w:r>
        <w:t>8</w:t>
      </w:r>
      <w:r>
        <w:tab/>
        <w:t>Wireless LAN facilities are available for use by delegates in the ITU main conference room areas and in the CICG (Geneva International Conference Centre) building. Wired network access continues to be available in the ITU Montbrillant building. Detailed information is available on the ITU-T website (</w:t>
      </w:r>
      <w:hyperlink r:id="rId14" w:history="1">
        <w:r w:rsidRPr="006137C7">
          <w:rPr>
            <w:rStyle w:val="Hyperlink"/>
          </w:rPr>
          <w:t>http://itu.int/ITU-T/edh/faqs-support.html</w:t>
        </w:r>
      </w:hyperlink>
      <w:r>
        <w:t>)</w:t>
      </w:r>
      <w:r w:rsidRPr="006828D7">
        <w:t>.</w:t>
      </w:r>
    </w:p>
    <w:p w:rsidR="00095936" w:rsidRDefault="00095936" w:rsidP="00095936">
      <w:pPr>
        <w:tabs>
          <w:tab w:val="left" w:pos="1418"/>
          <w:tab w:val="left" w:pos="1702"/>
          <w:tab w:val="left" w:pos="2160"/>
        </w:tabs>
        <w:ind w:right="92"/>
      </w:pPr>
      <w:r>
        <w:t>9</w:t>
      </w:r>
      <w:r>
        <w:tab/>
        <w:t xml:space="preserve">For your convenience, a hotel confirmation form is enclosed as </w:t>
      </w:r>
      <w:r>
        <w:rPr>
          <w:b/>
        </w:rPr>
        <w:t>Annex 2</w:t>
      </w:r>
      <w:r>
        <w:t xml:space="preserve"> </w:t>
      </w:r>
      <w:r>
        <w:br/>
        <w:t xml:space="preserve">(see </w:t>
      </w:r>
      <w:hyperlink r:id="rId15" w:history="1">
        <w:r w:rsidRPr="006137C7">
          <w:rPr>
            <w:rStyle w:val="Hyperlink"/>
          </w:rPr>
          <w:t>http://itu.int/travel/</w:t>
        </w:r>
      </w:hyperlink>
      <w:r>
        <w:t xml:space="preserve"> for the list of hotels).</w:t>
      </w:r>
    </w:p>
    <w:p w:rsidR="00095936" w:rsidRDefault="00095936" w:rsidP="000E3168">
      <w:pPr>
        <w:ind w:right="91"/>
        <w:rPr>
          <w:b/>
          <w:bCs/>
          <w:i/>
          <w:iCs/>
        </w:rPr>
      </w:pPr>
      <w:r>
        <w:t>10</w:t>
      </w:r>
      <w:r>
        <w:tab/>
        <w:t xml:space="preserve">To enable TSB to make the necessary arrangements concerning the organization of the Focus Group meeting, I should be grateful if you would register via the on-line form at </w:t>
      </w:r>
      <w:hyperlink r:id="rId16" w:history="1">
        <w:r w:rsidR="000E3168">
          <w:rPr>
            <w:rStyle w:val="Hyperlink"/>
          </w:rPr>
          <w:t>http://www.itu.int/reg/tsg/3000409</w:t>
        </w:r>
      </w:hyperlink>
      <w:r>
        <w:rPr>
          <w:color w:val="1F497D"/>
        </w:rPr>
        <w:t xml:space="preserve"> </w:t>
      </w:r>
      <w:r>
        <w:t xml:space="preserve">as soon as possible, but </w:t>
      </w:r>
      <w:r>
        <w:rPr>
          <w:b/>
        </w:rPr>
        <w:t>not later than 4</w:t>
      </w:r>
      <w:r w:rsidRPr="00A5282C">
        <w:rPr>
          <w:b/>
          <w:lang w:val="en-US"/>
        </w:rPr>
        <w:t xml:space="preserve"> </w:t>
      </w:r>
      <w:r>
        <w:rPr>
          <w:b/>
          <w:lang w:val="en-US"/>
        </w:rPr>
        <w:t>June</w:t>
      </w:r>
      <w:r w:rsidRPr="00A5282C">
        <w:rPr>
          <w:b/>
        </w:rPr>
        <w:t xml:space="preserve"> 2012</w:t>
      </w:r>
      <w:r>
        <w:rPr>
          <w:b/>
          <w:i/>
          <w:iCs/>
        </w:rPr>
        <w:t>.</w:t>
      </w:r>
      <w:r>
        <w:t xml:space="preserve"> </w:t>
      </w:r>
      <w:r w:rsidRPr="002B3EBC">
        <w:rPr>
          <w:b/>
          <w:bCs/>
        </w:rPr>
        <w:t xml:space="preserve">Please note that </w:t>
      </w:r>
      <w:r>
        <w:rPr>
          <w:b/>
          <w:bCs/>
        </w:rPr>
        <w:t>pre-</w:t>
      </w:r>
      <w:r w:rsidRPr="002B3EBC">
        <w:rPr>
          <w:b/>
          <w:bCs/>
        </w:rPr>
        <w:t xml:space="preserve">registration of participants to </w:t>
      </w:r>
      <w:r>
        <w:rPr>
          <w:b/>
          <w:bCs/>
        </w:rPr>
        <w:t>the meeting</w:t>
      </w:r>
      <w:r w:rsidRPr="002B3EBC">
        <w:rPr>
          <w:b/>
          <w:bCs/>
        </w:rPr>
        <w:t xml:space="preserve"> </w:t>
      </w:r>
      <w:r>
        <w:rPr>
          <w:b/>
          <w:bCs/>
        </w:rPr>
        <w:t>is</w:t>
      </w:r>
      <w:r w:rsidRPr="002B3EBC">
        <w:rPr>
          <w:b/>
          <w:bCs/>
        </w:rPr>
        <w:t xml:space="preserve"> carried out exclusively </w:t>
      </w:r>
      <w:r w:rsidRPr="002B3EBC">
        <w:rPr>
          <w:b/>
          <w:bCs/>
          <w:i/>
          <w:iCs/>
        </w:rPr>
        <w:t>online</w:t>
      </w:r>
      <w:r>
        <w:rPr>
          <w:b/>
          <w:bCs/>
          <w:i/>
          <w:iCs/>
        </w:rPr>
        <w:t xml:space="preserve">. </w:t>
      </w:r>
      <w:r>
        <w:t xml:space="preserve">Please consult the FG SmartCable webpage regularly </w:t>
      </w:r>
      <w:hyperlink r:id="rId17" w:history="1">
        <w:r w:rsidR="00126975" w:rsidRPr="00E41295">
          <w:rPr>
            <w:rStyle w:val="Hyperlink"/>
          </w:rPr>
          <w:t>http://itu.int/en/ITU-T/focusgroups/smartcable</w:t>
        </w:r>
      </w:hyperlink>
      <w:r>
        <w:t xml:space="preserve"> for up</w:t>
      </w:r>
      <w:r w:rsidRPr="00EF7521">
        <w:t>dates concerning the meeting planning</w:t>
      </w:r>
      <w:r>
        <w:t xml:space="preserve">. </w:t>
      </w:r>
    </w:p>
    <w:p w:rsidR="00095936" w:rsidRDefault="00095936" w:rsidP="00095936">
      <w:pPr>
        <w:pStyle w:val="BodyText2"/>
        <w:spacing w:after="0" w:line="240" w:lineRule="auto"/>
      </w:pPr>
      <w:r>
        <w:t>11</w:t>
      </w:r>
      <w:r>
        <w:tab/>
        <w:t xml:space="preserve">We would remind you that citizens of some countries are required to obtain a visa in order to enter and spend any time in Switzerland. </w:t>
      </w:r>
      <w:r w:rsidRPr="00290E9B">
        <w:rPr>
          <w:b/>
          <w:bCs/>
        </w:rPr>
        <w:t xml:space="preserve">The visa must be requested </w:t>
      </w:r>
      <w:r w:rsidRPr="00954B25">
        <w:rPr>
          <w:b/>
          <w:bCs/>
        </w:rPr>
        <w:t xml:space="preserve">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w:t>
      </w:r>
    </w:p>
    <w:p w:rsidR="00095936" w:rsidRDefault="00095936" w:rsidP="00095936">
      <w:pPr>
        <w:tabs>
          <w:tab w:val="clear" w:pos="794"/>
          <w:tab w:val="clear" w:pos="1191"/>
          <w:tab w:val="clear" w:pos="1588"/>
          <w:tab w:val="clear" w:pos="1985"/>
        </w:tabs>
        <w:overflowPunct/>
        <w:autoSpaceDE/>
        <w:autoSpaceDN/>
        <w:adjustRightInd/>
        <w:textAlignment w:val="auto"/>
      </w:pPr>
      <w:r>
        <w:tab/>
        <w:t xml:space="preserve">If problems are encountered by </w:t>
      </w:r>
      <w:r w:rsidRPr="003F1355">
        <w:rPr>
          <w:b/>
          <w:bCs/>
        </w:rPr>
        <w:t>ITU Member States, Sector Members</w:t>
      </w:r>
      <w:r>
        <w:rPr>
          <w:b/>
          <w:bCs/>
        </w:rPr>
        <w:t xml:space="preserve">, </w:t>
      </w:r>
      <w:r w:rsidRPr="003F1355">
        <w:rPr>
          <w:b/>
          <w:bCs/>
        </w:rPr>
        <w:t>Associates</w:t>
      </w:r>
      <w:r>
        <w:rPr>
          <w:b/>
          <w:bCs/>
        </w:rPr>
        <w:t xml:space="preserve"> or </w:t>
      </w:r>
      <w:r w:rsidRPr="00300758">
        <w:rPr>
          <w:b/>
          <w:bCs/>
        </w:rPr>
        <w:t>Academic Institutions</w:t>
      </w:r>
      <w:r>
        <w:t xml:space="preserve"> and at the official request made by them to TSB, the Union can approach the competent Swiss authorities in order to facilitate delivery of the visa but only within the period mentioned of four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w:t>
      </w:r>
      <w:r>
        <w:rPr>
          <w:lang w:val="en-US"/>
        </w:rPr>
        <w:lastRenderedPageBreak/>
        <w:t>requested and be accompanied by a copy of the notification of confirmation of registration approved for the ITU-T meeting in question, and must be sent to TSB by fax (+41 22 730 5853) or e-mail (</w:t>
      </w:r>
      <w:hyperlink r:id="rId18" w:history="1">
        <w:r w:rsidRPr="00732F1C">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or Academic Institutions</w:t>
      </w:r>
      <w:r>
        <w:rPr>
          <w:b/>
          <w:bCs/>
        </w:rPr>
        <w:t>.</w:t>
      </w:r>
    </w:p>
    <w:p w:rsidR="00095936" w:rsidRDefault="00095936" w:rsidP="00095936">
      <w:pPr>
        <w:keepNext/>
        <w:spacing w:before="480"/>
        <w:ind w:right="92"/>
      </w:pPr>
      <w:r>
        <w:t>Yours faithfully,</w:t>
      </w:r>
    </w:p>
    <w:p w:rsidR="00095936" w:rsidRPr="002E000E" w:rsidRDefault="00095936" w:rsidP="00095936">
      <w:pPr>
        <w:pStyle w:val="BodyText3"/>
        <w:keepNext/>
        <w:spacing w:before="1680"/>
        <w:rPr>
          <w:sz w:val="24"/>
          <w:szCs w:val="24"/>
        </w:rPr>
      </w:pPr>
      <w:r w:rsidRPr="002E000E">
        <w:rPr>
          <w:sz w:val="24"/>
          <w:szCs w:val="24"/>
          <w:lang w:val="en-US"/>
        </w:rPr>
        <w:t>Malcolm Johnson</w:t>
      </w:r>
      <w:r w:rsidRPr="002E000E">
        <w:rPr>
          <w:sz w:val="24"/>
          <w:szCs w:val="24"/>
        </w:rPr>
        <w:br/>
        <w:t>Director of the Telecommunication</w:t>
      </w:r>
      <w:r w:rsidRPr="002E000E">
        <w:rPr>
          <w:sz w:val="24"/>
          <w:szCs w:val="24"/>
        </w:rPr>
        <w:br/>
        <w:t>Standardization Bureau</w:t>
      </w:r>
    </w:p>
    <w:p w:rsidR="00095936" w:rsidRDefault="00E41295" w:rsidP="00E41295">
      <w:pPr>
        <w:spacing w:before="840"/>
      </w:pPr>
      <w:r w:rsidRPr="00E41295">
        <w:rPr>
          <w:b/>
          <w:bCs/>
        </w:rPr>
        <w:t>Annex</w:t>
      </w:r>
      <w:r w:rsidR="004661EE">
        <w:rPr>
          <w:b/>
          <w:bCs/>
        </w:rPr>
        <w:t>es</w:t>
      </w:r>
      <w:r w:rsidR="004661EE">
        <w:t>: 2</w:t>
      </w:r>
    </w:p>
    <w:p w:rsidR="00095936" w:rsidRDefault="00095936" w:rsidP="00095936">
      <w:pPr>
        <w:tabs>
          <w:tab w:val="clear" w:pos="794"/>
          <w:tab w:val="clear" w:pos="1191"/>
          <w:tab w:val="clear" w:pos="1588"/>
          <w:tab w:val="clear" w:pos="1985"/>
        </w:tabs>
        <w:overflowPunct/>
        <w:autoSpaceDE/>
        <w:autoSpaceDN/>
        <w:adjustRightInd/>
        <w:spacing w:before="0"/>
        <w:textAlignment w:val="auto"/>
      </w:pPr>
      <w:r>
        <w:br w:type="page"/>
      </w:r>
    </w:p>
    <w:p w:rsidR="00095936" w:rsidRDefault="00095936" w:rsidP="00D131B0">
      <w:pPr>
        <w:jc w:val="center"/>
      </w:pPr>
      <w:r>
        <w:lastRenderedPageBreak/>
        <w:t>ANNEX 1</w:t>
      </w:r>
      <w:r>
        <w:br/>
        <w:t xml:space="preserve">(to TSB Circular </w:t>
      </w:r>
      <w:r w:rsidR="00D131B0">
        <w:t>283</w:t>
      </w:r>
      <w:r>
        <w:t>)</w:t>
      </w:r>
    </w:p>
    <w:p w:rsidR="00456A99" w:rsidRPr="004661EE" w:rsidRDefault="00456A99" w:rsidP="00456A99">
      <w:pPr>
        <w:tabs>
          <w:tab w:val="clear" w:pos="794"/>
          <w:tab w:val="clear" w:pos="1191"/>
          <w:tab w:val="clear" w:pos="1588"/>
          <w:tab w:val="clear" w:pos="1985"/>
        </w:tabs>
        <w:overflowPunct/>
        <w:autoSpaceDE/>
        <w:autoSpaceDN/>
        <w:adjustRightInd/>
        <w:spacing w:before="240" w:after="240" w:line="240" w:lineRule="atLeast"/>
        <w:jc w:val="center"/>
        <w:textAlignment w:val="auto"/>
        <w:rPr>
          <w:rFonts w:asciiTheme="majorBidi" w:hAnsiTheme="majorBidi" w:cstheme="majorBidi"/>
          <w:b/>
          <w:bCs/>
          <w:szCs w:val="24"/>
          <w:lang w:val="en-US" w:eastAsia="zh-CN"/>
        </w:rPr>
      </w:pPr>
      <w:r w:rsidRPr="004661EE">
        <w:rPr>
          <w:rFonts w:asciiTheme="majorBidi" w:hAnsiTheme="majorBidi" w:cstheme="majorBidi"/>
          <w:b/>
          <w:bCs/>
          <w:szCs w:val="24"/>
          <w:lang w:val="en-US" w:eastAsia="zh-CN"/>
        </w:rPr>
        <w:t>Terms of Reference</w:t>
      </w:r>
    </w:p>
    <w:p w:rsidR="00456A99" w:rsidRPr="004661EE" w:rsidRDefault="00456A99" w:rsidP="00456A99">
      <w:pPr>
        <w:tabs>
          <w:tab w:val="clear" w:pos="794"/>
          <w:tab w:val="clear" w:pos="1191"/>
          <w:tab w:val="clear" w:pos="1588"/>
          <w:tab w:val="clear" w:pos="1985"/>
        </w:tabs>
        <w:overflowPunct/>
        <w:autoSpaceDE/>
        <w:autoSpaceDN/>
        <w:adjustRightInd/>
        <w:spacing w:before="240" w:after="240" w:line="240" w:lineRule="atLeast"/>
        <w:jc w:val="center"/>
        <w:textAlignment w:val="auto"/>
        <w:rPr>
          <w:rFonts w:asciiTheme="majorBidi" w:hAnsiTheme="majorBidi" w:cstheme="majorBidi"/>
          <w:b/>
          <w:bCs/>
          <w:szCs w:val="24"/>
          <w:lang w:val="en-US" w:eastAsia="ja-JP"/>
        </w:rPr>
      </w:pPr>
      <w:r w:rsidRPr="004661EE">
        <w:rPr>
          <w:rFonts w:asciiTheme="majorBidi" w:hAnsiTheme="majorBidi" w:cstheme="majorBidi"/>
          <w:b/>
          <w:bCs/>
          <w:szCs w:val="24"/>
          <w:lang w:val="en-US" w:eastAsia="zh-CN"/>
        </w:rPr>
        <w:t>ITU-T Focus Group on “</w:t>
      </w:r>
      <w:r w:rsidRPr="004661EE">
        <w:rPr>
          <w:rFonts w:asciiTheme="majorBidi" w:hAnsiTheme="majorBidi" w:cstheme="majorBidi"/>
          <w:b/>
          <w:bCs/>
          <w:szCs w:val="24"/>
          <w:lang w:val="en-US" w:eastAsia="ja-JP"/>
        </w:rPr>
        <w:t>Smart Cable Television” (FG SmartCable)</w:t>
      </w:r>
    </w:p>
    <w:p w:rsidR="00456A99" w:rsidRPr="004661EE" w:rsidRDefault="00456A99" w:rsidP="004661EE">
      <w:pPr>
        <w:pStyle w:val="Heading1"/>
        <w:tabs>
          <w:tab w:val="clear" w:pos="2127"/>
          <w:tab w:val="clear" w:pos="2410"/>
          <w:tab w:val="clear" w:pos="2921"/>
          <w:tab w:val="clear" w:pos="3261"/>
          <w:tab w:val="left" w:pos="1191"/>
          <w:tab w:val="left" w:pos="1588"/>
          <w:tab w:val="left" w:pos="1985"/>
        </w:tabs>
        <w:spacing w:before="24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Scope</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The Focus Group (FG), established in accordance with Recommendation ITU-T A.7 and under the auspices and charter of Study Group 9, aims to</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t xml:space="preserve">familiarize ITU-T with emerging attributes of </w:t>
      </w:r>
      <w:r w:rsidRPr="004661EE">
        <w:rPr>
          <w:rFonts w:asciiTheme="majorBidi" w:hAnsiTheme="majorBidi" w:cstheme="majorBidi"/>
          <w:szCs w:val="24"/>
          <w:lang w:val="en-US" w:eastAsia="ja-JP"/>
        </w:rPr>
        <w:t xml:space="preserve"> “smart cable television</w:t>
      </w:r>
      <w:r w:rsidRPr="004661EE">
        <w:rPr>
          <w:rFonts w:asciiTheme="majorBidi" w:hAnsiTheme="majorBidi" w:cstheme="majorBidi"/>
          <w:szCs w:val="24"/>
          <w:lang w:val="en-US" w:eastAsia="zh-CN"/>
        </w:rPr>
        <w:t>,</w:t>
      </w:r>
      <w:r w:rsidRPr="004661EE">
        <w:rPr>
          <w:rFonts w:asciiTheme="majorBidi" w:hAnsiTheme="majorBidi" w:cstheme="majorBidi"/>
          <w:szCs w:val="24"/>
          <w:lang w:val="en-US" w:eastAsia="ja-JP"/>
        </w:rPr>
        <w:t>” i.e., advanced services and technologies for cable networks;</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t xml:space="preserve">identify potential impacts on standards development; </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t>investigate potential new ITU-T study items and related actions</w:t>
      </w:r>
      <w:r w:rsidRPr="004661EE">
        <w:rPr>
          <w:rFonts w:asciiTheme="majorBidi" w:hAnsiTheme="majorBidi" w:cstheme="majorBidi"/>
          <w:szCs w:val="24"/>
          <w:lang w:val="en-US" w:eastAsia="ja-JP"/>
        </w:rPr>
        <w:t xml:space="preserve">, </w:t>
      </w:r>
      <w:r w:rsidRPr="004661EE">
        <w:rPr>
          <w:rFonts w:asciiTheme="majorBidi" w:hAnsiTheme="majorBidi" w:cstheme="majorBidi"/>
          <w:szCs w:val="24"/>
          <w:lang w:val="en-US" w:eastAsia="zh-CN"/>
        </w:rPr>
        <w:t>and</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t xml:space="preserve">encourage collaboration between ITU-T and </w:t>
      </w:r>
      <w:r w:rsidRPr="004661EE">
        <w:rPr>
          <w:rFonts w:asciiTheme="majorBidi" w:hAnsiTheme="majorBidi" w:cstheme="majorBidi"/>
          <w:szCs w:val="24"/>
          <w:lang w:val="en-US" w:eastAsia="ja-JP"/>
        </w:rPr>
        <w:t>cable television-related</w:t>
      </w:r>
      <w:r w:rsidRPr="004661EE">
        <w:rPr>
          <w:rFonts w:asciiTheme="majorBidi" w:hAnsiTheme="majorBidi" w:cstheme="majorBidi"/>
          <w:szCs w:val="24"/>
          <w:lang w:val="en-US" w:eastAsia="zh-CN"/>
        </w:rPr>
        <w:t xml:space="preserve"> communities; </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 xml:space="preserve">The Focus Group should collaborate with other SDOs and other </w:t>
      </w:r>
      <w:r w:rsidRPr="004661EE">
        <w:rPr>
          <w:rFonts w:asciiTheme="majorBidi" w:hAnsiTheme="majorBidi" w:cstheme="majorBidi"/>
          <w:szCs w:val="24"/>
          <w:lang w:val="en-US" w:eastAsia="ja-JP"/>
        </w:rPr>
        <w:t>cable television-related</w:t>
      </w:r>
      <w:r w:rsidRPr="004661EE">
        <w:rPr>
          <w:rFonts w:asciiTheme="majorBidi" w:hAnsiTheme="majorBidi" w:cstheme="majorBidi"/>
          <w:szCs w:val="24"/>
          <w:lang w:val="en-US" w:eastAsia="zh-CN"/>
        </w:rPr>
        <w:t xml:space="preserve"> communities (e.g., research institutes, forums and consortia, and academia).</w:t>
      </w:r>
    </w:p>
    <w:p w:rsidR="00456A99" w:rsidRPr="004661EE" w:rsidRDefault="00456A99" w:rsidP="004661EE">
      <w:pPr>
        <w:pStyle w:val="Heading1"/>
        <w:tabs>
          <w:tab w:val="clear" w:pos="2127"/>
          <w:tab w:val="clear" w:pos="2410"/>
          <w:tab w:val="clear" w:pos="2921"/>
          <w:tab w:val="clear" w:pos="3261"/>
          <w:tab w:val="left" w:pos="1191"/>
          <w:tab w:val="left" w:pos="1588"/>
          <w:tab w:val="left" w:pos="1985"/>
        </w:tabs>
        <w:spacing w:before="24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Rationale</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ja-JP"/>
        </w:rPr>
      </w:pPr>
      <w:r w:rsidRPr="004661EE">
        <w:rPr>
          <w:rFonts w:asciiTheme="majorBidi" w:hAnsiTheme="majorBidi" w:cstheme="majorBidi"/>
          <w:szCs w:val="24"/>
          <w:lang w:val="en-US" w:eastAsia="ja-JP"/>
        </w:rPr>
        <w:t>The evolution of Information and Communication Technology produces innovation for television service-provided experiences. There are a number of new possibilities: advanced capabilities such as personal video communication; telepresence; vertical applications and services; interactive home environment control/monitoring; as well as enhancements of the broadcasting technology itself such as ultra high-definition television, advanced 3D television, and free-viewpoint television, etc.</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ja-JP"/>
        </w:rPr>
      </w:pPr>
      <w:r w:rsidRPr="004661EE">
        <w:rPr>
          <w:rFonts w:asciiTheme="majorBidi" w:hAnsiTheme="majorBidi" w:cstheme="majorBidi"/>
          <w:szCs w:val="24"/>
          <w:lang w:val="en-US" w:eastAsia="ja-JP"/>
        </w:rPr>
        <w:t>In addition, there are many emerging key component technologies for cable television such as very high-efficiency modulation methods being developed in some regions.</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ja-JP"/>
        </w:rPr>
      </w:pPr>
      <w:r w:rsidRPr="004661EE">
        <w:rPr>
          <w:rFonts w:asciiTheme="majorBidi" w:hAnsiTheme="majorBidi" w:cstheme="majorBidi"/>
          <w:szCs w:val="24"/>
          <w:lang w:val="en-US" w:eastAsia="ja-JP"/>
        </w:rPr>
        <w:t>The primary aim of this Focus Group is to assist development of globally unique future ITU-T Recommendations on “Smart Cable Television”, taking advantage of the combination of aforementioned technologies with some possible improvements to existing deployed technologies.</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ja-JP"/>
        </w:rPr>
        <w:t>The Focus Group should carry out a gap analysis and should produce deliverables based on the existing activities and expertise, but not to duplicate other efforts. The Focus Group should interact with the various research activities within ITU-T and other standardization communities with the emerging attributes of Smart Cable Television.</w:t>
      </w:r>
    </w:p>
    <w:p w:rsidR="00456A99" w:rsidRPr="004661EE" w:rsidRDefault="00456A99" w:rsidP="004661EE">
      <w:pPr>
        <w:pStyle w:val="Heading1"/>
        <w:tabs>
          <w:tab w:val="clear" w:pos="2127"/>
          <w:tab w:val="clear" w:pos="2410"/>
          <w:tab w:val="clear" w:pos="2921"/>
          <w:tab w:val="clear" w:pos="3261"/>
          <w:tab w:val="left" w:pos="1191"/>
          <w:tab w:val="left" w:pos="1588"/>
          <w:tab w:val="left" w:pos="1985"/>
        </w:tabs>
        <w:spacing w:before="24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FG objective</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 xml:space="preserve">The objective of the Focus Group is to collect and </w:t>
      </w:r>
      <w:r w:rsidRPr="004661EE">
        <w:rPr>
          <w:rFonts w:asciiTheme="majorBidi" w:hAnsiTheme="majorBidi" w:cstheme="majorBidi"/>
          <w:szCs w:val="24"/>
          <w:lang w:val="en-US" w:eastAsia="ja-JP"/>
        </w:rPr>
        <w:t>analyze the</w:t>
      </w:r>
      <w:r w:rsidRPr="004661EE">
        <w:rPr>
          <w:rFonts w:asciiTheme="majorBidi" w:hAnsiTheme="majorBidi" w:cstheme="majorBidi"/>
          <w:szCs w:val="24"/>
          <w:lang w:val="en-US" w:eastAsia="zh-CN"/>
        </w:rPr>
        <w:t xml:space="preserve"> information </w:t>
      </w:r>
      <w:r w:rsidRPr="004661EE">
        <w:rPr>
          <w:rFonts w:asciiTheme="majorBidi" w:hAnsiTheme="majorBidi" w:cstheme="majorBidi"/>
          <w:szCs w:val="24"/>
          <w:lang w:val="en-US" w:eastAsia="ja-JP"/>
        </w:rPr>
        <w:t xml:space="preserve">from the existing relevant activities. The Focus Group is also intended to produce deliverables </w:t>
      </w:r>
      <w:r w:rsidRPr="004661EE">
        <w:rPr>
          <w:rFonts w:asciiTheme="majorBidi" w:hAnsiTheme="majorBidi" w:cstheme="majorBidi"/>
          <w:szCs w:val="24"/>
          <w:lang w:val="en-US" w:eastAsia="zh-CN"/>
        </w:rPr>
        <w:t xml:space="preserve">that would assist the developing work on </w:t>
      </w:r>
      <w:r w:rsidRPr="004661EE">
        <w:rPr>
          <w:rFonts w:asciiTheme="majorBidi" w:hAnsiTheme="majorBidi" w:cstheme="majorBidi"/>
          <w:szCs w:val="24"/>
          <w:lang w:val="en-US" w:eastAsia="ja-JP"/>
        </w:rPr>
        <w:t xml:space="preserve">future </w:t>
      </w:r>
      <w:r w:rsidRPr="004661EE">
        <w:rPr>
          <w:rFonts w:asciiTheme="majorBidi" w:hAnsiTheme="majorBidi" w:cstheme="majorBidi"/>
          <w:szCs w:val="24"/>
          <w:lang w:val="en-US" w:eastAsia="zh-CN"/>
        </w:rPr>
        <w:t xml:space="preserve">Recommendations to support </w:t>
      </w:r>
      <w:r w:rsidRPr="004661EE">
        <w:rPr>
          <w:rFonts w:asciiTheme="majorBidi" w:hAnsiTheme="majorBidi" w:cstheme="majorBidi"/>
          <w:szCs w:val="24"/>
          <w:lang w:val="en-US" w:eastAsia="ja-JP"/>
        </w:rPr>
        <w:t>Smart Cable Television</w:t>
      </w:r>
      <w:r w:rsidRPr="004661EE">
        <w:rPr>
          <w:rFonts w:asciiTheme="majorBidi" w:hAnsiTheme="majorBidi" w:cstheme="majorBidi"/>
          <w:szCs w:val="24"/>
          <w:lang w:val="en-US" w:eastAsia="zh-CN"/>
        </w:rPr>
        <w:t xml:space="preserve"> </w:t>
      </w:r>
      <w:r w:rsidRPr="004661EE">
        <w:rPr>
          <w:rFonts w:asciiTheme="majorBidi" w:hAnsiTheme="majorBidi" w:cstheme="majorBidi"/>
          <w:szCs w:val="24"/>
          <w:lang w:val="en-US" w:eastAsia="ja-JP"/>
        </w:rPr>
        <w:t>including requirements, use cases, possible technical methods, etc.</w:t>
      </w:r>
      <w:r w:rsidRPr="004661EE">
        <w:rPr>
          <w:rFonts w:asciiTheme="majorBidi" w:hAnsiTheme="majorBidi" w:cstheme="majorBidi"/>
          <w:szCs w:val="24"/>
          <w:lang w:val="en-US" w:eastAsia="zh-CN"/>
        </w:rPr>
        <w:t xml:space="preserve"> </w:t>
      </w:r>
    </w:p>
    <w:p w:rsidR="00456A99" w:rsidRPr="004661EE" w:rsidRDefault="00456A99" w:rsidP="00456A99">
      <w:pPr>
        <w:tabs>
          <w:tab w:val="clear" w:pos="794"/>
          <w:tab w:val="clear" w:pos="1191"/>
          <w:tab w:val="clear" w:pos="1588"/>
          <w:tab w:val="clear" w:pos="1985"/>
          <w:tab w:val="left" w:pos="534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To achieve this objective, the Focus Group should:</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t xml:space="preserve">develop a living list of standards bodies, forums, and consortia dealing with </w:t>
      </w:r>
      <w:r w:rsidRPr="004661EE">
        <w:rPr>
          <w:rFonts w:asciiTheme="majorBidi" w:hAnsiTheme="majorBidi" w:cstheme="majorBidi"/>
          <w:szCs w:val="24"/>
          <w:lang w:val="en-US" w:eastAsia="ja-JP"/>
        </w:rPr>
        <w:t>Smart Cable Television-related technologies</w:t>
      </w:r>
      <w:r w:rsidRPr="004661EE">
        <w:rPr>
          <w:rFonts w:asciiTheme="majorBidi" w:hAnsiTheme="majorBidi" w:cstheme="majorBidi"/>
          <w:szCs w:val="24"/>
          <w:lang w:val="en-US" w:eastAsia="zh-CN"/>
        </w:rPr>
        <w:t xml:space="preserve"> </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t xml:space="preserve">collect visions and value propositions for </w:t>
      </w:r>
      <w:r w:rsidRPr="004661EE">
        <w:rPr>
          <w:rFonts w:asciiTheme="majorBidi" w:hAnsiTheme="majorBidi" w:cstheme="majorBidi"/>
          <w:szCs w:val="24"/>
          <w:lang w:val="en-US" w:eastAsia="ja-JP"/>
        </w:rPr>
        <w:t>S</w:t>
      </w:r>
      <w:r w:rsidRPr="004661EE">
        <w:rPr>
          <w:rFonts w:asciiTheme="majorBidi" w:hAnsiTheme="majorBidi" w:cstheme="majorBidi"/>
          <w:szCs w:val="24"/>
          <w:lang w:val="en-US" w:eastAsia="zh-CN"/>
        </w:rPr>
        <w:t>ma</w:t>
      </w:r>
      <w:r w:rsidRPr="004661EE">
        <w:rPr>
          <w:rFonts w:asciiTheme="majorBidi" w:hAnsiTheme="majorBidi" w:cstheme="majorBidi"/>
          <w:szCs w:val="24"/>
          <w:lang w:val="en-US" w:eastAsia="ja-JP"/>
        </w:rPr>
        <w:t>rt Cable Television</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t xml:space="preserve">provide terminology and taxonomy necessary to support </w:t>
      </w:r>
      <w:r w:rsidRPr="004661EE">
        <w:rPr>
          <w:rFonts w:asciiTheme="majorBidi" w:hAnsiTheme="majorBidi" w:cstheme="majorBidi"/>
          <w:szCs w:val="24"/>
          <w:lang w:val="en-US" w:eastAsia="ja-JP"/>
        </w:rPr>
        <w:t>S</w:t>
      </w:r>
      <w:r w:rsidRPr="004661EE">
        <w:rPr>
          <w:rFonts w:asciiTheme="majorBidi" w:hAnsiTheme="majorBidi" w:cstheme="majorBidi"/>
          <w:szCs w:val="24"/>
          <w:lang w:val="en-US" w:eastAsia="zh-CN"/>
        </w:rPr>
        <w:t xml:space="preserve">mart </w:t>
      </w:r>
      <w:r w:rsidRPr="004661EE">
        <w:rPr>
          <w:rFonts w:asciiTheme="majorBidi" w:hAnsiTheme="majorBidi" w:cstheme="majorBidi"/>
          <w:szCs w:val="24"/>
          <w:lang w:val="en-US" w:eastAsia="ja-JP"/>
        </w:rPr>
        <w:t>Cable Television</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identify use cases of Smart Cable Television</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analyze cable television system requirements  and capabilities to support Smart Cable Television</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t xml:space="preserve">gather new ideas relevant to and identify potential study areas to support </w:t>
      </w:r>
      <w:r w:rsidRPr="004661EE">
        <w:rPr>
          <w:rFonts w:asciiTheme="majorBidi" w:hAnsiTheme="majorBidi" w:cstheme="majorBidi"/>
          <w:szCs w:val="24"/>
          <w:lang w:val="en-US" w:eastAsia="ja-JP"/>
        </w:rPr>
        <w:t>S</w:t>
      </w:r>
      <w:r w:rsidRPr="004661EE">
        <w:rPr>
          <w:rFonts w:asciiTheme="majorBidi" w:hAnsiTheme="majorBidi" w:cstheme="majorBidi"/>
          <w:szCs w:val="24"/>
          <w:lang w:val="en-US" w:eastAsia="zh-CN"/>
        </w:rPr>
        <w:t xml:space="preserve">mart </w:t>
      </w:r>
      <w:r w:rsidRPr="004661EE">
        <w:rPr>
          <w:rFonts w:asciiTheme="majorBidi" w:hAnsiTheme="majorBidi" w:cstheme="majorBidi"/>
          <w:szCs w:val="24"/>
          <w:lang w:val="en-US" w:eastAsia="ja-JP"/>
        </w:rPr>
        <w:t>Cable Television</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lastRenderedPageBreak/>
        <w:t>suggest future ITU-T study items and related actions</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t xml:space="preserve">identify potential impacts on standards development </w:t>
      </w:r>
      <w:r w:rsidRPr="004661EE">
        <w:rPr>
          <w:rFonts w:asciiTheme="majorBidi" w:hAnsiTheme="majorBidi" w:cstheme="majorBidi"/>
          <w:szCs w:val="24"/>
          <w:lang w:val="en-US" w:eastAsia="ja-JP"/>
        </w:rPr>
        <w:t>as it relates to cable television networks</w:t>
      </w:r>
      <w:r w:rsidRPr="004661EE">
        <w:rPr>
          <w:rFonts w:asciiTheme="majorBidi" w:hAnsiTheme="majorBidi" w:cstheme="majorBidi"/>
          <w:szCs w:val="24"/>
          <w:lang w:val="en-US" w:eastAsia="zh-CN"/>
        </w:rPr>
        <w:t>, e.g., for</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t xml:space="preserve">gaps of standards for </w:t>
      </w:r>
      <w:r w:rsidRPr="004661EE">
        <w:rPr>
          <w:rFonts w:asciiTheme="majorBidi" w:hAnsiTheme="majorBidi" w:cstheme="majorBidi"/>
          <w:szCs w:val="24"/>
          <w:lang w:val="en-US" w:eastAsia="ja-JP"/>
        </w:rPr>
        <w:t>cable television</w:t>
      </w:r>
      <w:r w:rsidRPr="004661EE">
        <w:rPr>
          <w:rFonts w:asciiTheme="majorBidi" w:hAnsiTheme="majorBidi" w:cstheme="majorBidi"/>
          <w:szCs w:val="24"/>
          <w:lang w:val="en-US" w:eastAsia="zh-CN"/>
        </w:rPr>
        <w:t xml:space="preserve"> networking </w:t>
      </w:r>
      <w:r w:rsidRPr="004661EE">
        <w:rPr>
          <w:rFonts w:asciiTheme="majorBidi" w:hAnsiTheme="majorBidi" w:cstheme="majorBidi"/>
          <w:szCs w:val="24"/>
          <w:lang w:val="en-US" w:eastAsia="ja-JP"/>
        </w:rPr>
        <w:t xml:space="preserve">and equipment </w:t>
      </w:r>
      <w:r w:rsidRPr="004661EE">
        <w:rPr>
          <w:rFonts w:asciiTheme="majorBidi" w:hAnsiTheme="majorBidi" w:cstheme="majorBidi"/>
          <w:szCs w:val="24"/>
          <w:lang w:val="en-US" w:eastAsia="zh-CN"/>
        </w:rPr>
        <w:t xml:space="preserve">to support </w:t>
      </w:r>
      <w:r w:rsidRPr="004661EE">
        <w:rPr>
          <w:rFonts w:asciiTheme="majorBidi" w:hAnsiTheme="majorBidi" w:cstheme="majorBidi"/>
          <w:szCs w:val="24"/>
          <w:lang w:val="en-US" w:eastAsia="ja-JP"/>
        </w:rPr>
        <w:t>S</w:t>
      </w:r>
      <w:r w:rsidRPr="004661EE">
        <w:rPr>
          <w:rFonts w:asciiTheme="majorBidi" w:hAnsiTheme="majorBidi" w:cstheme="majorBidi"/>
          <w:szCs w:val="24"/>
          <w:lang w:val="en-US" w:eastAsia="zh-CN"/>
        </w:rPr>
        <w:t xml:space="preserve">mart </w:t>
      </w:r>
      <w:r w:rsidRPr="004661EE">
        <w:rPr>
          <w:rFonts w:asciiTheme="majorBidi" w:hAnsiTheme="majorBidi" w:cstheme="majorBidi"/>
          <w:szCs w:val="24"/>
          <w:lang w:val="en-US" w:eastAsia="ja-JP"/>
        </w:rPr>
        <w:t>Cable Television</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adaptation of advanced capabilities to integrated broadband cable networks including personal video communication and telepresence, vertical applications and services, interactive home environment control/monitoring, etc.</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enhancements to current television services including Integrated Broadcast and Broadband (IBB) TV, ultra high-definition TV, multi-viewpoint TV, free-viewpoint TV, three-dimensional (3D) TV, etc.</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support for multiple types of terminal devices and device integration  for integrated broadband cable networks</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application platforms and frameworks</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user interface and user experience</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transport network technology for integrated broadband cable networks, e.g., HFC, RFoG, PON-based cable television networks</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modulation technology for integrated broadband cable networks</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content creation and authoring</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t>security and privacy</w:t>
      </w:r>
      <w:r w:rsidRPr="004661EE">
        <w:rPr>
          <w:rFonts w:asciiTheme="majorBidi" w:hAnsiTheme="majorBidi" w:cstheme="majorBidi"/>
          <w:szCs w:val="24"/>
          <w:lang w:val="en-US" w:eastAsia="ja-JP"/>
        </w:rPr>
        <w:t xml:space="preserve"> for integrated broadband cable networks, e.g., digital rights management</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gateway devices for integrated broadband cable networks</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 xml:space="preserve">home networking technologies utilizing integrated broadband cable networks </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cloud technologies as applicable to cable networks, e.g., TV application store and/or TV application repository, remote storage DVR, etc.</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adaptation of M2M/IoT to integrated broadband cable networks</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energy management as applicable to cable networks</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support for emergency warning and disaster relief for integrated broadband cable networks</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adaptation of mitigation techniques of radio signal interference and disturbance to cable networks</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t>interoperability</w:t>
      </w:r>
    </w:p>
    <w:p w:rsidR="00456A99" w:rsidRPr="004661EE" w:rsidRDefault="00456A99" w:rsidP="004661EE">
      <w:pPr>
        <w:pStyle w:val="ListBullet2"/>
        <w:ind w:left="120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accessibility and human factors for smart cable television</w:t>
      </w:r>
    </w:p>
    <w:p w:rsidR="00456A99" w:rsidRPr="004661EE" w:rsidRDefault="00456A99" w:rsidP="004661EE">
      <w:pPr>
        <w:pStyle w:val="Heading1"/>
        <w:tabs>
          <w:tab w:val="clear" w:pos="2127"/>
          <w:tab w:val="clear" w:pos="2410"/>
          <w:tab w:val="clear" w:pos="2921"/>
          <w:tab w:val="clear" w:pos="3261"/>
          <w:tab w:val="left" w:pos="1191"/>
          <w:tab w:val="left" w:pos="1588"/>
          <w:tab w:val="left" w:pos="1985"/>
        </w:tabs>
        <w:spacing w:before="24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Relations within and outside ITU-T</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ja-JP"/>
        </w:rPr>
      </w:pPr>
      <w:r w:rsidRPr="004661EE">
        <w:rPr>
          <w:rFonts w:asciiTheme="majorBidi" w:hAnsiTheme="majorBidi" w:cstheme="majorBidi"/>
          <w:szCs w:val="24"/>
          <w:lang w:val="en-US" w:eastAsia="zh-CN"/>
        </w:rPr>
        <w:t xml:space="preserve">The Focus Group should work in close collaboration with all ITU-T study groups (e.g., through collocated meetings, see clause 11), for instance on the coordination of respective work programmes in order to avoid duplication and overlap of work, </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ja-JP"/>
        </w:rPr>
      </w:pPr>
      <w:r w:rsidRPr="004661EE">
        <w:rPr>
          <w:rFonts w:asciiTheme="majorBidi" w:hAnsiTheme="majorBidi" w:cstheme="majorBidi"/>
          <w:szCs w:val="24"/>
          <w:lang w:val="en-US" w:eastAsia="ja-JP"/>
        </w:rPr>
        <w:t>The following ITU-T Study Groups have particular relevance to this Focus Group:</w:t>
      </w:r>
    </w:p>
    <w:p w:rsidR="00456A99" w:rsidRPr="004661EE" w:rsidRDefault="00456A99" w:rsidP="004661EE">
      <w:pPr>
        <w:pStyle w:val="ListBullet"/>
        <w:ind w:left="720" w:hanging="480"/>
        <w:rPr>
          <w:rFonts w:asciiTheme="majorBidi" w:hAnsiTheme="majorBidi" w:cstheme="majorBidi"/>
          <w:szCs w:val="24"/>
          <w:lang w:val="en-US" w:eastAsia="ja-JP"/>
        </w:rPr>
      </w:pPr>
      <w:r w:rsidRPr="004661EE">
        <w:rPr>
          <w:rFonts w:asciiTheme="majorBidi" w:hAnsiTheme="majorBidi" w:cstheme="majorBidi"/>
          <w:szCs w:val="24"/>
          <w:lang w:val="en-US" w:eastAsia="ja-JP"/>
        </w:rPr>
        <w:t>SG 5 on Radio signal interference and disturbance</w:t>
      </w:r>
    </w:p>
    <w:p w:rsidR="00456A99" w:rsidRPr="004661EE" w:rsidRDefault="00456A99" w:rsidP="004661EE">
      <w:pPr>
        <w:pStyle w:val="ListBullet"/>
        <w:ind w:left="720" w:hanging="480"/>
        <w:rPr>
          <w:rFonts w:asciiTheme="majorBidi" w:hAnsiTheme="majorBidi" w:cstheme="majorBidi"/>
          <w:szCs w:val="24"/>
          <w:lang w:val="en-US" w:eastAsia="ja-JP"/>
        </w:rPr>
      </w:pPr>
      <w:r w:rsidRPr="004661EE">
        <w:rPr>
          <w:rFonts w:asciiTheme="majorBidi" w:hAnsiTheme="majorBidi" w:cstheme="majorBidi"/>
          <w:szCs w:val="24"/>
          <w:lang w:val="en-US" w:eastAsia="ja-JP"/>
        </w:rPr>
        <w:t>SG 11 on M2M/IoT</w:t>
      </w:r>
    </w:p>
    <w:p w:rsidR="00456A99" w:rsidRPr="004661EE" w:rsidRDefault="00456A99" w:rsidP="004661EE">
      <w:pPr>
        <w:pStyle w:val="ListBullet"/>
        <w:ind w:left="720" w:hanging="480"/>
        <w:rPr>
          <w:rFonts w:asciiTheme="majorBidi" w:hAnsiTheme="majorBidi" w:cstheme="majorBidi"/>
          <w:szCs w:val="24"/>
          <w:lang w:val="en-US" w:eastAsia="ja-JP"/>
        </w:rPr>
      </w:pPr>
      <w:r w:rsidRPr="004661EE">
        <w:rPr>
          <w:rFonts w:asciiTheme="majorBidi" w:hAnsiTheme="majorBidi" w:cstheme="majorBidi"/>
          <w:szCs w:val="24"/>
          <w:lang w:val="en-US" w:eastAsia="ja-JP"/>
        </w:rPr>
        <w:t>SG 13 on service delivery platforms</w:t>
      </w:r>
    </w:p>
    <w:p w:rsidR="00456A99" w:rsidRPr="004661EE" w:rsidRDefault="00456A99" w:rsidP="004661EE">
      <w:pPr>
        <w:pStyle w:val="ListBullet"/>
        <w:ind w:left="720" w:hanging="480"/>
        <w:rPr>
          <w:rFonts w:asciiTheme="majorBidi" w:hAnsiTheme="majorBidi" w:cstheme="majorBidi"/>
          <w:szCs w:val="24"/>
          <w:lang w:val="en-US" w:eastAsia="ja-JP"/>
        </w:rPr>
      </w:pPr>
      <w:r w:rsidRPr="004661EE">
        <w:rPr>
          <w:rFonts w:asciiTheme="majorBidi" w:hAnsiTheme="majorBidi" w:cstheme="majorBidi"/>
          <w:szCs w:val="24"/>
          <w:lang w:val="en-US" w:eastAsia="ja-JP"/>
        </w:rPr>
        <w:t xml:space="preserve">SG 15 on transport and modulation technology and home networking </w:t>
      </w:r>
    </w:p>
    <w:p w:rsidR="00456A99" w:rsidRPr="004661EE" w:rsidRDefault="00456A99" w:rsidP="004661EE">
      <w:pPr>
        <w:pStyle w:val="ListBullet"/>
        <w:ind w:left="720" w:hanging="480"/>
        <w:rPr>
          <w:rFonts w:asciiTheme="majorBidi" w:hAnsiTheme="majorBidi" w:cstheme="majorBidi"/>
          <w:szCs w:val="24"/>
          <w:lang w:val="en-US" w:eastAsia="ja-JP"/>
        </w:rPr>
      </w:pPr>
      <w:r w:rsidRPr="004661EE">
        <w:rPr>
          <w:rFonts w:asciiTheme="majorBidi" w:hAnsiTheme="majorBidi" w:cstheme="majorBidi"/>
          <w:szCs w:val="24"/>
          <w:lang w:val="en-US" w:eastAsia="ja-JP"/>
        </w:rPr>
        <w:t>SG 16 on video coding, IPTV applications and accessibility</w:t>
      </w:r>
    </w:p>
    <w:p w:rsidR="00456A99" w:rsidRPr="004661EE" w:rsidRDefault="00456A99" w:rsidP="004661EE">
      <w:pPr>
        <w:pStyle w:val="ListBullet"/>
        <w:ind w:left="720" w:hanging="480"/>
        <w:rPr>
          <w:rFonts w:asciiTheme="majorBidi" w:hAnsiTheme="majorBidi" w:cstheme="majorBidi"/>
          <w:szCs w:val="24"/>
          <w:lang w:val="en-US" w:eastAsia="ja-JP"/>
        </w:rPr>
      </w:pPr>
      <w:r w:rsidRPr="004661EE">
        <w:rPr>
          <w:rFonts w:asciiTheme="majorBidi" w:hAnsiTheme="majorBidi" w:cstheme="majorBidi"/>
          <w:szCs w:val="24"/>
          <w:lang w:val="en-US" w:eastAsia="ja-JP"/>
        </w:rPr>
        <w:t>SG 17 on security and privacy</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The Focus Group</w:t>
      </w:r>
      <w:r w:rsidRPr="004661EE" w:rsidDel="009F215B">
        <w:rPr>
          <w:rFonts w:asciiTheme="majorBidi" w:hAnsiTheme="majorBidi" w:cstheme="majorBidi"/>
          <w:szCs w:val="24"/>
          <w:lang w:val="en-US" w:eastAsia="zh-CN"/>
        </w:rPr>
        <w:t xml:space="preserve"> </w:t>
      </w:r>
      <w:r w:rsidRPr="004661EE">
        <w:rPr>
          <w:rFonts w:asciiTheme="majorBidi" w:hAnsiTheme="majorBidi" w:cstheme="majorBidi"/>
          <w:szCs w:val="24"/>
          <w:lang w:val="en-US" w:eastAsia="zh-CN"/>
        </w:rPr>
        <w:t>should also cooperate and share its work with th</w:t>
      </w:r>
      <w:r w:rsidR="004661EE">
        <w:rPr>
          <w:rFonts w:asciiTheme="majorBidi" w:hAnsiTheme="majorBidi" w:cstheme="majorBidi"/>
          <w:szCs w:val="24"/>
          <w:lang w:val="en-US" w:eastAsia="zh-CN"/>
        </w:rPr>
        <w:t>e other ITU sectors (ITU-R, ITU</w:t>
      </w:r>
      <w:r w:rsidR="004661EE">
        <w:rPr>
          <w:rFonts w:asciiTheme="majorBidi" w:hAnsiTheme="majorBidi" w:cstheme="majorBidi"/>
          <w:szCs w:val="24"/>
          <w:lang w:val="en-US" w:eastAsia="zh-CN"/>
        </w:rPr>
        <w:noBreakHyphen/>
      </w:r>
      <w:r w:rsidRPr="004661EE">
        <w:rPr>
          <w:rFonts w:asciiTheme="majorBidi" w:hAnsiTheme="majorBidi" w:cstheme="majorBidi"/>
          <w:szCs w:val="24"/>
          <w:lang w:val="en-US" w:eastAsia="zh-CN"/>
        </w:rPr>
        <w:t>D), and with other relevant bodies outside ITU-T (universities, research institutes, SDOs, forums/consortia, regulators, policy-makers) in accordance with Recommendation ITU-T A.7- via reports and memoranda.</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lastRenderedPageBreak/>
        <w:t xml:space="preserve">Special attention should be paid to collaboration with SDOs (in particular </w:t>
      </w:r>
      <w:r w:rsidRPr="004661EE">
        <w:rPr>
          <w:rFonts w:asciiTheme="majorBidi" w:hAnsiTheme="majorBidi" w:cstheme="majorBidi"/>
          <w:szCs w:val="24"/>
          <w:lang w:val="en-US" w:eastAsia="ja-JP"/>
        </w:rPr>
        <w:t>ISO, IEC, ISO/IEC JTC1, SCTE, IEEE, 3D@Home, ETSI, W3C</w:t>
      </w:r>
      <w:r w:rsidRPr="004661EE">
        <w:rPr>
          <w:rFonts w:asciiTheme="majorBidi" w:hAnsiTheme="majorBidi" w:cstheme="majorBidi"/>
          <w:szCs w:val="24"/>
          <w:lang w:val="en-US" w:eastAsia="zh-CN"/>
        </w:rPr>
        <w:t>).</w:t>
      </w:r>
    </w:p>
    <w:p w:rsidR="00456A99" w:rsidRPr="004661EE" w:rsidRDefault="00456A99" w:rsidP="004661EE">
      <w:pPr>
        <w:pStyle w:val="ListBullet"/>
        <w:ind w:left="720" w:hanging="480"/>
        <w:rPr>
          <w:rFonts w:asciiTheme="majorBidi" w:hAnsiTheme="majorBidi" w:cstheme="majorBidi"/>
          <w:szCs w:val="24"/>
        </w:rPr>
      </w:pPr>
      <w:r w:rsidRPr="004661EE">
        <w:rPr>
          <w:rFonts w:asciiTheme="majorBidi" w:hAnsiTheme="majorBidi" w:cstheme="majorBidi"/>
          <w:szCs w:val="24"/>
          <w:lang w:val="en-US" w:eastAsia="zh-CN"/>
        </w:rPr>
        <w:t>Particular relevance for this Focus Group includes</w:t>
      </w:r>
      <w:r w:rsidRPr="004661EE">
        <w:rPr>
          <w:rFonts w:asciiTheme="majorBidi" w:hAnsiTheme="majorBidi" w:cstheme="majorBidi"/>
          <w:szCs w:val="24"/>
          <w:lang w:val="en-US" w:eastAsia="ja-JP"/>
        </w:rPr>
        <w:t xml:space="preserve"> </w:t>
      </w:r>
      <w:r w:rsidRPr="004661EE">
        <w:rPr>
          <w:rFonts w:asciiTheme="majorBidi" w:hAnsiTheme="majorBidi" w:cstheme="majorBidi"/>
          <w:szCs w:val="24"/>
        </w:rPr>
        <w:t>next generation access technology development projects developed within CableLabs, ETSI,</w:t>
      </w:r>
      <w:r w:rsidRPr="004661EE">
        <w:rPr>
          <w:rFonts w:asciiTheme="majorBidi" w:hAnsiTheme="majorBidi" w:cstheme="majorBidi"/>
          <w:szCs w:val="24"/>
          <w:lang w:eastAsia="ja-JP"/>
        </w:rPr>
        <w:t xml:space="preserve"> </w:t>
      </w:r>
      <w:r w:rsidRPr="004661EE">
        <w:rPr>
          <w:rFonts w:asciiTheme="majorBidi" w:hAnsiTheme="majorBidi" w:cstheme="majorBidi"/>
          <w:szCs w:val="24"/>
        </w:rPr>
        <w:t>DVB, and ETRI to name a few prominent organizations involved with the advanced cable television transmission technologies</w:t>
      </w:r>
    </w:p>
    <w:p w:rsidR="00456A99" w:rsidRPr="004661EE" w:rsidRDefault="00456A99" w:rsidP="004661EE">
      <w:pPr>
        <w:pStyle w:val="Heading1"/>
        <w:tabs>
          <w:tab w:val="clear" w:pos="2127"/>
          <w:tab w:val="clear" w:pos="2410"/>
          <w:tab w:val="clear" w:pos="2921"/>
          <w:tab w:val="clear" w:pos="3261"/>
          <w:tab w:val="left" w:pos="1191"/>
          <w:tab w:val="left" w:pos="1588"/>
          <w:tab w:val="left" w:pos="1985"/>
        </w:tabs>
        <w:spacing w:before="24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Specific tasks and deliverables</w:t>
      </w:r>
    </w:p>
    <w:p w:rsidR="00456A99" w:rsidRPr="004661EE" w:rsidRDefault="00456A99" w:rsidP="004661EE">
      <w:pPr>
        <w:pStyle w:val="ListBullet"/>
        <w:ind w:left="720" w:hanging="480"/>
        <w:rPr>
          <w:rFonts w:asciiTheme="majorBidi" w:hAnsiTheme="majorBidi" w:cstheme="majorBidi"/>
          <w:szCs w:val="24"/>
        </w:rPr>
      </w:pPr>
      <w:r w:rsidRPr="004661EE">
        <w:rPr>
          <w:rFonts w:asciiTheme="majorBidi" w:hAnsiTheme="majorBidi" w:cstheme="majorBidi"/>
          <w:szCs w:val="24"/>
          <w:lang w:val="en-US" w:eastAsia="zh-CN"/>
        </w:rPr>
        <w:t xml:space="preserve">A living list of standards bodies, forums, and consortia dealing with </w:t>
      </w:r>
      <w:r w:rsidRPr="004661EE">
        <w:rPr>
          <w:rFonts w:asciiTheme="majorBidi" w:hAnsiTheme="majorBidi" w:cstheme="majorBidi"/>
          <w:szCs w:val="24"/>
          <w:lang w:val="en-US" w:eastAsia="ja-JP"/>
        </w:rPr>
        <w:t>smart cable television-related technologies</w:t>
      </w:r>
      <w:r w:rsidRPr="004661EE">
        <w:rPr>
          <w:rFonts w:asciiTheme="majorBidi" w:hAnsiTheme="majorBidi" w:cstheme="majorBidi"/>
          <w:szCs w:val="24"/>
          <w:lang w:val="en-US" w:eastAsia="zh-CN"/>
        </w:rPr>
        <w:t xml:space="preserve">, including information concerning their activities and documents in the context of </w:t>
      </w:r>
      <w:r w:rsidRPr="004661EE">
        <w:rPr>
          <w:rFonts w:asciiTheme="majorBidi" w:hAnsiTheme="majorBidi" w:cstheme="majorBidi"/>
          <w:szCs w:val="24"/>
          <w:lang w:val="en-US" w:eastAsia="ja-JP"/>
        </w:rPr>
        <w:t>Smart Cable Television</w:t>
      </w:r>
      <w:r w:rsidRPr="004661EE">
        <w:rPr>
          <w:rFonts w:asciiTheme="majorBidi" w:hAnsiTheme="majorBidi" w:cstheme="majorBidi"/>
          <w:szCs w:val="24"/>
          <w:lang w:val="en-US" w:eastAsia="zh-CN"/>
        </w:rPr>
        <w:t xml:space="preserve"> standards framework</w:t>
      </w:r>
    </w:p>
    <w:p w:rsidR="00456A99" w:rsidRPr="004661EE" w:rsidRDefault="00456A99" w:rsidP="004661EE">
      <w:pPr>
        <w:pStyle w:val="ListBullet"/>
        <w:ind w:left="720" w:hanging="480"/>
        <w:rPr>
          <w:rFonts w:asciiTheme="majorBidi" w:hAnsiTheme="majorBidi" w:cstheme="majorBidi"/>
          <w:szCs w:val="24"/>
        </w:rPr>
      </w:pPr>
      <w:r w:rsidRPr="004661EE">
        <w:rPr>
          <w:rFonts w:asciiTheme="majorBidi" w:hAnsiTheme="majorBidi" w:cstheme="majorBidi"/>
          <w:szCs w:val="24"/>
          <w:lang w:val="en-US" w:eastAsia="zh-CN"/>
        </w:rPr>
        <w:t xml:space="preserve">Collect and summarize vision and value propositions of </w:t>
      </w:r>
      <w:r w:rsidRPr="004661EE">
        <w:rPr>
          <w:rFonts w:asciiTheme="majorBidi" w:hAnsiTheme="majorBidi" w:cstheme="majorBidi"/>
          <w:szCs w:val="24"/>
          <w:lang w:val="en-US" w:eastAsia="ja-JP"/>
        </w:rPr>
        <w:t>Smart Cable Television</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t>Terminology and taxonomy</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Gap analysis of existing standards for cable television systems to support Smart Cable Television</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ja-JP"/>
        </w:rPr>
        <w:t>Analysis of cable television system requirements and capabilities to support Smart Cable Television</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t xml:space="preserve">Use cases of services and reference models for </w:t>
      </w:r>
      <w:r w:rsidRPr="004661EE">
        <w:rPr>
          <w:rFonts w:asciiTheme="majorBidi" w:hAnsiTheme="majorBidi" w:cstheme="majorBidi"/>
          <w:szCs w:val="24"/>
          <w:lang w:val="en-US" w:eastAsia="ja-JP"/>
        </w:rPr>
        <w:t>cable television systems</w:t>
      </w:r>
      <w:r w:rsidRPr="004661EE">
        <w:rPr>
          <w:rFonts w:asciiTheme="majorBidi" w:hAnsiTheme="majorBidi" w:cstheme="majorBidi"/>
          <w:szCs w:val="24"/>
          <w:lang w:val="en-US" w:eastAsia="zh-CN"/>
        </w:rPr>
        <w:t xml:space="preserve"> to support </w:t>
      </w:r>
      <w:r w:rsidRPr="004661EE">
        <w:rPr>
          <w:rFonts w:asciiTheme="majorBidi" w:hAnsiTheme="majorBidi" w:cstheme="majorBidi"/>
          <w:szCs w:val="24"/>
          <w:lang w:val="en-US" w:eastAsia="ja-JP"/>
        </w:rPr>
        <w:t>S</w:t>
      </w:r>
      <w:r w:rsidRPr="004661EE">
        <w:rPr>
          <w:rFonts w:asciiTheme="majorBidi" w:hAnsiTheme="majorBidi" w:cstheme="majorBidi"/>
          <w:szCs w:val="24"/>
          <w:lang w:val="en-US" w:eastAsia="zh-CN"/>
        </w:rPr>
        <w:t xml:space="preserve">mart </w:t>
      </w:r>
      <w:r w:rsidRPr="004661EE">
        <w:rPr>
          <w:rFonts w:asciiTheme="majorBidi" w:hAnsiTheme="majorBidi" w:cstheme="majorBidi"/>
          <w:szCs w:val="24"/>
          <w:lang w:val="en-US" w:eastAsia="ja-JP"/>
        </w:rPr>
        <w:t>Cable Television</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t>Roadmap to guide further developments of relevant ITU-T Recommendations</w:t>
      </w:r>
    </w:p>
    <w:p w:rsidR="00456A99" w:rsidRPr="004661EE" w:rsidRDefault="00456A99" w:rsidP="004661EE">
      <w:pPr>
        <w:pStyle w:val="Heading1"/>
        <w:tabs>
          <w:tab w:val="clear" w:pos="2127"/>
          <w:tab w:val="clear" w:pos="2410"/>
          <w:tab w:val="clear" w:pos="2921"/>
          <w:tab w:val="clear" w:pos="3261"/>
          <w:tab w:val="left" w:pos="1191"/>
          <w:tab w:val="left" w:pos="1588"/>
          <w:tab w:val="left" w:pos="1985"/>
        </w:tabs>
        <w:spacing w:before="24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Parent group</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ja-JP"/>
        </w:rPr>
      </w:pPr>
      <w:r w:rsidRPr="004661EE">
        <w:rPr>
          <w:rFonts w:asciiTheme="majorBidi" w:hAnsiTheme="majorBidi" w:cstheme="majorBidi"/>
          <w:szCs w:val="24"/>
          <w:lang w:val="en-US" w:eastAsia="zh-CN"/>
        </w:rPr>
        <w:t xml:space="preserve">The parent group is </w:t>
      </w:r>
      <w:r w:rsidRPr="004661EE">
        <w:rPr>
          <w:rFonts w:asciiTheme="majorBidi" w:hAnsiTheme="majorBidi" w:cstheme="majorBidi"/>
          <w:szCs w:val="24"/>
          <w:lang w:val="en-US" w:eastAsia="ja-JP"/>
        </w:rPr>
        <w:t>Study Group 9</w:t>
      </w:r>
      <w:r w:rsidRPr="004661EE">
        <w:rPr>
          <w:rFonts w:asciiTheme="majorBidi" w:hAnsiTheme="majorBidi" w:cstheme="majorBidi"/>
          <w:szCs w:val="24"/>
          <w:lang w:val="en-US" w:eastAsia="zh-CN"/>
        </w:rPr>
        <w:t>.</w:t>
      </w:r>
    </w:p>
    <w:p w:rsidR="00456A99" w:rsidRPr="004661EE" w:rsidRDefault="00456A99" w:rsidP="004661EE">
      <w:pPr>
        <w:pStyle w:val="Heading1"/>
        <w:tabs>
          <w:tab w:val="clear" w:pos="2127"/>
          <w:tab w:val="clear" w:pos="2410"/>
          <w:tab w:val="clear" w:pos="2921"/>
          <w:tab w:val="clear" w:pos="3261"/>
          <w:tab w:val="left" w:pos="1191"/>
          <w:tab w:val="left" w:pos="1588"/>
          <w:tab w:val="left" w:pos="1985"/>
        </w:tabs>
        <w:spacing w:before="24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Leadership</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See clause 2.3 of Recommendation ITU-T A.7.</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ja-JP"/>
        </w:rPr>
      </w:pPr>
      <w:r w:rsidRPr="004661EE">
        <w:rPr>
          <w:rFonts w:asciiTheme="majorBidi" w:hAnsiTheme="majorBidi" w:cstheme="majorBidi"/>
          <w:szCs w:val="24"/>
          <w:lang w:val="en-US" w:eastAsia="ja-JP"/>
        </w:rPr>
        <w:t xml:space="preserve">Chairman: </w:t>
      </w:r>
    </w:p>
    <w:p w:rsidR="00456A99" w:rsidRPr="004661EE" w:rsidRDefault="00456A99" w:rsidP="00456A99">
      <w:pPr>
        <w:pStyle w:val="ListParagraph"/>
        <w:numPr>
          <w:ilvl w:val="0"/>
          <w:numId w:val="3"/>
        </w:numPr>
        <w:tabs>
          <w:tab w:val="clear" w:pos="794"/>
          <w:tab w:val="clear" w:pos="1191"/>
          <w:tab w:val="clear" w:pos="1588"/>
          <w:tab w:val="clear" w:pos="1985"/>
        </w:tabs>
        <w:overflowPunct/>
        <w:autoSpaceDE/>
        <w:autoSpaceDN/>
        <w:adjustRightInd/>
        <w:spacing w:before="100" w:after="100" w:line="240" w:lineRule="atLeast"/>
        <w:jc w:val="left"/>
        <w:rPr>
          <w:rFonts w:asciiTheme="majorBidi" w:hAnsiTheme="majorBidi" w:cstheme="majorBidi"/>
          <w:szCs w:val="24"/>
          <w:lang w:val="en-US" w:eastAsia="ja-JP"/>
        </w:rPr>
      </w:pPr>
      <w:r w:rsidRPr="004661EE">
        <w:rPr>
          <w:rFonts w:asciiTheme="majorBidi" w:hAnsiTheme="majorBidi" w:cstheme="majorBidi"/>
          <w:szCs w:val="24"/>
          <w:lang w:val="en-US" w:eastAsia="ja-JP"/>
        </w:rPr>
        <w:t>Thomas C. Russell (Society of Cable Telecommunications Engineers)</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ja-JP"/>
        </w:rPr>
      </w:pPr>
      <w:r w:rsidRPr="004661EE">
        <w:rPr>
          <w:rFonts w:asciiTheme="majorBidi" w:hAnsiTheme="majorBidi" w:cstheme="majorBidi"/>
          <w:szCs w:val="24"/>
          <w:lang w:val="en-US" w:eastAsia="ja-JP"/>
        </w:rPr>
        <w:t xml:space="preserve">Vice-Chairmen: </w:t>
      </w:r>
    </w:p>
    <w:p w:rsidR="00456A99" w:rsidRPr="004661EE" w:rsidRDefault="00456A99" w:rsidP="00456A99">
      <w:pPr>
        <w:pStyle w:val="ListParagraph"/>
        <w:numPr>
          <w:ilvl w:val="0"/>
          <w:numId w:val="3"/>
        </w:numPr>
        <w:tabs>
          <w:tab w:val="clear" w:pos="794"/>
          <w:tab w:val="clear" w:pos="1191"/>
          <w:tab w:val="clear" w:pos="1588"/>
          <w:tab w:val="clear" w:pos="1985"/>
        </w:tabs>
        <w:overflowPunct/>
        <w:autoSpaceDE/>
        <w:autoSpaceDN/>
        <w:adjustRightInd/>
        <w:spacing w:before="100" w:after="100" w:line="240" w:lineRule="atLeast"/>
        <w:jc w:val="left"/>
        <w:rPr>
          <w:rFonts w:asciiTheme="majorBidi" w:hAnsiTheme="majorBidi" w:cstheme="majorBidi"/>
          <w:szCs w:val="24"/>
          <w:lang w:val="it-IT" w:eastAsia="ja-JP"/>
        </w:rPr>
      </w:pPr>
      <w:r w:rsidRPr="004661EE">
        <w:rPr>
          <w:rFonts w:asciiTheme="majorBidi" w:hAnsiTheme="majorBidi" w:cstheme="majorBidi"/>
          <w:szCs w:val="24"/>
          <w:lang w:val="it-IT" w:eastAsia="ja-JP"/>
        </w:rPr>
        <w:t>Satoshi Miyaji</w:t>
      </w:r>
      <w:r w:rsidRPr="004661EE" w:rsidDel="00790CFD">
        <w:rPr>
          <w:rFonts w:asciiTheme="majorBidi" w:hAnsiTheme="majorBidi" w:cstheme="majorBidi"/>
          <w:szCs w:val="24"/>
          <w:lang w:val="it-IT" w:eastAsia="ja-JP"/>
        </w:rPr>
        <w:t xml:space="preserve"> </w:t>
      </w:r>
      <w:r w:rsidRPr="004661EE">
        <w:rPr>
          <w:rFonts w:asciiTheme="majorBidi" w:hAnsiTheme="majorBidi" w:cstheme="majorBidi"/>
          <w:szCs w:val="24"/>
          <w:lang w:val="it-IT" w:eastAsia="ja-JP"/>
        </w:rPr>
        <w:t>(</w:t>
      </w:r>
      <w:r w:rsidRPr="004661EE">
        <w:rPr>
          <w:rFonts w:asciiTheme="majorBidi" w:hAnsiTheme="majorBidi" w:cstheme="majorBidi"/>
          <w:szCs w:val="24"/>
          <w:lang w:val="en-US" w:eastAsia="ja-JP"/>
        </w:rPr>
        <w:t>KDDI Corporation</w:t>
      </w:r>
      <w:r w:rsidRPr="004661EE">
        <w:rPr>
          <w:rFonts w:asciiTheme="majorBidi" w:hAnsiTheme="majorBidi" w:cstheme="majorBidi"/>
          <w:szCs w:val="24"/>
          <w:lang w:val="it-IT" w:eastAsia="ja-JP"/>
        </w:rPr>
        <w:t>)</w:t>
      </w:r>
    </w:p>
    <w:p w:rsidR="00456A99" w:rsidRPr="004661EE" w:rsidRDefault="00456A99" w:rsidP="00456A99">
      <w:pPr>
        <w:pStyle w:val="ListParagraph"/>
        <w:numPr>
          <w:ilvl w:val="0"/>
          <w:numId w:val="3"/>
        </w:numPr>
        <w:tabs>
          <w:tab w:val="clear" w:pos="794"/>
          <w:tab w:val="clear" w:pos="1191"/>
          <w:tab w:val="clear" w:pos="1588"/>
          <w:tab w:val="clear" w:pos="1985"/>
        </w:tabs>
        <w:overflowPunct/>
        <w:autoSpaceDE/>
        <w:autoSpaceDN/>
        <w:adjustRightInd/>
        <w:spacing w:before="100" w:after="100" w:line="240" w:lineRule="atLeast"/>
        <w:jc w:val="left"/>
        <w:rPr>
          <w:rFonts w:asciiTheme="majorBidi" w:hAnsiTheme="majorBidi" w:cstheme="majorBidi"/>
          <w:szCs w:val="24"/>
        </w:rPr>
      </w:pPr>
      <w:r w:rsidRPr="004661EE">
        <w:rPr>
          <w:rFonts w:asciiTheme="majorBidi" w:hAnsiTheme="majorBidi" w:cstheme="majorBidi"/>
          <w:szCs w:val="24"/>
        </w:rPr>
        <w:t>Gale Lightfoot (Cisco Systems)</w:t>
      </w:r>
    </w:p>
    <w:p w:rsidR="00456A99" w:rsidRPr="004661EE" w:rsidRDefault="00456A99" w:rsidP="004661EE">
      <w:pPr>
        <w:pStyle w:val="Heading1"/>
        <w:tabs>
          <w:tab w:val="clear" w:pos="2127"/>
          <w:tab w:val="clear" w:pos="2410"/>
          <w:tab w:val="clear" w:pos="2921"/>
          <w:tab w:val="clear" w:pos="3261"/>
          <w:tab w:val="left" w:pos="1191"/>
          <w:tab w:val="left" w:pos="1588"/>
          <w:tab w:val="left" w:pos="1985"/>
        </w:tabs>
        <w:spacing w:before="24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Participation</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See clause 3 of Recommendation ITU-T A.7. A list of participants will be maintained for reference purposes and reported to the parent group.</w:t>
      </w:r>
    </w:p>
    <w:p w:rsidR="00456A99" w:rsidRPr="004661EE" w:rsidRDefault="00456A99" w:rsidP="004661EE">
      <w:pPr>
        <w:pStyle w:val="Heading1"/>
        <w:tabs>
          <w:tab w:val="clear" w:pos="2127"/>
          <w:tab w:val="clear" w:pos="2410"/>
          <w:tab w:val="clear" w:pos="2921"/>
          <w:tab w:val="clear" w:pos="3261"/>
          <w:tab w:val="left" w:pos="1191"/>
          <w:tab w:val="left" w:pos="1588"/>
          <w:tab w:val="left" w:pos="1985"/>
        </w:tabs>
        <w:spacing w:before="24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Administrative support</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See clause 5 of Recommendation ITU-T A.7.</w:t>
      </w:r>
    </w:p>
    <w:p w:rsidR="00456A99" w:rsidRPr="004661EE" w:rsidRDefault="00456A99" w:rsidP="004661EE">
      <w:pPr>
        <w:pStyle w:val="Heading1"/>
        <w:tabs>
          <w:tab w:val="clear" w:pos="2127"/>
          <w:tab w:val="clear" w:pos="2410"/>
          <w:tab w:val="clear" w:pos="2921"/>
          <w:tab w:val="clear" w:pos="3261"/>
          <w:tab w:val="left" w:pos="1191"/>
          <w:tab w:val="left" w:pos="1588"/>
          <w:tab w:val="left" w:pos="1985"/>
        </w:tabs>
        <w:spacing w:before="24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General financing of the FG</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See clauses 4 and 10.2 of Recommendation ITU-T A.7.</w:t>
      </w:r>
    </w:p>
    <w:p w:rsidR="00456A99" w:rsidRPr="004661EE" w:rsidRDefault="00456A99" w:rsidP="004661EE">
      <w:pPr>
        <w:pStyle w:val="Heading1"/>
        <w:tabs>
          <w:tab w:val="clear" w:pos="2127"/>
          <w:tab w:val="clear" w:pos="2410"/>
          <w:tab w:val="clear" w:pos="2921"/>
          <w:tab w:val="clear" w:pos="3261"/>
          <w:tab w:val="left" w:pos="1191"/>
          <w:tab w:val="left" w:pos="1588"/>
          <w:tab w:val="left" w:pos="1985"/>
        </w:tabs>
        <w:spacing w:before="24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Meetings</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The frequency and location of meetings will be determined by the Focus Group and the overall meetings plan should be announced as soon as possible. The Focus Group should use remote collaboration tools to the maximum extent, and collocation with existing meetings (e.g, study groups and research activities). The meetings will be announced by electronic means (e.g., e-mail and website, etc.) at least 4 weeks in advance.</w:t>
      </w:r>
    </w:p>
    <w:p w:rsidR="00456A99" w:rsidRPr="004661EE" w:rsidRDefault="00456A99" w:rsidP="00456A99">
      <w:pPr>
        <w:pStyle w:val="Heading1"/>
        <w:tabs>
          <w:tab w:val="clear" w:pos="2127"/>
          <w:tab w:val="clear" w:pos="2410"/>
          <w:tab w:val="clear" w:pos="2921"/>
          <w:tab w:val="clear" w:pos="3261"/>
          <w:tab w:val="left" w:pos="1191"/>
          <w:tab w:val="left" w:pos="1588"/>
          <w:tab w:val="left" w:pos="1985"/>
        </w:tabs>
        <w:spacing w:before="36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lastRenderedPageBreak/>
        <w:t>Technical Contributions</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Technical contributions are to be submitted at least 1</w:t>
      </w:r>
      <w:r w:rsidRPr="004661EE">
        <w:rPr>
          <w:rFonts w:asciiTheme="majorBidi" w:hAnsiTheme="majorBidi" w:cstheme="majorBidi"/>
          <w:szCs w:val="24"/>
          <w:lang w:val="en-US" w:eastAsia="ja-JP"/>
        </w:rPr>
        <w:t xml:space="preserve"> week</w:t>
      </w:r>
      <w:r w:rsidRPr="004661EE">
        <w:rPr>
          <w:rFonts w:asciiTheme="majorBidi" w:hAnsiTheme="majorBidi" w:cstheme="majorBidi"/>
          <w:szCs w:val="24"/>
          <w:lang w:val="en-US" w:eastAsia="zh-CN"/>
        </w:rPr>
        <w:t xml:space="preserve"> before the meeting takes place. </w:t>
      </w:r>
    </w:p>
    <w:p w:rsidR="00456A99" w:rsidRPr="004661EE" w:rsidRDefault="00456A99" w:rsidP="004661EE">
      <w:pPr>
        <w:pStyle w:val="Heading1"/>
        <w:tabs>
          <w:tab w:val="clear" w:pos="2127"/>
          <w:tab w:val="clear" w:pos="2410"/>
          <w:tab w:val="clear" w:pos="2921"/>
          <w:tab w:val="clear" w:pos="3261"/>
          <w:tab w:val="left" w:pos="1191"/>
          <w:tab w:val="left" w:pos="1588"/>
          <w:tab w:val="left" w:pos="1985"/>
        </w:tabs>
        <w:spacing w:before="24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Working language</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The working language will be English.</w:t>
      </w:r>
    </w:p>
    <w:p w:rsidR="00456A99" w:rsidRPr="004661EE" w:rsidRDefault="00456A99" w:rsidP="004661EE">
      <w:pPr>
        <w:pStyle w:val="Heading1"/>
        <w:tabs>
          <w:tab w:val="clear" w:pos="2127"/>
          <w:tab w:val="clear" w:pos="2410"/>
          <w:tab w:val="clear" w:pos="2921"/>
          <w:tab w:val="clear" w:pos="3261"/>
          <w:tab w:val="left" w:pos="1191"/>
          <w:tab w:val="left" w:pos="1588"/>
          <w:tab w:val="left" w:pos="1985"/>
        </w:tabs>
        <w:spacing w:before="24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Approval of deliverables</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Approval of deliverables will be taken by consensus.</w:t>
      </w:r>
    </w:p>
    <w:p w:rsidR="00456A99" w:rsidRPr="004661EE" w:rsidRDefault="00456A99" w:rsidP="004661EE">
      <w:pPr>
        <w:pStyle w:val="Heading1"/>
        <w:tabs>
          <w:tab w:val="clear" w:pos="2127"/>
          <w:tab w:val="clear" w:pos="2410"/>
          <w:tab w:val="clear" w:pos="2921"/>
          <w:tab w:val="clear" w:pos="3261"/>
          <w:tab w:val="left" w:pos="1191"/>
          <w:tab w:val="left" w:pos="1588"/>
          <w:tab w:val="left" w:pos="1985"/>
        </w:tabs>
        <w:spacing w:before="24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Working guidelines</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ja-JP"/>
        </w:rPr>
      </w:pPr>
      <w:r w:rsidRPr="004661EE">
        <w:rPr>
          <w:rFonts w:asciiTheme="majorBidi" w:hAnsiTheme="majorBidi" w:cstheme="majorBidi"/>
          <w:szCs w:val="24"/>
          <w:lang w:val="en-US" w:eastAsia="zh-CN"/>
        </w:rPr>
        <w:t xml:space="preserve">Working procedures will follow the procedures of Rapporteur meetings. </w:t>
      </w:r>
      <w:r w:rsidRPr="004661EE">
        <w:rPr>
          <w:rFonts w:asciiTheme="majorBidi" w:hAnsiTheme="majorBidi" w:cstheme="majorBidi"/>
          <w:szCs w:val="24"/>
          <w:lang w:val="en-US" w:eastAsia="ja-JP"/>
        </w:rPr>
        <w:t xml:space="preserve">See </w:t>
      </w:r>
      <w:hyperlink r:id="rId19" w:history="1">
        <w:r w:rsidRPr="004661EE">
          <w:rPr>
            <w:rStyle w:val="Hyperlink"/>
            <w:rFonts w:asciiTheme="majorBidi" w:hAnsiTheme="majorBidi" w:cstheme="majorBidi"/>
            <w:szCs w:val="24"/>
            <w:lang w:val="en-US" w:eastAsia="ja-JP"/>
          </w:rPr>
          <w:t>http://www.itu.int/oth/T0A0F000006/en</w:t>
        </w:r>
      </w:hyperlink>
      <w:r w:rsidRPr="004661EE">
        <w:rPr>
          <w:rFonts w:asciiTheme="majorBidi" w:hAnsiTheme="majorBidi" w:cstheme="majorBidi"/>
          <w:szCs w:val="24"/>
          <w:lang w:val="en-US" w:eastAsia="ja-JP"/>
        </w:rPr>
        <w:t xml:space="preserve"> .</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 xml:space="preserve">No additional working guidelines are defined. </w:t>
      </w:r>
    </w:p>
    <w:p w:rsidR="00456A99" w:rsidRPr="004661EE" w:rsidRDefault="00456A99" w:rsidP="004661EE">
      <w:pPr>
        <w:pStyle w:val="Heading1"/>
        <w:tabs>
          <w:tab w:val="clear" w:pos="2127"/>
          <w:tab w:val="clear" w:pos="2410"/>
          <w:tab w:val="clear" w:pos="2921"/>
          <w:tab w:val="clear" w:pos="3261"/>
          <w:tab w:val="left" w:pos="1191"/>
          <w:tab w:val="left" w:pos="1588"/>
          <w:tab w:val="left" w:pos="1985"/>
        </w:tabs>
        <w:spacing w:before="24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Progress reports</w:t>
      </w:r>
    </w:p>
    <w:p w:rsidR="00456A99" w:rsidRPr="004661EE" w:rsidRDefault="00456A99" w:rsidP="004661EE">
      <w:pPr>
        <w:pStyle w:val="Heading1"/>
        <w:spacing w:before="100"/>
        <w:ind w:left="0" w:firstLine="0"/>
        <w:rPr>
          <w:rFonts w:asciiTheme="majorBidi" w:hAnsiTheme="majorBidi" w:cstheme="majorBidi"/>
          <w:b w:val="0"/>
          <w:szCs w:val="24"/>
          <w:lang w:val="en-US" w:eastAsia="zh-CN"/>
        </w:rPr>
      </w:pPr>
      <w:r w:rsidRPr="004661EE">
        <w:rPr>
          <w:rFonts w:asciiTheme="majorBidi" w:hAnsiTheme="majorBidi" w:cstheme="majorBidi"/>
          <w:b w:val="0"/>
          <w:szCs w:val="24"/>
          <w:lang w:val="en-US" w:eastAsia="zh-CN"/>
        </w:rPr>
        <w:t>See clause 11 of Recommendation ITU-T A.7.</w:t>
      </w:r>
    </w:p>
    <w:p w:rsidR="00456A99" w:rsidRPr="004661EE" w:rsidRDefault="00456A99" w:rsidP="004661EE">
      <w:pPr>
        <w:pStyle w:val="Heading1"/>
        <w:tabs>
          <w:tab w:val="clear" w:pos="2127"/>
          <w:tab w:val="clear" w:pos="2410"/>
          <w:tab w:val="clear" w:pos="2921"/>
          <w:tab w:val="clear" w:pos="3261"/>
          <w:tab w:val="left" w:pos="1191"/>
          <w:tab w:val="left" w:pos="1588"/>
          <w:tab w:val="left" w:pos="1985"/>
        </w:tabs>
        <w:spacing w:before="24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Announcement of Focus Group formation</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 xml:space="preserve">The formation of the Focus Group will be announced by </w:t>
      </w:r>
      <w:r w:rsidRPr="004661EE">
        <w:rPr>
          <w:rFonts w:asciiTheme="majorBidi" w:hAnsiTheme="majorBidi" w:cstheme="majorBidi"/>
          <w:szCs w:val="24"/>
          <w:lang w:val="en-US" w:eastAsia="ja-JP"/>
        </w:rPr>
        <w:t>SG 9</w:t>
      </w:r>
      <w:r w:rsidRPr="004661EE">
        <w:rPr>
          <w:rFonts w:asciiTheme="majorBidi" w:hAnsiTheme="majorBidi" w:cstheme="majorBidi"/>
          <w:szCs w:val="24"/>
          <w:lang w:val="en-US" w:eastAsia="zh-CN"/>
        </w:rPr>
        <w:t xml:space="preserve"> via ITU publications and other means, including communication with the other organizations and/or experts, technical journals and the World Wide Web.</w:t>
      </w:r>
    </w:p>
    <w:p w:rsidR="00456A99" w:rsidRPr="004661EE" w:rsidRDefault="00456A99" w:rsidP="004661EE">
      <w:pPr>
        <w:pStyle w:val="Heading1"/>
        <w:tabs>
          <w:tab w:val="clear" w:pos="2127"/>
          <w:tab w:val="clear" w:pos="2410"/>
          <w:tab w:val="clear" w:pos="2921"/>
          <w:tab w:val="clear" w:pos="3261"/>
          <w:tab w:val="left" w:pos="1191"/>
          <w:tab w:val="left" w:pos="1588"/>
          <w:tab w:val="left" w:pos="1985"/>
        </w:tabs>
        <w:spacing w:before="24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Milestones and duration of the FG</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The Focus Group lifetime is one year from the inaugural meeting.</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The following milestones are proposed:</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t>Holding the inaugural Focus Group meeting (1</w:t>
      </w:r>
      <w:r w:rsidRPr="004661EE">
        <w:rPr>
          <w:rFonts w:asciiTheme="majorBidi" w:hAnsiTheme="majorBidi" w:cstheme="majorBidi"/>
          <w:szCs w:val="24"/>
          <w:lang w:val="en-US" w:eastAsia="ja-JP"/>
        </w:rPr>
        <w:t>9 – 21</w:t>
      </w:r>
      <w:r w:rsidRPr="004661EE">
        <w:rPr>
          <w:rFonts w:asciiTheme="majorBidi" w:hAnsiTheme="majorBidi" w:cstheme="majorBidi"/>
          <w:szCs w:val="24"/>
          <w:lang w:val="en-US" w:eastAsia="zh-CN"/>
        </w:rPr>
        <w:t xml:space="preserve"> June 201</w:t>
      </w:r>
      <w:r w:rsidRPr="004661EE">
        <w:rPr>
          <w:rFonts w:asciiTheme="majorBidi" w:hAnsiTheme="majorBidi" w:cstheme="majorBidi"/>
          <w:szCs w:val="24"/>
          <w:lang w:val="en-US" w:eastAsia="ja-JP"/>
        </w:rPr>
        <w:t>2</w:t>
      </w:r>
      <w:r w:rsidRPr="004661EE">
        <w:rPr>
          <w:rFonts w:asciiTheme="majorBidi" w:hAnsiTheme="majorBidi" w:cstheme="majorBidi"/>
          <w:szCs w:val="24"/>
          <w:lang w:val="en-US" w:eastAsia="zh-CN"/>
        </w:rPr>
        <w:t>); Location</w:t>
      </w:r>
      <w:r w:rsidR="004661EE">
        <w:rPr>
          <w:rFonts w:asciiTheme="majorBidi" w:hAnsiTheme="majorBidi" w:cstheme="majorBidi"/>
          <w:szCs w:val="24"/>
          <w:lang w:val="en-US" w:eastAsia="zh-CN"/>
        </w:rPr>
        <w:t>:</w:t>
      </w:r>
      <w:r w:rsidRPr="004661EE">
        <w:rPr>
          <w:rFonts w:asciiTheme="majorBidi" w:hAnsiTheme="majorBidi" w:cstheme="majorBidi"/>
          <w:szCs w:val="24"/>
          <w:lang w:val="en-US" w:eastAsia="zh-CN"/>
        </w:rPr>
        <w:t xml:space="preserve"> ITU in Geneva.</w:t>
      </w:r>
    </w:p>
    <w:p w:rsidR="00456A99" w:rsidRPr="004661EE" w:rsidRDefault="00456A99" w:rsidP="004661EE">
      <w:pPr>
        <w:pStyle w:val="ListBullet"/>
        <w:ind w:left="720" w:hanging="480"/>
        <w:rPr>
          <w:rFonts w:asciiTheme="majorBidi" w:hAnsiTheme="majorBidi" w:cstheme="majorBidi"/>
          <w:szCs w:val="24"/>
          <w:lang w:val="en-US" w:eastAsia="zh-CN"/>
        </w:rPr>
      </w:pPr>
      <w:r w:rsidRPr="004661EE">
        <w:rPr>
          <w:rFonts w:asciiTheme="majorBidi" w:hAnsiTheme="majorBidi" w:cstheme="majorBidi"/>
          <w:szCs w:val="24"/>
          <w:lang w:val="en-US" w:eastAsia="zh-CN"/>
        </w:rPr>
        <w:t xml:space="preserve">Presentation of the first draft of the deliverables as identified in clause 5 at the </w:t>
      </w:r>
      <w:r w:rsidRPr="004661EE">
        <w:rPr>
          <w:rFonts w:asciiTheme="majorBidi" w:hAnsiTheme="majorBidi" w:cstheme="majorBidi"/>
          <w:szCs w:val="24"/>
          <w:lang w:val="en-US" w:eastAsia="ja-JP"/>
        </w:rPr>
        <w:t>SG 9</w:t>
      </w:r>
      <w:r w:rsidRPr="004661EE">
        <w:rPr>
          <w:rFonts w:asciiTheme="majorBidi" w:hAnsiTheme="majorBidi" w:cstheme="majorBidi"/>
          <w:szCs w:val="24"/>
          <w:lang w:val="en-US" w:eastAsia="zh-CN"/>
        </w:rPr>
        <w:t xml:space="preserve"> meeting in </w:t>
      </w:r>
      <w:r w:rsidRPr="004661EE">
        <w:rPr>
          <w:rFonts w:asciiTheme="majorBidi" w:hAnsiTheme="majorBidi" w:cstheme="majorBidi"/>
          <w:szCs w:val="24"/>
          <w:lang w:val="en-US" w:eastAsia="ja-JP"/>
        </w:rPr>
        <w:t>14 – 18 January</w:t>
      </w:r>
      <w:r w:rsidRPr="004661EE">
        <w:rPr>
          <w:rFonts w:asciiTheme="majorBidi" w:hAnsiTheme="majorBidi" w:cstheme="majorBidi"/>
          <w:szCs w:val="24"/>
          <w:lang w:val="en-US" w:eastAsia="zh-CN"/>
        </w:rPr>
        <w:t xml:space="preserve"> 201</w:t>
      </w:r>
      <w:r w:rsidRPr="004661EE">
        <w:rPr>
          <w:rFonts w:asciiTheme="majorBidi" w:hAnsiTheme="majorBidi" w:cstheme="majorBidi"/>
          <w:szCs w:val="24"/>
          <w:lang w:val="en-US" w:eastAsia="ja-JP"/>
        </w:rPr>
        <w:t>3</w:t>
      </w:r>
    </w:p>
    <w:p w:rsidR="00456A99" w:rsidRPr="004661EE" w:rsidRDefault="00456A99" w:rsidP="00456A99">
      <w:pPr>
        <w:pStyle w:val="Heading1"/>
        <w:tabs>
          <w:tab w:val="clear" w:pos="2127"/>
          <w:tab w:val="clear" w:pos="2410"/>
          <w:tab w:val="clear" w:pos="2921"/>
          <w:tab w:val="clear" w:pos="3261"/>
          <w:tab w:val="left" w:pos="1191"/>
          <w:tab w:val="left" w:pos="1588"/>
          <w:tab w:val="left" w:pos="1985"/>
        </w:tabs>
        <w:spacing w:before="360"/>
        <w:ind w:left="425" w:hanging="425"/>
        <w:rPr>
          <w:rFonts w:asciiTheme="majorBidi" w:hAnsiTheme="majorBidi" w:cstheme="majorBidi"/>
          <w:szCs w:val="24"/>
          <w:lang w:val="en-US" w:eastAsia="zh-CN"/>
        </w:rPr>
      </w:pPr>
      <w:r w:rsidRPr="004661EE">
        <w:rPr>
          <w:rFonts w:asciiTheme="majorBidi" w:hAnsiTheme="majorBidi" w:cstheme="majorBidi"/>
          <w:szCs w:val="24"/>
          <w:lang w:val="en-US" w:eastAsia="zh-CN"/>
        </w:rPr>
        <w:t>Patent policy</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r w:rsidRPr="004661EE">
        <w:rPr>
          <w:rFonts w:asciiTheme="majorBidi" w:hAnsiTheme="majorBidi" w:cstheme="majorBidi"/>
          <w:szCs w:val="24"/>
          <w:lang w:val="en-US" w:eastAsia="zh-CN"/>
        </w:rPr>
        <w:t>See clause 9 of Recommendation ITU-T A.7.</w:t>
      </w:r>
    </w:p>
    <w:p w:rsidR="00456A99" w:rsidRPr="004661EE" w:rsidRDefault="00456A99" w:rsidP="00456A99">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n-US" w:eastAsia="zh-CN"/>
        </w:rPr>
      </w:pPr>
    </w:p>
    <w:p w:rsidR="00095936" w:rsidRDefault="00095936" w:rsidP="00095936">
      <w:pPr>
        <w:rPr>
          <w:rFonts w:eastAsia="MS Mincho"/>
          <w:lang w:eastAsia="ja-JP"/>
        </w:rPr>
      </w:pPr>
      <w:r>
        <w:rPr>
          <w:rFonts w:eastAsia="MS Mincho"/>
          <w:lang w:eastAsia="ja-JP"/>
        </w:rPr>
        <w:br w:type="page"/>
      </w:r>
    </w:p>
    <w:p w:rsidR="00391157" w:rsidRDefault="00391157">
      <w:pPr>
        <w:tabs>
          <w:tab w:val="clear" w:pos="794"/>
          <w:tab w:val="clear" w:pos="1191"/>
          <w:tab w:val="clear" w:pos="1588"/>
          <w:tab w:val="clear" w:pos="1985"/>
        </w:tabs>
        <w:overflowPunct/>
        <w:autoSpaceDE/>
        <w:autoSpaceDN/>
        <w:adjustRightInd/>
        <w:spacing w:before="0" w:after="200" w:line="276" w:lineRule="auto"/>
        <w:textAlignment w:val="auto"/>
      </w:pPr>
      <w:r>
        <w:lastRenderedPageBreak/>
        <w:br w:type="page"/>
      </w:r>
    </w:p>
    <w:p w:rsidR="00095936" w:rsidRDefault="00095936" w:rsidP="00B065EA">
      <w:pPr>
        <w:tabs>
          <w:tab w:val="clear" w:pos="794"/>
        </w:tabs>
        <w:spacing w:after="120"/>
        <w:jc w:val="center"/>
      </w:pPr>
      <w:r w:rsidRPr="008A53D6">
        <w:lastRenderedPageBreak/>
        <w:t xml:space="preserve">ANNEX </w:t>
      </w:r>
      <w:r>
        <w:t>2</w:t>
      </w:r>
      <w:r>
        <w:br/>
        <w:t xml:space="preserve">(To TSB Circular </w:t>
      </w:r>
      <w:r w:rsidR="00B065EA">
        <w:t>283</w:t>
      </w:r>
      <w:r>
        <w:t>)</w:t>
      </w:r>
    </w:p>
    <w:tbl>
      <w:tblPr>
        <w:tblW w:w="0" w:type="auto"/>
        <w:jc w:val="center"/>
        <w:tblLayout w:type="fixed"/>
        <w:tblLook w:val="0000" w:firstRow="0" w:lastRow="0" w:firstColumn="0" w:lastColumn="0" w:noHBand="0" w:noVBand="0"/>
      </w:tblPr>
      <w:tblGrid>
        <w:gridCol w:w="9360"/>
      </w:tblGrid>
      <w:tr w:rsidR="00095936" w:rsidRPr="00C67AB9" w:rsidTr="00B065EA">
        <w:trPr>
          <w:cantSplit/>
          <w:jc w:val="center"/>
        </w:trPr>
        <w:tc>
          <w:tcPr>
            <w:tcW w:w="9360" w:type="dxa"/>
            <w:tcBorders>
              <w:top w:val="single" w:sz="6" w:space="0" w:color="auto"/>
              <w:left w:val="single" w:sz="6" w:space="0" w:color="auto"/>
              <w:bottom w:val="single" w:sz="6" w:space="0" w:color="auto"/>
              <w:right w:val="single" w:sz="6" w:space="0" w:color="auto"/>
            </w:tcBorders>
          </w:tcPr>
          <w:p w:rsidR="00095936" w:rsidRDefault="00095936" w:rsidP="00B065EA">
            <w:pPr>
              <w:tabs>
                <w:tab w:val="left" w:pos="1440"/>
                <w:tab w:val="left" w:pos="8647"/>
              </w:tabs>
              <w:spacing w:before="0" w:line="288" w:lineRule="atLeast"/>
              <w:ind w:right="133"/>
              <w:jc w:val="center"/>
              <w:rPr>
                <w:i/>
                <w:sz w:val="20"/>
              </w:rPr>
            </w:pPr>
          </w:p>
          <w:p w:rsidR="00095936" w:rsidRPr="001F5A0A" w:rsidRDefault="00095936" w:rsidP="00B065EA">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48397C">
              <w:rPr>
                <w:b/>
                <w:bCs/>
                <w:i/>
                <w:szCs w:val="24"/>
              </w:rPr>
              <w:t>to the hotel</w:t>
            </w:r>
            <w:r w:rsidRPr="001F5A0A">
              <w:rPr>
                <w:b/>
                <w:i/>
                <w:szCs w:val="24"/>
              </w:rPr>
              <w:t xml:space="preserve"> </w:t>
            </w:r>
            <w:r w:rsidRPr="001F5A0A">
              <w:rPr>
                <w:i/>
                <w:szCs w:val="24"/>
              </w:rPr>
              <w:t>of your choice</w:t>
            </w:r>
          </w:p>
          <w:p w:rsidR="00095936" w:rsidRPr="006C0802" w:rsidRDefault="00095936" w:rsidP="00B065EA">
            <w:pPr>
              <w:spacing w:before="0" w:after="100" w:line="288" w:lineRule="atLeast"/>
              <w:ind w:right="130"/>
              <w:jc w:val="center"/>
              <w:rPr>
                <w:sz w:val="20"/>
              </w:rPr>
            </w:pPr>
          </w:p>
        </w:tc>
      </w:tr>
    </w:tbl>
    <w:p w:rsidR="00095936" w:rsidRPr="00C67AB9" w:rsidRDefault="00095936" w:rsidP="0009593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95936" w:rsidTr="00B065EA">
        <w:trPr>
          <w:cantSplit/>
          <w:jc w:val="center"/>
        </w:trPr>
        <w:tc>
          <w:tcPr>
            <w:tcW w:w="1291" w:type="dxa"/>
          </w:tcPr>
          <w:p w:rsidR="00095936" w:rsidRDefault="00095936" w:rsidP="00B065EA">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095936" w:rsidRPr="001F5A0A" w:rsidRDefault="00095936" w:rsidP="00B065EA">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95936" w:rsidRDefault="00095936" w:rsidP="00B065EA">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095936" w:rsidRDefault="00095936" w:rsidP="00095936">
      <w:pPr>
        <w:tabs>
          <w:tab w:val="left" w:pos="1440"/>
        </w:tabs>
        <w:spacing w:before="0" w:line="240" w:lineRule="atLeast"/>
        <w:ind w:left="284" w:right="-143"/>
        <w:jc w:val="center"/>
        <w:rPr>
          <w:b/>
        </w:rPr>
      </w:pPr>
    </w:p>
    <w:p w:rsidR="00095936" w:rsidRPr="00403633" w:rsidRDefault="00095936" w:rsidP="0009593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095936" w:rsidRPr="00403633" w:rsidRDefault="00095936" w:rsidP="00095936">
      <w:pPr>
        <w:tabs>
          <w:tab w:val="left" w:pos="1440"/>
        </w:tabs>
        <w:spacing w:before="0" w:line="240" w:lineRule="atLeast"/>
        <w:ind w:left="284" w:right="-143"/>
        <w:rPr>
          <w:sz w:val="20"/>
          <w:lang w:val="en-US"/>
        </w:rPr>
      </w:pPr>
    </w:p>
    <w:p w:rsidR="00095936" w:rsidRPr="00E20C97" w:rsidRDefault="00095936" w:rsidP="002A2EED">
      <w:pPr>
        <w:tabs>
          <w:tab w:val="left" w:pos="1440"/>
        </w:tabs>
        <w:spacing w:before="0" w:line="240" w:lineRule="atLeast"/>
        <w:ind w:left="284" w:right="515"/>
        <w:rPr>
          <w:sz w:val="20"/>
          <w:lang w:val="en-US"/>
        </w:rPr>
      </w:pPr>
      <w:r>
        <w:rPr>
          <w:i/>
          <w:sz w:val="20"/>
        </w:rPr>
        <w:t xml:space="preserve">Focus Group </w:t>
      </w:r>
      <w:r w:rsidR="00D14493">
        <w:rPr>
          <w:i/>
          <w:sz w:val="20"/>
        </w:rPr>
        <w:t>on Smart Cable Television</w:t>
      </w:r>
      <w:r>
        <w:rPr>
          <w:i/>
          <w:sz w:val="20"/>
        </w:rPr>
        <w:t>----------------------   from    -------------------------  to ---------------------</w:t>
      </w:r>
    </w:p>
    <w:p w:rsidR="00095936" w:rsidRPr="00E20C97" w:rsidRDefault="00095936" w:rsidP="00095936">
      <w:pPr>
        <w:tabs>
          <w:tab w:val="left" w:pos="1440"/>
        </w:tabs>
        <w:spacing w:before="0" w:line="240" w:lineRule="atLeast"/>
        <w:ind w:left="284" w:right="515"/>
        <w:rPr>
          <w:sz w:val="20"/>
          <w:lang w:val="en-US"/>
        </w:rPr>
      </w:pPr>
    </w:p>
    <w:p w:rsidR="00095936" w:rsidRPr="00E20C97" w:rsidRDefault="00095936" w:rsidP="00095936">
      <w:pPr>
        <w:tabs>
          <w:tab w:val="left" w:pos="1440"/>
        </w:tabs>
        <w:spacing w:before="0" w:line="240" w:lineRule="atLeast"/>
        <w:ind w:left="284" w:right="515"/>
        <w:rPr>
          <w:sz w:val="20"/>
          <w:lang w:val="en-US"/>
        </w:rPr>
      </w:pPr>
      <w:r>
        <w:rPr>
          <w:i/>
          <w:sz w:val="20"/>
        </w:rPr>
        <w:t>Confirmation of the reservation made on (date) -------------------------   with (hotel)   -------------------------------</w:t>
      </w:r>
    </w:p>
    <w:p w:rsidR="00095936" w:rsidRPr="00E20C97" w:rsidRDefault="00095936" w:rsidP="00095936">
      <w:pPr>
        <w:tabs>
          <w:tab w:val="left" w:pos="1440"/>
        </w:tabs>
        <w:spacing w:before="0" w:line="240" w:lineRule="atLeast"/>
        <w:ind w:left="284" w:right="515"/>
        <w:rPr>
          <w:sz w:val="20"/>
          <w:lang w:val="en-US"/>
        </w:rPr>
      </w:pPr>
    </w:p>
    <w:p w:rsidR="00095936" w:rsidRPr="00E20C97" w:rsidRDefault="00095936" w:rsidP="00095936">
      <w:pPr>
        <w:tabs>
          <w:tab w:val="left" w:pos="1440"/>
        </w:tabs>
        <w:spacing w:before="0" w:line="240" w:lineRule="atLeast"/>
        <w:ind w:left="284" w:right="515"/>
        <w:rPr>
          <w:sz w:val="20"/>
          <w:lang w:val="en-US"/>
        </w:rPr>
      </w:pPr>
    </w:p>
    <w:p w:rsidR="00095936" w:rsidRPr="008B1814" w:rsidRDefault="00095936" w:rsidP="0009593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095936" w:rsidRPr="008B1814" w:rsidRDefault="00095936" w:rsidP="00095936">
      <w:pPr>
        <w:tabs>
          <w:tab w:val="left" w:pos="1440"/>
        </w:tabs>
        <w:spacing w:before="0" w:line="240" w:lineRule="atLeast"/>
        <w:ind w:left="284" w:right="515"/>
        <w:rPr>
          <w:sz w:val="20"/>
          <w:lang w:val="en-US"/>
        </w:rPr>
      </w:pPr>
    </w:p>
    <w:p w:rsidR="00095936" w:rsidRDefault="00095936" w:rsidP="00095936">
      <w:pPr>
        <w:tabs>
          <w:tab w:val="left" w:pos="1440"/>
        </w:tabs>
        <w:spacing w:before="0" w:line="240" w:lineRule="atLeast"/>
        <w:ind w:left="284" w:right="515"/>
        <w:rPr>
          <w:i/>
          <w:sz w:val="20"/>
        </w:rPr>
      </w:pPr>
      <w:r>
        <w:rPr>
          <w:i/>
          <w:sz w:val="20"/>
        </w:rPr>
        <w:t>------------ single/double room(s)</w:t>
      </w:r>
    </w:p>
    <w:p w:rsidR="00095936" w:rsidRDefault="00095936" w:rsidP="00095936">
      <w:pPr>
        <w:tabs>
          <w:tab w:val="left" w:pos="1440"/>
        </w:tabs>
        <w:spacing w:before="0" w:line="240" w:lineRule="atLeast"/>
        <w:ind w:left="284" w:right="515"/>
        <w:rPr>
          <w:i/>
          <w:sz w:val="20"/>
        </w:rPr>
      </w:pPr>
    </w:p>
    <w:p w:rsidR="00095936" w:rsidRDefault="00095936" w:rsidP="00095936">
      <w:pPr>
        <w:tabs>
          <w:tab w:val="left" w:pos="1440"/>
        </w:tabs>
        <w:spacing w:before="0" w:line="240" w:lineRule="atLeast"/>
        <w:ind w:left="284" w:right="515"/>
        <w:rPr>
          <w:i/>
          <w:sz w:val="20"/>
        </w:rPr>
      </w:pPr>
      <w:r>
        <w:rPr>
          <w:i/>
          <w:sz w:val="20"/>
        </w:rPr>
        <w:t>arriving on (date) ---------------------------  at (time)  -------------  departing on (date) -------------------------------</w:t>
      </w:r>
    </w:p>
    <w:p w:rsidR="00095936" w:rsidRDefault="00095936" w:rsidP="00095936">
      <w:pPr>
        <w:tabs>
          <w:tab w:val="left" w:pos="1440"/>
        </w:tabs>
        <w:spacing w:before="0" w:line="240" w:lineRule="atLeast"/>
        <w:ind w:left="284" w:right="515"/>
        <w:rPr>
          <w:sz w:val="20"/>
        </w:rPr>
      </w:pPr>
    </w:p>
    <w:p w:rsidR="00095936" w:rsidRPr="00542259" w:rsidRDefault="00095936" w:rsidP="0009593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095936" w:rsidRPr="00C67AB9" w:rsidRDefault="00095936" w:rsidP="00095936">
      <w:pPr>
        <w:tabs>
          <w:tab w:val="left" w:pos="1440"/>
        </w:tabs>
        <w:spacing w:before="0" w:line="240" w:lineRule="atLeast"/>
        <w:ind w:left="284" w:right="515"/>
        <w:rPr>
          <w:sz w:val="20"/>
          <w:lang w:val="en-US"/>
        </w:rPr>
      </w:pPr>
    </w:p>
    <w:p w:rsidR="00095936" w:rsidRPr="00C67AB9" w:rsidRDefault="00095936" w:rsidP="0009593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095936" w:rsidRPr="00C67AB9" w:rsidRDefault="00095936" w:rsidP="00095936">
      <w:pPr>
        <w:tabs>
          <w:tab w:val="left" w:pos="1440"/>
        </w:tabs>
        <w:spacing w:before="0" w:line="240" w:lineRule="atLeast"/>
        <w:ind w:left="284" w:right="515"/>
        <w:rPr>
          <w:sz w:val="20"/>
          <w:lang w:val="en-US"/>
        </w:rPr>
      </w:pPr>
    </w:p>
    <w:p w:rsidR="00095936" w:rsidRPr="00C67AB9" w:rsidRDefault="00095936" w:rsidP="0009593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95936" w:rsidRPr="00C67AB9" w:rsidRDefault="00095936" w:rsidP="00095936">
      <w:pPr>
        <w:tabs>
          <w:tab w:val="left" w:pos="1440"/>
        </w:tabs>
        <w:spacing w:before="0" w:line="240" w:lineRule="atLeast"/>
        <w:ind w:left="284" w:right="515"/>
        <w:rPr>
          <w:sz w:val="20"/>
          <w:lang w:val="en-US"/>
        </w:rPr>
      </w:pPr>
    </w:p>
    <w:p w:rsidR="00095936" w:rsidRPr="00C67AB9" w:rsidRDefault="00095936" w:rsidP="00095936">
      <w:pPr>
        <w:tabs>
          <w:tab w:val="left" w:pos="1440"/>
        </w:tabs>
        <w:spacing w:before="0" w:line="240" w:lineRule="atLeast"/>
        <w:ind w:left="284" w:right="515"/>
        <w:rPr>
          <w:sz w:val="20"/>
          <w:lang w:val="en-US"/>
        </w:rPr>
      </w:pPr>
    </w:p>
    <w:p w:rsidR="00095936" w:rsidRPr="00C67AB9" w:rsidRDefault="00095936" w:rsidP="0009593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95936" w:rsidRPr="00C67AB9" w:rsidRDefault="00095936" w:rsidP="00095936">
      <w:pPr>
        <w:tabs>
          <w:tab w:val="left" w:pos="1440"/>
        </w:tabs>
        <w:spacing w:before="0" w:line="240" w:lineRule="atLeast"/>
        <w:ind w:left="284" w:right="515"/>
        <w:rPr>
          <w:i/>
          <w:iCs/>
          <w:sz w:val="20"/>
          <w:lang w:val="en-US"/>
        </w:rPr>
      </w:pPr>
    </w:p>
    <w:p w:rsidR="00095936" w:rsidRPr="008B1814" w:rsidRDefault="00095936" w:rsidP="00095936">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xml:space="preserve"> -----------------------------</w:t>
      </w:r>
    </w:p>
    <w:p w:rsidR="00095936" w:rsidRPr="008B1814" w:rsidRDefault="00095936" w:rsidP="00095936">
      <w:pPr>
        <w:tabs>
          <w:tab w:val="left" w:pos="1440"/>
        </w:tabs>
        <w:spacing w:before="0" w:line="240" w:lineRule="atLeast"/>
        <w:ind w:left="284" w:right="515"/>
        <w:rPr>
          <w:i/>
          <w:iCs/>
          <w:sz w:val="20"/>
          <w:lang w:val="en-US"/>
        </w:rPr>
      </w:pPr>
    </w:p>
    <w:p w:rsidR="00095936" w:rsidRPr="00403633" w:rsidRDefault="00095936" w:rsidP="00095936">
      <w:pPr>
        <w:tabs>
          <w:tab w:val="left" w:pos="1440"/>
        </w:tabs>
        <w:spacing w:before="0" w:line="240" w:lineRule="atLeast"/>
        <w:ind w:left="284" w:right="515"/>
        <w:rPr>
          <w:sz w:val="20"/>
          <w:lang w:val="en-US"/>
        </w:rPr>
      </w:pPr>
      <w:r w:rsidRPr="00403633">
        <w:rPr>
          <w:i/>
          <w:iCs/>
          <w:sz w:val="20"/>
          <w:lang w:val="en-US"/>
        </w:rPr>
        <w:t>-----------------------------------------------------------------------------------------      E-mail:</w:t>
      </w:r>
      <w:r>
        <w:rPr>
          <w:sz w:val="20"/>
          <w:lang w:val="en-US"/>
        </w:rPr>
        <w:t xml:space="preserve"> ----------------------------</w:t>
      </w:r>
    </w:p>
    <w:p w:rsidR="00095936" w:rsidRPr="00403633" w:rsidRDefault="00095936" w:rsidP="00095936">
      <w:pPr>
        <w:tabs>
          <w:tab w:val="left" w:pos="1440"/>
        </w:tabs>
        <w:spacing w:before="0" w:line="240" w:lineRule="atLeast"/>
        <w:ind w:left="284" w:right="515"/>
        <w:rPr>
          <w:sz w:val="20"/>
          <w:lang w:val="en-US"/>
        </w:rPr>
      </w:pPr>
    </w:p>
    <w:p w:rsidR="00095936" w:rsidRPr="00403633" w:rsidRDefault="00095936" w:rsidP="00095936">
      <w:pPr>
        <w:tabs>
          <w:tab w:val="left" w:pos="1440"/>
        </w:tabs>
        <w:spacing w:before="0" w:line="240" w:lineRule="atLeast"/>
        <w:ind w:left="284" w:right="515"/>
        <w:rPr>
          <w:sz w:val="20"/>
          <w:lang w:val="en-US"/>
        </w:rPr>
      </w:pPr>
    </w:p>
    <w:p w:rsidR="00095936" w:rsidRPr="00C67AB9" w:rsidRDefault="00095936" w:rsidP="0009593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095936" w:rsidRPr="00C67AB9" w:rsidRDefault="00095936" w:rsidP="00095936">
      <w:pPr>
        <w:tabs>
          <w:tab w:val="left" w:pos="1440"/>
        </w:tabs>
        <w:spacing w:before="0" w:line="240" w:lineRule="atLeast"/>
        <w:ind w:left="284" w:right="515"/>
        <w:rPr>
          <w:sz w:val="20"/>
          <w:lang w:val="en-US"/>
        </w:rPr>
      </w:pPr>
    </w:p>
    <w:p w:rsidR="00095936" w:rsidRPr="00C67AB9" w:rsidRDefault="00095936" w:rsidP="00095936">
      <w:pPr>
        <w:tabs>
          <w:tab w:val="left" w:pos="1440"/>
        </w:tabs>
        <w:spacing w:before="0" w:line="240" w:lineRule="atLeast"/>
        <w:ind w:left="284" w:right="515"/>
        <w:rPr>
          <w:sz w:val="20"/>
          <w:lang w:val="en-US"/>
        </w:rPr>
      </w:pPr>
    </w:p>
    <w:p w:rsidR="00095936" w:rsidRPr="00C67AB9" w:rsidRDefault="00095936" w:rsidP="0009593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Pr>
          <w:sz w:val="20"/>
          <w:lang w:val="en-US"/>
        </w:rPr>
        <w:t>v</w:t>
      </w:r>
      <w:r w:rsidRPr="00C67AB9">
        <w:rPr>
          <w:i/>
          <w:sz w:val="20"/>
          <w:lang w:val="en-US"/>
        </w:rPr>
        <w:t>alid</w:t>
      </w:r>
      <w:r>
        <w:rPr>
          <w:i/>
          <w:sz w:val="20"/>
          <w:lang w:val="en-US"/>
        </w:rPr>
        <w:t xml:space="preserve"> until</w:t>
      </w:r>
      <w:r>
        <w:rPr>
          <w:sz w:val="20"/>
          <w:lang w:val="en-US"/>
        </w:rPr>
        <w:t xml:space="preserve">      --</w:t>
      </w:r>
      <w:r w:rsidRPr="00C67AB9">
        <w:rPr>
          <w:sz w:val="20"/>
          <w:lang w:val="en-US"/>
        </w:rPr>
        <w:t>-------------------</w:t>
      </w:r>
      <w:r>
        <w:rPr>
          <w:sz w:val="20"/>
          <w:lang w:val="en-US"/>
        </w:rPr>
        <w:t>---------------------------</w:t>
      </w:r>
    </w:p>
    <w:p w:rsidR="00095936" w:rsidRPr="00C67AB9" w:rsidRDefault="00095936" w:rsidP="00095936">
      <w:pPr>
        <w:tabs>
          <w:tab w:val="left" w:pos="1440"/>
        </w:tabs>
        <w:spacing w:before="0" w:line="240" w:lineRule="atLeast"/>
        <w:ind w:left="284" w:right="515"/>
        <w:rPr>
          <w:sz w:val="20"/>
          <w:lang w:val="en-US"/>
        </w:rPr>
      </w:pPr>
    </w:p>
    <w:p w:rsidR="00095936" w:rsidRPr="00C67AB9" w:rsidRDefault="00095936" w:rsidP="00095936">
      <w:pPr>
        <w:tabs>
          <w:tab w:val="left" w:pos="1440"/>
        </w:tabs>
        <w:spacing w:before="0" w:line="240" w:lineRule="atLeast"/>
        <w:ind w:left="284" w:right="515"/>
        <w:rPr>
          <w:sz w:val="20"/>
          <w:lang w:val="en-US"/>
        </w:rPr>
      </w:pPr>
    </w:p>
    <w:p w:rsidR="00095936" w:rsidRDefault="00095936" w:rsidP="0009593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95936" w:rsidRDefault="00095936" w:rsidP="00095936">
      <w:pPr>
        <w:tabs>
          <w:tab w:val="clear" w:pos="794"/>
        </w:tabs>
      </w:pPr>
    </w:p>
    <w:p w:rsidR="00095936" w:rsidRPr="00F047DB" w:rsidRDefault="00095936" w:rsidP="00095936">
      <w:pPr>
        <w:tabs>
          <w:tab w:val="clear" w:pos="794"/>
        </w:tabs>
        <w:jc w:val="center"/>
      </w:pPr>
      <w:r>
        <w:t>________________</w:t>
      </w:r>
    </w:p>
    <w:p w:rsidR="004F1FA4" w:rsidRDefault="004F1FA4"/>
    <w:sectPr w:rsidR="004F1FA4" w:rsidSect="00B065EA">
      <w:headerReference w:type="default" r:id="rId21"/>
      <w:footerReference w:type="default" r:id="rId22"/>
      <w:footerReference w:type="first" r:id="rId2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157" w:rsidRDefault="00391157" w:rsidP="00FD2D04">
      <w:pPr>
        <w:spacing w:before="0"/>
      </w:pPr>
      <w:r>
        <w:separator/>
      </w:r>
    </w:p>
  </w:endnote>
  <w:endnote w:type="continuationSeparator" w:id="0">
    <w:p w:rsidR="00391157" w:rsidRDefault="00391157" w:rsidP="00FD2D0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157" w:rsidRPr="00073963" w:rsidRDefault="00391157" w:rsidP="00B065EA">
    <w:pPr>
      <w:pStyle w:val="Footer"/>
      <w:rPr>
        <w:sz w:val="16"/>
        <w:lang w:val="fr-CH"/>
      </w:rPr>
    </w:pPr>
    <w:r w:rsidRPr="00801170">
      <w:rPr>
        <w:sz w:val="16"/>
        <w:lang w:val="fr-CH"/>
      </w:rPr>
      <w:t>ITU-T\BUREAU\CIRC\</w:t>
    </w:r>
    <w:r>
      <w:rPr>
        <w:sz w:val="16"/>
        <w:lang w:val="fr-CH"/>
      </w:rPr>
      <w:t>283E</w:t>
    </w:r>
    <w:r w:rsidRPr="00801170">
      <w:rPr>
        <w:sz w:val="16"/>
        <w:lang w:val="fr-CH"/>
      </w:rPr>
      <w:t>.DO</w:t>
    </w:r>
    <w:r>
      <w:rPr>
        <w:sz w:val="16"/>
        <w:lang w:val="fr-CH"/>
      </w:rPr>
      <w:t>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157" w:rsidRDefault="00391157">
    <w:pPr>
      <w:pStyle w:val="BodyText"/>
      <w:tabs>
        <w:tab w:val="clear" w:pos="7655"/>
        <w:tab w:val="clear" w:pos="8789"/>
        <w:tab w:val="left" w:pos="7513"/>
        <w:tab w:val="left" w:pos="8222"/>
      </w:tabs>
    </w:pPr>
    <w:r>
      <w:t>Place des Nations</w:t>
    </w:r>
    <w:r>
      <w:tab/>
      <w:t xml:space="preserve">Telephone </w:t>
    </w:r>
    <w:r>
      <w:tab/>
      <w:t>+41 22 730 51 11</w:t>
    </w:r>
    <w:r>
      <w:tab/>
      <w:t>Telex 421 000 uit ch</w:t>
    </w:r>
    <w:r>
      <w:tab/>
      <w:t>E-mail:</w:t>
    </w:r>
    <w:r>
      <w:tab/>
      <w:t>itumail@itu.int</w:t>
    </w:r>
  </w:p>
  <w:p w:rsidR="00391157" w:rsidRDefault="00391157" w:rsidP="00B065EA">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391157" w:rsidRDefault="00391157">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157" w:rsidRDefault="00391157" w:rsidP="00FD2D04">
      <w:pPr>
        <w:spacing w:before="0"/>
      </w:pPr>
      <w:r>
        <w:separator/>
      </w:r>
    </w:p>
  </w:footnote>
  <w:footnote w:type="continuationSeparator" w:id="0">
    <w:p w:rsidR="00391157" w:rsidRDefault="00391157" w:rsidP="00FD2D0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157" w:rsidRDefault="00391157">
    <w:pPr>
      <w:pStyle w:val="Header"/>
    </w:pPr>
    <w:r>
      <w:t xml:space="preserve">- </w:t>
    </w:r>
    <w:r>
      <w:fldChar w:fldCharType="begin"/>
    </w:r>
    <w:r>
      <w:instrText>PAGE</w:instrText>
    </w:r>
    <w:r>
      <w:fldChar w:fldCharType="separate"/>
    </w:r>
    <w:r w:rsidR="00814097">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B00B9E2"/>
    <w:lvl w:ilvl="0">
      <w:start w:val="1"/>
      <w:numFmt w:val="bullet"/>
      <w:pStyle w:val="ListBullet2"/>
      <w:lvlText w:val="‒"/>
      <w:lvlJc w:val="left"/>
      <w:pPr>
        <w:ind w:left="845" w:hanging="420"/>
      </w:pPr>
      <w:rPr>
        <w:rFonts w:ascii="MS Mincho" w:eastAsia="MS Mincho" w:hAnsi="MS Mincho" w:hint="eastAsia"/>
      </w:rPr>
    </w:lvl>
  </w:abstractNum>
  <w:abstractNum w:abstractNumId="1">
    <w:nsid w:val="FFFFFF89"/>
    <w:multiLevelType w:val="singleLevel"/>
    <w:tmpl w:val="565C8920"/>
    <w:lvl w:ilvl="0">
      <w:start w:val="1"/>
      <w:numFmt w:val="bullet"/>
      <w:pStyle w:val="ListBullet"/>
      <w:lvlText w:val=""/>
      <w:lvlJc w:val="left"/>
      <w:pPr>
        <w:ind w:left="420" w:hanging="420"/>
      </w:pPr>
      <w:rPr>
        <w:rFonts w:ascii="Symbol" w:hAnsi="Symbol" w:hint="default"/>
      </w:rPr>
    </w:lvl>
  </w:abstractNum>
  <w:abstractNum w:abstractNumId="2">
    <w:nsid w:val="011A66BE"/>
    <w:multiLevelType w:val="hybridMultilevel"/>
    <w:tmpl w:val="D5827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936"/>
    <w:rsid w:val="00020FEB"/>
    <w:rsid w:val="00051BA8"/>
    <w:rsid w:val="00076505"/>
    <w:rsid w:val="00095936"/>
    <w:rsid w:val="000A5A5E"/>
    <w:rsid w:val="000B4B9D"/>
    <w:rsid w:val="000E3168"/>
    <w:rsid w:val="0012043A"/>
    <w:rsid w:val="00126975"/>
    <w:rsid w:val="00171DE5"/>
    <w:rsid w:val="002A2EED"/>
    <w:rsid w:val="002C0681"/>
    <w:rsid w:val="002E602E"/>
    <w:rsid w:val="0035249A"/>
    <w:rsid w:val="003716CB"/>
    <w:rsid w:val="00371C0D"/>
    <w:rsid w:val="00391157"/>
    <w:rsid w:val="003F77C3"/>
    <w:rsid w:val="0040605B"/>
    <w:rsid w:val="00415474"/>
    <w:rsid w:val="00456A99"/>
    <w:rsid w:val="004661EE"/>
    <w:rsid w:val="00480731"/>
    <w:rsid w:val="004D4A3D"/>
    <w:rsid w:val="004F1FA4"/>
    <w:rsid w:val="00525BB5"/>
    <w:rsid w:val="0053762B"/>
    <w:rsid w:val="00554204"/>
    <w:rsid w:val="00555D0A"/>
    <w:rsid w:val="00600ADC"/>
    <w:rsid w:val="006727E0"/>
    <w:rsid w:val="00682D71"/>
    <w:rsid w:val="006B33A5"/>
    <w:rsid w:val="0072267F"/>
    <w:rsid w:val="007524FE"/>
    <w:rsid w:val="007912C0"/>
    <w:rsid w:val="007E47DD"/>
    <w:rsid w:val="00814097"/>
    <w:rsid w:val="008247BC"/>
    <w:rsid w:val="00854B71"/>
    <w:rsid w:val="00870DF4"/>
    <w:rsid w:val="009271D8"/>
    <w:rsid w:val="009340D4"/>
    <w:rsid w:val="00962CD3"/>
    <w:rsid w:val="009772F3"/>
    <w:rsid w:val="00A57702"/>
    <w:rsid w:val="00A90B58"/>
    <w:rsid w:val="00AA3122"/>
    <w:rsid w:val="00AA6D6C"/>
    <w:rsid w:val="00AB69C5"/>
    <w:rsid w:val="00AC7626"/>
    <w:rsid w:val="00B065EA"/>
    <w:rsid w:val="00B47893"/>
    <w:rsid w:val="00BE5BBF"/>
    <w:rsid w:val="00C00080"/>
    <w:rsid w:val="00C04DF2"/>
    <w:rsid w:val="00C93F81"/>
    <w:rsid w:val="00CD3395"/>
    <w:rsid w:val="00D0405D"/>
    <w:rsid w:val="00D073E4"/>
    <w:rsid w:val="00D131B0"/>
    <w:rsid w:val="00D14493"/>
    <w:rsid w:val="00D25ADC"/>
    <w:rsid w:val="00D6304B"/>
    <w:rsid w:val="00D8188E"/>
    <w:rsid w:val="00D90EC5"/>
    <w:rsid w:val="00E14C71"/>
    <w:rsid w:val="00E2226A"/>
    <w:rsid w:val="00E41295"/>
    <w:rsid w:val="00E71C26"/>
    <w:rsid w:val="00E81ACE"/>
    <w:rsid w:val="00F12DB7"/>
    <w:rsid w:val="00F20ECA"/>
    <w:rsid w:val="00F54341"/>
    <w:rsid w:val="00F86AFC"/>
    <w:rsid w:val="00FB7049"/>
    <w:rsid w:val="00FD2D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93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09593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936"/>
    <w:rPr>
      <w:rFonts w:ascii="Times New Roman" w:eastAsia="Times New Roman" w:hAnsi="Times New Roman" w:cs="Times New Roman"/>
      <w:b/>
      <w:sz w:val="24"/>
      <w:szCs w:val="20"/>
      <w:lang w:val="en-GB" w:eastAsia="en-US"/>
    </w:rPr>
  </w:style>
  <w:style w:type="paragraph" w:styleId="Index1">
    <w:name w:val="index 1"/>
    <w:basedOn w:val="Normal"/>
    <w:next w:val="Normal"/>
    <w:semiHidden/>
    <w:rsid w:val="00095936"/>
  </w:style>
  <w:style w:type="paragraph" w:styleId="Footer">
    <w:name w:val="footer"/>
    <w:basedOn w:val="Normal"/>
    <w:link w:val="FooterChar"/>
    <w:rsid w:val="0009593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095936"/>
    <w:rPr>
      <w:rFonts w:ascii="Times New Roman" w:eastAsia="Times New Roman" w:hAnsi="Times New Roman" w:cs="Times New Roman"/>
      <w:caps/>
      <w:sz w:val="18"/>
      <w:szCs w:val="20"/>
      <w:lang w:val="en-GB" w:eastAsia="en-US"/>
    </w:rPr>
  </w:style>
  <w:style w:type="paragraph" w:styleId="Header">
    <w:name w:val="header"/>
    <w:basedOn w:val="Normal"/>
    <w:link w:val="HeaderChar"/>
    <w:rsid w:val="00095936"/>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rsid w:val="00095936"/>
    <w:rPr>
      <w:rFonts w:ascii="Times New Roman" w:eastAsia="Times New Roman" w:hAnsi="Times New Roman" w:cs="Times New Roman"/>
      <w:szCs w:val="20"/>
      <w:lang w:val="en-GB" w:eastAsia="en-US"/>
    </w:rPr>
  </w:style>
  <w:style w:type="paragraph" w:customStyle="1" w:styleId="FigureLegend">
    <w:name w:val="Figure_Legend"/>
    <w:basedOn w:val="Normal"/>
    <w:rsid w:val="00095936"/>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095936"/>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
    <w:rsid w:val="00095936"/>
    <w:rPr>
      <w:rFonts w:ascii="Futura Lt BT" w:eastAsia="Times New Roman" w:hAnsi="Futura Lt BT" w:cs="Times New Roman"/>
      <w:sz w:val="18"/>
      <w:szCs w:val="20"/>
      <w:lang w:val="fr-FR" w:eastAsia="en-US"/>
    </w:rPr>
  </w:style>
  <w:style w:type="character" w:styleId="Hyperlink">
    <w:name w:val="Hyperlink"/>
    <w:rsid w:val="00095936"/>
    <w:rPr>
      <w:color w:val="0000FF"/>
      <w:u w:val="single"/>
    </w:rPr>
  </w:style>
  <w:style w:type="paragraph" w:styleId="BodyText2">
    <w:name w:val="Body Text 2"/>
    <w:basedOn w:val="Normal"/>
    <w:link w:val="BodyText2Char"/>
    <w:uiPriority w:val="99"/>
    <w:rsid w:val="00095936"/>
    <w:pPr>
      <w:spacing w:after="120" w:line="480" w:lineRule="auto"/>
    </w:pPr>
    <w:rPr>
      <w:rFonts w:eastAsia="Malgun Gothic"/>
    </w:rPr>
  </w:style>
  <w:style w:type="character" w:customStyle="1" w:styleId="BodyText2Char">
    <w:name w:val="Body Text 2 Char"/>
    <w:basedOn w:val="DefaultParagraphFont"/>
    <w:link w:val="BodyText2"/>
    <w:uiPriority w:val="99"/>
    <w:rsid w:val="00095936"/>
    <w:rPr>
      <w:rFonts w:ascii="Times New Roman" w:eastAsia="Malgun Gothic" w:hAnsi="Times New Roman" w:cs="Times New Roman"/>
      <w:sz w:val="24"/>
      <w:szCs w:val="20"/>
      <w:lang w:val="en-GB" w:eastAsia="en-US"/>
    </w:rPr>
  </w:style>
  <w:style w:type="paragraph" w:styleId="BodyText3">
    <w:name w:val="Body Text 3"/>
    <w:basedOn w:val="Normal"/>
    <w:link w:val="BodyText3Char"/>
    <w:uiPriority w:val="99"/>
    <w:rsid w:val="00095936"/>
    <w:pPr>
      <w:spacing w:after="120"/>
    </w:pPr>
    <w:rPr>
      <w:rFonts w:eastAsia="Malgun Gothic"/>
      <w:sz w:val="16"/>
      <w:szCs w:val="16"/>
    </w:rPr>
  </w:style>
  <w:style w:type="character" w:customStyle="1" w:styleId="BodyText3Char">
    <w:name w:val="Body Text 3 Char"/>
    <w:basedOn w:val="DefaultParagraphFont"/>
    <w:link w:val="BodyText3"/>
    <w:uiPriority w:val="99"/>
    <w:rsid w:val="00095936"/>
    <w:rPr>
      <w:rFonts w:ascii="Times New Roman" w:eastAsia="Malgun Gothic" w:hAnsi="Times New Roman" w:cs="Times New Roman"/>
      <w:sz w:val="16"/>
      <w:szCs w:val="16"/>
      <w:lang w:val="en-GB" w:eastAsia="en-US"/>
    </w:rPr>
  </w:style>
  <w:style w:type="paragraph" w:styleId="ListParagraph">
    <w:name w:val="List Paragraph"/>
    <w:basedOn w:val="Normal"/>
    <w:uiPriority w:val="34"/>
    <w:qFormat/>
    <w:rsid w:val="00095936"/>
    <w:pPr>
      <w:ind w:left="720"/>
      <w:contextualSpacing/>
      <w:jc w:val="both"/>
      <w:textAlignment w:val="auto"/>
    </w:pPr>
  </w:style>
  <w:style w:type="paragraph" w:styleId="ListBullet">
    <w:name w:val="List Bullet"/>
    <w:basedOn w:val="Normal"/>
    <w:rsid w:val="00095936"/>
    <w:pPr>
      <w:numPr>
        <w:numId w:val="1"/>
      </w:numPr>
      <w:tabs>
        <w:tab w:val="clear" w:pos="794"/>
        <w:tab w:val="clear" w:pos="1191"/>
        <w:tab w:val="clear" w:pos="1588"/>
        <w:tab w:val="clear" w:pos="1985"/>
        <w:tab w:val="left" w:pos="720"/>
      </w:tabs>
      <w:ind w:leftChars="100" w:left="100" w:hangingChars="200" w:hanging="200"/>
      <w:contextualSpacing/>
    </w:pPr>
    <w:rPr>
      <w:rFonts w:eastAsia="MS Mincho"/>
    </w:rPr>
  </w:style>
  <w:style w:type="paragraph" w:styleId="ListBullet2">
    <w:name w:val="List Bullet 2"/>
    <w:basedOn w:val="Normal"/>
    <w:rsid w:val="00095936"/>
    <w:pPr>
      <w:numPr>
        <w:numId w:val="2"/>
      </w:numPr>
      <w:tabs>
        <w:tab w:val="clear" w:pos="794"/>
        <w:tab w:val="clear" w:pos="1191"/>
        <w:tab w:val="clear" w:pos="1588"/>
        <w:tab w:val="clear" w:pos="1985"/>
        <w:tab w:val="left" w:pos="1200"/>
      </w:tabs>
      <w:ind w:leftChars="300" w:left="300" w:hangingChars="200" w:hanging="200"/>
      <w:contextualSpacing/>
    </w:pPr>
    <w:rPr>
      <w:rFonts w:eastAsia="MS Mincho"/>
    </w:rPr>
  </w:style>
  <w:style w:type="paragraph" w:styleId="BalloonText">
    <w:name w:val="Balloon Text"/>
    <w:basedOn w:val="Normal"/>
    <w:link w:val="BalloonTextChar"/>
    <w:uiPriority w:val="99"/>
    <w:semiHidden/>
    <w:unhideWhenUsed/>
    <w:rsid w:val="0009593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936"/>
    <w:rPr>
      <w:rFonts w:ascii="Tahoma" w:eastAsia="Times New Roman" w:hAnsi="Tahoma" w:cs="Tahoma"/>
      <w:sz w:val="16"/>
      <w:szCs w:val="16"/>
      <w:lang w:val="en-GB" w:eastAsia="en-US"/>
    </w:rPr>
  </w:style>
  <w:style w:type="character" w:styleId="FollowedHyperlink">
    <w:name w:val="FollowedHyperlink"/>
    <w:basedOn w:val="DefaultParagraphFont"/>
    <w:uiPriority w:val="99"/>
    <w:semiHidden/>
    <w:unhideWhenUsed/>
    <w:rsid w:val="000959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93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09593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936"/>
    <w:rPr>
      <w:rFonts w:ascii="Times New Roman" w:eastAsia="Times New Roman" w:hAnsi="Times New Roman" w:cs="Times New Roman"/>
      <w:b/>
      <w:sz w:val="24"/>
      <w:szCs w:val="20"/>
      <w:lang w:val="en-GB" w:eastAsia="en-US"/>
    </w:rPr>
  </w:style>
  <w:style w:type="paragraph" w:styleId="Index1">
    <w:name w:val="index 1"/>
    <w:basedOn w:val="Normal"/>
    <w:next w:val="Normal"/>
    <w:semiHidden/>
    <w:rsid w:val="00095936"/>
  </w:style>
  <w:style w:type="paragraph" w:styleId="Footer">
    <w:name w:val="footer"/>
    <w:basedOn w:val="Normal"/>
    <w:link w:val="FooterChar"/>
    <w:rsid w:val="0009593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095936"/>
    <w:rPr>
      <w:rFonts w:ascii="Times New Roman" w:eastAsia="Times New Roman" w:hAnsi="Times New Roman" w:cs="Times New Roman"/>
      <w:caps/>
      <w:sz w:val="18"/>
      <w:szCs w:val="20"/>
      <w:lang w:val="en-GB" w:eastAsia="en-US"/>
    </w:rPr>
  </w:style>
  <w:style w:type="paragraph" w:styleId="Header">
    <w:name w:val="header"/>
    <w:basedOn w:val="Normal"/>
    <w:link w:val="HeaderChar"/>
    <w:rsid w:val="00095936"/>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rsid w:val="00095936"/>
    <w:rPr>
      <w:rFonts w:ascii="Times New Roman" w:eastAsia="Times New Roman" w:hAnsi="Times New Roman" w:cs="Times New Roman"/>
      <w:szCs w:val="20"/>
      <w:lang w:val="en-GB" w:eastAsia="en-US"/>
    </w:rPr>
  </w:style>
  <w:style w:type="paragraph" w:customStyle="1" w:styleId="FigureLegend">
    <w:name w:val="Figure_Legend"/>
    <w:basedOn w:val="Normal"/>
    <w:rsid w:val="00095936"/>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095936"/>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
    <w:rsid w:val="00095936"/>
    <w:rPr>
      <w:rFonts w:ascii="Futura Lt BT" w:eastAsia="Times New Roman" w:hAnsi="Futura Lt BT" w:cs="Times New Roman"/>
      <w:sz w:val="18"/>
      <w:szCs w:val="20"/>
      <w:lang w:val="fr-FR" w:eastAsia="en-US"/>
    </w:rPr>
  </w:style>
  <w:style w:type="character" w:styleId="Hyperlink">
    <w:name w:val="Hyperlink"/>
    <w:rsid w:val="00095936"/>
    <w:rPr>
      <w:color w:val="0000FF"/>
      <w:u w:val="single"/>
    </w:rPr>
  </w:style>
  <w:style w:type="paragraph" w:styleId="BodyText2">
    <w:name w:val="Body Text 2"/>
    <w:basedOn w:val="Normal"/>
    <w:link w:val="BodyText2Char"/>
    <w:uiPriority w:val="99"/>
    <w:rsid w:val="00095936"/>
    <w:pPr>
      <w:spacing w:after="120" w:line="480" w:lineRule="auto"/>
    </w:pPr>
    <w:rPr>
      <w:rFonts w:eastAsia="Malgun Gothic"/>
    </w:rPr>
  </w:style>
  <w:style w:type="character" w:customStyle="1" w:styleId="BodyText2Char">
    <w:name w:val="Body Text 2 Char"/>
    <w:basedOn w:val="DefaultParagraphFont"/>
    <w:link w:val="BodyText2"/>
    <w:uiPriority w:val="99"/>
    <w:rsid w:val="00095936"/>
    <w:rPr>
      <w:rFonts w:ascii="Times New Roman" w:eastAsia="Malgun Gothic" w:hAnsi="Times New Roman" w:cs="Times New Roman"/>
      <w:sz w:val="24"/>
      <w:szCs w:val="20"/>
      <w:lang w:val="en-GB" w:eastAsia="en-US"/>
    </w:rPr>
  </w:style>
  <w:style w:type="paragraph" w:styleId="BodyText3">
    <w:name w:val="Body Text 3"/>
    <w:basedOn w:val="Normal"/>
    <w:link w:val="BodyText3Char"/>
    <w:uiPriority w:val="99"/>
    <w:rsid w:val="00095936"/>
    <w:pPr>
      <w:spacing w:after="120"/>
    </w:pPr>
    <w:rPr>
      <w:rFonts w:eastAsia="Malgun Gothic"/>
      <w:sz w:val="16"/>
      <w:szCs w:val="16"/>
    </w:rPr>
  </w:style>
  <w:style w:type="character" w:customStyle="1" w:styleId="BodyText3Char">
    <w:name w:val="Body Text 3 Char"/>
    <w:basedOn w:val="DefaultParagraphFont"/>
    <w:link w:val="BodyText3"/>
    <w:uiPriority w:val="99"/>
    <w:rsid w:val="00095936"/>
    <w:rPr>
      <w:rFonts w:ascii="Times New Roman" w:eastAsia="Malgun Gothic" w:hAnsi="Times New Roman" w:cs="Times New Roman"/>
      <w:sz w:val="16"/>
      <w:szCs w:val="16"/>
      <w:lang w:val="en-GB" w:eastAsia="en-US"/>
    </w:rPr>
  </w:style>
  <w:style w:type="paragraph" w:styleId="ListParagraph">
    <w:name w:val="List Paragraph"/>
    <w:basedOn w:val="Normal"/>
    <w:uiPriority w:val="34"/>
    <w:qFormat/>
    <w:rsid w:val="00095936"/>
    <w:pPr>
      <w:ind w:left="720"/>
      <w:contextualSpacing/>
      <w:jc w:val="both"/>
      <w:textAlignment w:val="auto"/>
    </w:pPr>
  </w:style>
  <w:style w:type="paragraph" w:styleId="ListBullet">
    <w:name w:val="List Bullet"/>
    <w:basedOn w:val="Normal"/>
    <w:rsid w:val="00095936"/>
    <w:pPr>
      <w:numPr>
        <w:numId w:val="1"/>
      </w:numPr>
      <w:tabs>
        <w:tab w:val="clear" w:pos="794"/>
        <w:tab w:val="clear" w:pos="1191"/>
        <w:tab w:val="clear" w:pos="1588"/>
        <w:tab w:val="clear" w:pos="1985"/>
        <w:tab w:val="left" w:pos="720"/>
      </w:tabs>
      <w:ind w:leftChars="100" w:left="100" w:hangingChars="200" w:hanging="200"/>
      <w:contextualSpacing/>
    </w:pPr>
    <w:rPr>
      <w:rFonts w:eastAsia="MS Mincho"/>
    </w:rPr>
  </w:style>
  <w:style w:type="paragraph" w:styleId="ListBullet2">
    <w:name w:val="List Bullet 2"/>
    <w:basedOn w:val="Normal"/>
    <w:rsid w:val="00095936"/>
    <w:pPr>
      <w:numPr>
        <w:numId w:val="2"/>
      </w:numPr>
      <w:tabs>
        <w:tab w:val="clear" w:pos="794"/>
        <w:tab w:val="clear" w:pos="1191"/>
        <w:tab w:val="clear" w:pos="1588"/>
        <w:tab w:val="clear" w:pos="1985"/>
        <w:tab w:val="left" w:pos="1200"/>
      </w:tabs>
      <w:ind w:leftChars="300" w:left="300" w:hangingChars="200" w:hanging="200"/>
      <w:contextualSpacing/>
    </w:pPr>
    <w:rPr>
      <w:rFonts w:eastAsia="MS Mincho"/>
    </w:rPr>
  </w:style>
  <w:style w:type="paragraph" w:styleId="BalloonText">
    <w:name w:val="Balloon Text"/>
    <w:basedOn w:val="Normal"/>
    <w:link w:val="BalloonTextChar"/>
    <w:uiPriority w:val="99"/>
    <w:semiHidden/>
    <w:unhideWhenUsed/>
    <w:rsid w:val="0009593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936"/>
    <w:rPr>
      <w:rFonts w:ascii="Tahoma" w:eastAsia="Times New Roman" w:hAnsi="Tahoma" w:cs="Tahoma"/>
      <w:sz w:val="16"/>
      <w:szCs w:val="16"/>
      <w:lang w:val="en-GB" w:eastAsia="en-US"/>
    </w:rPr>
  </w:style>
  <w:style w:type="character" w:styleId="FollowedHyperlink">
    <w:name w:val="FollowedHyperlink"/>
    <w:basedOn w:val="DefaultParagraphFont"/>
    <w:uiPriority w:val="99"/>
    <w:semiHidden/>
    <w:unhideWhenUsed/>
    <w:rsid w:val="00095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smartcable@itu.int" TargetMode="External"/><Relationship Id="rId18" Type="http://schemas.openxmlformats.org/officeDocument/2006/relationships/hyperlink" Target="mailto:tsbreg@itu.int"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T/focusgroups/smartcable/Pages/default.aspx" TargetMode="External"/><Relationship Id="rId17" Type="http://schemas.openxmlformats.org/officeDocument/2006/relationships/hyperlink" Target="http://itu.int/en/ITU-T/focusgroups/smartcabl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reg/tsg/3000409"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fa.itu.int/t/fg/smartcabl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travel/" TargetMode="External"/><Relationship Id="rId23" Type="http://schemas.openxmlformats.org/officeDocument/2006/relationships/footer" Target="footer2.xml"/><Relationship Id="rId10" Type="http://schemas.openxmlformats.org/officeDocument/2006/relationships/hyperlink" Target="http://itu.int/en/ITU-T/focusgroups/smartcable/" TargetMode="External"/><Relationship Id="rId19" Type="http://schemas.openxmlformats.org/officeDocument/2006/relationships/hyperlink" Target="http://www.itu.int/oth/T0A0F000006/en" TargetMode="External"/><Relationship Id="rId4" Type="http://schemas.openxmlformats.org/officeDocument/2006/relationships/settings" Target="settings.xml"/><Relationship Id="rId9" Type="http://schemas.openxmlformats.org/officeDocument/2006/relationships/hyperlink" Target="mailto:tsbfgsmartcable@itu.int" TargetMode="External"/><Relationship Id="rId14" Type="http://schemas.openxmlformats.org/officeDocument/2006/relationships/hyperlink" Target="http://itu.int/ITU-T/edh/faqs-support.html"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Ochoa, Pablo Andres</dc:creator>
  <cp:lastModifiedBy>Bettini, Nadine</cp:lastModifiedBy>
  <cp:revision>2</cp:revision>
  <cp:lastPrinted>2012-05-14T07:11:00Z</cp:lastPrinted>
  <dcterms:created xsi:type="dcterms:W3CDTF">2012-05-14T07:15:00Z</dcterms:created>
  <dcterms:modified xsi:type="dcterms:W3CDTF">2012-05-14T07:15:00Z</dcterms:modified>
</cp:coreProperties>
</file>