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E5" w:rsidRDefault="00BC00E5">
      <w:pPr>
        <w:spacing w:before="0"/>
        <w:rPr>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EE2C4A" w:rsidRPr="00C56944" w:rsidTr="00EA3A89">
        <w:trPr>
          <w:cantSplit/>
        </w:trPr>
        <w:tc>
          <w:tcPr>
            <w:tcW w:w="6804" w:type="dxa"/>
            <w:vAlign w:val="center"/>
          </w:tcPr>
          <w:p w:rsidR="00EE2C4A" w:rsidRPr="00BB168F" w:rsidRDefault="00EE2C4A" w:rsidP="00EE2C4A">
            <w:pPr>
              <w:spacing w:before="0" w:line="240" w:lineRule="atLeast"/>
              <w:jc w:val="left"/>
              <w:rPr>
                <w:rFonts w:ascii="Times" w:hAnsi="Times"/>
                <w:lang w:bidi="ar-EG"/>
              </w:rPr>
            </w:pPr>
            <w:r w:rsidRPr="00C56944">
              <w:rPr>
                <w:rFonts w:hint="cs"/>
                <w:b/>
                <w:bCs/>
                <w:sz w:val="44"/>
                <w:szCs w:val="44"/>
                <w:rtl/>
              </w:rPr>
              <w:t xml:space="preserve">مكتب </w:t>
            </w:r>
            <w:proofErr w:type="spellStart"/>
            <w:r w:rsidRPr="00C56944">
              <w:rPr>
                <w:rFonts w:hint="cs"/>
                <w:b/>
                <w:bCs/>
                <w:sz w:val="44"/>
                <w:szCs w:val="44"/>
                <w:rtl/>
              </w:rPr>
              <w:t>تقييس</w:t>
            </w:r>
            <w:proofErr w:type="spellEnd"/>
            <w:r w:rsidRPr="00C56944">
              <w:rPr>
                <w:rFonts w:hint="cs"/>
                <w:b/>
                <w:bCs/>
                <w:sz w:val="44"/>
                <w:szCs w:val="44"/>
                <w:rtl/>
              </w:rPr>
              <w:t xml:space="preserve"> الاتصالات</w:t>
            </w:r>
          </w:p>
        </w:tc>
        <w:tc>
          <w:tcPr>
            <w:tcW w:w="3119" w:type="dxa"/>
            <w:vAlign w:val="center"/>
          </w:tcPr>
          <w:p w:rsidR="00EE2C4A" w:rsidRPr="00C56944" w:rsidRDefault="00EA3A89" w:rsidP="00EE2C4A">
            <w:pPr>
              <w:jc w:val="right"/>
              <w:rPr>
                <w:b/>
                <w:bCs/>
                <w:sz w:val="44"/>
                <w:szCs w:val="44"/>
                <w:rtl/>
              </w:rPr>
            </w:pPr>
            <w:r w:rsidRPr="00A71FE1">
              <w:rPr>
                <w:noProof/>
                <w:rtl/>
                <w:lang w:eastAsia="zh-CN"/>
              </w:rPr>
              <w:drawing>
                <wp:inline distT="0" distB="0" distL="0" distR="0">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EE2C4A" w:rsidRPr="00617BE4" w:rsidTr="00EE2C4A">
        <w:trPr>
          <w:cantSplit/>
        </w:trPr>
        <w:tc>
          <w:tcPr>
            <w:tcW w:w="6803" w:type="dxa"/>
          </w:tcPr>
          <w:p w:rsidR="00EE2C4A" w:rsidRPr="00617BE4" w:rsidRDefault="00EE2C4A" w:rsidP="00EE2C4A">
            <w:pPr>
              <w:spacing w:before="0" w:after="48" w:line="240" w:lineRule="atLeast"/>
              <w:rPr>
                <w:b/>
                <w:smallCaps/>
                <w:szCs w:val="24"/>
                <w:lang w:bidi="ar-EG"/>
              </w:rPr>
            </w:pPr>
          </w:p>
        </w:tc>
        <w:tc>
          <w:tcPr>
            <w:tcW w:w="3120" w:type="dxa"/>
          </w:tcPr>
          <w:p w:rsidR="00EE2C4A" w:rsidRPr="00617BE4" w:rsidRDefault="00EE2C4A" w:rsidP="00EE2C4A">
            <w:pPr>
              <w:spacing w:before="0" w:line="240" w:lineRule="atLeast"/>
              <w:rPr>
                <w:rFonts w:ascii="Verdana" w:hAnsi="Verdana"/>
                <w:szCs w:val="24"/>
              </w:rPr>
            </w:pPr>
          </w:p>
        </w:tc>
      </w:tr>
    </w:tbl>
    <w:tbl>
      <w:tblPr>
        <w:bidiVisual/>
        <w:tblW w:w="9633" w:type="dxa"/>
        <w:jc w:val="center"/>
        <w:tblInd w:w="8" w:type="dxa"/>
        <w:tblLayout w:type="fixed"/>
        <w:tblCellMar>
          <w:left w:w="0" w:type="dxa"/>
          <w:right w:w="0" w:type="dxa"/>
        </w:tblCellMar>
        <w:tblLook w:val="0000"/>
      </w:tblPr>
      <w:tblGrid>
        <w:gridCol w:w="1533"/>
        <w:gridCol w:w="3340"/>
        <w:gridCol w:w="4760"/>
      </w:tblGrid>
      <w:tr w:rsidR="0027101B" w:rsidRPr="006F5302" w:rsidTr="00EE2C4A">
        <w:trPr>
          <w:cantSplit/>
          <w:trHeight w:val="340"/>
          <w:jc w:val="center"/>
        </w:trPr>
        <w:tc>
          <w:tcPr>
            <w:tcW w:w="1533" w:type="dxa"/>
          </w:tcPr>
          <w:p w:rsidR="0027101B" w:rsidRPr="006F5302" w:rsidRDefault="0027101B">
            <w:pPr>
              <w:tabs>
                <w:tab w:val="left" w:pos="4111"/>
              </w:tabs>
              <w:spacing w:before="20" w:after="60" w:line="300" w:lineRule="exact"/>
              <w:ind w:left="57"/>
            </w:pPr>
          </w:p>
        </w:tc>
        <w:tc>
          <w:tcPr>
            <w:tcW w:w="3340" w:type="dxa"/>
          </w:tcPr>
          <w:p w:rsidR="0027101B" w:rsidRPr="006F5302" w:rsidRDefault="0027101B">
            <w:pPr>
              <w:tabs>
                <w:tab w:val="left" w:pos="4111"/>
              </w:tabs>
              <w:spacing w:before="20" w:after="60" w:line="300" w:lineRule="exact"/>
              <w:ind w:left="57"/>
              <w:rPr>
                <w:b/>
              </w:rPr>
            </w:pPr>
          </w:p>
        </w:tc>
        <w:tc>
          <w:tcPr>
            <w:tcW w:w="4760" w:type="dxa"/>
          </w:tcPr>
          <w:p w:rsidR="0027101B" w:rsidRPr="006F5302" w:rsidRDefault="0027101B" w:rsidP="00034BD7">
            <w:pPr>
              <w:tabs>
                <w:tab w:val="left" w:pos="4111"/>
              </w:tabs>
              <w:spacing w:before="20" w:after="60" w:line="300" w:lineRule="exact"/>
              <w:ind w:left="57"/>
              <w:rPr>
                <w:lang w:bidi="ar-EG"/>
              </w:rPr>
            </w:pPr>
            <w:r w:rsidRPr="006F5302">
              <w:rPr>
                <w:rFonts w:hint="cs"/>
                <w:rtl/>
              </w:rPr>
              <w:t>جنيف،</w:t>
            </w:r>
            <w:r w:rsidR="00631AC4" w:rsidRPr="006F5302">
              <w:rPr>
                <w:rFonts w:hint="cs"/>
                <w:rtl/>
              </w:rPr>
              <w:t xml:space="preserve"> </w:t>
            </w:r>
            <w:r w:rsidR="00034BD7">
              <w:t>23</w:t>
            </w:r>
            <w:r w:rsidR="00631AC4" w:rsidRPr="006F5302">
              <w:rPr>
                <w:rFonts w:hint="cs"/>
                <w:rtl/>
                <w:lang w:bidi="ar-EG"/>
              </w:rPr>
              <w:t xml:space="preserve"> </w:t>
            </w:r>
            <w:r w:rsidR="00053CF5" w:rsidRPr="006F5302">
              <w:rPr>
                <w:rFonts w:hint="cs"/>
                <w:rtl/>
                <w:lang w:bidi="ar-EG"/>
              </w:rPr>
              <w:t>يونيو</w:t>
            </w:r>
            <w:r w:rsidR="00631AC4" w:rsidRPr="006F5302">
              <w:rPr>
                <w:rFonts w:hint="cs"/>
                <w:rtl/>
                <w:lang w:bidi="ar-EG"/>
              </w:rPr>
              <w:t xml:space="preserve"> </w:t>
            </w:r>
            <w:r w:rsidR="00631AC4" w:rsidRPr="006F5302">
              <w:rPr>
                <w:lang w:bidi="ar-EG"/>
              </w:rPr>
              <w:t>2011</w:t>
            </w:r>
          </w:p>
          <w:p w:rsidR="0027101B" w:rsidRPr="006F5302" w:rsidRDefault="0027101B">
            <w:pPr>
              <w:tabs>
                <w:tab w:val="left" w:pos="4111"/>
              </w:tabs>
              <w:spacing w:before="20" w:after="60" w:line="300" w:lineRule="exact"/>
              <w:ind w:left="57"/>
            </w:pPr>
          </w:p>
        </w:tc>
      </w:tr>
      <w:tr w:rsidR="0027101B" w:rsidRPr="006F5302" w:rsidTr="005E2ACA">
        <w:trPr>
          <w:cantSplit/>
          <w:trHeight w:val="340"/>
          <w:jc w:val="center"/>
        </w:trPr>
        <w:tc>
          <w:tcPr>
            <w:tcW w:w="1533" w:type="dxa"/>
          </w:tcPr>
          <w:p w:rsidR="0027101B" w:rsidRPr="006F5302" w:rsidRDefault="0027101B">
            <w:pPr>
              <w:tabs>
                <w:tab w:val="left" w:pos="4111"/>
              </w:tabs>
              <w:spacing w:before="20" w:after="60" w:line="300" w:lineRule="exact"/>
              <w:ind w:left="57"/>
              <w:rPr>
                <w:lang w:bidi="ar-EG"/>
              </w:rPr>
            </w:pPr>
            <w:r w:rsidRPr="006F5302">
              <w:rPr>
                <w:rFonts w:hint="cs"/>
                <w:rtl/>
              </w:rPr>
              <w:t>المرجع:</w:t>
            </w:r>
          </w:p>
        </w:tc>
        <w:tc>
          <w:tcPr>
            <w:tcW w:w="3340" w:type="dxa"/>
          </w:tcPr>
          <w:p w:rsidR="0027101B" w:rsidRPr="006F5302" w:rsidRDefault="0027101B" w:rsidP="00034BD7">
            <w:pPr>
              <w:tabs>
                <w:tab w:val="left" w:pos="4111"/>
              </w:tabs>
              <w:spacing w:before="20" w:line="300" w:lineRule="exact"/>
              <w:ind w:left="57"/>
              <w:rPr>
                <w:b/>
              </w:rPr>
            </w:pPr>
            <w:r w:rsidRPr="006F5302">
              <w:rPr>
                <w:b/>
              </w:rPr>
              <w:t>TSB</w:t>
            </w:r>
            <w:r w:rsidR="006F5302" w:rsidRPr="006F5302">
              <w:rPr>
                <w:b/>
              </w:rPr>
              <w:t> </w:t>
            </w:r>
            <w:r w:rsidRPr="006F5302">
              <w:rPr>
                <w:b/>
              </w:rPr>
              <w:t>Circular</w:t>
            </w:r>
            <w:r w:rsidR="006F5302" w:rsidRPr="006F5302">
              <w:rPr>
                <w:b/>
              </w:rPr>
              <w:t> </w:t>
            </w:r>
            <w:r w:rsidR="00053CF5" w:rsidRPr="006F5302">
              <w:rPr>
                <w:b/>
              </w:rPr>
              <w:t>20</w:t>
            </w:r>
            <w:r w:rsidR="00034BD7">
              <w:rPr>
                <w:b/>
              </w:rPr>
              <w:t>3</w:t>
            </w:r>
          </w:p>
          <w:p w:rsidR="0027101B" w:rsidRPr="006F5302" w:rsidRDefault="0027101B" w:rsidP="00034BD7">
            <w:pPr>
              <w:tabs>
                <w:tab w:val="left" w:pos="4111"/>
              </w:tabs>
              <w:spacing w:before="0" w:after="60" w:line="300" w:lineRule="exact"/>
              <w:ind w:left="57"/>
              <w:rPr>
                <w:bCs/>
              </w:rPr>
            </w:pPr>
            <w:r w:rsidRPr="006F5302">
              <w:rPr>
                <w:bCs/>
              </w:rPr>
              <w:t>COM</w:t>
            </w:r>
            <w:r w:rsidR="006F5302" w:rsidRPr="006F5302">
              <w:rPr>
                <w:bCs/>
              </w:rPr>
              <w:t> </w:t>
            </w:r>
            <w:r w:rsidR="00034BD7">
              <w:rPr>
                <w:bCs/>
              </w:rPr>
              <w:t>15</w:t>
            </w:r>
            <w:r w:rsidRPr="006F5302">
              <w:rPr>
                <w:bCs/>
              </w:rPr>
              <w:t>/</w:t>
            </w:r>
            <w:r w:rsidR="00034BD7">
              <w:rPr>
                <w:bCs/>
              </w:rPr>
              <w:t>GJ</w:t>
            </w:r>
          </w:p>
        </w:tc>
        <w:tc>
          <w:tcPr>
            <w:tcW w:w="4760" w:type="dxa"/>
          </w:tcPr>
          <w:p w:rsidR="0027101B" w:rsidRPr="006F5302" w:rsidRDefault="0027101B" w:rsidP="0036145A">
            <w:pPr>
              <w:numPr>
                <w:ilvl w:val="0"/>
                <w:numId w:val="1"/>
              </w:numPr>
              <w:tabs>
                <w:tab w:val="left" w:pos="284"/>
                <w:tab w:val="left" w:pos="4111"/>
              </w:tabs>
              <w:spacing w:before="20" w:line="300" w:lineRule="exact"/>
              <w:rPr>
                <w:rtl/>
                <w:lang w:bidi="ar-EG"/>
              </w:rPr>
            </w:pPr>
            <w:r w:rsidRPr="006F5302">
              <w:rPr>
                <w:rFonts w:hint="cs"/>
                <w:rtl/>
              </w:rPr>
              <w:t>إلى إدارات الدول الأعضاء في الاتحاد</w:t>
            </w:r>
          </w:p>
          <w:p w:rsidR="00AC58F0" w:rsidRPr="006F5302" w:rsidRDefault="00AC58F0" w:rsidP="00D20A54">
            <w:pPr>
              <w:tabs>
                <w:tab w:val="left" w:pos="284"/>
                <w:tab w:val="left" w:pos="4111"/>
              </w:tabs>
              <w:spacing w:before="20" w:line="300" w:lineRule="exact"/>
              <w:ind w:left="57"/>
              <w:rPr>
                <w:lang w:bidi="ar-EG"/>
              </w:rPr>
            </w:pPr>
          </w:p>
        </w:tc>
      </w:tr>
      <w:tr w:rsidR="0027101B" w:rsidRPr="006F5302" w:rsidTr="00EE2C4A">
        <w:trPr>
          <w:cantSplit/>
          <w:jc w:val="center"/>
        </w:trPr>
        <w:tc>
          <w:tcPr>
            <w:tcW w:w="1533" w:type="dxa"/>
          </w:tcPr>
          <w:p w:rsidR="0027101B" w:rsidRPr="006F5302" w:rsidRDefault="0027101B" w:rsidP="00974253">
            <w:pPr>
              <w:spacing w:before="20" w:after="60" w:line="300" w:lineRule="exact"/>
              <w:ind w:left="57"/>
            </w:pPr>
            <w:r w:rsidRPr="006F5302">
              <w:rPr>
                <w:rFonts w:hint="cs"/>
                <w:rtl/>
                <w:lang w:bidi="ar-SY"/>
              </w:rPr>
              <w:t>الهاتف</w:t>
            </w:r>
            <w:r w:rsidRPr="006F5302">
              <w:rPr>
                <w:rFonts w:hint="cs"/>
                <w:rtl/>
              </w:rPr>
              <w:t>:</w:t>
            </w:r>
            <w:r w:rsidR="00974253">
              <w:rPr>
                <w:rFonts w:hint="cs"/>
                <w:rtl/>
              </w:rPr>
              <w:br/>
            </w:r>
            <w:r w:rsidRPr="006F5302">
              <w:rPr>
                <w:rFonts w:hint="cs"/>
                <w:rtl/>
              </w:rPr>
              <w:t>الفاكس:</w:t>
            </w:r>
            <w:r w:rsidR="00974253">
              <w:rPr>
                <w:rFonts w:hint="cs"/>
                <w:rtl/>
              </w:rPr>
              <w:br/>
            </w:r>
            <w:r w:rsidRPr="006F5302">
              <w:rPr>
                <w:rFonts w:hint="cs"/>
                <w:rtl/>
              </w:rPr>
              <w:t>البريد الإلكتروني:</w:t>
            </w:r>
          </w:p>
        </w:tc>
        <w:tc>
          <w:tcPr>
            <w:tcW w:w="3340" w:type="dxa"/>
          </w:tcPr>
          <w:p w:rsidR="0027101B" w:rsidRPr="006F5302" w:rsidRDefault="0027101B" w:rsidP="00034BD7">
            <w:pPr>
              <w:tabs>
                <w:tab w:val="left" w:pos="4111"/>
              </w:tabs>
              <w:spacing w:before="20" w:after="60" w:line="300" w:lineRule="exact"/>
              <w:ind w:left="57"/>
              <w:jc w:val="left"/>
              <w:rPr>
                <w:rtl/>
                <w:lang w:bidi="ar-EG"/>
              </w:rPr>
            </w:pPr>
            <w:r w:rsidRPr="006F5302">
              <w:t xml:space="preserve">+41 22 730 </w:t>
            </w:r>
            <w:r w:rsidR="00034BD7">
              <w:t>6356</w:t>
            </w:r>
            <w:r w:rsidR="00974253">
              <w:rPr>
                <w:rFonts w:hint="cs"/>
                <w:rtl/>
              </w:rPr>
              <w:br/>
            </w:r>
            <w:r w:rsidRPr="006F5302">
              <w:t>+41 22 730 5853</w:t>
            </w:r>
            <w:r w:rsidR="00974253">
              <w:rPr>
                <w:rFonts w:hint="cs"/>
                <w:rtl/>
              </w:rPr>
              <w:br/>
            </w:r>
            <w:hyperlink r:id="rId9" w:history="1">
              <w:r w:rsidR="00034BD7" w:rsidRPr="00A404D7">
                <w:rPr>
                  <w:rStyle w:val="Hyperlink"/>
                  <w:lang w:val="en-GB"/>
                </w:rPr>
                <w:t>tsbsg</w:t>
              </w:r>
              <w:r w:rsidR="00034BD7" w:rsidRPr="00A404D7">
                <w:rPr>
                  <w:rStyle w:val="Hyperlink"/>
                </w:rPr>
                <w:t>15</w:t>
              </w:r>
              <w:r w:rsidR="00034BD7" w:rsidRPr="00A404D7">
                <w:rPr>
                  <w:rStyle w:val="Hyperlink"/>
                  <w:lang w:val="en-GB"/>
                </w:rPr>
                <w:t>@itu.int</w:t>
              </w:r>
            </w:hyperlink>
          </w:p>
        </w:tc>
        <w:tc>
          <w:tcPr>
            <w:tcW w:w="4760" w:type="dxa"/>
          </w:tcPr>
          <w:p w:rsidR="00DB16CF" w:rsidRPr="006F5302" w:rsidRDefault="00DB16CF" w:rsidP="00DB16CF">
            <w:pPr>
              <w:tabs>
                <w:tab w:val="left" w:pos="284"/>
                <w:tab w:val="left" w:pos="4111"/>
              </w:tabs>
              <w:spacing w:before="20" w:after="60" w:line="300" w:lineRule="exact"/>
              <w:ind w:left="284" w:hanging="227"/>
              <w:rPr>
                <w:b/>
                <w:bCs/>
                <w:rtl/>
              </w:rPr>
            </w:pPr>
            <w:r w:rsidRPr="006F5302">
              <w:rPr>
                <w:rFonts w:hint="cs"/>
                <w:b/>
                <w:bCs/>
                <w:rtl/>
              </w:rPr>
              <w:t>نسخة إلى:</w:t>
            </w:r>
          </w:p>
          <w:p w:rsidR="00DB16CF" w:rsidRPr="006F5302" w:rsidRDefault="00DB16CF" w:rsidP="00AC58F0">
            <w:pPr>
              <w:tabs>
                <w:tab w:val="left" w:pos="284"/>
                <w:tab w:val="left" w:pos="4111"/>
              </w:tabs>
              <w:spacing w:before="40" w:line="300" w:lineRule="exact"/>
              <w:ind w:left="284" w:hanging="227"/>
              <w:rPr>
                <w:rtl/>
              </w:rPr>
            </w:pPr>
            <w:r w:rsidRPr="006F5302">
              <w:rPr>
                <w:rFonts w:hint="cs"/>
                <w:rtl/>
              </w:rPr>
              <w:t>-</w:t>
            </w:r>
            <w:r w:rsidRPr="006F5302">
              <w:rPr>
                <w:rtl/>
              </w:rPr>
              <w:tab/>
            </w:r>
            <w:r w:rsidR="00844D9B" w:rsidRPr="006F5302">
              <w:rPr>
                <w:rFonts w:hint="cs"/>
                <w:rtl/>
              </w:rPr>
              <w:t xml:space="preserve">أعضاء قطاع </w:t>
            </w:r>
            <w:proofErr w:type="spellStart"/>
            <w:r w:rsidR="00844D9B" w:rsidRPr="006F5302">
              <w:rPr>
                <w:rFonts w:hint="cs"/>
                <w:rtl/>
              </w:rPr>
              <w:t>تقييس</w:t>
            </w:r>
            <w:proofErr w:type="spellEnd"/>
            <w:r w:rsidR="00844D9B" w:rsidRPr="006F5302">
              <w:rPr>
                <w:rFonts w:hint="cs"/>
                <w:rtl/>
              </w:rPr>
              <w:t xml:space="preserve"> الاتصالات</w:t>
            </w:r>
            <w:r w:rsidRPr="006F5302">
              <w:rPr>
                <w:rFonts w:hint="cs"/>
                <w:rtl/>
              </w:rPr>
              <w:t>؛</w:t>
            </w:r>
          </w:p>
          <w:p w:rsidR="00844D9B" w:rsidRPr="006F5302" w:rsidRDefault="00844D9B" w:rsidP="00053CF5">
            <w:pPr>
              <w:tabs>
                <w:tab w:val="left" w:pos="284"/>
                <w:tab w:val="left" w:pos="4111"/>
              </w:tabs>
              <w:spacing w:before="40" w:line="300" w:lineRule="exact"/>
              <w:ind w:left="284" w:hanging="227"/>
              <w:jc w:val="left"/>
              <w:rPr>
                <w:rtl/>
                <w:lang w:bidi="ar-EG"/>
              </w:rPr>
            </w:pPr>
            <w:r w:rsidRPr="006F5302">
              <w:rPr>
                <w:rFonts w:hint="cs"/>
                <w:rtl/>
              </w:rPr>
              <w:t>-</w:t>
            </w:r>
            <w:r w:rsidRPr="006F5302">
              <w:rPr>
                <w:rtl/>
              </w:rPr>
              <w:tab/>
            </w:r>
            <w:r w:rsidRPr="006F5302">
              <w:rPr>
                <w:rFonts w:hint="cs"/>
                <w:rtl/>
              </w:rPr>
              <w:t xml:space="preserve">المنتسبين إلى قطاع </w:t>
            </w:r>
            <w:proofErr w:type="spellStart"/>
            <w:r w:rsidRPr="006F5302">
              <w:rPr>
                <w:rFonts w:hint="cs"/>
                <w:rtl/>
              </w:rPr>
              <w:t>تقييس</w:t>
            </w:r>
            <w:proofErr w:type="spellEnd"/>
            <w:r w:rsidRPr="006F5302">
              <w:rPr>
                <w:rFonts w:hint="cs"/>
                <w:rtl/>
              </w:rPr>
              <w:t xml:space="preserve"> الاتصالات؛</w:t>
            </w:r>
          </w:p>
          <w:p w:rsidR="00053CF5" w:rsidRPr="006F5302" w:rsidRDefault="00053CF5" w:rsidP="00053CF5">
            <w:pPr>
              <w:tabs>
                <w:tab w:val="left" w:pos="284"/>
                <w:tab w:val="left" w:pos="4111"/>
              </w:tabs>
              <w:spacing w:before="40" w:line="300" w:lineRule="exact"/>
              <w:ind w:left="284" w:hanging="227"/>
              <w:jc w:val="left"/>
              <w:rPr>
                <w:rtl/>
                <w:lang w:bidi="ar-EG"/>
              </w:rPr>
            </w:pPr>
            <w:r w:rsidRPr="006F5302">
              <w:rPr>
                <w:rFonts w:hint="cs"/>
                <w:rtl/>
                <w:lang w:bidi="ar-EG"/>
              </w:rPr>
              <w:t>-</w:t>
            </w:r>
            <w:r w:rsidRPr="006F5302">
              <w:rPr>
                <w:rtl/>
                <w:lang w:bidi="ar-EG"/>
              </w:rPr>
              <w:tab/>
            </w:r>
            <w:r w:rsidRPr="006F5302">
              <w:rPr>
                <w:rFonts w:hint="cs"/>
                <w:rtl/>
                <w:lang w:bidi="ar-EG"/>
              </w:rPr>
              <w:t xml:space="preserve">الهيئات الأكاديمية المنضمة إلى قطاع </w:t>
            </w:r>
            <w:proofErr w:type="spellStart"/>
            <w:r w:rsidRPr="006F5302">
              <w:rPr>
                <w:rFonts w:hint="cs"/>
                <w:rtl/>
                <w:lang w:bidi="ar-EG"/>
              </w:rPr>
              <w:t>تقييس</w:t>
            </w:r>
            <w:proofErr w:type="spellEnd"/>
            <w:r w:rsidRPr="006F5302">
              <w:rPr>
                <w:rFonts w:hint="cs"/>
                <w:rtl/>
                <w:lang w:bidi="ar-EG"/>
              </w:rPr>
              <w:t xml:space="preserve"> الاتصالات</w:t>
            </w:r>
            <w:r w:rsidR="00974253">
              <w:rPr>
                <w:rFonts w:hint="cs"/>
                <w:rtl/>
                <w:lang w:bidi="ar-EG"/>
              </w:rPr>
              <w:t>؛</w:t>
            </w:r>
          </w:p>
          <w:p w:rsidR="00DB16CF" w:rsidRPr="006F5302" w:rsidRDefault="00DB16CF" w:rsidP="00F649AE">
            <w:pPr>
              <w:tabs>
                <w:tab w:val="left" w:pos="284"/>
                <w:tab w:val="left" w:pos="4111"/>
              </w:tabs>
              <w:spacing w:before="40" w:line="300" w:lineRule="exact"/>
              <w:ind w:left="284" w:hanging="227"/>
              <w:rPr>
                <w:rtl/>
                <w:lang w:bidi="ar-EG"/>
              </w:rPr>
            </w:pPr>
            <w:r w:rsidRPr="006F5302">
              <w:rPr>
                <w:rFonts w:hint="cs"/>
                <w:rtl/>
              </w:rPr>
              <w:t>-</w:t>
            </w:r>
            <w:r w:rsidRPr="006F5302">
              <w:rPr>
                <w:rtl/>
              </w:rPr>
              <w:tab/>
            </w:r>
            <w:r w:rsidRPr="006F5302">
              <w:rPr>
                <w:rFonts w:hint="cs"/>
                <w:rtl/>
              </w:rPr>
              <w:t xml:space="preserve">رئيس لجنة الدراسات </w:t>
            </w:r>
            <w:r w:rsidR="00F649AE">
              <w:t>15</w:t>
            </w:r>
            <w:r w:rsidR="00021E10" w:rsidRPr="006F5302">
              <w:rPr>
                <w:rFonts w:hint="cs"/>
                <w:rtl/>
                <w:lang w:bidi="ar-EG"/>
              </w:rPr>
              <w:t xml:space="preserve"> </w:t>
            </w:r>
            <w:r w:rsidRPr="006F5302">
              <w:rPr>
                <w:rFonts w:hint="cs"/>
                <w:rtl/>
                <w:lang w:bidi="ar-EG"/>
              </w:rPr>
              <w:t>ونوابه؛</w:t>
            </w:r>
          </w:p>
          <w:p w:rsidR="00DB16CF" w:rsidRPr="006F5302" w:rsidRDefault="00DB16CF" w:rsidP="00AC58F0">
            <w:pPr>
              <w:tabs>
                <w:tab w:val="left" w:pos="284"/>
                <w:tab w:val="left" w:pos="4111"/>
              </w:tabs>
              <w:spacing w:before="40" w:line="300" w:lineRule="exact"/>
              <w:ind w:left="284" w:hanging="227"/>
              <w:rPr>
                <w:rtl/>
              </w:rPr>
            </w:pPr>
            <w:r w:rsidRPr="006F5302">
              <w:rPr>
                <w:rFonts w:hint="cs"/>
                <w:rtl/>
              </w:rPr>
              <w:t>-</w:t>
            </w:r>
            <w:r w:rsidRPr="006F5302">
              <w:rPr>
                <w:rtl/>
              </w:rPr>
              <w:tab/>
              <w:t>مدير مكتب تنمية الاتصالات</w:t>
            </w:r>
            <w:r w:rsidRPr="006F5302">
              <w:rPr>
                <w:rFonts w:hint="cs"/>
                <w:rtl/>
              </w:rPr>
              <w:t>؛</w:t>
            </w:r>
          </w:p>
          <w:p w:rsidR="0027101B" w:rsidRPr="006F5302" w:rsidRDefault="00DB16CF" w:rsidP="00AC58F0">
            <w:pPr>
              <w:tabs>
                <w:tab w:val="left" w:pos="284"/>
                <w:tab w:val="left" w:pos="4111"/>
              </w:tabs>
              <w:spacing w:before="40" w:after="120" w:line="300" w:lineRule="exact"/>
              <w:ind w:left="284" w:hanging="227"/>
              <w:rPr>
                <w:rtl/>
              </w:rPr>
            </w:pPr>
            <w:r w:rsidRPr="006F5302">
              <w:rPr>
                <w:rFonts w:hint="cs"/>
                <w:rtl/>
              </w:rPr>
              <w:t>-</w:t>
            </w:r>
            <w:r w:rsidRPr="006F5302">
              <w:rPr>
                <w:rtl/>
              </w:rPr>
              <w:tab/>
              <w:t xml:space="preserve">مدير مكتب الاتصالات </w:t>
            </w:r>
            <w:proofErr w:type="spellStart"/>
            <w:r w:rsidRPr="006F5302">
              <w:rPr>
                <w:rtl/>
              </w:rPr>
              <w:t>الراديوية</w:t>
            </w:r>
            <w:proofErr w:type="spellEnd"/>
          </w:p>
        </w:tc>
      </w:tr>
    </w:tbl>
    <w:p w:rsidR="00BC00E5" w:rsidRDefault="00BC00E5" w:rsidP="008045CD">
      <w:pPr>
        <w:spacing w:before="0"/>
        <w:rPr>
          <w:sz w:val="21"/>
          <w:szCs w:val="28"/>
          <w:rtl/>
          <w:lang w:bidi="ar-EG"/>
        </w:rPr>
      </w:pPr>
    </w:p>
    <w:p w:rsidR="00533DE7" w:rsidRPr="00ED2063" w:rsidRDefault="00533DE7" w:rsidP="00ED2063">
      <w:pPr>
        <w:spacing w:before="0"/>
        <w:ind w:left="924" w:hanging="924"/>
        <w:rPr>
          <w:rFonts w:ascii="Times New Roman Bold" w:hAnsi="Times New Roman Bold"/>
          <w:b/>
          <w:bCs/>
          <w:spacing w:val="-2"/>
          <w:rtl/>
          <w:lang w:bidi="ar-SY"/>
        </w:rPr>
      </w:pPr>
      <w:r w:rsidRPr="00CB53F1">
        <w:rPr>
          <w:rFonts w:hint="cs"/>
          <w:rtl/>
        </w:rPr>
        <w:t>الموضوع:</w:t>
      </w:r>
      <w:r w:rsidRPr="00CB53F1">
        <w:rPr>
          <w:rtl/>
        </w:rPr>
        <w:tab/>
      </w:r>
      <w:r w:rsidR="00034BD7" w:rsidRPr="00ED2063">
        <w:rPr>
          <w:rFonts w:ascii="Times New Roman Bold" w:hAnsi="Times New Roman Bold" w:hint="cs"/>
          <w:b/>
          <w:bCs/>
          <w:spacing w:val="-2"/>
          <w:rtl/>
          <w:lang w:bidi="ar-EG"/>
        </w:rPr>
        <w:t xml:space="preserve">اجتماع لجنة الدراسات </w:t>
      </w:r>
      <w:r w:rsidR="00034BD7" w:rsidRPr="00ED2063">
        <w:rPr>
          <w:rFonts w:ascii="Times New Roman Bold" w:hAnsi="Times New Roman Bold"/>
          <w:b/>
          <w:bCs/>
          <w:spacing w:val="-2"/>
          <w:lang w:bidi="ar-EG"/>
        </w:rPr>
        <w:t>15</w:t>
      </w:r>
      <w:r w:rsidR="00034BD7" w:rsidRPr="00ED2063">
        <w:rPr>
          <w:rFonts w:ascii="Times New Roman Bold" w:hAnsi="Times New Roman Bold" w:hint="cs"/>
          <w:b/>
          <w:bCs/>
          <w:spacing w:val="-2"/>
          <w:rtl/>
          <w:lang w:bidi="ar-SY"/>
        </w:rPr>
        <w:t xml:space="preserve"> بهدف الموافقة على مشاريع التوصيات الجديدة </w:t>
      </w:r>
      <w:r w:rsidR="00034BD7" w:rsidRPr="00ED2063">
        <w:rPr>
          <w:rFonts w:ascii="Times New Roman Bold" w:hAnsi="Times New Roman Bold"/>
          <w:b/>
          <w:bCs/>
          <w:spacing w:val="-2"/>
          <w:lang w:bidi="ar-SY"/>
        </w:rPr>
        <w:t>ITU</w:t>
      </w:r>
      <w:r w:rsidR="00034BD7" w:rsidRPr="00ED2063">
        <w:rPr>
          <w:rFonts w:ascii="Times New Roman Bold" w:hAnsi="Times New Roman Bold"/>
          <w:b/>
          <w:bCs/>
          <w:spacing w:val="-2"/>
          <w:lang w:bidi="ar-SY"/>
        </w:rPr>
        <w:noBreakHyphen/>
        <w:t>T G.9980</w:t>
      </w:r>
      <w:r w:rsidR="00ED2063" w:rsidRPr="00ED2063">
        <w:rPr>
          <w:rFonts w:ascii="Times New Roman Bold" w:hAnsi="Times New Roman Bold" w:hint="cs"/>
          <w:b/>
          <w:bCs/>
          <w:spacing w:val="-2"/>
          <w:rtl/>
          <w:lang w:bidi="ar-SY"/>
        </w:rPr>
        <w:t xml:space="preserve"> </w:t>
      </w:r>
      <w:r w:rsidR="00034BD7" w:rsidRPr="00ED2063">
        <w:rPr>
          <w:rFonts w:ascii="Times New Roman Bold" w:hAnsi="Times New Roman Bold" w:hint="cs"/>
          <w:b/>
          <w:bCs/>
          <w:spacing w:val="-2"/>
          <w:rtl/>
          <w:lang w:bidi="ar-SY"/>
        </w:rPr>
        <w:t>و</w:t>
      </w:r>
      <w:r w:rsidR="00F649AE" w:rsidRPr="00ED2063">
        <w:rPr>
          <w:rFonts w:ascii="Times New Roman Bold" w:hAnsi="Times New Roman Bold"/>
          <w:b/>
          <w:bCs/>
          <w:spacing w:val="-2"/>
          <w:lang w:bidi="ar-SY"/>
        </w:rPr>
        <w:t>ITU-T </w:t>
      </w:r>
      <w:r w:rsidR="00034BD7" w:rsidRPr="00ED2063">
        <w:rPr>
          <w:rFonts w:ascii="Times New Roman Bold" w:hAnsi="Times New Roman Bold"/>
          <w:b/>
          <w:bCs/>
          <w:spacing w:val="-2"/>
          <w:lang w:bidi="ar-SY"/>
        </w:rPr>
        <w:t>G.9955</w:t>
      </w:r>
      <w:r w:rsidR="00034BD7" w:rsidRPr="00ED2063">
        <w:rPr>
          <w:rFonts w:ascii="Times New Roman Bold" w:hAnsi="Times New Roman Bold" w:hint="cs"/>
          <w:b/>
          <w:bCs/>
          <w:spacing w:val="-2"/>
          <w:rtl/>
          <w:lang w:bidi="ar-SY"/>
        </w:rPr>
        <w:t xml:space="preserve"> و</w:t>
      </w:r>
      <w:r w:rsidR="00F649AE" w:rsidRPr="00ED2063">
        <w:rPr>
          <w:rFonts w:ascii="Times New Roman Bold" w:hAnsi="Times New Roman Bold"/>
          <w:b/>
          <w:bCs/>
          <w:spacing w:val="-2"/>
          <w:lang w:bidi="ar-SY"/>
        </w:rPr>
        <w:t>ITU-T </w:t>
      </w:r>
      <w:r w:rsidR="00034BD7" w:rsidRPr="00ED2063">
        <w:rPr>
          <w:rFonts w:ascii="Times New Roman Bold" w:hAnsi="Times New Roman Bold"/>
          <w:b/>
          <w:bCs/>
          <w:spacing w:val="-2"/>
          <w:lang w:bidi="ar-SY"/>
        </w:rPr>
        <w:t>G.8113.1</w:t>
      </w:r>
      <w:r w:rsidR="00F649AE" w:rsidRPr="00ED2063">
        <w:rPr>
          <w:rFonts w:ascii="Times New Roman Bold" w:hAnsi="Times New Roman Bold" w:hint="cs"/>
          <w:b/>
          <w:bCs/>
          <w:spacing w:val="-2"/>
          <w:rtl/>
          <w:lang w:bidi="ar-EG"/>
        </w:rPr>
        <w:t xml:space="preserve"> لقطاع </w:t>
      </w:r>
      <w:proofErr w:type="spellStart"/>
      <w:r w:rsidR="00F649AE" w:rsidRPr="00ED2063">
        <w:rPr>
          <w:rFonts w:ascii="Times New Roman Bold" w:hAnsi="Times New Roman Bold" w:hint="cs"/>
          <w:b/>
          <w:bCs/>
          <w:spacing w:val="-2"/>
          <w:rtl/>
          <w:lang w:bidi="ar-EG"/>
        </w:rPr>
        <w:t>تقييس</w:t>
      </w:r>
      <w:proofErr w:type="spellEnd"/>
      <w:r w:rsidR="00F649AE" w:rsidRPr="00ED2063">
        <w:rPr>
          <w:rFonts w:ascii="Times New Roman Bold" w:hAnsi="Times New Roman Bold" w:hint="cs"/>
          <w:b/>
          <w:bCs/>
          <w:spacing w:val="-2"/>
          <w:rtl/>
          <w:lang w:bidi="ar-EG"/>
        </w:rPr>
        <w:t xml:space="preserve"> الاتصالات</w:t>
      </w:r>
      <w:r w:rsidR="00034BD7" w:rsidRPr="00ED2063">
        <w:rPr>
          <w:rFonts w:ascii="Times New Roman Bold" w:hAnsi="Times New Roman Bold" w:hint="cs"/>
          <w:b/>
          <w:bCs/>
          <w:spacing w:val="-2"/>
          <w:rtl/>
          <w:lang w:bidi="ar-SY"/>
        </w:rPr>
        <w:t xml:space="preserve">، عملاً بأحكام القسم </w:t>
      </w:r>
      <w:r w:rsidR="00034BD7" w:rsidRPr="00ED2063">
        <w:rPr>
          <w:rFonts w:ascii="Times New Roman Bold" w:hAnsi="Times New Roman Bold"/>
          <w:b/>
          <w:bCs/>
          <w:spacing w:val="-2"/>
          <w:lang w:bidi="ar-SY"/>
        </w:rPr>
        <w:t>9</w:t>
      </w:r>
      <w:r w:rsidR="00034BD7" w:rsidRPr="00ED2063">
        <w:rPr>
          <w:rFonts w:ascii="Times New Roman Bold" w:hAnsi="Times New Roman Bold" w:hint="cs"/>
          <w:b/>
          <w:bCs/>
          <w:spacing w:val="-2"/>
          <w:rtl/>
          <w:lang w:bidi="ar-SY"/>
        </w:rPr>
        <w:t xml:space="preserve"> من القرار</w:t>
      </w:r>
      <w:r w:rsidR="00F649AE" w:rsidRPr="00ED2063">
        <w:rPr>
          <w:rFonts w:ascii="Times New Roman Bold" w:hAnsi="Times New Roman Bold" w:hint="eastAsia"/>
          <w:b/>
          <w:bCs/>
          <w:spacing w:val="-2"/>
          <w:rtl/>
          <w:lang w:bidi="ar-SY"/>
        </w:rPr>
        <w:t> </w:t>
      </w:r>
      <w:r w:rsidR="00034BD7" w:rsidRPr="00ED2063">
        <w:rPr>
          <w:rFonts w:ascii="Times New Roman Bold" w:hAnsi="Times New Roman Bold"/>
          <w:b/>
          <w:bCs/>
          <w:spacing w:val="-2"/>
          <w:lang w:bidi="ar-SY"/>
        </w:rPr>
        <w:t>1</w:t>
      </w:r>
      <w:r w:rsidR="00034BD7" w:rsidRPr="00ED2063">
        <w:rPr>
          <w:rFonts w:ascii="Times New Roman Bold" w:hAnsi="Times New Roman Bold" w:hint="cs"/>
          <w:b/>
          <w:bCs/>
          <w:spacing w:val="-2"/>
          <w:rtl/>
          <w:lang w:bidi="ar-SY"/>
        </w:rPr>
        <w:t xml:space="preserve"> الصادر عن الجمعية العالمية </w:t>
      </w:r>
      <w:proofErr w:type="spellStart"/>
      <w:r w:rsidR="00034BD7" w:rsidRPr="00ED2063">
        <w:rPr>
          <w:rFonts w:ascii="Times New Roman Bold" w:hAnsi="Times New Roman Bold" w:hint="cs"/>
          <w:b/>
          <w:bCs/>
          <w:spacing w:val="-2"/>
          <w:rtl/>
          <w:lang w:bidi="ar-SY"/>
        </w:rPr>
        <w:t>لتقييس</w:t>
      </w:r>
      <w:proofErr w:type="spellEnd"/>
      <w:r w:rsidR="00034BD7" w:rsidRPr="00ED2063">
        <w:rPr>
          <w:rFonts w:ascii="Times New Roman Bold" w:hAnsi="Times New Roman Bold" w:hint="cs"/>
          <w:b/>
          <w:bCs/>
          <w:spacing w:val="-2"/>
          <w:rtl/>
          <w:lang w:bidi="ar-SY"/>
        </w:rPr>
        <w:t xml:space="preserve"> الاتصالات (</w:t>
      </w:r>
      <w:proofErr w:type="spellStart"/>
      <w:r w:rsidR="00034BD7" w:rsidRPr="00ED2063">
        <w:rPr>
          <w:rFonts w:ascii="Times New Roman Bold" w:hAnsi="Times New Roman Bold" w:hint="cs"/>
          <w:b/>
          <w:bCs/>
          <w:spacing w:val="-2"/>
          <w:rtl/>
          <w:lang w:bidi="ar-SY"/>
        </w:rPr>
        <w:t>جوهانسبرغ</w:t>
      </w:r>
      <w:proofErr w:type="spellEnd"/>
      <w:r w:rsidR="00034BD7" w:rsidRPr="00ED2063">
        <w:rPr>
          <w:rFonts w:ascii="Times New Roman Bold" w:hAnsi="Times New Roman Bold" w:hint="cs"/>
          <w:b/>
          <w:bCs/>
          <w:spacing w:val="-2"/>
          <w:rtl/>
          <w:lang w:bidi="ar-SY"/>
        </w:rPr>
        <w:t xml:space="preserve">، </w:t>
      </w:r>
      <w:r w:rsidR="00034BD7" w:rsidRPr="00ED2063">
        <w:rPr>
          <w:rFonts w:ascii="Times New Roman Bold" w:hAnsi="Times New Roman Bold"/>
          <w:b/>
          <w:bCs/>
          <w:spacing w:val="-2"/>
          <w:lang w:bidi="ar-SY"/>
        </w:rPr>
        <w:t>2008</w:t>
      </w:r>
      <w:r w:rsidR="00034BD7" w:rsidRPr="00ED2063">
        <w:rPr>
          <w:rFonts w:ascii="Times New Roman Bold" w:hAnsi="Times New Roman Bold" w:hint="cs"/>
          <w:b/>
          <w:bCs/>
          <w:spacing w:val="-2"/>
          <w:rtl/>
          <w:lang w:bidi="ar-SY"/>
        </w:rPr>
        <w:t>)</w:t>
      </w:r>
    </w:p>
    <w:p w:rsidR="00034BD7" w:rsidRDefault="00034BD7" w:rsidP="00034BD7">
      <w:pPr>
        <w:spacing w:before="0"/>
        <w:ind w:left="924" w:hanging="924"/>
        <w:rPr>
          <w:b/>
          <w:bCs/>
          <w:rtl/>
          <w:lang w:bidi="ar-SY"/>
        </w:rPr>
      </w:pPr>
      <w:r>
        <w:rPr>
          <w:rFonts w:hint="cs"/>
          <w:b/>
          <w:bCs/>
          <w:rtl/>
          <w:lang w:bidi="ar-SY"/>
        </w:rPr>
        <w:tab/>
        <w:t xml:space="preserve">جنيف، </w:t>
      </w:r>
      <w:r>
        <w:rPr>
          <w:b/>
          <w:bCs/>
          <w:lang w:bidi="ar-SY"/>
        </w:rPr>
        <w:t>16</w:t>
      </w:r>
      <w:r>
        <w:rPr>
          <w:rFonts w:hint="cs"/>
          <w:b/>
          <w:bCs/>
          <w:rtl/>
          <w:lang w:bidi="ar-SY"/>
        </w:rPr>
        <w:t xml:space="preserve"> ديسمبر </w:t>
      </w:r>
      <w:r>
        <w:rPr>
          <w:b/>
          <w:bCs/>
          <w:lang w:bidi="ar-SY"/>
        </w:rPr>
        <w:t>2011</w:t>
      </w:r>
    </w:p>
    <w:p w:rsidR="00533DE7" w:rsidRPr="005F33FD" w:rsidRDefault="00533DE7" w:rsidP="008045CD">
      <w:pPr>
        <w:spacing w:before="360"/>
        <w:rPr>
          <w:rtl/>
        </w:rPr>
      </w:pPr>
      <w:proofErr w:type="spellStart"/>
      <w:r w:rsidRPr="005F33FD">
        <w:rPr>
          <w:rFonts w:hint="cs"/>
          <w:rtl/>
        </w:rPr>
        <w:t>حضرات</w:t>
      </w:r>
      <w:proofErr w:type="spellEnd"/>
      <w:r w:rsidRPr="005F33FD">
        <w:rPr>
          <w:rFonts w:hint="cs"/>
          <w:rtl/>
        </w:rPr>
        <w:t xml:space="preserve"> </w:t>
      </w:r>
      <w:r>
        <w:rPr>
          <w:rFonts w:hint="cs"/>
          <w:rtl/>
        </w:rPr>
        <w:t>السادة</w:t>
      </w:r>
      <w:r w:rsidRPr="0010144A">
        <w:rPr>
          <w:rFonts w:hint="cs"/>
          <w:rtl/>
        </w:rPr>
        <w:t xml:space="preserve"> </w:t>
      </w:r>
      <w:r>
        <w:rPr>
          <w:rFonts w:hint="cs"/>
          <w:rtl/>
        </w:rPr>
        <w:t>والسيدات</w:t>
      </w:r>
      <w:r w:rsidRPr="005F33FD">
        <w:rPr>
          <w:rFonts w:hint="cs"/>
          <w:rtl/>
        </w:rPr>
        <w:t>،</w:t>
      </w:r>
    </w:p>
    <w:p w:rsidR="00533DE7" w:rsidRPr="005F33FD" w:rsidRDefault="00CB53F1" w:rsidP="003F0DBE">
      <w:pPr>
        <w:tabs>
          <w:tab w:val="left" w:pos="2238"/>
        </w:tabs>
        <w:rPr>
          <w:rtl/>
          <w:lang w:bidi="ar-EG"/>
        </w:rPr>
      </w:pPr>
      <w:r>
        <w:rPr>
          <w:rFonts w:hint="cs"/>
          <w:rtl/>
        </w:rPr>
        <w:t>تحية طيبة وبعد،</w:t>
      </w:r>
    </w:p>
    <w:p w:rsidR="00787D6E" w:rsidRDefault="00787D6E" w:rsidP="002E554D">
      <w:pPr>
        <w:rPr>
          <w:rtl/>
          <w:lang w:bidi="ar-EG"/>
        </w:rPr>
      </w:pPr>
      <w:r w:rsidRPr="005F33FD">
        <w:t>1</w:t>
      </w:r>
      <w:r w:rsidRPr="005F33FD">
        <w:tab/>
      </w:r>
      <w:r>
        <w:rPr>
          <w:rtl/>
        </w:rPr>
        <w:t xml:space="preserve">بناءً على طلب رئيس لجنة الدراسات </w:t>
      </w:r>
      <w:r>
        <w:t>15</w:t>
      </w:r>
      <w:r>
        <w:rPr>
          <w:rtl/>
          <w:lang w:bidi="ar-EG"/>
        </w:rPr>
        <w:t xml:space="preserve">، </w:t>
      </w:r>
      <w:proofErr w:type="spellStart"/>
      <w:r w:rsidRPr="00925874">
        <w:rPr>
          <w:i/>
          <w:iCs/>
          <w:rtl/>
          <w:lang w:bidi="ar-EG"/>
        </w:rPr>
        <w:t>البنى</w:t>
      </w:r>
      <w:proofErr w:type="spellEnd"/>
      <w:r w:rsidRPr="00925874">
        <w:rPr>
          <w:i/>
          <w:iCs/>
          <w:rtl/>
          <w:lang w:bidi="ar-EG"/>
        </w:rPr>
        <w:t xml:space="preserve"> التحتية لشبكات النقل والنفاذ البصرية</w:t>
      </w:r>
      <w:r>
        <w:rPr>
          <w:rtl/>
          <w:lang w:bidi="ar-EG"/>
        </w:rPr>
        <w:t xml:space="preserve">، أتشرف بأن أُعلِمَكُم أن لجنة الدراسات هذه، التي ستجتمع من </w:t>
      </w:r>
      <w:r>
        <w:rPr>
          <w:lang w:bidi="ar-EG"/>
        </w:rPr>
        <w:t>5</w:t>
      </w:r>
      <w:r>
        <w:rPr>
          <w:rtl/>
          <w:lang w:bidi="ar-EG"/>
        </w:rPr>
        <w:t xml:space="preserve"> إلى</w:t>
      </w:r>
      <w:r w:rsidR="007B4A50">
        <w:rPr>
          <w:rFonts w:hint="cs"/>
          <w:rtl/>
          <w:lang w:bidi="ar-EG"/>
        </w:rPr>
        <w:t xml:space="preserve"> </w:t>
      </w:r>
      <w:r>
        <w:rPr>
          <w:lang w:bidi="ar-EG"/>
        </w:rPr>
        <w:t>16</w:t>
      </w:r>
      <w:r>
        <w:rPr>
          <w:rtl/>
          <w:lang w:bidi="ar-EG"/>
        </w:rPr>
        <w:t xml:space="preserve"> ديسمبر </w:t>
      </w:r>
      <w:r>
        <w:rPr>
          <w:lang w:bidi="ar-EG"/>
        </w:rPr>
        <w:t>2011</w:t>
      </w:r>
      <w:r>
        <w:rPr>
          <w:rtl/>
          <w:lang w:bidi="ar-EG"/>
        </w:rPr>
        <w:t xml:space="preserve">، تنوي تطبيق </w:t>
      </w:r>
      <w:r w:rsidR="002E554D">
        <w:rPr>
          <w:rFonts w:hint="cs"/>
          <w:rtl/>
          <w:lang w:bidi="ar-EG"/>
        </w:rPr>
        <w:t>الإجراء الموصوف</w:t>
      </w:r>
      <w:r>
        <w:rPr>
          <w:rtl/>
          <w:lang w:bidi="ar-EG"/>
        </w:rPr>
        <w:t xml:space="preserve"> في القسم </w:t>
      </w:r>
      <w:r>
        <w:rPr>
          <w:lang w:bidi="ar-EG"/>
        </w:rPr>
        <w:t>9</w:t>
      </w:r>
      <w:r>
        <w:rPr>
          <w:rtl/>
          <w:lang w:bidi="ar-EG"/>
        </w:rPr>
        <w:t xml:space="preserve"> من القرار </w:t>
      </w:r>
      <w:r>
        <w:rPr>
          <w:lang w:bidi="ar-EG"/>
        </w:rPr>
        <w:t>1</w:t>
      </w:r>
      <w:r>
        <w:rPr>
          <w:rtl/>
          <w:lang w:bidi="ar-EG"/>
        </w:rPr>
        <w:t xml:space="preserve"> الصادر عن الجمعية العالمية </w:t>
      </w:r>
      <w:proofErr w:type="spellStart"/>
      <w:r>
        <w:rPr>
          <w:rtl/>
          <w:lang w:bidi="ar-EG"/>
        </w:rPr>
        <w:t>لتقييس</w:t>
      </w:r>
      <w:proofErr w:type="spellEnd"/>
      <w:r>
        <w:rPr>
          <w:rtl/>
          <w:lang w:bidi="ar-EG"/>
        </w:rPr>
        <w:t xml:space="preserve"> الاتصالات (</w:t>
      </w:r>
      <w:proofErr w:type="spellStart"/>
      <w:r>
        <w:rPr>
          <w:rtl/>
          <w:lang w:bidi="ar-EG"/>
        </w:rPr>
        <w:t>جوهانسبرغ</w:t>
      </w:r>
      <w:proofErr w:type="spellEnd"/>
      <w:r>
        <w:rPr>
          <w:rtl/>
          <w:lang w:bidi="ar-EG"/>
        </w:rPr>
        <w:t>، </w:t>
      </w:r>
      <w:r>
        <w:rPr>
          <w:lang w:bidi="ar-EG"/>
        </w:rPr>
        <w:t>2008</w:t>
      </w:r>
      <w:r>
        <w:rPr>
          <w:rtl/>
          <w:lang w:bidi="ar-EG"/>
        </w:rPr>
        <w:t>) وذلك من أجل الموافقة على مشاريع التوصيات الجديدة المذكورة أعلاه.</w:t>
      </w:r>
    </w:p>
    <w:p w:rsidR="00787D6E" w:rsidRDefault="00787D6E" w:rsidP="00AB4437">
      <w:pPr>
        <w:rPr>
          <w:rtl/>
          <w:lang w:bidi="ar-EG"/>
        </w:rPr>
      </w:pPr>
      <w:r>
        <w:rPr>
          <w:lang w:bidi="ar-EG"/>
        </w:rPr>
        <w:t>2</w:t>
      </w:r>
      <w:r>
        <w:rPr>
          <w:rtl/>
          <w:lang w:bidi="ar-EG"/>
        </w:rPr>
        <w:tab/>
        <w:t xml:space="preserve">ويشتمل </w:t>
      </w:r>
      <w:r>
        <w:rPr>
          <w:b/>
          <w:bCs/>
          <w:rtl/>
          <w:lang w:bidi="ar-EG"/>
        </w:rPr>
        <w:t>الملحق </w:t>
      </w:r>
      <w:r>
        <w:rPr>
          <w:b/>
          <w:bCs/>
          <w:lang w:bidi="ar-EG"/>
        </w:rPr>
        <w:t>1</w:t>
      </w:r>
      <w:r>
        <w:rPr>
          <w:rtl/>
          <w:lang w:bidi="ar-EG"/>
        </w:rPr>
        <w:t xml:space="preserve"> بهذه الرسالة على </w:t>
      </w:r>
      <w:r w:rsidR="007B4A50">
        <w:rPr>
          <w:rFonts w:hint="cs"/>
          <w:rtl/>
          <w:lang w:bidi="ar-EG"/>
        </w:rPr>
        <w:t>عناوين مشاريع التوصيات الجديدة</w:t>
      </w:r>
      <w:r>
        <w:rPr>
          <w:rtl/>
          <w:lang w:bidi="ar-EG"/>
        </w:rPr>
        <w:t xml:space="preserve"> لقطاع </w:t>
      </w:r>
      <w:proofErr w:type="spellStart"/>
      <w:r>
        <w:rPr>
          <w:rtl/>
          <w:lang w:bidi="ar-EG"/>
        </w:rPr>
        <w:t>تقييس</w:t>
      </w:r>
      <w:proofErr w:type="spellEnd"/>
      <w:r>
        <w:rPr>
          <w:rtl/>
          <w:lang w:bidi="ar-EG"/>
        </w:rPr>
        <w:t xml:space="preserve"> الاتصالات المقترح</w:t>
      </w:r>
      <w:r w:rsidR="00AD3C9C">
        <w:rPr>
          <w:rtl/>
          <w:lang w:bidi="ar-EG"/>
        </w:rPr>
        <w:t xml:space="preserve"> </w:t>
      </w:r>
      <w:r w:rsidR="00612E0F">
        <w:rPr>
          <w:rFonts w:hint="cs"/>
          <w:rtl/>
          <w:lang w:bidi="ar-EG"/>
        </w:rPr>
        <w:t>الموافقة</w:t>
      </w:r>
      <w:r>
        <w:rPr>
          <w:rtl/>
          <w:lang w:bidi="ar-EG"/>
        </w:rPr>
        <w:t xml:space="preserve"> عليها، </w:t>
      </w:r>
      <w:r w:rsidR="00AB4437">
        <w:rPr>
          <w:rFonts w:hint="cs"/>
          <w:rtl/>
          <w:lang w:bidi="ar-EG"/>
        </w:rPr>
        <w:t>و</w:t>
      </w:r>
      <w:r w:rsidR="007B4A50">
        <w:rPr>
          <w:rFonts w:hint="cs"/>
          <w:rtl/>
          <w:lang w:bidi="ar-EG"/>
        </w:rPr>
        <w:t xml:space="preserve">ملخصاتها </w:t>
      </w:r>
      <w:r w:rsidR="006B5ED7">
        <w:rPr>
          <w:rFonts w:hint="cs"/>
          <w:rtl/>
          <w:lang w:bidi="ar-EG"/>
        </w:rPr>
        <w:t>و</w:t>
      </w:r>
      <w:r w:rsidR="007B4A50">
        <w:rPr>
          <w:rFonts w:hint="cs"/>
          <w:rtl/>
          <w:lang w:bidi="ar-EG"/>
        </w:rPr>
        <w:t>الوثائق</w:t>
      </w:r>
      <w:r>
        <w:rPr>
          <w:rtl/>
          <w:lang w:bidi="ar-EG"/>
        </w:rPr>
        <w:t xml:space="preserve"> التي ترد فيها.</w:t>
      </w:r>
    </w:p>
    <w:p w:rsidR="00787D6E" w:rsidRDefault="00787D6E" w:rsidP="00F37AC0">
      <w:pPr>
        <w:rPr>
          <w:lang w:bidi="ar-EG"/>
        </w:rPr>
      </w:pPr>
      <w:r>
        <w:rPr>
          <w:lang w:bidi="ar-EG"/>
        </w:rPr>
        <w:t>3</w:t>
      </w:r>
      <w:r>
        <w:rPr>
          <w:rtl/>
          <w:lang w:bidi="ar-EG"/>
        </w:rPr>
        <w:tab/>
      </w:r>
      <w:r w:rsidRPr="00460C4B">
        <w:rPr>
          <w:spacing w:val="-4"/>
          <w:rtl/>
          <w:lang w:bidi="ar-EG"/>
        </w:rPr>
        <w:t xml:space="preserve">يرجى من أي دولة عضو في الاتحاد أو عضو في القطاع أو منتسب إليه </w:t>
      </w:r>
      <w:r w:rsidRPr="00C67A47">
        <w:rPr>
          <w:spacing w:val="-4"/>
          <w:rtl/>
          <w:lang w:bidi="ar-EG"/>
        </w:rPr>
        <w:t xml:space="preserve">أو </w:t>
      </w:r>
      <w:r>
        <w:rPr>
          <w:spacing w:val="-4"/>
          <w:rtl/>
          <w:lang w:bidi="ar-EG"/>
        </w:rPr>
        <w:t>هيئة</w:t>
      </w:r>
      <w:r w:rsidRPr="00C67A47">
        <w:rPr>
          <w:spacing w:val="-4"/>
          <w:rtl/>
          <w:lang w:bidi="ar-EG"/>
        </w:rPr>
        <w:t xml:space="preserve"> أكاديمية</w:t>
      </w:r>
      <w:r w:rsidRPr="00460C4B">
        <w:rPr>
          <w:spacing w:val="-4"/>
          <w:rtl/>
          <w:lang w:bidi="ar-EG"/>
        </w:rPr>
        <w:t xml:space="preserve">، </w:t>
      </w:r>
      <w:r>
        <w:rPr>
          <w:spacing w:val="-4"/>
          <w:rtl/>
          <w:lang w:bidi="ar-EG"/>
        </w:rPr>
        <w:t>ت</w:t>
      </w:r>
      <w:r w:rsidRPr="00460C4B">
        <w:rPr>
          <w:spacing w:val="-4"/>
          <w:rtl/>
          <w:lang w:bidi="ar-EG"/>
        </w:rPr>
        <w:t>علم بوجود براءة اختراع في حيازته</w:t>
      </w:r>
      <w:r>
        <w:rPr>
          <w:spacing w:val="-4"/>
          <w:rtl/>
          <w:lang w:bidi="ar-EG"/>
        </w:rPr>
        <w:t>ا</w:t>
      </w:r>
      <w:r w:rsidRPr="00460C4B">
        <w:rPr>
          <w:spacing w:val="-4"/>
          <w:rtl/>
          <w:lang w:bidi="ar-EG"/>
        </w:rPr>
        <w:t xml:space="preserve"> أو في حيازة الغير من شأنها أن تشمل كلياً أو جزئياً عناصر من </w:t>
      </w:r>
      <w:r w:rsidR="00F37AC0">
        <w:rPr>
          <w:rFonts w:hint="cs"/>
          <w:spacing w:val="-4"/>
          <w:rtl/>
          <w:lang w:bidi="ar-EG"/>
        </w:rPr>
        <w:t>مشاريع التوصيات</w:t>
      </w:r>
      <w:r w:rsidRPr="00460C4B">
        <w:rPr>
          <w:spacing w:val="-4"/>
          <w:rtl/>
          <w:lang w:bidi="ar-EG"/>
        </w:rPr>
        <w:t xml:space="preserve"> المقترح الموافقة عليها</w:t>
      </w:r>
      <w:r>
        <w:rPr>
          <w:spacing w:val="-4"/>
          <w:rtl/>
          <w:lang w:bidi="ar-EG"/>
        </w:rPr>
        <w:t>،</w:t>
      </w:r>
      <w:r w:rsidRPr="00460C4B">
        <w:rPr>
          <w:spacing w:val="-4"/>
          <w:rtl/>
          <w:lang w:bidi="ar-EG"/>
        </w:rPr>
        <w:t xml:space="preserve"> أن</w:t>
      </w:r>
      <w:r>
        <w:rPr>
          <w:spacing w:val="-4"/>
          <w:rtl/>
          <w:lang w:bidi="ar-EG"/>
        </w:rPr>
        <w:t> ت</w:t>
      </w:r>
      <w:r w:rsidRPr="00460C4B">
        <w:rPr>
          <w:spacing w:val="-4"/>
          <w:rtl/>
          <w:lang w:bidi="ar-EG"/>
        </w:rPr>
        <w:t xml:space="preserve">كشف عن مثل هذه المعلومات لمكتب </w:t>
      </w:r>
      <w:proofErr w:type="spellStart"/>
      <w:r w:rsidRPr="00460C4B">
        <w:rPr>
          <w:spacing w:val="-4"/>
          <w:rtl/>
          <w:lang w:bidi="ar-EG"/>
        </w:rPr>
        <w:t>تقييس</w:t>
      </w:r>
      <w:proofErr w:type="spellEnd"/>
      <w:r w:rsidRPr="00460C4B">
        <w:rPr>
          <w:spacing w:val="-4"/>
          <w:rtl/>
          <w:lang w:bidi="ar-EG"/>
        </w:rPr>
        <w:t xml:space="preserve"> الاتصالات، عملاً بالسياسة المشتركة </w:t>
      </w:r>
      <w:proofErr w:type="spellStart"/>
      <w:r w:rsidRPr="00460C4B">
        <w:rPr>
          <w:spacing w:val="-4"/>
          <w:rtl/>
          <w:lang w:bidi="ar-EG"/>
        </w:rPr>
        <w:t>للبراءات</w:t>
      </w:r>
      <w:proofErr w:type="spellEnd"/>
      <w:r w:rsidRPr="00460C4B">
        <w:rPr>
          <w:spacing w:val="-4"/>
          <w:rtl/>
          <w:lang w:bidi="ar-EG"/>
        </w:rPr>
        <w:t xml:space="preserve"> المعتمدة لدى قطاع </w:t>
      </w:r>
      <w:proofErr w:type="spellStart"/>
      <w:r w:rsidRPr="00460C4B">
        <w:rPr>
          <w:spacing w:val="-4"/>
          <w:rtl/>
          <w:lang w:bidi="ar-EG"/>
        </w:rPr>
        <w:t>تقييس</w:t>
      </w:r>
      <w:proofErr w:type="spellEnd"/>
      <w:r w:rsidRPr="00460C4B">
        <w:rPr>
          <w:spacing w:val="-4"/>
          <w:rtl/>
          <w:lang w:bidi="ar-EG"/>
        </w:rPr>
        <w:t xml:space="preserve"> الاتصالات/قطاع الاتصالات </w:t>
      </w:r>
      <w:proofErr w:type="spellStart"/>
      <w:r w:rsidRPr="00460C4B">
        <w:rPr>
          <w:spacing w:val="-4"/>
          <w:rtl/>
          <w:lang w:bidi="ar-EG"/>
        </w:rPr>
        <w:t>الراديوية</w:t>
      </w:r>
      <w:proofErr w:type="spellEnd"/>
      <w:r w:rsidRPr="00460C4B">
        <w:rPr>
          <w:spacing w:val="-4"/>
          <w:rtl/>
          <w:lang w:bidi="ar-EG"/>
        </w:rPr>
        <w:t xml:space="preserve">/المنظمة الدولية للتوحيد القياسي/اللجنة </w:t>
      </w:r>
      <w:proofErr w:type="spellStart"/>
      <w:r w:rsidRPr="00460C4B">
        <w:rPr>
          <w:spacing w:val="-4"/>
          <w:rtl/>
          <w:lang w:bidi="ar-EG"/>
        </w:rPr>
        <w:t>الكهرتقنية</w:t>
      </w:r>
      <w:proofErr w:type="spellEnd"/>
      <w:r w:rsidRPr="00460C4B">
        <w:rPr>
          <w:spacing w:val="-4"/>
          <w:rtl/>
          <w:lang w:bidi="ar-EG"/>
        </w:rPr>
        <w:t xml:space="preserve"> الدولية</w:t>
      </w:r>
      <w:r>
        <w:rPr>
          <w:spacing w:val="-4"/>
          <w:rtl/>
          <w:lang w:bidi="ar-EG"/>
        </w:rPr>
        <w:t> </w:t>
      </w:r>
      <w:r w:rsidRPr="00460C4B">
        <w:rPr>
          <w:spacing w:val="-4"/>
          <w:lang w:bidi="ar-EG"/>
        </w:rPr>
        <w:t>(ITU-T/ITU-R/ISO/IEC)</w:t>
      </w:r>
      <w:r w:rsidRPr="00460C4B">
        <w:rPr>
          <w:spacing w:val="-4"/>
          <w:rtl/>
          <w:lang w:bidi="ar-EG"/>
        </w:rPr>
        <w:t>.</w:t>
      </w:r>
    </w:p>
    <w:p w:rsidR="00787D6E" w:rsidRPr="006F493F" w:rsidRDefault="00787D6E" w:rsidP="00787D6E">
      <w:pPr>
        <w:rPr>
          <w:spacing w:val="-6"/>
          <w:rtl/>
          <w:lang w:bidi="ar-EG"/>
        </w:rPr>
      </w:pPr>
      <w:r w:rsidRPr="006F493F">
        <w:rPr>
          <w:spacing w:val="-6"/>
          <w:rtl/>
          <w:lang w:bidi="ar-EG"/>
        </w:rPr>
        <w:t xml:space="preserve">ويمكن الاطلاع على معلومات براءات الاختراع المتاحة مباشرة على الخط في الموقع الإلكتروني للقطاع </w:t>
      </w:r>
      <w:r>
        <w:rPr>
          <w:spacing w:val="-6"/>
          <w:lang w:bidi="ar-EG"/>
        </w:rPr>
        <w:t>(</w:t>
      </w:r>
      <w:hyperlink r:id="rId10" w:history="1">
        <w:r w:rsidRPr="006F493F">
          <w:rPr>
            <w:rStyle w:val="Hyperlink"/>
            <w:rFonts w:eastAsia="Batang"/>
            <w:spacing w:val="-6"/>
            <w:lang w:bidi="ar-EG"/>
          </w:rPr>
          <w:t>www.itu.int/ITU-T/ipr/</w:t>
        </w:r>
      </w:hyperlink>
      <w:r>
        <w:rPr>
          <w:spacing w:val="-6"/>
          <w:lang w:bidi="ar-EG"/>
        </w:rPr>
        <w:t>)</w:t>
      </w:r>
      <w:r w:rsidRPr="006F493F">
        <w:rPr>
          <w:spacing w:val="-6"/>
          <w:rtl/>
          <w:lang w:bidi="ar-EG"/>
        </w:rPr>
        <w:t>.</w:t>
      </w:r>
    </w:p>
    <w:p w:rsidR="00787D6E" w:rsidRDefault="00787D6E" w:rsidP="0008127C">
      <w:pPr>
        <w:rPr>
          <w:rtl/>
          <w:lang w:bidi="ar-EG"/>
        </w:rPr>
      </w:pPr>
      <w:r>
        <w:rPr>
          <w:lang w:bidi="ar-EG"/>
        </w:rPr>
        <w:t>4</w:t>
      </w:r>
      <w:r>
        <w:rPr>
          <w:rtl/>
          <w:lang w:bidi="ar-EG"/>
        </w:rPr>
        <w:tab/>
        <w:t>وتبعاً لأحكام القسم </w:t>
      </w:r>
      <w:r>
        <w:rPr>
          <w:lang w:bidi="ar-EG"/>
        </w:rPr>
        <w:t>9</w:t>
      </w:r>
      <w:r>
        <w:rPr>
          <w:rtl/>
          <w:lang w:bidi="ar-EG"/>
        </w:rPr>
        <w:t xml:space="preserve"> من القرار </w:t>
      </w:r>
      <w:r>
        <w:rPr>
          <w:lang w:bidi="ar-EG"/>
        </w:rPr>
        <w:t>1</w:t>
      </w:r>
      <w:r>
        <w:rPr>
          <w:rtl/>
          <w:lang w:bidi="ar-EG"/>
        </w:rPr>
        <w:t xml:space="preserve"> سأكون ممتناً لو تفضلتم بإعلامي في موعد أقصاه منتصف الليل بالتوقيت العالمي المنسَّق </w:t>
      </w:r>
      <w:r>
        <w:rPr>
          <w:b/>
          <w:bCs/>
          <w:rtl/>
          <w:lang w:bidi="ar-EG"/>
        </w:rPr>
        <w:t xml:space="preserve">في </w:t>
      </w:r>
      <w:r>
        <w:rPr>
          <w:b/>
          <w:bCs/>
          <w:lang w:bidi="ar-EG"/>
        </w:rPr>
        <w:t>25</w:t>
      </w:r>
      <w:r>
        <w:rPr>
          <w:b/>
          <w:bCs/>
          <w:rtl/>
          <w:lang w:bidi="ar-EG"/>
        </w:rPr>
        <w:t xml:space="preserve"> نوفمبر </w:t>
      </w:r>
      <w:r>
        <w:rPr>
          <w:b/>
          <w:bCs/>
          <w:lang w:bidi="ar-EG"/>
        </w:rPr>
        <w:t>2011</w:t>
      </w:r>
      <w:r>
        <w:rPr>
          <w:b/>
          <w:bCs/>
          <w:rtl/>
          <w:lang w:bidi="ar-EG"/>
        </w:rPr>
        <w:t xml:space="preserve"> </w:t>
      </w:r>
      <w:r>
        <w:rPr>
          <w:rtl/>
          <w:lang w:bidi="ar-EG"/>
        </w:rPr>
        <w:t>ما إذا كانت إدارتكم تفوِّض السلطة إلى لجنة الدراسات</w:t>
      </w:r>
      <w:r w:rsidR="0008127C">
        <w:rPr>
          <w:rFonts w:hint="cs"/>
          <w:rtl/>
          <w:lang w:bidi="ar-EG"/>
        </w:rPr>
        <w:t xml:space="preserve"> </w:t>
      </w:r>
      <w:r w:rsidR="0008127C">
        <w:rPr>
          <w:lang w:bidi="ar-EG"/>
        </w:rPr>
        <w:t>15</w:t>
      </w:r>
      <w:r w:rsidR="0008127C">
        <w:rPr>
          <w:rFonts w:hint="cs"/>
          <w:rtl/>
          <w:lang w:bidi="ar-EG"/>
        </w:rPr>
        <w:t xml:space="preserve"> </w:t>
      </w:r>
      <w:r>
        <w:rPr>
          <w:rtl/>
          <w:lang w:bidi="ar-EG"/>
        </w:rPr>
        <w:t xml:space="preserve">للنظر في </w:t>
      </w:r>
      <w:r w:rsidR="0008127C">
        <w:rPr>
          <w:rFonts w:hint="cs"/>
          <w:rtl/>
          <w:lang w:bidi="ar-EG"/>
        </w:rPr>
        <w:t xml:space="preserve">مشاريع </w:t>
      </w:r>
      <w:r>
        <w:rPr>
          <w:rtl/>
          <w:lang w:bidi="ar-EG"/>
        </w:rPr>
        <w:t>هذه التوصيات الجديدة بغرض الموافقة عليها في اجتماع لجنة الدراسات.</w:t>
      </w:r>
    </w:p>
    <w:p w:rsidR="00787D6E" w:rsidRDefault="00787D6E" w:rsidP="0025761D">
      <w:pPr>
        <w:rPr>
          <w:rtl/>
          <w:lang w:bidi="ar-EG"/>
        </w:rPr>
      </w:pPr>
      <w:r>
        <w:rPr>
          <w:rtl/>
          <w:lang w:bidi="ar-EG"/>
        </w:rPr>
        <w:lastRenderedPageBreak/>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مشاريع التوصيات</w:t>
      </w:r>
      <w:r w:rsidR="0025761D">
        <w:rPr>
          <w:rFonts w:hint="cs"/>
          <w:rtl/>
          <w:lang w:bidi="ar-EG"/>
        </w:rPr>
        <w:t xml:space="preserve"> </w:t>
      </w:r>
      <w:r>
        <w:rPr>
          <w:rtl/>
          <w:lang w:bidi="ar-EG"/>
        </w:rPr>
        <w:t>الجديدة والموافقة عليها.</w:t>
      </w:r>
    </w:p>
    <w:p w:rsidR="00787D6E" w:rsidRPr="00745BA2" w:rsidRDefault="00787D6E" w:rsidP="00745BA2">
      <w:pPr>
        <w:rPr>
          <w:spacing w:val="-2"/>
          <w:rtl/>
          <w:lang w:bidi="ar-EG"/>
        </w:rPr>
      </w:pPr>
      <w:r>
        <w:rPr>
          <w:lang w:bidi="ar-EG"/>
        </w:rPr>
        <w:t>5</w:t>
      </w:r>
      <w:r>
        <w:rPr>
          <w:rtl/>
          <w:lang w:bidi="ar-EG"/>
        </w:rPr>
        <w:tab/>
      </w:r>
      <w:r w:rsidRPr="00745BA2">
        <w:rPr>
          <w:spacing w:val="-2"/>
          <w:rtl/>
          <w:lang w:bidi="ar-EG"/>
        </w:rPr>
        <w:t>فإذا كان </w:t>
      </w:r>
      <w:r w:rsidRPr="00745BA2">
        <w:rPr>
          <w:spacing w:val="-2"/>
          <w:lang w:bidi="ar-EG"/>
        </w:rPr>
        <w:t>70</w:t>
      </w:r>
      <w:r w:rsidRPr="00745BA2">
        <w:rPr>
          <w:spacing w:val="-2"/>
          <w:rtl/>
          <w:lang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 عندئذ سوف تُكرَّس جلسة عامة</w:t>
      </w:r>
      <w:r w:rsidR="00745BA2" w:rsidRPr="00745BA2">
        <w:rPr>
          <w:rFonts w:hint="cs"/>
          <w:spacing w:val="-2"/>
          <w:rtl/>
          <w:lang w:bidi="ar-EG"/>
        </w:rPr>
        <w:t xml:space="preserve"> </w:t>
      </w:r>
      <w:r w:rsidRPr="00745BA2">
        <w:rPr>
          <w:b/>
          <w:bCs/>
          <w:spacing w:val="-2"/>
          <w:rtl/>
          <w:lang w:bidi="ar-EG"/>
        </w:rPr>
        <w:t xml:space="preserve">في </w:t>
      </w:r>
      <w:r w:rsidRPr="00745BA2">
        <w:rPr>
          <w:b/>
          <w:bCs/>
          <w:spacing w:val="-2"/>
          <w:lang w:bidi="ar-EG"/>
        </w:rPr>
        <w:t>16</w:t>
      </w:r>
      <w:r w:rsidRPr="00745BA2">
        <w:rPr>
          <w:b/>
          <w:bCs/>
          <w:spacing w:val="-2"/>
          <w:rtl/>
          <w:lang w:bidi="ar-EG"/>
        </w:rPr>
        <w:t xml:space="preserve"> ديسمبر </w:t>
      </w:r>
      <w:r w:rsidRPr="00745BA2">
        <w:rPr>
          <w:b/>
          <w:bCs/>
          <w:spacing w:val="-2"/>
          <w:lang w:bidi="ar-EG"/>
        </w:rPr>
        <w:t>2011</w:t>
      </w:r>
      <w:r w:rsidRPr="00745BA2">
        <w:rPr>
          <w:b/>
          <w:bCs/>
          <w:spacing w:val="-2"/>
          <w:rtl/>
          <w:lang w:bidi="ar-EG"/>
        </w:rPr>
        <w:t xml:space="preserve"> </w:t>
      </w:r>
      <w:r w:rsidRPr="00745BA2">
        <w:rPr>
          <w:spacing w:val="-2"/>
          <w:rtl/>
          <w:lang w:bidi="ar-EG"/>
        </w:rPr>
        <w:t xml:space="preserve">لتطبيق </w:t>
      </w:r>
      <w:r w:rsidR="00745BA2" w:rsidRPr="00745BA2">
        <w:rPr>
          <w:rFonts w:hint="cs"/>
          <w:spacing w:val="-2"/>
          <w:rtl/>
          <w:lang w:bidi="ar-EG"/>
        </w:rPr>
        <w:t>إجراء الموافقة</w:t>
      </w:r>
      <w:r w:rsidRPr="00745BA2">
        <w:rPr>
          <w:spacing w:val="-2"/>
          <w:rtl/>
          <w:lang w:bidi="ar-EG"/>
        </w:rPr>
        <w:t>.</w:t>
      </w:r>
    </w:p>
    <w:p w:rsidR="00787D6E" w:rsidRPr="00F11BC4" w:rsidRDefault="00787D6E" w:rsidP="00787D6E">
      <w:pPr>
        <w:rPr>
          <w:spacing w:val="2"/>
          <w:rtl/>
          <w:lang w:bidi="ar-EG"/>
        </w:rPr>
      </w:pPr>
      <w:r w:rsidRPr="00F11BC4">
        <w:rPr>
          <w:spacing w:val="2"/>
          <w:rtl/>
          <w:lang w:bidi="ar-EG"/>
        </w:rPr>
        <w:t xml:space="preserve">ولذلك فإنني أدعو إدارتكم إلى </w:t>
      </w:r>
      <w:r>
        <w:rPr>
          <w:spacing w:val="2"/>
          <w:rtl/>
          <w:lang w:bidi="ar-EG"/>
        </w:rPr>
        <w:t>إيفاد</w:t>
      </w:r>
      <w:r w:rsidRPr="00F11BC4">
        <w:rPr>
          <w:spacing w:val="2"/>
          <w:rtl/>
          <w:lang w:bidi="ar-EG"/>
        </w:rPr>
        <w:t xml:space="preserve"> ممثل إلى الاجتماع. </w:t>
      </w:r>
      <w:r w:rsidRPr="00F11BC4">
        <w:rPr>
          <w:b/>
          <w:bCs/>
          <w:spacing w:val="2"/>
          <w:rtl/>
          <w:lang w:bidi="ar-EG"/>
        </w:rPr>
        <w:t>ويرجى من إدارات الدول الأعضاء في الاتحاد</w:t>
      </w:r>
      <w:r w:rsidRPr="00F11BC4">
        <w:rPr>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spacing w:val="2"/>
          <w:rtl/>
          <w:lang w:bidi="ar-EG"/>
        </w:rPr>
        <w:t>،</w:t>
      </w:r>
      <w:r w:rsidRPr="00F11BC4">
        <w:rPr>
          <w:spacing w:val="2"/>
          <w:rtl/>
          <w:lang w:bidi="ar-EG"/>
        </w:rPr>
        <w:t xml:space="preserve"> </w:t>
      </w:r>
      <w:r>
        <w:rPr>
          <w:spacing w:val="2"/>
          <w:rtl/>
          <w:lang w:bidi="ar-EG"/>
        </w:rPr>
        <w:t>ينبغي</w:t>
      </w:r>
      <w:r w:rsidRPr="00F11BC4">
        <w:rPr>
          <w:spacing w:val="2"/>
          <w:rtl/>
          <w:lang w:bidi="ar-EG"/>
        </w:rPr>
        <w:t xml:space="preserve"> إبلاغ </w:t>
      </w:r>
      <w:r>
        <w:rPr>
          <w:spacing w:val="2"/>
          <w:rtl/>
          <w:lang w:bidi="ar-EG"/>
        </w:rPr>
        <w:t>المدير</w:t>
      </w:r>
      <w:r w:rsidRPr="00F11BC4">
        <w:rPr>
          <w:spacing w:val="2"/>
          <w:rtl/>
          <w:lang w:bidi="ar-EG"/>
        </w:rPr>
        <w:t xml:space="preserve"> بذلك طبقاً لأحكام الرقم</w:t>
      </w:r>
      <w:r>
        <w:rPr>
          <w:spacing w:val="2"/>
          <w:rtl/>
          <w:lang w:bidi="ar-EG"/>
        </w:rPr>
        <w:t> </w:t>
      </w:r>
      <w:r w:rsidRPr="00F11BC4">
        <w:rPr>
          <w:spacing w:val="2"/>
          <w:lang w:bidi="ar-EG"/>
        </w:rPr>
        <w:t>239</w:t>
      </w:r>
      <w:r w:rsidRPr="00F11BC4">
        <w:rPr>
          <w:spacing w:val="2"/>
          <w:rtl/>
          <w:lang w:bidi="ar-EG"/>
        </w:rPr>
        <w:t xml:space="preserve"> من المادة</w:t>
      </w:r>
      <w:r>
        <w:rPr>
          <w:spacing w:val="2"/>
          <w:rtl/>
          <w:lang w:bidi="ar-EG"/>
        </w:rPr>
        <w:t> </w:t>
      </w:r>
      <w:r w:rsidRPr="00F11BC4">
        <w:rPr>
          <w:spacing w:val="2"/>
          <w:lang w:bidi="ar-EG"/>
        </w:rPr>
        <w:t>19</w:t>
      </w:r>
      <w:r w:rsidRPr="00F11BC4">
        <w:rPr>
          <w:spacing w:val="2"/>
          <w:rtl/>
          <w:lang w:bidi="ar-EG"/>
        </w:rPr>
        <w:t xml:space="preserve"> من اتفاقية الاتحاد.</w:t>
      </w:r>
    </w:p>
    <w:p w:rsidR="00787D6E" w:rsidRDefault="00787D6E" w:rsidP="009D729F">
      <w:pPr>
        <w:rPr>
          <w:rtl/>
          <w:lang w:bidi="ar-EG"/>
        </w:rPr>
      </w:pPr>
      <w:r>
        <w:rPr>
          <w:lang w:bidi="ar-EG"/>
        </w:rPr>
        <w:t>6</w:t>
      </w:r>
      <w:r>
        <w:rPr>
          <w:rtl/>
          <w:lang w:bidi="ar-EG"/>
        </w:rPr>
        <w:tab/>
        <w:t>ويمكن الاطلاع على جدول الأعمال وجميع المعلومات ذات الصلة فيما يتعلق باجتماع لجنة الدراسات</w:t>
      </w:r>
      <w:r w:rsidR="00A35225">
        <w:rPr>
          <w:rFonts w:hint="cs"/>
          <w:rtl/>
          <w:lang w:bidi="ar-EG"/>
        </w:rPr>
        <w:t> </w:t>
      </w:r>
      <w:r w:rsidR="00A35225">
        <w:rPr>
          <w:lang w:bidi="ar-EG"/>
        </w:rPr>
        <w:t>15</w:t>
      </w:r>
      <w:r w:rsidR="009D729F">
        <w:rPr>
          <w:rFonts w:hint="cs"/>
          <w:rtl/>
          <w:lang w:bidi="ar-EG"/>
        </w:rPr>
        <w:t xml:space="preserve"> </w:t>
      </w:r>
      <w:r>
        <w:rPr>
          <w:rtl/>
          <w:lang w:bidi="ar-EG"/>
        </w:rPr>
        <w:t>في</w:t>
      </w:r>
      <w:r w:rsidR="009D729F">
        <w:rPr>
          <w:rFonts w:hint="cs"/>
          <w:rtl/>
          <w:lang w:bidi="ar-EG"/>
        </w:rPr>
        <w:t> </w:t>
      </w:r>
      <w:r>
        <w:rPr>
          <w:rtl/>
          <w:lang w:bidi="ar-EG"/>
        </w:rPr>
        <w:t xml:space="preserve">الرسالة الجماعية </w:t>
      </w:r>
      <w:r>
        <w:rPr>
          <w:lang w:bidi="ar-EG"/>
        </w:rPr>
        <w:t>8/15</w:t>
      </w:r>
      <w:r>
        <w:rPr>
          <w:rtl/>
          <w:lang w:bidi="ar-EG"/>
        </w:rPr>
        <w:t>.</w:t>
      </w:r>
    </w:p>
    <w:p w:rsidR="00787D6E" w:rsidRPr="004579B5" w:rsidRDefault="00787D6E" w:rsidP="00DE7482">
      <w:pPr>
        <w:rPr>
          <w:rtl/>
          <w:lang w:bidi="ar-EG"/>
        </w:rPr>
      </w:pPr>
      <w:r>
        <w:rPr>
          <w:lang w:bidi="ar-EG"/>
        </w:rPr>
        <w:t>7</w:t>
      </w:r>
      <w:r>
        <w:rPr>
          <w:rtl/>
          <w:lang w:bidi="ar-EG"/>
        </w:rPr>
        <w:tab/>
        <w:t xml:space="preserve">وفي أعقاب الاجتماع سوف يعلن مدير مكتب </w:t>
      </w:r>
      <w:proofErr w:type="spellStart"/>
      <w:r>
        <w:rPr>
          <w:rtl/>
          <w:lang w:bidi="ar-EG"/>
        </w:rPr>
        <w:t>تقييس</w:t>
      </w:r>
      <w:proofErr w:type="spellEnd"/>
      <w:r>
        <w:rPr>
          <w:rtl/>
          <w:lang w:bidi="ar-EG"/>
        </w:rPr>
        <w:t xml:space="preserve"> الاتصالات، في رسالة معممة، عن القرار المُتَخّذ بشأن هذه </w:t>
      </w:r>
      <w:r w:rsidR="00DE7482">
        <w:rPr>
          <w:rtl/>
          <w:lang w:bidi="ar-EG"/>
        </w:rPr>
        <w:t>التوصيات</w:t>
      </w:r>
      <w:r>
        <w:rPr>
          <w:rtl/>
          <w:lang w:bidi="ar-EG"/>
        </w:rPr>
        <w:t>. ولسوف تُنشر هذه المعلومات أيضاً في النشرة التشغيلية للاتحاد.</w:t>
      </w:r>
    </w:p>
    <w:p w:rsidR="00787D6E" w:rsidRPr="005F33FD" w:rsidRDefault="00787D6E" w:rsidP="00787D6E">
      <w:pPr>
        <w:spacing w:before="240"/>
        <w:rPr>
          <w:rtl/>
          <w:lang w:bidi="ar-EG"/>
        </w:rPr>
      </w:pPr>
      <w:r w:rsidRPr="005F33FD">
        <w:rPr>
          <w:rtl/>
          <w:lang w:bidi="ar-EG"/>
        </w:rPr>
        <w:t>وتفضلوا بقبول فائق</w:t>
      </w:r>
      <w:r>
        <w:rPr>
          <w:rtl/>
          <w:lang w:bidi="ar-EG"/>
        </w:rPr>
        <w:t xml:space="preserve"> التقدير و</w:t>
      </w:r>
      <w:r w:rsidRPr="005F33FD">
        <w:rPr>
          <w:rtl/>
          <w:lang w:bidi="ar-EG"/>
        </w:rPr>
        <w:t>الاحترام.</w:t>
      </w:r>
    </w:p>
    <w:p w:rsidR="00787D6E" w:rsidRDefault="00787D6E" w:rsidP="00787D6E">
      <w:pPr>
        <w:spacing w:before="1440"/>
        <w:jc w:val="left"/>
        <w:rPr>
          <w:rtl/>
          <w:lang w:bidi="ar-EG"/>
        </w:rPr>
      </w:pPr>
      <w:r>
        <w:rPr>
          <w:rtl/>
        </w:rPr>
        <w:t>مالكو</w:t>
      </w:r>
      <w:r>
        <w:rPr>
          <w:rtl/>
          <w:lang w:bidi="ar-EG"/>
        </w:rPr>
        <w:t>ل</w:t>
      </w:r>
      <w:r>
        <w:rPr>
          <w:rtl/>
        </w:rPr>
        <w:t>م جونسون</w:t>
      </w:r>
      <w:r w:rsidRPr="003F6932">
        <w:rPr>
          <w:rtl/>
          <w:lang w:bidi="ar-EG"/>
        </w:rPr>
        <w:br/>
      </w:r>
      <w:r w:rsidRPr="005F33FD">
        <w:rPr>
          <w:rtl/>
          <w:lang w:bidi="ar-EG"/>
        </w:rPr>
        <w:t xml:space="preserve">مدير مكتب </w:t>
      </w:r>
      <w:proofErr w:type="spellStart"/>
      <w:r w:rsidRPr="005F33FD">
        <w:rPr>
          <w:rtl/>
          <w:lang w:bidi="ar-EG"/>
        </w:rPr>
        <w:t>تقييس</w:t>
      </w:r>
      <w:proofErr w:type="spellEnd"/>
      <w:r w:rsidRPr="005F33FD">
        <w:rPr>
          <w:rtl/>
          <w:lang w:bidi="ar-EG"/>
        </w:rPr>
        <w:t xml:space="preserve"> الاتصالات</w:t>
      </w:r>
    </w:p>
    <w:p w:rsidR="00787D6E" w:rsidRPr="00E662C9" w:rsidRDefault="00787D6E" w:rsidP="00787D6E">
      <w:pPr>
        <w:tabs>
          <w:tab w:val="left" w:pos="1173"/>
        </w:tabs>
        <w:spacing w:before="1320"/>
        <w:ind w:left="1174" w:hanging="1174"/>
        <w:jc w:val="left"/>
        <w:rPr>
          <w:b/>
          <w:bCs/>
          <w:lang w:bidi="ar-EG"/>
        </w:rPr>
      </w:pPr>
      <w:r>
        <w:rPr>
          <w:b/>
          <w:bCs/>
          <w:rtl/>
          <w:lang w:bidi="ar-EG"/>
        </w:rPr>
        <w:t>الملحقات:</w:t>
      </w:r>
      <w:r>
        <w:rPr>
          <w:rtl/>
          <w:lang w:bidi="ar-EG"/>
        </w:rPr>
        <w:t xml:space="preserve"> </w:t>
      </w:r>
      <w:r>
        <w:rPr>
          <w:b/>
          <w:bCs/>
          <w:lang w:bidi="ar-EG"/>
        </w:rPr>
        <w:t>1</w:t>
      </w:r>
    </w:p>
    <w:p w:rsidR="00787D6E" w:rsidRDefault="00787D6E">
      <w:pPr>
        <w:bidi w:val="0"/>
        <w:spacing w:before="0" w:line="240" w:lineRule="auto"/>
        <w:jc w:val="left"/>
        <w:rPr>
          <w:rtl/>
          <w:lang w:bidi="ar-EG"/>
        </w:rPr>
      </w:pPr>
      <w:r>
        <w:rPr>
          <w:rtl/>
          <w:lang w:bidi="ar-EG"/>
        </w:rPr>
        <w:br w:type="page"/>
      </w:r>
    </w:p>
    <w:p w:rsidR="00787D6E" w:rsidRPr="00782BE4" w:rsidRDefault="00787D6E" w:rsidP="00787D6E">
      <w:pPr>
        <w:pStyle w:val="AnnexNotitle"/>
        <w:rPr>
          <w:rFonts w:ascii="Times New Roman"/>
          <w:b w:val="0"/>
          <w:sz w:val="22"/>
          <w:szCs w:val="30"/>
          <w:rtl/>
          <w:lang w:bidi="ar-SY"/>
        </w:rPr>
      </w:pPr>
      <w:r w:rsidRPr="00787D6E">
        <w:rPr>
          <w:rFonts w:ascii="Times New Roman" w:hint="cs"/>
          <w:b w:val="0"/>
          <w:rtl/>
          <w:lang w:bidi="ar-SY"/>
        </w:rPr>
        <w:lastRenderedPageBreak/>
        <w:t xml:space="preserve">الملحـق </w:t>
      </w:r>
      <w:r w:rsidRPr="00787D6E">
        <w:rPr>
          <w:rFonts w:ascii="Times New Roman"/>
          <w:b w:val="0"/>
          <w:lang w:bidi="ar-SY"/>
        </w:rPr>
        <w:t>1</w:t>
      </w:r>
      <w:r w:rsidRPr="00787D6E">
        <w:rPr>
          <w:rFonts w:ascii="Times New Roman" w:hint="cs"/>
          <w:b w:val="0"/>
          <w:rtl/>
          <w:lang w:bidi="ar-SY"/>
        </w:rPr>
        <w:br/>
      </w:r>
      <w:r w:rsidRPr="00782BE4">
        <w:rPr>
          <w:rFonts w:ascii="Times New Roman" w:hint="cs"/>
          <w:b w:val="0"/>
          <w:sz w:val="22"/>
          <w:szCs w:val="30"/>
          <w:rtl/>
          <w:lang w:bidi="ar-SY"/>
        </w:rPr>
        <w:t xml:space="preserve">(بالرسالة المعممة </w:t>
      </w:r>
      <w:r w:rsidRPr="00782BE4">
        <w:rPr>
          <w:rFonts w:ascii="Times New Roman"/>
          <w:b w:val="0"/>
          <w:sz w:val="22"/>
          <w:szCs w:val="30"/>
          <w:lang w:bidi="ar-SY"/>
        </w:rPr>
        <w:t>TSB</w:t>
      </w:r>
      <w:r w:rsidRPr="00782BE4">
        <w:rPr>
          <w:rFonts w:ascii="Times New Roman"/>
          <w:b w:val="0"/>
          <w:sz w:val="22"/>
          <w:szCs w:val="30"/>
          <w:lang w:bidi="ar-SY"/>
        </w:rPr>
        <w:t> </w:t>
      </w:r>
      <w:r w:rsidRPr="00782BE4">
        <w:rPr>
          <w:rFonts w:ascii="Times New Roman"/>
          <w:b w:val="0"/>
          <w:sz w:val="22"/>
          <w:szCs w:val="30"/>
          <w:lang w:bidi="ar-SY"/>
        </w:rPr>
        <w:t>203</w:t>
      </w:r>
      <w:r w:rsidRPr="00782BE4">
        <w:rPr>
          <w:rFonts w:ascii="Times New Roman" w:hint="cs"/>
          <w:b w:val="0"/>
          <w:sz w:val="22"/>
          <w:szCs w:val="30"/>
          <w:rtl/>
          <w:lang w:bidi="ar-SY"/>
        </w:rPr>
        <w:t>)</w:t>
      </w:r>
    </w:p>
    <w:p w:rsidR="00787D6E" w:rsidRPr="00787D6E" w:rsidRDefault="00787D6E" w:rsidP="00787D6E">
      <w:pPr>
        <w:pStyle w:val="AnnexNotitle"/>
        <w:rPr>
          <w:b w:val="0"/>
          <w:bCs/>
          <w:rtl/>
          <w:lang w:bidi="ar-SY"/>
        </w:rPr>
      </w:pPr>
      <w:r w:rsidRPr="00787D6E">
        <w:rPr>
          <w:rFonts w:hint="cs"/>
          <w:b w:val="0"/>
          <w:bCs/>
          <w:rtl/>
          <w:lang w:bidi="ar-SY"/>
        </w:rPr>
        <w:t>ملخص النصوص وموضعها</w:t>
      </w:r>
    </w:p>
    <w:p w:rsidR="00787D6E" w:rsidRDefault="00787D6E" w:rsidP="00DD4C5B">
      <w:pPr>
        <w:pStyle w:val="Headingb"/>
        <w:spacing w:before="360"/>
        <w:rPr>
          <w:rtl/>
          <w:lang w:bidi="ar-SY"/>
        </w:rPr>
      </w:pPr>
      <w:r>
        <w:rPr>
          <w:rFonts w:hint="cs"/>
          <w:rtl/>
          <w:lang w:bidi="ar-SY"/>
        </w:rPr>
        <w:t xml:space="preserve">مشروع التوصية الجديدة </w:t>
      </w:r>
      <w:r>
        <w:rPr>
          <w:lang w:bidi="ar-SY"/>
        </w:rPr>
        <w:t>ITU</w:t>
      </w:r>
      <w:r>
        <w:rPr>
          <w:lang w:bidi="ar-SY"/>
        </w:rPr>
        <w:noBreakHyphen/>
        <w:t>T G.9980</w:t>
      </w:r>
      <w:r>
        <w:rPr>
          <w:rFonts w:hint="cs"/>
          <w:rtl/>
          <w:lang w:bidi="ar-SY"/>
        </w:rPr>
        <w:t xml:space="preserve"> (</w:t>
      </w:r>
      <w:proofErr w:type="spellStart"/>
      <w:r>
        <w:rPr>
          <w:lang w:bidi="ar-SY"/>
        </w:rPr>
        <w:t>G.cwmp</w:t>
      </w:r>
      <w:proofErr w:type="spellEnd"/>
      <w:r>
        <w:rPr>
          <w:rFonts w:hint="cs"/>
          <w:rtl/>
          <w:lang w:bidi="ar-SY"/>
        </w:rPr>
        <w:t xml:space="preserve"> سابقاً)، إدارة تجهيزات مقر العميل عن بعد عبر الشبكات عريضة النطاق - بروتوكول إدارة تجهيزات مقر العميل عبر شبكات المناطق الواسعة </w:t>
      </w:r>
      <w:r>
        <w:rPr>
          <w:lang w:bidi="ar-SY"/>
        </w:rPr>
        <w:t>(CWMP)</w:t>
      </w:r>
      <w:r>
        <w:rPr>
          <w:rFonts w:hint="cs"/>
          <w:rtl/>
          <w:lang w:bidi="ar-SY"/>
        </w:rPr>
        <w:tab/>
      </w:r>
      <w:r>
        <w:rPr>
          <w:rFonts w:hint="cs"/>
          <w:rtl/>
          <w:lang w:bidi="ar-SY"/>
        </w:rPr>
        <w:br/>
        <w:t xml:space="preserve">الوثيقة </w:t>
      </w:r>
      <w:r>
        <w:rPr>
          <w:lang w:bidi="ar-SY"/>
        </w:rPr>
        <w:t>COM 15</w:t>
      </w:r>
      <w:r w:rsidR="00DD4C5B">
        <w:rPr>
          <w:lang w:bidi="ar-SY"/>
        </w:rPr>
        <w:t> </w:t>
      </w:r>
      <w:r w:rsidR="00811260">
        <w:rPr>
          <w:lang w:bidi="ar-SY"/>
        </w:rPr>
        <w:t>–</w:t>
      </w:r>
      <w:r w:rsidR="00DD4C5B">
        <w:rPr>
          <w:lang w:bidi="ar-SY"/>
        </w:rPr>
        <w:t> </w:t>
      </w:r>
      <w:r w:rsidR="00DD4C5B">
        <w:rPr>
          <w:lang w:val="en-US" w:bidi="ar-SY"/>
        </w:rPr>
        <w:t>R </w:t>
      </w:r>
      <w:r>
        <w:rPr>
          <w:lang w:bidi="ar-SY"/>
        </w:rPr>
        <w:t>20</w:t>
      </w:r>
    </w:p>
    <w:p w:rsidR="00787D6E" w:rsidRDefault="007D0890" w:rsidP="007D0890">
      <w:pPr>
        <w:pStyle w:val="Headingb"/>
        <w:rPr>
          <w:rtl/>
          <w:lang w:bidi="ar-SY"/>
        </w:rPr>
      </w:pPr>
      <w:r>
        <w:rPr>
          <w:rFonts w:hint="cs"/>
          <w:rtl/>
          <w:lang w:bidi="ar-SY"/>
        </w:rPr>
        <w:t>ملخص</w:t>
      </w:r>
    </w:p>
    <w:p w:rsidR="007D0890" w:rsidRPr="001A500A" w:rsidRDefault="007D0890" w:rsidP="00787D6E">
      <w:pPr>
        <w:rPr>
          <w:spacing w:val="-4"/>
          <w:rtl/>
          <w:lang w:bidi="ar-SY"/>
        </w:rPr>
      </w:pPr>
      <w:r w:rsidRPr="001A500A">
        <w:rPr>
          <w:rFonts w:hint="cs"/>
          <w:spacing w:val="-4"/>
          <w:rtl/>
          <w:lang w:bidi="ar-SY"/>
        </w:rPr>
        <w:t xml:space="preserve">تحدد هذه التوصية المتطلبات الخاصة بإدارة الأجهزة المربوطة شبكياً عن بعد بواسطة مورد خدمة، في من‍زل العميل. وهي تقدم نظرة عامة عن المراجع المعيارية اللازمة وقائمة </w:t>
      </w:r>
      <w:proofErr w:type="spellStart"/>
      <w:r w:rsidRPr="001A500A">
        <w:rPr>
          <w:rFonts w:hint="cs"/>
          <w:spacing w:val="-4"/>
          <w:rtl/>
          <w:lang w:bidi="ar-SY"/>
        </w:rPr>
        <w:t>بها</w:t>
      </w:r>
      <w:proofErr w:type="spellEnd"/>
      <w:r w:rsidRPr="001A500A">
        <w:rPr>
          <w:rFonts w:hint="cs"/>
          <w:spacing w:val="-4"/>
          <w:rtl/>
          <w:lang w:bidi="ar-SY"/>
        </w:rPr>
        <w:t xml:space="preserve"> بالنسبة لعائلة من المواصفات التقنية. وهي توضح كيفية ارتباط المواصفات التقنية المختلفة في هذه العائلة </w:t>
      </w:r>
      <w:proofErr w:type="spellStart"/>
      <w:r w:rsidRPr="001A500A">
        <w:rPr>
          <w:rFonts w:hint="cs"/>
          <w:spacing w:val="-4"/>
          <w:rtl/>
          <w:lang w:bidi="ar-SY"/>
        </w:rPr>
        <w:t>ببعضها</w:t>
      </w:r>
      <w:proofErr w:type="spellEnd"/>
      <w:r w:rsidRPr="001A500A">
        <w:rPr>
          <w:rFonts w:hint="cs"/>
          <w:spacing w:val="-4"/>
          <w:rtl/>
          <w:lang w:bidi="ar-SY"/>
        </w:rPr>
        <w:t xml:space="preserve">. كما تتضمن الفقرتان </w:t>
      </w:r>
      <w:r w:rsidRPr="001A500A">
        <w:rPr>
          <w:spacing w:val="-4"/>
          <w:lang w:bidi="ar-SY"/>
        </w:rPr>
        <w:t>3</w:t>
      </w:r>
      <w:r w:rsidRPr="001A500A">
        <w:rPr>
          <w:rFonts w:hint="cs"/>
          <w:spacing w:val="-4"/>
          <w:rtl/>
          <w:lang w:bidi="ar-SY"/>
        </w:rPr>
        <w:t xml:space="preserve"> و</w:t>
      </w:r>
      <w:r w:rsidRPr="001A500A">
        <w:rPr>
          <w:spacing w:val="-4"/>
          <w:lang w:bidi="ar-SY"/>
        </w:rPr>
        <w:t>4</w:t>
      </w:r>
      <w:r w:rsidRPr="001A500A">
        <w:rPr>
          <w:rFonts w:hint="cs"/>
          <w:spacing w:val="-4"/>
          <w:rtl/>
          <w:lang w:bidi="ar-SY"/>
        </w:rPr>
        <w:t xml:space="preserve"> </w:t>
      </w:r>
      <w:proofErr w:type="spellStart"/>
      <w:r w:rsidRPr="001A500A">
        <w:rPr>
          <w:rFonts w:hint="cs"/>
          <w:spacing w:val="-4"/>
          <w:rtl/>
          <w:lang w:bidi="ar-SY"/>
        </w:rPr>
        <w:t>مسرد</w:t>
      </w:r>
      <w:proofErr w:type="spellEnd"/>
      <w:r w:rsidRPr="001A500A">
        <w:rPr>
          <w:rFonts w:hint="cs"/>
          <w:spacing w:val="-4"/>
          <w:rtl/>
          <w:lang w:bidi="ar-SY"/>
        </w:rPr>
        <w:t xml:space="preserve"> المصطلحات </w:t>
      </w:r>
      <w:proofErr w:type="spellStart"/>
      <w:r w:rsidRPr="001A500A">
        <w:rPr>
          <w:rFonts w:hint="cs"/>
          <w:spacing w:val="-4"/>
          <w:rtl/>
          <w:lang w:bidi="ar-SY"/>
        </w:rPr>
        <w:t>والتعاريف</w:t>
      </w:r>
      <w:proofErr w:type="spellEnd"/>
      <w:r w:rsidRPr="001A500A">
        <w:rPr>
          <w:rFonts w:hint="cs"/>
          <w:spacing w:val="-4"/>
          <w:rtl/>
          <w:lang w:bidi="ar-SY"/>
        </w:rPr>
        <w:t xml:space="preserve"> المستعملة في المواصفات التقنية.</w:t>
      </w:r>
    </w:p>
    <w:p w:rsidR="007D0890" w:rsidRDefault="007D0890" w:rsidP="00DD4C5B">
      <w:pPr>
        <w:pStyle w:val="Headingb"/>
        <w:rPr>
          <w:rtl/>
          <w:lang w:bidi="ar-SY"/>
        </w:rPr>
      </w:pPr>
      <w:r w:rsidRPr="00FA47F5">
        <w:rPr>
          <w:rFonts w:hint="cs"/>
          <w:spacing w:val="-2"/>
          <w:rtl/>
          <w:lang w:bidi="ar-SY"/>
        </w:rPr>
        <w:t xml:space="preserve">مشروع التوصية الجديدة </w:t>
      </w:r>
      <w:r w:rsidRPr="00FA47F5">
        <w:rPr>
          <w:spacing w:val="-2"/>
          <w:lang w:bidi="ar-SY"/>
        </w:rPr>
        <w:t>ITU</w:t>
      </w:r>
      <w:r w:rsidRPr="00FA47F5">
        <w:rPr>
          <w:spacing w:val="-2"/>
          <w:lang w:bidi="ar-SY"/>
        </w:rPr>
        <w:noBreakHyphen/>
        <w:t>T G.9955</w:t>
      </w:r>
      <w:r w:rsidRPr="00FA47F5">
        <w:rPr>
          <w:rFonts w:hint="cs"/>
          <w:spacing w:val="-2"/>
          <w:rtl/>
          <w:lang w:bidi="ar-SY"/>
        </w:rPr>
        <w:t xml:space="preserve"> (</w:t>
      </w:r>
      <w:proofErr w:type="spellStart"/>
      <w:r w:rsidRPr="00FA47F5">
        <w:rPr>
          <w:spacing w:val="-2"/>
          <w:lang w:bidi="ar-SY"/>
        </w:rPr>
        <w:t>G.hnem</w:t>
      </w:r>
      <w:proofErr w:type="spellEnd"/>
      <w:r w:rsidRPr="00FA47F5">
        <w:rPr>
          <w:rFonts w:hint="cs"/>
          <w:spacing w:val="-2"/>
          <w:rtl/>
          <w:lang w:bidi="ar-SY"/>
        </w:rPr>
        <w:t xml:space="preserve"> سابقاً)، المرسلات المستقبلات في اتصالات خطوط القدرة</w:t>
      </w:r>
      <w:r w:rsidR="00E3492B">
        <w:rPr>
          <w:rFonts w:hint="eastAsia"/>
          <w:spacing w:val="-2"/>
          <w:rtl/>
          <w:lang w:bidi="ar-SY"/>
        </w:rPr>
        <w:t> </w:t>
      </w:r>
      <w:r w:rsidRPr="00FA47F5">
        <w:rPr>
          <w:spacing w:val="-2"/>
          <w:lang w:bidi="ar-SY"/>
        </w:rPr>
        <w:t>OFDM</w:t>
      </w:r>
      <w:r w:rsidRPr="00FA47F5">
        <w:rPr>
          <w:rFonts w:hint="cs"/>
          <w:spacing w:val="-2"/>
          <w:rtl/>
          <w:lang w:bidi="ar-SY"/>
        </w:rPr>
        <w:t xml:space="preserve"> ضيقة النطاق - مواصفة الطبقة المادية</w:t>
      </w:r>
      <w:r>
        <w:rPr>
          <w:rtl/>
          <w:lang w:bidi="ar-SY"/>
        </w:rPr>
        <w:tab/>
      </w:r>
      <w:r>
        <w:rPr>
          <w:rFonts w:hint="cs"/>
          <w:rtl/>
          <w:lang w:bidi="ar-SY"/>
        </w:rPr>
        <w:br/>
        <w:t xml:space="preserve">الوثيقة </w:t>
      </w:r>
      <w:r>
        <w:rPr>
          <w:lang w:bidi="ar-SY"/>
        </w:rPr>
        <w:t>COM 15</w:t>
      </w:r>
      <w:r w:rsidR="00DD4C5B">
        <w:rPr>
          <w:lang w:bidi="ar-SY"/>
        </w:rPr>
        <w:t> </w:t>
      </w:r>
      <w:r>
        <w:rPr>
          <w:lang w:bidi="ar-SY"/>
        </w:rPr>
        <w:t>–</w:t>
      </w:r>
      <w:r w:rsidR="00DD4C5B">
        <w:rPr>
          <w:lang w:bidi="ar-SY"/>
        </w:rPr>
        <w:t> </w:t>
      </w:r>
      <w:r>
        <w:rPr>
          <w:lang w:bidi="ar-SY"/>
        </w:rPr>
        <w:t>R</w:t>
      </w:r>
      <w:r w:rsidR="00DD4C5B">
        <w:rPr>
          <w:lang w:val="en-US" w:bidi="ar-SY"/>
        </w:rPr>
        <w:t> </w:t>
      </w:r>
      <w:r>
        <w:rPr>
          <w:lang w:bidi="ar-SY"/>
        </w:rPr>
        <w:t>21</w:t>
      </w:r>
    </w:p>
    <w:p w:rsidR="007D0890" w:rsidRDefault="007D0890" w:rsidP="008D23D6">
      <w:pPr>
        <w:pStyle w:val="Headingb"/>
        <w:rPr>
          <w:rtl/>
          <w:lang w:bidi="ar-SY"/>
        </w:rPr>
      </w:pPr>
      <w:r>
        <w:rPr>
          <w:rFonts w:hint="cs"/>
          <w:rtl/>
          <w:lang w:bidi="ar-SY"/>
        </w:rPr>
        <w:t>ملخص</w:t>
      </w:r>
    </w:p>
    <w:p w:rsidR="007D0890" w:rsidRDefault="007D0890" w:rsidP="00F459DF">
      <w:pPr>
        <w:rPr>
          <w:rtl/>
          <w:lang w:bidi="ar-SY"/>
        </w:rPr>
      </w:pPr>
      <w:r>
        <w:rPr>
          <w:rFonts w:hint="cs"/>
          <w:rtl/>
          <w:lang w:bidi="ar-SY"/>
        </w:rPr>
        <w:t xml:space="preserve">تتضمن هذه التوصية مواصفة الطبقة المادية للمرسلات المستقبلات في اتصالات خطوط القدرة </w:t>
      </w:r>
      <w:r>
        <w:rPr>
          <w:lang w:bidi="ar-SY"/>
        </w:rPr>
        <w:t>OFDM</w:t>
      </w:r>
      <w:r>
        <w:rPr>
          <w:rFonts w:hint="cs"/>
          <w:rtl/>
          <w:lang w:bidi="ar-SY"/>
        </w:rPr>
        <w:t xml:space="preserve"> ضيقة النطاق من أجل الاتصالات عبر خطوط الطاقة الكهربائية ذات التيار المتناوب والتيار المستمر على ترددات </w:t>
      </w:r>
      <w:r w:rsidR="00F459DF">
        <w:rPr>
          <w:rFonts w:hint="cs"/>
          <w:rtl/>
          <w:lang w:bidi="ar-SY"/>
        </w:rPr>
        <w:t xml:space="preserve">أدنى من </w:t>
      </w:r>
      <w:r w:rsidR="00F459DF">
        <w:rPr>
          <w:lang w:bidi="ar-SY"/>
        </w:rPr>
        <w:t>kHz 500</w:t>
      </w:r>
      <w:r w:rsidR="00F459DF">
        <w:rPr>
          <w:rFonts w:hint="cs"/>
          <w:rtl/>
          <w:lang w:bidi="ar-SY"/>
        </w:rPr>
        <w:t xml:space="preserve">. وتدعم هذه التوصية الاتصالات داخل وخارج المباني عبر خطوط الجهد المنخفض وخطوط الجهد المتوسط عن طريق خطوط قدرة المحولات في الجهد المنخفض إلى الجهد المتوسط وخطوط قدرة المحولات من الجهد المتوسط إلى الجهد المنخفض في اتصالات المناطق الحضرية وفي اتصالات المناطق الريفية ذات المسافات الطويلة على السواء. وتتناول هذه التوصية تطبيقات عدادات القراءة بين الشبكة والمرافق والبنية التحتية المتقدمة للقراءات </w:t>
      </w:r>
      <w:r w:rsidR="00F459DF">
        <w:rPr>
          <w:lang w:bidi="ar-SY"/>
        </w:rPr>
        <w:t>(AMI)</w:t>
      </w:r>
      <w:r w:rsidR="00F459DF">
        <w:rPr>
          <w:rFonts w:hint="cs"/>
          <w:rtl/>
          <w:lang w:bidi="ar-SY"/>
        </w:rPr>
        <w:t xml:space="preserve"> وغيرها من تطبيقات الشبكة الذكية مثل المركبة الكهربائية ومحطة الشحن وأتمتة المنازل والربط الشبكي المن‍زلي </w:t>
      </w:r>
      <w:r w:rsidR="00F459DF">
        <w:rPr>
          <w:lang w:bidi="ar-SY"/>
        </w:rPr>
        <w:t>(HAN)</w:t>
      </w:r>
      <w:r w:rsidR="00F459DF">
        <w:rPr>
          <w:rFonts w:hint="cs"/>
          <w:rtl/>
          <w:lang w:bidi="ar-SY"/>
        </w:rPr>
        <w:t xml:space="preserve"> وغيرها من سيناريوهات الاتصالات.</w:t>
      </w:r>
    </w:p>
    <w:p w:rsidR="00811260" w:rsidRDefault="00811260" w:rsidP="00DD4C5B">
      <w:pPr>
        <w:pStyle w:val="Headingb"/>
        <w:rPr>
          <w:rtl/>
          <w:lang w:bidi="ar-SY"/>
        </w:rPr>
      </w:pPr>
      <w:r w:rsidRPr="008D6E17">
        <w:rPr>
          <w:rFonts w:hint="cs"/>
          <w:spacing w:val="-4"/>
          <w:rtl/>
          <w:lang w:bidi="ar-SY"/>
        </w:rPr>
        <w:t xml:space="preserve">مشروع التوصية الجديدة </w:t>
      </w:r>
      <w:r w:rsidRPr="008D6E17">
        <w:rPr>
          <w:spacing w:val="-4"/>
          <w:lang w:bidi="ar-SY"/>
        </w:rPr>
        <w:t>ITU</w:t>
      </w:r>
      <w:r w:rsidRPr="008D6E17">
        <w:rPr>
          <w:spacing w:val="-4"/>
          <w:lang w:bidi="ar-SY"/>
        </w:rPr>
        <w:noBreakHyphen/>
        <w:t>T G.8113.1</w:t>
      </w:r>
      <w:r w:rsidRPr="008D6E17">
        <w:rPr>
          <w:rFonts w:hint="cs"/>
          <w:spacing w:val="-4"/>
          <w:rtl/>
          <w:lang w:bidi="ar-SY"/>
        </w:rPr>
        <w:t xml:space="preserve"> (</w:t>
      </w:r>
      <w:proofErr w:type="spellStart"/>
      <w:r w:rsidR="008526CB" w:rsidRPr="008D6E17">
        <w:rPr>
          <w:spacing w:val="-4"/>
          <w:lang w:bidi="ar-SY"/>
        </w:rPr>
        <w:t>G.tpoam</w:t>
      </w:r>
      <w:proofErr w:type="spellEnd"/>
      <w:r w:rsidR="008526CB" w:rsidRPr="008D6E17">
        <w:rPr>
          <w:spacing w:val="-4"/>
          <w:lang w:bidi="ar-SY"/>
        </w:rPr>
        <w:t xml:space="preserve">, </w:t>
      </w:r>
      <w:proofErr w:type="spellStart"/>
      <w:r w:rsidRPr="008D6E17">
        <w:rPr>
          <w:spacing w:val="-4"/>
          <w:lang w:bidi="ar-SY"/>
        </w:rPr>
        <w:t>G.mplstpoam</w:t>
      </w:r>
      <w:proofErr w:type="spellEnd"/>
      <w:r w:rsidRPr="008D6E17">
        <w:rPr>
          <w:rFonts w:hint="cs"/>
          <w:spacing w:val="-4"/>
          <w:rtl/>
          <w:lang w:bidi="ar-SY"/>
        </w:rPr>
        <w:t xml:space="preserve"> سابقاً)، آلية التشغيل والإدارة والصيانة</w:t>
      </w:r>
      <w:r w:rsidR="00E3492B">
        <w:rPr>
          <w:rFonts w:hint="eastAsia"/>
          <w:spacing w:val="-4"/>
          <w:rtl/>
          <w:lang w:bidi="ar-SY"/>
        </w:rPr>
        <w:t> </w:t>
      </w:r>
      <w:r w:rsidRPr="008D6E17">
        <w:rPr>
          <w:spacing w:val="-4"/>
          <w:lang w:bidi="ar-SY"/>
        </w:rPr>
        <w:t>(OAM)</w:t>
      </w:r>
      <w:r w:rsidRPr="008D6E17">
        <w:rPr>
          <w:rFonts w:hint="cs"/>
          <w:spacing w:val="-4"/>
          <w:rtl/>
          <w:lang w:bidi="ar-SY"/>
        </w:rPr>
        <w:t xml:space="preserve"> للبروتوكول </w:t>
      </w:r>
      <w:r w:rsidRPr="008D6E17">
        <w:rPr>
          <w:spacing w:val="-4"/>
          <w:lang w:bidi="ar-SY"/>
        </w:rPr>
        <w:t>MPLS</w:t>
      </w:r>
      <w:r w:rsidRPr="008D6E17">
        <w:rPr>
          <w:spacing w:val="-4"/>
          <w:lang w:bidi="ar-SY"/>
        </w:rPr>
        <w:noBreakHyphen/>
        <w:t>TP</w:t>
      </w:r>
      <w:r w:rsidRPr="008D6E17">
        <w:rPr>
          <w:rFonts w:hint="cs"/>
          <w:spacing w:val="-4"/>
          <w:rtl/>
          <w:lang w:bidi="ar-SY"/>
        </w:rPr>
        <w:t xml:space="preserve"> في شبكات النقل </w:t>
      </w:r>
      <w:r w:rsidR="006B274A">
        <w:rPr>
          <w:rFonts w:hint="cs"/>
          <w:spacing w:val="-4"/>
          <w:rtl/>
          <w:lang w:bidi="ar-SY"/>
        </w:rPr>
        <w:t>ب</w:t>
      </w:r>
      <w:r w:rsidRPr="008D6E17">
        <w:rPr>
          <w:rFonts w:hint="cs"/>
          <w:spacing w:val="-4"/>
          <w:rtl/>
          <w:lang w:bidi="ar-SY"/>
        </w:rPr>
        <w:t xml:space="preserve">الرزم </w:t>
      </w:r>
      <w:r w:rsidRPr="008D6E17">
        <w:rPr>
          <w:spacing w:val="-4"/>
          <w:lang w:bidi="ar-SY"/>
        </w:rPr>
        <w:t>(PTN)</w:t>
      </w:r>
      <w:r>
        <w:rPr>
          <w:rFonts w:hint="cs"/>
          <w:rtl/>
          <w:lang w:bidi="ar-SY"/>
        </w:rPr>
        <w:tab/>
      </w:r>
      <w:r>
        <w:rPr>
          <w:rFonts w:hint="cs"/>
          <w:rtl/>
          <w:lang w:bidi="ar-SY"/>
        </w:rPr>
        <w:br/>
        <w:t xml:space="preserve">الوثيقة </w:t>
      </w:r>
      <w:r>
        <w:rPr>
          <w:lang w:bidi="ar-SY"/>
        </w:rPr>
        <w:t>COM 15</w:t>
      </w:r>
      <w:r w:rsidR="00DD4C5B">
        <w:rPr>
          <w:lang w:bidi="ar-SY"/>
        </w:rPr>
        <w:t> </w:t>
      </w:r>
      <w:r>
        <w:rPr>
          <w:lang w:bidi="ar-SY"/>
        </w:rPr>
        <w:t>–</w:t>
      </w:r>
      <w:r w:rsidR="00DD4C5B">
        <w:rPr>
          <w:lang w:bidi="ar-SY"/>
        </w:rPr>
        <w:t> </w:t>
      </w:r>
      <w:r>
        <w:rPr>
          <w:lang w:bidi="ar-SY"/>
        </w:rPr>
        <w:t>R</w:t>
      </w:r>
      <w:r w:rsidR="00DD4C5B">
        <w:rPr>
          <w:lang w:bidi="ar-SY"/>
        </w:rPr>
        <w:t> </w:t>
      </w:r>
      <w:bookmarkStart w:id="0" w:name="_GoBack"/>
      <w:bookmarkEnd w:id="0"/>
      <w:r>
        <w:rPr>
          <w:lang w:bidi="ar-SY"/>
        </w:rPr>
        <w:t>22</w:t>
      </w:r>
    </w:p>
    <w:p w:rsidR="00811260" w:rsidRDefault="00811260" w:rsidP="00811260">
      <w:pPr>
        <w:pStyle w:val="Headingb"/>
        <w:rPr>
          <w:rtl/>
          <w:lang w:bidi="ar-SY"/>
        </w:rPr>
      </w:pPr>
      <w:r>
        <w:rPr>
          <w:rFonts w:hint="cs"/>
          <w:rtl/>
          <w:lang w:bidi="ar-SY"/>
        </w:rPr>
        <w:t>ملخص</w:t>
      </w:r>
    </w:p>
    <w:p w:rsidR="00811260" w:rsidRPr="003662A6" w:rsidRDefault="001A7AA4" w:rsidP="003662A6">
      <w:pPr>
        <w:rPr>
          <w:rtl/>
          <w:lang w:bidi="ar-SY"/>
        </w:rPr>
      </w:pPr>
      <w:r w:rsidRPr="003662A6">
        <w:rPr>
          <w:rFonts w:hint="cs"/>
          <w:spacing w:val="-8"/>
          <w:rtl/>
          <w:lang w:bidi="ar-SY"/>
        </w:rPr>
        <w:t xml:space="preserve">تحدد التوصية </w:t>
      </w:r>
      <w:r w:rsidRPr="003662A6">
        <w:rPr>
          <w:spacing w:val="-8"/>
          <w:lang w:bidi="ar-SY"/>
        </w:rPr>
        <w:t>ITU</w:t>
      </w:r>
      <w:r w:rsidRPr="003662A6">
        <w:rPr>
          <w:spacing w:val="-8"/>
          <w:lang w:bidi="ar-SY"/>
        </w:rPr>
        <w:noBreakHyphen/>
        <w:t>T G.8113.1</w:t>
      </w:r>
      <w:r w:rsidRPr="003662A6">
        <w:rPr>
          <w:rFonts w:hint="cs"/>
          <w:spacing w:val="-8"/>
          <w:rtl/>
          <w:lang w:bidi="ar-SY"/>
        </w:rPr>
        <w:t xml:space="preserve"> آليات من أجل التشغيل والإدارة والصيانة </w:t>
      </w:r>
      <w:r w:rsidRPr="003662A6">
        <w:rPr>
          <w:spacing w:val="-8"/>
          <w:lang w:bidi="ar-SY"/>
        </w:rPr>
        <w:t>(OAM)</w:t>
      </w:r>
      <w:r w:rsidRPr="003662A6">
        <w:rPr>
          <w:rFonts w:hint="cs"/>
          <w:spacing w:val="-8"/>
          <w:rtl/>
          <w:lang w:bidi="ar-SY"/>
        </w:rPr>
        <w:t xml:space="preserve"> على مستوى المستعمل في الشبكات</w:t>
      </w:r>
      <w:r w:rsidR="003662A6" w:rsidRPr="003662A6">
        <w:rPr>
          <w:rFonts w:hint="eastAsia"/>
          <w:spacing w:val="-8"/>
          <w:rtl/>
          <w:lang w:bidi="ar-SY"/>
        </w:rPr>
        <w:t> </w:t>
      </w:r>
      <w:r w:rsidRPr="003662A6">
        <w:rPr>
          <w:spacing w:val="-8"/>
          <w:lang w:bidi="ar-SY"/>
        </w:rPr>
        <w:t>MPLS</w:t>
      </w:r>
      <w:r w:rsidRPr="003662A6">
        <w:rPr>
          <w:spacing w:val="-8"/>
          <w:lang w:bidi="ar-SY"/>
        </w:rPr>
        <w:noBreakHyphen/>
        <w:t>TP</w:t>
      </w:r>
      <w:r w:rsidRPr="003662A6">
        <w:rPr>
          <w:rFonts w:hint="cs"/>
          <w:spacing w:val="-8"/>
          <w:rtl/>
          <w:lang w:bidi="ar-SY"/>
        </w:rPr>
        <w:t xml:space="preserve"> </w:t>
      </w:r>
      <w:r w:rsidRPr="003662A6">
        <w:rPr>
          <w:rFonts w:hint="cs"/>
          <w:rtl/>
          <w:lang w:bidi="ar-SY"/>
        </w:rPr>
        <w:t>للوفاء بمتطلبات</w:t>
      </w:r>
      <w:r w:rsidRPr="003662A6">
        <w:rPr>
          <w:rFonts w:hint="cs"/>
          <w:spacing w:val="-8"/>
          <w:rtl/>
          <w:lang w:bidi="ar-SY"/>
        </w:rPr>
        <w:t xml:space="preserve"> </w:t>
      </w:r>
      <w:r w:rsidRPr="003662A6">
        <w:rPr>
          <w:spacing w:val="-8"/>
          <w:lang w:bidi="ar-SY"/>
        </w:rPr>
        <w:t>MPLS</w:t>
      </w:r>
      <w:r w:rsidRPr="003662A6">
        <w:rPr>
          <w:spacing w:val="-8"/>
          <w:lang w:bidi="ar-SY"/>
        </w:rPr>
        <w:noBreakHyphen/>
        <w:t>TP OAM</w:t>
      </w:r>
      <w:r w:rsidRPr="003662A6">
        <w:rPr>
          <w:rFonts w:hint="cs"/>
          <w:spacing w:val="-8"/>
          <w:rtl/>
          <w:lang w:bidi="ar-SY"/>
        </w:rPr>
        <w:t xml:space="preserve"> </w:t>
      </w:r>
      <w:r w:rsidRPr="003662A6">
        <w:rPr>
          <w:rFonts w:hint="cs"/>
          <w:rtl/>
          <w:lang w:bidi="ar-SY"/>
        </w:rPr>
        <w:t>المحددة في المعيار</w:t>
      </w:r>
      <w:r w:rsidRPr="003662A6">
        <w:rPr>
          <w:rFonts w:hint="cs"/>
          <w:spacing w:val="-8"/>
          <w:rtl/>
          <w:lang w:bidi="ar-SY"/>
        </w:rPr>
        <w:t xml:space="preserve"> </w:t>
      </w:r>
      <w:r w:rsidRPr="003662A6">
        <w:rPr>
          <w:spacing w:val="-8"/>
          <w:lang w:bidi="ar-SY"/>
        </w:rPr>
        <w:t>[IETF RFC 5860]</w:t>
      </w:r>
      <w:r w:rsidRPr="003662A6">
        <w:rPr>
          <w:rFonts w:hint="cs"/>
          <w:spacing w:val="-8"/>
          <w:rtl/>
          <w:lang w:bidi="ar-SY"/>
        </w:rPr>
        <w:t xml:space="preserve">. </w:t>
      </w:r>
      <w:r w:rsidRPr="003662A6">
        <w:rPr>
          <w:rFonts w:hint="cs"/>
          <w:rtl/>
          <w:lang w:bidi="ar-SY"/>
        </w:rPr>
        <w:t>كما تحدد أنساق الرزم</w:t>
      </w:r>
      <w:r w:rsidR="003662A6" w:rsidRPr="003662A6">
        <w:rPr>
          <w:rFonts w:hint="eastAsia"/>
          <w:spacing w:val="-8"/>
          <w:rtl/>
          <w:lang w:bidi="ar-SY"/>
        </w:rPr>
        <w:t> </w:t>
      </w:r>
      <w:r w:rsidRPr="003662A6">
        <w:rPr>
          <w:spacing w:val="-8"/>
          <w:lang w:bidi="ar-SY"/>
        </w:rPr>
        <w:t>MPLS</w:t>
      </w:r>
      <w:r w:rsidRPr="003662A6">
        <w:rPr>
          <w:spacing w:val="-8"/>
          <w:lang w:bidi="ar-SY"/>
        </w:rPr>
        <w:noBreakHyphen/>
        <w:t>TP OAM</w:t>
      </w:r>
      <w:r w:rsidRPr="003662A6">
        <w:rPr>
          <w:rFonts w:hint="cs"/>
          <w:spacing w:val="-8"/>
          <w:rtl/>
          <w:lang w:bidi="ar-SY"/>
        </w:rPr>
        <w:t xml:space="preserve"> </w:t>
      </w:r>
      <w:r w:rsidRPr="003662A6">
        <w:rPr>
          <w:rFonts w:hint="cs"/>
          <w:rtl/>
          <w:lang w:bidi="ar-SY"/>
        </w:rPr>
        <w:t xml:space="preserve">وقواعد التركيب والدلالات اللغوية لحقول الرزم </w:t>
      </w:r>
      <w:r w:rsidRPr="003662A6">
        <w:rPr>
          <w:lang w:bidi="ar-SY"/>
        </w:rPr>
        <w:t>MPLS</w:t>
      </w:r>
      <w:r w:rsidRPr="003662A6">
        <w:rPr>
          <w:lang w:bidi="ar-SY"/>
        </w:rPr>
        <w:noBreakHyphen/>
        <w:t>TP OAM</w:t>
      </w:r>
      <w:r w:rsidRPr="003662A6">
        <w:rPr>
          <w:rFonts w:hint="cs"/>
          <w:rtl/>
          <w:lang w:bidi="ar-SY"/>
        </w:rPr>
        <w:t>.</w:t>
      </w:r>
    </w:p>
    <w:p w:rsidR="001A7AA4" w:rsidRDefault="001A7AA4" w:rsidP="001A7AA4">
      <w:pPr>
        <w:rPr>
          <w:rtl/>
          <w:lang w:bidi="ar-SY"/>
        </w:rPr>
      </w:pPr>
      <w:r>
        <w:rPr>
          <w:rFonts w:hint="cs"/>
          <w:rtl/>
          <w:lang w:bidi="ar-SY"/>
        </w:rPr>
        <w:t xml:space="preserve">والآليات </w:t>
      </w:r>
      <w:r>
        <w:rPr>
          <w:lang w:bidi="ar-SY"/>
        </w:rPr>
        <w:t>OAM</w:t>
      </w:r>
      <w:r>
        <w:rPr>
          <w:rFonts w:hint="cs"/>
          <w:rtl/>
          <w:lang w:bidi="ar-SY"/>
        </w:rPr>
        <w:t xml:space="preserve"> المعرفة في هذه التوصية تفترض إرسال مشترك لرزم المستعمل </w:t>
      </w:r>
      <w:r>
        <w:rPr>
          <w:lang w:bidi="ar-SY"/>
        </w:rPr>
        <w:t>MPLS</w:t>
      </w:r>
      <w:r>
        <w:rPr>
          <w:lang w:bidi="ar-SY"/>
        </w:rPr>
        <w:noBreakHyphen/>
        <w:t>TP</w:t>
      </w:r>
      <w:r>
        <w:rPr>
          <w:rFonts w:hint="cs"/>
          <w:rtl/>
          <w:lang w:bidi="ar-SY"/>
        </w:rPr>
        <w:t xml:space="preserve"> والرزم </w:t>
      </w:r>
      <w:r>
        <w:rPr>
          <w:lang w:bidi="ar-SY"/>
        </w:rPr>
        <w:t>MPLS</w:t>
      </w:r>
      <w:r>
        <w:rPr>
          <w:lang w:bidi="ar-SY"/>
        </w:rPr>
        <w:noBreakHyphen/>
        <w:t>TP OAM</w:t>
      </w:r>
      <w:r>
        <w:rPr>
          <w:rFonts w:hint="cs"/>
          <w:rtl/>
          <w:lang w:bidi="ar-SY"/>
        </w:rPr>
        <w:t xml:space="preserve">. ويكون مسير الإعادة للآلية </w:t>
      </w:r>
      <w:r>
        <w:rPr>
          <w:lang w:bidi="ar-SY"/>
        </w:rPr>
        <w:t>OAM</w:t>
      </w:r>
      <w:r>
        <w:rPr>
          <w:rFonts w:hint="cs"/>
          <w:rtl/>
          <w:lang w:bidi="ar-SY"/>
        </w:rPr>
        <w:t xml:space="preserve"> في شبكات النقل داخل النطاق عادةً.</w:t>
      </w:r>
    </w:p>
    <w:p w:rsidR="001A7AA4" w:rsidRDefault="001A7AA4" w:rsidP="001A7AA4">
      <w:pPr>
        <w:rPr>
          <w:rtl/>
          <w:lang w:bidi="ar-SY"/>
        </w:rPr>
      </w:pPr>
      <w:r>
        <w:rPr>
          <w:rFonts w:hint="cs"/>
          <w:rtl/>
          <w:lang w:bidi="ar-SY"/>
        </w:rPr>
        <w:lastRenderedPageBreak/>
        <w:t xml:space="preserve">وتطبق الآليات </w:t>
      </w:r>
      <w:r>
        <w:rPr>
          <w:lang w:bidi="ar-SY"/>
        </w:rPr>
        <w:t>MPLS</w:t>
      </w:r>
      <w:r>
        <w:rPr>
          <w:lang w:bidi="ar-SY"/>
        </w:rPr>
        <w:noBreakHyphen/>
        <w:t>TP OAM</w:t>
      </w:r>
      <w:r>
        <w:rPr>
          <w:rFonts w:hint="cs"/>
          <w:rtl/>
          <w:lang w:bidi="ar-SY"/>
        </w:rPr>
        <w:t xml:space="preserve"> الموصوفة في هذه التوصية على التوصيلات </w:t>
      </w:r>
      <w:r>
        <w:rPr>
          <w:lang w:bidi="ar-SY"/>
        </w:rPr>
        <w:t>MPLS</w:t>
      </w:r>
      <w:r>
        <w:rPr>
          <w:lang w:bidi="ar-SY"/>
        </w:rPr>
        <w:noBreakHyphen/>
        <w:t>TP</w:t>
      </w:r>
      <w:r>
        <w:rPr>
          <w:rFonts w:hint="cs"/>
          <w:rtl/>
          <w:lang w:bidi="ar-SY"/>
        </w:rPr>
        <w:t xml:space="preserve"> ثنائية الاتجاه من نقطة إلى أخرى بمسير مشترك. والتوصيلات </w:t>
      </w:r>
      <w:r>
        <w:rPr>
          <w:lang w:bidi="ar-SY"/>
        </w:rPr>
        <w:t>MPLS</w:t>
      </w:r>
      <w:r>
        <w:rPr>
          <w:lang w:bidi="ar-SY"/>
        </w:rPr>
        <w:noBreakHyphen/>
        <w:t>TP</w:t>
      </w:r>
      <w:r>
        <w:rPr>
          <w:rFonts w:hint="cs"/>
          <w:rtl/>
          <w:lang w:bidi="ar-SY"/>
        </w:rPr>
        <w:t xml:space="preserve"> أحادية الاتجاه من نقطة إلى أخرى ومن نقطة إلى عدة نقاط سيجري تناولها في صيغة مستقبلية لهذه التوصية.</w:t>
      </w:r>
    </w:p>
    <w:p w:rsidR="003B4D88" w:rsidRPr="00717B48" w:rsidRDefault="003B4D88" w:rsidP="001A7AA4">
      <w:pPr>
        <w:rPr>
          <w:spacing w:val="-4"/>
          <w:rtl/>
          <w:lang w:bidi="ar-SY"/>
        </w:rPr>
      </w:pPr>
      <w:r w:rsidRPr="00717B48">
        <w:rPr>
          <w:rFonts w:hint="cs"/>
          <w:spacing w:val="-4"/>
          <w:rtl/>
          <w:lang w:bidi="ar-SY"/>
        </w:rPr>
        <w:t xml:space="preserve">وتتطابق هذه التوصية مع سمات النقل الخاصة بتبديل الوسم متعدد البروتوكولات </w:t>
      </w:r>
      <w:r w:rsidRPr="00717B48">
        <w:rPr>
          <w:spacing w:val="-4"/>
          <w:lang w:bidi="ar-SY"/>
        </w:rPr>
        <w:t>(MPLS)</w:t>
      </w:r>
      <w:r w:rsidRPr="00717B48">
        <w:rPr>
          <w:rFonts w:hint="cs"/>
          <w:spacing w:val="-4"/>
          <w:rtl/>
          <w:lang w:bidi="ar-SY"/>
        </w:rPr>
        <w:t xml:space="preserve"> على نحو ما حدده فريق مهام هندسة الإنترنت </w:t>
      </w:r>
      <w:r w:rsidRPr="00717B48">
        <w:rPr>
          <w:spacing w:val="-4"/>
          <w:lang w:bidi="ar-SY"/>
        </w:rPr>
        <w:t>(IETF)</w:t>
      </w:r>
      <w:r w:rsidRPr="00717B48">
        <w:rPr>
          <w:rFonts w:hint="cs"/>
          <w:spacing w:val="-4"/>
          <w:rtl/>
          <w:lang w:bidi="ar-SY"/>
        </w:rPr>
        <w:t>. وفي حالة</w:t>
      </w:r>
      <w:r w:rsidR="00BD1038" w:rsidRPr="00717B48">
        <w:rPr>
          <w:rFonts w:hint="cs"/>
          <w:spacing w:val="-4"/>
          <w:rtl/>
          <w:lang w:bidi="ar-SY"/>
        </w:rPr>
        <w:t xml:space="preserve"> وجود</w:t>
      </w:r>
      <w:r w:rsidRPr="00717B48">
        <w:rPr>
          <w:rFonts w:hint="cs"/>
          <w:spacing w:val="-4"/>
          <w:rtl/>
          <w:lang w:bidi="ar-SY"/>
        </w:rPr>
        <w:t xml:space="preserve"> عدم </w:t>
      </w:r>
      <w:proofErr w:type="spellStart"/>
      <w:r w:rsidRPr="00717B48">
        <w:rPr>
          <w:rFonts w:hint="cs"/>
          <w:spacing w:val="-4"/>
          <w:rtl/>
          <w:lang w:bidi="ar-SY"/>
        </w:rPr>
        <w:t>تراصف</w:t>
      </w:r>
      <w:proofErr w:type="spellEnd"/>
      <w:r w:rsidRPr="00717B48">
        <w:rPr>
          <w:rFonts w:hint="cs"/>
          <w:spacing w:val="-4"/>
          <w:rtl/>
          <w:lang w:bidi="ar-SY"/>
        </w:rPr>
        <w:t xml:space="preserve"> في المعمارية المتعلقة بالبروتوكول </w:t>
      </w:r>
      <w:r w:rsidRPr="00717B48">
        <w:rPr>
          <w:spacing w:val="-4"/>
          <w:lang w:bidi="ar-SY"/>
        </w:rPr>
        <w:t>MPLS</w:t>
      </w:r>
      <w:r w:rsidRPr="00717B48">
        <w:rPr>
          <w:spacing w:val="-4"/>
          <w:lang w:bidi="ar-SY"/>
        </w:rPr>
        <w:noBreakHyphen/>
        <w:t>TP</w:t>
      </w:r>
      <w:r w:rsidRPr="00717B48">
        <w:rPr>
          <w:rFonts w:hint="cs"/>
          <w:spacing w:val="-4"/>
          <w:rtl/>
          <w:lang w:bidi="ar-SY"/>
        </w:rPr>
        <w:t xml:space="preserve"> وإطاره والبروتوكولات بين هذه التوصية والمعايير </w:t>
      </w:r>
      <w:r w:rsidRPr="00717B48">
        <w:rPr>
          <w:spacing w:val="-4"/>
          <w:lang w:bidi="ar-SY"/>
        </w:rPr>
        <w:t>IETF RFC</w:t>
      </w:r>
      <w:r w:rsidRPr="00717B48">
        <w:rPr>
          <w:rFonts w:hint="cs"/>
          <w:spacing w:val="-4"/>
          <w:rtl/>
          <w:lang w:bidi="ar-SY"/>
        </w:rPr>
        <w:t xml:space="preserve"> المشار إليها كمراجع معيارية، تطبق المعايير </w:t>
      </w:r>
      <w:r w:rsidRPr="00717B48">
        <w:rPr>
          <w:spacing w:val="-4"/>
          <w:lang w:bidi="ar-SY"/>
        </w:rPr>
        <w:t>IETF RFC</w:t>
      </w:r>
      <w:r w:rsidRPr="00717B48">
        <w:rPr>
          <w:rFonts w:hint="cs"/>
          <w:spacing w:val="-4"/>
          <w:rtl/>
          <w:lang w:bidi="ar-SY"/>
        </w:rPr>
        <w:t>.</w:t>
      </w:r>
    </w:p>
    <w:p w:rsidR="009D2879" w:rsidRDefault="009D2879" w:rsidP="009D2879">
      <w:pPr>
        <w:spacing w:before="600"/>
        <w:jc w:val="center"/>
        <w:rPr>
          <w:rtl/>
          <w:lang w:bidi="ar-SY"/>
        </w:rPr>
      </w:pPr>
      <w:r>
        <w:rPr>
          <w:rFonts w:hint="cs"/>
          <w:rtl/>
          <w:lang w:bidi="ar-SY"/>
        </w:rPr>
        <w:t>___________</w:t>
      </w:r>
    </w:p>
    <w:sectPr w:rsidR="009D2879" w:rsidSect="00CD56C8">
      <w:headerReference w:type="default" r:id="rId11"/>
      <w:footerReference w:type="default" r:id="rId12"/>
      <w:footerReference w:type="first" r:id="rId13"/>
      <w:pgSz w:w="11901" w:h="16840" w:code="9"/>
      <w:pgMar w:top="1418" w:right="1134" w:bottom="113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F6B" w:rsidRDefault="00B30F6B">
      <w:r>
        <w:separator/>
      </w:r>
    </w:p>
  </w:endnote>
  <w:endnote w:type="continuationSeparator" w:id="0">
    <w:p w:rsidR="00B30F6B" w:rsidRDefault="00B30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A89" w:rsidRPr="00EA3A89" w:rsidRDefault="00782EA0" w:rsidP="00787D6E">
    <w:pPr>
      <w:pStyle w:val="Footer"/>
      <w:tabs>
        <w:tab w:val="clear" w:pos="4703"/>
        <w:tab w:val="clear" w:pos="9406"/>
        <w:tab w:val="left" w:pos="5670"/>
        <w:tab w:val="right" w:pos="9639"/>
      </w:tabs>
      <w:bidi w:val="0"/>
      <w:spacing w:before="0" w:line="280" w:lineRule="exact"/>
      <w:rPr>
        <w:sz w:val="18"/>
        <w:szCs w:val="18"/>
        <w:lang w:val="fr-FR"/>
      </w:rPr>
    </w:pPr>
    <w:r>
      <w:rPr>
        <w:sz w:val="16"/>
        <w:lang w:val="fr-CH"/>
      </w:rPr>
      <w:t>ITU-T\BUREAU\CIRC\203A.DOC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EA3A89" w:rsidTr="007E2B17">
      <w:trPr>
        <w:cantSplit/>
      </w:trPr>
      <w:tc>
        <w:tcPr>
          <w:tcW w:w="1062" w:type="pct"/>
          <w:tcBorders>
            <w:top w:val="single" w:sz="6" w:space="0" w:color="auto"/>
          </w:tcBorders>
          <w:tcMar>
            <w:top w:w="57" w:type="dxa"/>
          </w:tcMar>
        </w:tcPr>
        <w:p w:rsidR="00EA3A89" w:rsidRDefault="00EA3A89" w:rsidP="007E2B17">
          <w:pPr>
            <w:pStyle w:val="itu"/>
          </w:pPr>
          <w:r>
            <w:t>Place des Nations</w:t>
          </w:r>
        </w:p>
      </w:tc>
      <w:tc>
        <w:tcPr>
          <w:tcW w:w="1583" w:type="pct"/>
          <w:tcBorders>
            <w:top w:val="single" w:sz="6" w:space="0" w:color="auto"/>
          </w:tcBorders>
          <w:tcMar>
            <w:top w:w="57" w:type="dxa"/>
          </w:tcMar>
        </w:tcPr>
        <w:p w:rsidR="00EA3A89" w:rsidRDefault="00EA3A89" w:rsidP="007E2B17">
          <w:pPr>
            <w:pStyle w:val="itu"/>
          </w:pPr>
          <w:r>
            <w:t>Telephone</w:t>
          </w:r>
          <w:r>
            <w:tab/>
            <w:t>+41 22 730 51 11</w:t>
          </w:r>
        </w:p>
      </w:tc>
      <w:tc>
        <w:tcPr>
          <w:tcW w:w="1224" w:type="pct"/>
          <w:tcBorders>
            <w:top w:val="single" w:sz="6" w:space="0" w:color="auto"/>
          </w:tcBorders>
          <w:tcMar>
            <w:top w:w="57" w:type="dxa"/>
          </w:tcMar>
        </w:tcPr>
        <w:p w:rsidR="00EA3A89" w:rsidRDefault="00EA3A89" w:rsidP="007E2B1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A3A89" w:rsidRDefault="00EA3A89" w:rsidP="007E2B17">
          <w:pPr>
            <w:pStyle w:val="itu"/>
          </w:pPr>
          <w:r>
            <w:t>E-mail:</w:t>
          </w:r>
          <w:r>
            <w:tab/>
            <w:t>itumail@itu.int</w:t>
          </w:r>
        </w:p>
      </w:tc>
    </w:tr>
    <w:tr w:rsidR="00EA3A89" w:rsidTr="007E2B17">
      <w:trPr>
        <w:cantSplit/>
      </w:trPr>
      <w:tc>
        <w:tcPr>
          <w:tcW w:w="1062" w:type="pct"/>
        </w:tcPr>
        <w:p w:rsidR="00EA3A89" w:rsidRPr="008F5E3A" w:rsidRDefault="00EA3A89" w:rsidP="007E2B17">
          <w:pPr>
            <w:pStyle w:val="itu"/>
          </w:pPr>
          <w:r w:rsidRPr="008F5E3A">
            <w:t>CH-1211 Geneva 20</w:t>
          </w:r>
        </w:p>
      </w:tc>
      <w:tc>
        <w:tcPr>
          <w:tcW w:w="1583" w:type="pct"/>
        </w:tcPr>
        <w:p w:rsidR="00EA3A89" w:rsidRPr="008F5E3A" w:rsidRDefault="00EA3A89" w:rsidP="007E2B17">
          <w:pPr>
            <w:pStyle w:val="itu"/>
          </w:pPr>
          <w:proofErr w:type="spellStart"/>
          <w:r w:rsidRPr="008F5E3A">
            <w:t>Telefax</w:t>
          </w:r>
          <w:proofErr w:type="spellEnd"/>
          <w:r w:rsidRPr="008F5E3A">
            <w:tab/>
            <w:t>Gr3:</w:t>
          </w:r>
          <w:r w:rsidRPr="008F5E3A">
            <w:tab/>
            <w:t>+41 22 733 72 56</w:t>
          </w:r>
        </w:p>
      </w:tc>
      <w:tc>
        <w:tcPr>
          <w:tcW w:w="1224" w:type="pct"/>
        </w:tcPr>
        <w:p w:rsidR="00EA3A89" w:rsidRPr="008F5E3A" w:rsidRDefault="00EA3A89" w:rsidP="007E2B17">
          <w:pPr>
            <w:pStyle w:val="itu"/>
          </w:pPr>
          <w:r w:rsidRPr="008F5E3A">
            <w:t>Telegram ITU GENEVE</w:t>
          </w:r>
        </w:p>
      </w:tc>
      <w:tc>
        <w:tcPr>
          <w:tcW w:w="1131" w:type="pct"/>
        </w:tcPr>
        <w:p w:rsidR="00EA3A89" w:rsidRPr="00724ED5" w:rsidRDefault="00EA3A89" w:rsidP="007E2B17">
          <w:pPr>
            <w:pStyle w:val="itu"/>
            <w:rPr>
              <w:lang w:val="en-US"/>
            </w:rPr>
          </w:pPr>
          <w:r w:rsidRPr="008F5E3A">
            <w:tab/>
          </w:r>
          <w:hyperlink r:id="rId1" w:history="1">
            <w:r w:rsidRPr="0034525D">
              <w:rPr>
                <w:rStyle w:val="Hyperlink"/>
              </w:rPr>
              <w:t>www.itu.int</w:t>
            </w:r>
          </w:hyperlink>
        </w:p>
      </w:tc>
    </w:tr>
    <w:tr w:rsidR="00EA3A89" w:rsidTr="007E2B17">
      <w:trPr>
        <w:cantSplit/>
      </w:trPr>
      <w:tc>
        <w:tcPr>
          <w:tcW w:w="1062" w:type="pct"/>
        </w:tcPr>
        <w:p w:rsidR="00EA3A89" w:rsidRDefault="00EA3A89" w:rsidP="007E2B17">
          <w:pPr>
            <w:pStyle w:val="itu"/>
          </w:pPr>
          <w:r>
            <w:t>Switzerland</w:t>
          </w:r>
        </w:p>
      </w:tc>
      <w:tc>
        <w:tcPr>
          <w:tcW w:w="1583" w:type="pct"/>
        </w:tcPr>
        <w:p w:rsidR="00EA3A89" w:rsidRDefault="00EA3A89" w:rsidP="007E2B17">
          <w:pPr>
            <w:pStyle w:val="itu"/>
          </w:pPr>
          <w:r>
            <w:tab/>
            <w:t>Gr4:</w:t>
          </w:r>
          <w:r>
            <w:tab/>
            <w:t>+41 22 730 65 00</w:t>
          </w:r>
        </w:p>
      </w:tc>
      <w:tc>
        <w:tcPr>
          <w:tcW w:w="1224" w:type="pct"/>
        </w:tcPr>
        <w:p w:rsidR="00EA3A89" w:rsidRDefault="00EA3A89" w:rsidP="007E2B17">
          <w:pPr>
            <w:pStyle w:val="itu"/>
          </w:pPr>
        </w:p>
      </w:tc>
      <w:tc>
        <w:tcPr>
          <w:tcW w:w="1131" w:type="pct"/>
        </w:tcPr>
        <w:p w:rsidR="00EA3A89" w:rsidRDefault="00EA3A89" w:rsidP="007E2B17">
          <w:pPr>
            <w:pStyle w:val="itu"/>
          </w:pPr>
        </w:p>
      </w:tc>
    </w:tr>
  </w:tbl>
  <w:p w:rsidR="00B30F6B" w:rsidRPr="00EA3A89" w:rsidRDefault="00B30F6B" w:rsidP="008045CD">
    <w:pPr>
      <w:pStyle w:val="Footer"/>
      <w:tabs>
        <w:tab w:val="clear" w:pos="9406"/>
        <w:tab w:val="right" w:pos="9617"/>
      </w:tabs>
      <w:bidi w:val="0"/>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F6B" w:rsidRDefault="00B30F6B">
      <w:r>
        <w:separator/>
      </w:r>
    </w:p>
  </w:footnote>
  <w:footnote w:type="continuationSeparator" w:id="0">
    <w:p w:rsidR="00B30F6B" w:rsidRDefault="00B30F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551672"/>
      <w:docPartObj>
        <w:docPartGallery w:val="Page Numbers (Top of Page)"/>
        <w:docPartUnique/>
      </w:docPartObj>
    </w:sdtPr>
    <w:sdtContent>
      <w:p w:rsidR="00B30F6B" w:rsidRDefault="001B652C" w:rsidP="001B652C">
        <w:pPr>
          <w:pStyle w:val="Header"/>
          <w:bidi w:val="0"/>
          <w:jc w:val="center"/>
        </w:pPr>
        <w:r>
          <w:rPr>
            <w:rFonts w:asciiTheme="majorBidi" w:hAnsiTheme="majorBidi" w:cstheme="majorBidi"/>
            <w:szCs w:val="22"/>
          </w:rPr>
          <w:t xml:space="preserve">- </w:t>
        </w:r>
        <w:r w:rsidR="00111485" w:rsidRPr="00E57314">
          <w:rPr>
            <w:rFonts w:asciiTheme="majorBidi" w:hAnsiTheme="majorBidi" w:cstheme="majorBidi"/>
            <w:szCs w:val="22"/>
          </w:rPr>
          <w:fldChar w:fldCharType="begin"/>
        </w:r>
        <w:r w:rsidR="00B30F6B" w:rsidRPr="00E57314">
          <w:rPr>
            <w:rFonts w:asciiTheme="majorBidi" w:hAnsiTheme="majorBidi" w:cstheme="majorBidi"/>
            <w:szCs w:val="22"/>
          </w:rPr>
          <w:instrText xml:space="preserve"> PAGE   \* MERGEFORMAT </w:instrText>
        </w:r>
        <w:r w:rsidR="00111485" w:rsidRPr="00E57314">
          <w:rPr>
            <w:rFonts w:asciiTheme="majorBidi" w:hAnsiTheme="majorBidi" w:cstheme="majorBidi"/>
            <w:szCs w:val="22"/>
          </w:rPr>
          <w:fldChar w:fldCharType="separate"/>
        </w:r>
        <w:r w:rsidR="00820BCF">
          <w:rPr>
            <w:rFonts w:asciiTheme="majorBidi" w:hAnsiTheme="majorBidi" w:cstheme="majorBidi"/>
            <w:noProof/>
            <w:szCs w:val="22"/>
          </w:rPr>
          <w:t>4</w:t>
        </w:r>
        <w:r w:rsidR="00111485" w:rsidRPr="00E57314">
          <w:rPr>
            <w:rFonts w:asciiTheme="majorBidi" w:hAnsiTheme="majorBidi" w:cstheme="majorBidi"/>
            <w:szCs w:val="22"/>
          </w:rPr>
          <w:fldChar w:fldCharType="end"/>
        </w:r>
        <w:r>
          <w:rPr>
            <w:rFonts w:asciiTheme="majorBidi" w:hAnsiTheme="majorBidi" w:cstheme="majorBidi"/>
            <w:szCs w:val="22"/>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1"/>
  <w:activeWritingStyle w:appName="MSWord" w:lang="ar-SY" w:vendorID="4" w:dllVersion="512" w:checkStyle="1"/>
  <w:activeWritingStyle w:appName="MSWord" w:lang="ar-EG" w:vendorID="4" w:dllVersion="512" w:checkStyle="1"/>
  <w:proofState w:spelling="clean"/>
  <w:attachedTemplate r:id="rId1"/>
  <w:stylePaneFormatFilter w:val="3F01"/>
  <w:defaultTabStop w:val="720"/>
  <w:noPunctuationKerning/>
  <w:characterSpacingControl w:val="doNotCompress"/>
  <w:hdrShapeDefaults>
    <o:shapedefaults v:ext="edit" spidmax="26625"/>
  </w:hdrShapeDefaults>
  <w:footnotePr>
    <w:footnote w:id="-1"/>
    <w:footnote w:id="0"/>
  </w:footnotePr>
  <w:endnotePr>
    <w:endnote w:id="-1"/>
    <w:endnote w:id="0"/>
  </w:endnotePr>
  <w:compat/>
  <w:rsids>
    <w:rsidRoot w:val="0027101B"/>
    <w:rsid w:val="00014A1D"/>
    <w:rsid w:val="00021E10"/>
    <w:rsid w:val="00034BD7"/>
    <w:rsid w:val="00053CF5"/>
    <w:rsid w:val="00056515"/>
    <w:rsid w:val="0007351F"/>
    <w:rsid w:val="0008127C"/>
    <w:rsid w:val="000A64C6"/>
    <w:rsid w:val="000B4DB6"/>
    <w:rsid w:val="000C1E88"/>
    <w:rsid w:val="000C680B"/>
    <w:rsid w:val="000E319B"/>
    <w:rsid w:val="00103119"/>
    <w:rsid w:val="00111485"/>
    <w:rsid w:val="00115D09"/>
    <w:rsid w:val="00125C5A"/>
    <w:rsid w:val="00153E03"/>
    <w:rsid w:val="00193467"/>
    <w:rsid w:val="001A34CB"/>
    <w:rsid w:val="001A500A"/>
    <w:rsid w:val="001A652A"/>
    <w:rsid w:val="001A7AA4"/>
    <w:rsid w:val="001B4996"/>
    <w:rsid w:val="001B652C"/>
    <w:rsid w:val="002150B1"/>
    <w:rsid w:val="00216BC7"/>
    <w:rsid w:val="00240169"/>
    <w:rsid w:val="00240475"/>
    <w:rsid w:val="002478FD"/>
    <w:rsid w:val="0025761D"/>
    <w:rsid w:val="0027101B"/>
    <w:rsid w:val="002836EB"/>
    <w:rsid w:val="0029367C"/>
    <w:rsid w:val="00297CE8"/>
    <w:rsid w:val="002C7D47"/>
    <w:rsid w:val="002D38DC"/>
    <w:rsid w:val="002E554D"/>
    <w:rsid w:val="00310D57"/>
    <w:rsid w:val="003324BD"/>
    <w:rsid w:val="0035150F"/>
    <w:rsid w:val="00357D8E"/>
    <w:rsid w:val="0036145A"/>
    <w:rsid w:val="003662A6"/>
    <w:rsid w:val="003A0C89"/>
    <w:rsid w:val="003A7B72"/>
    <w:rsid w:val="003B3FBD"/>
    <w:rsid w:val="003B4D88"/>
    <w:rsid w:val="003F047B"/>
    <w:rsid w:val="003F0DBE"/>
    <w:rsid w:val="004227D2"/>
    <w:rsid w:val="00431944"/>
    <w:rsid w:val="00434C6C"/>
    <w:rsid w:val="00453A02"/>
    <w:rsid w:val="00474222"/>
    <w:rsid w:val="004821F0"/>
    <w:rsid w:val="004A47DF"/>
    <w:rsid w:val="004B448F"/>
    <w:rsid w:val="004C225F"/>
    <w:rsid w:val="004C49F8"/>
    <w:rsid w:val="004E63E7"/>
    <w:rsid w:val="004F1F15"/>
    <w:rsid w:val="005077D1"/>
    <w:rsid w:val="005172EE"/>
    <w:rsid w:val="00522550"/>
    <w:rsid w:val="00533DE7"/>
    <w:rsid w:val="005375D0"/>
    <w:rsid w:val="00540F7C"/>
    <w:rsid w:val="00545D47"/>
    <w:rsid w:val="00551BDE"/>
    <w:rsid w:val="00574672"/>
    <w:rsid w:val="005B29C4"/>
    <w:rsid w:val="005E2ACA"/>
    <w:rsid w:val="005E3ABD"/>
    <w:rsid w:val="00601BDD"/>
    <w:rsid w:val="00612E0F"/>
    <w:rsid w:val="00631A2F"/>
    <w:rsid w:val="00631AC4"/>
    <w:rsid w:val="0063384D"/>
    <w:rsid w:val="00640B62"/>
    <w:rsid w:val="00642ACB"/>
    <w:rsid w:val="00646865"/>
    <w:rsid w:val="00650282"/>
    <w:rsid w:val="00652908"/>
    <w:rsid w:val="00665B63"/>
    <w:rsid w:val="00671C99"/>
    <w:rsid w:val="006A1E8A"/>
    <w:rsid w:val="006B0E66"/>
    <w:rsid w:val="006B274A"/>
    <w:rsid w:val="006B5ED7"/>
    <w:rsid w:val="006D0FF8"/>
    <w:rsid w:val="006D4B90"/>
    <w:rsid w:val="006F38AA"/>
    <w:rsid w:val="006F4098"/>
    <w:rsid w:val="006F493F"/>
    <w:rsid w:val="006F5302"/>
    <w:rsid w:val="00717B48"/>
    <w:rsid w:val="00723477"/>
    <w:rsid w:val="00727C66"/>
    <w:rsid w:val="0073315A"/>
    <w:rsid w:val="00741B84"/>
    <w:rsid w:val="00745BA2"/>
    <w:rsid w:val="00745C2A"/>
    <w:rsid w:val="00747FED"/>
    <w:rsid w:val="00761CF7"/>
    <w:rsid w:val="00782BE4"/>
    <w:rsid w:val="00782EA0"/>
    <w:rsid w:val="00787583"/>
    <w:rsid w:val="00787D6E"/>
    <w:rsid w:val="007947D7"/>
    <w:rsid w:val="007957DB"/>
    <w:rsid w:val="00797AA8"/>
    <w:rsid w:val="007B4A50"/>
    <w:rsid w:val="007D0890"/>
    <w:rsid w:val="007D10F2"/>
    <w:rsid w:val="007E4873"/>
    <w:rsid w:val="007F28A0"/>
    <w:rsid w:val="008045CD"/>
    <w:rsid w:val="00811260"/>
    <w:rsid w:val="00820BCF"/>
    <w:rsid w:val="00821E9C"/>
    <w:rsid w:val="00826B83"/>
    <w:rsid w:val="00831DA9"/>
    <w:rsid w:val="00844D9B"/>
    <w:rsid w:val="008526CB"/>
    <w:rsid w:val="008628F9"/>
    <w:rsid w:val="00886E7A"/>
    <w:rsid w:val="00892D59"/>
    <w:rsid w:val="008A49A8"/>
    <w:rsid w:val="008A5215"/>
    <w:rsid w:val="008A7EC9"/>
    <w:rsid w:val="008D02DC"/>
    <w:rsid w:val="008D23D6"/>
    <w:rsid w:val="008D6E17"/>
    <w:rsid w:val="008E503A"/>
    <w:rsid w:val="008F3128"/>
    <w:rsid w:val="008F36A8"/>
    <w:rsid w:val="0094095B"/>
    <w:rsid w:val="0096492E"/>
    <w:rsid w:val="00974253"/>
    <w:rsid w:val="009905BB"/>
    <w:rsid w:val="009968B7"/>
    <w:rsid w:val="009B1BB1"/>
    <w:rsid w:val="009D2879"/>
    <w:rsid w:val="009D59EF"/>
    <w:rsid w:val="009D729F"/>
    <w:rsid w:val="00A35225"/>
    <w:rsid w:val="00A47D9E"/>
    <w:rsid w:val="00A57DA5"/>
    <w:rsid w:val="00A62E4A"/>
    <w:rsid w:val="00A66953"/>
    <w:rsid w:val="00A8423C"/>
    <w:rsid w:val="00A9383C"/>
    <w:rsid w:val="00A94BDE"/>
    <w:rsid w:val="00A97756"/>
    <w:rsid w:val="00AB273C"/>
    <w:rsid w:val="00AB4437"/>
    <w:rsid w:val="00AC58F0"/>
    <w:rsid w:val="00AD3C9C"/>
    <w:rsid w:val="00AD4EA1"/>
    <w:rsid w:val="00AD5685"/>
    <w:rsid w:val="00AD6887"/>
    <w:rsid w:val="00AD6AA5"/>
    <w:rsid w:val="00AE4DBF"/>
    <w:rsid w:val="00AE5603"/>
    <w:rsid w:val="00B2187C"/>
    <w:rsid w:val="00B25192"/>
    <w:rsid w:val="00B30F6B"/>
    <w:rsid w:val="00B31DBE"/>
    <w:rsid w:val="00B3354C"/>
    <w:rsid w:val="00B63813"/>
    <w:rsid w:val="00B63C4D"/>
    <w:rsid w:val="00B82333"/>
    <w:rsid w:val="00B90276"/>
    <w:rsid w:val="00BC00E5"/>
    <w:rsid w:val="00BD1038"/>
    <w:rsid w:val="00BD44A8"/>
    <w:rsid w:val="00C003B2"/>
    <w:rsid w:val="00C04A7C"/>
    <w:rsid w:val="00C42909"/>
    <w:rsid w:val="00C52806"/>
    <w:rsid w:val="00C64385"/>
    <w:rsid w:val="00C94008"/>
    <w:rsid w:val="00CA4E1F"/>
    <w:rsid w:val="00CA62ED"/>
    <w:rsid w:val="00CB2984"/>
    <w:rsid w:val="00CB53F1"/>
    <w:rsid w:val="00CC05E6"/>
    <w:rsid w:val="00CD56C8"/>
    <w:rsid w:val="00CE1180"/>
    <w:rsid w:val="00CE6B73"/>
    <w:rsid w:val="00D16E33"/>
    <w:rsid w:val="00D20A54"/>
    <w:rsid w:val="00D212B2"/>
    <w:rsid w:val="00D31F2F"/>
    <w:rsid w:val="00D718F9"/>
    <w:rsid w:val="00D819C4"/>
    <w:rsid w:val="00D828E0"/>
    <w:rsid w:val="00D86D12"/>
    <w:rsid w:val="00D87836"/>
    <w:rsid w:val="00D87B1C"/>
    <w:rsid w:val="00DA0C39"/>
    <w:rsid w:val="00DA57A5"/>
    <w:rsid w:val="00DB16CF"/>
    <w:rsid w:val="00DD4C5B"/>
    <w:rsid w:val="00DD5CEB"/>
    <w:rsid w:val="00DE1069"/>
    <w:rsid w:val="00DE1A77"/>
    <w:rsid w:val="00DE53F2"/>
    <w:rsid w:val="00DE5728"/>
    <w:rsid w:val="00DE7482"/>
    <w:rsid w:val="00DF4191"/>
    <w:rsid w:val="00E11311"/>
    <w:rsid w:val="00E26A46"/>
    <w:rsid w:val="00E338B2"/>
    <w:rsid w:val="00E3492B"/>
    <w:rsid w:val="00E47337"/>
    <w:rsid w:val="00E5391A"/>
    <w:rsid w:val="00E55501"/>
    <w:rsid w:val="00E57314"/>
    <w:rsid w:val="00E5744B"/>
    <w:rsid w:val="00E62D93"/>
    <w:rsid w:val="00E676B0"/>
    <w:rsid w:val="00E96555"/>
    <w:rsid w:val="00EA0521"/>
    <w:rsid w:val="00EA3A89"/>
    <w:rsid w:val="00ED1F2F"/>
    <w:rsid w:val="00ED2063"/>
    <w:rsid w:val="00EE2C4A"/>
    <w:rsid w:val="00EE4A38"/>
    <w:rsid w:val="00F107DD"/>
    <w:rsid w:val="00F37AC0"/>
    <w:rsid w:val="00F459DF"/>
    <w:rsid w:val="00F6082B"/>
    <w:rsid w:val="00F649AE"/>
    <w:rsid w:val="00F70484"/>
    <w:rsid w:val="00F72712"/>
    <w:rsid w:val="00FA1179"/>
    <w:rsid w:val="00FA47F5"/>
    <w:rsid w:val="00FB1733"/>
    <w:rsid w:val="00FB7C73"/>
    <w:rsid w:val="00FC13AC"/>
    <w:rsid w:val="00FC1424"/>
    <w:rsid w:val="00FC3386"/>
    <w:rsid w:val="00FD65B7"/>
    <w:rsid w:val="00FE2856"/>
    <w:rsid w:val="00FE509D"/>
    <w:rsid w:val="00FE68B9"/>
    <w:rsid w:val="00FF05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5B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AD6AA5"/>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ascii="Times New Roman Bold" w:eastAsia="Batang" w:hAnsi="Times New Roman Bold"/>
      <w:b/>
      <w:bCs/>
      <w:sz w:val="2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7DF"/>
    <w:pPr>
      <w:tabs>
        <w:tab w:val="center" w:pos="4703"/>
        <w:tab w:val="right" w:pos="9406"/>
      </w:tabs>
    </w:pPr>
  </w:style>
  <w:style w:type="paragraph" w:styleId="Footer">
    <w:name w:val="footer"/>
    <w:aliases w:val="pie de página,fo"/>
    <w:basedOn w:val="Normal"/>
    <w:link w:val="FooterChar"/>
    <w:uiPriority w:val="99"/>
    <w:rsid w:val="004A47DF"/>
    <w:pPr>
      <w:tabs>
        <w:tab w:val="center" w:pos="4703"/>
        <w:tab w:val="right" w:pos="9406"/>
      </w:tabs>
    </w:pPr>
  </w:style>
  <w:style w:type="character" w:styleId="Hyperlink">
    <w:name w:val="Hyperlink"/>
    <w:basedOn w:val="DefaultParagraphFont"/>
    <w:rsid w:val="004A47DF"/>
    <w:rPr>
      <w:color w:val="0000FF"/>
      <w:u w:val="single"/>
    </w:rPr>
  </w:style>
  <w:style w:type="paragraph" w:customStyle="1" w:styleId="ann">
    <w:name w:val="ann"/>
    <w:basedOn w:val="Normal"/>
    <w:rsid w:val="001A34CB"/>
    <w:pPr>
      <w:tabs>
        <w:tab w:val="left" w:pos="1173"/>
      </w:tabs>
      <w:spacing w:before="0"/>
      <w:ind w:left="1174" w:hanging="1174"/>
      <w:jc w:val="left"/>
    </w:pPr>
    <w:rPr>
      <w:lang w:bidi="ar-EG"/>
    </w:rPr>
  </w:style>
  <w:style w:type="paragraph" w:customStyle="1" w:styleId="AnnexNotitle">
    <w:name w:val="Annex_No &amp; title"/>
    <w:basedOn w:val="Normal"/>
    <w:next w:val="Normal"/>
    <w:link w:val="AnnexNotitleChar"/>
    <w:rsid w:val="001A34C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character" w:customStyle="1" w:styleId="Heading1Char">
    <w:name w:val="Heading 1 Char"/>
    <w:basedOn w:val="DefaultParagraphFont"/>
    <w:link w:val="Heading1"/>
    <w:rsid w:val="00AD6AA5"/>
    <w:rPr>
      <w:rFonts w:ascii="Times New Roman Bold" w:eastAsia="Batang" w:hAnsi="Times New Roman Bold" w:cs="Traditional Arabic"/>
      <w:b/>
      <w:bCs/>
      <w:sz w:val="26"/>
      <w:szCs w:val="36"/>
      <w:lang w:val="en-GB" w:eastAsia="en-US"/>
    </w:rPr>
  </w:style>
  <w:style w:type="character" w:customStyle="1" w:styleId="AnnexNotitleChar">
    <w:name w:val="Annex_No &amp; title Char"/>
    <w:basedOn w:val="DefaultParagraphFont"/>
    <w:link w:val="AnnexNotitle"/>
    <w:locked/>
    <w:rsid w:val="00AD6AA5"/>
    <w:rPr>
      <w:rFonts w:ascii="Times New Roman Bold" w:hAnsi="Times New Roman Bold" w:cs="Traditional Arabic"/>
      <w:b/>
      <w:sz w:val="26"/>
      <w:szCs w:val="36"/>
      <w:lang w:val="en-GB" w:eastAsia="en-US"/>
    </w:rPr>
  </w:style>
  <w:style w:type="paragraph" w:customStyle="1" w:styleId="Rectitle">
    <w:name w:val="Rec_title"/>
    <w:basedOn w:val="Normal"/>
    <w:next w:val="Normal"/>
    <w:rsid w:val="00AD6AA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eastAsia="Batang" w:hAnsi="Times New Roman Bold"/>
      <w:b/>
      <w:sz w:val="28"/>
      <w:szCs w:val="40"/>
      <w:lang w:val="en-GB"/>
    </w:rPr>
  </w:style>
  <w:style w:type="paragraph" w:customStyle="1" w:styleId="Headingb">
    <w:name w:val="Heading_b"/>
    <w:basedOn w:val="Normal"/>
    <w:next w:val="Normal"/>
    <w:rsid w:val="00AD6AA5"/>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paragraph" w:customStyle="1" w:styleId="AppendixNotitle">
    <w:name w:val="Appendix_No &amp; title"/>
    <w:basedOn w:val="AnnexNotitle"/>
    <w:next w:val="Normal"/>
    <w:rsid w:val="00AD6887"/>
  </w:style>
  <w:style w:type="paragraph" w:customStyle="1" w:styleId="RecTitle0">
    <w:name w:val="Rec Title"/>
    <w:basedOn w:val="Normal"/>
    <w:rsid w:val="00E55501"/>
    <w:pPr>
      <w:spacing w:before="240" w:line="185" w:lineRule="auto"/>
      <w:jc w:val="center"/>
    </w:pPr>
    <w:rPr>
      <w:rFonts w:ascii="Times New Roman Bold" w:eastAsia="SimSun" w:hAnsi="Times New Roman Bold"/>
      <w:b/>
      <w:bCs/>
      <w:sz w:val="26"/>
      <w:szCs w:val="36"/>
      <w:lang w:eastAsia="zh-CN" w:bidi="ar-EG"/>
    </w:rPr>
  </w:style>
  <w:style w:type="character" w:customStyle="1" w:styleId="HeaderChar">
    <w:name w:val="Header Char"/>
    <w:basedOn w:val="DefaultParagraphFont"/>
    <w:link w:val="Header"/>
    <w:uiPriority w:val="99"/>
    <w:rsid w:val="00E57314"/>
    <w:rPr>
      <w:rFonts w:cs="Traditional Arabic"/>
      <w:sz w:val="22"/>
      <w:szCs w:val="30"/>
      <w:lang w:eastAsia="en-US"/>
    </w:rPr>
  </w:style>
  <w:style w:type="character" w:customStyle="1" w:styleId="FooterChar">
    <w:name w:val="Footer Char"/>
    <w:aliases w:val="pie de página Char,fo Char"/>
    <w:basedOn w:val="DefaultParagraphFont"/>
    <w:link w:val="Footer"/>
    <w:uiPriority w:val="99"/>
    <w:rsid w:val="00BD44A8"/>
    <w:rPr>
      <w:rFonts w:cs="Traditional Arabic"/>
      <w:sz w:val="22"/>
      <w:szCs w:val="30"/>
      <w:lang w:eastAsia="en-US"/>
    </w:rPr>
  </w:style>
  <w:style w:type="paragraph" w:styleId="BalloonText">
    <w:name w:val="Balloon Text"/>
    <w:basedOn w:val="Normal"/>
    <w:link w:val="BalloonTextChar"/>
    <w:rsid w:val="00ED1F2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D1F2F"/>
    <w:rPr>
      <w:rFonts w:ascii="Tahoma" w:hAnsi="Tahoma" w:cs="Tahoma"/>
      <w:sz w:val="16"/>
      <w:szCs w:val="16"/>
      <w:lang w:eastAsia="en-US"/>
    </w:rPr>
  </w:style>
  <w:style w:type="paragraph" w:customStyle="1" w:styleId="itu">
    <w:name w:val="itu"/>
    <w:basedOn w:val="Normal"/>
    <w:rsid w:val="00EA3A89"/>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820B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5B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AD6AA5"/>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ascii="Times New Roman Bold" w:eastAsia="Batang" w:hAnsi="Times New Roman Bold"/>
      <w:b/>
      <w:bCs/>
      <w:sz w:val="2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47DF"/>
    <w:pPr>
      <w:tabs>
        <w:tab w:val="center" w:pos="4703"/>
        <w:tab w:val="right" w:pos="9406"/>
      </w:tabs>
    </w:pPr>
  </w:style>
  <w:style w:type="paragraph" w:styleId="Footer">
    <w:name w:val="footer"/>
    <w:aliases w:val="pie de página,fo"/>
    <w:basedOn w:val="Normal"/>
    <w:link w:val="FooterChar"/>
    <w:uiPriority w:val="99"/>
    <w:rsid w:val="004A47DF"/>
    <w:pPr>
      <w:tabs>
        <w:tab w:val="center" w:pos="4703"/>
        <w:tab w:val="right" w:pos="9406"/>
      </w:tabs>
    </w:pPr>
  </w:style>
  <w:style w:type="character" w:styleId="Hyperlink">
    <w:name w:val="Hyperlink"/>
    <w:basedOn w:val="DefaultParagraphFont"/>
    <w:rsid w:val="004A47DF"/>
    <w:rPr>
      <w:color w:val="0000FF"/>
      <w:u w:val="single"/>
    </w:rPr>
  </w:style>
  <w:style w:type="paragraph" w:customStyle="1" w:styleId="ann">
    <w:name w:val="ann"/>
    <w:basedOn w:val="Normal"/>
    <w:rsid w:val="001A34CB"/>
    <w:pPr>
      <w:tabs>
        <w:tab w:val="left" w:pos="1173"/>
      </w:tabs>
      <w:spacing w:before="0"/>
      <w:ind w:left="1174" w:hanging="1174"/>
      <w:jc w:val="left"/>
    </w:pPr>
    <w:rPr>
      <w:lang w:bidi="ar-EG"/>
    </w:rPr>
  </w:style>
  <w:style w:type="paragraph" w:customStyle="1" w:styleId="AnnexNotitle">
    <w:name w:val="Annex_No &amp; title"/>
    <w:basedOn w:val="Normal"/>
    <w:next w:val="Normal"/>
    <w:link w:val="AnnexNotitleChar"/>
    <w:rsid w:val="001A34C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character" w:customStyle="1" w:styleId="Heading1Char">
    <w:name w:val="Heading 1 Char"/>
    <w:basedOn w:val="DefaultParagraphFont"/>
    <w:link w:val="Heading1"/>
    <w:rsid w:val="00AD6AA5"/>
    <w:rPr>
      <w:rFonts w:ascii="Times New Roman Bold" w:eastAsia="Batang" w:hAnsi="Times New Roman Bold" w:cs="Traditional Arabic"/>
      <w:b/>
      <w:bCs/>
      <w:sz w:val="26"/>
      <w:szCs w:val="36"/>
      <w:lang w:val="en-GB" w:eastAsia="en-US"/>
    </w:rPr>
  </w:style>
  <w:style w:type="character" w:customStyle="1" w:styleId="AnnexNotitleChar">
    <w:name w:val="Annex_No &amp; title Char"/>
    <w:basedOn w:val="DefaultParagraphFont"/>
    <w:link w:val="AnnexNotitle"/>
    <w:locked/>
    <w:rsid w:val="00AD6AA5"/>
    <w:rPr>
      <w:rFonts w:ascii="Times New Roman Bold" w:hAnsi="Times New Roman Bold" w:cs="Traditional Arabic"/>
      <w:b/>
      <w:sz w:val="26"/>
      <w:szCs w:val="36"/>
      <w:lang w:val="en-GB" w:eastAsia="en-US"/>
    </w:rPr>
  </w:style>
  <w:style w:type="paragraph" w:customStyle="1" w:styleId="Rectitle">
    <w:name w:val="Rec_title"/>
    <w:basedOn w:val="Normal"/>
    <w:next w:val="Normal"/>
    <w:rsid w:val="00AD6AA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eastAsia="Batang" w:hAnsi="Times New Roman Bold"/>
      <w:b/>
      <w:sz w:val="28"/>
      <w:szCs w:val="40"/>
      <w:lang w:val="en-GB"/>
    </w:rPr>
  </w:style>
  <w:style w:type="paragraph" w:customStyle="1" w:styleId="Headingb">
    <w:name w:val="Heading_b"/>
    <w:basedOn w:val="Normal"/>
    <w:next w:val="Normal"/>
    <w:rsid w:val="00AD6AA5"/>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paragraph" w:customStyle="1" w:styleId="AppendixNotitle">
    <w:name w:val="Appendix_No &amp; title"/>
    <w:basedOn w:val="AnnexNotitle"/>
    <w:next w:val="Normal"/>
    <w:rsid w:val="00AD6887"/>
  </w:style>
  <w:style w:type="paragraph" w:customStyle="1" w:styleId="RecTitle0">
    <w:name w:val="Rec Title"/>
    <w:basedOn w:val="Normal"/>
    <w:rsid w:val="00E55501"/>
    <w:pPr>
      <w:spacing w:before="240" w:line="185" w:lineRule="auto"/>
      <w:jc w:val="center"/>
    </w:pPr>
    <w:rPr>
      <w:rFonts w:ascii="Times New Roman Bold" w:eastAsia="SimSun" w:hAnsi="Times New Roman Bold"/>
      <w:b/>
      <w:bCs/>
      <w:sz w:val="26"/>
      <w:szCs w:val="36"/>
      <w:lang w:eastAsia="zh-CN" w:bidi="ar-EG"/>
    </w:rPr>
  </w:style>
  <w:style w:type="character" w:customStyle="1" w:styleId="HeaderChar">
    <w:name w:val="Header Char"/>
    <w:basedOn w:val="DefaultParagraphFont"/>
    <w:link w:val="Header"/>
    <w:uiPriority w:val="99"/>
    <w:rsid w:val="00E57314"/>
    <w:rPr>
      <w:rFonts w:cs="Traditional Arabic"/>
      <w:sz w:val="22"/>
      <w:szCs w:val="30"/>
      <w:lang w:eastAsia="en-US"/>
    </w:rPr>
  </w:style>
  <w:style w:type="character" w:customStyle="1" w:styleId="FooterChar">
    <w:name w:val="Footer Char"/>
    <w:aliases w:val="pie de página Char,fo Char"/>
    <w:basedOn w:val="DefaultParagraphFont"/>
    <w:link w:val="Footer"/>
    <w:uiPriority w:val="99"/>
    <w:rsid w:val="00BD44A8"/>
    <w:rPr>
      <w:rFonts w:cs="Traditional Arabic"/>
      <w:sz w:val="22"/>
      <w:szCs w:val="30"/>
      <w:lang w:eastAsia="en-US"/>
    </w:rPr>
  </w:style>
  <w:style w:type="paragraph" w:styleId="BalloonText">
    <w:name w:val="Balloon Text"/>
    <w:basedOn w:val="Normal"/>
    <w:link w:val="BalloonTextChar"/>
    <w:rsid w:val="00ED1F2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D1F2F"/>
    <w:rPr>
      <w:rFonts w:ascii="Tahoma" w:hAnsi="Tahoma" w:cs="Tahoma"/>
      <w:sz w:val="16"/>
      <w:szCs w:val="16"/>
      <w:lang w:eastAsia="en-US"/>
    </w:rPr>
  </w:style>
  <w:style w:type="paragraph" w:customStyle="1" w:styleId="itu">
    <w:name w:val="itu"/>
    <w:basedOn w:val="Normal"/>
    <w:rsid w:val="00EA3A8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6FC6-17D8-4A5A-BED0-8A4EF4A2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Template>
  <TotalTime>1</TotalTime>
  <Pages>4</Pages>
  <Words>940</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5964</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bettini</cp:lastModifiedBy>
  <cp:revision>2</cp:revision>
  <cp:lastPrinted>2011-06-27T14:59:00Z</cp:lastPrinted>
  <dcterms:created xsi:type="dcterms:W3CDTF">2011-07-04T14:42:00Z</dcterms:created>
  <dcterms:modified xsi:type="dcterms:W3CDTF">2011-07-04T14:42:00Z</dcterms:modified>
</cp:coreProperties>
</file>