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28"/>
        <w:tblW w:w="9498" w:type="dxa"/>
        <w:tblLayout w:type="fixed"/>
        <w:tblCellMar>
          <w:left w:w="0" w:type="dxa"/>
          <w:right w:w="0" w:type="dxa"/>
        </w:tblCellMar>
        <w:tblLook w:val="0000"/>
      </w:tblPr>
      <w:tblGrid>
        <w:gridCol w:w="6237"/>
        <w:gridCol w:w="3261"/>
      </w:tblGrid>
      <w:tr w:rsidR="0051506C" w:rsidRPr="00F50108" w:rsidTr="00EC1E7A">
        <w:trPr>
          <w:cantSplit/>
        </w:trPr>
        <w:tc>
          <w:tcPr>
            <w:tcW w:w="6237" w:type="dxa"/>
            <w:vAlign w:val="center"/>
          </w:tcPr>
          <w:p w:rsidR="0051506C" w:rsidRPr="00B73F4D" w:rsidRDefault="0051506C" w:rsidP="00B82243">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51506C" w:rsidRPr="00F50108" w:rsidRDefault="00967325" w:rsidP="00B82243">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3700" cy="69850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3700" cy="698500"/>
                          </a:xfrm>
                          <a:prstGeom prst="rect">
                            <a:avLst/>
                          </a:prstGeom>
                          <a:noFill/>
                          <a:ln w="9525">
                            <a:noFill/>
                            <a:miter lim="800000"/>
                            <a:headEnd/>
                            <a:tailEnd/>
                          </a:ln>
                        </pic:spPr>
                      </pic:pic>
                    </a:graphicData>
                  </a:graphic>
                </wp:inline>
              </w:drawing>
            </w:r>
          </w:p>
        </w:tc>
      </w:tr>
      <w:tr w:rsidR="0051506C" w:rsidRPr="00F50108" w:rsidTr="00EC1E7A">
        <w:trPr>
          <w:cantSplit/>
        </w:trPr>
        <w:tc>
          <w:tcPr>
            <w:tcW w:w="6237" w:type="dxa"/>
            <w:vAlign w:val="center"/>
          </w:tcPr>
          <w:p w:rsidR="0051506C" w:rsidRPr="00F50108" w:rsidRDefault="0051506C" w:rsidP="00B82243">
            <w:pPr>
              <w:tabs>
                <w:tab w:val="right" w:pos="8732"/>
              </w:tabs>
              <w:spacing w:before="0"/>
              <w:rPr>
                <w:rFonts w:ascii="Verdana" w:hAnsi="Verdana"/>
                <w:b/>
                <w:bCs/>
                <w:iCs/>
                <w:sz w:val="18"/>
                <w:szCs w:val="18"/>
              </w:rPr>
            </w:pPr>
          </w:p>
        </w:tc>
        <w:tc>
          <w:tcPr>
            <w:tcW w:w="3261" w:type="dxa"/>
            <w:vAlign w:val="center"/>
          </w:tcPr>
          <w:p w:rsidR="0051506C" w:rsidRPr="00F50108" w:rsidRDefault="0051506C" w:rsidP="00B82243">
            <w:pPr>
              <w:spacing w:before="0"/>
              <w:ind w:left="993" w:hanging="993"/>
              <w:jc w:val="right"/>
              <w:rPr>
                <w:rFonts w:ascii="Verdana" w:hAnsi="Verdana"/>
                <w:sz w:val="18"/>
                <w:szCs w:val="18"/>
                <w:lang w:val="en-US"/>
              </w:rPr>
            </w:pPr>
          </w:p>
        </w:tc>
      </w:tr>
    </w:tbl>
    <w:p w:rsidR="0051506C" w:rsidRDefault="0051506C" w:rsidP="00B82243">
      <w:pPr>
        <w:tabs>
          <w:tab w:val="clear" w:pos="794"/>
          <w:tab w:val="clear" w:pos="1191"/>
          <w:tab w:val="clear" w:pos="1588"/>
          <w:tab w:val="clear" w:pos="1985"/>
          <w:tab w:val="left" w:pos="6480"/>
        </w:tabs>
        <w:rPr>
          <w:sz w:val="23"/>
          <w:szCs w:val="23"/>
        </w:rPr>
      </w:pPr>
    </w:p>
    <w:p w:rsidR="0051506C" w:rsidRPr="0033229B" w:rsidRDefault="0051506C" w:rsidP="00B82243">
      <w:pPr>
        <w:tabs>
          <w:tab w:val="clear" w:pos="794"/>
          <w:tab w:val="clear" w:pos="1191"/>
          <w:tab w:val="clear" w:pos="1588"/>
          <w:tab w:val="clear" w:pos="1985"/>
          <w:tab w:val="left" w:pos="6480"/>
        </w:tabs>
        <w:rPr>
          <w:szCs w:val="24"/>
          <w:lang w:eastAsia="zh-CN"/>
        </w:rPr>
      </w:pPr>
      <w:r>
        <w:rPr>
          <w:sz w:val="23"/>
          <w:szCs w:val="23"/>
        </w:rPr>
        <w:tab/>
      </w:r>
      <w:r w:rsidR="00795C99">
        <w:rPr>
          <w:rFonts w:hint="eastAsia"/>
          <w:sz w:val="23"/>
          <w:szCs w:val="23"/>
          <w:lang w:eastAsia="zh-CN"/>
        </w:rPr>
        <w:t>20</w:t>
      </w:r>
      <w:r w:rsidR="0068790E">
        <w:rPr>
          <w:rFonts w:hint="eastAsia"/>
          <w:sz w:val="23"/>
          <w:szCs w:val="23"/>
          <w:lang w:eastAsia="zh-CN"/>
        </w:rPr>
        <w:t>1</w:t>
      </w:r>
      <w:r w:rsidR="00795C99">
        <w:rPr>
          <w:rFonts w:hint="eastAsia"/>
          <w:sz w:val="23"/>
          <w:szCs w:val="23"/>
          <w:lang w:eastAsia="zh-CN"/>
        </w:rPr>
        <w:t>0</w:t>
      </w:r>
      <w:r w:rsidRPr="0033229B">
        <w:rPr>
          <w:rFonts w:hint="eastAsia"/>
          <w:szCs w:val="24"/>
          <w:lang w:eastAsia="zh-CN"/>
        </w:rPr>
        <w:t>年</w:t>
      </w:r>
      <w:r w:rsidR="00752347">
        <w:rPr>
          <w:rFonts w:hint="eastAsia"/>
          <w:szCs w:val="24"/>
          <w:lang w:eastAsia="zh-CN"/>
        </w:rPr>
        <w:t>11</w:t>
      </w:r>
      <w:r w:rsidRPr="0033229B">
        <w:rPr>
          <w:rFonts w:hint="eastAsia"/>
          <w:szCs w:val="24"/>
          <w:lang w:eastAsia="zh-CN"/>
        </w:rPr>
        <w:t>月</w:t>
      </w:r>
      <w:r w:rsidR="00752347">
        <w:rPr>
          <w:rFonts w:hint="eastAsia"/>
          <w:szCs w:val="24"/>
          <w:lang w:eastAsia="zh-CN"/>
        </w:rPr>
        <w:t>17</w:t>
      </w:r>
      <w:r w:rsidRPr="0033229B">
        <w:rPr>
          <w:rFonts w:hint="eastAsia"/>
          <w:szCs w:val="24"/>
          <w:lang w:eastAsia="zh-CN"/>
        </w:rPr>
        <w:t>日，日内瓦</w:t>
      </w:r>
    </w:p>
    <w:p w:rsidR="0051506C" w:rsidRDefault="0051506C" w:rsidP="00B82243">
      <w:pPr>
        <w:spacing w:before="0"/>
        <w:rPr>
          <w:sz w:val="23"/>
          <w:szCs w:val="23"/>
          <w:lang w:eastAsia="zh-CN"/>
        </w:rPr>
      </w:pPr>
    </w:p>
    <w:tbl>
      <w:tblPr>
        <w:tblW w:w="10206" w:type="dxa"/>
        <w:tblInd w:w="8" w:type="dxa"/>
        <w:tblLayout w:type="fixed"/>
        <w:tblCellMar>
          <w:left w:w="0" w:type="dxa"/>
          <w:right w:w="0" w:type="dxa"/>
        </w:tblCellMar>
        <w:tblLook w:val="0000"/>
      </w:tblPr>
      <w:tblGrid>
        <w:gridCol w:w="822"/>
        <w:gridCol w:w="4848"/>
        <w:gridCol w:w="4536"/>
      </w:tblGrid>
      <w:tr w:rsidR="0051506C">
        <w:trPr>
          <w:cantSplit/>
          <w:trHeight w:val="340"/>
        </w:trPr>
        <w:tc>
          <w:tcPr>
            <w:tcW w:w="822" w:type="dxa"/>
          </w:tcPr>
          <w:p w:rsidR="0051506C" w:rsidRPr="0033229B" w:rsidRDefault="0051506C" w:rsidP="00B82243">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51506C" w:rsidRPr="0033229B" w:rsidRDefault="0051506C" w:rsidP="00B82243">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752347">
              <w:rPr>
                <w:b/>
                <w:lang w:eastAsia="zh-CN"/>
              </w:rPr>
              <w:t>3/3</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51506C" w:rsidRPr="0033229B" w:rsidRDefault="0051506C" w:rsidP="00B82243">
            <w:pPr>
              <w:tabs>
                <w:tab w:val="left" w:pos="4111"/>
              </w:tabs>
              <w:spacing w:before="0"/>
              <w:ind w:left="57"/>
              <w:rPr>
                <w:b/>
                <w:szCs w:val="24"/>
                <w:lang w:eastAsia="zh-CN"/>
              </w:rPr>
            </w:pPr>
          </w:p>
          <w:p w:rsidR="0051506C" w:rsidRDefault="0051506C" w:rsidP="00B82243">
            <w:pPr>
              <w:tabs>
                <w:tab w:val="left" w:pos="4111"/>
              </w:tabs>
              <w:spacing w:before="0"/>
              <w:ind w:left="57"/>
              <w:rPr>
                <w:b/>
                <w:sz w:val="23"/>
                <w:szCs w:val="23"/>
                <w:lang w:eastAsia="zh-CN"/>
              </w:rPr>
            </w:pPr>
          </w:p>
        </w:tc>
        <w:tc>
          <w:tcPr>
            <w:tcW w:w="4536" w:type="dxa"/>
          </w:tcPr>
          <w:p w:rsidR="0051506C" w:rsidRDefault="0051506C" w:rsidP="00B82243">
            <w:pPr>
              <w:tabs>
                <w:tab w:val="left" w:pos="4111"/>
              </w:tabs>
              <w:spacing w:before="0"/>
              <w:ind w:left="57"/>
              <w:rPr>
                <w:b/>
                <w:sz w:val="23"/>
                <w:szCs w:val="23"/>
                <w:lang w:eastAsia="zh-CN"/>
              </w:rPr>
            </w:pPr>
          </w:p>
        </w:tc>
      </w:tr>
      <w:tr w:rsidR="0051506C">
        <w:trPr>
          <w:cantSplit/>
        </w:trPr>
        <w:tc>
          <w:tcPr>
            <w:tcW w:w="822" w:type="dxa"/>
          </w:tcPr>
          <w:p w:rsidR="0051506C" w:rsidRPr="0033229B" w:rsidRDefault="0051506C" w:rsidP="00B82243">
            <w:pPr>
              <w:tabs>
                <w:tab w:val="left" w:pos="4111"/>
              </w:tabs>
              <w:spacing w:before="1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51506C" w:rsidRDefault="0051506C" w:rsidP="00B82243">
            <w:pPr>
              <w:tabs>
                <w:tab w:val="left" w:pos="4111"/>
              </w:tabs>
              <w:spacing w:before="1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sidRPr="0033229B">
              <w:rPr>
                <w:sz w:val="22"/>
                <w:szCs w:val="22"/>
                <w:lang w:eastAsia="zh-CN"/>
              </w:rPr>
              <w:br/>
            </w:r>
            <w:r>
              <w:rPr>
                <w:sz w:val="21"/>
                <w:szCs w:val="21"/>
                <w:lang w:eastAsia="zh-CN"/>
              </w:rPr>
              <w:br/>
            </w:r>
          </w:p>
        </w:tc>
        <w:tc>
          <w:tcPr>
            <w:tcW w:w="4848" w:type="dxa"/>
          </w:tcPr>
          <w:p w:rsidR="0051506C" w:rsidRPr="0033229B" w:rsidRDefault="0051506C" w:rsidP="00B82243">
            <w:pPr>
              <w:tabs>
                <w:tab w:val="clear" w:pos="794"/>
                <w:tab w:val="left" w:pos="4111"/>
              </w:tabs>
              <w:spacing w:before="0"/>
              <w:ind w:left="52" w:firstLine="5"/>
              <w:rPr>
                <w:szCs w:val="24"/>
                <w:lang w:eastAsia="zh-CN"/>
              </w:rPr>
            </w:pPr>
            <w:r w:rsidRPr="0033229B">
              <w:rPr>
                <w:szCs w:val="24"/>
                <w:lang w:eastAsia="zh-CN"/>
              </w:rPr>
              <w:t>+41 22 730</w:t>
            </w:r>
            <w:r w:rsidR="00EC1E7A">
              <w:rPr>
                <w:szCs w:val="24"/>
                <w:lang w:eastAsia="zh-CN"/>
              </w:rPr>
              <w:t xml:space="preserve"> 5887</w:t>
            </w:r>
            <w:r w:rsidRPr="0033229B">
              <w:rPr>
                <w:szCs w:val="24"/>
                <w:lang w:eastAsia="zh-CN"/>
              </w:rPr>
              <w:br/>
              <w:t>+41 22 730 5853</w:t>
            </w:r>
          </w:p>
          <w:p w:rsidR="0051506C" w:rsidRDefault="0051506C" w:rsidP="00B82243">
            <w:pPr>
              <w:tabs>
                <w:tab w:val="clear" w:pos="794"/>
                <w:tab w:val="left" w:pos="284"/>
                <w:tab w:val="left" w:pos="4111"/>
              </w:tabs>
              <w:spacing w:before="0"/>
              <w:ind w:left="284" w:hanging="227"/>
              <w:rPr>
                <w:szCs w:val="24"/>
                <w:lang w:eastAsia="zh-CN"/>
              </w:rPr>
            </w:pPr>
          </w:p>
          <w:p w:rsidR="0051506C" w:rsidRPr="0033229B" w:rsidRDefault="00D73197" w:rsidP="00B82243">
            <w:pPr>
              <w:tabs>
                <w:tab w:val="clear" w:pos="794"/>
                <w:tab w:val="left" w:pos="284"/>
                <w:tab w:val="left" w:pos="4111"/>
              </w:tabs>
              <w:spacing w:before="0"/>
              <w:ind w:left="284" w:hanging="227"/>
              <w:rPr>
                <w:szCs w:val="24"/>
                <w:lang w:eastAsia="zh-CN"/>
              </w:rPr>
            </w:pPr>
            <w:hyperlink r:id="rId8" w:history="1">
              <w:r w:rsidR="000F0673" w:rsidRPr="00C765D3">
                <w:rPr>
                  <w:rStyle w:val="Hyperlink"/>
                </w:rPr>
                <w:t>tsbsg3@itu.int</w:t>
              </w:r>
            </w:hyperlink>
          </w:p>
        </w:tc>
        <w:tc>
          <w:tcPr>
            <w:tcW w:w="4536" w:type="dxa"/>
          </w:tcPr>
          <w:p w:rsidR="0051506C" w:rsidRDefault="0051506C" w:rsidP="00B82243">
            <w:pPr>
              <w:tabs>
                <w:tab w:val="clear" w:pos="794"/>
                <w:tab w:val="left" w:pos="284"/>
                <w:tab w:val="left" w:pos="4111"/>
              </w:tabs>
              <w:spacing w:before="0"/>
              <w:ind w:left="284" w:hanging="227"/>
              <w:rPr>
                <w:sz w:val="23"/>
                <w:szCs w:val="23"/>
                <w:lang w:eastAsia="zh-CN"/>
              </w:rPr>
            </w:pPr>
            <w:r>
              <w:rPr>
                <w:sz w:val="23"/>
                <w:szCs w:val="23"/>
                <w:lang w:eastAsia="zh-CN"/>
              </w:rPr>
              <w:tab/>
            </w:r>
            <w:r w:rsidRPr="0033229B">
              <w:rPr>
                <w:rFonts w:hint="eastAsia"/>
                <w:szCs w:val="24"/>
                <w:lang w:eastAsia="zh-CN"/>
              </w:rPr>
              <w:t>致国际电联各成员国主管部门、</w:t>
            </w:r>
            <w:r>
              <w:rPr>
                <w:szCs w:val="24"/>
                <w:lang w:eastAsia="zh-CN"/>
              </w:rPr>
              <w:br/>
            </w:r>
            <w:r w:rsidRPr="0033229B">
              <w:rPr>
                <w:szCs w:val="24"/>
                <w:lang w:eastAsia="zh-CN"/>
              </w:rPr>
              <w:t>ITU-T</w:t>
            </w:r>
            <w:r w:rsidRPr="0033229B">
              <w:rPr>
                <w:rFonts w:hint="eastAsia"/>
                <w:szCs w:val="24"/>
                <w:lang w:eastAsia="zh-CN"/>
              </w:rPr>
              <w:t>部门成员和参加</w:t>
            </w:r>
            <w:r>
              <w:rPr>
                <w:rFonts w:hint="eastAsia"/>
                <w:szCs w:val="24"/>
                <w:lang w:eastAsia="zh-CN"/>
              </w:rPr>
              <w:t>第</w:t>
            </w:r>
            <w:r w:rsidR="00795C99">
              <w:rPr>
                <w:rFonts w:hint="eastAsia"/>
                <w:lang w:eastAsia="zh-CN"/>
              </w:rPr>
              <w:t>3</w:t>
            </w:r>
            <w:r w:rsidRPr="0033229B">
              <w:rPr>
                <w:rFonts w:hint="eastAsia"/>
                <w:szCs w:val="24"/>
                <w:lang w:eastAsia="zh-CN"/>
              </w:rPr>
              <w:t>研究组</w:t>
            </w:r>
            <w:r>
              <w:rPr>
                <w:szCs w:val="24"/>
                <w:lang w:eastAsia="zh-CN"/>
              </w:rPr>
              <w:br/>
            </w:r>
            <w:r w:rsidRPr="0033229B">
              <w:rPr>
                <w:rFonts w:hint="eastAsia"/>
                <w:szCs w:val="24"/>
                <w:lang w:eastAsia="zh-CN"/>
              </w:rPr>
              <w:t>工作的</w:t>
            </w:r>
            <w:r>
              <w:rPr>
                <w:szCs w:val="24"/>
                <w:lang w:eastAsia="zh-CN"/>
              </w:rPr>
              <w:t>ITU-T</w:t>
            </w:r>
            <w:r w:rsidRPr="0033229B">
              <w:rPr>
                <w:rFonts w:hint="eastAsia"/>
                <w:szCs w:val="24"/>
                <w:lang w:eastAsia="zh-CN"/>
              </w:rPr>
              <w:t>部门准成员</w:t>
            </w:r>
          </w:p>
        </w:tc>
      </w:tr>
    </w:tbl>
    <w:p w:rsidR="0051506C" w:rsidRDefault="0051506C" w:rsidP="00B82243">
      <w:pPr>
        <w:rPr>
          <w:sz w:val="23"/>
          <w:szCs w:val="23"/>
          <w:lang w:eastAsia="zh-CN"/>
        </w:rPr>
      </w:pPr>
    </w:p>
    <w:tbl>
      <w:tblPr>
        <w:tblW w:w="10198" w:type="dxa"/>
        <w:tblInd w:w="8" w:type="dxa"/>
        <w:tblLayout w:type="fixed"/>
        <w:tblCellMar>
          <w:left w:w="0" w:type="dxa"/>
          <w:right w:w="0" w:type="dxa"/>
        </w:tblCellMar>
        <w:tblLook w:val="0000"/>
      </w:tblPr>
      <w:tblGrid>
        <w:gridCol w:w="822"/>
        <w:gridCol w:w="9376"/>
      </w:tblGrid>
      <w:tr w:rsidR="0051506C" w:rsidTr="00DA6272">
        <w:trPr>
          <w:cantSplit/>
          <w:trHeight w:val="680"/>
        </w:trPr>
        <w:tc>
          <w:tcPr>
            <w:tcW w:w="822" w:type="dxa"/>
          </w:tcPr>
          <w:p w:rsidR="0051506C" w:rsidRPr="003E4364" w:rsidRDefault="0051506C" w:rsidP="00B82243">
            <w:pPr>
              <w:tabs>
                <w:tab w:val="left" w:pos="4111"/>
              </w:tabs>
              <w:spacing w:before="10"/>
              <w:ind w:left="57"/>
              <w:rPr>
                <w:sz w:val="19"/>
                <w:szCs w:val="19"/>
                <w:lang w:eastAsia="zh-CN"/>
              </w:rPr>
            </w:pPr>
            <w:bookmarkStart w:id="1" w:name="Addressee_E"/>
            <w:bookmarkEnd w:id="1"/>
            <w:r w:rsidRPr="003E4364">
              <w:rPr>
                <w:sz w:val="22"/>
                <w:szCs w:val="22"/>
                <w:lang w:eastAsia="zh-CN"/>
              </w:rPr>
              <w:t>事由：</w:t>
            </w:r>
          </w:p>
        </w:tc>
        <w:tc>
          <w:tcPr>
            <w:tcW w:w="9376" w:type="dxa"/>
          </w:tcPr>
          <w:p w:rsidR="0051506C" w:rsidRPr="003E4364" w:rsidRDefault="0051506C" w:rsidP="006F3C85">
            <w:pPr>
              <w:tabs>
                <w:tab w:val="left" w:pos="4111"/>
              </w:tabs>
              <w:spacing w:before="0"/>
              <w:ind w:left="57"/>
              <w:rPr>
                <w:b/>
                <w:bCs/>
                <w:szCs w:val="24"/>
                <w:lang w:eastAsia="zh-CN"/>
              </w:rPr>
            </w:pPr>
            <w:r w:rsidRPr="003E4364">
              <w:rPr>
                <w:b/>
                <w:bCs/>
                <w:szCs w:val="24"/>
                <w:lang w:eastAsia="zh-CN"/>
              </w:rPr>
              <w:t>第</w:t>
            </w:r>
            <w:r w:rsidR="00795C99" w:rsidRPr="003E4364">
              <w:rPr>
                <w:b/>
                <w:bCs/>
                <w:lang w:eastAsia="zh-CN"/>
              </w:rPr>
              <w:t>3</w:t>
            </w:r>
            <w:r w:rsidRPr="003E4364">
              <w:rPr>
                <w:b/>
                <w:bCs/>
                <w:szCs w:val="24"/>
                <w:lang w:eastAsia="zh-CN"/>
              </w:rPr>
              <w:t>研究组的会议</w:t>
            </w:r>
            <w:r w:rsidR="00752347">
              <w:rPr>
                <w:rFonts w:hint="eastAsia"/>
                <w:b/>
                <w:bCs/>
                <w:szCs w:val="24"/>
                <w:lang w:eastAsia="zh-CN"/>
              </w:rPr>
              <w:t>，</w:t>
            </w:r>
            <w:r w:rsidR="00752347">
              <w:rPr>
                <w:rFonts w:hint="eastAsia"/>
                <w:b/>
                <w:bCs/>
                <w:szCs w:val="24"/>
                <w:lang w:eastAsia="zh-CN"/>
              </w:rPr>
              <w:t>2011</w:t>
            </w:r>
            <w:r w:rsidR="00752347">
              <w:rPr>
                <w:rFonts w:hint="eastAsia"/>
                <w:b/>
                <w:bCs/>
                <w:szCs w:val="24"/>
                <w:lang w:eastAsia="zh-CN"/>
              </w:rPr>
              <w:t>年</w:t>
            </w:r>
            <w:r w:rsidR="00752347">
              <w:rPr>
                <w:rFonts w:hint="eastAsia"/>
                <w:b/>
                <w:bCs/>
                <w:szCs w:val="24"/>
                <w:lang w:eastAsia="zh-CN"/>
              </w:rPr>
              <w:t>3</w:t>
            </w:r>
            <w:r w:rsidR="00752347">
              <w:rPr>
                <w:rFonts w:hint="eastAsia"/>
                <w:b/>
                <w:bCs/>
                <w:szCs w:val="24"/>
                <w:lang w:eastAsia="zh-CN"/>
              </w:rPr>
              <w:t>月</w:t>
            </w:r>
            <w:r w:rsidR="00752347">
              <w:rPr>
                <w:rFonts w:hint="eastAsia"/>
                <w:b/>
                <w:bCs/>
                <w:szCs w:val="24"/>
                <w:lang w:eastAsia="zh-CN"/>
              </w:rPr>
              <w:t>28</w:t>
            </w:r>
            <w:r w:rsidR="006F3C85">
              <w:rPr>
                <w:rFonts w:hint="eastAsia"/>
                <w:b/>
                <w:bCs/>
                <w:szCs w:val="24"/>
                <w:lang w:eastAsia="zh-CN"/>
              </w:rPr>
              <w:t xml:space="preserve"> </w:t>
            </w:r>
            <w:r w:rsidR="006F3C85" w:rsidRPr="006F3C85">
              <w:rPr>
                <w:b/>
                <w:bCs/>
                <w:szCs w:val="24"/>
                <w:lang w:eastAsia="zh-CN"/>
              </w:rPr>
              <w:t>–</w:t>
            </w:r>
            <w:r w:rsidR="006F3C85">
              <w:rPr>
                <w:rFonts w:hint="eastAsia"/>
                <w:b/>
                <w:bCs/>
                <w:szCs w:val="24"/>
                <w:lang w:eastAsia="zh-CN"/>
              </w:rPr>
              <w:t xml:space="preserve"> </w:t>
            </w:r>
            <w:r w:rsidR="00752347">
              <w:rPr>
                <w:rFonts w:hint="eastAsia"/>
                <w:b/>
                <w:bCs/>
                <w:szCs w:val="24"/>
                <w:lang w:eastAsia="zh-CN"/>
              </w:rPr>
              <w:t>4</w:t>
            </w:r>
            <w:r w:rsidR="00752347">
              <w:rPr>
                <w:rFonts w:hint="eastAsia"/>
                <w:b/>
                <w:bCs/>
                <w:szCs w:val="24"/>
                <w:lang w:eastAsia="zh-CN"/>
              </w:rPr>
              <w:t>月</w:t>
            </w:r>
            <w:r w:rsidR="00752347">
              <w:rPr>
                <w:rFonts w:hint="eastAsia"/>
                <w:b/>
                <w:bCs/>
                <w:szCs w:val="24"/>
                <w:lang w:eastAsia="zh-CN"/>
              </w:rPr>
              <w:t>1</w:t>
            </w:r>
            <w:r w:rsidR="00752347">
              <w:rPr>
                <w:rFonts w:hint="eastAsia"/>
                <w:b/>
                <w:bCs/>
                <w:szCs w:val="24"/>
                <w:lang w:eastAsia="zh-CN"/>
              </w:rPr>
              <w:t>日，</w:t>
            </w:r>
            <w:r w:rsidR="00672F3B">
              <w:rPr>
                <w:rFonts w:hint="eastAsia"/>
                <w:b/>
                <w:bCs/>
                <w:szCs w:val="24"/>
                <w:lang w:eastAsia="zh-CN"/>
              </w:rPr>
              <w:t>日内瓦，</w:t>
            </w:r>
            <w:r w:rsidR="00672F3B">
              <w:rPr>
                <w:b/>
                <w:bCs/>
                <w:szCs w:val="24"/>
                <w:lang w:eastAsia="zh-CN"/>
              </w:rPr>
              <w:br/>
            </w:r>
            <w:r w:rsidR="006F3C85">
              <w:rPr>
                <w:rFonts w:hint="eastAsia"/>
                <w:b/>
                <w:bCs/>
                <w:szCs w:val="24"/>
                <w:lang w:eastAsia="zh-CN"/>
              </w:rPr>
              <w:t>和</w:t>
            </w:r>
            <w:r w:rsidR="00752347">
              <w:rPr>
                <w:rFonts w:hint="eastAsia"/>
                <w:b/>
                <w:bCs/>
                <w:szCs w:val="24"/>
                <w:lang w:eastAsia="zh-CN"/>
              </w:rPr>
              <w:t>联合报告人组会议（</w:t>
            </w:r>
            <w:r w:rsidR="00752347" w:rsidRPr="00752347">
              <w:rPr>
                <w:rFonts w:hint="eastAsia"/>
                <w:b/>
                <w:bCs/>
                <w:szCs w:val="24"/>
                <w:lang w:eastAsia="zh-CN"/>
              </w:rPr>
              <w:t>国际互联网连</w:t>
            </w:r>
            <w:r w:rsidR="00752347">
              <w:rPr>
                <w:rFonts w:hint="eastAsia"/>
                <w:b/>
                <w:bCs/>
                <w:szCs w:val="24"/>
                <w:lang w:eastAsia="zh-CN"/>
              </w:rPr>
              <w:t>通性（</w:t>
            </w:r>
            <w:r w:rsidR="00752347" w:rsidRPr="00752347">
              <w:rPr>
                <w:b/>
                <w:bCs/>
                <w:szCs w:val="24"/>
                <w:lang w:eastAsia="zh-CN"/>
              </w:rPr>
              <w:t>IIC</w:t>
            </w:r>
            <w:r w:rsidR="00752347">
              <w:rPr>
                <w:rFonts w:hint="eastAsia"/>
                <w:b/>
                <w:bCs/>
                <w:szCs w:val="24"/>
                <w:lang w:eastAsia="zh-CN"/>
              </w:rPr>
              <w:t>）</w:t>
            </w:r>
            <w:r w:rsidR="00DA6272">
              <w:rPr>
                <w:rFonts w:hint="eastAsia"/>
                <w:b/>
                <w:bCs/>
                <w:szCs w:val="24"/>
                <w:lang w:eastAsia="zh-CN"/>
              </w:rPr>
              <w:t>与</w:t>
            </w:r>
            <w:r w:rsidR="00752347">
              <w:rPr>
                <w:rFonts w:hint="eastAsia"/>
                <w:b/>
                <w:bCs/>
                <w:szCs w:val="24"/>
                <w:lang w:eastAsia="zh-CN"/>
              </w:rPr>
              <w:t>业务流量多要素（</w:t>
            </w:r>
            <w:r w:rsidR="00752347" w:rsidRPr="00752347">
              <w:rPr>
                <w:b/>
                <w:bCs/>
                <w:szCs w:val="24"/>
                <w:lang w:eastAsia="zh-CN"/>
              </w:rPr>
              <w:t>TFMF</w:t>
            </w:r>
            <w:r w:rsidR="00752347">
              <w:rPr>
                <w:rFonts w:hint="eastAsia"/>
                <w:b/>
                <w:bCs/>
                <w:szCs w:val="24"/>
                <w:lang w:eastAsia="zh-CN"/>
              </w:rPr>
              <w:t>）），</w:t>
            </w:r>
            <w:r w:rsidR="006357F0">
              <w:rPr>
                <w:b/>
                <w:bCs/>
                <w:szCs w:val="24"/>
                <w:lang w:eastAsia="zh-CN"/>
              </w:rPr>
              <w:br/>
            </w:r>
            <w:r w:rsidR="00795C99" w:rsidRPr="003E4364">
              <w:rPr>
                <w:b/>
                <w:bCs/>
                <w:szCs w:val="24"/>
                <w:lang w:eastAsia="zh-CN"/>
              </w:rPr>
              <w:t>20</w:t>
            </w:r>
            <w:r w:rsidR="00752347">
              <w:rPr>
                <w:rFonts w:hint="eastAsia"/>
                <w:b/>
                <w:bCs/>
                <w:szCs w:val="24"/>
                <w:lang w:eastAsia="zh-CN"/>
              </w:rPr>
              <w:t>11</w:t>
            </w:r>
            <w:r w:rsidRPr="003E4364">
              <w:rPr>
                <w:b/>
                <w:bCs/>
                <w:szCs w:val="24"/>
                <w:lang w:eastAsia="zh-CN"/>
              </w:rPr>
              <w:t>年</w:t>
            </w:r>
            <w:r w:rsidR="00752347">
              <w:rPr>
                <w:rFonts w:hint="eastAsia"/>
                <w:b/>
                <w:bCs/>
                <w:szCs w:val="24"/>
                <w:lang w:eastAsia="zh-CN"/>
              </w:rPr>
              <w:t>3</w:t>
            </w:r>
            <w:r w:rsidRPr="003E4364">
              <w:rPr>
                <w:b/>
                <w:bCs/>
                <w:szCs w:val="24"/>
                <w:lang w:eastAsia="zh-CN"/>
              </w:rPr>
              <w:t>月</w:t>
            </w:r>
            <w:r w:rsidR="00752347">
              <w:rPr>
                <w:rFonts w:hint="eastAsia"/>
                <w:b/>
                <w:bCs/>
                <w:szCs w:val="24"/>
                <w:lang w:eastAsia="zh-CN"/>
              </w:rPr>
              <w:t>25</w:t>
            </w:r>
            <w:r w:rsidRPr="003E4364">
              <w:rPr>
                <w:b/>
                <w:bCs/>
                <w:szCs w:val="24"/>
                <w:lang w:eastAsia="zh-CN"/>
              </w:rPr>
              <w:t>日，</w:t>
            </w:r>
            <w:r w:rsidR="00752347">
              <w:rPr>
                <w:rFonts w:hint="eastAsia"/>
                <w:b/>
                <w:bCs/>
                <w:szCs w:val="24"/>
                <w:lang w:eastAsia="zh-CN"/>
              </w:rPr>
              <w:t>日内瓦</w:t>
            </w:r>
          </w:p>
        </w:tc>
      </w:tr>
    </w:tbl>
    <w:p w:rsidR="0051506C" w:rsidRPr="00196B93" w:rsidRDefault="0051506C" w:rsidP="00B82243">
      <w:pPr>
        <w:spacing w:before="160"/>
        <w:ind w:left="-198"/>
        <w:rPr>
          <w:rFonts w:ascii="Century Gothic" w:hAnsi="Century Gothic"/>
          <w:szCs w:val="24"/>
          <w:lang w:eastAsia="zh-CN"/>
        </w:rPr>
      </w:pPr>
    </w:p>
    <w:p w:rsidR="0051506C" w:rsidRPr="00C868BD" w:rsidRDefault="0051506C" w:rsidP="00B82243">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51506C" w:rsidRDefault="0051506C" w:rsidP="00B82243">
      <w:pPr>
        <w:rPr>
          <w:lang w:eastAsia="zh-CN"/>
        </w:rPr>
      </w:pPr>
      <w:bookmarkStart w:id="3" w:name="suitetext"/>
      <w:bookmarkStart w:id="4" w:name="text"/>
      <w:bookmarkEnd w:id="3"/>
      <w:bookmarkEnd w:id="4"/>
      <w:r w:rsidRPr="00C868BD">
        <w:rPr>
          <w:bCs/>
          <w:lang w:eastAsia="zh-CN"/>
        </w:rPr>
        <w:t>1</w:t>
      </w:r>
      <w:r w:rsidRPr="00C868BD">
        <w:rPr>
          <w:lang w:eastAsia="zh-CN"/>
        </w:rPr>
        <w:tab/>
      </w:r>
      <w:r w:rsidRPr="00C868BD">
        <w:rPr>
          <w:rFonts w:hint="eastAsia"/>
          <w:lang w:eastAsia="zh-CN"/>
        </w:rPr>
        <w:t>根据国际电联电信标准化部门</w:t>
      </w:r>
      <w:r w:rsidR="00795C99">
        <w:rPr>
          <w:rFonts w:hint="eastAsia"/>
          <w:lang w:eastAsia="zh-CN"/>
        </w:rPr>
        <w:t>20</w:t>
      </w:r>
      <w:r w:rsidR="0068790E">
        <w:rPr>
          <w:rFonts w:hint="eastAsia"/>
          <w:lang w:eastAsia="zh-CN"/>
        </w:rPr>
        <w:t>1</w:t>
      </w:r>
      <w:r w:rsidR="00E33904">
        <w:rPr>
          <w:rFonts w:hint="eastAsia"/>
          <w:lang w:eastAsia="zh-CN"/>
        </w:rPr>
        <w:t>1</w:t>
      </w:r>
      <w:r w:rsidR="00795C99">
        <w:rPr>
          <w:rFonts w:hint="eastAsia"/>
          <w:lang w:eastAsia="zh-CN"/>
        </w:rPr>
        <w:t>年</w:t>
      </w:r>
      <w:r>
        <w:rPr>
          <w:rFonts w:hint="eastAsia"/>
          <w:lang w:eastAsia="zh-CN"/>
        </w:rPr>
        <w:t>的会议安排</w:t>
      </w:r>
      <w:r w:rsidRPr="00C868BD">
        <w:rPr>
          <w:rFonts w:hint="eastAsia"/>
          <w:lang w:eastAsia="zh-CN"/>
        </w:rPr>
        <w:t>（见</w:t>
      </w:r>
      <w:r w:rsidR="00795C99">
        <w:rPr>
          <w:rFonts w:hint="eastAsia"/>
          <w:lang w:eastAsia="zh-CN"/>
        </w:rPr>
        <w:t>200</w:t>
      </w:r>
      <w:r w:rsidR="0068790E">
        <w:rPr>
          <w:rFonts w:hint="eastAsia"/>
          <w:lang w:eastAsia="zh-CN"/>
        </w:rPr>
        <w:t>9</w:t>
      </w:r>
      <w:r w:rsidRPr="00C868BD">
        <w:rPr>
          <w:rFonts w:hint="eastAsia"/>
          <w:lang w:eastAsia="zh-CN"/>
        </w:rPr>
        <w:t>年</w:t>
      </w:r>
      <w:r w:rsidR="00795C99">
        <w:rPr>
          <w:rFonts w:hint="eastAsia"/>
          <w:lang w:eastAsia="zh-CN"/>
        </w:rPr>
        <w:t>12</w:t>
      </w:r>
      <w:r w:rsidRPr="00C868BD">
        <w:rPr>
          <w:rFonts w:hint="eastAsia"/>
          <w:lang w:eastAsia="zh-CN"/>
        </w:rPr>
        <w:t>月</w:t>
      </w:r>
      <w:r w:rsidR="00795C99">
        <w:rPr>
          <w:rFonts w:hint="eastAsia"/>
          <w:lang w:eastAsia="zh-CN"/>
        </w:rPr>
        <w:t>1</w:t>
      </w:r>
      <w:r w:rsidR="0068790E">
        <w:rPr>
          <w:rFonts w:hint="eastAsia"/>
          <w:lang w:eastAsia="zh-CN"/>
        </w:rPr>
        <w:t>4</w:t>
      </w:r>
      <w:r>
        <w:rPr>
          <w:rFonts w:hint="eastAsia"/>
          <w:lang w:eastAsia="zh-CN"/>
        </w:rPr>
        <w:t>日</w:t>
      </w:r>
      <w:r w:rsidR="00E33904" w:rsidRPr="00C868BD">
        <w:rPr>
          <w:rFonts w:hint="eastAsia"/>
          <w:lang w:eastAsia="zh-CN"/>
        </w:rPr>
        <w:t>电信标准化局</w:t>
      </w:r>
      <w:r w:rsidRPr="00C868BD">
        <w:rPr>
          <w:rFonts w:hint="eastAsia"/>
          <w:lang w:eastAsia="zh-CN"/>
        </w:rPr>
        <w:t>第</w:t>
      </w:r>
      <w:r w:rsidR="0068790E">
        <w:rPr>
          <w:rFonts w:hint="eastAsia"/>
          <w:lang w:eastAsia="zh-CN"/>
        </w:rPr>
        <w:t>80</w:t>
      </w:r>
      <w:r w:rsidRPr="00C868BD">
        <w:rPr>
          <w:rFonts w:hint="eastAsia"/>
          <w:lang w:val="fr-CH" w:eastAsia="zh-CN"/>
        </w:rPr>
        <w:t>号</w:t>
      </w:r>
      <w:r w:rsidRPr="00C868BD">
        <w:rPr>
          <w:rFonts w:hint="eastAsia"/>
          <w:lang w:eastAsia="zh-CN"/>
        </w:rPr>
        <w:t>通</w:t>
      </w:r>
      <w:r w:rsidRPr="00C868BD">
        <w:rPr>
          <w:rFonts w:ascii="Futura Lt BT" w:hAnsi="Futura Lt BT" w:hint="eastAsia"/>
          <w:iCs/>
          <w:lang w:eastAsia="zh-CN"/>
        </w:rPr>
        <w:t>函），</w:t>
      </w:r>
      <w:r w:rsidRPr="00C868BD">
        <w:rPr>
          <w:rFonts w:hint="eastAsia"/>
          <w:lang w:eastAsia="zh-CN"/>
        </w:rPr>
        <w:t>我谨通知您，第</w:t>
      </w:r>
      <w:r w:rsidR="00795C99">
        <w:rPr>
          <w:rFonts w:hint="eastAsia"/>
          <w:lang w:eastAsia="zh-CN"/>
        </w:rPr>
        <w:t>3</w:t>
      </w:r>
      <w:r w:rsidRPr="00C868BD">
        <w:rPr>
          <w:rFonts w:hint="eastAsia"/>
          <w:lang w:eastAsia="zh-CN"/>
        </w:rPr>
        <w:t>研究组（</w:t>
      </w:r>
      <w:r w:rsidR="00795C99" w:rsidRPr="00EC1E7A">
        <w:rPr>
          <w:rFonts w:ascii="STKaiti" w:eastAsia="STKaiti" w:hAnsi="STKaiti" w:cs="Arial"/>
          <w:bCs/>
          <w:lang w:eastAsia="zh-CN"/>
        </w:rPr>
        <w:t>包括相关电信经济及政策问题在内的资费及结算原则</w:t>
      </w:r>
      <w:r w:rsidRPr="00C868BD">
        <w:rPr>
          <w:rFonts w:hint="eastAsia"/>
          <w:lang w:eastAsia="zh-CN"/>
        </w:rPr>
        <w:t>）将自</w:t>
      </w:r>
      <w:r w:rsidR="00795C99">
        <w:rPr>
          <w:rFonts w:hint="eastAsia"/>
          <w:lang w:eastAsia="zh-CN"/>
        </w:rPr>
        <w:t>20</w:t>
      </w:r>
      <w:r w:rsidR="008E0F3B">
        <w:rPr>
          <w:rFonts w:hint="eastAsia"/>
          <w:lang w:eastAsia="zh-CN"/>
        </w:rPr>
        <w:t>11</w:t>
      </w:r>
      <w:r w:rsidRPr="00C868BD">
        <w:rPr>
          <w:rFonts w:hint="eastAsia"/>
          <w:lang w:eastAsia="zh-CN"/>
        </w:rPr>
        <w:t>年</w:t>
      </w:r>
      <w:r w:rsidR="008E0F3B">
        <w:rPr>
          <w:rFonts w:hint="eastAsia"/>
          <w:lang w:eastAsia="zh-CN"/>
        </w:rPr>
        <w:t>3</w:t>
      </w:r>
      <w:r w:rsidRPr="00C868BD">
        <w:rPr>
          <w:rFonts w:hint="eastAsia"/>
          <w:lang w:eastAsia="zh-CN"/>
        </w:rPr>
        <w:t>月</w:t>
      </w:r>
      <w:r w:rsidR="008E0F3B">
        <w:rPr>
          <w:rFonts w:hint="eastAsia"/>
          <w:lang w:eastAsia="zh-CN"/>
        </w:rPr>
        <w:t>28</w:t>
      </w:r>
      <w:r w:rsidRPr="00C868BD">
        <w:rPr>
          <w:rFonts w:hint="eastAsia"/>
          <w:lang w:eastAsia="zh-CN"/>
        </w:rPr>
        <w:t>日至</w:t>
      </w:r>
      <w:r w:rsidR="008E0F3B">
        <w:rPr>
          <w:rFonts w:hint="eastAsia"/>
          <w:lang w:eastAsia="zh-CN"/>
        </w:rPr>
        <w:t>4</w:t>
      </w:r>
      <w:r w:rsidR="008E0F3B">
        <w:rPr>
          <w:rFonts w:hint="eastAsia"/>
          <w:lang w:eastAsia="zh-CN"/>
        </w:rPr>
        <w:t>月</w:t>
      </w:r>
      <w:r w:rsidR="0068790E">
        <w:rPr>
          <w:rFonts w:hint="eastAsia"/>
          <w:lang w:eastAsia="zh-CN"/>
        </w:rPr>
        <w:t>1</w:t>
      </w:r>
      <w:r w:rsidRPr="00C868BD">
        <w:rPr>
          <w:rFonts w:hint="eastAsia"/>
          <w:lang w:eastAsia="zh-CN"/>
        </w:rPr>
        <w:t>日在</w:t>
      </w:r>
      <w:r w:rsidR="008E0F3B">
        <w:rPr>
          <w:rFonts w:hint="eastAsia"/>
          <w:lang w:eastAsia="zh-CN"/>
        </w:rPr>
        <w:t>日内瓦国际电联总部</w:t>
      </w:r>
      <w:r w:rsidRPr="00C868BD">
        <w:rPr>
          <w:rFonts w:hint="eastAsia"/>
          <w:lang w:eastAsia="zh-CN"/>
        </w:rPr>
        <w:t>召开会议。</w:t>
      </w:r>
    </w:p>
    <w:p w:rsidR="00BE2EDD" w:rsidRDefault="00DA6272" w:rsidP="00DA6272">
      <w:pPr>
        <w:tabs>
          <w:tab w:val="clear" w:pos="794"/>
          <w:tab w:val="clear" w:pos="1191"/>
          <w:tab w:val="left" w:pos="504"/>
          <w:tab w:val="left" w:pos="993"/>
        </w:tabs>
        <w:overflowPunct w:val="0"/>
        <w:autoSpaceDE w:val="0"/>
        <w:autoSpaceDN w:val="0"/>
        <w:adjustRightInd w:val="0"/>
        <w:ind w:firstLineChars="200" w:firstLine="480"/>
        <w:textAlignment w:val="baseline"/>
        <w:rPr>
          <w:lang w:eastAsia="zh-CN"/>
        </w:rPr>
      </w:pPr>
      <w:r>
        <w:rPr>
          <w:rFonts w:hint="eastAsia"/>
          <w:lang w:eastAsia="zh-CN"/>
        </w:rPr>
        <w:t>另</w:t>
      </w:r>
      <w:r w:rsidR="00BE2EDD" w:rsidRPr="00BE2EDD">
        <w:rPr>
          <w:rFonts w:hint="eastAsia"/>
          <w:lang w:eastAsia="zh-CN"/>
        </w:rPr>
        <w:t>外，</w:t>
      </w:r>
      <w:r w:rsidR="00BE2EDD">
        <w:rPr>
          <w:rFonts w:hint="eastAsia"/>
          <w:lang w:eastAsia="zh-CN"/>
        </w:rPr>
        <w:t>2010</w:t>
      </w:r>
      <w:r w:rsidR="00BE2EDD">
        <w:rPr>
          <w:rFonts w:hint="eastAsia"/>
          <w:lang w:eastAsia="zh-CN"/>
        </w:rPr>
        <w:t>年</w:t>
      </w:r>
      <w:r w:rsidR="00BE2EDD">
        <w:rPr>
          <w:rFonts w:hint="eastAsia"/>
          <w:lang w:eastAsia="zh-CN"/>
        </w:rPr>
        <w:t>5</w:t>
      </w:r>
      <w:r w:rsidR="00BE2EDD">
        <w:rPr>
          <w:rFonts w:hint="eastAsia"/>
          <w:lang w:eastAsia="zh-CN"/>
        </w:rPr>
        <w:t>月</w:t>
      </w:r>
      <w:r w:rsidR="00BE2EDD">
        <w:rPr>
          <w:rFonts w:hint="eastAsia"/>
          <w:lang w:eastAsia="zh-CN"/>
        </w:rPr>
        <w:t xml:space="preserve">17 </w:t>
      </w:r>
      <w:r w:rsidR="00BE2EDD">
        <w:rPr>
          <w:rFonts w:hint="eastAsia"/>
          <w:lang w:eastAsia="zh-CN"/>
        </w:rPr>
        <w:t>至</w:t>
      </w:r>
      <w:r w:rsidR="00BE2EDD">
        <w:rPr>
          <w:rFonts w:hint="eastAsia"/>
          <w:lang w:eastAsia="zh-CN"/>
        </w:rPr>
        <w:t>21</w:t>
      </w:r>
      <w:r w:rsidR="00BE2EDD">
        <w:rPr>
          <w:rFonts w:hint="eastAsia"/>
          <w:lang w:eastAsia="zh-CN"/>
        </w:rPr>
        <w:t>日在韩国首尔</w:t>
      </w:r>
      <w:r w:rsidR="00075532">
        <w:rPr>
          <w:rFonts w:hint="eastAsia"/>
          <w:lang w:eastAsia="zh-CN"/>
        </w:rPr>
        <w:t>召开的第</w:t>
      </w:r>
      <w:r w:rsidR="00075532">
        <w:rPr>
          <w:rFonts w:hint="eastAsia"/>
          <w:lang w:eastAsia="zh-CN"/>
        </w:rPr>
        <w:t>3</w:t>
      </w:r>
      <w:r w:rsidR="00075532">
        <w:rPr>
          <w:rFonts w:hint="eastAsia"/>
          <w:lang w:eastAsia="zh-CN"/>
        </w:rPr>
        <w:t>研究组会议决定，</w:t>
      </w:r>
      <w:r w:rsidR="00075532">
        <w:rPr>
          <w:lang w:eastAsia="zh-CN"/>
        </w:rPr>
        <w:t>IIC</w:t>
      </w:r>
      <w:r>
        <w:rPr>
          <w:rFonts w:hint="eastAsia"/>
          <w:lang w:eastAsia="zh-CN"/>
        </w:rPr>
        <w:t>与</w:t>
      </w:r>
      <w:r w:rsidR="00075532">
        <w:rPr>
          <w:lang w:eastAsia="zh-CN"/>
        </w:rPr>
        <w:t>TFMF</w:t>
      </w:r>
      <w:r w:rsidR="00075532">
        <w:rPr>
          <w:rFonts w:hint="eastAsia"/>
          <w:lang w:eastAsia="zh-CN"/>
        </w:rPr>
        <w:t>联合报告人组会议将于</w:t>
      </w:r>
      <w:r w:rsidR="00075532">
        <w:rPr>
          <w:rFonts w:hint="eastAsia"/>
          <w:lang w:eastAsia="zh-CN"/>
        </w:rPr>
        <w:t>2011</w:t>
      </w:r>
      <w:r w:rsidR="00075532">
        <w:rPr>
          <w:rFonts w:hint="eastAsia"/>
          <w:lang w:eastAsia="zh-CN"/>
        </w:rPr>
        <w:t>年</w:t>
      </w:r>
      <w:r w:rsidR="00075532">
        <w:rPr>
          <w:rFonts w:hint="eastAsia"/>
          <w:lang w:eastAsia="zh-CN"/>
        </w:rPr>
        <w:t>3</w:t>
      </w:r>
      <w:r w:rsidR="00075532">
        <w:rPr>
          <w:rFonts w:hint="eastAsia"/>
          <w:lang w:eastAsia="zh-CN"/>
        </w:rPr>
        <w:t>月</w:t>
      </w:r>
      <w:r w:rsidR="00075532">
        <w:rPr>
          <w:rFonts w:hint="eastAsia"/>
          <w:lang w:eastAsia="zh-CN"/>
        </w:rPr>
        <w:t>25</w:t>
      </w:r>
      <w:r w:rsidR="00075532">
        <w:rPr>
          <w:rFonts w:hint="eastAsia"/>
          <w:lang w:eastAsia="zh-CN"/>
        </w:rPr>
        <w:t>日在国际电联总部举行。</w:t>
      </w:r>
      <w:r>
        <w:rPr>
          <w:rFonts w:hint="eastAsia"/>
          <w:lang w:eastAsia="zh-CN"/>
        </w:rPr>
        <w:t>有关此会议的信息</w:t>
      </w:r>
      <w:r w:rsidR="00075532">
        <w:rPr>
          <w:rFonts w:hint="eastAsia"/>
          <w:lang w:eastAsia="zh-CN"/>
        </w:rPr>
        <w:t>将在适当时发送至第</w:t>
      </w:r>
      <w:r w:rsidR="00075532">
        <w:rPr>
          <w:lang w:eastAsia="zh-CN"/>
        </w:rPr>
        <w:t>1/3</w:t>
      </w:r>
      <w:r w:rsidR="00075532">
        <w:rPr>
          <w:rFonts w:hint="eastAsia"/>
          <w:lang w:eastAsia="zh-CN"/>
        </w:rPr>
        <w:t>号课题的电子邮件通讯录地址。如对该课题的工作感兴趣，请确保您订阅</w:t>
      </w:r>
      <w:r>
        <w:rPr>
          <w:rFonts w:hint="eastAsia"/>
          <w:lang w:eastAsia="zh-CN"/>
        </w:rPr>
        <w:t>了有关该课题的邮件</w:t>
      </w:r>
      <w:r w:rsidR="00075532">
        <w:rPr>
          <w:rFonts w:hint="eastAsia"/>
          <w:lang w:eastAsia="zh-CN"/>
        </w:rPr>
        <w:t>。</w:t>
      </w:r>
    </w:p>
    <w:p w:rsidR="00BE2EDD" w:rsidRDefault="00B4331B" w:rsidP="00B82243">
      <w:pPr>
        <w:tabs>
          <w:tab w:val="clear" w:pos="794"/>
          <w:tab w:val="clear" w:pos="1191"/>
          <w:tab w:val="left" w:pos="504"/>
          <w:tab w:val="left" w:pos="993"/>
        </w:tabs>
        <w:overflowPunct w:val="0"/>
        <w:autoSpaceDE w:val="0"/>
        <w:autoSpaceDN w:val="0"/>
        <w:adjustRightInd w:val="0"/>
        <w:ind w:firstLineChars="200" w:firstLine="480"/>
        <w:textAlignment w:val="baseline"/>
        <w:rPr>
          <w:lang w:eastAsia="zh-CN"/>
        </w:rPr>
      </w:pPr>
      <w:r w:rsidRPr="00B4331B">
        <w:rPr>
          <w:rFonts w:hint="eastAsia"/>
          <w:lang w:eastAsia="zh-CN"/>
        </w:rPr>
        <w:t>此外，</w:t>
      </w:r>
      <w:r w:rsidRPr="00B4331B">
        <w:rPr>
          <w:rFonts w:hint="eastAsia"/>
          <w:b/>
          <w:bCs/>
          <w:lang w:eastAsia="zh-CN"/>
        </w:rPr>
        <w:t>将于</w:t>
      </w:r>
      <w:r w:rsidRPr="00B4331B">
        <w:rPr>
          <w:rFonts w:hint="eastAsia"/>
          <w:b/>
          <w:bCs/>
          <w:lang w:eastAsia="zh-CN"/>
        </w:rPr>
        <w:t>2011</w:t>
      </w:r>
      <w:r w:rsidRPr="00B4331B">
        <w:rPr>
          <w:rFonts w:hint="eastAsia"/>
          <w:b/>
          <w:bCs/>
          <w:lang w:eastAsia="zh-CN"/>
        </w:rPr>
        <w:t>年</w:t>
      </w:r>
      <w:r w:rsidRPr="00B4331B">
        <w:rPr>
          <w:rFonts w:hint="eastAsia"/>
          <w:b/>
          <w:bCs/>
          <w:lang w:eastAsia="zh-CN"/>
        </w:rPr>
        <w:t>3</w:t>
      </w:r>
      <w:r w:rsidRPr="00B4331B">
        <w:rPr>
          <w:rFonts w:hint="eastAsia"/>
          <w:b/>
          <w:bCs/>
          <w:lang w:eastAsia="zh-CN"/>
        </w:rPr>
        <w:t>月</w:t>
      </w:r>
      <w:r w:rsidRPr="00B4331B">
        <w:rPr>
          <w:rFonts w:hint="eastAsia"/>
          <w:b/>
          <w:bCs/>
          <w:lang w:eastAsia="zh-CN"/>
        </w:rPr>
        <w:t>24</w:t>
      </w:r>
      <w:r w:rsidRPr="00B4331B">
        <w:rPr>
          <w:rFonts w:hint="eastAsia"/>
          <w:b/>
          <w:bCs/>
          <w:lang w:eastAsia="zh-CN"/>
        </w:rPr>
        <w:t>日在国际电联总部举办有关</w:t>
      </w:r>
      <w:r w:rsidRPr="00B4331B">
        <w:rPr>
          <w:rFonts w:hint="eastAsia"/>
          <w:b/>
          <w:bCs/>
          <w:lang w:eastAsia="zh-CN"/>
        </w:rPr>
        <w:t>IP</w:t>
      </w:r>
      <w:r w:rsidRPr="00B4331B">
        <w:rPr>
          <w:rFonts w:hint="eastAsia"/>
          <w:b/>
          <w:bCs/>
          <w:lang w:eastAsia="zh-CN"/>
        </w:rPr>
        <w:t>业务流量测量的讲习班</w:t>
      </w:r>
      <w:r>
        <w:rPr>
          <w:rFonts w:hint="eastAsia"/>
          <w:lang w:eastAsia="zh-CN"/>
        </w:rPr>
        <w:t>。有关此讲习班的信息见</w:t>
      </w:r>
      <w:hyperlink r:id="rId9" w:history="1">
        <w:r w:rsidRPr="006A1792">
          <w:rPr>
            <w:rStyle w:val="Hyperlink"/>
            <w:rFonts w:hint="eastAsia"/>
            <w:color w:val="auto"/>
            <w:u w:val="none"/>
            <w:lang w:eastAsia="zh-CN"/>
          </w:rPr>
          <w:t>电信标准化局第</w:t>
        </w:r>
        <w:r w:rsidRPr="006A1792">
          <w:rPr>
            <w:rStyle w:val="Hyperlink"/>
            <w:rFonts w:hint="eastAsia"/>
            <w:color w:val="auto"/>
            <w:u w:val="none"/>
            <w:lang w:eastAsia="zh-CN"/>
          </w:rPr>
          <w:t>149</w:t>
        </w:r>
        <w:r w:rsidRPr="006A1792">
          <w:rPr>
            <w:rStyle w:val="Hyperlink"/>
            <w:rFonts w:hint="eastAsia"/>
            <w:color w:val="auto"/>
            <w:u w:val="none"/>
            <w:lang w:eastAsia="zh-CN"/>
          </w:rPr>
          <w:t>号通函</w:t>
        </w:r>
      </w:hyperlink>
      <w:r>
        <w:rPr>
          <w:rFonts w:hint="eastAsia"/>
          <w:lang w:eastAsia="zh-CN"/>
        </w:rPr>
        <w:t>。</w:t>
      </w:r>
    </w:p>
    <w:p w:rsidR="0051506C" w:rsidRPr="00C868BD" w:rsidRDefault="00135E44" w:rsidP="00DA6272">
      <w:pPr>
        <w:tabs>
          <w:tab w:val="clear" w:pos="794"/>
          <w:tab w:val="clear" w:pos="1191"/>
          <w:tab w:val="left" w:pos="504"/>
          <w:tab w:val="left" w:pos="993"/>
        </w:tabs>
        <w:overflowPunct w:val="0"/>
        <w:autoSpaceDE w:val="0"/>
        <w:autoSpaceDN w:val="0"/>
        <w:adjustRightInd w:val="0"/>
        <w:ind w:firstLineChars="200" w:firstLine="480"/>
        <w:textAlignment w:val="baseline"/>
        <w:rPr>
          <w:lang w:eastAsia="zh-CN"/>
        </w:rPr>
      </w:pPr>
      <w:r>
        <w:rPr>
          <w:rFonts w:hint="eastAsia"/>
          <w:lang w:eastAsia="zh-CN"/>
        </w:rPr>
        <w:t>联合报告人组会议和第</w:t>
      </w:r>
      <w:r>
        <w:rPr>
          <w:rFonts w:hint="eastAsia"/>
          <w:lang w:eastAsia="zh-CN"/>
        </w:rPr>
        <w:t>3</w:t>
      </w:r>
      <w:r>
        <w:rPr>
          <w:rFonts w:hint="eastAsia"/>
          <w:lang w:eastAsia="zh-CN"/>
        </w:rPr>
        <w:t>研究组的会议均于</w:t>
      </w:r>
      <w:r w:rsidRPr="00C868BD">
        <w:rPr>
          <w:rFonts w:hint="eastAsia"/>
          <w:lang w:eastAsia="zh-CN"/>
        </w:rPr>
        <w:t>09:30</w:t>
      </w:r>
      <w:r w:rsidRPr="00C868BD">
        <w:rPr>
          <w:rFonts w:hint="eastAsia"/>
          <w:lang w:eastAsia="zh-CN"/>
        </w:rPr>
        <w:t>开始</w:t>
      </w:r>
      <w:r>
        <w:rPr>
          <w:rFonts w:hint="eastAsia"/>
          <w:lang w:eastAsia="zh-CN"/>
        </w:rPr>
        <w:t>。只参加第</w:t>
      </w:r>
      <w:r>
        <w:rPr>
          <w:rFonts w:hint="eastAsia"/>
          <w:lang w:eastAsia="zh-CN"/>
        </w:rPr>
        <w:t>3</w:t>
      </w:r>
      <w:r>
        <w:rPr>
          <w:rFonts w:hint="eastAsia"/>
          <w:lang w:eastAsia="zh-CN"/>
        </w:rPr>
        <w:t>研究组会议的与会者注册工作将自</w:t>
      </w:r>
      <w:r>
        <w:rPr>
          <w:rFonts w:hint="eastAsia"/>
          <w:lang w:eastAsia="zh-CN"/>
        </w:rPr>
        <w:t>3</w:t>
      </w:r>
      <w:r>
        <w:rPr>
          <w:rFonts w:hint="eastAsia"/>
          <w:lang w:eastAsia="zh-CN"/>
        </w:rPr>
        <w:t>月</w:t>
      </w:r>
      <w:r>
        <w:rPr>
          <w:rFonts w:hint="eastAsia"/>
          <w:lang w:eastAsia="zh-CN"/>
        </w:rPr>
        <w:t>28</w:t>
      </w:r>
      <w:r>
        <w:rPr>
          <w:rFonts w:hint="eastAsia"/>
          <w:lang w:eastAsia="zh-CN"/>
        </w:rPr>
        <w:t>日（星期一）</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Pr>
          <w:rFonts w:hint="eastAsia"/>
          <w:lang w:val="en-US" w:eastAsia="zh-CN"/>
        </w:rPr>
        <w:t>。参加</w:t>
      </w:r>
      <w:r w:rsidRPr="00135E44">
        <w:rPr>
          <w:rFonts w:hint="eastAsia"/>
          <w:b/>
          <w:bCs/>
          <w:lang w:val="en-US" w:eastAsia="zh-CN"/>
        </w:rPr>
        <w:t>联合报告人组会议的与会者可自</w:t>
      </w:r>
      <w:r w:rsidRPr="00135E44">
        <w:rPr>
          <w:rFonts w:hint="eastAsia"/>
          <w:b/>
          <w:bCs/>
          <w:lang w:val="en-US" w:eastAsia="zh-CN"/>
        </w:rPr>
        <w:t>3</w:t>
      </w:r>
      <w:r w:rsidRPr="00135E44">
        <w:rPr>
          <w:rFonts w:hint="eastAsia"/>
          <w:b/>
          <w:bCs/>
          <w:lang w:val="en-US" w:eastAsia="zh-CN"/>
        </w:rPr>
        <w:t>月</w:t>
      </w:r>
      <w:r w:rsidRPr="00135E44">
        <w:rPr>
          <w:rFonts w:hint="eastAsia"/>
          <w:b/>
          <w:bCs/>
          <w:lang w:val="en-US" w:eastAsia="zh-CN"/>
        </w:rPr>
        <w:t>25</w:t>
      </w:r>
      <w:r w:rsidRPr="00135E44">
        <w:rPr>
          <w:rFonts w:hint="eastAsia"/>
          <w:b/>
          <w:bCs/>
          <w:lang w:val="en-US" w:eastAsia="zh-CN"/>
        </w:rPr>
        <w:t>日（星期五）</w:t>
      </w:r>
      <w:r w:rsidRPr="00135E44">
        <w:rPr>
          <w:rFonts w:hint="eastAsia"/>
          <w:b/>
          <w:bCs/>
          <w:lang w:val="en-US" w:eastAsia="zh-CN"/>
        </w:rPr>
        <w:t>08</w:t>
      </w:r>
      <w:r w:rsidRPr="00135E44">
        <w:rPr>
          <w:b/>
          <w:bCs/>
          <w:lang w:val="en-US" w:eastAsia="zh-CN"/>
        </w:rPr>
        <w:t>:</w:t>
      </w:r>
      <w:r w:rsidRPr="00135E44">
        <w:rPr>
          <w:rFonts w:hint="eastAsia"/>
          <w:b/>
          <w:bCs/>
          <w:lang w:val="en-US" w:eastAsia="zh-CN"/>
        </w:rPr>
        <w:t>30</w:t>
      </w:r>
      <w:r w:rsidRPr="00135E44">
        <w:rPr>
          <w:rFonts w:hint="eastAsia"/>
          <w:b/>
          <w:bCs/>
          <w:lang w:val="en-US" w:eastAsia="zh-CN"/>
        </w:rPr>
        <w:t>起开始注册</w:t>
      </w:r>
      <w:r>
        <w:rPr>
          <w:rFonts w:hint="eastAsia"/>
          <w:lang w:val="en-US" w:eastAsia="zh-CN"/>
        </w:rPr>
        <w:t>。</w:t>
      </w:r>
      <w:r w:rsidRPr="00C868BD">
        <w:rPr>
          <w:rFonts w:hint="eastAsia"/>
          <w:lang w:eastAsia="zh-CN"/>
        </w:rPr>
        <w:t>有关会议厅安排的具体信息将在</w:t>
      </w:r>
      <w:r w:rsidR="00DA6272">
        <w:rPr>
          <w:rFonts w:hint="eastAsia"/>
          <w:lang w:eastAsia="zh-CN"/>
        </w:rPr>
        <w:t>国际电联总部各</w:t>
      </w:r>
      <w:r w:rsidRPr="00C868BD">
        <w:rPr>
          <w:rFonts w:hint="eastAsia"/>
          <w:lang w:eastAsia="zh-CN"/>
        </w:rPr>
        <w:t>入口处的电视屏幕上显示。</w:t>
      </w:r>
    </w:p>
    <w:p w:rsidR="0051506C" w:rsidRDefault="0051506C" w:rsidP="00B82243">
      <w:pPr>
        <w:rPr>
          <w:lang w:eastAsia="zh-CN"/>
        </w:rPr>
      </w:pPr>
      <w:r w:rsidRPr="00C868BD">
        <w:rPr>
          <w:bCs/>
          <w:lang w:eastAsia="zh-CN"/>
        </w:rPr>
        <w:t>2</w:t>
      </w:r>
      <w:r w:rsidR="00795C99">
        <w:rPr>
          <w:lang w:eastAsia="zh-CN"/>
        </w:rPr>
        <w:tab/>
      </w:r>
      <w:r w:rsidRPr="00C868BD">
        <w:rPr>
          <w:rFonts w:hint="eastAsia"/>
          <w:lang w:eastAsia="zh-CN"/>
        </w:rPr>
        <w:t>根据现行有关规定，该会议将提供口译服务。</w:t>
      </w:r>
      <w:r w:rsidR="00795C99">
        <w:rPr>
          <w:rFonts w:hint="eastAsia"/>
          <w:lang w:eastAsia="zh-CN"/>
        </w:rPr>
        <w:t xml:space="preserve"> </w:t>
      </w:r>
    </w:p>
    <w:p w:rsidR="0051506C" w:rsidRPr="00C868BD" w:rsidRDefault="0051506C" w:rsidP="00B82243">
      <w:pPr>
        <w:rPr>
          <w:lang w:eastAsia="zh-CN"/>
        </w:rPr>
      </w:pPr>
      <w:r w:rsidRPr="00C868BD">
        <w:rPr>
          <w:bCs/>
          <w:lang w:eastAsia="zh-CN"/>
        </w:rPr>
        <w:t>3</w:t>
      </w:r>
      <w:r w:rsidRPr="00C868BD">
        <w:rPr>
          <w:lang w:eastAsia="zh-CN"/>
        </w:rPr>
        <w:tab/>
      </w:r>
      <w:r w:rsidRPr="00C868BD">
        <w:rPr>
          <w:rFonts w:hint="eastAsia"/>
          <w:lang w:eastAsia="zh-CN"/>
        </w:rPr>
        <w:t>由</w:t>
      </w:r>
      <w:r w:rsidR="00795C99">
        <w:rPr>
          <w:rFonts w:hint="eastAsia"/>
          <w:lang w:eastAsia="zh-CN"/>
        </w:rPr>
        <w:t>主席</w:t>
      </w:r>
      <w:r w:rsidRPr="00C868BD">
        <w:rPr>
          <w:rFonts w:hint="eastAsia"/>
          <w:lang w:eastAsia="zh-CN"/>
        </w:rPr>
        <w:t>起草的</w:t>
      </w:r>
      <w:r w:rsidR="0051283F">
        <w:rPr>
          <w:rFonts w:hint="eastAsia"/>
          <w:lang w:eastAsia="zh-CN"/>
        </w:rPr>
        <w:t>第</w:t>
      </w:r>
      <w:r w:rsidR="0051283F">
        <w:rPr>
          <w:rFonts w:hint="eastAsia"/>
          <w:lang w:eastAsia="zh-CN"/>
        </w:rPr>
        <w:t>3</w:t>
      </w:r>
      <w:r w:rsidR="0051283F">
        <w:rPr>
          <w:rFonts w:hint="eastAsia"/>
          <w:lang w:eastAsia="zh-CN"/>
        </w:rPr>
        <w:t>研究组</w:t>
      </w:r>
      <w:r w:rsidR="0051283F" w:rsidRPr="00C868BD">
        <w:rPr>
          <w:rFonts w:hint="eastAsia"/>
          <w:lang w:eastAsia="zh-CN"/>
        </w:rPr>
        <w:t>会议</w:t>
      </w:r>
      <w:r w:rsidRPr="00C868BD">
        <w:rPr>
          <w:rFonts w:hint="eastAsia"/>
          <w:lang w:eastAsia="zh-CN"/>
        </w:rPr>
        <w:t>议程草案见</w:t>
      </w:r>
      <w:r>
        <w:rPr>
          <w:rFonts w:hint="eastAsia"/>
          <w:lang w:eastAsia="zh-CN"/>
        </w:rPr>
        <w:t>本函</w:t>
      </w:r>
      <w:r w:rsidRPr="00C868BD">
        <w:rPr>
          <w:rFonts w:hint="eastAsia"/>
          <w:b/>
          <w:lang w:eastAsia="zh-CN"/>
        </w:rPr>
        <w:t>附件</w:t>
      </w:r>
      <w:r w:rsidRPr="00C868BD">
        <w:rPr>
          <w:b/>
          <w:lang w:eastAsia="zh-CN"/>
        </w:rPr>
        <w:t>1</w:t>
      </w:r>
      <w:r w:rsidR="0051283F">
        <w:rPr>
          <w:rFonts w:hint="eastAsia"/>
          <w:b/>
          <w:lang w:eastAsia="zh-CN"/>
        </w:rPr>
        <w:t>至</w:t>
      </w:r>
      <w:r w:rsidR="0051283F">
        <w:rPr>
          <w:rFonts w:hint="eastAsia"/>
          <w:b/>
          <w:lang w:eastAsia="zh-CN"/>
        </w:rPr>
        <w:t>4</w:t>
      </w:r>
      <w:r w:rsidRPr="00C868BD">
        <w:rPr>
          <w:rFonts w:hint="eastAsia"/>
          <w:lang w:eastAsia="zh-CN"/>
        </w:rPr>
        <w:t>。</w:t>
      </w:r>
    </w:p>
    <w:p w:rsidR="0051506C" w:rsidRPr="00C868BD" w:rsidRDefault="0051506C" w:rsidP="00B82243">
      <w:pPr>
        <w:rPr>
          <w:lang w:eastAsia="zh-CN"/>
        </w:rPr>
      </w:pPr>
      <w:r w:rsidRPr="00C868BD">
        <w:rPr>
          <w:lang w:eastAsia="zh-CN"/>
        </w:rPr>
        <w:t>4</w:t>
      </w:r>
      <w:r w:rsidRPr="00C868BD">
        <w:rPr>
          <w:lang w:eastAsia="zh-CN"/>
        </w:rPr>
        <w:tab/>
      </w:r>
      <w:r w:rsidRPr="00C868BD">
        <w:rPr>
          <w:rFonts w:hint="eastAsia"/>
          <w:lang w:eastAsia="zh-CN"/>
        </w:rPr>
        <w:t>由</w:t>
      </w:r>
      <w:r w:rsidR="00795C99">
        <w:rPr>
          <w:rFonts w:hint="eastAsia"/>
          <w:lang w:eastAsia="zh-CN"/>
        </w:rPr>
        <w:t>主席及其管理</w:t>
      </w:r>
      <w:r w:rsidR="0051283F">
        <w:rPr>
          <w:rFonts w:hint="eastAsia"/>
          <w:lang w:eastAsia="zh-CN"/>
        </w:rPr>
        <w:t>班子</w:t>
      </w:r>
      <w:r w:rsidRPr="00C868BD">
        <w:rPr>
          <w:rFonts w:hint="eastAsia"/>
          <w:lang w:eastAsia="zh-CN"/>
        </w:rPr>
        <w:t>起草的时间表草案见</w:t>
      </w:r>
      <w:r>
        <w:rPr>
          <w:rFonts w:hint="eastAsia"/>
          <w:lang w:eastAsia="zh-CN"/>
        </w:rPr>
        <w:t>本函</w:t>
      </w:r>
      <w:r w:rsidRPr="00C868BD">
        <w:rPr>
          <w:rFonts w:hint="eastAsia"/>
          <w:b/>
          <w:lang w:eastAsia="zh-CN"/>
        </w:rPr>
        <w:t>附件</w:t>
      </w:r>
      <w:r w:rsidR="00EC1E7A">
        <w:rPr>
          <w:b/>
          <w:lang w:eastAsia="zh-CN"/>
        </w:rPr>
        <w:t>5</w:t>
      </w:r>
      <w:r w:rsidRPr="00C868BD">
        <w:rPr>
          <w:rFonts w:hint="eastAsia"/>
          <w:lang w:eastAsia="zh-CN"/>
        </w:rPr>
        <w:t>。</w:t>
      </w:r>
    </w:p>
    <w:p w:rsidR="0051506C" w:rsidRPr="00C868BD" w:rsidRDefault="0051506C" w:rsidP="00DA6272">
      <w:pPr>
        <w:rPr>
          <w:lang w:eastAsia="zh-CN"/>
        </w:rPr>
      </w:pPr>
      <w:r w:rsidRPr="00C868BD">
        <w:rPr>
          <w:rFonts w:hint="eastAsia"/>
          <w:lang w:eastAsia="zh-CN"/>
        </w:rPr>
        <w:t>5</w:t>
      </w:r>
      <w:r w:rsidRPr="00C868BD">
        <w:rPr>
          <w:lang w:eastAsia="zh-CN"/>
        </w:rPr>
        <w:tab/>
      </w:r>
      <w:r w:rsidR="006F3C85">
        <w:rPr>
          <w:rFonts w:hint="eastAsia"/>
          <w:lang w:eastAsia="zh-CN"/>
        </w:rPr>
        <w:t>联合报告</w:t>
      </w:r>
      <w:r w:rsidR="0051283F">
        <w:rPr>
          <w:rFonts w:hint="eastAsia"/>
          <w:lang w:eastAsia="zh-CN"/>
        </w:rPr>
        <w:t>人组会议的</w:t>
      </w:r>
      <w:r w:rsidR="0051283F" w:rsidRPr="0051283F">
        <w:rPr>
          <w:rFonts w:hint="eastAsia"/>
          <w:lang w:eastAsia="zh-CN"/>
        </w:rPr>
        <w:t>议</w:t>
      </w:r>
      <w:r w:rsidR="0051283F">
        <w:rPr>
          <w:rFonts w:hint="eastAsia"/>
          <w:lang w:eastAsia="zh-CN"/>
        </w:rPr>
        <w:t>程草案将在适当时作为一份临时文件</w:t>
      </w:r>
      <w:r w:rsidR="00DA6272">
        <w:rPr>
          <w:rFonts w:hint="eastAsia"/>
          <w:lang w:eastAsia="zh-CN"/>
        </w:rPr>
        <w:t>发</w:t>
      </w:r>
      <w:r w:rsidR="0051283F" w:rsidRPr="0051283F">
        <w:rPr>
          <w:rFonts w:hint="eastAsia"/>
          <w:lang w:eastAsia="zh-CN"/>
        </w:rPr>
        <w:t>布。</w:t>
      </w:r>
      <w:r w:rsidR="0051283F">
        <w:rPr>
          <w:rFonts w:hint="eastAsia"/>
          <w:lang w:eastAsia="zh-CN"/>
        </w:rPr>
        <w:t>讲习班的</w:t>
      </w:r>
      <w:r w:rsidR="00DA6272">
        <w:rPr>
          <w:rFonts w:hint="eastAsia"/>
          <w:lang w:eastAsia="zh-CN"/>
        </w:rPr>
        <w:t>日</w:t>
      </w:r>
      <w:r w:rsidR="0051283F">
        <w:rPr>
          <w:rFonts w:hint="eastAsia"/>
          <w:lang w:eastAsia="zh-CN"/>
        </w:rPr>
        <w:t>程见上述电信标准化局第</w:t>
      </w:r>
      <w:r w:rsidR="0051283F">
        <w:rPr>
          <w:rFonts w:hint="eastAsia"/>
          <w:lang w:eastAsia="zh-CN"/>
        </w:rPr>
        <w:t>1</w:t>
      </w:r>
      <w:r w:rsidR="0051283F" w:rsidRPr="0051283F">
        <w:rPr>
          <w:rFonts w:hint="eastAsia"/>
          <w:lang w:eastAsia="zh-CN"/>
        </w:rPr>
        <w:t>49</w:t>
      </w:r>
      <w:r w:rsidR="0051283F">
        <w:rPr>
          <w:rFonts w:hint="eastAsia"/>
          <w:lang w:eastAsia="zh-CN"/>
        </w:rPr>
        <w:t>号通函。</w:t>
      </w:r>
      <w:r w:rsidR="00795C99">
        <w:rPr>
          <w:rFonts w:hint="eastAsia"/>
          <w:lang w:eastAsia="zh-CN"/>
        </w:rPr>
        <w:t xml:space="preserve"> </w:t>
      </w:r>
    </w:p>
    <w:p w:rsidR="00016705" w:rsidRDefault="00016705">
      <w:pPr>
        <w:tabs>
          <w:tab w:val="clear" w:pos="794"/>
          <w:tab w:val="clear" w:pos="1191"/>
          <w:tab w:val="clear" w:pos="1588"/>
          <w:tab w:val="clear" w:pos="1985"/>
        </w:tabs>
        <w:spacing w:before="0"/>
        <w:rPr>
          <w:lang w:eastAsia="zh-CN"/>
        </w:rPr>
      </w:pPr>
      <w:r>
        <w:rPr>
          <w:lang w:eastAsia="zh-CN"/>
        </w:rPr>
        <w:br w:type="page"/>
      </w:r>
    </w:p>
    <w:p w:rsidR="006D5B33" w:rsidRDefault="0051506C" w:rsidP="00DA6272">
      <w:pPr>
        <w:rPr>
          <w:lang w:eastAsia="zh-CN"/>
        </w:rPr>
      </w:pPr>
      <w:r w:rsidRPr="00C868BD">
        <w:rPr>
          <w:rFonts w:hint="eastAsia"/>
          <w:lang w:eastAsia="zh-CN"/>
        </w:rPr>
        <w:lastRenderedPageBreak/>
        <w:t>6</w:t>
      </w:r>
      <w:r w:rsidRPr="00C868BD">
        <w:rPr>
          <w:rFonts w:hint="eastAsia"/>
          <w:lang w:eastAsia="zh-CN"/>
        </w:rPr>
        <w:tab/>
      </w:r>
      <w:r w:rsidR="006D5B33" w:rsidRPr="00742D7F">
        <w:rPr>
          <w:rFonts w:hint="eastAsia"/>
          <w:lang w:eastAsia="zh-CN"/>
        </w:rPr>
        <w:t>请注意，继</w:t>
      </w:r>
      <w:r w:rsidR="00DA6272">
        <w:rPr>
          <w:rFonts w:hint="eastAsia"/>
          <w:lang w:eastAsia="zh-CN"/>
        </w:rPr>
        <w:t>电信标准化顾问组（</w:t>
      </w:r>
      <w:r w:rsidR="006D5B33" w:rsidRPr="00742D7F">
        <w:rPr>
          <w:lang w:eastAsia="zh-CN"/>
        </w:rPr>
        <w:t>TSAG</w:t>
      </w:r>
      <w:r w:rsidR="00DA6272">
        <w:rPr>
          <w:rFonts w:hint="eastAsia"/>
          <w:lang w:eastAsia="zh-CN"/>
        </w:rPr>
        <w:t>）</w:t>
      </w:r>
      <w:r w:rsidR="006D5B33" w:rsidRPr="00742D7F">
        <w:rPr>
          <w:rFonts w:hint="eastAsia"/>
          <w:lang w:eastAsia="zh-CN"/>
        </w:rPr>
        <w:t>在</w:t>
      </w:r>
      <w:r w:rsidR="006D5B33" w:rsidRPr="00742D7F">
        <w:rPr>
          <w:lang w:eastAsia="zh-CN"/>
        </w:rPr>
        <w:t>2010</w:t>
      </w:r>
      <w:r w:rsidR="006D5B33" w:rsidRPr="00742D7F">
        <w:rPr>
          <w:rFonts w:hint="eastAsia"/>
          <w:lang w:eastAsia="zh-CN"/>
        </w:rPr>
        <w:t>年</w:t>
      </w:r>
      <w:r w:rsidR="006D5B33" w:rsidRPr="00742D7F">
        <w:rPr>
          <w:lang w:eastAsia="zh-CN"/>
        </w:rPr>
        <w:t>2</w:t>
      </w:r>
      <w:r w:rsidR="006D5B33" w:rsidRPr="00742D7F">
        <w:rPr>
          <w:rFonts w:hint="eastAsia"/>
          <w:lang w:eastAsia="zh-CN"/>
        </w:rPr>
        <w:t>月</w:t>
      </w:r>
      <w:r w:rsidR="006D5B33" w:rsidRPr="00742D7F">
        <w:rPr>
          <w:lang w:eastAsia="zh-CN"/>
        </w:rPr>
        <w:t>8-11</w:t>
      </w:r>
      <w:r w:rsidR="006D5B33" w:rsidRPr="00742D7F">
        <w:rPr>
          <w:rFonts w:hint="eastAsia"/>
          <w:lang w:eastAsia="zh-CN"/>
        </w:rPr>
        <w:t>日的会议上进行磋商之后，并在与</w:t>
      </w:r>
      <w:r w:rsidR="006D5B33" w:rsidRPr="00742D7F">
        <w:rPr>
          <w:lang w:eastAsia="zh-CN"/>
        </w:rPr>
        <w:t>ITU-T</w:t>
      </w:r>
      <w:r w:rsidR="006D5B33" w:rsidRPr="00742D7F">
        <w:rPr>
          <w:rFonts w:hint="eastAsia"/>
          <w:lang w:eastAsia="zh-CN"/>
        </w:rPr>
        <w:t>研究组主席达成一致的基础上，电信标准化局目前试行受理会议召开日的至少十二（</w:t>
      </w:r>
      <w:r w:rsidR="006D5B33" w:rsidRPr="00742D7F">
        <w:rPr>
          <w:lang w:eastAsia="zh-CN"/>
        </w:rPr>
        <w:t>12</w:t>
      </w:r>
      <w:r w:rsidR="006D5B33" w:rsidRPr="00742D7F">
        <w:rPr>
          <w:rFonts w:hint="eastAsia"/>
          <w:lang w:eastAsia="zh-CN"/>
        </w:rPr>
        <w:t>）个日历日以前收到的文稿。这类文稿将在第</w:t>
      </w:r>
      <w:r w:rsidR="006D5B33">
        <w:rPr>
          <w:rFonts w:hint="eastAsia"/>
          <w:lang w:eastAsia="zh-CN"/>
        </w:rPr>
        <w:t>3</w:t>
      </w:r>
      <w:r w:rsidR="006D5B33" w:rsidRPr="00742D7F">
        <w:rPr>
          <w:rFonts w:hint="eastAsia"/>
          <w:lang w:eastAsia="zh-CN"/>
        </w:rPr>
        <w:t>研究组网站上发布，因而必须在</w:t>
      </w:r>
      <w:r w:rsidR="006D5B33" w:rsidRPr="006D5B33">
        <w:rPr>
          <w:rFonts w:hint="eastAsia"/>
          <w:b/>
          <w:bCs/>
          <w:lang w:eastAsia="zh-CN"/>
        </w:rPr>
        <w:t>2011</w:t>
      </w:r>
      <w:r w:rsidR="006D5B33" w:rsidRPr="006D5B33">
        <w:rPr>
          <w:rFonts w:hint="eastAsia"/>
          <w:b/>
          <w:bCs/>
          <w:lang w:eastAsia="zh-CN"/>
        </w:rPr>
        <w:t>年</w:t>
      </w:r>
      <w:r w:rsidR="006D5B33" w:rsidRPr="006D5B33">
        <w:rPr>
          <w:rFonts w:hint="eastAsia"/>
          <w:b/>
          <w:bCs/>
          <w:lang w:eastAsia="zh-CN"/>
        </w:rPr>
        <w:t>3</w:t>
      </w:r>
      <w:r w:rsidR="006D5B33" w:rsidRPr="006D5B33">
        <w:rPr>
          <w:rFonts w:hint="eastAsia"/>
          <w:b/>
          <w:bCs/>
          <w:lang w:eastAsia="zh-CN"/>
        </w:rPr>
        <w:t>月</w:t>
      </w:r>
      <w:r w:rsidR="006D5B33" w:rsidRPr="006D5B33">
        <w:rPr>
          <w:rFonts w:hint="eastAsia"/>
          <w:b/>
          <w:bCs/>
          <w:lang w:eastAsia="zh-CN"/>
        </w:rPr>
        <w:t>15</w:t>
      </w:r>
      <w:r w:rsidR="006D5B33" w:rsidRPr="006D5B33">
        <w:rPr>
          <w:rFonts w:hint="eastAsia"/>
          <w:b/>
          <w:bCs/>
          <w:lang w:eastAsia="zh-CN"/>
        </w:rPr>
        <w:t>日</w:t>
      </w:r>
      <w:r w:rsidR="006D5B33" w:rsidRPr="00742D7F">
        <w:rPr>
          <w:rFonts w:hint="eastAsia"/>
          <w:b/>
          <w:bCs/>
          <w:lang w:eastAsia="zh-CN"/>
        </w:rPr>
        <w:t>之前</w:t>
      </w:r>
      <w:r w:rsidR="006D5B33" w:rsidRPr="00742D7F">
        <w:rPr>
          <w:rFonts w:hint="eastAsia"/>
          <w:lang w:eastAsia="zh-CN"/>
        </w:rPr>
        <w:t>寄达电信标准化局。按照现行规定，对于在会议开始日至少两个月之前收到的文稿，可以应要求予以翻译。</w:t>
      </w:r>
    </w:p>
    <w:p w:rsidR="0068790E" w:rsidRDefault="0068790E" w:rsidP="00B82243">
      <w:pPr>
        <w:tabs>
          <w:tab w:val="clear" w:pos="794"/>
          <w:tab w:val="clear" w:pos="1191"/>
          <w:tab w:val="left" w:pos="504"/>
          <w:tab w:val="left" w:pos="993"/>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欢迎</w:t>
      </w:r>
      <w:r>
        <w:rPr>
          <w:rFonts w:hint="eastAsia"/>
          <w:szCs w:val="24"/>
          <w:lang w:eastAsia="zh-CN"/>
        </w:rPr>
        <w:t>与会者</w:t>
      </w:r>
      <w:r w:rsidRPr="00C868BD">
        <w:rPr>
          <w:rFonts w:hint="eastAsia"/>
          <w:szCs w:val="24"/>
          <w:lang w:eastAsia="zh-CN"/>
        </w:rPr>
        <w:t>以</w:t>
      </w:r>
      <w:r>
        <w:rPr>
          <w:rFonts w:hint="eastAsia"/>
          <w:szCs w:val="24"/>
          <w:lang w:eastAsia="zh-CN"/>
        </w:rPr>
        <w:t>第</w:t>
      </w:r>
      <w:r>
        <w:rPr>
          <w:rFonts w:hint="eastAsia"/>
          <w:szCs w:val="24"/>
          <w:lang w:eastAsia="zh-CN"/>
        </w:rPr>
        <w:t>3</w:t>
      </w:r>
      <w:r>
        <w:rPr>
          <w:rFonts w:hint="eastAsia"/>
          <w:szCs w:val="24"/>
          <w:lang w:eastAsia="zh-CN"/>
        </w:rPr>
        <w:t>研究组主页上提供的网上提交表格或</w:t>
      </w:r>
      <w:r w:rsidRPr="00C868BD">
        <w:rPr>
          <w:rFonts w:hint="eastAsia"/>
          <w:szCs w:val="24"/>
          <w:lang w:eastAsia="zh-CN"/>
        </w:rPr>
        <w:t>电子邮件的方式向以下地址提交文稿：</w:t>
      </w:r>
      <w:hyperlink r:id="rId10" w:history="1">
        <w:r w:rsidRPr="00C765D3">
          <w:rPr>
            <w:rStyle w:val="Hyperlink"/>
          </w:rPr>
          <w:t>tsbsg3@itu.int</w:t>
        </w:r>
      </w:hyperlink>
      <w:r w:rsidRPr="00C868BD">
        <w:rPr>
          <w:rFonts w:hint="eastAsia"/>
          <w:szCs w:val="24"/>
          <w:lang w:eastAsia="zh-CN"/>
        </w:rPr>
        <w:t>。详尽指南见</w:t>
      </w:r>
      <w:r w:rsidRPr="00C868BD">
        <w:rPr>
          <w:rFonts w:hint="eastAsia"/>
          <w:szCs w:val="24"/>
          <w:lang w:eastAsia="zh-CN"/>
        </w:rPr>
        <w:t>ITU-T</w:t>
      </w:r>
      <w:r w:rsidRPr="00C868BD">
        <w:rPr>
          <w:rFonts w:hint="eastAsia"/>
          <w:szCs w:val="24"/>
          <w:lang w:eastAsia="zh-CN"/>
        </w:rPr>
        <w:t>网站。</w:t>
      </w:r>
    </w:p>
    <w:p w:rsidR="0068790E" w:rsidRPr="00C868BD" w:rsidRDefault="0068790E" w:rsidP="00B82243">
      <w:pPr>
        <w:tabs>
          <w:tab w:val="clear" w:pos="794"/>
          <w:tab w:val="clear" w:pos="1191"/>
          <w:tab w:val="left" w:pos="504"/>
          <w:tab w:val="left" w:pos="993"/>
        </w:tabs>
        <w:overflowPunct w:val="0"/>
        <w:autoSpaceDE w:val="0"/>
        <w:autoSpaceDN w:val="0"/>
        <w:adjustRightInd w:val="0"/>
        <w:ind w:firstLineChars="200" w:firstLine="460"/>
        <w:textAlignment w:val="baseline"/>
        <w:rPr>
          <w:szCs w:val="24"/>
          <w:lang w:eastAsia="zh-CN"/>
        </w:rPr>
      </w:pPr>
      <w:r w:rsidRPr="00C868BD">
        <w:rPr>
          <w:rFonts w:hint="eastAsia"/>
          <w:spacing w:val="-10"/>
          <w:szCs w:val="24"/>
          <w:lang w:eastAsia="zh-CN"/>
        </w:rPr>
        <w:t>我们大力提倡您使用已制作出的一套模版，它们既能够使</w:t>
      </w:r>
      <w:r w:rsidRPr="00C868BD">
        <w:rPr>
          <w:spacing w:val="-10"/>
          <w:szCs w:val="24"/>
          <w:lang w:eastAsia="zh-CN"/>
        </w:rPr>
        <w:t>ITU-T</w:t>
      </w:r>
      <w:r w:rsidRPr="00C868BD">
        <w:rPr>
          <w:rFonts w:hint="eastAsia"/>
          <w:spacing w:val="-10"/>
          <w:szCs w:val="24"/>
          <w:lang w:eastAsia="zh-CN"/>
        </w:rPr>
        <w:t>文件的格式保持一致，又可以方便文件制作、提高效率。这些模版可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eastAsia="zh-CN"/>
        </w:rPr>
        <w:t>代表资源</w:t>
      </w:r>
      <w:r w:rsidRPr="00C868BD">
        <w:rPr>
          <w:rFonts w:hint="eastAsia"/>
          <w:szCs w:val="24"/>
          <w:lang w:eastAsia="zh-CN"/>
        </w:rPr>
        <w:t>”</w:t>
      </w:r>
      <w:r>
        <w:rPr>
          <w:rFonts w:hint="eastAsia"/>
          <w:szCs w:val="24"/>
          <w:lang w:eastAsia="zh-CN"/>
        </w:rPr>
        <w:t>（</w:t>
      </w:r>
      <w:r>
        <w:rPr>
          <w:rFonts w:hint="eastAsia"/>
          <w:lang w:eastAsia="zh-CN"/>
        </w:rPr>
        <w:t>Delegate resources</w:t>
      </w:r>
      <w:r>
        <w:rPr>
          <w:rFonts w:hint="eastAsia"/>
          <w:szCs w:val="24"/>
          <w:lang w:eastAsia="zh-CN"/>
        </w:rPr>
        <w:t>）（</w:t>
      </w:r>
      <w:hyperlink r:id="rId11" w:history="1">
        <w:r w:rsidRPr="005C51C1">
          <w:rPr>
            <w:rStyle w:val="Hyperlink"/>
            <w:lang w:eastAsia="zh-CN"/>
          </w:rPr>
          <w:t>http://www.itu.int/ITU</w:t>
        </w:r>
        <w:r w:rsidRPr="005C51C1">
          <w:rPr>
            <w:rStyle w:val="Hyperlink"/>
            <w:lang w:eastAsia="zh-CN"/>
          </w:rPr>
          <w:noBreakHyphen/>
          <w:t>T/studygroups/templates/index.html</w:t>
        </w:r>
      </w:hyperlink>
      <w:r>
        <w:rPr>
          <w:rFonts w:hint="eastAsia"/>
          <w:szCs w:val="24"/>
          <w:lang w:eastAsia="zh-CN"/>
        </w:rPr>
        <w:t>）</w:t>
      </w:r>
      <w:r w:rsidRPr="00C868BD">
        <w:rPr>
          <w:rFonts w:hint="eastAsia"/>
          <w:szCs w:val="24"/>
          <w:lang w:eastAsia="zh-CN"/>
        </w:rPr>
        <w:t>处找到。</w:t>
      </w:r>
    </w:p>
    <w:p w:rsidR="0068790E" w:rsidRDefault="0068790E" w:rsidP="00B82243">
      <w:pPr>
        <w:tabs>
          <w:tab w:val="clear" w:pos="794"/>
          <w:tab w:val="left" w:pos="476"/>
        </w:tabs>
        <w:overflowPunct w:val="0"/>
        <w:autoSpaceDE w:val="0"/>
        <w:autoSpaceDN w:val="0"/>
        <w:adjustRightInd w:val="0"/>
        <w:ind w:firstLineChars="200" w:firstLine="480"/>
        <w:textAlignment w:val="baseline"/>
        <w:rPr>
          <w:szCs w:val="24"/>
          <w:lang w:eastAsia="zh-CN"/>
        </w:rPr>
      </w:pPr>
      <w:r w:rsidRPr="00C868BD">
        <w:rPr>
          <w:rFonts w:hint="eastAsia"/>
          <w:szCs w:val="24"/>
          <w:lang w:eastAsia="zh-CN"/>
        </w:rPr>
        <w:t>为了解决与文稿有关的问题，请在文稿上注明联系人的姓名、传真和电话号码以及电子邮件地址。</w:t>
      </w:r>
      <w:r>
        <w:rPr>
          <w:rFonts w:hint="eastAsia"/>
          <w:szCs w:val="24"/>
          <w:lang w:eastAsia="zh-CN"/>
        </w:rPr>
        <w:t>因此</w:t>
      </w:r>
      <w:r w:rsidRPr="00C868BD">
        <w:rPr>
          <w:rFonts w:hint="eastAsia"/>
          <w:szCs w:val="24"/>
          <w:lang w:eastAsia="zh-CN"/>
        </w:rPr>
        <w:t>，务请在</w:t>
      </w:r>
      <w:r w:rsidRPr="00C868BD">
        <w:rPr>
          <w:rFonts w:hint="eastAsia"/>
          <w:szCs w:val="24"/>
          <w:u w:val="single"/>
          <w:lang w:eastAsia="zh-CN"/>
        </w:rPr>
        <w:t>所有</w:t>
      </w:r>
      <w:r w:rsidRPr="00C868BD">
        <w:rPr>
          <w:rFonts w:hint="eastAsia"/>
          <w:szCs w:val="24"/>
          <w:lang w:eastAsia="zh-CN"/>
        </w:rPr>
        <w:t>文件的首页注明这些细节。</w:t>
      </w:r>
    </w:p>
    <w:p w:rsidR="0051506C" w:rsidRDefault="005A42C4" w:rsidP="00B82243">
      <w:pPr>
        <w:rPr>
          <w:szCs w:val="24"/>
          <w:lang w:eastAsia="zh-CN"/>
        </w:rPr>
      </w:pPr>
      <w:r>
        <w:rPr>
          <w:rFonts w:hint="eastAsia"/>
          <w:lang w:eastAsia="zh-CN"/>
        </w:rPr>
        <w:t>7</w:t>
      </w:r>
      <w:r>
        <w:rPr>
          <w:rFonts w:hint="eastAsia"/>
          <w:lang w:eastAsia="zh-CN"/>
        </w:rPr>
        <w:tab/>
      </w:r>
      <w:r w:rsidR="0068790E" w:rsidRPr="00C868BD">
        <w:rPr>
          <w:rFonts w:hint="eastAsia"/>
          <w:lang w:eastAsia="zh-CN"/>
        </w:rPr>
        <w:t>为了便于电信标准化局进行文件制作和会议组织方面的必要安排，我希望您能通过信函、传真</w:t>
      </w:r>
      <w:r w:rsidR="0068790E">
        <w:rPr>
          <w:rFonts w:hint="eastAsia"/>
          <w:lang w:eastAsia="zh-CN"/>
        </w:rPr>
        <w:t>（</w:t>
      </w:r>
      <w:r w:rsidR="0068790E" w:rsidRPr="00C868BD">
        <w:rPr>
          <w:rFonts w:hint="eastAsia"/>
          <w:lang w:eastAsia="zh-CN"/>
        </w:rPr>
        <w:t>号码：</w:t>
      </w:r>
      <w:r w:rsidR="0068790E">
        <w:rPr>
          <w:lang w:eastAsia="zh-CN"/>
        </w:rPr>
        <w:t>+41 22 730 5853</w:t>
      </w:r>
      <w:r w:rsidR="0068790E">
        <w:rPr>
          <w:rFonts w:hint="eastAsia"/>
          <w:lang w:eastAsia="zh-CN"/>
        </w:rPr>
        <w:t>）</w:t>
      </w:r>
      <w:r w:rsidR="0068790E" w:rsidRPr="00C868BD">
        <w:rPr>
          <w:rFonts w:hint="eastAsia"/>
          <w:lang w:eastAsia="zh-CN"/>
        </w:rPr>
        <w:t>或电子邮件</w:t>
      </w:r>
      <w:r w:rsidR="0068790E">
        <w:rPr>
          <w:rFonts w:hint="eastAsia"/>
          <w:lang w:eastAsia="zh-CN"/>
        </w:rPr>
        <w:t>（</w:t>
      </w:r>
      <w:hyperlink r:id="rId12" w:history="1">
        <w:r w:rsidR="00CE1220" w:rsidRPr="00594A0A">
          <w:rPr>
            <w:rStyle w:val="Hyperlink"/>
            <w:szCs w:val="24"/>
            <w:lang w:eastAsia="zh-CN"/>
          </w:rPr>
          <w:t>tsbreg@</w:t>
        </w:r>
        <w:r w:rsidR="00CE1220" w:rsidRPr="00594A0A">
          <w:rPr>
            <w:rStyle w:val="Hyperlink"/>
            <w:szCs w:val="24"/>
            <w:lang w:eastAsia="zh-CN"/>
          </w:rPr>
          <w:t>i</w:t>
        </w:r>
        <w:r w:rsidR="00CE1220" w:rsidRPr="00594A0A">
          <w:rPr>
            <w:rStyle w:val="Hyperlink"/>
            <w:szCs w:val="24"/>
            <w:lang w:eastAsia="zh-CN"/>
          </w:rPr>
          <w:t>tu.int</w:t>
        </w:r>
      </w:hyperlink>
      <w:r w:rsidR="00CE1220">
        <w:rPr>
          <w:szCs w:val="24"/>
          <w:lang w:eastAsia="zh-CN"/>
        </w:rPr>
        <w:t xml:space="preserve"> </w:t>
      </w:r>
      <w:r w:rsidR="0068790E">
        <w:rPr>
          <w:rFonts w:hint="eastAsia"/>
          <w:lang w:eastAsia="zh-CN"/>
        </w:rPr>
        <w:t>）</w:t>
      </w:r>
      <w:r w:rsidR="0068790E" w:rsidRPr="00C868BD">
        <w:rPr>
          <w:rFonts w:hint="eastAsia"/>
          <w:lang w:eastAsia="zh-CN"/>
        </w:rPr>
        <w:t>的方式尽早、但</w:t>
      </w:r>
      <w:r w:rsidR="0068790E" w:rsidRPr="00C868BD">
        <w:rPr>
          <w:rFonts w:hint="eastAsia"/>
          <w:b/>
          <w:bCs/>
          <w:lang w:eastAsia="zh-CN"/>
        </w:rPr>
        <w:t>不迟于</w:t>
      </w:r>
      <w:r w:rsidR="0068790E" w:rsidRPr="005A42C4">
        <w:rPr>
          <w:rFonts w:hint="eastAsia"/>
          <w:b/>
          <w:bCs/>
          <w:lang w:eastAsia="zh-CN"/>
        </w:rPr>
        <w:t>20</w:t>
      </w:r>
      <w:r w:rsidR="0068790E">
        <w:rPr>
          <w:rFonts w:hint="eastAsia"/>
          <w:b/>
          <w:bCs/>
          <w:lang w:eastAsia="zh-CN"/>
        </w:rPr>
        <w:t>1</w:t>
      </w:r>
      <w:r w:rsidR="00765D47">
        <w:rPr>
          <w:rFonts w:hint="eastAsia"/>
          <w:b/>
          <w:bCs/>
          <w:lang w:eastAsia="zh-CN"/>
        </w:rPr>
        <w:t>1</w:t>
      </w:r>
      <w:r w:rsidR="0068790E" w:rsidRPr="005A42C4">
        <w:rPr>
          <w:rFonts w:hint="eastAsia"/>
          <w:b/>
          <w:bCs/>
          <w:lang w:eastAsia="zh-CN"/>
        </w:rPr>
        <w:t>年</w:t>
      </w:r>
      <w:r w:rsidR="00765D47">
        <w:rPr>
          <w:rFonts w:hint="eastAsia"/>
          <w:b/>
          <w:bCs/>
          <w:lang w:eastAsia="zh-CN"/>
        </w:rPr>
        <w:t>2</w:t>
      </w:r>
      <w:r w:rsidR="0068790E" w:rsidRPr="005A42C4">
        <w:rPr>
          <w:rFonts w:hint="eastAsia"/>
          <w:b/>
          <w:bCs/>
          <w:lang w:eastAsia="zh-CN"/>
        </w:rPr>
        <w:t>月</w:t>
      </w:r>
      <w:r w:rsidR="00765D47">
        <w:rPr>
          <w:rFonts w:hint="eastAsia"/>
          <w:b/>
          <w:bCs/>
          <w:lang w:eastAsia="zh-CN"/>
        </w:rPr>
        <w:t>2</w:t>
      </w:r>
      <w:r w:rsidR="0068790E">
        <w:rPr>
          <w:rFonts w:hint="eastAsia"/>
          <w:b/>
          <w:bCs/>
          <w:lang w:eastAsia="zh-CN"/>
        </w:rPr>
        <w:t>8</w:t>
      </w:r>
      <w:r w:rsidR="0068790E" w:rsidRPr="005A42C4">
        <w:rPr>
          <w:rFonts w:hint="eastAsia"/>
          <w:b/>
          <w:bCs/>
          <w:lang w:eastAsia="zh-CN"/>
        </w:rPr>
        <w:t>日</w:t>
      </w:r>
      <w:r w:rsidR="0068790E" w:rsidRPr="00C868BD">
        <w:rPr>
          <w:rFonts w:hint="eastAsia"/>
          <w:lang w:eastAsia="zh-CN"/>
        </w:rPr>
        <w:t>将代表</w:t>
      </w:r>
      <w:r w:rsidR="0068790E">
        <w:rPr>
          <w:rFonts w:hint="eastAsia"/>
          <w:lang w:eastAsia="zh-CN"/>
        </w:rPr>
        <w:t>贵</w:t>
      </w:r>
      <w:r w:rsidR="0068790E" w:rsidRPr="00C868BD">
        <w:rPr>
          <w:rFonts w:hint="eastAsia"/>
          <w:lang w:eastAsia="zh-CN"/>
        </w:rPr>
        <w:t>主管部门、部门成员、部门准成员、区域性</w:t>
      </w:r>
      <w:r w:rsidR="0068790E">
        <w:rPr>
          <w:rFonts w:hint="eastAsia"/>
          <w:lang w:eastAsia="zh-CN"/>
        </w:rPr>
        <w:t>组织</w:t>
      </w:r>
      <w:r w:rsidR="0068790E" w:rsidRPr="00C868BD">
        <w:rPr>
          <w:rFonts w:hint="eastAsia"/>
          <w:lang w:eastAsia="zh-CN"/>
        </w:rPr>
        <w:t>和</w:t>
      </w:r>
      <w:r w:rsidR="0068790E" w:rsidRPr="00C868BD">
        <w:rPr>
          <w:rFonts w:hint="eastAsia"/>
          <w:lang w:eastAsia="zh-CN"/>
        </w:rPr>
        <w:t>/</w:t>
      </w:r>
      <w:r w:rsidR="0068790E" w:rsidRPr="00C868BD">
        <w:rPr>
          <w:rFonts w:hint="eastAsia"/>
          <w:lang w:eastAsia="zh-CN"/>
        </w:rPr>
        <w:t>或国际组织或其它实体出席会议的人员名单发至我处</w:t>
      </w:r>
      <w:r w:rsidR="0068790E">
        <w:rPr>
          <w:rFonts w:hint="eastAsia"/>
          <w:lang w:eastAsia="zh-CN"/>
        </w:rPr>
        <w:t>，</w:t>
      </w:r>
      <w:r w:rsidR="0068790E" w:rsidRPr="00C868BD">
        <w:rPr>
          <w:rFonts w:hint="eastAsia"/>
          <w:bCs/>
          <w:lang w:eastAsia="zh-CN"/>
        </w:rPr>
        <w:t>同时，希望各主管部门注明其代表团团长</w:t>
      </w:r>
      <w:r w:rsidR="0068790E">
        <w:rPr>
          <w:rFonts w:hint="eastAsia"/>
          <w:bCs/>
          <w:lang w:eastAsia="zh-CN"/>
        </w:rPr>
        <w:t>（</w:t>
      </w:r>
      <w:r w:rsidR="0068790E" w:rsidRPr="00C868BD">
        <w:rPr>
          <w:rFonts w:hint="eastAsia"/>
          <w:bCs/>
          <w:lang w:eastAsia="zh-CN"/>
        </w:rPr>
        <w:t>如果有副团长，亦盼一并注明</w:t>
      </w:r>
      <w:r w:rsidR="0068790E">
        <w:rPr>
          <w:rFonts w:hint="eastAsia"/>
          <w:bCs/>
          <w:lang w:eastAsia="zh-CN"/>
        </w:rPr>
        <w:t>）</w:t>
      </w:r>
      <w:r w:rsidR="0068790E" w:rsidRPr="00C868BD">
        <w:rPr>
          <w:rFonts w:hint="eastAsia"/>
          <w:bCs/>
          <w:lang w:eastAsia="zh-CN"/>
        </w:rPr>
        <w:t>的姓名</w:t>
      </w:r>
      <w:r w:rsidR="0068790E">
        <w:rPr>
          <w:rFonts w:hint="eastAsia"/>
          <w:bCs/>
          <w:lang w:eastAsia="zh-CN"/>
        </w:rPr>
        <w:t>。</w:t>
      </w:r>
    </w:p>
    <w:p w:rsidR="0051506C" w:rsidRDefault="005A42C4" w:rsidP="00DA6272">
      <w:pPr>
        <w:rPr>
          <w:bCs/>
          <w:lang w:eastAsia="zh-CN"/>
        </w:rPr>
      </w:pPr>
      <w:r>
        <w:rPr>
          <w:rFonts w:hint="eastAsia"/>
          <w:lang w:eastAsia="zh-CN"/>
        </w:rPr>
        <w:t>8</w:t>
      </w:r>
      <w:r w:rsidR="0051506C" w:rsidRPr="00C868BD">
        <w:rPr>
          <w:lang w:eastAsia="zh-CN"/>
        </w:rPr>
        <w:tab/>
      </w:r>
      <w:r w:rsidR="0068790E" w:rsidRPr="00F6585D">
        <w:rPr>
          <w:rFonts w:hAnsi="SimSun"/>
          <w:b/>
          <w:lang w:eastAsia="zh-CN"/>
        </w:rPr>
        <w:t>请注意，</w:t>
      </w:r>
      <w:r w:rsidR="0068790E" w:rsidRPr="00F6585D">
        <w:rPr>
          <w:b/>
          <w:lang w:eastAsia="zh-CN"/>
        </w:rPr>
        <w:t>ITU-T</w:t>
      </w:r>
      <w:r w:rsidR="0068790E">
        <w:rPr>
          <w:rFonts w:hAnsi="SimSun" w:hint="eastAsia"/>
          <w:b/>
          <w:lang w:eastAsia="zh-CN"/>
        </w:rPr>
        <w:t>会议</w:t>
      </w:r>
      <w:r w:rsidR="0068790E" w:rsidRPr="00F6585D">
        <w:rPr>
          <w:rFonts w:hAnsi="SimSun"/>
          <w:b/>
          <w:lang w:eastAsia="zh-CN"/>
        </w:rPr>
        <w:t>的</w:t>
      </w:r>
      <w:r w:rsidR="0068790E">
        <w:rPr>
          <w:rFonts w:hAnsi="SimSun" w:hint="eastAsia"/>
          <w:b/>
          <w:lang w:eastAsia="zh-CN"/>
        </w:rPr>
        <w:t>与会</w:t>
      </w:r>
      <w:r w:rsidR="0068790E" w:rsidRPr="00F6585D">
        <w:rPr>
          <w:rFonts w:hAnsi="SimSun"/>
          <w:b/>
          <w:lang w:eastAsia="zh-CN"/>
        </w:rPr>
        <w:t>者</w:t>
      </w:r>
      <w:r w:rsidR="0068790E">
        <w:rPr>
          <w:rFonts w:hAnsi="SimSun" w:hint="eastAsia"/>
          <w:b/>
          <w:lang w:eastAsia="zh-CN"/>
        </w:rPr>
        <w:t>只能</w:t>
      </w:r>
      <w:r w:rsidR="0068790E" w:rsidRPr="00F6585D">
        <w:rPr>
          <w:rFonts w:hAnsi="SimSun"/>
          <w:b/>
          <w:lang w:eastAsia="zh-CN"/>
        </w:rPr>
        <w:t>通过</w:t>
      </w:r>
      <w:r w:rsidR="0068790E" w:rsidRPr="00D159D1">
        <w:rPr>
          <w:b/>
          <w:bCs/>
        </w:rPr>
        <w:t>ITU-T</w:t>
      </w:r>
      <w:r w:rsidR="0068790E" w:rsidRPr="00F6585D">
        <w:rPr>
          <w:rFonts w:hAnsi="SimSun"/>
          <w:b/>
          <w:lang w:eastAsia="zh-CN"/>
        </w:rPr>
        <w:t>网</w:t>
      </w:r>
      <w:r w:rsidR="00DA6272">
        <w:rPr>
          <w:rFonts w:hAnsi="SimSun" w:hint="eastAsia"/>
          <w:b/>
          <w:lang w:eastAsia="zh-CN"/>
        </w:rPr>
        <w:t>站</w:t>
      </w:r>
      <w:r w:rsidR="0068790E">
        <w:rPr>
          <w:rFonts w:hAnsi="SimSun" w:hint="eastAsia"/>
          <w:b/>
          <w:lang w:eastAsia="zh-CN"/>
        </w:rPr>
        <w:t>进</w:t>
      </w:r>
      <w:r w:rsidR="0068790E" w:rsidRPr="00F6585D">
        <w:rPr>
          <w:rFonts w:hAnsi="SimSun"/>
          <w:b/>
          <w:lang w:eastAsia="zh-CN"/>
        </w:rPr>
        <w:t>行</w:t>
      </w:r>
      <w:r w:rsidR="0068790E" w:rsidRPr="00CA4ABA">
        <w:rPr>
          <w:rFonts w:ascii="STKaiti" w:eastAsia="STKaiti" w:hAnsi="STKaiti"/>
          <w:b/>
          <w:lang w:eastAsia="zh-CN"/>
        </w:rPr>
        <w:t>网上</w:t>
      </w:r>
      <w:r w:rsidR="0068790E" w:rsidRPr="004C7C62">
        <w:rPr>
          <w:rFonts w:ascii="SimSun" w:hAnsi="SimSun" w:hint="eastAsia"/>
          <w:b/>
          <w:lang w:eastAsia="zh-CN"/>
        </w:rPr>
        <w:t>预</w:t>
      </w:r>
      <w:r w:rsidR="0068790E" w:rsidRPr="00F6585D">
        <w:rPr>
          <w:rFonts w:hAnsi="SimSun"/>
          <w:b/>
          <w:lang w:eastAsia="zh-CN"/>
        </w:rPr>
        <w:t>注册：</w:t>
      </w:r>
      <w:hyperlink r:id="rId13" w:history="1">
        <w:r w:rsidR="0068790E" w:rsidRPr="00593996">
          <w:rPr>
            <w:rStyle w:val="Hyperlink"/>
            <w:b/>
            <w:bCs/>
          </w:rPr>
          <w:t>http://www.itu.int/ITU-</w:t>
        </w:r>
        <w:r w:rsidR="0068790E" w:rsidRPr="00593996">
          <w:rPr>
            <w:rStyle w:val="Hyperlink"/>
            <w:b/>
            <w:bCs/>
          </w:rPr>
          <w:t>T</w:t>
        </w:r>
        <w:r w:rsidR="0068790E" w:rsidRPr="00593996">
          <w:rPr>
            <w:rStyle w:val="Hyperlink"/>
            <w:b/>
            <w:bCs/>
          </w:rPr>
          <w:t>/studygroups/com03/index.asp</w:t>
        </w:r>
      </w:hyperlink>
      <w:r w:rsidR="0068790E" w:rsidRPr="007E6BBA">
        <w:rPr>
          <w:rFonts w:hint="eastAsia"/>
          <w:bCs/>
          <w:lang w:eastAsia="zh-CN"/>
        </w:rPr>
        <w:t>。</w:t>
      </w:r>
    </w:p>
    <w:p w:rsidR="00765D47" w:rsidRPr="00765D47" w:rsidRDefault="00765D47" w:rsidP="00B82243">
      <w:pPr>
        <w:overflowPunct w:val="0"/>
        <w:autoSpaceDE w:val="0"/>
        <w:autoSpaceDN w:val="0"/>
        <w:adjustRightInd w:val="0"/>
        <w:ind w:firstLineChars="200" w:firstLine="480"/>
        <w:textAlignment w:val="baseline"/>
        <w:rPr>
          <w:szCs w:val="24"/>
          <w:lang w:eastAsia="zh-CN"/>
        </w:rPr>
      </w:pPr>
      <w:r w:rsidRPr="00A8249A">
        <w:rPr>
          <w:rFonts w:hint="eastAsia"/>
          <w:szCs w:val="24"/>
          <w:lang w:val="zh-CN" w:eastAsia="zh-CN"/>
        </w:rPr>
        <w:t>塔楼地下二层的网吧处和</w:t>
      </w:r>
      <w:proofErr w:type="spellStart"/>
      <w:r w:rsidRPr="00A8249A">
        <w:rPr>
          <w:szCs w:val="24"/>
          <w:lang w:val="en-US" w:eastAsia="zh-CN"/>
        </w:rPr>
        <w:t>Monbrillant</w:t>
      </w:r>
      <w:proofErr w:type="spellEnd"/>
      <w:r w:rsidRPr="00A8249A">
        <w:rPr>
          <w:rFonts w:hint="eastAsia"/>
          <w:szCs w:val="24"/>
          <w:lang w:val="zh-CN" w:eastAsia="zh-CN"/>
        </w:rPr>
        <w:t>办公楼的二层均配有打印机，供希望打印文件的代表使用。此外，</w:t>
      </w:r>
      <w:r>
        <w:rPr>
          <w:rFonts w:hint="eastAsia"/>
          <w:szCs w:val="24"/>
          <w:lang w:val="zh-CN" w:eastAsia="zh-CN"/>
        </w:rPr>
        <w:t>计算机使用问询台（</w:t>
      </w:r>
      <w:r>
        <w:rPr>
          <w:rFonts w:hint="eastAsia"/>
          <w:szCs w:val="24"/>
          <w:lang w:val="zh-CN" w:eastAsia="zh-CN"/>
        </w:rPr>
        <w:t>Helpdesk Service</w:t>
      </w:r>
      <w:r>
        <w:rPr>
          <w:rFonts w:hint="eastAsia"/>
          <w:szCs w:val="24"/>
          <w:lang w:val="zh-CN" w:eastAsia="zh-CN"/>
        </w:rPr>
        <w:t>（</w:t>
      </w:r>
      <w:hyperlink r:id="rId14" w:history="1">
        <w:r w:rsidRPr="00A8249A">
          <w:rPr>
            <w:rStyle w:val="Hyperlink"/>
            <w:rFonts w:hint="eastAsia"/>
            <w:szCs w:val="24"/>
            <w:lang w:val="zh-CN" w:eastAsia="zh-CN"/>
          </w:rPr>
          <w:t>helpdesk</w:t>
        </w:r>
        <w:r w:rsidRPr="00A8249A">
          <w:rPr>
            <w:rStyle w:val="Hyperlink"/>
            <w:rFonts w:hint="eastAsia"/>
            <w:szCs w:val="24"/>
            <w:lang w:val="zh-CN" w:eastAsia="zh-CN"/>
          </w:rPr>
          <w:t>@</w:t>
        </w:r>
        <w:r w:rsidRPr="00A8249A">
          <w:rPr>
            <w:rStyle w:val="Hyperlink"/>
            <w:rFonts w:hint="eastAsia"/>
            <w:szCs w:val="24"/>
            <w:lang w:val="zh-CN" w:eastAsia="zh-CN"/>
          </w:rPr>
          <w:t>itu.int</w:t>
        </w:r>
      </w:hyperlink>
      <w:r>
        <w:rPr>
          <w:rFonts w:hint="eastAsia"/>
          <w:szCs w:val="24"/>
          <w:lang w:val="zh-CN" w:eastAsia="zh-CN"/>
        </w:rPr>
        <w:t>））</w:t>
      </w:r>
      <w:r w:rsidRPr="00A8249A">
        <w:rPr>
          <w:rFonts w:hint="eastAsia"/>
          <w:szCs w:val="24"/>
          <w:lang w:val="zh-CN" w:eastAsia="zh-CN"/>
        </w:rPr>
        <w:t>也准备了若干部手提电脑（数量有限），供没有手提电脑的代表使用。</w:t>
      </w:r>
    </w:p>
    <w:p w:rsidR="0051506C" w:rsidRDefault="005A42C4" w:rsidP="00B82243">
      <w:pPr>
        <w:tabs>
          <w:tab w:val="left" w:pos="1418"/>
          <w:tab w:val="left" w:pos="1702"/>
          <w:tab w:val="left" w:pos="2160"/>
        </w:tabs>
        <w:rPr>
          <w:lang w:eastAsia="zh-CN"/>
        </w:rPr>
      </w:pPr>
      <w:r w:rsidRPr="00BB39D5">
        <w:rPr>
          <w:rFonts w:hint="eastAsia"/>
          <w:lang w:eastAsia="zh-CN"/>
        </w:rPr>
        <w:t>9</w:t>
      </w:r>
      <w:r w:rsidR="0051506C" w:rsidRPr="00C6182E">
        <w:rPr>
          <w:rFonts w:hint="eastAsia"/>
          <w:b/>
          <w:bCs/>
          <w:szCs w:val="24"/>
          <w:lang w:eastAsia="zh-CN"/>
        </w:rPr>
        <w:tab/>
      </w:r>
      <w:r w:rsidR="0068790E">
        <w:rPr>
          <w:rFonts w:hint="eastAsia"/>
          <w:lang w:eastAsia="zh-CN"/>
        </w:rPr>
        <w:t>事先通过报名表要求得到纸质文件的实际到会的与会者，将仅收到会议开始</w:t>
      </w:r>
      <w:r w:rsidR="0068790E">
        <w:rPr>
          <w:rFonts w:hint="eastAsia"/>
          <w:lang w:eastAsia="zh-CN"/>
        </w:rPr>
        <w:t>3</w:t>
      </w:r>
      <w:r w:rsidR="0068790E">
        <w:rPr>
          <w:rFonts w:hint="eastAsia"/>
          <w:lang w:eastAsia="zh-CN"/>
        </w:rPr>
        <w:t>天前</w:t>
      </w:r>
      <w:r w:rsidR="0068790E" w:rsidRPr="002C352D">
        <w:rPr>
          <w:rFonts w:hint="eastAsia"/>
          <w:b/>
          <w:bCs/>
          <w:lang w:eastAsia="zh-CN"/>
        </w:rPr>
        <w:t>（</w:t>
      </w:r>
      <w:r w:rsidR="0068790E">
        <w:rPr>
          <w:rFonts w:ascii="STKaiti" w:eastAsia="STKaiti" w:hAnsi="STKaiti" w:hint="eastAsia"/>
          <w:b/>
          <w:bCs/>
          <w:lang w:eastAsia="zh-CN"/>
        </w:rPr>
        <w:t>201</w:t>
      </w:r>
      <w:r w:rsidR="00765D47">
        <w:rPr>
          <w:rFonts w:ascii="STKaiti" w:eastAsia="STKaiti" w:hAnsi="STKaiti" w:hint="eastAsia"/>
          <w:b/>
          <w:bCs/>
          <w:lang w:eastAsia="zh-CN"/>
        </w:rPr>
        <w:t>1</w:t>
      </w:r>
      <w:r w:rsidR="0068790E">
        <w:rPr>
          <w:rFonts w:ascii="STKaiti" w:eastAsia="STKaiti" w:hAnsi="STKaiti" w:hint="eastAsia"/>
          <w:b/>
          <w:bCs/>
          <w:lang w:eastAsia="zh-CN"/>
        </w:rPr>
        <w:t>年</w:t>
      </w:r>
      <w:r w:rsidR="00765D47">
        <w:rPr>
          <w:rFonts w:ascii="STKaiti" w:eastAsia="STKaiti" w:hAnsi="STKaiti" w:hint="eastAsia"/>
          <w:b/>
          <w:bCs/>
          <w:lang w:eastAsia="zh-CN"/>
        </w:rPr>
        <w:t>3</w:t>
      </w:r>
      <w:r w:rsidR="0068790E">
        <w:rPr>
          <w:rFonts w:ascii="STKaiti" w:eastAsia="STKaiti" w:hAnsi="STKaiti" w:hint="eastAsia"/>
          <w:b/>
          <w:bCs/>
          <w:lang w:eastAsia="zh-CN"/>
        </w:rPr>
        <w:t>月</w:t>
      </w:r>
      <w:r w:rsidR="00765D47">
        <w:rPr>
          <w:rFonts w:ascii="STKaiti" w:eastAsia="STKaiti" w:hAnsi="STKaiti" w:hint="eastAsia"/>
          <w:b/>
          <w:bCs/>
          <w:lang w:eastAsia="zh-CN"/>
        </w:rPr>
        <w:t>25</w:t>
      </w:r>
      <w:r w:rsidR="0068790E">
        <w:rPr>
          <w:rFonts w:ascii="STKaiti" w:eastAsia="STKaiti" w:hAnsi="STKaiti" w:hint="eastAsia"/>
          <w:b/>
          <w:bCs/>
          <w:lang w:eastAsia="zh-CN"/>
        </w:rPr>
        <w:t>日</w:t>
      </w:r>
      <w:r w:rsidR="0068790E" w:rsidRPr="002C352D">
        <w:rPr>
          <w:rFonts w:hint="eastAsia"/>
          <w:b/>
          <w:bCs/>
          <w:lang w:eastAsia="zh-CN"/>
        </w:rPr>
        <w:t>）</w:t>
      </w:r>
      <w:r w:rsidR="0068790E">
        <w:rPr>
          <w:rFonts w:hint="eastAsia"/>
          <w:lang w:eastAsia="zh-CN"/>
        </w:rPr>
        <w:t>至会议结束时公布在</w:t>
      </w:r>
      <w:r w:rsidR="0068790E">
        <w:rPr>
          <w:rFonts w:hint="eastAsia"/>
          <w:lang w:eastAsia="zh-CN"/>
        </w:rPr>
        <w:t>ITU-T</w:t>
      </w:r>
      <w:r w:rsidR="0068790E">
        <w:rPr>
          <w:rFonts w:hint="eastAsia"/>
          <w:lang w:eastAsia="zh-CN"/>
        </w:rPr>
        <w:t>网站上的文件。</w:t>
      </w:r>
    </w:p>
    <w:p w:rsidR="0068790E" w:rsidRDefault="00EA420A" w:rsidP="00B82243">
      <w:pPr>
        <w:tabs>
          <w:tab w:val="left" w:pos="1418"/>
          <w:tab w:val="left" w:pos="1702"/>
          <w:tab w:val="left" w:pos="2160"/>
        </w:tabs>
        <w:ind w:firstLineChars="200" w:firstLine="480"/>
        <w:rPr>
          <w:bCs/>
          <w:lang w:eastAsia="zh-CN"/>
        </w:rPr>
      </w:pPr>
      <w:r w:rsidRPr="00C868BD">
        <w:rPr>
          <w:rFonts w:hint="eastAsia"/>
          <w:lang w:eastAsia="zh-CN"/>
        </w:rPr>
        <w:t>为</w:t>
      </w:r>
      <w:r>
        <w:rPr>
          <w:rFonts w:hint="eastAsia"/>
          <w:lang w:eastAsia="zh-CN"/>
        </w:rPr>
        <w:t>在</w:t>
      </w:r>
      <w:r w:rsidRPr="00C868BD">
        <w:rPr>
          <w:rFonts w:hint="eastAsia"/>
          <w:lang w:eastAsia="zh-CN"/>
        </w:rPr>
        <w:t>会</w:t>
      </w:r>
      <w:r>
        <w:rPr>
          <w:rFonts w:hint="eastAsia"/>
          <w:lang w:eastAsia="zh-CN"/>
        </w:rPr>
        <w:t>议期</w:t>
      </w:r>
      <w:r w:rsidRPr="00C868BD">
        <w:rPr>
          <w:rFonts w:hint="eastAsia"/>
          <w:lang w:eastAsia="zh-CN"/>
        </w:rPr>
        <w:t>间</w:t>
      </w:r>
      <w:r>
        <w:rPr>
          <w:rFonts w:hint="eastAsia"/>
          <w:lang w:eastAsia="zh-CN"/>
        </w:rPr>
        <w:t>合理</w:t>
      </w:r>
      <w:r w:rsidRPr="00C868BD">
        <w:rPr>
          <w:rFonts w:hint="eastAsia"/>
          <w:lang w:eastAsia="zh-CN"/>
        </w:rPr>
        <w:t>分发文件，特</w:t>
      </w:r>
      <w:r>
        <w:rPr>
          <w:rFonts w:hint="eastAsia"/>
          <w:lang w:eastAsia="zh-CN"/>
        </w:rPr>
        <w:t>在此</w:t>
      </w:r>
      <w:r w:rsidRPr="00C868BD">
        <w:rPr>
          <w:rFonts w:hint="eastAsia"/>
          <w:lang w:eastAsia="zh-CN"/>
        </w:rPr>
        <w:t>提醒工作组成员，他们将仅收到那些与</w:t>
      </w:r>
      <w:r>
        <w:rPr>
          <w:rFonts w:hint="eastAsia"/>
          <w:lang w:eastAsia="zh-CN"/>
        </w:rPr>
        <w:t>之</w:t>
      </w:r>
      <w:r w:rsidRPr="00C868BD">
        <w:rPr>
          <w:rFonts w:hint="eastAsia"/>
          <w:lang w:eastAsia="zh-CN"/>
        </w:rPr>
        <w:t>有关的文件。因此，请在报名表上详细注明您希望参加的工作组</w:t>
      </w:r>
      <w:r>
        <w:rPr>
          <w:rFonts w:hint="eastAsia"/>
          <w:lang w:eastAsia="zh-CN"/>
        </w:rPr>
        <w:t>。</w:t>
      </w:r>
    </w:p>
    <w:p w:rsidR="005A42C4" w:rsidRDefault="005A2DA0" w:rsidP="00B82243">
      <w:pPr>
        <w:tabs>
          <w:tab w:val="clear" w:pos="794"/>
          <w:tab w:val="left" w:pos="851"/>
        </w:tabs>
        <w:rPr>
          <w:lang w:eastAsia="zh-CN"/>
        </w:rPr>
      </w:pPr>
      <w:r w:rsidRPr="00C868BD">
        <w:rPr>
          <w:rFonts w:hint="eastAsia"/>
          <w:lang w:eastAsia="zh-CN"/>
        </w:rPr>
        <w:t>1</w:t>
      </w:r>
      <w:r>
        <w:rPr>
          <w:rFonts w:hint="eastAsia"/>
          <w:lang w:eastAsia="zh-CN"/>
        </w:rPr>
        <w:t>0</w:t>
      </w:r>
      <w:r w:rsidRPr="00C868BD">
        <w:rPr>
          <w:lang w:eastAsia="zh-CN"/>
        </w:rPr>
        <w:tab/>
      </w:r>
      <w:r w:rsidR="005A42C4" w:rsidRPr="00C868BD">
        <w:rPr>
          <w:rFonts w:hint="eastAsia"/>
          <w:lang w:eastAsia="zh-CN"/>
        </w:rPr>
        <w:t>请注意，对于安排有口译服务的会议，只有当</w:t>
      </w:r>
      <w:r w:rsidR="005A42C4">
        <w:rPr>
          <w:rFonts w:hint="eastAsia"/>
          <w:lang w:eastAsia="zh-CN"/>
        </w:rPr>
        <w:t>成</w:t>
      </w:r>
      <w:r w:rsidR="005A42C4" w:rsidRPr="00C868BD">
        <w:rPr>
          <w:rFonts w:hint="eastAsia"/>
          <w:lang w:eastAsia="zh-CN"/>
        </w:rPr>
        <w:t>员国</w:t>
      </w:r>
      <w:r w:rsidR="005A42C4" w:rsidRPr="0018419B">
        <w:rPr>
          <w:rFonts w:hint="eastAsia"/>
          <w:b/>
          <w:bCs/>
          <w:u w:val="single"/>
          <w:lang w:eastAsia="zh-CN"/>
        </w:rPr>
        <w:t>至少在会议召开</w:t>
      </w:r>
      <w:r w:rsidR="005A42C4">
        <w:rPr>
          <w:rFonts w:hint="eastAsia"/>
          <w:b/>
          <w:bCs/>
          <w:u w:val="single"/>
          <w:lang w:eastAsia="zh-CN"/>
        </w:rPr>
        <w:t>的</w:t>
      </w:r>
      <w:r w:rsidR="005A42C4" w:rsidRPr="0018419B">
        <w:rPr>
          <w:rFonts w:hint="eastAsia"/>
          <w:b/>
          <w:bCs/>
          <w:u w:val="single"/>
          <w:lang w:eastAsia="zh-CN"/>
        </w:rPr>
        <w:t>一个月前</w:t>
      </w:r>
      <w:r w:rsidR="005A42C4" w:rsidRPr="00C868BD">
        <w:rPr>
          <w:rFonts w:hint="eastAsia"/>
          <w:lang w:eastAsia="zh-CN"/>
        </w:rPr>
        <w:t>通过报名表</w:t>
      </w:r>
      <w:r w:rsidR="005A42C4">
        <w:rPr>
          <w:rFonts w:hint="eastAsia"/>
          <w:lang w:eastAsia="zh-CN"/>
        </w:rPr>
        <w:t>或向电信标准化局（</w:t>
      </w:r>
      <w:r w:rsidR="005A42C4">
        <w:rPr>
          <w:rFonts w:hint="eastAsia"/>
          <w:lang w:eastAsia="zh-CN"/>
        </w:rPr>
        <w:t>TSB</w:t>
      </w:r>
      <w:r w:rsidR="005A42C4">
        <w:rPr>
          <w:rFonts w:hint="eastAsia"/>
          <w:lang w:eastAsia="zh-CN"/>
        </w:rPr>
        <w:t>）提出专门要求时，才可能提供口译</w:t>
      </w:r>
      <w:r w:rsidR="005A42C4" w:rsidRPr="00C868BD">
        <w:rPr>
          <w:rFonts w:hint="eastAsia"/>
          <w:lang w:eastAsia="zh-CN"/>
        </w:rPr>
        <w:t>服务。务请遵守报名表规定的截止日期，以便于电信标准化局做出口译</w:t>
      </w:r>
      <w:r w:rsidR="005A42C4">
        <w:rPr>
          <w:rFonts w:hint="eastAsia"/>
          <w:lang w:eastAsia="zh-CN"/>
        </w:rPr>
        <w:t>方面的</w:t>
      </w:r>
      <w:r w:rsidR="005A42C4" w:rsidRPr="00C868BD">
        <w:rPr>
          <w:rFonts w:hint="eastAsia"/>
          <w:lang w:eastAsia="zh-CN"/>
        </w:rPr>
        <w:t>必要安排</w:t>
      </w:r>
      <w:r w:rsidR="005A42C4">
        <w:rPr>
          <w:rFonts w:hint="eastAsia"/>
          <w:lang w:eastAsia="zh-CN"/>
        </w:rPr>
        <w:t>。</w:t>
      </w:r>
    </w:p>
    <w:p w:rsidR="00056B9B" w:rsidRDefault="00056B9B" w:rsidP="00DA6272">
      <w:pPr>
        <w:rPr>
          <w:rFonts w:ascii="SimSun" w:hAnsi="SimSun"/>
          <w:lang w:eastAsia="zh-CN"/>
        </w:rPr>
      </w:pPr>
      <w:r w:rsidRPr="00C868BD">
        <w:rPr>
          <w:bCs/>
          <w:lang w:eastAsia="zh-CN"/>
        </w:rPr>
        <w:t>1</w:t>
      </w:r>
      <w:r w:rsidRPr="00C868BD">
        <w:rPr>
          <w:rFonts w:hint="eastAsia"/>
          <w:bCs/>
          <w:lang w:eastAsia="zh-CN"/>
        </w:rPr>
        <w:t>1</w:t>
      </w:r>
      <w:r w:rsidRPr="00C868BD">
        <w:rPr>
          <w:lang w:eastAsia="zh-CN"/>
        </w:rPr>
        <w:tab/>
      </w:r>
      <w:r>
        <w:rPr>
          <w:rFonts w:hint="eastAsia"/>
          <w:lang w:eastAsia="zh-CN"/>
        </w:rPr>
        <w:t>我高兴地通知您，国际电联将提供数量有限的与会补贴</w:t>
      </w:r>
      <w:r>
        <w:rPr>
          <w:rFonts w:ascii="SimSun" w:hAnsi="SimSun" w:hint="eastAsia"/>
          <w:lang w:eastAsia="zh-CN"/>
        </w:rPr>
        <w:t>，以促进最不发达国家或低收入发展中国家代表的与会</w:t>
      </w:r>
      <w:r w:rsidR="005F509D">
        <w:rPr>
          <w:rFonts w:ascii="SimSun" w:hAnsi="SimSun" w:hint="eastAsia"/>
          <w:lang w:eastAsia="zh-CN"/>
        </w:rPr>
        <w:t>（每国一人）</w:t>
      </w:r>
      <w:r>
        <w:rPr>
          <w:rFonts w:ascii="SimSun" w:hAnsi="SimSun" w:hint="eastAsia"/>
          <w:lang w:eastAsia="zh-CN"/>
        </w:rPr>
        <w:t>。</w:t>
      </w:r>
      <w:r w:rsidR="005F509D">
        <w:rPr>
          <w:rFonts w:ascii="SimSun" w:hAnsi="SimSun" w:hint="eastAsia"/>
          <w:lang w:eastAsia="zh-CN"/>
        </w:rPr>
        <w:t>至于</w:t>
      </w:r>
      <w:r w:rsidR="005F509D" w:rsidRPr="005F509D">
        <w:rPr>
          <w:rFonts w:ascii="SimSun" w:hAnsi="SimSun" w:hint="eastAsia"/>
          <w:lang w:eastAsia="zh-CN"/>
        </w:rPr>
        <w:t>是</w:t>
      </w:r>
      <w:r w:rsidR="005F509D">
        <w:rPr>
          <w:rFonts w:ascii="SimSun" w:hAnsi="SimSun" w:hint="eastAsia"/>
          <w:lang w:eastAsia="zh-CN"/>
        </w:rPr>
        <w:t>全额还是非全额与会补贴将取决于申请数量和可用资金，与会补贴的发放将遵循先到先得的原则。</w:t>
      </w:r>
      <w:r w:rsidR="00DA6272">
        <w:rPr>
          <w:rFonts w:ascii="SimSun" w:hAnsi="SimSun" w:hint="eastAsia"/>
          <w:lang w:eastAsia="zh-CN"/>
        </w:rPr>
        <w:t>务请</w:t>
      </w:r>
      <w:r w:rsidR="000011D7" w:rsidRPr="00DA6272">
        <w:rPr>
          <w:rFonts w:ascii="SimSun" w:hAnsi="SimSun" w:hint="eastAsia"/>
          <w:b/>
          <w:bCs/>
          <w:lang w:eastAsia="zh-CN"/>
        </w:rPr>
        <w:t>在</w:t>
      </w:r>
      <w:r w:rsidR="000011D7" w:rsidRPr="00DA6272">
        <w:rPr>
          <w:rFonts w:asciiTheme="majorBidi" w:hAnsiTheme="majorBidi" w:cstheme="majorBidi"/>
          <w:b/>
          <w:bCs/>
          <w:lang w:eastAsia="zh-CN"/>
        </w:rPr>
        <w:t>2011</w:t>
      </w:r>
      <w:r w:rsidR="000011D7" w:rsidRPr="00DA6272">
        <w:rPr>
          <w:rFonts w:asciiTheme="majorBidi" w:hAnsi="SimSun" w:cstheme="majorBidi"/>
          <w:b/>
          <w:bCs/>
          <w:lang w:eastAsia="zh-CN"/>
        </w:rPr>
        <w:t>年</w:t>
      </w:r>
      <w:r w:rsidR="000011D7" w:rsidRPr="00DA6272">
        <w:rPr>
          <w:rFonts w:asciiTheme="majorBidi" w:hAnsiTheme="majorBidi" w:cstheme="majorBidi"/>
          <w:b/>
          <w:bCs/>
          <w:lang w:eastAsia="zh-CN"/>
        </w:rPr>
        <w:t>2</w:t>
      </w:r>
      <w:r w:rsidR="000011D7" w:rsidRPr="00DA6272">
        <w:rPr>
          <w:rFonts w:asciiTheme="majorBidi" w:hAnsi="SimSun" w:cstheme="majorBidi"/>
          <w:b/>
          <w:bCs/>
          <w:lang w:eastAsia="zh-CN"/>
        </w:rPr>
        <w:t>月</w:t>
      </w:r>
      <w:r w:rsidR="000011D7" w:rsidRPr="00DA6272">
        <w:rPr>
          <w:rFonts w:asciiTheme="majorBidi" w:hAnsiTheme="majorBidi" w:cstheme="majorBidi"/>
          <w:b/>
          <w:bCs/>
          <w:lang w:eastAsia="zh-CN"/>
        </w:rPr>
        <w:t>28</w:t>
      </w:r>
      <w:r w:rsidR="000011D7" w:rsidRPr="00DA6272">
        <w:rPr>
          <w:rFonts w:asciiTheme="majorBidi" w:hAnsi="SimSun" w:cstheme="majorBidi"/>
          <w:b/>
          <w:bCs/>
          <w:lang w:eastAsia="zh-CN"/>
        </w:rPr>
        <w:t>日</w:t>
      </w:r>
      <w:r w:rsidR="000011D7" w:rsidRPr="00DA6272">
        <w:rPr>
          <w:rFonts w:ascii="SimSun" w:hAnsi="SimSun" w:hint="eastAsia"/>
          <w:b/>
          <w:bCs/>
          <w:lang w:eastAsia="zh-CN"/>
        </w:rPr>
        <w:t>之前</w:t>
      </w:r>
      <w:r w:rsidR="00BD136F">
        <w:rPr>
          <w:rFonts w:ascii="SimSun" w:hAnsi="SimSun" w:hint="eastAsia"/>
          <w:lang w:eastAsia="zh-CN"/>
        </w:rPr>
        <w:t>向电信标准化局主任发送官方传真</w:t>
      </w:r>
      <w:r w:rsidR="00BD136F" w:rsidRPr="005F509D">
        <w:rPr>
          <w:rFonts w:ascii="SimSun" w:hAnsi="SimSun" w:hint="eastAsia"/>
          <w:lang w:eastAsia="zh-CN"/>
        </w:rPr>
        <w:t>/</w:t>
      </w:r>
      <w:r w:rsidR="00BD136F">
        <w:rPr>
          <w:rFonts w:ascii="SimSun" w:hAnsi="SimSun" w:hint="eastAsia"/>
          <w:lang w:eastAsia="zh-CN"/>
        </w:rPr>
        <w:t>公函申请与会补贴，并提供拟议</w:t>
      </w:r>
      <w:r w:rsidR="00DA6272">
        <w:rPr>
          <w:rFonts w:ascii="SimSun" w:hAnsi="SimSun" w:hint="eastAsia"/>
          <w:lang w:eastAsia="zh-CN"/>
        </w:rPr>
        <w:t>申请</w:t>
      </w:r>
      <w:r w:rsidR="00BD136F">
        <w:rPr>
          <w:rFonts w:ascii="SimSun" w:hAnsi="SimSun" w:hint="eastAsia"/>
          <w:lang w:eastAsia="zh-CN"/>
        </w:rPr>
        <w:t>人的姓名。</w:t>
      </w:r>
    </w:p>
    <w:p w:rsidR="00BD136F" w:rsidRPr="00BD136F" w:rsidRDefault="00BD136F" w:rsidP="00B82243">
      <w:pPr>
        <w:rPr>
          <w:lang w:eastAsia="zh-CN"/>
        </w:rPr>
      </w:pPr>
      <w:r w:rsidRPr="00C868BD">
        <w:rPr>
          <w:lang w:eastAsia="zh-CN"/>
        </w:rPr>
        <w:t>1</w:t>
      </w:r>
      <w:r w:rsidRPr="00C868BD">
        <w:rPr>
          <w:rFonts w:hint="eastAsia"/>
          <w:lang w:eastAsia="zh-CN"/>
        </w:rPr>
        <w:t>2</w:t>
      </w:r>
      <w:r w:rsidRPr="00C868BD">
        <w:rPr>
          <w:lang w:eastAsia="zh-CN"/>
        </w:rPr>
        <w:tab/>
      </w:r>
      <w:r w:rsidRPr="00C868BD">
        <w:rPr>
          <w:rFonts w:hint="eastAsia"/>
          <w:lang w:eastAsia="zh-CN"/>
        </w:rPr>
        <w:t>国际电联的主要会议厅</w:t>
      </w:r>
      <w:r>
        <w:rPr>
          <w:rFonts w:hint="eastAsia"/>
          <w:lang w:eastAsia="zh-CN"/>
        </w:rPr>
        <w:t>和日内瓦国际会议中心（</w:t>
      </w:r>
      <w:r>
        <w:rPr>
          <w:rFonts w:hint="eastAsia"/>
          <w:lang w:eastAsia="zh-CN"/>
        </w:rPr>
        <w:t>CICG</w:t>
      </w:r>
      <w:r>
        <w:rPr>
          <w:rFonts w:hint="eastAsia"/>
          <w:lang w:eastAsia="zh-CN"/>
        </w:rPr>
        <w:t>）内</w:t>
      </w:r>
      <w:r w:rsidRPr="00C868BD">
        <w:rPr>
          <w:rFonts w:hint="eastAsia"/>
          <w:lang w:eastAsia="zh-CN"/>
        </w:rPr>
        <w:t>均设有无线局域网设施，可供代表使用。国际电联</w:t>
      </w:r>
      <w:proofErr w:type="spellStart"/>
      <w:r w:rsidRPr="00C868BD">
        <w:rPr>
          <w:lang w:val="en-US" w:eastAsia="zh-CN"/>
        </w:rPr>
        <w:t>Montbrillant</w:t>
      </w:r>
      <w:proofErr w:type="spellEnd"/>
      <w:r w:rsidRPr="00C868BD">
        <w:rPr>
          <w:rFonts w:hint="eastAsia"/>
          <w:lang w:eastAsia="zh-CN"/>
        </w:rPr>
        <w:t>办公楼内继续提供有线网络接入。详细信息见</w:t>
      </w:r>
      <w:r w:rsidRPr="00C868BD">
        <w:rPr>
          <w:rFonts w:hint="eastAsia"/>
          <w:lang w:eastAsia="zh-CN"/>
        </w:rPr>
        <w:t>ITU-T</w:t>
      </w:r>
      <w:r w:rsidRPr="00C868BD">
        <w:rPr>
          <w:rFonts w:hint="eastAsia"/>
          <w:lang w:eastAsia="zh-CN"/>
        </w:rPr>
        <w:t>网站</w:t>
      </w:r>
      <w:r>
        <w:rPr>
          <w:rFonts w:hint="eastAsia"/>
          <w:lang w:eastAsia="zh-CN"/>
        </w:rPr>
        <w:t>（</w:t>
      </w:r>
      <w:hyperlink r:id="rId15" w:history="1">
        <w:r w:rsidRPr="00C868BD">
          <w:rPr>
            <w:rStyle w:val="Hyperlink"/>
            <w:szCs w:val="24"/>
            <w:lang w:eastAsia="zh-CN"/>
          </w:rPr>
          <w:t>http://www.itu.int/IT</w:t>
        </w:r>
        <w:r w:rsidRPr="00C868BD">
          <w:rPr>
            <w:rStyle w:val="Hyperlink"/>
            <w:szCs w:val="24"/>
            <w:lang w:eastAsia="zh-CN"/>
          </w:rPr>
          <w:t>U</w:t>
        </w:r>
        <w:r w:rsidRPr="00C868BD">
          <w:rPr>
            <w:rStyle w:val="Hyperlink"/>
            <w:szCs w:val="24"/>
            <w:lang w:eastAsia="zh-CN"/>
          </w:rPr>
          <w:t>-T/edh/faqs-support.html</w:t>
        </w:r>
      </w:hyperlink>
      <w:r>
        <w:rPr>
          <w:rFonts w:hint="eastAsia"/>
          <w:lang w:eastAsia="zh-CN"/>
        </w:rPr>
        <w:t>）</w:t>
      </w:r>
      <w:r w:rsidRPr="00C868BD">
        <w:rPr>
          <w:rFonts w:hint="eastAsia"/>
          <w:lang w:eastAsia="zh-CN"/>
        </w:rPr>
        <w:t>。</w:t>
      </w:r>
    </w:p>
    <w:p w:rsidR="005A42C4" w:rsidRDefault="005A42C4" w:rsidP="00B82243">
      <w:pPr>
        <w:tabs>
          <w:tab w:val="left" w:pos="851"/>
        </w:tabs>
        <w:rPr>
          <w:lang w:eastAsia="zh-CN"/>
        </w:rPr>
      </w:pPr>
      <w:r w:rsidRPr="005A42C4">
        <w:rPr>
          <w:rFonts w:hint="eastAsia"/>
          <w:bCs/>
          <w:lang w:eastAsia="zh-CN"/>
        </w:rPr>
        <w:t>1</w:t>
      </w:r>
      <w:r w:rsidR="00BD136F">
        <w:rPr>
          <w:rFonts w:hint="eastAsia"/>
          <w:bCs/>
          <w:lang w:eastAsia="zh-CN"/>
        </w:rPr>
        <w:t>3</w:t>
      </w:r>
      <w:r>
        <w:rPr>
          <w:rFonts w:hint="eastAsia"/>
          <w:bCs/>
          <w:lang w:eastAsia="zh-CN"/>
        </w:rPr>
        <w:tab/>
      </w:r>
      <w:r w:rsidR="00BD136F">
        <w:rPr>
          <w:rFonts w:hint="eastAsia"/>
          <w:lang w:eastAsia="zh-CN"/>
        </w:rPr>
        <w:t>本函</w:t>
      </w:r>
      <w:r w:rsidR="00BD136F" w:rsidRPr="00C868BD">
        <w:rPr>
          <w:rFonts w:hint="eastAsia"/>
          <w:b/>
          <w:bCs/>
          <w:spacing w:val="-24"/>
          <w:lang w:eastAsia="zh-CN"/>
        </w:rPr>
        <w:t>附件</w:t>
      </w:r>
      <w:r w:rsidR="00BD136F">
        <w:rPr>
          <w:rFonts w:hint="eastAsia"/>
          <w:b/>
          <w:spacing w:val="-6"/>
          <w:lang w:eastAsia="zh-CN"/>
        </w:rPr>
        <w:t>6</w:t>
      </w:r>
      <w:r w:rsidR="00BD136F" w:rsidRPr="005E1427">
        <w:rPr>
          <w:rFonts w:hint="eastAsia"/>
          <w:lang w:eastAsia="zh-CN"/>
        </w:rPr>
        <w:t>中有一份酒店确认表（酒店一览表见</w:t>
      </w:r>
      <w:r w:rsidR="00D73197">
        <w:fldChar w:fldCharType="begin"/>
      </w:r>
      <w:r w:rsidR="008C3716">
        <w:instrText>HYPERLINK "http://www.itu.int/travel/"</w:instrText>
      </w:r>
      <w:r w:rsidR="00D73197">
        <w:fldChar w:fldCharType="separate"/>
      </w:r>
      <w:r w:rsidR="00BD136F" w:rsidRPr="000E3ADC">
        <w:rPr>
          <w:rStyle w:val="Hyperlink"/>
          <w:szCs w:val="24"/>
          <w:lang w:eastAsia="zh-CN"/>
        </w:rPr>
        <w:t>http://ww</w:t>
      </w:r>
      <w:r w:rsidR="00BD136F" w:rsidRPr="000E3ADC">
        <w:rPr>
          <w:rStyle w:val="Hyperlink"/>
          <w:szCs w:val="24"/>
          <w:lang w:eastAsia="zh-CN"/>
        </w:rPr>
        <w:t>w</w:t>
      </w:r>
      <w:r w:rsidR="00BD136F" w:rsidRPr="000E3ADC">
        <w:rPr>
          <w:rStyle w:val="Hyperlink"/>
          <w:szCs w:val="24"/>
          <w:lang w:eastAsia="zh-CN"/>
        </w:rPr>
        <w:t>.itu.int/travel/</w:t>
      </w:r>
      <w:r w:rsidR="00D73197">
        <w:fldChar w:fldCharType="end"/>
      </w:r>
      <w:r w:rsidR="00BD136F">
        <w:rPr>
          <w:rFonts w:hint="eastAsia"/>
          <w:lang w:eastAsia="zh-CN"/>
        </w:rPr>
        <w:t>）</w:t>
      </w:r>
      <w:r w:rsidR="00BD136F" w:rsidRPr="00C868BD">
        <w:rPr>
          <w:rFonts w:hint="eastAsia"/>
          <w:lang w:eastAsia="zh-CN"/>
        </w:rPr>
        <w:t>，供参考。</w:t>
      </w:r>
    </w:p>
    <w:p w:rsidR="00016705" w:rsidRDefault="00016705">
      <w:pPr>
        <w:tabs>
          <w:tab w:val="clear" w:pos="794"/>
          <w:tab w:val="clear" w:pos="1191"/>
          <w:tab w:val="clear" w:pos="1588"/>
          <w:tab w:val="clear" w:pos="1985"/>
        </w:tabs>
        <w:spacing w:before="0"/>
        <w:rPr>
          <w:lang w:eastAsia="zh-CN"/>
        </w:rPr>
      </w:pPr>
      <w:r>
        <w:rPr>
          <w:lang w:eastAsia="zh-CN"/>
        </w:rPr>
        <w:br w:type="page"/>
      </w:r>
    </w:p>
    <w:p w:rsidR="00E849A8" w:rsidRDefault="00BD136F" w:rsidP="00B82243">
      <w:pPr>
        <w:rPr>
          <w:lang w:val="en-US" w:eastAsia="zh-CN"/>
        </w:rPr>
      </w:pPr>
      <w:r w:rsidRPr="00C868BD">
        <w:rPr>
          <w:lang w:eastAsia="zh-CN"/>
        </w:rPr>
        <w:lastRenderedPageBreak/>
        <w:t>1</w:t>
      </w:r>
      <w:r>
        <w:rPr>
          <w:lang w:eastAsia="zh-CN"/>
        </w:rPr>
        <w:t>4</w:t>
      </w:r>
      <w:r w:rsidRPr="00C868BD">
        <w:rPr>
          <w:lang w:eastAsia="zh-CN"/>
        </w:rPr>
        <w:tab/>
      </w:r>
      <w:r w:rsidRPr="00C868BD">
        <w:rPr>
          <w:rFonts w:hint="eastAsia"/>
          <w:lang w:eastAsia="zh-CN"/>
        </w:rPr>
        <w:t>我们</w:t>
      </w:r>
      <w:r w:rsidRPr="00C868BD">
        <w:rPr>
          <w:rFonts w:hint="eastAsia"/>
          <w:lang w:val="fr-CH" w:eastAsia="zh-CN"/>
        </w:rPr>
        <w:t>谨</w:t>
      </w:r>
      <w:r w:rsidRPr="00C868BD">
        <w:rPr>
          <w:rFonts w:hint="eastAsia"/>
          <w:lang w:eastAsia="zh-CN"/>
        </w:rPr>
        <w:t>在此提醒您，一些国家的公民需要获得签证才能入境瑞士并在此逗留。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）个星期前向驻贵国的瑞士代表机构（使馆或领事馆）申请，并随后领取</w:t>
      </w:r>
      <w:r w:rsidRPr="00C868BD">
        <w:rPr>
          <w:rFonts w:hint="eastAsia"/>
          <w:lang w:eastAsia="zh-CN"/>
        </w:rPr>
        <w:t>。如果贵国没有此类机构，则请向驻离贵国最近的国家的此类机构申请并领取。如果遇到问题，国际电联可根据您所代表的主管部门或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提出的正式请求与相关瑞士当局接触，以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日期。该</w:t>
      </w:r>
      <w:r>
        <w:rPr>
          <w:rFonts w:hint="eastAsia"/>
          <w:lang w:eastAsia="zh-CN"/>
        </w:rPr>
        <w:t>请求需</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D73197">
        <w:fldChar w:fldCharType="begin"/>
      </w:r>
      <w:r w:rsidR="008C3716">
        <w:rPr>
          <w:lang w:eastAsia="zh-CN"/>
        </w:rPr>
        <w:instrText>HYPERLINK "mailto:tsbreg@itu.int"</w:instrText>
      </w:r>
      <w:r w:rsidR="00D73197">
        <w:fldChar w:fldCharType="separate"/>
      </w:r>
      <w:r w:rsidRPr="00BC75EE">
        <w:rPr>
          <w:rStyle w:val="Hyperlink"/>
          <w:rFonts w:hint="eastAsia"/>
          <w:lang w:eastAsia="zh-CN"/>
        </w:rPr>
        <w:t>tsbreg</w:t>
      </w:r>
      <w:r w:rsidRPr="00BC75EE">
        <w:rPr>
          <w:rStyle w:val="Hyperlink"/>
          <w:rFonts w:hint="eastAsia"/>
          <w:lang w:eastAsia="zh-CN"/>
        </w:rPr>
        <w:t>@</w:t>
      </w:r>
      <w:r w:rsidRPr="00BC75EE">
        <w:rPr>
          <w:rStyle w:val="Hyperlink"/>
          <w:rFonts w:hint="eastAsia"/>
          <w:lang w:eastAsia="zh-CN"/>
        </w:rPr>
        <w:t>itu.int</w:t>
      </w:r>
      <w:r w:rsidR="00D73197">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BD136F" w:rsidRPr="00FB49D6" w:rsidRDefault="00BD136F" w:rsidP="00B82243">
      <w:pPr>
        <w:rPr>
          <w:lang w:val="en-US" w:eastAsia="zh-CN"/>
        </w:rPr>
      </w:pPr>
    </w:p>
    <w:p w:rsidR="00E849A8" w:rsidRPr="00EC1E7A" w:rsidRDefault="00E849A8" w:rsidP="00B82243">
      <w:pPr>
        <w:rPr>
          <w:bCs/>
          <w:lang w:val="en-US" w:eastAsia="zh-CN"/>
        </w:rPr>
      </w:pPr>
    </w:p>
    <w:p w:rsidR="0051506C" w:rsidRDefault="0051506C" w:rsidP="00B82243">
      <w:pPr>
        <w:rPr>
          <w:lang w:eastAsia="zh-CN"/>
        </w:rPr>
      </w:pPr>
    </w:p>
    <w:p w:rsidR="0051506C" w:rsidRDefault="0051506C" w:rsidP="00B82243">
      <w:pPr>
        <w:rPr>
          <w:lang w:eastAsia="zh-CN"/>
        </w:rPr>
      </w:pPr>
      <w:r w:rsidRPr="00C868BD">
        <w:rPr>
          <w:rFonts w:hint="eastAsia"/>
          <w:lang w:eastAsia="zh-CN"/>
        </w:rPr>
        <w:t>顺致敬意！</w:t>
      </w:r>
    </w:p>
    <w:p w:rsidR="00EC1E7A" w:rsidRDefault="00EC1E7A" w:rsidP="00B82243">
      <w:pPr>
        <w:rPr>
          <w:lang w:eastAsia="zh-CN"/>
        </w:rPr>
      </w:pPr>
    </w:p>
    <w:p w:rsidR="0051506C" w:rsidRDefault="0051506C" w:rsidP="00B82243">
      <w:pPr>
        <w:rPr>
          <w:lang w:eastAsia="zh-CN"/>
        </w:rPr>
      </w:pPr>
    </w:p>
    <w:p w:rsidR="0051506C" w:rsidRPr="00C868BD" w:rsidRDefault="0051506C" w:rsidP="00B82243">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EC1E7A" w:rsidRDefault="00EC1E7A" w:rsidP="00B82243">
      <w:pPr>
        <w:tabs>
          <w:tab w:val="left" w:pos="1440"/>
        </w:tabs>
        <w:spacing w:before="0"/>
        <w:ind w:right="515"/>
        <w:rPr>
          <w:lang w:eastAsia="zh-CN"/>
        </w:rPr>
      </w:pPr>
    </w:p>
    <w:p w:rsidR="00E849A8" w:rsidRDefault="00E849A8" w:rsidP="00B82243">
      <w:pPr>
        <w:tabs>
          <w:tab w:val="left" w:pos="1440"/>
        </w:tabs>
        <w:spacing w:before="0"/>
        <w:ind w:right="515"/>
        <w:rPr>
          <w:b/>
          <w:bCs/>
          <w:lang w:val="fr-CH" w:eastAsia="zh-CN"/>
        </w:rPr>
      </w:pPr>
    </w:p>
    <w:p w:rsidR="00E849A8" w:rsidRDefault="00E849A8" w:rsidP="00B82243">
      <w:pPr>
        <w:tabs>
          <w:tab w:val="left" w:pos="1440"/>
        </w:tabs>
        <w:spacing w:before="0"/>
        <w:ind w:right="515"/>
        <w:rPr>
          <w:b/>
          <w:bCs/>
          <w:lang w:val="fr-CH" w:eastAsia="zh-CN"/>
        </w:rPr>
      </w:pPr>
    </w:p>
    <w:p w:rsidR="00E849A8" w:rsidRDefault="00E849A8" w:rsidP="00B82243">
      <w:pPr>
        <w:tabs>
          <w:tab w:val="left" w:pos="1440"/>
        </w:tabs>
        <w:spacing w:before="0"/>
        <w:ind w:right="515"/>
        <w:rPr>
          <w:b/>
          <w:bCs/>
          <w:lang w:val="fr-CH" w:eastAsia="zh-CN"/>
        </w:rPr>
      </w:pPr>
    </w:p>
    <w:p w:rsidR="00E849A8" w:rsidRDefault="00E849A8" w:rsidP="00B82243">
      <w:pPr>
        <w:tabs>
          <w:tab w:val="left" w:pos="1440"/>
        </w:tabs>
        <w:spacing w:before="0"/>
        <w:ind w:right="515"/>
        <w:rPr>
          <w:b/>
          <w:bCs/>
          <w:lang w:val="fr-CH" w:eastAsia="zh-CN"/>
        </w:rPr>
      </w:pPr>
    </w:p>
    <w:p w:rsidR="000A5071" w:rsidRDefault="0051506C" w:rsidP="00DA6272">
      <w:pPr>
        <w:tabs>
          <w:tab w:val="left" w:pos="1440"/>
        </w:tabs>
        <w:spacing w:before="0"/>
        <w:ind w:right="515"/>
        <w:rPr>
          <w:lang w:val="en-US" w:eastAsia="zh-CN"/>
        </w:rPr>
      </w:pPr>
      <w:r w:rsidRPr="00EC1E7A">
        <w:rPr>
          <w:rFonts w:hint="eastAsia"/>
          <w:b/>
          <w:bCs/>
          <w:lang w:val="fr-CH" w:eastAsia="zh-CN"/>
        </w:rPr>
        <w:t>附件</w:t>
      </w:r>
      <w:r w:rsidRPr="00C868BD">
        <w:rPr>
          <w:rFonts w:hint="eastAsia"/>
          <w:lang w:val="en-US" w:eastAsia="zh-CN"/>
        </w:rPr>
        <w:t>：</w:t>
      </w:r>
      <w:r w:rsidR="00BD136F">
        <w:rPr>
          <w:rFonts w:hint="eastAsia"/>
          <w:lang w:val="en-US" w:eastAsia="zh-CN"/>
        </w:rPr>
        <w:t>6</w:t>
      </w:r>
      <w:r w:rsidR="00A8249A">
        <w:rPr>
          <w:rFonts w:hint="eastAsia"/>
          <w:lang w:val="en-US" w:eastAsia="zh-CN"/>
        </w:rPr>
        <w:t>件</w:t>
      </w:r>
    </w:p>
    <w:p w:rsidR="00DA6272" w:rsidRPr="004B404C" w:rsidRDefault="00DA6272" w:rsidP="00DA6272">
      <w:pPr>
        <w:tabs>
          <w:tab w:val="clear" w:pos="794"/>
          <w:tab w:val="clear" w:pos="1191"/>
          <w:tab w:val="clear" w:pos="1588"/>
          <w:tab w:val="clear" w:pos="1985"/>
        </w:tabs>
        <w:spacing w:before="0"/>
        <w:rPr>
          <w:lang w:val="en-US"/>
        </w:rPr>
      </w:pPr>
      <w:r w:rsidRPr="004B404C">
        <w:rPr>
          <w:lang w:val="en-US"/>
        </w:rPr>
        <w:br w:type="page"/>
      </w: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ANNEX 1</w:t>
      </w:r>
      <w:r w:rsidRPr="000244C3">
        <w:rPr>
          <w:lang w:val="en-US"/>
        </w:rPr>
        <w:br/>
        <w:t>(to TSB Collective letter 3/3)</w:t>
      </w:r>
    </w:p>
    <w:p w:rsidR="00DA6272" w:rsidRPr="000512E0" w:rsidRDefault="00DA6272" w:rsidP="00DA6272">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smartTag w:uri="urn:schemas-microsoft-com:office:smarttags" w:element="place">
        <w:r>
          <w:rPr>
            <w:b/>
            <w:bCs/>
            <w:i/>
            <w:iCs/>
            <w:sz w:val="26"/>
            <w:szCs w:val="26"/>
            <w:lang w:val="en-US"/>
          </w:rPr>
          <w:t>Geneva</w:t>
        </w:r>
      </w:smartTag>
      <w:r>
        <w:rPr>
          <w:b/>
          <w:bCs/>
          <w:i/>
          <w:iCs/>
          <w:sz w:val="26"/>
          <w:szCs w:val="26"/>
          <w:lang w:val="en-US"/>
        </w:rPr>
        <w:t>, 28 March – 1 April 2011</w:t>
      </w: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 xml:space="preserve">Draft Agenda for the Study Group </w:t>
      </w:r>
      <w:proofErr w:type="spellStart"/>
      <w:r>
        <w:rPr>
          <w:b/>
          <w:bCs/>
          <w:i/>
          <w:iCs/>
          <w:sz w:val="28"/>
          <w:szCs w:val="28"/>
          <w:lang w:val="en-US"/>
        </w:rPr>
        <w:t>plenaries</w:t>
      </w:r>
      <w:proofErr w:type="spellEnd"/>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p w:rsidR="00DA6272"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p w:rsidR="00DA6272" w:rsidRPr="00972EAE" w:rsidRDefault="00DA6272" w:rsidP="00DA6272">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1</w:t>
      </w:r>
      <w:r w:rsidRPr="00972EAE">
        <w:rPr>
          <w:b/>
          <w:lang w:val="en-US"/>
        </w:rPr>
        <w:tab/>
        <w:t>Opening plenary meeting</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1.1</w:t>
      </w:r>
      <w:r>
        <w:rPr>
          <w:lang w:val="en-US"/>
        </w:rPr>
        <w:tab/>
        <w:t>Opening of the meeting</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1.2</w:t>
      </w:r>
      <w:r>
        <w:rPr>
          <w:lang w:val="en-US"/>
        </w:rPr>
        <w:tab/>
        <w:t>Adoption of the agenda and other administrative issues</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1.3</w:t>
      </w:r>
      <w:r>
        <w:rPr>
          <w:lang w:val="en-US"/>
        </w:rPr>
        <w:tab/>
        <w:t>Results of SG3 work and follow-up actions</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1.4</w:t>
      </w:r>
      <w:r>
        <w:rPr>
          <w:lang w:val="en-US"/>
        </w:rPr>
        <w:tab/>
        <w:t>Progress reports on the work of the regional groups</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1.5</w:t>
      </w:r>
      <w:r>
        <w:rPr>
          <w:lang w:val="en-US"/>
        </w:rPr>
        <w:tab/>
        <w:t>Results of other ITU meetings related to Study Group 3</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ab/>
        <w:t>Results of the meetings of other study groups related to Study Group 3</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1.6</w:t>
      </w:r>
      <w:r>
        <w:rPr>
          <w:lang w:val="en-US"/>
        </w:rPr>
        <w:tab/>
        <w:t>Examination of documents available</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1.7</w:t>
      </w:r>
      <w:r>
        <w:rPr>
          <w:lang w:val="en-US"/>
        </w:rPr>
        <w:tab/>
        <w:t>Procedural notifications</w:t>
      </w:r>
    </w:p>
    <w:p w:rsidR="00DA6272" w:rsidRPr="00972EAE" w:rsidRDefault="00DA6272" w:rsidP="00DA6272">
      <w:pPr>
        <w:pStyle w:val="LetterStart"/>
        <w:tabs>
          <w:tab w:val="clear" w:pos="1361"/>
          <w:tab w:val="clear" w:pos="1758"/>
          <w:tab w:val="clear" w:pos="2155"/>
          <w:tab w:val="clear" w:pos="2552"/>
          <w:tab w:val="left" w:pos="794"/>
        </w:tabs>
        <w:spacing w:before="360" w:line="240" w:lineRule="atLeast"/>
        <w:ind w:left="0"/>
        <w:rPr>
          <w:b/>
          <w:lang w:val="en-US"/>
        </w:rPr>
      </w:pPr>
      <w:r w:rsidRPr="00972EAE">
        <w:rPr>
          <w:b/>
          <w:lang w:val="en-US"/>
        </w:rPr>
        <w:t>2</w:t>
      </w:r>
      <w:r w:rsidRPr="00972EAE">
        <w:rPr>
          <w:b/>
          <w:lang w:val="en-US"/>
        </w:rPr>
        <w:tab/>
        <w:t>Closing plenary meeting</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w:t>
      </w:r>
      <w:r>
        <w:rPr>
          <w:lang w:val="en-US"/>
        </w:rPr>
        <w:tab/>
        <w:t>Reports of the meetings of Working Parties, Questions, and ad hoc groups</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2.2</w:t>
      </w:r>
      <w:r>
        <w:rPr>
          <w:lang w:val="en-US"/>
        </w:rPr>
        <w:tab/>
        <w:t>Approval of Recommendations under TAP</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2.3</w:t>
      </w:r>
      <w:r>
        <w:rPr>
          <w:lang w:val="en-US"/>
        </w:rPr>
        <w:tab/>
        <w:t>Determination of Recommendations under TAP</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2.4</w:t>
      </w:r>
      <w:r>
        <w:rPr>
          <w:lang w:val="en-US"/>
        </w:rPr>
        <w:tab/>
        <w:t>Deletion or renumbering of Recommendations</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2.5</w:t>
      </w:r>
      <w:r>
        <w:rPr>
          <w:lang w:val="en-US"/>
        </w:rPr>
        <w:tab/>
        <w:t>Approval or deletion of Supplements</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2.6</w:t>
      </w:r>
      <w:r>
        <w:rPr>
          <w:lang w:val="en-US"/>
        </w:rPr>
        <w:tab/>
        <w:t>Liaison statements</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2.7</w:t>
      </w:r>
      <w:r>
        <w:rPr>
          <w:lang w:val="en-US"/>
        </w:rPr>
        <w:tab/>
        <w:t>Recommendation status and work plans</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2.8</w:t>
      </w:r>
      <w:r>
        <w:rPr>
          <w:lang w:val="en-US"/>
        </w:rPr>
        <w:tab/>
        <w:t>Dates of future meetings</w:t>
      </w:r>
    </w:p>
    <w:p w:rsidR="00DA6272"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2.9</w:t>
      </w:r>
      <w:r>
        <w:rPr>
          <w:lang w:val="en-US"/>
        </w:rPr>
        <w:tab/>
        <w:t>Other business</w:t>
      </w:r>
    </w:p>
    <w:p w:rsidR="00DA6272" w:rsidRPr="00BD2CAC" w:rsidRDefault="00DA6272" w:rsidP="00DA6272">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2.10</w:t>
      </w:r>
      <w:r>
        <w:rPr>
          <w:lang w:val="en-US"/>
        </w:rPr>
        <w:tab/>
        <w:t>Closure of the meeting</w:t>
      </w:r>
    </w:p>
    <w:p w:rsidR="00DA6272"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p w:rsidR="00DA6272" w:rsidRDefault="00DA6272" w:rsidP="00DA6272">
      <w:pPr>
        <w:tabs>
          <w:tab w:val="clear" w:pos="794"/>
          <w:tab w:val="clear" w:pos="1191"/>
          <w:tab w:val="clear" w:pos="1588"/>
          <w:tab w:val="clear" w:pos="1985"/>
        </w:tabs>
        <w:spacing w:before="0"/>
        <w:rPr>
          <w:lang w:val="en-US"/>
        </w:rPr>
      </w:pPr>
      <w:r>
        <w:rPr>
          <w:lang w:val="en-US"/>
        </w:rPr>
        <w:br w:type="page"/>
      </w: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 xml:space="preserve">ANNEX </w:t>
      </w:r>
      <w:r>
        <w:rPr>
          <w:lang w:val="en-US"/>
        </w:rPr>
        <w:t>2</w:t>
      </w:r>
      <w:r w:rsidRPr="000244C3">
        <w:rPr>
          <w:lang w:val="en-US"/>
        </w:rPr>
        <w:br/>
        <w:t>(to TSB Collective letter 3/3)</w:t>
      </w:r>
    </w:p>
    <w:p w:rsidR="00DA6272" w:rsidRPr="000512E0" w:rsidRDefault="00DA6272" w:rsidP="00DA6272">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Working Party 1/3</w:t>
      </w:r>
    </w:p>
    <w:p w:rsidR="00DA6272"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1</w:t>
      </w:r>
      <w:r w:rsidRPr="00F71205">
        <w:rPr>
          <w:lang w:val="en-US"/>
        </w:rPr>
        <w:tab/>
        <w:t>Opening of the meeting</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2</w:t>
      </w:r>
      <w:r w:rsidRPr="00F71205">
        <w:rPr>
          <w:lang w:val="en-US"/>
        </w:rPr>
        <w:tab/>
        <w:t>Adoption of the agenda</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3</w:t>
      </w:r>
      <w:r w:rsidRPr="00F71205">
        <w:rPr>
          <w:lang w:val="en-US"/>
        </w:rPr>
        <w:tab/>
        <w:t>Inventory of available documents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4</w:t>
      </w:r>
      <w:r w:rsidRPr="00F71205">
        <w:rPr>
          <w:lang w:val="en-US"/>
        </w:rPr>
        <w:tab/>
        <w:t>Review of Working Party 1/3 activities</w:t>
      </w:r>
      <w:r w:rsidRPr="00CC106A">
        <w:rPr>
          <w:lang w:val="en-US"/>
        </w:rPr>
        <w:t xml:space="preserve"> </w:t>
      </w:r>
      <w:r>
        <w:rPr>
          <w:lang w:val="en-US"/>
        </w:rPr>
        <w:t>and approval of report of previous meeting</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5</w:t>
      </w:r>
      <w:r w:rsidRPr="00F71205">
        <w:rPr>
          <w:lang w:val="en-US"/>
        </w:rPr>
        <w:tab/>
        <w:t>Examination of study items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sidRPr="00F71205">
        <w:rPr>
          <w:lang w:val="en-US"/>
        </w:rPr>
        <w:tab/>
        <w:t>Mobile Communications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5.2</w:t>
      </w:r>
      <w:r w:rsidRPr="00F71205">
        <w:rPr>
          <w:lang w:val="en-US"/>
        </w:rPr>
        <w:tab/>
        <w:t>“IP Telephony”</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5.3</w:t>
      </w:r>
      <w:r w:rsidRPr="00F71205">
        <w:rPr>
          <w:lang w:val="en-US"/>
        </w:rPr>
        <w:tab/>
        <w:t>International Internet Connectivity, including IP peering and cost of provision of services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5.4</w:t>
      </w:r>
      <w:r w:rsidRPr="00F71205">
        <w:rPr>
          <w:lang w:val="en-US"/>
        </w:rPr>
        <w:tab/>
        <w:t xml:space="preserve">Traffic Flow </w:t>
      </w:r>
      <w:proofErr w:type="spellStart"/>
      <w:r w:rsidRPr="00F71205">
        <w:rPr>
          <w:lang w:val="en-US"/>
        </w:rPr>
        <w:t>Multifactors</w:t>
      </w:r>
      <w:proofErr w:type="spellEnd"/>
      <w:r w:rsidRPr="00F71205">
        <w:rPr>
          <w:lang w:val="en-US"/>
        </w:rPr>
        <w:t xml:space="preserve"> and Internet Traffic Flow Methodology</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5.5</w:t>
      </w:r>
      <w:r w:rsidRPr="00F71205">
        <w:rPr>
          <w:lang w:val="en-US"/>
        </w:rPr>
        <w:tab/>
        <w:t>Next Generation Networks (NGN)</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5.6</w:t>
      </w:r>
      <w:r w:rsidRPr="00F71205">
        <w:rPr>
          <w:lang w:val="en-US"/>
        </w:rPr>
        <w:tab/>
        <w:t>Accounting and settlement based on IP Data Records (IPDR)</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5.7</w:t>
      </w:r>
      <w:r w:rsidRPr="00F71205">
        <w:rPr>
          <w:lang w:val="en-US"/>
        </w:rPr>
        <w:tab/>
        <w:t xml:space="preserve">Charging and accounting principles associated with enhanced </w:t>
      </w:r>
      <w:proofErr w:type="spellStart"/>
      <w:r w:rsidRPr="00F71205">
        <w:rPr>
          <w:lang w:val="en-US"/>
        </w:rPr>
        <w:t>signalling</w:t>
      </w:r>
      <w:proofErr w:type="spellEnd"/>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5.8</w:t>
      </w:r>
      <w:r w:rsidRPr="00F71205">
        <w:rPr>
          <w:lang w:val="en-US"/>
        </w:rPr>
        <w:tab/>
        <w:t>Other charging, accounting, and economic issues arising out of use of next-generation networks and any future development</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6</w:t>
      </w:r>
      <w:r w:rsidRPr="00F71205">
        <w:rPr>
          <w:lang w:val="en-US"/>
        </w:rPr>
        <w:tab/>
        <w:t>Liaison issues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7</w:t>
      </w:r>
      <w:r w:rsidRPr="00F71205">
        <w:rPr>
          <w:lang w:val="en-US"/>
        </w:rPr>
        <w:tab/>
        <w:t>Other business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8</w:t>
      </w:r>
      <w:r w:rsidRPr="00F71205">
        <w:rPr>
          <w:lang w:val="en-US"/>
        </w:rPr>
        <w:tab/>
        <w:t>Closure of the meeting</w:t>
      </w:r>
    </w:p>
    <w:p w:rsidR="00DA6272"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p w:rsidR="00DA6272" w:rsidRDefault="00DA6272" w:rsidP="00DA6272">
      <w:pPr>
        <w:tabs>
          <w:tab w:val="clear" w:pos="794"/>
          <w:tab w:val="clear" w:pos="1191"/>
          <w:tab w:val="clear" w:pos="1588"/>
          <w:tab w:val="clear" w:pos="1985"/>
        </w:tabs>
        <w:spacing w:before="0"/>
        <w:rPr>
          <w:lang w:val="en-US"/>
        </w:rPr>
      </w:pPr>
      <w:r>
        <w:rPr>
          <w:lang w:val="en-US"/>
        </w:rPr>
        <w:br w:type="page"/>
      </w: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 xml:space="preserve">ANNEX </w:t>
      </w:r>
      <w:r>
        <w:rPr>
          <w:lang w:val="en-US"/>
        </w:rPr>
        <w:t>3</w:t>
      </w:r>
      <w:r w:rsidRPr="000244C3">
        <w:rPr>
          <w:lang w:val="en-US"/>
        </w:rPr>
        <w:br/>
        <w:t>(to TSB Collective letter 3/3)</w:t>
      </w:r>
    </w:p>
    <w:p w:rsidR="00DA6272" w:rsidRPr="000512E0" w:rsidRDefault="00DA6272" w:rsidP="00DA6272">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Working Party 2/3</w:t>
      </w:r>
    </w:p>
    <w:p w:rsidR="00DA6272"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1</w:t>
      </w:r>
      <w:r w:rsidRPr="00F71205">
        <w:rPr>
          <w:lang w:val="en-US"/>
        </w:rPr>
        <w:tab/>
        <w:t>Opening of the meeting</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2</w:t>
      </w:r>
      <w:r w:rsidRPr="00F71205">
        <w:rPr>
          <w:lang w:val="en-US"/>
        </w:rPr>
        <w:tab/>
        <w:t>Adoption of the agenda</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3</w:t>
      </w:r>
      <w:r w:rsidRPr="00F71205">
        <w:rPr>
          <w:lang w:val="en-US"/>
        </w:rPr>
        <w:tab/>
        <w:t>Inventory of available documents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4</w:t>
      </w:r>
      <w:r w:rsidRPr="00F71205">
        <w:rPr>
          <w:lang w:val="en-US"/>
        </w:rPr>
        <w:tab/>
        <w:t>Review of Working Party 2/3 activities</w:t>
      </w:r>
      <w:r w:rsidRPr="00CC106A">
        <w:rPr>
          <w:lang w:val="en-US"/>
        </w:rPr>
        <w:t xml:space="preserve"> </w:t>
      </w:r>
      <w:r>
        <w:rPr>
          <w:lang w:val="en-US"/>
        </w:rPr>
        <w:t>and approval of report of previous meeting</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5</w:t>
      </w:r>
      <w:r w:rsidRPr="00F71205">
        <w:rPr>
          <w:lang w:val="en-US"/>
        </w:rPr>
        <w:tab/>
        <w:t>Examination of study items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sidRPr="00F71205">
        <w:rPr>
          <w:lang w:val="en-US"/>
        </w:rPr>
        <w:tab/>
        <w:t>Mobile Communications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5.2</w:t>
      </w:r>
      <w:r w:rsidRPr="00F71205">
        <w:rPr>
          <w:lang w:val="en-US"/>
        </w:rPr>
        <w:tab/>
        <w:t>Mobile Termination Rate</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5.3</w:t>
      </w:r>
      <w:r w:rsidRPr="00F71205">
        <w:rPr>
          <w:lang w:val="en-US"/>
        </w:rPr>
        <w:tab/>
        <w:t>Fixed Termination Rate</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5.4</w:t>
      </w:r>
      <w:r w:rsidRPr="00F71205">
        <w:rPr>
          <w:lang w:val="en-US"/>
        </w:rPr>
        <w:tab/>
        <w:t>Flat Rate for Mobile</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5.5</w:t>
      </w:r>
      <w:r w:rsidRPr="00F71205">
        <w:rPr>
          <w:lang w:val="en-US"/>
        </w:rPr>
        <w:tab/>
        <w:t>Flat Rate for Fixed</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5.6</w:t>
      </w:r>
      <w:r w:rsidRPr="00F71205">
        <w:rPr>
          <w:lang w:val="en-US"/>
        </w:rPr>
        <w:tab/>
        <w:t>Flat Rate for Fixed to Mobile and vice-versa</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5.7</w:t>
      </w:r>
      <w:r w:rsidRPr="00F71205">
        <w:rPr>
          <w:lang w:val="en-US"/>
        </w:rPr>
        <w:tab/>
        <w:t xml:space="preserve">Accounting </w:t>
      </w:r>
      <w:r>
        <w:rPr>
          <w:lang w:val="en-US"/>
        </w:rPr>
        <w:t xml:space="preserve">and Settlement </w:t>
      </w:r>
      <w:r w:rsidRPr="00F71205">
        <w:rPr>
          <w:lang w:val="en-US"/>
        </w:rPr>
        <w:t>Rates for Fixed</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w:t>
      </w:r>
      <w:r>
        <w:rPr>
          <w:lang w:val="en-US"/>
        </w:rPr>
        <w:t>8</w:t>
      </w:r>
      <w:r w:rsidRPr="00F71205">
        <w:rPr>
          <w:lang w:val="en-US"/>
        </w:rPr>
        <w:tab/>
        <w:t>Alternative Accounting Procedures (e.g. changes in deadlines for settlements)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w:t>
      </w:r>
      <w:r>
        <w:rPr>
          <w:lang w:val="en-US"/>
        </w:rPr>
        <w:t>9</w:t>
      </w:r>
      <w:r w:rsidRPr="00F71205">
        <w:rPr>
          <w:lang w:val="en-US"/>
        </w:rPr>
        <w:tab/>
        <w:t>Mobile Roaming</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0</w:t>
      </w:r>
      <w:r w:rsidRPr="00F71205">
        <w:rPr>
          <w:lang w:val="en-US"/>
        </w:rPr>
        <w:tab/>
        <w:t>Tariff Issues for Cross-Border Connectivity for Mobile</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1</w:t>
      </w:r>
      <w:r w:rsidRPr="00F71205">
        <w:rPr>
          <w:lang w:val="en-US"/>
        </w:rPr>
        <w:tab/>
        <w:t>Tariff Issues for Short Message Service (SMS) and Multimedia Messaging Service (MMS)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2</w:t>
      </w:r>
      <w:r w:rsidRPr="00F71205">
        <w:rPr>
          <w:lang w:val="en-US"/>
        </w:rPr>
        <w:tab/>
        <w:t>Leased Line Tariff</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3</w:t>
      </w:r>
      <w:r w:rsidRPr="00F71205">
        <w:rPr>
          <w:lang w:val="en-US"/>
        </w:rPr>
        <w:tab/>
        <w:t>Transit Traffic</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4</w:t>
      </w:r>
      <w:r w:rsidRPr="00F71205">
        <w:rPr>
          <w:lang w:val="en-US"/>
        </w:rPr>
        <w:tab/>
        <w:t>Alternative Calling Procedures (e.g. call-back, re-file)</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5</w:t>
      </w:r>
      <w:r w:rsidRPr="00F71205">
        <w:rPr>
          <w:lang w:val="en-US"/>
        </w:rPr>
        <w:tab/>
        <w:t>Guidelines Based on International and Regional Practices for Resolution of Disputes Regarding Charging (</w:t>
      </w:r>
      <w:proofErr w:type="spellStart"/>
      <w:r w:rsidRPr="00F71205">
        <w:rPr>
          <w:lang w:val="en-US"/>
        </w:rPr>
        <w:t>e.g</w:t>
      </w:r>
      <w:proofErr w:type="spellEnd"/>
      <w:r w:rsidRPr="00F71205">
        <w:rPr>
          <w:lang w:val="en-US"/>
        </w:rPr>
        <w:t xml:space="preserve"> duration, origin of traffic, etc.)</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6</w:t>
      </w:r>
      <w:r w:rsidRPr="00F71205">
        <w:rPr>
          <w:lang w:val="en-US"/>
        </w:rPr>
        <w:tab/>
        <w:t>Accounting and Settlement Procedures, including their Evolution</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6</w:t>
      </w:r>
      <w:r w:rsidRPr="00F71205">
        <w:rPr>
          <w:lang w:val="en-US"/>
        </w:rPr>
        <w:tab/>
        <w:t>Liaison issues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7</w:t>
      </w:r>
      <w:r w:rsidRPr="00F71205">
        <w:rPr>
          <w:lang w:val="en-US"/>
        </w:rPr>
        <w:tab/>
        <w:t>Other business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8</w:t>
      </w:r>
      <w:r w:rsidRPr="00F71205">
        <w:rPr>
          <w:lang w:val="en-US"/>
        </w:rPr>
        <w:tab/>
        <w:t>Closure of the meeting</w:t>
      </w:r>
    </w:p>
    <w:p w:rsidR="00DA6272"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p w:rsidR="00DA6272" w:rsidRDefault="00DA6272" w:rsidP="00DA6272">
      <w:pPr>
        <w:tabs>
          <w:tab w:val="clear" w:pos="794"/>
          <w:tab w:val="clear" w:pos="1191"/>
          <w:tab w:val="clear" w:pos="1588"/>
          <w:tab w:val="clear" w:pos="1985"/>
        </w:tabs>
        <w:spacing w:before="0"/>
        <w:rPr>
          <w:lang w:val="en-US"/>
        </w:rPr>
      </w:pPr>
      <w:r>
        <w:rPr>
          <w:lang w:val="en-US"/>
        </w:rPr>
        <w:br w:type="page"/>
      </w: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 xml:space="preserve">ANNEX </w:t>
      </w:r>
      <w:r>
        <w:rPr>
          <w:lang w:val="en-US"/>
        </w:rPr>
        <w:t>4</w:t>
      </w:r>
      <w:r w:rsidRPr="000244C3">
        <w:rPr>
          <w:lang w:val="en-US"/>
        </w:rPr>
        <w:br/>
        <w:t>(to TSB Collective letter 3/3)</w:t>
      </w:r>
    </w:p>
    <w:p w:rsidR="00DA6272" w:rsidRPr="000512E0" w:rsidRDefault="00DA6272" w:rsidP="00DA6272">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Working Party 3/3</w:t>
      </w:r>
    </w:p>
    <w:p w:rsidR="00DA6272"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1</w:t>
      </w:r>
      <w:r w:rsidRPr="00F71205">
        <w:rPr>
          <w:lang w:val="en-US"/>
        </w:rPr>
        <w:tab/>
        <w:t>Opening of the meeting</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2</w:t>
      </w:r>
      <w:r w:rsidRPr="00F71205">
        <w:rPr>
          <w:lang w:val="en-US"/>
        </w:rPr>
        <w:tab/>
        <w:t>Adoption of the agenda</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3</w:t>
      </w:r>
      <w:r w:rsidRPr="00F71205">
        <w:rPr>
          <w:lang w:val="en-US"/>
        </w:rPr>
        <w:tab/>
        <w:t>Inventory of available documents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4</w:t>
      </w:r>
      <w:r w:rsidRPr="00F71205">
        <w:rPr>
          <w:lang w:val="en-US"/>
        </w:rPr>
        <w:tab/>
        <w:t>Review of Working Party 3/3 activities</w:t>
      </w:r>
      <w:r>
        <w:rPr>
          <w:lang w:val="en-US"/>
        </w:rPr>
        <w:t xml:space="preserve"> and approval of report of previous meeting</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5</w:t>
      </w:r>
      <w:r w:rsidRPr="00F71205">
        <w:rPr>
          <w:lang w:val="en-US"/>
        </w:rPr>
        <w:tab/>
        <w:t>Examination of study items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sidRPr="00F71205">
        <w:rPr>
          <w:lang w:val="en-US"/>
        </w:rPr>
        <w:tab/>
        <w:t>Policy and Economic Issues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5.2</w:t>
      </w:r>
      <w:r w:rsidRPr="00F71205">
        <w:rPr>
          <w:lang w:val="en-US"/>
        </w:rPr>
        <w:tab/>
        <w:t>Network Externalities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5.3</w:t>
      </w:r>
      <w:r w:rsidRPr="00F71205">
        <w:rPr>
          <w:lang w:val="en-US"/>
        </w:rPr>
        <w:tab/>
        <w:t>Universal Service Obligations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5.4</w:t>
      </w:r>
      <w:r w:rsidRPr="00F71205">
        <w:rPr>
          <w:lang w:val="en-US"/>
        </w:rPr>
        <w:tab/>
        <w:t>Impact of the Choice of Accounting Rate Currency</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5.5</w:t>
      </w:r>
      <w:r w:rsidRPr="00F71205">
        <w:rPr>
          <w:lang w:val="en-US"/>
        </w:rPr>
        <w:tab/>
        <w:t>Impact of Convergence of Services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5.6</w:t>
      </w:r>
      <w:r w:rsidRPr="00F71205">
        <w:rPr>
          <w:lang w:val="en-US"/>
        </w:rPr>
        <w:tab/>
        <w:t>International Telecommunication Regulations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5.7</w:t>
      </w:r>
      <w:r w:rsidRPr="00F71205">
        <w:rPr>
          <w:lang w:val="en-US"/>
        </w:rPr>
        <w:tab/>
        <w:t>Revenue Protection Mechanisms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5.8</w:t>
      </w:r>
      <w:r w:rsidRPr="00F71205">
        <w:rPr>
          <w:lang w:val="en-US"/>
        </w:rPr>
        <w:tab/>
        <w:t>Misuse of Facilities and Services (see WTSA Resolution 20)</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5.9</w:t>
      </w:r>
      <w:r w:rsidRPr="00F71205">
        <w:rPr>
          <w:lang w:val="en-US"/>
        </w:rPr>
        <w:tab/>
        <w:t>Financial Aspects of Network Security</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6</w:t>
      </w:r>
      <w:r w:rsidRPr="00F71205">
        <w:rPr>
          <w:lang w:val="en-US"/>
        </w:rPr>
        <w:tab/>
        <w:t>Liaison issues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7</w:t>
      </w:r>
      <w:r w:rsidRPr="00F71205">
        <w:rPr>
          <w:lang w:val="en-US"/>
        </w:rPr>
        <w:tab/>
        <w:t>Other business</w:t>
      </w:r>
    </w:p>
    <w:p w:rsidR="00DA6272" w:rsidRPr="00F71205" w:rsidRDefault="00DA6272" w:rsidP="00DA6272">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8</w:t>
      </w:r>
      <w:r w:rsidRPr="00F71205">
        <w:rPr>
          <w:lang w:val="en-US"/>
        </w:rPr>
        <w:tab/>
        <w:t>Closure of the meeting</w:t>
      </w:r>
    </w:p>
    <w:p w:rsidR="00DA6272"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p w:rsidR="00DA6272"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sectPr w:rsidR="00DA6272" w:rsidSect="00414EFD">
          <w:headerReference w:type="default" r:id="rId16"/>
          <w:footerReference w:type="default" r:id="rId17"/>
          <w:footerReference w:type="first" r:id="rId18"/>
          <w:type w:val="oddPage"/>
          <w:pgSz w:w="11907" w:h="16840" w:code="9"/>
          <w:pgMar w:top="567" w:right="1089" w:bottom="567" w:left="1089" w:header="567" w:footer="567" w:gutter="0"/>
          <w:paperSrc w:first="15" w:other="15"/>
          <w:cols w:space="720"/>
          <w:titlePg/>
        </w:sectPr>
      </w:pP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 xml:space="preserve">ANNEX </w:t>
      </w:r>
      <w:r>
        <w:rPr>
          <w:lang w:val="en-US"/>
        </w:rPr>
        <w:t>5</w:t>
      </w:r>
      <w:r w:rsidRPr="000244C3">
        <w:rPr>
          <w:lang w:val="en-US"/>
        </w:rPr>
        <w:br/>
        <w:t>(to TSB Collective letter 3/3)</w:t>
      </w:r>
    </w:p>
    <w:p w:rsidR="00DA6272" w:rsidRPr="000512E0" w:rsidRDefault="00DA6272" w:rsidP="00DA6272">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Timetable</w:t>
      </w:r>
    </w:p>
    <w:p w:rsidR="00DA6272"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p w:rsidR="00DA6272"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50"/>
        <w:gridCol w:w="851"/>
        <w:gridCol w:w="808"/>
        <w:gridCol w:w="808"/>
        <w:gridCol w:w="1077"/>
        <w:gridCol w:w="1134"/>
        <w:gridCol w:w="850"/>
        <w:gridCol w:w="851"/>
        <w:gridCol w:w="850"/>
        <w:gridCol w:w="851"/>
        <w:gridCol w:w="850"/>
        <w:gridCol w:w="851"/>
        <w:gridCol w:w="850"/>
        <w:gridCol w:w="425"/>
        <w:gridCol w:w="426"/>
        <w:gridCol w:w="763"/>
        <w:gridCol w:w="763"/>
      </w:tblGrid>
      <w:tr w:rsidR="00DA6272" w:rsidRPr="00FD75E1" w:rsidTr="00414EFD">
        <w:tc>
          <w:tcPr>
            <w:tcW w:w="19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textAlignment w:val="baseline"/>
              <w:rPr>
                <w:b/>
                <w:bCs/>
                <w:lang w:val="en-US"/>
              </w:rPr>
            </w:pPr>
          </w:p>
        </w:tc>
        <w:tc>
          <w:tcPr>
            <w:tcW w:w="1701" w:type="dxa"/>
            <w:gridSpan w:val="2"/>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Thursday</w:t>
            </w:r>
            <w:r w:rsidRPr="003556BF">
              <w:rPr>
                <w:b/>
                <w:bCs/>
                <w:sz w:val="22"/>
                <w:szCs w:val="22"/>
                <w:lang w:val="en-US"/>
              </w:rPr>
              <w:br/>
              <w:t>24 March 2011</w:t>
            </w:r>
          </w:p>
        </w:tc>
        <w:tc>
          <w:tcPr>
            <w:tcW w:w="1616" w:type="dxa"/>
            <w:gridSpan w:val="2"/>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Friday</w:t>
            </w:r>
            <w:r w:rsidRPr="003556BF">
              <w:rPr>
                <w:b/>
                <w:bCs/>
                <w:sz w:val="22"/>
                <w:szCs w:val="22"/>
                <w:lang w:val="en-US"/>
              </w:rPr>
              <w:br/>
              <w:t>25 March 2011</w:t>
            </w:r>
          </w:p>
        </w:tc>
        <w:tc>
          <w:tcPr>
            <w:tcW w:w="1077"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Sat.</w:t>
            </w:r>
            <w:r w:rsidRPr="003556BF">
              <w:rPr>
                <w:b/>
                <w:bCs/>
                <w:sz w:val="22"/>
                <w:szCs w:val="22"/>
                <w:lang w:val="en-US"/>
              </w:rPr>
              <w:br/>
              <w:t>26 March</w:t>
            </w:r>
          </w:p>
        </w:tc>
        <w:tc>
          <w:tcPr>
            <w:tcW w:w="1134"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Sun.</w:t>
            </w:r>
            <w:r w:rsidRPr="003556BF">
              <w:rPr>
                <w:b/>
                <w:bCs/>
                <w:sz w:val="22"/>
                <w:szCs w:val="22"/>
                <w:lang w:val="en-US"/>
              </w:rPr>
              <w:br/>
              <w:t>27 March</w:t>
            </w:r>
          </w:p>
        </w:tc>
        <w:tc>
          <w:tcPr>
            <w:tcW w:w="1701" w:type="dxa"/>
            <w:gridSpan w:val="2"/>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Monday</w:t>
            </w:r>
            <w:r w:rsidRPr="003556BF">
              <w:rPr>
                <w:b/>
                <w:bCs/>
                <w:sz w:val="22"/>
                <w:szCs w:val="22"/>
                <w:lang w:val="en-US"/>
              </w:rPr>
              <w:br/>
              <w:t>28 March 2011</w:t>
            </w:r>
          </w:p>
        </w:tc>
        <w:tc>
          <w:tcPr>
            <w:tcW w:w="1701" w:type="dxa"/>
            <w:gridSpan w:val="2"/>
          </w:tcPr>
          <w:p w:rsidR="00DA6272" w:rsidRPr="003556BF" w:rsidRDefault="00DA6272" w:rsidP="00414EFD">
            <w:pPr>
              <w:pStyle w:val="LetterStart"/>
              <w:tabs>
                <w:tab w:val="clear" w:pos="1361"/>
                <w:tab w:val="clear" w:pos="1758"/>
                <w:tab w:val="clear" w:pos="2155"/>
                <w:tab w:val="clear" w:pos="2552"/>
                <w:tab w:val="left" w:pos="1260"/>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Tuesday</w:t>
            </w:r>
            <w:r w:rsidRPr="003556BF">
              <w:rPr>
                <w:b/>
                <w:bCs/>
                <w:sz w:val="22"/>
                <w:szCs w:val="22"/>
                <w:lang w:val="en-US"/>
              </w:rPr>
              <w:br/>
              <w:t>29 March 2011</w:t>
            </w:r>
          </w:p>
        </w:tc>
        <w:tc>
          <w:tcPr>
            <w:tcW w:w="1701" w:type="dxa"/>
            <w:gridSpan w:val="2"/>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Wednesday</w:t>
            </w:r>
            <w:r w:rsidRPr="003556BF">
              <w:rPr>
                <w:b/>
                <w:bCs/>
                <w:sz w:val="22"/>
                <w:szCs w:val="22"/>
                <w:lang w:val="en-US"/>
              </w:rPr>
              <w:br/>
              <w:t>30 March 2011</w:t>
            </w:r>
          </w:p>
        </w:tc>
        <w:tc>
          <w:tcPr>
            <w:tcW w:w="1701" w:type="dxa"/>
            <w:gridSpan w:val="3"/>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Thursday</w:t>
            </w:r>
            <w:r w:rsidRPr="003556BF">
              <w:rPr>
                <w:b/>
                <w:bCs/>
                <w:sz w:val="22"/>
                <w:szCs w:val="22"/>
                <w:lang w:val="en-US"/>
              </w:rPr>
              <w:br/>
              <w:t>31 March 2011</w:t>
            </w:r>
          </w:p>
        </w:tc>
        <w:tc>
          <w:tcPr>
            <w:tcW w:w="1526" w:type="dxa"/>
            <w:gridSpan w:val="2"/>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Friday</w:t>
            </w:r>
            <w:r w:rsidRPr="003556BF">
              <w:rPr>
                <w:b/>
                <w:bCs/>
                <w:sz w:val="22"/>
                <w:szCs w:val="22"/>
                <w:lang w:val="en-US"/>
              </w:rPr>
              <w:br/>
              <w:t>1 April 2011</w:t>
            </w:r>
          </w:p>
        </w:tc>
      </w:tr>
      <w:tr w:rsidR="00DA6272" w:rsidRPr="00FD75E1" w:rsidTr="00414EFD">
        <w:tc>
          <w:tcPr>
            <w:tcW w:w="19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b/>
                <w:bCs/>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1077"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p>
        </w:tc>
        <w:tc>
          <w:tcPr>
            <w:tcW w:w="1134"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851" w:type="dxa"/>
            <w:gridSpan w:val="2"/>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r>
      <w:tr w:rsidR="00DA6272" w:rsidRPr="007B166C" w:rsidTr="00414EFD">
        <w:tc>
          <w:tcPr>
            <w:tcW w:w="19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 xml:space="preserve">Workshop on </w:t>
            </w:r>
            <w:r>
              <w:rPr>
                <w:i/>
                <w:iCs/>
                <w:sz w:val="22"/>
                <w:szCs w:val="22"/>
                <w:lang w:val="en-US"/>
              </w:rPr>
              <w:t xml:space="preserve">IP </w:t>
            </w:r>
            <w:r w:rsidRPr="003556BF">
              <w:rPr>
                <w:i/>
                <w:iCs/>
                <w:sz w:val="22"/>
                <w:szCs w:val="22"/>
                <w:lang w:val="en-US"/>
              </w:rPr>
              <w:t>Traffic Flow</w:t>
            </w:r>
            <w:r>
              <w:rPr>
                <w:i/>
                <w:iCs/>
                <w:sz w:val="22"/>
                <w:szCs w:val="22"/>
                <w:lang w:val="en-US"/>
              </w:rPr>
              <w:t xml:space="preserve"> Measurement</w:t>
            </w: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gridSpan w:val="2"/>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DA6272" w:rsidRPr="007B166C" w:rsidTr="00414EFD">
        <w:tc>
          <w:tcPr>
            <w:tcW w:w="19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 xml:space="preserve">Joint </w:t>
            </w:r>
            <w:proofErr w:type="spellStart"/>
            <w:r w:rsidRPr="003556BF">
              <w:rPr>
                <w:i/>
                <w:iCs/>
                <w:sz w:val="22"/>
                <w:szCs w:val="22"/>
                <w:lang w:val="en-US"/>
              </w:rPr>
              <w:t>Rapporteur’s</w:t>
            </w:r>
            <w:proofErr w:type="spellEnd"/>
            <w:r w:rsidRPr="003556BF">
              <w:rPr>
                <w:i/>
                <w:iCs/>
                <w:sz w:val="22"/>
                <w:szCs w:val="22"/>
                <w:lang w:val="en-US"/>
              </w:rPr>
              <w:t xml:space="preserve"> Group Meeting (IIC &amp; TFMF)</w:t>
            </w: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1077"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gridSpan w:val="2"/>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DA6272" w:rsidRPr="007B166C" w:rsidTr="00414EFD">
        <w:tc>
          <w:tcPr>
            <w:tcW w:w="19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Plenary</w:t>
            </w: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gridSpan w:val="2"/>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r>
      <w:tr w:rsidR="00DA6272" w:rsidRPr="007B166C" w:rsidTr="00414EFD">
        <w:tc>
          <w:tcPr>
            <w:tcW w:w="19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WP 1/3</w:t>
            </w: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X</w:t>
            </w: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gridSpan w:val="2"/>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DA6272" w:rsidRPr="007B166C" w:rsidTr="00414EFD">
        <w:tc>
          <w:tcPr>
            <w:tcW w:w="19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WP 2/3</w:t>
            </w: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X</w:t>
            </w: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gridSpan w:val="2"/>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DA6272" w:rsidRPr="007B166C" w:rsidTr="00414EFD">
        <w:tc>
          <w:tcPr>
            <w:tcW w:w="19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WP 3/3</w:t>
            </w: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sidRPr="003556BF">
              <w:rPr>
                <w:sz w:val="22"/>
                <w:szCs w:val="22"/>
                <w:lang w:val="en-US"/>
              </w:rPr>
              <w:t>X</w:t>
            </w: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X</w:t>
            </w:r>
          </w:p>
        </w:tc>
        <w:tc>
          <w:tcPr>
            <w:tcW w:w="851" w:type="dxa"/>
            <w:gridSpan w:val="2"/>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DA6272" w:rsidRPr="007B166C" w:rsidTr="00414EFD">
        <w:tc>
          <w:tcPr>
            <w:tcW w:w="19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Developing country issues</w:t>
            </w: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425" w:type="dxa"/>
          </w:tcPr>
          <w:p w:rsidR="00DA6272" w:rsidRPr="003556BF" w:rsidRDefault="00DA6272" w:rsidP="00414EFD">
            <w:pPr>
              <w:pStyle w:val="LetterStart"/>
              <w:tabs>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X</w:t>
            </w:r>
          </w:p>
        </w:tc>
        <w:tc>
          <w:tcPr>
            <w:tcW w:w="426" w:type="dxa"/>
          </w:tcPr>
          <w:p w:rsidR="00DA6272" w:rsidRPr="003556BF" w:rsidRDefault="00DA6272" w:rsidP="00414EFD">
            <w:pPr>
              <w:pStyle w:val="LetterStart"/>
              <w:tabs>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DA6272" w:rsidRPr="007B166C" w:rsidTr="00414EFD">
        <w:tc>
          <w:tcPr>
            <w:tcW w:w="19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textAlignment w:val="baseline"/>
              <w:rPr>
                <w:i/>
                <w:iCs/>
                <w:lang w:val="en-US"/>
              </w:rPr>
            </w:pPr>
            <w:r w:rsidRPr="003556BF">
              <w:rPr>
                <w:i/>
                <w:iCs/>
                <w:sz w:val="22"/>
                <w:szCs w:val="22"/>
                <w:lang w:val="en-US"/>
              </w:rPr>
              <w:t>Ad-hoc meetings</w:t>
            </w: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08"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077"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D9D9D9"/>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1"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850"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425"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426"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(1)</w:t>
            </w: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763" w:type="dxa"/>
          </w:tcPr>
          <w:p w:rsidR="00DA6272" w:rsidRPr="003556BF" w:rsidRDefault="00DA6272" w:rsidP="00414EFD">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bl>
    <w:p w:rsidR="00DA6272"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p w:rsidR="00DA6272" w:rsidRDefault="00DA6272" w:rsidP="00DA6272">
      <w:pPr>
        <w:pStyle w:val="LetterStart"/>
        <w:tabs>
          <w:tab w:val="clear" w:pos="1361"/>
          <w:tab w:val="clear" w:pos="1758"/>
          <w:tab w:val="clear" w:pos="2155"/>
          <w:tab w:val="clear" w:pos="2552"/>
          <w:tab w:val="left" w:pos="567"/>
          <w:tab w:val="center" w:pos="4962"/>
        </w:tabs>
        <w:spacing w:before="120" w:line="240" w:lineRule="atLeast"/>
        <w:ind w:left="0"/>
        <w:rPr>
          <w:lang w:val="en-US"/>
        </w:rPr>
      </w:pPr>
      <w:r>
        <w:rPr>
          <w:lang w:val="en-US"/>
        </w:rPr>
        <w:t>X:</w:t>
      </w:r>
      <w:r>
        <w:rPr>
          <w:lang w:val="en-US"/>
        </w:rPr>
        <w:tab/>
        <w:t>Meetings scheduled</w:t>
      </w:r>
    </w:p>
    <w:p w:rsidR="00DA6272" w:rsidRDefault="00DA6272" w:rsidP="00DA6272">
      <w:pPr>
        <w:pStyle w:val="LetterStart"/>
        <w:tabs>
          <w:tab w:val="clear" w:pos="1361"/>
          <w:tab w:val="clear" w:pos="1758"/>
          <w:tab w:val="clear" w:pos="2155"/>
          <w:tab w:val="clear" w:pos="2552"/>
          <w:tab w:val="left" w:pos="567"/>
          <w:tab w:val="center" w:pos="4962"/>
        </w:tabs>
        <w:spacing w:before="120" w:line="240" w:lineRule="atLeast"/>
        <w:ind w:left="0"/>
        <w:rPr>
          <w:lang w:val="en-US" w:eastAsia="ko-KR"/>
        </w:rPr>
      </w:pPr>
      <w:r>
        <w:rPr>
          <w:lang w:val="en-US"/>
        </w:rPr>
        <w:t>(1)</w:t>
      </w:r>
      <w:r>
        <w:rPr>
          <w:lang w:val="en-US"/>
        </w:rPr>
        <w:tab/>
        <w:t>Ad-hoc meetings will be scheduled as needed</w:t>
      </w:r>
      <w:bookmarkStart w:id="5" w:name="_GoBack"/>
      <w:bookmarkEnd w:id="5"/>
    </w:p>
    <w:p w:rsidR="00DA6272" w:rsidRDefault="00DA6272" w:rsidP="00DA6272">
      <w:pPr>
        <w:pStyle w:val="LetterStart"/>
        <w:tabs>
          <w:tab w:val="clear" w:pos="1361"/>
          <w:tab w:val="clear" w:pos="1758"/>
          <w:tab w:val="clear" w:pos="2155"/>
          <w:tab w:val="clear" w:pos="2552"/>
          <w:tab w:val="left" w:pos="567"/>
          <w:tab w:val="center" w:pos="4962"/>
        </w:tabs>
        <w:spacing w:before="120" w:line="240" w:lineRule="atLeast"/>
        <w:ind w:left="0"/>
        <w:rPr>
          <w:lang w:val="en-US"/>
        </w:rPr>
      </w:pPr>
      <w:r>
        <w:rPr>
          <w:lang w:val="en-US"/>
        </w:rPr>
        <w:t>The Management Team will meet on Sunday 27 March</w:t>
      </w: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rPr>
          <w:lang w:val="en-US"/>
        </w:rPr>
      </w:pP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rPr>
          <w:lang w:val="en-US"/>
        </w:rPr>
        <w:sectPr w:rsidR="00DA6272" w:rsidRPr="000244C3" w:rsidSect="00414EFD">
          <w:pgSz w:w="16727" w:h="11907" w:orient="landscape" w:code="9"/>
          <w:pgMar w:top="1089" w:right="567" w:bottom="1089" w:left="567" w:header="567" w:footer="567" w:gutter="0"/>
          <w:paperSrc w:first="15" w:other="15"/>
          <w:cols w:space="720"/>
          <w:docGrid w:linePitch="326"/>
        </w:sectPr>
      </w:pPr>
    </w:p>
    <w:p w:rsidR="00DA6272" w:rsidRPr="000244C3" w:rsidRDefault="00DA6272" w:rsidP="00DA6272">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 xml:space="preserve">ANNEX </w:t>
      </w:r>
      <w:r>
        <w:rPr>
          <w:lang w:val="en-US"/>
        </w:rPr>
        <w:t>6</w:t>
      </w:r>
      <w:r w:rsidRPr="000244C3">
        <w:rPr>
          <w:lang w:val="en-US"/>
        </w:rPr>
        <w:br/>
        <w:t>(to TSB Collective letter 3/</w:t>
      </w:r>
      <w:r>
        <w:rPr>
          <w:lang w:val="en-US"/>
        </w:rPr>
        <w:t>3</w:t>
      </w:r>
      <w:r w:rsidRPr="000244C3">
        <w:rPr>
          <w:lang w:val="en-US"/>
        </w:rPr>
        <w:t>)</w:t>
      </w:r>
    </w:p>
    <w:p w:rsidR="00DA6272" w:rsidRDefault="00DA6272" w:rsidP="00DA6272">
      <w:pPr>
        <w:pStyle w:val="LetterStart"/>
        <w:tabs>
          <w:tab w:val="clear" w:pos="1361"/>
          <w:tab w:val="clear" w:pos="1758"/>
          <w:tab w:val="clear" w:pos="2155"/>
          <w:tab w:val="clear" w:pos="2552"/>
          <w:tab w:val="center" w:pos="4962"/>
        </w:tabs>
        <w:spacing w:before="120" w:line="240" w:lineRule="atLeast"/>
        <w:rPr>
          <w:sz w:val="16"/>
        </w:rPr>
      </w:pPr>
      <w:r w:rsidRPr="000244C3">
        <w:rPr>
          <w:lang w:val="en-US"/>
        </w:rPr>
        <w:tab/>
      </w:r>
    </w:p>
    <w:tbl>
      <w:tblPr>
        <w:tblW w:w="0" w:type="auto"/>
        <w:jc w:val="center"/>
        <w:tblLayout w:type="fixed"/>
        <w:tblLook w:val="0000"/>
      </w:tblPr>
      <w:tblGrid>
        <w:gridCol w:w="9360"/>
      </w:tblGrid>
      <w:tr w:rsidR="00DA6272" w:rsidRPr="00C67AB9" w:rsidTr="00414EFD">
        <w:trPr>
          <w:cantSplit/>
          <w:jc w:val="center"/>
        </w:trPr>
        <w:tc>
          <w:tcPr>
            <w:tcW w:w="9360" w:type="dxa"/>
            <w:tcBorders>
              <w:top w:val="single" w:sz="6" w:space="0" w:color="auto"/>
              <w:left w:val="single" w:sz="6" w:space="0" w:color="auto"/>
              <w:bottom w:val="single" w:sz="6" w:space="0" w:color="auto"/>
              <w:right w:val="single" w:sz="6" w:space="0" w:color="auto"/>
            </w:tcBorders>
          </w:tcPr>
          <w:p w:rsidR="00DA6272" w:rsidRDefault="00DA6272" w:rsidP="00414EFD">
            <w:pPr>
              <w:tabs>
                <w:tab w:val="left" w:pos="1440"/>
                <w:tab w:val="left" w:pos="8647"/>
              </w:tabs>
              <w:spacing w:before="0" w:line="288" w:lineRule="atLeast"/>
              <w:ind w:right="133"/>
              <w:jc w:val="center"/>
              <w:rPr>
                <w:i/>
                <w:sz w:val="20"/>
              </w:rPr>
            </w:pPr>
          </w:p>
          <w:p w:rsidR="00DA6272" w:rsidRPr="001F5A0A" w:rsidRDefault="00DA6272" w:rsidP="00414EFD">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DA6272" w:rsidRPr="00C67AB9" w:rsidRDefault="00DA6272" w:rsidP="00414EFD">
            <w:pPr>
              <w:spacing w:before="0" w:after="100" w:line="288" w:lineRule="atLeast"/>
              <w:ind w:right="130"/>
              <w:jc w:val="center"/>
              <w:rPr>
                <w:sz w:val="20"/>
                <w:lang w:val="en-US"/>
              </w:rPr>
            </w:pPr>
          </w:p>
        </w:tc>
      </w:tr>
    </w:tbl>
    <w:p w:rsidR="00DA6272" w:rsidRPr="00C67AB9" w:rsidRDefault="00DA6272" w:rsidP="00DA6272">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DA6272" w:rsidTr="00414EFD">
        <w:trPr>
          <w:cantSplit/>
          <w:jc w:val="center"/>
        </w:trPr>
        <w:tc>
          <w:tcPr>
            <w:tcW w:w="1291" w:type="dxa"/>
          </w:tcPr>
          <w:p w:rsidR="00DA6272" w:rsidRDefault="00DA6272" w:rsidP="00414EFD">
            <w:pPr>
              <w:tabs>
                <w:tab w:val="center" w:pos="9639"/>
              </w:tabs>
              <w:spacing w:before="57" w:line="240" w:lineRule="atLeast"/>
              <w:ind w:right="-176"/>
              <w:jc w:val="center"/>
              <w:rPr>
                <w:sz w:val="28"/>
              </w:rPr>
            </w:pPr>
            <w:r>
              <w:rPr>
                <w:noProof/>
                <w:lang w:val="en-US" w:eastAsia="zh-CN"/>
              </w:rPr>
              <w:drawing>
                <wp:inline distT="0" distB="0" distL="0" distR="0">
                  <wp:extent cx="617220" cy="6578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 cy="657860"/>
                          </a:xfrm>
                          <a:prstGeom prst="rect">
                            <a:avLst/>
                          </a:prstGeom>
                          <a:noFill/>
                          <a:ln>
                            <a:noFill/>
                          </a:ln>
                        </pic:spPr>
                      </pic:pic>
                    </a:graphicData>
                  </a:graphic>
                </wp:inline>
              </w:drawing>
            </w:r>
          </w:p>
        </w:tc>
        <w:tc>
          <w:tcPr>
            <w:tcW w:w="7264" w:type="dxa"/>
          </w:tcPr>
          <w:p w:rsidR="00DA6272" w:rsidRPr="001F5A0A" w:rsidRDefault="00DA6272" w:rsidP="00414EFD">
            <w:pPr>
              <w:tabs>
                <w:tab w:val="center" w:pos="9639"/>
              </w:tabs>
              <w:spacing w:line="240" w:lineRule="atLeast"/>
              <w:ind w:right="-40"/>
              <w:jc w:val="center"/>
              <w:rPr>
                <w:b/>
                <w:bCs/>
                <w:sz w:val="28"/>
                <w:szCs w:val="28"/>
                <w:lang w:val="es-ES_tradnl"/>
              </w:rPr>
            </w:pPr>
            <w:r w:rsidRPr="00FD75E1">
              <w:rPr>
                <w:sz w:val="26"/>
                <w:lang w:val="en-US"/>
              </w:rPr>
              <w:br/>
            </w:r>
            <w:r w:rsidRPr="00FD75E1">
              <w:rPr>
                <w:b/>
                <w:bCs/>
                <w:sz w:val="28"/>
                <w:szCs w:val="28"/>
                <w:lang w:val="en-US"/>
              </w:rPr>
              <w:t>I</w:t>
            </w:r>
            <w:r w:rsidRPr="001F5A0A">
              <w:rPr>
                <w:b/>
                <w:bCs/>
                <w:sz w:val="28"/>
                <w:szCs w:val="28"/>
                <w:lang w:val="es-ES_tradnl"/>
              </w:rPr>
              <w:t>NTERNATIONAL TELECOMMUNICATION UNION</w:t>
            </w:r>
            <w:r w:rsidRPr="001F5A0A">
              <w:rPr>
                <w:b/>
                <w:bCs/>
                <w:sz w:val="28"/>
                <w:szCs w:val="28"/>
                <w:lang w:val="es-ES_tradnl"/>
              </w:rPr>
              <w:br/>
            </w:r>
          </w:p>
        </w:tc>
        <w:tc>
          <w:tcPr>
            <w:tcW w:w="1400" w:type="dxa"/>
          </w:tcPr>
          <w:p w:rsidR="00DA6272" w:rsidRDefault="00DA6272" w:rsidP="00414EFD">
            <w:pPr>
              <w:tabs>
                <w:tab w:val="center" w:pos="9639"/>
              </w:tabs>
              <w:spacing w:before="57" w:line="240" w:lineRule="atLeast"/>
              <w:ind w:left="-142" w:right="-74"/>
              <w:jc w:val="center"/>
              <w:rPr>
                <w:sz w:val="28"/>
              </w:rPr>
            </w:pPr>
            <w:r>
              <w:rPr>
                <w:noProof/>
                <w:lang w:val="en-US" w:eastAsia="zh-CN"/>
              </w:rPr>
              <w:drawing>
                <wp:inline distT="0" distB="0" distL="0" distR="0">
                  <wp:extent cx="617220" cy="6578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220" cy="657860"/>
                          </a:xfrm>
                          <a:prstGeom prst="rect">
                            <a:avLst/>
                          </a:prstGeom>
                          <a:noFill/>
                          <a:ln>
                            <a:noFill/>
                          </a:ln>
                        </pic:spPr>
                      </pic:pic>
                    </a:graphicData>
                  </a:graphic>
                </wp:inline>
              </w:drawing>
            </w:r>
          </w:p>
        </w:tc>
      </w:tr>
    </w:tbl>
    <w:p w:rsidR="00DA6272" w:rsidRDefault="00DA6272" w:rsidP="00DA6272">
      <w:pPr>
        <w:tabs>
          <w:tab w:val="left" w:pos="1440"/>
        </w:tabs>
        <w:spacing w:before="0" w:line="240" w:lineRule="atLeast"/>
        <w:ind w:left="284" w:right="-143"/>
        <w:jc w:val="center"/>
        <w:rPr>
          <w:b/>
        </w:rPr>
      </w:pPr>
    </w:p>
    <w:p w:rsidR="00DA6272" w:rsidRPr="00403633" w:rsidRDefault="00DA6272" w:rsidP="00DA6272">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DA6272" w:rsidRPr="00403633" w:rsidRDefault="00DA6272" w:rsidP="00DA6272">
      <w:pPr>
        <w:tabs>
          <w:tab w:val="left" w:pos="1440"/>
        </w:tabs>
        <w:spacing w:before="0" w:line="240" w:lineRule="atLeast"/>
        <w:ind w:left="284" w:right="-143"/>
        <w:rPr>
          <w:sz w:val="20"/>
          <w:lang w:val="en-US"/>
        </w:rPr>
      </w:pPr>
    </w:p>
    <w:p w:rsidR="00DA6272" w:rsidRPr="00E20C97" w:rsidRDefault="00DA6272" w:rsidP="00DA6272">
      <w:pPr>
        <w:tabs>
          <w:tab w:val="left" w:pos="1440"/>
        </w:tabs>
        <w:spacing w:before="0" w:line="240" w:lineRule="atLeast"/>
        <w:ind w:left="284" w:right="515"/>
        <w:rPr>
          <w:sz w:val="20"/>
          <w:lang w:val="en-US"/>
        </w:rPr>
      </w:pPr>
      <w:r>
        <w:rPr>
          <w:i/>
          <w:sz w:val="20"/>
        </w:rPr>
        <w:t>SG/WP meeting -------------------------------------   from    -------------------------  to ----------------------- in Geneva</w:t>
      </w:r>
    </w:p>
    <w:p w:rsidR="00DA6272" w:rsidRPr="00E20C97" w:rsidRDefault="00DA6272" w:rsidP="00DA6272">
      <w:pPr>
        <w:tabs>
          <w:tab w:val="left" w:pos="1440"/>
        </w:tabs>
        <w:spacing w:before="0" w:line="240" w:lineRule="atLeast"/>
        <w:ind w:left="284" w:right="515"/>
        <w:rPr>
          <w:sz w:val="20"/>
          <w:lang w:val="en-US"/>
        </w:rPr>
      </w:pPr>
    </w:p>
    <w:p w:rsidR="00DA6272" w:rsidRPr="00E20C97" w:rsidRDefault="00DA6272" w:rsidP="00DA6272">
      <w:pPr>
        <w:tabs>
          <w:tab w:val="left" w:pos="1440"/>
        </w:tabs>
        <w:spacing w:before="0" w:line="240" w:lineRule="atLeast"/>
        <w:ind w:left="284" w:right="515"/>
        <w:rPr>
          <w:sz w:val="20"/>
          <w:lang w:val="en-US"/>
        </w:rPr>
      </w:pPr>
    </w:p>
    <w:p w:rsidR="00DA6272" w:rsidRPr="00E20C97" w:rsidRDefault="00DA6272" w:rsidP="00DA6272">
      <w:pPr>
        <w:tabs>
          <w:tab w:val="left" w:pos="1440"/>
        </w:tabs>
        <w:spacing w:before="0" w:line="240" w:lineRule="atLeast"/>
        <w:ind w:left="284" w:right="515"/>
        <w:rPr>
          <w:sz w:val="20"/>
          <w:lang w:val="en-US"/>
        </w:rPr>
      </w:pPr>
      <w:r>
        <w:rPr>
          <w:i/>
          <w:sz w:val="20"/>
        </w:rPr>
        <w:t>Confirmation of the reservation made on (date) -------------------------   with (hotel)   --------------------------------</w:t>
      </w:r>
    </w:p>
    <w:p w:rsidR="00DA6272" w:rsidRPr="00E20C97" w:rsidRDefault="00DA6272" w:rsidP="00DA6272">
      <w:pPr>
        <w:tabs>
          <w:tab w:val="left" w:pos="1440"/>
        </w:tabs>
        <w:spacing w:before="0" w:line="240" w:lineRule="atLeast"/>
        <w:ind w:left="284" w:right="515"/>
        <w:rPr>
          <w:sz w:val="20"/>
          <w:lang w:val="en-US"/>
        </w:rPr>
      </w:pPr>
    </w:p>
    <w:p w:rsidR="00DA6272" w:rsidRPr="00E20C97" w:rsidRDefault="00DA6272" w:rsidP="00DA6272">
      <w:pPr>
        <w:tabs>
          <w:tab w:val="left" w:pos="1440"/>
        </w:tabs>
        <w:spacing w:before="0" w:line="240" w:lineRule="atLeast"/>
        <w:ind w:left="284" w:right="515"/>
        <w:rPr>
          <w:sz w:val="20"/>
          <w:lang w:val="en-US"/>
        </w:rPr>
      </w:pPr>
    </w:p>
    <w:p w:rsidR="00DA6272" w:rsidRPr="008B1814" w:rsidRDefault="00DA6272" w:rsidP="00DA6272">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A6272" w:rsidRPr="008B1814" w:rsidRDefault="00DA6272" w:rsidP="00DA6272">
      <w:pPr>
        <w:tabs>
          <w:tab w:val="left" w:pos="1440"/>
        </w:tabs>
        <w:spacing w:before="0" w:line="240" w:lineRule="atLeast"/>
        <w:ind w:left="284" w:right="515"/>
        <w:rPr>
          <w:sz w:val="20"/>
          <w:lang w:val="en-US"/>
        </w:rPr>
      </w:pPr>
    </w:p>
    <w:p w:rsidR="00DA6272" w:rsidRPr="008B1814" w:rsidRDefault="00DA6272" w:rsidP="00DA6272">
      <w:pPr>
        <w:tabs>
          <w:tab w:val="left" w:pos="1440"/>
        </w:tabs>
        <w:spacing w:before="0" w:line="240" w:lineRule="atLeast"/>
        <w:ind w:left="284" w:right="515"/>
        <w:rPr>
          <w:sz w:val="20"/>
          <w:lang w:val="en-US"/>
        </w:rPr>
      </w:pPr>
    </w:p>
    <w:p w:rsidR="00DA6272" w:rsidRDefault="00DA6272" w:rsidP="00DA6272">
      <w:pPr>
        <w:tabs>
          <w:tab w:val="left" w:pos="1440"/>
        </w:tabs>
        <w:spacing w:before="0" w:line="240" w:lineRule="atLeast"/>
        <w:ind w:left="284" w:right="515"/>
        <w:rPr>
          <w:i/>
          <w:sz w:val="20"/>
        </w:rPr>
      </w:pPr>
      <w:r>
        <w:rPr>
          <w:i/>
          <w:sz w:val="20"/>
        </w:rPr>
        <w:t>------------ single/double room(s)</w:t>
      </w:r>
    </w:p>
    <w:p w:rsidR="00DA6272" w:rsidRDefault="00DA6272" w:rsidP="00DA6272">
      <w:pPr>
        <w:tabs>
          <w:tab w:val="left" w:pos="1440"/>
        </w:tabs>
        <w:spacing w:before="0" w:line="240" w:lineRule="atLeast"/>
        <w:ind w:left="284" w:right="515"/>
        <w:rPr>
          <w:i/>
          <w:sz w:val="20"/>
        </w:rPr>
      </w:pPr>
    </w:p>
    <w:p w:rsidR="00DA6272" w:rsidRDefault="00DA6272" w:rsidP="00DA6272">
      <w:pPr>
        <w:tabs>
          <w:tab w:val="left" w:pos="1440"/>
        </w:tabs>
        <w:spacing w:before="0" w:line="240" w:lineRule="atLeast"/>
        <w:ind w:left="284" w:right="515"/>
        <w:rPr>
          <w:i/>
          <w:sz w:val="20"/>
        </w:rPr>
      </w:pPr>
      <w:r>
        <w:rPr>
          <w:i/>
          <w:sz w:val="20"/>
        </w:rPr>
        <w:t>arriving on (date) ---------------------------  at (time)  -------------  departing on (date) -------------------------------</w:t>
      </w:r>
    </w:p>
    <w:p w:rsidR="00DA6272" w:rsidRDefault="00DA6272" w:rsidP="00DA6272">
      <w:pPr>
        <w:tabs>
          <w:tab w:val="left" w:pos="1440"/>
        </w:tabs>
        <w:spacing w:before="0" w:line="240" w:lineRule="atLeast"/>
        <w:ind w:left="284" w:right="515"/>
        <w:rPr>
          <w:sz w:val="20"/>
        </w:rPr>
      </w:pPr>
    </w:p>
    <w:p w:rsidR="00DA6272" w:rsidRPr="008B1814" w:rsidRDefault="00DA6272" w:rsidP="00DA6272">
      <w:pPr>
        <w:tabs>
          <w:tab w:val="left" w:pos="1440"/>
        </w:tabs>
        <w:spacing w:before="0" w:line="240" w:lineRule="atLeast"/>
        <w:ind w:left="284" w:right="515"/>
        <w:rPr>
          <w:sz w:val="20"/>
        </w:rPr>
      </w:pPr>
    </w:p>
    <w:p w:rsidR="00DA6272" w:rsidRPr="00542259" w:rsidRDefault="00DA6272" w:rsidP="00DA6272">
      <w:pPr>
        <w:tabs>
          <w:tab w:val="clear" w:pos="794"/>
          <w:tab w:val="clear" w:pos="1191"/>
          <w:tab w:val="clear" w:pos="1588"/>
          <w:tab w:val="clear" w:pos="1985"/>
        </w:tabs>
        <w:spacing w:before="0" w:after="100" w:afterAutospacing="1"/>
        <w:ind w:left="284"/>
        <w:outlineLvl w:val="3"/>
        <w:rPr>
          <w:i/>
          <w:iCs/>
          <w:sz w:val="20"/>
          <w:lang w:val="en-US" w:eastAsia="zh-CN"/>
        </w:rPr>
      </w:pPr>
      <w:r w:rsidRPr="00542259">
        <w:rPr>
          <w:b/>
          <w:bCs/>
          <w:i/>
          <w:iCs/>
          <w:sz w:val="20"/>
          <w:lang w:val="en-US" w:eastAsia="zh-CN"/>
        </w:rPr>
        <w:t xml:space="preserve">GENEVA TRANSPORT CARD :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DA6272" w:rsidRPr="00E20C97" w:rsidRDefault="00DA6272" w:rsidP="00DA6272">
      <w:pPr>
        <w:tabs>
          <w:tab w:val="left" w:pos="1440"/>
        </w:tabs>
        <w:spacing w:before="0" w:line="240" w:lineRule="atLeast"/>
        <w:ind w:left="284" w:right="515"/>
        <w:rPr>
          <w:sz w:val="20"/>
          <w:lang w:val="en-US"/>
        </w:rPr>
      </w:pPr>
    </w:p>
    <w:p w:rsidR="00DA6272" w:rsidRPr="00C67AB9" w:rsidRDefault="00DA6272" w:rsidP="00DA6272">
      <w:pPr>
        <w:tabs>
          <w:tab w:val="left" w:pos="1440"/>
        </w:tabs>
        <w:spacing w:before="0" w:line="240" w:lineRule="atLeast"/>
        <w:ind w:left="284" w:right="515"/>
        <w:rPr>
          <w:sz w:val="20"/>
          <w:lang w:val="en-US"/>
        </w:rPr>
      </w:pPr>
    </w:p>
    <w:p w:rsidR="00DA6272" w:rsidRPr="00C67AB9" w:rsidRDefault="00DA6272" w:rsidP="00DA6272">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A6272" w:rsidRPr="00C67AB9" w:rsidRDefault="00DA6272" w:rsidP="00DA6272">
      <w:pPr>
        <w:tabs>
          <w:tab w:val="left" w:pos="1440"/>
        </w:tabs>
        <w:spacing w:before="0" w:line="240" w:lineRule="atLeast"/>
        <w:ind w:left="284" w:right="515"/>
        <w:rPr>
          <w:sz w:val="20"/>
          <w:lang w:val="en-US"/>
        </w:rPr>
      </w:pPr>
    </w:p>
    <w:p w:rsidR="00DA6272" w:rsidRPr="00C67AB9" w:rsidRDefault="00DA6272" w:rsidP="00DA6272">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A6272" w:rsidRPr="00C67AB9" w:rsidRDefault="00DA6272" w:rsidP="00DA6272">
      <w:pPr>
        <w:tabs>
          <w:tab w:val="left" w:pos="1440"/>
        </w:tabs>
        <w:spacing w:before="0" w:line="240" w:lineRule="atLeast"/>
        <w:ind w:left="284" w:right="515"/>
        <w:rPr>
          <w:sz w:val="20"/>
          <w:lang w:val="en-US"/>
        </w:rPr>
      </w:pPr>
    </w:p>
    <w:p w:rsidR="00DA6272" w:rsidRPr="00C67AB9" w:rsidRDefault="00DA6272" w:rsidP="00DA6272">
      <w:pPr>
        <w:tabs>
          <w:tab w:val="left" w:pos="1440"/>
        </w:tabs>
        <w:spacing w:before="0" w:line="240" w:lineRule="atLeast"/>
        <w:ind w:left="284" w:right="515"/>
        <w:rPr>
          <w:sz w:val="20"/>
          <w:lang w:val="en-US"/>
        </w:rPr>
      </w:pPr>
    </w:p>
    <w:p w:rsidR="00DA6272" w:rsidRPr="00C67AB9" w:rsidRDefault="00DA6272" w:rsidP="00DA6272">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A6272" w:rsidRPr="00C67AB9" w:rsidRDefault="00DA6272" w:rsidP="00DA6272">
      <w:pPr>
        <w:tabs>
          <w:tab w:val="left" w:pos="1440"/>
        </w:tabs>
        <w:spacing w:before="0" w:line="240" w:lineRule="atLeast"/>
        <w:ind w:left="284" w:right="515"/>
        <w:rPr>
          <w:i/>
          <w:iCs/>
          <w:sz w:val="20"/>
          <w:lang w:val="en-US"/>
        </w:rPr>
      </w:pPr>
    </w:p>
    <w:p w:rsidR="00DA6272" w:rsidRPr="008B1814" w:rsidRDefault="00DA6272" w:rsidP="00DA6272">
      <w:pPr>
        <w:tabs>
          <w:tab w:val="left" w:pos="1440"/>
        </w:tabs>
        <w:spacing w:before="0" w:line="240" w:lineRule="atLeast"/>
        <w:ind w:left="284" w:right="515"/>
        <w:rPr>
          <w:i/>
          <w:iCs/>
          <w:sz w:val="20"/>
          <w:lang w:val="en-US"/>
        </w:rPr>
      </w:pPr>
      <w:r w:rsidRPr="008B1814">
        <w:rPr>
          <w:i/>
          <w:iCs/>
          <w:sz w:val="20"/>
          <w:lang w:val="en-US"/>
        </w:rPr>
        <w:t>-----------------------------------------------------------------------------------------         Fax: -------------------------------</w:t>
      </w:r>
    </w:p>
    <w:p w:rsidR="00DA6272" w:rsidRPr="008B1814" w:rsidRDefault="00DA6272" w:rsidP="00DA6272">
      <w:pPr>
        <w:tabs>
          <w:tab w:val="left" w:pos="1440"/>
        </w:tabs>
        <w:spacing w:before="0" w:line="240" w:lineRule="atLeast"/>
        <w:ind w:left="284" w:right="515"/>
        <w:rPr>
          <w:i/>
          <w:iCs/>
          <w:sz w:val="20"/>
          <w:lang w:val="en-US"/>
        </w:rPr>
      </w:pPr>
    </w:p>
    <w:p w:rsidR="00DA6272" w:rsidRPr="00403633" w:rsidRDefault="00DA6272" w:rsidP="00DA6272">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DA6272" w:rsidRPr="00403633" w:rsidRDefault="00DA6272" w:rsidP="00DA6272">
      <w:pPr>
        <w:tabs>
          <w:tab w:val="left" w:pos="1440"/>
        </w:tabs>
        <w:spacing w:before="0" w:line="240" w:lineRule="atLeast"/>
        <w:ind w:left="284" w:right="515"/>
        <w:rPr>
          <w:sz w:val="20"/>
          <w:lang w:val="en-US"/>
        </w:rPr>
      </w:pPr>
    </w:p>
    <w:p w:rsidR="00DA6272" w:rsidRPr="00403633" w:rsidRDefault="00DA6272" w:rsidP="00DA6272">
      <w:pPr>
        <w:tabs>
          <w:tab w:val="left" w:pos="1440"/>
        </w:tabs>
        <w:spacing w:before="0" w:line="240" w:lineRule="atLeast"/>
        <w:ind w:left="284" w:right="515"/>
        <w:rPr>
          <w:sz w:val="20"/>
          <w:lang w:val="en-US"/>
        </w:rPr>
      </w:pPr>
    </w:p>
    <w:p w:rsidR="00DA6272" w:rsidRPr="00C67AB9" w:rsidRDefault="00DA6272" w:rsidP="00DA6272">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DA6272" w:rsidRPr="00C67AB9" w:rsidRDefault="00DA6272" w:rsidP="00DA6272">
      <w:pPr>
        <w:tabs>
          <w:tab w:val="left" w:pos="1440"/>
        </w:tabs>
        <w:spacing w:before="0" w:line="240" w:lineRule="atLeast"/>
        <w:ind w:left="284" w:right="515"/>
        <w:rPr>
          <w:sz w:val="20"/>
          <w:lang w:val="en-US"/>
        </w:rPr>
      </w:pPr>
    </w:p>
    <w:p w:rsidR="00DA6272" w:rsidRPr="00C67AB9" w:rsidRDefault="00DA6272" w:rsidP="00DA6272">
      <w:pPr>
        <w:tabs>
          <w:tab w:val="left" w:pos="1440"/>
        </w:tabs>
        <w:spacing w:before="0" w:line="240" w:lineRule="atLeast"/>
        <w:ind w:left="284" w:right="515"/>
        <w:rPr>
          <w:sz w:val="20"/>
          <w:lang w:val="en-US"/>
        </w:rPr>
      </w:pPr>
    </w:p>
    <w:p w:rsidR="00DA6272" w:rsidRPr="00C67AB9" w:rsidRDefault="00DA6272" w:rsidP="00DA6272">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A6272" w:rsidRPr="00C67AB9" w:rsidRDefault="00DA6272" w:rsidP="00DA6272">
      <w:pPr>
        <w:tabs>
          <w:tab w:val="left" w:pos="1440"/>
        </w:tabs>
        <w:spacing w:before="0" w:line="240" w:lineRule="atLeast"/>
        <w:ind w:left="284" w:right="515"/>
        <w:rPr>
          <w:sz w:val="20"/>
          <w:lang w:val="en-US"/>
        </w:rPr>
      </w:pPr>
    </w:p>
    <w:p w:rsidR="00DA6272" w:rsidRPr="00C67AB9" w:rsidRDefault="00DA6272" w:rsidP="00DA6272">
      <w:pPr>
        <w:tabs>
          <w:tab w:val="left" w:pos="1440"/>
        </w:tabs>
        <w:spacing w:before="0" w:line="240" w:lineRule="atLeast"/>
        <w:ind w:left="284" w:right="515"/>
        <w:rPr>
          <w:sz w:val="20"/>
          <w:lang w:val="en-US"/>
        </w:rPr>
      </w:pPr>
    </w:p>
    <w:p w:rsidR="00DA6272" w:rsidRDefault="00DA6272" w:rsidP="00DA6272">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DA6272" w:rsidRDefault="00DA6272" w:rsidP="00DA6272">
      <w:pPr>
        <w:jc w:val="center"/>
        <w:rPr>
          <w:sz w:val="4"/>
          <w:szCs w:val="4"/>
        </w:rPr>
      </w:pPr>
      <w:r>
        <w:t>______________</w:t>
      </w:r>
    </w:p>
    <w:sectPr w:rsidR="00DA6272" w:rsidSect="00E849A8">
      <w:headerReference w:type="even" r:id="rId20"/>
      <w:footerReference w:type="even" r:id="rId21"/>
      <w:headerReference w:type="first" r:id="rId22"/>
      <w:footerReference w:type="first" r:id="rId23"/>
      <w:type w:val="oddPage"/>
      <w:pgSz w:w="11907" w:h="16727" w:code="9"/>
      <w:pgMar w:top="113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EFD" w:rsidRDefault="00414EFD">
      <w:r>
        <w:separator/>
      </w:r>
    </w:p>
  </w:endnote>
  <w:endnote w:type="continuationSeparator" w:id="0">
    <w:p w:rsidR="00414EFD" w:rsidRDefault="00414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92" w:rsidRPr="00676C13" w:rsidRDefault="006A1792" w:rsidP="006A1792">
    <w:pPr>
      <w:pStyle w:val="Footer"/>
      <w:rPr>
        <w:sz w:val="18"/>
        <w:szCs w:val="18"/>
        <w:lang w:val="fr-CH"/>
      </w:rPr>
    </w:pPr>
    <w:r w:rsidRPr="00676C13">
      <w:rPr>
        <w:sz w:val="18"/>
        <w:szCs w:val="18"/>
        <w:lang w:val="fr-CH"/>
      </w:rPr>
      <w:t>ITU-T\COM-T\COM03\COLL\003</w:t>
    </w:r>
    <w:r>
      <w:rPr>
        <w:sz w:val="18"/>
        <w:szCs w:val="18"/>
        <w:lang w:val="fr-CH"/>
      </w:rPr>
      <w:t>C</w:t>
    </w:r>
    <w:r w:rsidRPr="00676C13">
      <w:rPr>
        <w:sz w:val="18"/>
        <w:szCs w:val="18"/>
        <w:lang w:val="fr-CH"/>
      </w:rPr>
      <w:t>.DOCX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414EFD" w:rsidRPr="00B214D3" w:rsidTr="00414EFD">
      <w:tc>
        <w:tcPr>
          <w:tcW w:w="10149" w:type="dxa"/>
        </w:tcPr>
        <w:p w:rsidR="00414EFD" w:rsidRPr="00B214D3" w:rsidRDefault="00414EFD" w:rsidP="00414EFD">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rFonts w:ascii="Futura Lt BT" w:hAnsi="Futura Lt BT"/>
              <w:sz w:val="18"/>
              <w:lang w:val="fr-FR"/>
            </w:rPr>
          </w:pPr>
          <w:r w:rsidRPr="00B214D3">
            <w:rPr>
              <w:rFonts w:ascii="Futura Lt BT" w:hAnsi="Futura Lt BT"/>
              <w:sz w:val="18"/>
              <w:lang w:val="fr-FR"/>
            </w:rPr>
            <w:t>Place des Nations</w:t>
          </w:r>
          <w:r w:rsidRPr="00B214D3">
            <w:rPr>
              <w:rFonts w:ascii="Futura Lt BT" w:hAnsi="Futura Lt BT"/>
              <w:sz w:val="18"/>
              <w:lang w:val="fr-FR"/>
            </w:rPr>
            <w:tab/>
          </w:r>
          <w:proofErr w:type="spellStart"/>
          <w:r w:rsidRPr="00B214D3">
            <w:rPr>
              <w:rFonts w:ascii="Futura Lt BT" w:hAnsi="Futura Lt BT"/>
              <w:sz w:val="18"/>
              <w:lang w:val="fr-FR"/>
            </w:rPr>
            <w:t>Telephone</w:t>
          </w:r>
          <w:proofErr w:type="spellEnd"/>
          <w:r w:rsidRPr="00B214D3">
            <w:rPr>
              <w:rFonts w:ascii="Futura Lt BT" w:hAnsi="Futura Lt BT"/>
              <w:sz w:val="18"/>
              <w:lang w:val="fr-FR"/>
            </w:rPr>
            <w:t xml:space="preserve"> </w:t>
          </w:r>
          <w:r w:rsidRPr="00B214D3">
            <w:rPr>
              <w:rFonts w:ascii="Futura Lt BT" w:hAnsi="Futura Lt BT"/>
              <w:sz w:val="18"/>
              <w:lang w:val="fr-FR"/>
            </w:rPr>
            <w:tab/>
            <w:t>+41 22 730 51 11</w:t>
          </w:r>
          <w:r w:rsidRPr="00B214D3">
            <w:rPr>
              <w:rFonts w:ascii="Futura Lt BT" w:hAnsi="Futura Lt BT"/>
              <w:sz w:val="18"/>
              <w:lang w:val="fr-FR"/>
            </w:rPr>
            <w:tab/>
          </w:r>
          <w:proofErr w:type="spellStart"/>
          <w:r w:rsidRPr="00B214D3">
            <w:rPr>
              <w:rFonts w:ascii="Futura Lt BT" w:hAnsi="Futura Lt BT"/>
              <w:sz w:val="18"/>
              <w:lang w:val="fr-FR"/>
            </w:rPr>
            <w:t>Telex</w:t>
          </w:r>
          <w:proofErr w:type="spellEnd"/>
          <w:r w:rsidRPr="00B214D3">
            <w:rPr>
              <w:rFonts w:ascii="Futura Lt BT" w:hAnsi="Futura Lt BT"/>
              <w:sz w:val="18"/>
              <w:lang w:val="fr-FR"/>
            </w:rPr>
            <w:t xml:space="preserve"> 421 000 </w:t>
          </w:r>
          <w:proofErr w:type="spellStart"/>
          <w:r w:rsidRPr="00B214D3">
            <w:rPr>
              <w:rFonts w:ascii="Futura Lt BT" w:hAnsi="Futura Lt BT"/>
              <w:sz w:val="18"/>
              <w:lang w:val="fr-FR"/>
            </w:rPr>
            <w:t>uit</w:t>
          </w:r>
          <w:proofErr w:type="spellEnd"/>
          <w:r w:rsidRPr="00B214D3">
            <w:rPr>
              <w:rFonts w:ascii="Futura Lt BT" w:hAnsi="Futura Lt BT"/>
              <w:sz w:val="18"/>
              <w:lang w:val="fr-FR"/>
            </w:rPr>
            <w:t xml:space="preserve"> </w:t>
          </w:r>
          <w:proofErr w:type="spellStart"/>
          <w:r w:rsidRPr="00B214D3">
            <w:rPr>
              <w:rFonts w:ascii="Futura Lt BT" w:hAnsi="Futura Lt BT"/>
              <w:sz w:val="18"/>
              <w:lang w:val="fr-FR"/>
            </w:rPr>
            <w:t>ch</w:t>
          </w:r>
          <w:proofErr w:type="spellEnd"/>
          <w:r w:rsidRPr="00B214D3">
            <w:rPr>
              <w:rFonts w:ascii="Futura Lt BT" w:hAnsi="Futura Lt BT"/>
              <w:sz w:val="18"/>
              <w:lang w:val="fr-FR"/>
            </w:rPr>
            <w:tab/>
            <w:t>E-mail:</w:t>
          </w:r>
          <w:r w:rsidRPr="00B214D3">
            <w:rPr>
              <w:rFonts w:ascii="Futura Lt BT" w:hAnsi="Futura Lt BT"/>
              <w:sz w:val="18"/>
              <w:lang w:val="fr-FR"/>
            </w:rPr>
            <w:tab/>
            <w:t>itumail@itu.int</w:t>
          </w:r>
        </w:p>
        <w:p w:rsidR="00414EFD" w:rsidRPr="00B214D3" w:rsidRDefault="00414EFD" w:rsidP="00414EFD">
          <w:pPr>
            <w:tabs>
              <w:tab w:val="clear" w:pos="794"/>
              <w:tab w:val="clear" w:pos="1191"/>
              <w:tab w:val="clear" w:pos="1588"/>
              <w:tab w:val="left" w:pos="2693"/>
              <w:tab w:val="left" w:pos="3261"/>
              <w:tab w:val="left" w:pos="3289"/>
              <w:tab w:val="left" w:pos="5813"/>
              <w:tab w:val="right" w:pos="9866"/>
            </w:tabs>
            <w:spacing w:before="0"/>
            <w:rPr>
              <w:rFonts w:ascii="Futura Lt BT" w:hAnsi="Futura Lt BT"/>
              <w:sz w:val="18"/>
            </w:rPr>
          </w:pPr>
          <w:r w:rsidRPr="00B214D3">
            <w:rPr>
              <w:rFonts w:ascii="Futura Lt BT" w:hAnsi="Futura Lt BT"/>
              <w:sz w:val="18"/>
            </w:rPr>
            <w:t>CH-1211 Geneva 20</w:t>
          </w:r>
          <w:r w:rsidRPr="00B214D3">
            <w:rPr>
              <w:rFonts w:ascii="Futura Lt BT" w:hAnsi="Futura Lt BT"/>
              <w:sz w:val="18"/>
            </w:rPr>
            <w:tab/>
          </w:r>
          <w:proofErr w:type="spellStart"/>
          <w:r w:rsidRPr="00B214D3">
            <w:rPr>
              <w:rFonts w:ascii="Futura Lt BT" w:hAnsi="Futura Lt BT"/>
              <w:sz w:val="18"/>
            </w:rPr>
            <w:t>Telefax</w:t>
          </w:r>
          <w:proofErr w:type="spellEnd"/>
          <w:r w:rsidRPr="00B214D3">
            <w:rPr>
              <w:rFonts w:ascii="Futura Lt BT" w:hAnsi="Futura Lt BT"/>
              <w:sz w:val="18"/>
            </w:rPr>
            <w:tab/>
            <w:t>Gr3:</w:t>
          </w:r>
          <w:r w:rsidRPr="00B214D3">
            <w:rPr>
              <w:rFonts w:ascii="Futura Lt BT" w:hAnsi="Futura Lt BT"/>
              <w:sz w:val="18"/>
            </w:rPr>
            <w:tab/>
            <w:t>+41 22 733 72 56</w:t>
          </w:r>
          <w:r w:rsidRPr="00B214D3">
            <w:rPr>
              <w:rFonts w:ascii="Futura Lt BT" w:hAnsi="Futura Lt BT"/>
              <w:sz w:val="18"/>
            </w:rPr>
            <w:tab/>
            <w:t>Telegram ITU GENEVE</w:t>
          </w:r>
          <w:r w:rsidRPr="00B214D3">
            <w:rPr>
              <w:rFonts w:ascii="Futura Lt BT" w:hAnsi="Futura Lt BT"/>
              <w:sz w:val="18"/>
            </w:rPr>
            <w:tab/>
            <w:t>www.itu.int</w:t>
          </w:r>
        </w:p>
        <w:p w:rsidR="00414EFD" w:rsidRPr="00B214D3" w:rsidRDefault="00414EFD" w:rsidP="00414EFD">
          <w:pPr>
            <w:tabs>
              <w:tab w:val="clear" w:pos="794"/>
              <w:tab w:val="clear" w:pos="1191"/>
              <w:tab w:val="clear" w:pos="1588"/>
              <w:tab w:val="left" w:pos="2693"/>
              <w:tab w:val="left" w:pos="3261"/>
              <w:tab w:val="left" w:pos="3289"/>
              <w:tab w:val="left" w:pos="5813"/>
              <w:tab w:val="left" w:pos="8081"/>
              <w:tab w:val="left" w:pos="8789"/>
              <w:tab w:val="right" w:pos="10858"/>
            </w:tabs>
            <w:spacing w:before="0"/>
            <w:rPr>
              <w:rFonts w:ascii="Futura Lt BT" w:hAnsi="Futura Lt BT"/>
              <w:sz w:val="18"/>
            </w:rPr>
          </w:pPr>
          <w:smartTag w:uri="urn:schemas-microsoft-com:office:smarttags" w:element="place">
            <w:smartTag w:uri="urn:schemas-microsoft-com:office:smarttags" w:element="country-region">
              <w:r w:rsidRPr="00B214D3">
                <w:rPr>
                  <w:rFonts w:ascii="Futura Lt BT" w:hAnsi="Futura Lt BT"/>
                  <w:sz w:val="18"/>
                </w:rPr>
                <w:t>Switzerland</w:t>
              </w:r>
            </w:smartTag>
          </w:smartTag>
          <w:r w:rsidRPr="00B214D3">
            <w:rPr>
              <w:rFonts w:ascii="Futura Lt BT" w:hAnsi="Futura Lt BT"/>
              <w:sz w:val="18"/>
            </w:rPr>
            <w:tab/>
          </w:r>
          <w:r w:rsidRPr="00B214D3">
            <w:rPr>
              <w:rFonts w:ascii="Futura Lt BT" w:hAnsi="Futura Lt BT"/>
              <w:sz w:val="18"/>
            </w:rPr>
            <w:tab/>
            <w:t>Gr4:</w:t>
          </w:r>
          <w:r w:rsidRPr="00B214D3">
            <w:rPr>
              <w:rFonts w:ascii="Futura Lt BT" w:hAnsi="Futura Lt BT"/>
              <w:sz w:val="18"/>
            </w:rPr>
            <w:tab/>
            <w:t>+41 22 730 65 00</w:t>
          </w:r>
          <w:r w:rsidRPr="00B214D3">
            <w:rPr>
              <w:rFonts w:ascii="Futura Lt BT" w:hAnsi="Futura Lt BT"/>
              <w:sz w:val="18"/>
            </w:rPr>
            <w:tab/>
          </w:r>
        </w:p>
      </w:tc>
    </w:tr>
  </w:tbl>
  <w:p w:rsidR="00414EFD" w:rsidRPr="00B214D3" w:rsidRDefault="00414EFD" w:rsidP="00414EFD">
    <w:pPr>
      <w:pStyle w:val="Footer"/>
      <w:rPr>
        <w:rFonts w:ascii="Futura Lt BT" w:hAnsi="Futura Lt B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FD" w:rsidRDefault="00414EF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792" w:rsidRPr="00676C13" w:rsidRDefault="006A1792" w:rsidP="006A1792">
    <w:pPr>
      <w:pStyle w:val="Footer"/>
      <w:rPr>
        <w:sz w:val="18"/>
        <w:szCs w:val="18"/>
        <w:lang w:val="fr-CH"/>
      </w:rPr>
    </w:pPr>
    <w:r w:rsidRPr="00676C13">
      <w:rPr>
        <w:sz w:val="18"/>
        <w:szCs w:val="18"/>
        <w:lang w:val="fr-CH"/>
      </w:rPr>
      <w:t>ITU-T\COM-T\COM03\COLL\003</w:t>
    </w:r>
    <w:r>
      <w:rPr>
        <w:sz w:val="18"/>
        <w:szCs w:val="18"/>
        <w:lang w:val="fr-CH"/>
      </w:rPr>
      <w:t>C</w:t>
    </w:r>
    <w:r w:rsidRPr="00676C13">
      <w:rPr>
        <w:sz w:val="18"/>
        <w:szCs w:val="18"/>
        <w:lang w:val="fr-CH"/>
      </w:rPr>
      <w:t>.DOCX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EFD" w:rsidRDefault="00414EFD">
      <w:r>
        <w:separator/>
      </w:r>
    </w:p>
  </w:footnote>
  <w:footnote w:type="continuationSeparator" w:id="0">
    <w:p w:rsidR="00414EFD" w:rsidRDefault="00414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FD" w:rsidRDefault="00414EFD" w:rsidP="00DA6272">
    <w:pPr>
      <w:pStyle w:val="Header"/>
      <w:spacing w:after="120"/>
      <w:jc w:val="center"/>
    </w:pPr>
    <w:r w:rsidRPr="00DA6272">
      <w:rPr>
        <w:sz w:val="18"/>
        <w:szCs w:val="18"/>
      </w:rPr>
      <w:t>-</w:t>
    </w:r>
    <w:sdt>
      <w:sdtPr>
        <w:rPr>
          <w:sz w:val="18"/>
          <w:szCs w:val="18"/>
        </w:rPr>
        <w:id w:val="85509485"/>
        <w:docPartObj>
          <w:docPartGallery w:val="Page Numbers (Top of Page)"/>
          <w:docPartUnique/>
        </w:docPartObj>
      </w:sdtPr>
      <w:sdtEndPr>
        <w:rPr>
          <w:sz w:val="24"/>
          <w:szCs w:val="20"/>
        </w:rPr>
      </w:sdtEndPr>
      <w:sdtContent>
        <w:r w:rsidR="00D73197" w:rsidRPr="00DA6272">
          <w:rPr>
            <w:sz w:val="18"/>
            <w:szCs w:val="18"/>
          </w:rPr>
          <w:fldChar w:fldCharType="begin"/>
        </w:r>
        <w:r w:rsidRPr="00DA6272">
          <w:rPr>
            <w:sz w:val="18"/>
            <w:szCs w:val="18"/>
          </w:rPr>
          <w:instrText xml:space="preserve"> PAGE   \* MERGEFORMAT </w:instrText>
        </w:r>
        <w:r w:rsidR="00D73197" w:rsidRPr="00DA6272">
          <w:rPr>
            <w:sz w:val="18"/>
            <w:szCs w:val="18"/>
          </w:rPr>
          <w:fldChar w:fldCharType="separate"/>
        </w:r>
        <w:r w:rsidR="00CE1220">
          <w:rPr>
            <w:noProof/>
            <w:sz w:val="18"/>
            <w:szCs w:val="18"/>
          </w:rPr>
          <w:t>8</w:t>
        </w:r>
        <w:r w:rsidR="00D73197" w:rsidRPr="00DA6272">
          <w:rPr>
            <w:sz w:val="18"/>
            <w:szCs w:val="18"/>
          </w:rPr>
          <w:fldChar w:fldCharType="end"/>
        </w:r>
        <w:r w:rsidRPr="00DA6272">
          <w:rPr>
            <w:sz w:val="18"/>
            <w:szCs w:val="18"/>
          </w:rPr>
          <w:t>-</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FD" w:rsidRDefault="00414E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EFD" w:rsidRPr="005A2DA0" w:rsidRDefault="00414EFD" w:rsidP="005A2DA0">
    <w:pPr>
      <w:pStyle w:val="Header"/>
      <w:jc w:val="center"/>
      <w:rPr>
        <w:sz w:val="20"/>
        <w:lang w:eastAsia="zh-CN"/>
      </w:rPr>
    </w:pPr>
    <w:r w:rsidRPr="005A2DA0">
      <w:rPr>
        <w:rFonts w:hint="eastAsia"/>
        <w:sz w:val="20"/>
        <w:lang w:eastAsia="zh-CN"/>
      </w:rPr>
      <w:t xml:space="preserve">- </w:t>
    </w:r>
    <w:r w:rsidR="00D73197" w:rsidRPr="005A2DA0">
      <w:rPr>
        <w:sz w:val="20"/>
      </w:rPr>
      <w:fldChar w:fldCharType="begin"/>
    </w:r>
    <w:r w:rsidRPr="005A2DA0">
      <w:rPr>
        <w:sz w:val="20"/>
      </w:rPr>
      <w:instrText xml:space="preserve"> PAGE   \* MERGEFORMAT </w:instrText>
    </w:r>
    <w:r w:rsidR="00D73197" w:rsidRPr="005A2DA0">
      <w:rPr>
        <w:sz w:val="20"/>
      </w:rPr>
      <w:fldChar w:fldCharType="separate"/>
    </w:r>
    <w:r w:rsidR="00CE1220">
      <w:rPr>
        <w:noProof/>
        <w:sz w:val="20"/>
      </w:rPr>
      <w:t>9</w:t>
    </w:r>
    <w:r w:rsidR="00D73197" w:rsidRPr="005A2DA0">
      <w:rPr>
        <w:sz w:val="20"/>
      </w:rPr>
      <w:fldChar w:fldCharType="end"/>
    </w:r>
    <w:r w:rsidRPr="005A2DA0">
      <w:rPr>
        <w:rFonts w:hint="eastAsia"/>
        <w:sz w:val="20"/>
        <w:lang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hint="default"/>
      </w:rPr>
    </w:lvl>
    <w:lvl w:ilvl="1" w:tplc="04090003">
      <w:start w:val="1"/>
      <w:numFmt w:val="bullet"/>
      <w:lvlText w:val=""/>
      <w:lvlJc w:val="left"/>
      <w:pPr>
        <w:tabs>
          <w:tab w:val="num" w:pos="1200"/>
        </w:tabs>
        <w:ind w:left="1200" w:hanging="400"/>
      </w:pPr>
      <w:rPr>
        <w:rFonts w:ascii="Wingdings" w:hAnsi="Wingdings" w:cs="Wingdings" w:hint="default"/>
      </w:rPr>
    </w:lvl>
    <w:lvl w:ilvl="2" w:tplc="04090005">
      <w:start w:val="1"/>
      <w:numFmt w:val="bullet"/>
      <w:lvlText w:val=""/>
      <w:lvlJc w:val="left"/>
      <w:pPr>
        <w:tabs>
          <w:tab w:val="num" w:pos="1600"/>
        </w:tabs>
        <w:ind w:left="1600" w:hanging="400"/>
      </w:pPr>
      <w:rPr>
        <w:rFonts w:ascii="Wingdings" w:hAnsi="Wingdings" w:cs="Wingdings" w:hint="default"/>
      </w:rPr>
    </w:lvl>
    <w:lvl w:ilvl="3" w:tplc="04090001">
      <w:start w:val="1"/>
      <w:numFmt w:val="bullet"/>
      <w:lvlText w:val=""/>
      <w:lvlJc w:val="left"/>
      <w:pPr>
        <w:tabs>
          <w:tab w:val="num" w:pos="2000"/>
        </w:tabs>
        <w:ind w:left="2000" w:hanging="400"/>
      </w:pPr>
      <w:rPr>
        <w:rFonts w:ascii="Wingdings" w:hAnsi="Wingdings" w:cs="Wingdings" w:hint="default"/>
      </w:rPr>
    </w:lvl>
    <w:lvl w:ilvl="4" w:tplc="04090003">
      <w:start w:val="1"/>
      <w:numFmt w:val="bullet"/>
      <w:lvlText w:val=""/>
      <w:lvlJc w:val="left"/>
      <w:pPr>
        <w:tabs>
          <w:tab w:val="num" w:pos="2400"/>
        </w:tabs>
        <w:ind w:left="2400" w:hanging="400"/>
      </w:pPr>
      <w:rPr>
        <w:rFonts w:ascii="Wingdings" w:hAnsi="Wingdings" w:cs="Wingdings" w:hint="default"/>
      </w:rPr>
    </w:lvl>
    <w:lvl w:ilvl="5" w:tplc="04090005">
      <w:start w:val="1"/>
      <w:numFmt w:val="bullet"/>
      <w:lvlText w:val=""/>
      <w:lvlJc w:val="left"/>
      <w:pPr>
        <w:tabs>
          <w:tab w:val="num" w:pos="2800"/>
        </w:tabs>
        <w:ind w:left="2800" w:hanging="400"/>
      </w:pPr>
      <w:rPr>
        <w:rFonts w:ascii="Wingdings" w:hAnsi="Wingdings" w:cs="Wingdings" w:hint="default"/>
      </w:rPr>
    </w:lvl>
    <w:lvl w:ilvl="6" w:tplc="04090001">
      <w:start w:val="1"/>
      <w:numFmt w:val="bullet"/>
      <w:lvlText w:val=""/>
      <w:lvlJc w:val="left"/>
      <w:pPr>
        <w:tabs>
          <w:tab w:val="num" w:pos="3200"/>
        </w:tabs>
        <w:ind w:left="3200" w:hanging="400"/>
      </w:pPr>
      <w:rPr>
        <w:rFonts w:ascii="Wingdings" w:hAnsi="Wingdings" w:cs="Wingdings" w:hint="default"/>
      </w:rPr>
    </w:lvl>
    <w:lvl w:ilvl="7" w:tplc="04090003">
      <w:start w:val="1"/>
      <w:numFmt w:val="bullet"/>
      <w:lvlText w:val=""/>
      <w:lvlJc w:val="left"/>
      <w:pPr>
        <w:tabs>
          <w:tab w:val="num" w:pos="3600"/>
        </w:tabs>
        <w:ind w:left="3600" w:hanging="400"/>
      </w:pPr>
      <w:rPr>
        <w:rFonts w:ascii="Wingdings" w:hAnsi="Wingdings" w:cs="Wingdings" w:hint="default"/>
      </w:rPr>
    </w:lvl>
    <w:lvl w:ilvl="8" w:tplc="04090005">
      <w:start w:val="1"/>
      <w:numFmt w:val="bullet"/>
      <w:lvlText w:val=""/>
      <w:lvlJc w:val="left"/>
      <w:pPr>
        <w:tabs>
          <w:tab w:val="num" w:pos="4000"/>
        </w:tabs>
        <w:ind w:left="4000" w:hanging="400"/>
      </w:pPr>
      <w:rPr>
        <w:rFonts w:ascii="Wingdings" w:hAnsi="Wingdings" w:cs="Wingdings" w:hint="default"/>
      </w:rPr>
    </w:lvl>
  </w:abstractNum>
  <w:abstractNum w:abstractNumId="1">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start w:val="1"/>
      <w:numFmt w:val="decimalEnclosedCircle"/>
      <w:lvlText w:val="%2"/>
      <w:lvlJc w:val="left"/>
      <w:pPr>
        <w:tabs>
          <w:tab w:val="num" w:pos="1440"/>
        </w:tabs>
        <w:ind w:left="1440" w:hanging="360"/>
      </w:pPr>
    </w:lvl>
    <w:lvl w:ilvl="2" w:tplc="162A8C70">
      <w:start w:val="1"/>
      <w:numFmt w:val="decimalEnclosedCircle"/>
      <w:lvlText w:val="%3"/>
      <w:lvlJc w:val="left"/>
      <w:pPr>
        <w:tabs>
          <w:tab w:val="num" w:pos="2160"/>
        </w:tabs>
        <w:ind w:left="2160" w:hanging="360"/>
      </w:pPr>
    </w:lvl>
    <w:lvl w:ilvl="3" w:tplc="0E0C403E">
      <w:start w:val="1"/>
      <w:numFmt w:val="decimalEnclosedCircle"/>
      <w:lvlText w:val="%4"/>
      <w:lvlJc w:val="left"/>
      <w:pPr>
        <w:tabs>
          <w:tab w:val="num" w:pos="2880"/>
        </w:tabs>
        <w:ind w:left="2880" w:hanging="360"/>
      </w:pPr>
    </w:lvl>
    <w:lvl w:ilvl="4" w:tplc="0A7A3814">
      <w:start w:val="1"/>
      <w:numFmt w:val="decimalEnclosedCircle"/>
      <w:lvlText w:val="%5"/>
      <w:lvlJc w:val="left"/>
      <w:pPr>
        <w:tabs>
          <w:tab w:val="num" w:pos="3600"/>
        </w:tabs>
        <w:ind w:left="3600" w:hanging="360"/>
      </w:pPr>
    </w:lvl>
    <w:lvl w:ilvl="5" w:tplc="B37C3724">
      <w:start w:val="1"/>
      <w:numFmt w:val="decimalEnclosedCircle"/>
      <w:lvlText w:val="%6"/>
      <w:lvlJc w:val="left"/>
      <w:pPr>
        <w:tabs>
          <w:tab w:val="num" w:pos="4320"/>
        </w:tabs>
        <w:ind w:left="4320" w:hanging="360"/>
      </w:pPr>
    </w:lvl>
    <w:lvl w:ilvl="6" w:tplc="F2FC405E">
      <w:start w:val="1"/>
      <w:numFmt w:val="decimalEnclosedCircle"/>
      <w:lvlText w:val="%7"/>
      <w:lvlJc w:val="left"/>
      <w:pPr>
        <w:tabs>
          <w:tab w:val="num" w:pos="5040"/>
        </w:tabs>
        <w:ind w:left="5040" w:hanging="360"/>
      </w:pPr>
    </w:lvl>
    <w:lvl w:ilvl="7" w:tplc="E6AACB20">
      <w:start w:val="1"/>
      <w:numFmt w:val="decimalEnclosedCircle"/>
      <w:lvlText w:val="%8"/>
      <w:lvlJc w:val="left"/>
      <w:pPr>
        <w:tabs>
          <w:tab w:val="num" w:pos="5760"/>
        </w:tabs>
        <w:ind w:left="5760" w:hanging="360"/>
      </w:pPr>
    </w:lvl>
    <w:lvl w:ilvl="8" w:tplc="0CC41DD8">
      <w:start w:val="1"/>
      <w:numFmt w:val="decimalEnclosedCircle"/>
      <w:lvlText w:val="%9"/>
      <w:lvlJc w:val="left"/>
      <w:pPr>
        <w:tabs>
          <w:tab w:val="num" w:pos="6480"/>
        </w:tabs>
        <w:ind w:left="6480" w:hanging="360"/>
      </w:p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stylePaneFormatFilter w:val="3F01"/>
  <w:defaultTabStop w:val="720"/>
  <w:noPunctuationKerning/>
  <w:characterSpacingControl w:val="doNotCompress"/>
  <w:footnotePr>
    <w:footnote w:id="-1"/>
    <w:footnote w:id="0"/>
  </w:footnotePr>
  <w:endnotePr>
    <w:endnote w:id="-1"/>
    <w:endnote w:id="0"/>
  </w:endnotePr>
  <w:compat>
    <w:useFELayout/>
  </w:compat>
  <w:rsids>
    <w:rsidRoot w:val="0051506C"/>
    <w:rsid w:val="000011D7"/>
    <w:rsid w:val="00004D99"/>
    <w:rsid w:val="000151DF"/>
    <w:rsid w:val="00016705"/>
    <w:rsid w:val="000176CA"/>
    <w:rsid w:val="00052F0D"/>
    <w:rsid w:val="00056B9B"/>
    <w:rsid w:val="00075532"/>
    <w:rsid w:val="000A5071"/>
    <w:rsid w:val="000C25FA"/>
    <w:rsid w:val="000C6E19"/>
    <w:rsid w:val="000D3118"/>
    <w:rsid w:val="000E38E1"/>
    <w:rsid w:val="000F0673"/>
    <w:rsid w:val="00135E44"/>
    <w:rsid w:val="001606B3"/>
    <w:rsid w:val="001711A5"/>
    <w:rsid w:val="00192091"/>
    <w:rsid w:val="00197F14"/>
    <w:rsid w:val="00202D73"/>
    <w:rsid w:val="00207123"/>
    <w:rsid w:val="00226F37"/>
    <w:rsid w:val="002678F1"/>
    <w:rsid w:val="003009DC"/>
    <w:rsid w:val="00320B3C"/>
    <w:rsid w:val="00361D46"/>
    <w:rsid w:val="003A29AD"/>
    <w:rsid w:val="003C4321"/>
    <w:rsid w:val="003E4364"/>
    <w:rsid w:val="00403679"/>
    <w:rsid w:val="00406AB3"/>
    <w:rsid w:val="00414EFD"/>
    <w:rsid w:val="004204C1"/>
    <w:rsid w:val="00455364"/>
    <w:rsid w:val="004D6562"/>
    <w:rsid w:val="0051283F"/>
    <w:rsid w:val="0051506C"/>
    <w:rsid w:val="0057653D"/>
    <w:rsid w:val="00597DA4"/>
    <w:rsid w:val="005A25E6"/>
    <w:rsid w:val="005A2DA0"/>
    <w:rsid w:val="005A42C4"/>
    <w:rsid w:val="005A771E"/>
    <w:rsid w:val="005E7675"/>
    <w:rsid w:val="005F509D"/>
    <w:rsid w:val="006357F0"/>
    <w:rsid w:val="00672F3B"/>
    <w:rsid w:val="006834B3"/>
    <w:rsid w:val="0068790E"/>
    <w:rsid w:val="006A1792"/>
    <w:rsid w:val="006A2F0C"/>
    <w:rsid w:val="006D5B33"/>
    <w:rsid w:val="006F3C85"/>
    <w:rsid w:val="0073765F"/>
    <w:rsid w:val="00752347"/>
    <w:rsid w:val="00764C20"/>
    <w:rsid w:val="00765D47"/>
    <w:rsid w:val="00775A12"/>
    <w:rsid w:val="007800C1"/>
    <w:rsid w:val="00795C99"/>
    <w:rsid w:val="007B1D05"/>
    <w:rsid w:val="007B5C5E"/>
    <w:rsid w:val="007E33CE"/>
    <w:rsid w:val="0081462A"/>
    <w:rsid w:val="00822A2D"/>
    <w:rsid w:val="00857F5A"/>
    <w:rsid w:val="00883025"/>
    <w:rsid w:val="008C3716"/>
    <w:rsid w:val="008E0F3B"/>
    <w:rsid w:val="00952923"/>
    <w:rsid w:val="00967325"/>
    <w:rsid w:val="009C1307"/>
    <w:rsid w:val="009F6474"/>
    <w:rsid w:val="00A00180"/>
    <w:rsid w:val="00A37145"/>
    <w:rsid w:val="00A70CB6"/>
    <w:rsid w:val="00A8249A"/>
    <w:rsid w:val="00AA3CB8"/>
    <w:rsid w:val="00AE1426"/>
    <w:rsid w:val="00B4331B"/>
    <w:rsid w:val="00B44B60"/>
    <w:rsid w:val="00B57F80"/>
    <w:rsid w:val="00B7014E"/>
    <w:rsid w:val="00B71051"/>
    <w:rsid w:val="00B82243"/>
    <w:rsid w:val="00BB39D5"/>
    <w:rsid w:val="00BD136F"/>
    <w:rsid w:val="00BE2EDD"/>
    <w:rsid w:val="00BE55A9"/>
    <w:rsid w:val="00C11475"/>
    <w:rsid w:val="00C14E95"/>
    <w:rsid w:val="00C157FC"/>
    <w:rsid w:val="00C20461"/>
    <w:rsid w:val="00C27BC4"/>
    <w:rsid w:val="00CE1220"/>
    <w:rsid w:val="00D12145"/>
    <w:rsid w:val="00D175F1"/>
    <w:rsid w:val="00D67FAE"/>
    <w:rsid w:val="00D705A8"/>
    <w:rsid w:val="00D73197"/>
    <w:rsid w:val="00D86894"/>
    <w:rsid w:val="00D920FB"/>
    <w:rsid w:val="00DA6272"/>
    <w:rsid w:val="00DD7BD9"/>
    <w:rsid w:val="00E023F8"/>
    <w:rsid w:val="00E33904"/>
    <w:rsid w:val="00E849A8"/>
    <w:rsid w:val="00E90983"/>
    <w:rsid w:val="00EA420A"/>
    <w:rsid w:val="00EC1E7A"/>
    <w:rsid w:val="00EC7E4C"/>
    <w:rsid w:val="00F023A9"/>
    <w:rsid w:val="00F910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EC1E7A"/>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3">
    <w:name w:val="heading 3"/>
    <w:basedOn w:val="Normal"/>
    <w:next w:val="Normal"/>
    <w:link w:val="Heading3Char"/>
    <w:qFormat/>
    <w:rsid w:val="00EC1E7A"/>
    <w:pPr>
      <w:keepNext/>
      <w:spacing w:before="240" w:after="60"/>
      <w:outlineLvl w:val="2"/>
    </w:pPr>
    <w:rPr>
      <w:rFonts w:ascii="Arial" w:hAnsi="Arial" w:cs="Arial"/>
      <w:b/>
      <w:bCs/>
      <w:sz w:val="26"/>
      <w:szCs w:val="26"/>
    </w:rPr>
  </w:style>
  <w:style w:type="paragraph" w:styleId="Heading4">
    <w:name w:val="heading 4"/>
    <w:basedOn w:val="Heading3"/>
    <w:next w:val="Normal"/>
    <w:qFormat/>
    <w:rsid w:val="00EC1E7A"/>
    <w:pPr>
      <w:keepLines/>
      <w:tabs>
        <w:tab w:val="clear" w:pos="794"/>
        <w:tab w:val="clear" w:pos="1588"/>
        <w:tab w:val="clear" w:pos="1985"/>
        <w:tab w:val="left" w:pos="2127"/>
        <w:tab w:val="left" w:pos="2410"/>
        <w:tab w:val="left" w:pos="2921"/>
        <w:tab w:val="left" w:pos="3261"/>
      </w:tabs>
      <w:spacing w:before="200" w:after="0"/>
      <w:ind w:left="993" w:hanging="993"/>
      <w:outlineLvl w:val="3"/>
    </w:pPr>
    <w:rPr>
      <w:rFonts w:ascii="Times New Roman" w:eastAsia="Times New Roman" w:hAnsi="Times New Roman" w:cs="Times New Roman"/>
      <w:bCs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091"/>
    <w:pPr>
      <w:tabs>
        <w:tab w:val="center" w:pos="4703"/>
        <w:tab w:val="right" w:pos="9406"/>
      </w:tabs>
    </w:pPr>
  </w:style>
  <w:style w:type="paragraph" w:styleId="Footer">
    <w:name w:val="footer"/>
    <w:basedOn w:val="Normal"/>
    <w:link w:val="FooterChar"/>
    <w:rsid w:val="00192091"/>
    <w:pPr>
      <w:tabs>
        <w:tab w:val="center" w:pos="4703"/>
        <w:tab w:val="right" w:pos="9406"/>
      </w:tabs>
    </w:pPr>
  </w:style>
  <w:style w:type="paragraph" w:customStyle="1" w:styleId="LetterStart">
    <w:name w:val="Letter_Start"/>
    <w:basedOn w:val="Normal"/>
    <w:uiPriority w:val="99"/>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paragraph" w:customStyle="1" w:styleId="itu">
    <w:name w:val="itu"/>
    <w:basedOn w:val="Normal"/>
    <w:rsid w:val="0051506C"/>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paragraph" w:customStyle="1" w:styleId="LetterEnd">
    <w:name w:val="Letter_End"/>
    <w:basedOn w:val="Normal"/>
    <w:rsid w:val="00004D99"/>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paragraph" w:styleId="CommentText">
    <w:name w:val="annotation text"/>
    <w:basedOn w:val="Normal"/>
    <w:semiHidden/>
    <w:rsid w:val="00EC1E7A"/>
    <w:pPr>
      <w:tabs>
        <w:tab w:val="clear" w:pos="794"/>
        <w:tab w:val="clear" w:pos="1191"/>
        <w:tab w:val="clear" w:pos="1588"/>
        <w:tab w:val="clear" w:pos="1985"/>
      </w:tabs>
      <w:spacing w:before="0"/>
    </w:pPr>
    <w:rPr>
      <w:rFonts w:ascii="Comic Sans MS" w:eastAsia="Times New Roman" w:hAnsi="Comic Sans MS"/>
      <w:lang w:val="en-US" w:eastAsia="el-GR"/>
    </w:rPr>
  </w:style>
  <w:style w:type="character" w:styleId="FollowedHyperlink">
    <w:name w:val="FollowedHyperlink"/>
    <w:basedOn w:val="DefaultParagraphFont"/>
    <w:rsid w:val="000F0673"/>
    <w:rPr>
      <w:color w:val="800080"/>
      <w:u w:val="single"/>
    </w:rPr>
  </w:style>
  <w:style w:type="paragraph" w:styleId="TOC1">
    <w:name w:val="toc 1"/>
    <w:basedOn w:val="Normal"/>
    <w:uiPriority w:val="99"/>
    <w:rsid w:val="00E849A8"/>
    <w:pPr>
      <w:tabs>
        <w:tab w:val="clear" w:pos="1191"/>
        <w:tab w:val="clear" w:pos="1588"/>
        <w:tab w:val="clear" w:pos="1985"/>
        <w:tab w:val="left" w:leader="dot" w:pos="8789"/>
        <w:tab w:val="right" w:pos="9639"/>
      </w:tabs>
      <w:spacing w:before="200"/>
      <w:ind w:left="794" w:hanging="794"/>
    </w:pPr>
    <w:rPr>
      <w:rFonts w:eastAsia="Times New Roman"/>
    </w:rPr>
  </w:style>
  <w:style w:type="character" w:customStyle="1" w:styleId="FooterChar">
    <w:name w:val="Footer Char"/>
    <w:basedOn w:val="DefaultParagraphFont"/>
    <w:link w:val="Footer"/>
    <w:rsid w:val="00E849A8"/>
    <w:rPr>
      <w:sz w:val="24"/>
      <w:lang w:val="en-GB" w:eastAsia="en-US"/>
    </w:rPr>
  </w:style>
  <w:style w:type="character" w:customStyle="1" w:styleId="HeaderChar">
    <w:name w:val="Header Char"/>
    <w:basedOn w:val="DefaultParagraphFont"/>
    <w:link w:val="Header"/>
    <w:uiPriority w:val="99"/>
    <w:rsid w:val="00E849A8"/>
    <w:rPr>
      <w:sz w:val="24"/>
      <w:lang w:val="en-GB" w:eastAsia="en-US"/>
    </w:rPr>
  </w:style>
  <w:style w:type="paragraph" w:customStyle="1" w:styleId="TableText">
    <w:name w:val="Table_Text"/>
    <w:basedOn w:val="Normal"/>
    <w:uiPriority w:val="99"/>
    <w:rsid w:val="00E849A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itle">
    <w:name w:val="Table_Title"/>
    <w:basedOn w:val="Normal"/>
    <w:next w:val="TableText"/>
    <w:rsid w:val="00E849A8"/>
    <w:pPr>
      <w:keepNext/>
      <w:keepLines/>
      <w:spacing w:before="0" w:after="120"/>
      <w:jc w:val="center"/>
    </w:pPr>
    <w:rPr>
      <w:rFonts w:eastAsia="Times New Roman"/>
      <w:b/>
    </w:rPr>
  </w:style>
  <w:style w:type="paragraph" w:customStyle="1" w:styleId="Normalaftertitle">
    <w:name w:val="Normal after title"/>
    <w:basedOn w:val="Normal"/>
    <w:next w:val="Normal"/>
    <w:rsid w:val="00E849A8"/>
    <w:pPr>
      <w:spacing w:before="320"/>
    </w:pPr>
    <w:rPr>
      <w:rFonts w:eastAsia="Times New Roman"/>
    </w:rPr>
  </w:style>
  <w:style w:type="paragraph" w:styleId="NormalWeb">
    <w:name w:val="Normal (Web)"/>
    <w:basedOn w:val="Normal"/>
    <w:rsid w:val="00E849A8"/>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BalloonText">
    <w:name w:val="Balloon Text"/>
    <w:basedOn w:val="Normal"/>
    <w:link w:val="BalloonTextChar"/>
    <w:uiPriority w:val="99"/>
    <w:rsid w:val="00E849A8"/>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E849A8"/>
    <w:rPr>
      <w:rFonts w:ascii="Tahoma" w:eastAsia="Times New Roman" w:hAnsi="Tahoma" w:cs="Tahoma"/>
      <w:sz w:val="16"/>
      <w:szCs w:val="16"/>
      <w:lang w:val="en-GB" w:eastAsia="en-US"/>
    </w:rPr>
  </w:style>
  <w:style w:type="paragraph" w:styleId="PlainText">
    <w:name w:val="Plain Text"/>
    <w:basedOn w:val="Normal"/>
    <w:link w:val="PlainTextChar"/>
    <w:rsid w:val="00E849A8"/>
    <w:pPr>
      <w:widowControl w:val="0"/>
      <w:tabs>
        <w:tab w:val="clear" w:pos="794"/>
        <w:tab w:val="clear" w:pos="1191"/>
        <w:tab w:val="clear" w:pos="1588"/>
        <w:tab w:val="clear" w:pos="1985"/>
      </w:tabs>
      <w:spacing w:before="0"/>
    </w:pPr>
    <w:rPr>
      <w:rFonts w:eastAsia="BatangChe"/>
      <w:sz w:val="22"/>
      <w:szCs w:val="22"/>
      <w:lang w:val="en-US" w:eastAsia="ko-KR"/>
    </w:rPr>
  </w:style>
  <w:style w:type="character" w:customStyle="1" w:styleId="PlainTextChar">
    <w:name w:val="Plain Text Char"/>
    <w:basedOn w:val="DefaultParagraphFont"/>
    <w:link w:val="PlainText"/>
    <w:rsid w:val="00E849A8"/>
    <w:rPr>
      <w:rFonts w:eastAsia="BatangChe"/>
      <w:sz w:val="22"/>
      <w:szCs w:val="22"/>
      <w:lang w:eastAsia="ko-KR"/>
    </w:rPr>
  </w:style>
  <w:style w:type="character" w:customStyle="1" w:styleId="Arial11ptRGB3082115">
    <w:name w:val="스타일 Arial 11 pt 굵게 사용자 지정 색(RGB(3082115))"/>
    <w:basedOn w:val="DefaultParagraphFont"/>
    <w:rsid w:val="00E849A8"/>
    <w:rPr>
      <w:rFonts w:ascii="Arial" w:hAnsi="Arial" w:cs="Arial"/>
      <w:b/>
      <w:bCs/>
      <w:color w:val="1E5273"/>
      <w:sz w:val="22"/>
      <w:szCs w:val="22"/>
    </w:rPr>
  </w:style>
  <w:style w:type="paragraph" w:styleId="ListParagraph">
    <w:name w:val="List Paragraph"/>
    <w:basedOn w:val="Normal"/>
    <w:uiPriority w:val="34"/>
    <w:qFormat/>
    <w:rsid w:val="008E0F3B"/>
    <w:pPr>
      <w:ind w:left="720"/>
      <w:contextualSpacing/>
    </w:pPr>
  </w:style>
  <w:style w:type="character" w:customStyle="1" w:styleId="Heading3Char">
    <w:name w:val="Heading 3 Char"/>
    <w:basedOn w:val="DefaultParagraphFont"/>
    <w:link w:val="Heading3"/>
    <w:rsid w:val="00DA6272"/>
    <w:rPr>
      <w:rFonts w:ascii="Arial" w:hAnsi="Arial" w:cs="Arial"/>
      <w:b/>
      <w:bCs/>
      <w:sz w:val="26"/>
      <w:szCs w:val="2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hyperlink" Target="http://www.itu.int/ITU-T/studygroups/com03/index.asp"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studygroups/templates/index.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footer" Target="footer4.xml"/><Relationship Id="rId10" Type="http://schemas.openxmlformats.org/officeDocument/2006/relationships/hyperlink" Target="mailto:tsbsg3@itu.int"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itu.int/md/T09-TSB-CIR-0149/en" TargetMode="External"/><Relationship Id="rId14" Type="http://schemas.openxmlformats.org/officeDocument/2006/relationships/hyperlink" Target="mailto:helpdesk@itu.in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3046</Words>
  <Characters>6838</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9865</CharactersWithSpaces>
  <SharedDoc>false</SharedDoc>
  <HLinks>
    <vt:vector size="132" baseType="variant">
      <vt:variant>
        <vt:i4>262190</vt:i4>
      </vt:variant>
      <vt:variant>
        <vt:i4>69</vt:i4>
      </vt:variant>
      <vt:variant>
        <vt:i4>0</vt:i4>
      </vt:variant>
      <vt:variant>
        <vt:i4>5</vt:i4>
      </vt:variant>
      <vt:variant>
        <vt:lpwstr>mailto:sg3@tta.or.kr</vt:lpwstr>
      </vt:variant>
      <vt:variant>
        <vt:lpwstr/>
      </vt:variant>
      <vt:variant>
        <vt:i4>4915247</vt:i4>
      </vt:variant>
      <vt:variant>
        <vt:i4>66</vt:i4>
      </vt:variant>
      <vt:variant>
        <vt:i4>0</vt:i4>
      </vt:variant>
      <vt:variant>
        <vt:i4>5</vt:i4>
      </vt:variant>
      <vt:variant>
        <vt:lpwstr>mailto:Nagsales1@ambatel.com</vt:lpwstr>
      </vt:variant>
      <vt:variant>
        <vt:lpwstr/>
      </vt:variant>
      <vt:variant>
        <vt:i4>6291484</vt:i4>
      </vt:variant>
      <vt:variant>
        <vt:i4>63</vt:i4>
      </vt:variant>
      <vt:variant>
        <vt:i4>0</vt:i4>
      </vt:variant>
      <vt:variant>
        <vt:i4>5</vt:i4>
      </vt:variant>
      <vt:variant>
        <vt:lpwstr>mailto:Ian.kim@ritzcarlton.com</vt:lpwstr>
      </vt:variant>
      <vt:variant>
        <vt:lpwstr/>
      </vt:variant>
      <vt:variant>
        <vt:i4>7864381</vt:i4>
      </vt:variant>
      <vt:variant>
        <vt:i4>57</vt:i4>
      </vt:variant>
      <vt:variant>
        <vt:i4>0</vt:i4>
      </vt:variant>
      <vt:variant>
        <vt:i4>5</vt:i4>
      </vt:variant>
      <vt:variant>
        <vt:lpwstr>javascript:self.close()</vt:lpwstr>
      </vt:variant>
      <vt:variant>
        <vt:lpwstr/>
      </vt:variant>
      <vt:variant>
        <vt:i4>4653103</vt:i4>
      </vt:variant>
      <vt:variant>
        <vt:i4>48</vt:i4>
      </vt:variant>
      <vt:variant>
        <vt:i4>0</vt:i4>
      </vt:variant>
      <vt:variant>
        <vt:i4>5</vt:i4>
      </vt:variant>
      <vt:variant>
        <vt:lpwstr>http://211.54.2.50/eng/smt/lineMap/lineMap_index.jsp</vt:lpwstr>
      </vt:variant>
      <vt:variant>
        <vt:lpwstr/>
      </vt:variant>
      <vt:variant>
        <vt:i4>4653103</vt:i4>
      </vt:variant>
      <vt:variant>
        <vt:i4>45</vt:i4>
      </vt:variant>
      <vt:variant>
        <vt:i4>0</vt:i4>
      </vt:variant>
      <vt:variant>
        <vt:i4>5</vt:i4>
      </vt:variant>
      <vt:variant>
        <vt:lpwstr>http://211.54.2.50/eng/smt/lineMap/lineMap_index.jsp</vt:lpwstr>
      </vt:variant>
      <vt:variant>
        <vt:lpwstr/>
      </vt:variant>
      <vt:variant>
        <vt:i4>8126523</vt:i4>
      </vt:variant>
      <vt:variant>
        <vt:i4>39</vt:i4>
      </vt:variant>
      <vt:variant>
        <vt:i4>0</vt:i4>
      </vt:variant>
      <vt:variant>
        <vt:i4>5</vt:i4>
      </vt:variant>
      <vt:variant>
        <vt:lpwstr>http://www.tour2korea.com/</vt:lpwstr>
      </vt:variant>
      <vt:variant>
        <vt:lpwstr/>
      </vt:variant>
      <vt:variant>
        <vt:i4>2883703</vt:i4>
      </vt:variant>
      <vt:variant>
        <vt:i4>36</vt:i4>
      </vt:variant>
      <vt:variant>
        <vt:i4>0</vt:i4>
      </vt:variant>
      <vt:variant>
        <vt:i4>5</vt:i4>
      </vt:variant>
      <vt:variant>
        <vt:lpwstr>http://www.kois.go.kr/</vt:lpwstr>
      </vt:variant>
      <vt:variant>
        <vt:lpwstr/>
      </vt:variant>
      <vt:variant>
        <vt:i4>7536755</vt:i4>
      </vt:variant>
      <vt:variant>
        <vt:i4>33</vt:i4>
      </vt:variant>
      <vt:variant>
        <vt:i4>0</vt:i4>
      </vt:variant>
      <vt:variant>
        <vt:i4>5</vt:i4>
      </vt:variant>
      <vt:variant>
        <vt:lpwstr>http://www.koreapost.go.kr/</vt:lpwstr>
      </vt:variant>
      <vt:variant>
        <vt:lpwstr/>
      </vt:variant>
      <vt:variant>
        <vt:i4>1703959</vt:i4>
      </vt:variant>
      <vt:variant>
        <vt:i4>30</vt:i4>
      </vt:variant>
      <vt:variant>
        <vt:i4>0</vt:i4>
      </vt:variant>
      <vt:variant>
        <vt:i4>5</vt:i4>
      </vt:variant>
      <vt:variant>
        <vt:lpwstr>http://www.kma.go.kr/</vt:lpwstr>
      </vt:variant>
      <vt:variant>
        <vt:lpwstr/>
      </vt:variant>
      <vt:variant>
        <vt:i4>2490472</vt:i4>
      </vt:variant>
      <vt:variant>
        <vt:i4>27</vt:i4>
      </vt:variant>
      <vt:variant>
        <vt:i4>0</vt:i4>
      </vt:variant>
      <vt:variant>
        <vt:i4>5</vt:i4>
      </vt:variant>
      <vt:variant>
        <vt:lpwstr>http://www.keb.co.kr/IBS/english/fx/rate/average/index.jsp</vt:lpwstr>
      </vt:variant>
      <vt:variant>
        <vt:lpwstr/>
      </vt:variant>
      <vt:variant>
        <vt:i4>7274612</vt:i4>
      </vt:variant>
      <vt:variant>
        <vt:i4>24</vt:i4>
      </vt:variant>
      <vt:variant>
        <vt:i4>0</vt:i4>
      </vt:variant>
      <vt:variant>
        <vt:i4>5</vt:i4>
      </vt:variant>
      <vt:variant>
        <vt:lpwstr>http://www.mofat.go.kr/</vt:lpwstr>
      </vt:variant>
      <vt:variant>
        <vt:lpwstr/>
      </vt:variant>
      <vt:variant>
        <vt:i4>5767263</vt:i4>
      </vt:variant>
      <vt:variant>
        <vt:i4>21</vt:i4>
      </vt:variant>
      <vt:variant>
        <vt:i4>0</vt:i4>
      </vt:variant>
      <vt:variant>
        <vt:i4>5</vt:i4>
      </vt:variant>
      <vt:variant>
        <vt:lpwstr>http://www.ritzcarltonseoul.com/</vt:lpwstr>
      </vt:variant>
      <vt:variant>
        <vt:lpwstr/>
      </vt:variant>
      <vt:variant>
        <vt:i4>6291484</vt:i4>
      </vt:variant>
      <vt:variant>
        <vt:i4>18</vt:i4>
      </vt:variant>
      <vt:variant>
        <vt:i4>0</vt:i4>
      </vt:variant>
      <vt:variant>
        <vt:i4>5</vt:i4>
      </vt:variant>
      <vt:variant>
        <vt:lpwstr>mailto:ian.kim@ritzcarlton.com</vt:lpwstr>
      </vt:variant>
      <vt:variant>
        <vt:lpwstr/>
      </vt:variant>
      <vt:variant>
        <vt:i4>262190</vt:i4>
      </vt:variant>
      <vt:variant>
        <vt:i4>15</vt:i4>
      </vt:variant>
      <vt:variant>
        <vt:i4>0</vt:i4>
      </vt:variant>
      <vt:variant>
        <vt:i4>5</vt:i4>
      </vt:variant>
      <vt:variant>
        <vt:lpwstr>mailto:sg3@tta.or.kr</vt:lpwstr>
      </vt:variant>
      <vt:variant>
        <vt:lpwstr/>
      </vt:variant>
      <vt:variant>
        <vt:i4>1048668</vt:i4>
      </vt:variant>
      <vt:variant>
        <vt:i4>12</vt:i4>
      </vt:variant>
      <vt:variant>
        <vt:i4>0</vt:i4>
      </vt:variant>
      <vt:variant>
        <vt:i4>5</vt:i4>
      </vt:variant>
      <vt:variant>
        <vt:lpwstr>http://www.itu.int/ITU-T/studygroups/com03/index.asp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6750220</vt:i4>
      </vt:variant>
      <vt:variant>
        <vt:i4>3</vt:i4>
      </vt:variant>
      <vt:variant>
        <vt:i4>0</vt:i4>
      </vt:variant>
      <vt:variant>
        <vt:i4>5</vt:i4>
      </vt:variant>
      <vt:variant>
        <vt:lpwstr>mailto:tsbsg3@itu.int</vt:lpwstr>
      </vt:variant>
      <vt:variant>
        <vt:lpwstr/>
      </vt:variant>
      <vt:variant>
        <vt:i4>6750220</vt:i4>
      </vt:variant>
      <vt:variant>
        <vt:i4>0</vt:i4>
      </vt:variant>
      <vt:variant>
        <vt:i4>0</vt:i4>
      </vt:variant>
      <vt:variant>
        <vt:i4>5</vt:i4>
      </vt:variant>
      <vt:variant>
        <vt:lpwstr>mailto:tsbsg3@itu.int</vt:lpwstr>
      </vt:variant>
      <vt:variant>
        <vt:lpwstr/>
      </vt:variant>
      <vt:variant>
        <vt:i4>3670130</vt:i4>
      </vt:variant>
      <vt:variant>
        <vt:i4>24580</vt:i4>
      </vt:variant>
      <vt:variant>
        <vt:i4>1034</vt:i4>
      </vt:variant>
      <vt:variant>
        <vt:i4>1</vt:i4>
      </vt:variant>
      <vt:variant>
        <vt:lpwstr>http://www.visitseoul.net/visit2007en/_upload/article/2007/02/article_19164445514.jpg</vt:lpwstr>
      </vt:variant>
      <vt:variant>
        <vt:lpwstr/>
      </vt:variant>
      <vt:variant>
        <vt:i4>3407971</vt:i4>
      </vt:variant>
      <vt:variant>
        <vt:i4>24758</vt:i4>
      </vt:variant>
      <vt:variant>
        <vt:i4>1035</vt:i4>
      </vt:variant>
      <vt:variant>
        <vt:i4>1</vt:i4>
      </vt:variant>
      <vt:variant>
        <vt:lpwstr>http://boomfiles.naver.net/data15/2007/2/18/135/ssamziegil070217-23.jpg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bettini</cp:lastModifiedBy>
  <cp:revision>2</cp:revision>
  <cp:lastPrinted>2010-11-19T10:33:00Z</cp:lastPrinted>
  <dcterms:created xsi:type="dcterms:W3CDTF">2010-11-29T14:18:00Z</dcterms:created>
  <dcterms:modified xsi:type="dcterms:W3CDTF">2010-11-29T14:18:00Z</dcterms:modified>
</cp:coreProperties>
</file>