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D1614" w:rsidRPr="00401FA1" w:rsidTr="00D0458D">
        <w:trPr>
          <w:cantSplit/>
        </w:trPr>
        <w:tc>
          <w:tcPr>
            <w:tcW w:w="6911" w:type="dxa"/>
          </w:tcPr>
          <w:p w:rsidR="00BD1614" w:rsidRPr="00401FA1" w:rsidRDefault="00BD1614" w:rsidP="00BB5ADF">
            <w:pPr>
              <w:rPr>
                <w:b/>
                <w:bCs/>
                <w:position w:val="6"/>
                <w:szCs w:val="24"/>
              </w:rPr>
            </w:pPr>
            <w:r w:rsidRPr="00401FA1">
              <w:rPr>
                <w:rFonts w:cs="Times"/>
                <w:b/>
                <w:sz w:val="30"/>
                <w:szCs w:val="30"/>
              </w:rPr>
              <w:t>Conférence de plénipotentiaires</w:t>
            </w:r>
            <w:r w:rsidRPr="00401FA1">
              <w:rPr>
                <w:b/>
                <w:smallCaps/>
                <w:sz w:val="30"/>
                <w:szCs w:val="30"/>
              </w:rPr>
              <w:t xml:space="preserve"> (PP-14</w:t>
            </w:r>
            <w:proofErr w:type="gramStart"/>
            <w:r w:rsidRPr="00401FA1">
              <w:rPr>
                <w:b/>
                <w:smallCaps/>
                <w:sz w:val="30"/>
                <w:szCs w:val="30"/>
              </w:rPr>
              <w:t>)</w:t>
            </w:r>
            <w:proofErr w:type="gramEnd"/>
            <w:r w:rsidRPr="00401FA1">
              <w:rPr>
                <w:b/>
                <w:smallCaps/>
                <w:sz w:val="36"/>
              </w:rPr>
              <w:br/>
            </w:r>
            <w:r w:rsidRPr="00401FA1">
              <w:rPr>
                <w:rFonts w:cs="Times New Roman Bold"/>
                <w:b/>
                <w:bCs/>
                <w:szCs w:val="24"/>
              </w:rPr>
              <w:t>Busan, 20 octobre</w:t>
            </w:r>
            <w:r w:rsidR="009D3AA3">
              <w:rPr>
                <w:rFonts w:cs="Times New Roman Bold"/>
                <w:b/>
                <w:bCs/>
                <w:szCs w:val="24"/>
              </w:rPr>
              <w:t xml:space="preserve"> – </w:t>
            </w:r>
            <w:r w:rsidRPr="00401FA1">
              <w:rPr>
                <w:rFonts w:cs="Times New Roman Bold"/>
                <w:b/>
                <w:bCs/>
                <w:szCs w:val="24"/>
              </w:rPr>
              <w:t>7 novembre 2014</w:t>
            </w:r>
          </w:p>
        </w:tc>
        <w:tc>
          <w:tcPr>
            <w:tcW w:w="3120" w:type="dxa"/>
          </w:tcPr>
          <w:p w:rsidR="00BD1614" w:rsidRPr="00401FA1" w:rsidRDefault="00BD1614" w:rsidP="00BB5ADF">
            <w:pPr>
              <w:spacing w:before="0"/>
              <w:rPr>
                <w:rFonts w:cstheme="minorHAnsi"/>
              </w:rPr>
            </w:pPr>
            <w:bookmarkStart w:id="0" w:name="ditulogo"/>
            <w:bookmarkEnd w:id="0"/>
            <w:r w:rsidRPr="00401FA1">
              <w:rPr>
                <w:rFonts w:cstheme="minorHAnsi"/>
                <w:b/>
                <w:bCs/>
                <w:noProof/>
                <w:lang w:val="en-US" w:eastAsia="zh-CN"/>
              </w:rPr>
              <w:drawing>
                <wp:inline distT="0" distB="0" distL="0" distR="0" wp14:anchorId="56B2C2CB" wp14:editId="22E7B9BE">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D1614" w:rsidRPr="00401FA1" w:rsidTr="00D0458D">
        <w:trPr>
          <w:cantSplit/>
        </w:trPr>
        <w:tc>
          <w:tcPr>
            <w:tcW w:w="6911" w:type="dxa"/>
            <w:tcBorders>
              <w:bottom w:val="single" w:sz="12" w:space="0" w:color="auto"/>
            </w:tcBorders>
          </w:tcPr>
          <w:p w:rsidR="00BD1614" w:rsidRPr="00401FA1" w:rsidRDefault="00BD1614" w:rsidP="00BB5ADF">
            <w:pPr>
              <w:spacing w:before="0" w:after="48"/>
              <w:rPr>
                <w:rFonts w:cstheme="minorHAnsi"/>
                <w:b/>
                <w:smallCaps/>
                <w:szCs w:val="24"/>
              </w:rPr>
            </w:pPr>
            <w:bookmarkStart w:id="1" w:name="dhead"/>
          </w:p>
        </w:tc>
        <w:tc>
          <w:tcPr>
            <w:tcW w:w="3120" w:type="dxa"/>
            <w:tcBorders>
              <w:bottom w:val="single" w:sz="12" w:space="0" w:color="auto"/>
            </w:tcBorders>
          </w:tcPr>
          <w:p w:rsidR="00BD1614" w:rsidRPr="00401FA1" w:rsidRDefault="00BD1614" w:rsidP="00BB5ADF">
            <w:pPr>
              <w:spacing w:before="0"/>
              <w:rPr>
                <w:rFonts w:cstheme="minorHAnsi"/>
                <w:szCs w:val="24"/>
              </w:rPr>
            </w:pPr>
          </w:p>
        </w:tc>
      </w:tr>
      <w:tr w:rsidR="00BD1614" w:rsidRPr="00401FA1" w:rsidTr="00D0458D">
        <w:trPr>
          <w:cantSplit/>
        </w:trPr>
        <w:tc>
          <w:tcPr>
            <w:tcW w:w="6911" w:type="dxa"/>
            <w:tcBorders>
              <w:top w:val="single" w:sz="12" w:space="0" w:color="auto"/>
            </w:tcBorders>
          </w:tcPr>
          <w:p w:rsidR="00BD1614" w:rsidRPr="00401FA1" w:rsidRDefault="00BD1614" w:rsidP="00BB5ADF">
            <w:pPr>
              <w:spacing w:before="0" w:after="48"/>
              <w:rPr>
                <w:rFonts w:cstheme="minorHAnsi"/>
                <w:b/>
                <w:smallCaps/>
                <w:szCs w:val="24"/>
              </w:rPr>
            </w:pPr>
          </w:p>
        </w:tc>
        <w:tc>
          <w:tcPr>
            <w:tcW w:w="3120" w:type="dxa"/>
            <w:tcBorders>
              <w:top w:val="single" w:sz="12" w:space="0" w:color="auto"/>
            </w:tcBorders>
          </w:tcPr>
          <w:p w:rsidR="00BD1614" w:rsidRPr="00401FA1" w:rsidRDefault="00BD1614" w:rsidP="00BB5ADF">
            <w:pPr>
              <w:spacing w:before="0"/>
              <w:rPr>
                <w:rFonts w:cstheme="minorHAnsi"/>
                <w:szCs w:val="24"/>
              </w:rPr>
            </w:pPr>
          </w:p>
        </w:tc>
      </w:tr>
      <w:tr w:rsidR="00BD1614" w:rsidRPr="00401FA1" w:rsidTr="00D0458D">
        <w:trPr>
          <w:cantSplit/>
        </w:trPr>
        <w:tc>
          <w:tcPr>
            <w:tcW w:w="6911" w:type="dxa"/>
          </w:tcPr>
          <w:p w:rsidR="00BD1614" w:rsidRPr="00401FA1" w:rsidRDefault="00407795" w:rsidP="00BB5ADF">
            <w:pPr>
              <w:pStyle w:val="Committee"/>
              <w:framePr w:hSpace="0" w:wrap="auto" w:hAnchor="text" w:yAlign="inline"/>
              <w:spacing w:line="240" w:lineRule="auto"/>
              <w:rPr>
                <w:lang w:val="fr-FR"/>
              </w:rPr>
            </w:pPr>
            <w:r w:rsidRPr="00401FA1">
              <w:rPr>
                <w:lang w:val="fr-FR"/>
              </w:rPr>
              <w:t>SÉANCE PLÉNIÈRE</w:t>
            </w:r>
          </w:p>
        </w:tc>
        <w:tc>
          <w:tcPr>
            <w:tcW w:w="3120" w:type="dxa"/>
          </w:tcPr>
          <w:p w:rsidR="00BD1614" w:rsidRPr="00401FA1" w:rsidRDefault="00407795" w:rsidP="00BB5ADF">
            <w:pPr>
              <w:spacing w:before="0"/>
              <w:rPr>
                <w:rFonts w:cstheme="minorHAnsi"/>
                <w:szCs w:val="24"/>
              </w:rPr>
            </w:pPr>
            <w:r w:rsidRPr="00401FA1">
              <w:rPr>
                <w:rFonts w:cstheme="minorHAnsi"/>
                <w:b/>
                <w:szCs w:val="24"/>
              </w:rPr>
              <w:t xml:space="preserve">Document </w:t>
            </w:r>
            <w:r w:rsidR="00381931" w:rsidRPr="00401FA1">
              <w:rPr>
                <w:rFonts w:cstheme="minorHAnsi"/>
                <w:b/>
                <w:szCs w:val="24"/>
              </w:rPr>
              <w:t>17</w:t>
            </w:r>
            <w:r w:rsidR="00BB5ADF" w:rsidRPr="00401FA1">
              <w:rPr>
                <w:rFonts w:cstheme="minorHAnsi"/>
                <w:b/>
                <w:szCs w:val="24"/>
              </w:rPr>
              <w:t>5</w:t>
            </w:r>
            <w:r w:rsidRPr="00401FA1">
              <w:rPr>
                <w:rFonts w:cstheme="minorHAnsi"/>
                <w:b/>
                <w:szCs w:val="24"/>
              </w:rPr>
              <w:t>-F</w:t>
            </w:r>
          </w:p>
        </w:tc>
      </w:tr>
      <w:tr w:rsidR="00BD1614" w:rsidRPr="00401FA1" w:rsidTr="00D0458D">
        <w:trPr>
          <w:cantSplit/>
        </w:trPr>
        <w:tc>
          <w:tcPr>
            <w:tcW w:w="6911" w:type="dxa"/>
          </w:tcPr>
          <w:p w:rsidR="00BD1614" w:rsidRPr="00401FA1" w:rsidRDefault="00BD1614" w:rsidP="00BB5ADF">
            <w:pPr>
              <w:spacing w:before="0" w:after="48"/>
              <w:rPr>
                <w:rFonts w:cstheme="minorHAnsi"/>
                <w:b/>
                <w:smallCaps/>
                <w:szCs w:val="24"/>
              </w:rPr>
            </w:pPr>
          </w:p>
        </w:tc>
        <w:tc>
          <w:tcPr>
            <w:tcW w:w="3120" w:type="dxa"/>
          </w:tcPr>
          <w:p w:rsidR="00BD1614" w:rsidRPr="00401FA1" w:rsidRDefault="00381931" w:rsidP="00BB5ADF">
            <w:pPr>
              <w:spacing w:before="0"/>
              <w:rPr>
                <w:rFonts w:cstheme="minorHAnsi"/>
                <w:b/>
                <w:szCs w:val="24"/>
              </w:rPr>
            </w:pPr>
            <w:r w:rsidRPr="00401FA1">
              <w:rPr>
                <w:rFonts w:cstheme="minorHAnsi"/>
                <w:b/>
                <w:szCs w:val="24"/>
              </w:rPr>
              <w:t>3 déc</w:t>
            </w:r>
            <w:r w:rsidR="00407795" w:rsidRPr="00401FA1">
              <w:rPr>
                <w:rFonts w:cstheme="minorHAnsi"/>
                <w:b/>
                <w:szCs w:val="24"/>
              </w:rPr>
              <w:t>embre 201</w:t>
            </w:r>
            <w:r w:rsidR="00606DEA">
              <w:rPr>
                <w:rFonts w:cstheme="minorHAnsi"/>
                <w:b/>
                <w:szCs w:val="24"/>
              </w:rPr>
              <w:t>4</w:t>
            </w:r>
          </w:p>
        </w:tc>
      </w:tr>
      <w:tr w:rsidR="00BD1614" w:rsidRPr="00401FA1" w:rsidTr="00D0458D">
        <w:trPr>
          <w:cantSplit/>
        </w:trPr>
        <w:tc>
          <w:tcPr>
            <w:tcW w:w="6911" w:type="dxa"/>
          </w:tcPr>
          <w:p w:rsidR="00BD1614" w:rsidRPr="00401FA1" w:rsidRDefault="00BD1614" w:rsidP="00BB5ADF">
            <w:pPr>
              <w:spacing w:before="0" w:after="48"/>
              <w:rPr>
                <w:rFonts w:cstheme="minorHAnsi"/>
                <w:b/>
                <w:smallCaps/>
                <w:szCs w:val="24"/>
              </w:rPr>
            </w:pPr>
          </w:p>
        </w:tc>
        <w:tc>
          <w:tcPr>
            <w:tcW w:w="3120" w:type="dxa"/>
          </w:tcPr>
          <w:p w:rsidR="00BD1614" w:rsidRPr="00401FA1" w:rsidRDefault="00407795" w:rsidP="00BB5ADF">
            <w:pPr>
              <w:spacing w:before="0"/>
              <w:rPr>
                <w:rFonts w:cstheme="minorHAnsi"/>
                <w:b/>
                <w:szCs w:val="24"/>
              </w:rPr>
            </w:pPr>
            <w:proofErr w:type="gramStart"/>
            <w:r w:rsidRPr="00401FA1">
              <w:rPr>
                <w:rFonts w:cstheme="minorHAnsi"/>
                <w:b/>
                <w:szCs w:val="24"/>
              </w:rPr>
              <w:t>Original:</w:t>
            </w:r>
            <w:proofErr w:type="gramEnd"/>
            <w:r w:rsidRPr="00401FA1">
              <w:rPr>
                <w:rFonts w:cstheme="minorHAnsi"/>
                <w:b/>
                <w:szCs w:val="24"/>
              </w:rPr>
              <w:t xml:space="preserve"> anglais</w:t>
            </w:r>
          </w:p>
        </w:tc>
      </w:tr>
      <w:tr w:rsidR="00BD1614" w:rsidRPr="00401FA1" w:rsidTr="00D0458D">
        <w:trPr>
          <w:cantSplit/>
        </w:trPr>
        <w:tc>
          <w:tcPr>
            <w:tcW w:w="10031" w:type="dxa"/>
            <w:gridSpan w:val="2"/>
          </w:tcPr>
          <w:p w:rsidR="00BD1614" w:rsidRPr="00401FA1" w:rsidRDefault="00BD1614" w:rsidP="00BB5ADF">
            <w:pPr>
              <w:spacing w:before="0"/>
              <w:rPr>
                <w:rFonts w:cstheme="minorHAnsi"/>
                <w:b/>
                <w:szCs w:val="24"/>
              </w:rPr>
            </w:pPr>
          </w:p>
        </w:tc>
      </w:tr>
      <w:tr w:rsidR="00BD1614" w:rsidRPr="00401FA1" w:rsidTr="00D0458D">
        <w:trPr>
          <w:cantSplit/>
        </w:trPr>
        <w:tc>
          <w:tcPr>
            <w:tcW w:w="10031" w:type="dxa"/>
            <w:gridSpan w:val="2"/>
          </w:tcPr>
          <w:p w:rsidR="00381931" w:rsidRPr="00401FA1" w:rsidRDefault="00381931" w:rsidP="00BB5ADF">
            <w:pPr>
              <w:pStyle w:val="Title1"/>
            </w:pPr>
            <w:bookmarkStart w:id="2" w:name="dsource" w:colFirst="0" w:colLast="0"/>
            <w:bookmarkEnd w:id="1"/>
            <w:r w:rsidRPr="00401FA1">
              <w:t>PROCèS-VERBAL</w:t>
            </w:r>
          </w:p>
          <w:p w:rsidR="00381931" w:rsidRPr="00401FA1" w:rsidRDefault="00381931" w:rsidP="00BB5ADF">
            <w:pPr>
              <w:pStyle w:val="Title1"/>
            </w:pPr>
            <w:r w:rsidRPr="00401FA1">
              <w:t>DE LA</w:t>
            </w:r>
          </w:p>
          <w:p w:rsidR="00BD1614" w:rsidRPr="00401FA1" w:rsidRDefault="0069667B" w:rsidP="00BB5ADF">
            <w:pPr>
              <w:pStyle w:val="Source"/>
              <w:spacing w:before="240"/>
            </w:pPr>
            <w:r w:rsidRPr="00401FA1">
              <w:rPr>
                <w:b w:val="0"/>
                <w:caps/>
              </w:rPr>
              <w:t>dix-septième</w:t>
            </w:r>
            <w:r w:rsidR="00381931" w:rsidRPr="00401FA1">
              <w:rPr>
                <w:b w:val="0"/>
                <w:caps/>
              </w:rPr>
              <w:t xml:space="preserve"> séance PLéNIèRE</w:t>
            </w:r>
          </w:p>
        </w:tc>
      </w:tr>
      <w:tr w:rsidR="00BD1614" w:rsidRPr="00401FA1" w:rsidTr="00D0458D">
        <w:trPr>
          <w:cantSplit/>
        </w:trPr>
        <w:tc>
          <w:tcPr>
            <w:tcW w:w="10031" w:type="dxa"/>
            <w:gridSpan w:val="2"/>
          </w:tcPr>
          <w:p w:rsidR="00BD1614" w:rsidRPr="00721F6F" w:rsidRDefault="0069667B" w:rsidP="00BB5ADF">
            <w:pPr>
              <w:pStyle w:val="Title1"/>
              <w:rPr>
                <w:sz w:val="24"/>
                <w:szCs w:val="24"/>
              </w:rPr>
            </w:pPr>
            <w:bookmarkStart w:id="3" w:name="dtitle1" w:colFirst="0" w:colLast="0"/>
            <w:bookmarkEnd w:id="2"/>
            <w:r w:rsidRPr="00721F6F">
              <w:rPr>
                <w:caps w:val="0"/>
                <w:sz w:val="24"/>
                <w:szCs w:val="24"/>
              </w:rPr>
              <w:t>Jeudi</w:t>
            </w:r>
            <w:r w:rsidR="00381931" w:rsidRPr="00721F6F">
              <w:rPr>
                <w:caps w:val="0"/>
                <w:sz w:val="24"/>
                <w:szCs w:val="24"/>
              </w:rPr>
              <w:t xml:space="preserve"> </w:t>
            </w:r>
            <w:r w:rsidRPr="00721F6F">
              <w:rPr>
                <w:caps w:val="0"/>
                <w:sz w:val="24"/>
                <w:szCs w:val="24"/>
              </w:rPr>
              <w:t>6</w:t>
            </w:r>
            <w:r w:rsidR="00381931" w:rsidRPr="00721F6F">
              <w:rPr>
                <w:caps w:val="0"/>
                <w:sz w:val="24"/>
                <w:szCs w:val="24"/>
              </w:rPr>
              <w:t xml:space="preserve"> novembre 2014, à</w:t>
            </w:r>
            <w:r w:rsidRPr="00721F6F">
              <w:rPr>
                <w:caps w:val="0"/>
                <w:sz w:val="24"/>
                <w:szCs w:val="24"/>
              </w:rPr>
              <w:t xml:space="preserve"> 9</w:t>
            </w:r>
            <w:r w:rsidR="00381931" w:rsidRPr="00721F6F">
              <w:rPr>
                <w:caps w:val="0"/>
                <w:sz w:val="24"/>
                <w:szCs w:val="24"/>
              </w:rPr>
              <w:t xml:space="preserve"> h </w:t>
            </w:r>
            <w:r w:rsidRPr="00721F6F">
              <w:rPr>
                <w:caps w:val="0"/>
                <w:sz w:val="24"/>
                <w:szCs w:val="24"/>
              </w:rPr>
              <w:t>5</w:t>
            </w:r>
            <w:r w:rsidR="00381931" w:rsidRPr="00721F6F">
              <w:rPr>
                <w:caps w:val="0"/>
                <w:sz w:val="24"/>
                <w:szCs w:val="24"/>
              </w:rPr>
              <w:t>0</w:t>
            </w:r>
          </w:p>
        </w:tc>
      </w:tr>
      <w:tr w:rsidR="00BD1614" w:rsidRPr="00401FA1" w:rsidTr="00D0458D">
        <w:trPr>
          <w:cantSplit/>
        </w:trPr>
        <w:tc>
          <w:tcPr>
            <w:tcW w:w="10031" w:type="dxa"/>
            <w:gridSpan w:val="2"/>
          </w:tcPr>
          <w:p w:rsidR="00BD1614" w:rsidRPr="00721F6F" w:rsidRDefault="00381931" w:rsidP="00BB5ADF">
            <w:pPr>
              <w:pStyle w:val="Title2"/>
              <w:rPr>
                <w:sz w:val="24"/>
                <w:szCs w:val="24"/>
              </w:rPr>
            </w:pPr>
            <w:bookmarkStart w:id="4" w:name="dtitle2" w:colFirst="0" w:colLast="0"/>
            <w:bookmarkEnd w:id="3"/>
            <w:proofErr w:type="gramStart"/>
            <w:r w:rsidRPr="00721F6F">
              <w:rPr>
                <w:b/>
                <w:bCs/>
                <w:caps w:val="0"/>
                <w:sz w:val="24"/>
                <w:szCs w:val="24"/>
              </w:rPr>
              <w:t>Président:</w:t>
            </w:r>
            <w:proofErr w:type="gramEnd"/>
            <w:r w:rsidRPr="00721F6F">
              <w:rPr>
                <w:caps w:val="0"/>
                <w:sz w:val="24"/>
                <w:szCs w:val="24"/>
              </w:rPr>
              <w:t xml:space="preserve"> M. W. Min (République de Corée)</w:t>
            </w:r>
          </w:p>
        </w:tc>
      </w:tr>
      <w:bookmarkEnd w:id="4"/>
    </w:tbl>
    <w:p w:rsidR="00381931" w:rsidRPr="00401FA1" w:rsidRDefault="00381931" w:rsidP="00BB5ADF">
      <w:pPr>
        <w:rPr>
          <w:rFonts w:asciiTheme="minorHAnsi" w:hAnsiTheme="minorHAnsi"/>
        </w:rPr>
      </w:pPr>
    </w:p>
    <w:tbl>
      <w:tblPr>
        <w:tblW w:w="10031" w:type="dxa"/>
        <w:tblLook w:val="0000" w:firstRow="0" w:lastRow="0" w:firstColumn="0" w:lastColumn="0" w:noHBand="0" w:noVBand="0"/>
      </w:tblPr>
      <w:tblGrid>
        <w:gridCol w:w="534"/>
        <w:gridCol w:w="7164"/>
        <w:gridCol w:w="2333"/>
      </w:tblGrid>
      <w:tr w:rsidR="00381931" w:rsidRPr="00401FA1" w:rsidTr="00D0458D">
        <w:tc>
          <w:tcPr>
            <w:tcW w:w="534" w:type="dxa"/>
          </w:tcPr>
          <w:p w:rsidR="00381931" w:rsidRPr="00401FA1" w:rsidRDefault="00381931" w:rsidP="00BB5ADF">
            <w:pPr>
              <w:pStyle w:val="toc0"/>
              <w:rPr>
                <w:rFonts w:asciiTheme="minorHAnsi" w:hAnsiTheme="minorHAnsi"/>
              </w:rPr>
            </w:pPr>
          </w:p>
        </w:tc>
        <w:tc>
          <w:tcPr>
            <w:tcW w:w="7164" w:type="dxa"/>
          </w:tcPr>
          <w:p w:rsidR="00381931" w:rsidRPr="00401FA1" w:rsidRDefault="00381931" w:rsidP="00BB5ADF">
            <w:pPr>
              <w:pStyle w:val="toc0"/>
              <w:rPr>
                <w:rFonts w:asciiTheme="minorHAnsi" w:hAnsiTheme="minorHAnsi"/>
              </w:rPr>
            </w:pPr>
            <w:r w:rsidRPr="00401FA1">
              <w:t>Sujets traités</w:t>
            </w:r>
          </w:p>
        </w:tc>
        <w:tc>
          <w:tcPr>
            <w:tcW w:w="2333" w:type="dxa"/>
          </w:tcPr>
          <w:p w:rsidR="00381931" w:rsidRPr="00401FA1" w:rsidRDefault="00381931" w:rsidP="00BB5ADF">
            <w:pPr>
              <w:pStyle w:val="toc0"/>
              <w:jc w:val="center"/>
              <w:rPr>
                <w:rFonts w:asciiTheme="minorHAnsi" w:hAnsiTheme="minorHAnsi"/>
              </w:rPr>
            </w:pPr>
            <w:r w:rsidRPr="00401FA1">
              <w:rPr>
                <w:rFonts w:asciiTheme="minorHAnsi" w:hAnsiTheme="minorHAnsi"/>
              </w:rPr>
              <w:t>Documents</w:t>
            </w:r>
          </w:p>
        </w:tc>
      </w:tr>
      <w:tr w:rsidR="0069667B" w:rsidRPr="00401FA1" w:rsidTr="00D0458D">
        <w:tc>
          <w:tcPr>
            <w:tcW w:w="534" w:type="dxa"/>
          </w:tcPr>
          <w:p w:rsidR="0069667B" w:rsidRPr="00401FA1" w:rsidRDefault="0069667B" w:rsidP="00BB5ADF">
            <w:pPr>
              <w:ind w:left="567" w:hanging="567"/>
              <w:rPr>
                <w:rFonts w:asciiTheme="minorHAnsi" w:hAnsiTheme="minorHAnsi"/>
              </w:rPr>
            </w:pPr>
            <w:r w:rsidRPr="00401FA1">
              <w:rPr>
                <w:rFonts w:asciiTheme="minorHAnsi" w:hAnsiTheme="minorHAnsi"/>
              </w:rPr>
              <w:t>1</w:t>
            </w:r>
          </w:p>
        </w:tc>
        <w:tc>
          <w:tcPr>
            <w:tcW w:w="7164" w:type="dxa"/>
          </w:tcPr>
          <w:p w:rsidR="0069667B" w:rsidRPr="00401FA1" w:rsidRDefault="008B3FA2" w:rsidP="00BB5ADF">
            <w:pPr>
              <w:tabs>
                <w:tab w:val="clear" w:pos="567"/>
                <w:tab w:val="left" w:pos="33"/>
              </w:tabs>
              <w:rPr>
                <w:rFonts w:asciiTheme="minorHAnsi" w:hAnsiTheme="minorHAnsi"/>
              </w:rPr>
            </w:pPr>
            <w:r w:rsidRPr="00401FA1">
              <w:rPr>
                <w:rFonts w:asciiTheme="minorHAnsi" w:hAnsiTheme="minorHAnsi"/>
              </w:rPr>
              <w:t>Organi</w:t>
            </w:r>
            <w:r w:rsidR="00641897" w:rsidRPr="00401FA1">
              <w:rPr>
                <w:rFonts w:asciiTheme="minorHAnsi" w:hAnsiTheme="minorHAnsi"/>
              </w:rPr>
              <w:t>s</w:t>
            </w:r>
            <w:r w:rsidRPr="00401FA1">
              <w:rPr>
                <w:rFonts w:asciiTheme="minorHAnsi" w:hAnsiTheme="minorHAnsi"/>
              </w:rPr>
              <w:t xml:space="preserve">ation </w:t>
            </w:r>
            <w:r w:rsidR="00641897" w:rsidRPr="00401FA1">
              <w:rPr>
                <w:rFonts w:asciiTheme="minorHAnsi" w:hAnsiTheme="minorHAnsi"/>
              </w:rPr>
              <w:t>des travaux</w:t>
            </w:r>
          </w:p>
        </w:tc>
        <w:tc>
          <w:tcPr>
            <w:tcW w:w="2333" w:type="dxa"/>
          </w:tcPr>
          <w:p w:rsidR="0069667B" w:rsidRPr="00401FA1" w:rsidRDefault="00721F6F" w:rsidP="00BB5ADF">
            <w:pPr>
              <w:jc w:val="center"/>
            </w:pPr>
            <w:r>
              <w:t>–</w:t>
            </w:r>
          </w:p>
        </w:tc>
      </w:tr>
      <w:tr w:rsidR="0069667B" w:rsidRPr="00401FA1" w:rsidTr="00D0458D">
        <w:tc>
          <w:tcPr>
            <w:tcW w:w="534" w:type="dxa"/>
          </w:tcPr>
          <w:p w:rsidR="0069667B" w:rsidRPr="00401FA1" w:rsidRDefault="0069667B" w:rsidP="00BB5ADF">
            <w:pPr>
              <w:ind w:left="567" w:hanging="567"/>
              <w:rPr>
                <w:rFonts w:asciiTheme="minorHAnsi" w:hAnsiTheme="minorHAnsi"/>
              </w:rPr>
            </w:pPr>
            <w:r w:rsidRPr="00401FA1">
              <w:rPr>
                <w:rFonts w:asciiTheme="minorHAnsi" w:hAnsiTheme="minorHAnsi"/>
              </w:rPr>
              <w:t>2</w:t>
            </w:r>
          </w:p>
        </w:tc>
        <w:tc>
          <w:tcPr>
            <w:tcW w:w="7164" w:type="dxa"/>
          </w:tcPr>
          <w:p w:rsidR="0069667B" w:rsidRPr="00401FA1" w:rsidRDefault="008B3FA2" w:rsidP="00BB5ADF">
            <w:pPr>
              <w:rPr>
                <w:rFonts w:asciiTheme="minorHAnsi" w:hAnsiTheme="minorHAnsi"/>
              </w:rPr>
            </w:pPr>
            <w:r w:rsidRPr="00401FA1">
              <w:t>Rapport du Président de la Commission 5</w:t>
            </w:r>
          </w:p>
        </w:tc>
        <w:tc>
          <w:tcPr>
            <w:tcW w:w="2333" w:type="dxa"/>
          </w:tcPr>
          <w:p w:rsidR="0069667B" w:rsidRPr="00401FA1" w:rsidRDefault="00C372EE" w:rsidP="00BB5ADF">
            <w:pPr>
              <w:jc w:val="center"/>
            </w:pPr>
            <w:hyperlink r:id="rId8" w:history="1">
              <w:r w:rsidR="0069667B" w:rsidRPr="00401FA1">
                <w:rPr>
                  <w:rStyle w:val="Hyperlink"/>
                </w:rPr>
                <w:t>161</w:t>
              </w:r>
            </w:hyperlink>
          </w:p>
        </w:tc>
      </w:tr>
      <w:tr w:rsidR="0069667B" w:rsidRPr="00401FA1" w:rsidTr="00D0458D">
        <w:tc>
          <w:tcPr>
            <w:tcW w:w="534" w:type="dxa"/>
          </w:tcPr>
          <w:p w:rsidR="0069667B" w:rsidRPr="00401FA1" w:rsidRDefault="0069667B" w:rsidP="00BB5ADF">
            <w:pPr>
              <w:ind w:left="567" w:hanging="567"/>
              <w:rPr>
                <w:rFonts w:asciiTheme="minorHAnsi" w:hAnsiTheme="minorHAnsi"/>
              </w:rPr>
            </w:pPr>
            <w:r w:rsidRPr="00401FA1">
              <w:rPr>
                <w:rFonts w:asciiTheme="minorHAnsi" w:hAnsiTheme="minorHAnsi"/>
              </w:rPr>
              <w:t>3</w:t>
            </w:r>
          </w:p>
        </w:tc>
        <w:tc>
          <w:tcPr>
            <w:tcW w:w="7164" w:type="dxa"/>
          </w:tcPr>
          <w:p w:rsidR="0069667B" w:rsidRPr="00401FA1" w:rsidRDefault="008B3FA2" w:rsidP="00BB5ADF">
            <w:pPr>
              <w:tabs>
                <w:tab w:val="clear" w:pos="567"/>
                <w:tab w:val="left" w:pos="0"/>
              </w:tabs>
              <w:rPr>
                <w:rFonts w:asciiTheme="minorHAnsi" w:hAnsiTheme="minorHAnsi"/>
              </w:rPr>
            </w:pPr>
            <w:r w:rsidRPr="00401FA1">
              <w:t>Projets de Résolutions 99 (</w:t>
            </w:r>
            <w:proofErr w:type="spellStart"/>
            <w:r w:rsidRPr="00401FA1">
              <w:t>Rév</w:t>
            </w:r>
            <w:proofErr w:type="spellEnd"/>
            <w:r w:rsidRPr="00401FA1">
              <w:t>. Busan, 2014) et 125 (</w:t>
            </w:r>
            <w:proofErr w:type="spellStart"/>
            <w:r w:rsidRPr="00401FA1">
              <w:t>Rév</w:t>
            </w:r>
            <w:proofErr w:type="spellEnd"/>
            <w:r w:rsidRPr="00401FA1">
              <w:t>. Busan, 2014) – Première et deuxième lecture</w:t>
            </w:r>
          </w:p>
        </w:tc>
        <w:tc>
          <w:tcPr>
            <w:tcW w:w="2333" w:type="dxa"/>
          </w:tcPr>
          <w:p w:rsidR="0069667B" w:rsidRPr="00401FA1" w:rsidRDefault="00C372EE" w:rsidP="00BB5ADF">
            <w:pPr>
              <w:jc w:val="center"/>
            </w:pPr>
            <w:hyperlink r:id="rId9" w:history="1">
              <w:r w:rsidR="0069667B" w:rsidRPr="00401FA1">
                <w:rPr>
                  <w:rStyle w:val="Hyperlink"/>
                </w:rPr>
                <w:t>DT/83</w:t>
              </w:r>
            </w:hyperlink>
          </w:p>
        </w:tc>
      </w:tr>
    </w:tbl>
    <w:p w:rsidR="000D15FB" w:rsidRPr="00401FA1" w:rsidRDefault="000D15FB" w:rsidP="00BB5ADF"/>
    <w:p w:rsidR="00BD1614" w:rsidRPr="00401FA1" w:rsidRDefault="00BB5ADF" w:rsidP="00BB5ADF">
      <w:pPr>
        <w:tabs>
          <w:tab w:val="clear" w:pos="567"/>
          <w:tab w:val="clear" w:pos="1134"/>
          <w:tab w:val="clear" w:pos="1701"/>
          <w:tab w:val="clear" w:pos="2268"/>
          <w:tab w:val="clear" w:pos="2835"/>
        </w:tabs>
        <w:overflowPunct/>
        <w:autoSpaceDE/>
        <w:autoSpaceDN/>
        <w:adjustRightInd/>
        <w:spacing w:before="0"/>
        <w:textAlignment w:val="auto"/>
      </w:pPr>
      <w:r w:rsidRPr="00401FA1">
        <w:t xml:space="preserve"> </w:t>
      </w:r>
      <w:r w:rsidR="00BD1614" w:rsidRPr="00401FA1">
        <w:br w:type="page"/>
      </w:r>
      <w:bookmarkStart w:id="5" w:name="_GoBack"/>
      <w:bookmarkEnd w:id="5"/>
    </w:p>
    <w:p w:rsidR="009259E5" w:rsidRPr="00401FA1" w:rsidRDefault="009259E5" w:rsidP="00721F6F">
      <w:pPr>
        <w:pStyle w:val="Heading1"/>
      </w:pPr>
      <w:r w:rsidRPr="00401FA1">
        <w:t>1</w:t>
      </w:r>
      <w:r w:rsidRPr="00401FA1">
        <w:tab/>
      </w:r>
      <w:r w:rsidRPr="00721F6F">
        <w:t>Organi</w:t>
      </w:r>
      <w:r w:rsidR="002D627D" w:rsidRPr="00721F6F">
        <w:t>s</w:t>
      </w:r>
      <w:r w:rsidRPr="00721F6F">
        <w:t>ation</w:t>
      </w:r>
      <w:r w:rsidRPr="00401FA1">
        <w:t xml:space="preserve"> </w:t>
      </w:r>
      <w:r w:rsidR="002D627D" w:rsidRPr="00401FA1">
        <w:t>des travaux</w:t>
      </w:r>
    </w:p>
    <w:p w:rsidR="00D823EF" w:rsidRPr="00401FA1" w:rsidRDefault="004514A1" w:rsidP="00BB5ADF">
      <w:pPr>
        <w:rPr>
          <w:bCs/>
        </w:rPr>
      </w:pPr>
      <w:r w:rsidRPr="00401FA1">
        <w:t xml:space="preserve">1.1 </w:t>
      </w:r>
      <w:r w:rsidRPr="00401FA1">
        <w:tab/>
        <w:t>L</w:t>
      </w:r>
      <w:r w:rsidR="009259E5" w:rsidRPr="00401FA1">
        <w:t xml:space="preserve">e </w:t>
      </w:r>
      <w:r w:rsidRPr="00401FA1">
        <w:rPr>
          <w:b/>
        </w:rPr>
        <w:t xml:space="preserve">délégué de la Pologne </w:t>
      </w:r>
      <w:r w:rsidR="00D823EF" w:rsidRPr="00401FA1">
        <w:t>s</w:t>
      </w:r>
      <w:r w:rsidR="00BB5ADF" w:rsidRPr="00401FA1">
        <w:t>uggèr</w:t>
      </w:r>
      <w:r w:rsidR="00D823EF" w:rsidRPr="00401FA1">
        <w:t>e que l'on examine le rapport du Président de la Commission 5 (Document 161) avant les propositions d</w:t>
      </w:r>
      <w:r w:rsidR="00BB5ADF" w:rsidRPr="00401FA1">
        <w:t xml:space="preserve">e modification </w:t>
      </w:r>
      <w:r w:rsidR="009D3AA3">
        <w:t>à apporter aux Résolutions </w:t>
      </w:r>
      <w:r w:rsidR="00D823EF" w:rsidRPr="00401FA1">
        <w:t>99 et 125.</w:t>
      </w:r>
      <w:r w:rsidR="00677D3E" w:rsidRPr="00401FA1">
        <w:t xml:space="preserve"> </w:t>
      </w:r>
      <w:r w:rsidR="00BB5ADF" w:rsidRPr="00401FA1">
        <w:t>L</w:t>
      </w:r>
      <w:r w:rsidR="00677D3E" w:rsidRPr="00401FA1">
        <w:t xml:space="preserve">'approbation de la recommandation de la Commission 5 visant à </w:t>
      </w:r>
      <w:r w:rsidR="00BB5ADF" w:rsidRPr="00401FA1">
        <w:t xml:space="preserve">ne pas modifier </w:t>
      </w:r>
      <w:r w:rsidR="00677D3E" w:rsidRPr="00401FA1">
        <w:t>la Constitution ou la Convention</w:t>
      </w:r>
      <w:r w:rsidR="00BB5ADF" w:rsidRPr="00401FA1">
        <w:t xml:space="preserve"> signifiera que </w:t>
      </w:r>
      <w:r w:rsidR="00677D3E" w:rsidRPr="00401FA1">
        <w:t>les pouvoirs présentés par la délégation polonaise à la PP</w:t>
      </w:r>
      <w:r w:rsidR="00BB5ADF" w:rsidRPr="00401FA1">
        <w:noBreakHyphen/>
      </w:r>
      <w:r w:rsidR="00677D3E" w:rsidRPr="00401FA1">
        <w:t xml:space="preserve">14 sont en règle </w:t>
      </w:r>
      <w:r w:rsidR="00BB5ADF" w:rsidRPr="00401FA1">
        <w:t xml:space="preserve">pour lui permettre de voter, en cas de </w:t>
      </w:r>
      <w:r w:rsidR="00677D3E" w:rsidRPr="00401FA1">
        <w:t xml:space="preserve">vote concernant ces </w:t>
      </w:r>
      <w:r w:rsidR="00BB5ADF" w:rsidRPr="00401FA1">
        <w:t>R</w:t>
      </w:r>
      <w:r w:rsidR="00677D3E" w:rsidRPr="00401FA1">
        <w:t>ésolutions.</w:t>
      </w:r>
    </w:p>
    <w:p w:rsidR="009259E5" w:rsidRPr="00401FA1" w:rsidRDefault="009259E5" w:rsidP="00BB5ADF">
      <w:r w:rsidRPr="00401FA1">
        <w:t>1.2</w:t>
      </w:r>
      <w:r w:rsidRPr="00401FA1">
        <w:tab/>
        <w:t>I</w:t>
      </w:r>
      <w:r w:rsidR="004514A1" w:rsidRPr="00401FA1">
        <w:t xml:space="preserve">l en est ainsi </w:t>
      </w:r>
      <w:r w:rsidR="004514A1" w:rsidRPr="00401FA1">
        <w:rPr>
          <w:b/>
          <w:bCs/>
        </w:rPr>
        <w:t>décidé</w:t>
      </w:r>
      <w:r w:rsidRPr="00401FA1">
        <w:t>.</w:t>
      </w:r>
    </w:p>
    <w:p w:rsidR="009259E5" w:rsidRPr="00401FA1" w:rsidRDefault="009259E5" w:rsidP="00721F6F">
      <w:pPr>
        <w:pStyle w:val="Heading1"/>
      </w:pPr>
      <w:r w:rsidRPr="00401FA1">
        <w:t>2</w:t>
      </w:r>
      <w:r w:rsidRPr="00401FA1">
        <w:tab/>
      </w:r>
      <w:r w:rsidR="004514A1" w:rsidRPr="00401FA1">
        <w:t>Rap</w:t>
      </w:r>
      <w:r w:rsidRPr="00401FA1">
        <w:t>port</w:t>
      </w:r>
      <w:r w:rsidR="004514A1" w:rsidRPr="00401FA1">
        <w:t xml:space="preserve"> du Président de la Commission </w:t>
      </w:r>
      <w:r w:rsidRPr="00401FA1">
        <w:t>5 (Document 161)</w:t>
      </w:r>
    </w:p>
    <w:p w:rsidR="00677D3E" w:rsidRPr="00401FA1" w:rsidRDefault="004514A1" w:rsidP="00BB5ADF">
      <w:pPr>
        <w:rPr>
          <w:bCs/>
          <w:szCs w:val="24"/>
        </w:rPr>
      </w:pPr>
      <w:r w:rsidRPr="00401FA1">
        <w:rPr>
          <w:bCs/>
          <w:szCs w:val="24"/>
        </w:rPr>
        <w:t>2.1</w:t>
      </w:r>
      <w:r w:rsidRPr="00401FA1">
        <w:rPr>
          <w:bCs/>
          <w:szCs w:val="24"/>
        </w:rPr>
        <w:tab/>
        <w:t>L</w:t>
      </w:r>
      <w:r w:rsidR="009259E5" w:rsidRPr="00401FA1">
        <w:rPr>
          <w:bCs/>
          <w:szCs w:val="24"/>
        </w:rPr>
        <w:t xml:space="preserve">e </w:t>
      </w:r>
      <w:r w:rsidRPr="00401FA1">
        <w:rPr>
          <w:b/>
          <w:bCs/>
          <w:szCs w:val="24"/>
        </w:rPr>
        <w:t>Président de la Commission </w:t>
      </w:r>
      <w:r w:rsidR="009259E5" w:rsidRPr="00401FA1">
        <w:rPr>
          <w:b/>
          <w:bCs/>
          <w:szCs w:val="24"/>
        </w:rPr>
        <w:t>5</w:t>
      </w:r>
      <w:r w:rsidR="009259E5" w:rsidRPr="00401FA1">
        <w:rPr>
          <w:szCs w:val="24"/>
        </w:rPr>
        <w:t xml:space="preserve"> </w:t>
      </w:r>
      <w:r w:rsidR="00677D3E" w:rsidRPr="00401FA1">
        <w:rPr>
          <w:szCs w:val="24"/>
        </w:rPr>
        <w:t>indique que la Commission a décidé de supprimer la</w:t>
      </w:r>
      <w:r w:rsidR="009259E5" w:rsidRPr="00401FA1">
        <w:rPr>
          <w:bCs/>
          <w:szCs w:val="24"/>
        </w:rPr>
        <w:t xml:space="preserve"> </w:t>
      </w:r>
      <w:r w:rsidRPr="00401FA1">
        <w:rPr>
          <w:bCs/>
          <w:szCs w:val="24"/>
        </w:rPr>
        <w:t>Résolution</w:t>
      </w:r>
      <w:r w:rsidR="009259E5" w:rsidRPr="00401FA1">
        <w:rPr>
          <w:bCs/>
          <w:szCs w:val="24"/>
        </w:rPr>
        <w:t xml:space="preserve"> 163 (Guadalajara, 2010)</w:t>
      </w:r>
      <w:r w:rsidR="009D3AA3">
        <w:rPr>
          <w:bCs/>
          <w:szCs w:val="24"/>
        </w:rPr>
        <w:t xml:space="preserve"> – </w:t>
      </w:r>
      <w:r w:rsidR="00780C40" w:rsidRPr="00401FA1">
        <w:t>Création d'un groupe de travail du Conseil sur une Constitution stable de l'UIT</w:t>
      </w:r>
      <w:r w:rsidR="00721F6F">
        <w:t>,</w:t>
      </w:r>
      <w:r w:rsidR="00780C40" w:rsidRPr="00401FA1">
        <w:t xml:space="preserve"> et la</w:t>
      </w:r>
      <w:r w:rsidR="009259E5" w:rsidRPr="00401FA1">
        <w:rPr>
          <w:bCs/>
          <w:szCs w:val="24"/>
        </w:rPr>
        <w:t xml:space="preserve"> </w:t>
      </w:r>
      <w:r w:rsidRPr="00401FA1">
        <w:rPr>
          <w:bCs/>
          <w:szCs w:val="24"/>
        </w:rPr>
        <w:t>Résolution</w:t>
      </w:r>
      <w:r w:rsidR="009259E5" w:rsidRPr="00401FA1">
        <w:rPr>
          <w:bCs/>
          <w:szCs w:val="24"/>
        </w:rPr>
        <w:t xml:space="preserve"> 171 (Guadalajara, 2010)</w:t>
      </w:r>
      <w:r w:rsidR="009D3AA3">
        <w:rPr>
          <w:bCs/>
          <w:szCs w:val="24"/>
        </w:rPr>
        <w:t xml:space="preserve"> – </w:t>
      </w:r>
      <w:r w:rsidR="00780C40" w:rsidRPr="00401FA1">
        <w:t>Préparation de la Conférence mondiale des télécommunications internationales de 2012</w:t>
      </w:r>
      <w:r w:rsidR="009259E5" w:rsidRPr="00401FA1">
        <w:rPr>
          <w:bCs/>
          <w:szCs w:val="24"/>
        </w:rPr>
        <w:t xml:space="preserve">. </w:t>
      </w:r>
      <w:r w:rsidR="00BB5ADF" w:rsidRPr="00401FA1">
        <w:rPr>
          <w:bCs/>
          <w:szCs w:val="24"/>
        </w:rPr>
        <w:t>Elle</w:t>
      </w:r>
      <w:r w:rsidR="00677D3E" w:rsidRPr="00401FA1">
        <w:rPr>
          <w:bCs/>
          <w:szCs w:val="24"/>
        </w:rPr>
        <w:t xml:space="preserve"> a décidé de </w:t>
      </w:r>
      <w:r w:rsidR="00BB5ADF" w:rsidRPr="00401FA1">
        <w:rPr>
          <w:bCs/>
          <w:szCs w:val="24"/>
        </w:rPr>
        <w:t>modifi</w:t>
      </w:r>
      <w:r w:rsidR="00677D3E" w:rsidRPr="00401FA1">
        <w:rPr>
          <w:bCs/>
          <w:szCs w:val="24"/>
        </w:rPr>
        <w:t>er la</w:t>
      </w:r>
      <w:r w:rsidR="009259E5" w:rsidRPr="00401FA1">
        <w:rPr>
          <w:bCs/>
          <w:szCs w:val="24"/>
        </w:rPr>
        <w:t xml:space="preserve"> </w:t>
      </w:r>
      <w:r w:rsidR="00D823EF" w:rsidRPr="00401FA1">
        <w:rPr>
          <w:bCs/>
          <w:szCs w:val="24"/>
        </w:rPr>
        <w:t>Résolution</w:t>
      </w:r>
      <w:r w:rsidR="00780C40" w:rsidRPr="00401FA1">
        <w:rPr>
          <w:bCs/>
          <w:szCs w:val="24"/>
        </w:rPr>
        <w:t xml:space="preserve"> 21 (</w:t>
      </w:r>
      <w:proofErr w:type="spellStart"/>
      <w:r w:rsidR="00780C40" w:rsidRPr="00401FA1">
        <w:rPr>
          <w:bCs/>
          <w:szCs w:val="24"/>
        </w:rPr>
        <w:t>Ré</w:t>
      </w:r>
      <w:r w:rsidR="009259E5" w:rsidRPr="00401FA1">
        <w:rPr>
          <w:bCs/>
          <w:szCs w:val="24"/>
        </w:rPr>
        <w:t>v</w:t>
      </w:r>
      <w:proofErr w:type="spellEnd"/>
      <w:r w:rsidR="009259E5" w:rsidRPr="00401FA1">
        <w:rPr>
          <w:bCs/>
          <w:szCs w:val="24"/>
        </w:rPr>
        <w:t xml:space="preserve">. </w:t>
      </w:r>
      <w:proofErr w:type="gramStart"/>
      <w:r w:rsidR="009259E5" w:rsidRPr="00401FA1">
        <w:rPr>
          <w:bCs/>
          <w:szCs w:val="24"/>
        </w:rPr>
        <w:t>Antalya, 2006)</w:t>
      </w:r>
      <w:r w:rsidR="009D3AA3">
        <w:rPr>
          <w:bCs/>
          <w:szCs w:val="24"/>
        </w:rPr>
        <w:t xml:space="preserve"> – </w:t>
      </w:r>
      <w:bookmarkStart w:id="6" w:name="_Toc165351378"/>
      <w:r w:rsidR="00780C40" w:rsidRPr="00401FA1">
        <w:t>Mesures spéciales à prendre en cas d'utilisation de procédures d'appel alternatives sur les réseaux de télécommunication internationaux</w:t>
      </w:r>
      <w:bookmarkEnd w:id="6"/>
      <w:r w:rsidR="009259E5" w:rsidRPr="00401FA1">
        <w:rPr>
          <w:bCs/>
          <w:szCs w:val="24"/>
        </w:rPr>
        <w:t xml:space="preserve">, </w:t>
      </w:r>
      <w:r w:rsidR="00677D3E" w:rsidRPr="00401FA1">
        <w:rPr>
          <w:bCs/>
          <w:szCs w:val="24"/>
        </w:rPr>
        <w:t xml:space="preserve">la </w:t>
      </w:r>
      <w:r w:rsidRPr="00401FA1">
        <w:rPr>
          <w:bCs/>
          <w:szCs w:val="24"/>
        </w:rPr>
        <w:t>Résolution</w:t>
      </w:r>
      <w:r w:rsidR="009259E5" w:rsidRPr="00401FA1">
        <w:rPr>
          <w:bCs/>
          <w:szCs w:val="24"/>
        </w:rPr>
        <w:t xml:space="preserve"> 146 (Antalya, 2006)</w:t>
      </w:r>
      <w:r w:rsidR="009D3AA3">
        <w:rPr>
          <w:bCs/>
          <w:szCs w:val="24"/>
        </w:rPr>
        <w:t xml:space="preserve"> – </w:t>
      </w:r>
      <w:bookmarkStart w:id="7" w:name="_Toc165351536"/>
      <w:r w:rsidR="00780C40" w:rsidRPr="00401FA1">
        <w:t>Examen du Règlement des télécommunications internationales</w:t>
      </w:r>
      <w:bookmarkEnd w:id="7"/>
      <w:r w:rsidR="009259E5" w:rsidRPr="00401FA1">
        <w:rPr>
          <w:bCs/>
          <w:szCs w:val="24"/>
        </w:rPr>
        <w:t xml:space="preserve">, </w:t>
      </w:r>
      <w:r w:rsidR="00677D3E" w:rsidRPr="00401FA1">
        <w:rPr>
          <w:bCs/>
          <w:szCs w:val="24"/>
        </w:rPr>
        <w:t xml:space="preserve">la </w:t>
      </w:r>
      <w:r w:rsidRPr="00401FA1">
        <w:rPr>
          <w:bCs/>
          <w:szCs w:val="24"/>
        </w:rPr>
        <w:t>Résolution</w:t>
      </w:r>
      <w:r w:rsidR="009259E5" w:rsidRPr="00401FA1">
        <w:rPr>
          <w:bCs/>
          <w:szCs w:val="24"/>
        </w:rPr>
        <w:t xml:space="preserve"> 166 (Guadalajara, 2010)</w:t>
      </w:r>
      <w:r w:rsidR="009D3AA3">
        <w:rPr>
          <w:bCs/>
          <w:szCs w:val="24"/>
        </w:rPr>
        <w:t xml:space="preserve"> – </w:t>
      </w:r>
      <w:r w:rsidR="00780C40" w:rsidRPr="00401FA1">
        <w:t>Nombre de vice-présidents des groupes consultatifs, des commissions d'études, des groupes de travail et des autres groupes des Secteurs</w:t>
      </w:r>
      <w:r w:rsidR="009259E5" w:rsidRPr="00401FA1">
        <w:rPr>
          <w:bCs/>
          <w:szCs w:val="24"/>
        </w:rPr>
        <w:t>,</w:t>
      </w:r>
      <w:r w:rsidR="00677D3E" w:rsidRPr="00401FA1">
        <w:rPr>
          <w:bCs/>
          <w:szCs w:val="24"/>
        </w:rPr>
        <w:t xml:space="preserve"> la</w:t>
      </w:r>
      <w:r w:rsidR="009259E5" w:rsidRPr="00401FA1">
        <w:rPr>
          <w:bCs/>
          <w:szCs w:val="24"/>
        </w:rPr>
        <w:t xml:space="preserve"> </w:t>
      </w:r>
      <w:r w:rsidRPr="00401FA1">
        <w:rPr>
          <w:bCs/>
          <w:szCs w:val="24"/>
        </w:rPr>
        <w:t>Résolution</w:t>
      </w:r>
      <w:r w:rsidR="00BB5ADF" w:rsidRPr="00401FA1">
        <w:rPr>
          <w:bCs/>
          <w:szCs w:val="24"/>
        </w:rPr>
        <w:t> </w:t>
      </w:r>
      <w:r w:rsidR="009259E5" w:rsidRPr="00401FA1">
        <w:rPr>
          <w:bCs/>
          <w:szCs w:val="24"/>
        </w:rPr>
        <w:t xml:space="preserve">169 (Guadalajara, 2010), </w:t>
      </w:r>
      <w:r w:rsidR="00780C40" w:rsidRPr="00401FA1">
        <w:t xml:space="preserve">Admission d'établissements universitaires, d'universités et d'instituts de recherche associés à participer aux travaux des trois Secteurs de l'Union (étant entendu que le point 4 du </w:t>
      </w:r>
      <w:r w:rsidR="00780C40" w:rsidRPr="00401FA1">
        <w:rPr>
          <w:i/>
          <w:iCs/>
        </w:rPr>
        <w:t>décide</w:t>
      </w:r>
      <w:r w:rsidR="00780C40" w:rsidRPr="00401FA1">
        <w:t xml:space="preserve"> de la Résolution</w:t>
      </w:r>
      <w:r w:rsidR="00BB5ADF" w:rsidRPr="00401FA1">
        <w:t> 169 (</w:t>
      </w:r>
      <w:proofErr w:type="spellStart"/>
      <w:r w:rsidR="00BB5ADF" w:rsidRPr="00401FA1">
        <w:t>Rév</w:t>
      </w:r>
      <w:proofErr w:type="spellEnd"/>
      <w:r w:rsidR="00BB5ADF" w:rsidRPr="00401FA1">
        <w:t>.</w:t>
      </w:r>
      <w:proofErr w:type="gramEnd"/>
      <w:r w:rsidR="00BB5ADF" w:rsidRPr="00401FA1">
        <w:t xml:space="preserve"> Busan, 2014)</w:t>
      </w:r>
      <w:r w:rsidR="00780C40" w:rsidRPr="00401FA1">
        <w:t xml:space="preserve"> doit être interprété comme signifiant que les établissements universitaires ne sont pas admis à participer aux conférences de l'UIT habilitées à conclure des traités</w:t>
      </w:r>
      <w:r w:rsidR="009259E5" w:rsidRPr="00401FA1">
        <w:rPr>
          <w:bCs/>
          <w:szCs w:val="24"/>
        </w:rPr>
        <w:t>)</w:t>
      </w:r>
      <w:r w:rsidR="00780C40" w:rsidRPr="00401FA1">
        <w:rPr>
          <w:bCs/>
          <w:szCs w:val="24"/>
        </w:rPr>
        <w:t xml:space="preserve"> et la </w:t>
      </w:r>
      <w:r w:rsidRPr="00401FA1">
        <w:rPr>
          <w:bCs/>
          <w:szCs w:val="24"/>
        </w:rPr>
        <w:t>Résolution</w:t>
      </w:r>
      <w:r w:rsidR="009259E5" w:rsidRPr="00401FA1">
        <w:rPr>
          <w:bCs/>
          <w:szCs w:val="24"/>
        </w:rPr>
        <w:t xml:space="preserve"> 177 (Guadalajara, 2010)</w:t>
      </w:r>
      <w:r w:rsidR="009D3AA3">
        <w:rPr>
          <w:bCs/>
          <w:szCs w:val="24"/>
        </w:rPr>
        <w:t xml:space="preserve"> – </w:t>
      </w:r>
      <w:r w:rsidR="00A56C3F" w:rsidRPr="00401FA1">
        <w:t>Conformité et interopérabilité</w:t>
      </w:r>
      <w:r w:rsidR="009259E5" w:rsidRPr="00401FA1">
        <w:rPr>
          <w:bCs/>
          <w:szCs w:val="24"/>
        </w:rPr>
        <w:t>.</w:t>
      </w:r>
      <w:r w:rsidR="00677D3E" w:rsidRPr="00401FA1">
        <w:rPr>
          <w:bCs/>
          <w:szCs w:val="24"/>
        </w:rPr>
        <w:t xml:space="preserve"> </w:t>
      </w:r>
      <w:proofErr w:type="gramStart"/>
      <w:r w:rsidR="00BB5ADF" w:rsidRPr="00401FA1">
        <w:rPr>
          <w:bCs/>
          <w:szCs w:val="24"/>
        </w:rPr>
        <w:t xml:space="preserve">La Commission </w:t>
      </w:r>
      <w:r w:rsidR="00677D3E" w:rsidRPr="00401FA1">
        <w:rPr>
          <w:bCs/>
          <w:szCs w:val="24"/>
        </w:rPr>
        <w:t xml:space="preserve">a décidé d'adopter le </w:t>
      </w:r>
      <w:r w:rsidR="00A56C3F" w:rsidRPr="00401FA1">
        <w:t>projet de nouvelle</w:t>
      </w:r>
      <w:r w:rsidR="00A56C3F" w:rsidRPr="00401FA1">
        <w:rPr>
          <w:bCs/>
          <w:szCs w:val="24"/>
        </w:rPr>
        <w:t xml:space="preserve"> </w:t>
      </w:r>
      <w:r w:rsidRPr="00401FA1">
        <w:rPr>
          <w:bCs/>
          <w:szCs w:val="24"/>
        </w:rPr>
        <w:t>Résolution</w:t>
      </w:r>
      <w:r w:rsidR="009D3AA3">
        <w:rPr>
          <w:bCs/>
          <w:szCs w:val="24"/>
        </w:rPr>
        <w:t xml:space="preserve"> COM5/1 </w:t>
      </w:r>
      <w:r w:rsidR="009D3AA3" w:rsidRPr="009D3AA3">
        <w:rPr>
          <w:bCs/>
          <w:szCs w:val="24"/>
        </w:rPr>
        <w:t>–</w:t>
      </w:r>
      <w:r w:rsidR="009259E5" w:rsidRPr="00401FA1">
        <w:rPr>
          <w:bCs/>
          <w:szCs w:val="24"/>
        </w:rPr>
        <w:t xml:space="preserve"> </w:t>
      </w:r>
      <w:r w:rsidR="00A56C3F" w:rsidRPr="00401FA1">
        <w:t>Suivi des vols à l'échelle mondiale pour l'aviation civile</w:t>
      </w:r>
      <w:r w:rsidR="009259E5" w:rsidRPr="00401FA1">
        <w:rPr>
          <w:bCs/>
          <w:szCs w:val="24"/>
        </w:rPr>
        <w:t>,</w:t>
      </w:r>
      <w:r w:rsidR="00677D3E" w:rsidRPr="00401FA1">
        <w:rPr>
          <w:bCs/>
          <w:szCs w:val="24"/>
        </w:rPr>
        <w:t xml:space="preserve"> le</w:t>
      </w:r>
      <w:r w:rsidR="009259E5" w:rsidRPr="00401FA1">
        <w:rPr>
          <w:bCs/>
          <w:szCs w:val="24"/>
        </w:rPr>
        <w:t xml:space="preserve"> </w:t>
      </w:r>
      <w:r w:rsidR="00A56C3F" w:rsidRPr="00401FA1">
        <w:t>projet de nouvelle</w:t>
      </w:r>
      <w:r w:rsidR="00A56C3F" w:rsidRPr="00401FA1">
        <w:rPr>
          <w:bCs/>
          <w:szCs w:val="24"/>
        </w:rPr>
        <w:t xml:space="preserve"> </w:t>
      </w:r>
      <w:r w:rsidRPr="00401FA1">
        <w:rPr>
          <w:bCs/>
          <w:szCs w:val="24"/>
        </w:rPr>
        <w:t>Résolution</w:t>
      </w:r>
      <w:r w:rsidR="009259E5" w:rsidRPr="00401FA1">
        <w:rPr>
          <w:bCs/>
          <w:szCs w:val="24"/>
        </w:rPr>
        <w:t xml:space="preserve"> COM5/2</w:t>
      </w:r>
      <w:r w:rsidR="009D3AA3">
        <w:rPr>
          <w:bCs/>
          <w:szCs w:val="24"/>
        </w:rPr>
        <w:t xml:space="preserve"> – </w:t>
      </w:r>
      <w:r w:rsidR="00A56C3F" w:rsidRPr="00401FA1">
        <w:t xml:space="preserve">Renforcement du rôle de l'UIT en ce qui concerne les mesures de transparence et de confiance </w:t>
      </w:r>
      <w:r w:rsidR="00BB5ADF" w:rsidRPr="00401FA1">
        <w:t>relatives aux activités spatiales</w:t>
      </w:r>
      <w:r w:rsidR="009259E5" w:rsidRPr="00401FA1">
        <w:rPr>
          <w:bCs/>
          <w:szCs w:val="24"/>
        </w:rPr>
        <w:t xml:space="preserve">, </w:t>
      </w:r>
      <w:r w:rsidR="00677D3E" w:rsidRPr="00401FA1">
        <w:rPr>
          <w:bCs/>
          <w:szCs w:val="24"/>
        </w:rPr>
        <w:t xml:space="preserve">le </w:t>
      </w:r>
      <w:r w:rsidR="00A56C3F" w:rsidRPr="00401FA1">
        <w:t>projet de nouvelle</w:t>
      </w:r>
      <w:r w:rsidR="00A56C3F" w:rsidRPr="00401FA1">
        <w:rPr>
          <w:bCs/>
          <w:szCs w:val="24"/>
        </w:rPr>
        <w:t xml:space="preserve"> </w:t>
      </w:r>
      <w:r w:rsidRPr="00401FA1">
        <w:rPr>
          <w:bCs/>
          <w:szCs w:val="24"/>
        </w:rPr>
        <w:t>Résolution</w:t>
      </w:r>
      <w:r w:rsidR="009259E5" w:rsidRPr="00401FA1">
        <w:rPr>
          <w:bCs/>
          <w:szCs w:val="24"/>
        </w:rPr>
        <w:t xml:space="preserve"> COM5/3</w:t>
      </w:r>
      <w:r w:rsidR="009D3AA3">
        <w:rPr>
          <w:bCs/>
          <w:szCs w:val="24"/>
        </w:rPr>
        <w:t xml:space="preserve"> – </w:t>
      </w:r>
      <w:r w:rsidR="00A56C3F" w:rsidRPr="00401FA1">
        <w:t xml:space="preserve">Examen des méthodes </w:t>
      </w:r>
      <w:r w:rsidR="00BB5ADF" w:rsidRPr="00401FA1">
        <w:t>actuell</w:t>
      </w:r>
      <w:r w:rsidR="00A56C3F" w:rsidRPr="00401FA1">
        <w:t>es et définition d'une vision de l'avenir concernant la participation des Membres de Secteur, des Associés et des établissements universitaires aux activités de l'UIT</w:t>
      </w:r>
      <w:r w:rsidR="009259E5" w:rsidRPr="00401FA1">
        <w:rPr>
          <w:bCs/>
          <w:szCs w:val="24"/>
        </w:rPr>
        <w:t>,</w:t>
      </w:r>
      <w:r w:rsidR="00677D3E" w:rsidRPr="00401FA1">
        <w:rPr>
          <w:bCs/>
          <w:szCs w:val="24"/>
        </w:rPr>
        <w:t xml:space="preserve"> le</w:t>
      </w:r>
      <w:r w:rsidR="009259E5" w:rsidRPr="00401FA1">
        <w:rPr>
          <w:bCs/>
          <w:szCs w:val="24"/>
        </w:rPr>
        <w:t xml:space="preserve"> </w:t>
      </w:r>
      <w:r w:rsidR="00A56C3F" w:rsidRPr="00401FA1">
        <w:t>projet de nouvelle</w:t>
      </w:r>
      <w:r w:rsidR="009259E5" w:rsidRPr="00401FA1">
        <w:rPr>
          <w:bCs/>
          <w:szCs w:val="24"/>
        </w:rPr>
        <w:t xml:space="preserve"> </w:t>
      </w:r>
      <w:r w:rsidRPr="00401FA1">
        <w:rPr>
          <w:bCs/>
          <w:szCs w:val="24"/>
        </w:rPr>
        <w:t>Résolution</w:t>
      </w:r>
      <w:r w:rsidR="00A56C3F" w:rsidRPr="00401FA1">
        <w:rPr>
          <w:bCs/>
          <w:szCs w:val="24"/>
        </w:rPr>
        <w:t xml:space="preserve"> </w:t>
      </w:r>
      <w:r w:rsidR="009259E5" w:rsidRPr="00401FA1">
        <w:rPr>
          <w:bCs/>
          <w:szCs w:val="24"/>
        </w:rPr>
        <w:t>COM5/4</w:t>
      </w:r>
      <w:r w:rsidR="009D3AA3">
        <w:rPr>
          <w:bCs/>
          <w:szCs w:val="24"/>
        </w:rPr>
        <w:t xml:space="preserve"> – </w:t>
      </w:r>
      <w:r w:rsidR="00A56C3F" w:rsidRPr="00401FA1">
        <w:t>Lutter contre la contrefaçon de disp</w:t>
      </w:r>
      <w:r w:rsidR="00BB5ADF" w:rsidRPr="00401FA1">
        <w:t>ositifs de télécommunication fondés sur les technologies de l'information et de la communication</w:t>
      </w:r>
      <w:r w:rsidR="009259E5" w:rsidRPr="00401FA1">
        <w:rPr>
          <w:bCs/>
          <w:szCs w:val="24"/>
        </w:rPr>
        <w:t>,</w:t>
      </w:r>
      <w:r w:rsidR="00677D3E" w:rsidRPr="00401FA1">
        <w:rPr>
          <w:bCs/>
          <w:szCs w:val="24"/>
        </w:rPr>
        <w:t xml:space="preserve"> le</w:t>
      </w:r>
      <w:r w:rsidR="009259E5" w:rsidRPr="00401FA1">
        <w:rPr>
          <w:bCs/>
          <w:szCs w:val="24"/>
        </w:rPr>
        <w:t xml:space="preserve"> </w:t>
      </w:r>
      <w:r w:rsidR="00A56C3F" w:rsidRPr="00401FA1">
        <w:t>projet de nouvelle</w:t>
      </w:r>
      <w:r w:rsidR="00A56C3F" w:rsidRPr="00401FA1">
        <w:rPr>
          <w:bCs/>
          <w:szCs w:val="24"/>
        </w:rPr>
        <w:t xml:space="preserve"> </w:t>
      </w:r>
      <w:r w:rsidRPr="00401FA1">
        <w:rPr>
          <w:bCs/>
          <w:szCs w:val="24"/>
        </w:rPr>
        <w:t>Résolution</w:t>
      </w:r>
      <w:r w:rsidR="009259E5" w:rsidRPr="00401FA1">
        <w:rPr>
          <w:bCs/>
          <w:szCs w:val="24"/>
        </w:rPr>
        <w:t xml:space="preserve"> COM5/5</w:t>
      </w:r>
      <w:r w:rsidR="009D3AA3">
        <w:rPr>
          <w:bCs/>
          <w:szCs w:val="24"/>
        </w:rPr>
        <w:t xml:space="preserve"> – </w:t>
      </w:r>
      <w:r w:rsidR="00A56C3F" w:rsidRPr="00401FA1">
        <w:t>Aider les Etats Membres à lutter contre le vol de dispositifs mobiles et à prévenir ce phénomène</w:t>
      </w:r>
      <w:r w:rsidR="00BB5ADF" w:rsidRPr="00401FA1">
        <w:t>,</w:t>
      </w:r>
      <w:r w:rsidR="00A56C3F" w:rsidRPr="00401FA1">
        <w:t xml:space="preserve"> et</w:t>
      </w:r>
      <w:r w:rsidR="00677D3E" w:rsidRPr="00401FA1">
        <w:t xml:space="preserve"> le</w:t>
      </w:r>
      <w:r w:rsidR="00A56C3F" w:rsidRPr="00401FA1">
        <w:t xml:space="preserve"> projet de nouvelle</w:t>
      </w:r>
      <w:r w:rsidR="009259E5" w:rsidRPr="00401FA1">
        <w:rPr>
          <w:bCs/>
          <w:szCs w:val="24"/>
        </w:rPr>
        <w:t xml:space="preserve"> </w:t>
      </w:r>
      <w:r w:rsidRPr="00401FA1">
        <w:rPr>
          <w:bCs/>
          <w:szCs w:val="24"/>
        </w:rPr>
        <w:t>Résolution</w:t>
      </w:r>
      <w:r w:rsidR="009259E5" w:rsidRPr="00401FA1">
        <w:rPr>
          <w:bCs/>
          <w:szCs w:val="24"/>
        </w:rPr>
        <w:t xml:space="preserve"> COM5/6</w:t>
      </w:r>
      <w:r w:rsidR="009D3AA3">
        <w:rPr>
          <w:bCs/>
          <w:szCs w:val="24"/>
        </w:rPr>
        <w:t xml:space="preserve"> – </w:t>
      </w:r>
      <w:r w:rsidR="00A56C3F" w:rsidRPr="00401FA1">
        <w:t>Lutter contre le détournement et l'utilisation abusive des ressources internationales de numérotage des télécommunications</w:t>
      </w:r>
      <w:r w:rsidR="009259E5" w:rsidRPr="00401FA1">
        <w:rPr>
          <w:bCs/>
          <w:szCs w:val="24"/>
        </w:rPr>
        <w:t>.</w:t>
      </w:r>
      <w:proofErr w:type="gramEnd"/>
      <w:r w:rsidR="00042454" w:rsidRPr="00401FA1">
        <w:rPr>
          <w:bCs/>
          <w:szCs w:val="24"/>
        </w:rPr>
        <w:t xml:space="preserve"> </w:t>
      </w:r>
      <w:r w:rsidR="00677D3E" w:rsidRPr="00401FA1">
        <w:rPr>
          <w:bCs/>
          <w:szCs w:val="24"/>
        </w:rPr>
        <w:t xml:space="preserve">Le Président de la Commission 5 attire </w:t>
      </w:r>
      <w:r w:rsidR="00677D3E" w:rsidRPr="00401FA1">
        <w:rPr>
          <w:bCs/>
          <w:szCs w:val="24"/>
        </w:rPr>
        <w:lastRenderedPageBreak/>
        <w:t>l'attention sur les huit recommandations figurant dans son rapport (Document 161), que la p</w:t>
      </w:r>
      <w:r w:rsidR="00BB5ADF" w:rsidRPr="00401FA1">
        <w:rPr>
          <w:bCs/>
          <w:szCs w:val="24"/>
        </w:rPr>
        <w:t xml:space="preserve">lénière est </w:t>
      </w:r>
      <w:r w:rsidR="00677D3E" w:rsidRPr="00401FA1">
        <w:rPr>
          <w:bCs/>
          <w:szCs w:val="24"/>
        </w:rPr>
        <w:t>invité</w:t>
      </w:r>
      <w:r w:rsidR="00BB5ADF" w:rsidRPr="00401FA1">
        <w:rPr>
          <w:bCs/>
          <w:szCs w:val="24"/>
        </w:rPr>
        <w:t>e</w:t>
      </w:r>
      <w:r w:rsidR="00677D3E" w:rsidRPr="00401FA1">
        <w:rPr>
          <w:bCs/>
          <w:szCs w:val="24"/>
        </w:rPr>
        <w:t xml:space="preserve"> à approuver.</w:t>
      </w:r>
    </w:p>
    <w:p w:rsidR="009259E5" w:rsidRPr="00401FA1" w:rsidRDefault="009259E5" w:rsidP="00BB5ADF">
      <w:pPr>
        <w:rPr>
          <w:u w:val="single"/>
        </w:rPr>
      </w:pPr>
      <w:r w:rsidRPr="00401FA1">
        <w:rPr>
          <w:u w:val="single"/>
        </w:rPr>
        <w:t>R</w:t>
      </w:r>
      <w:r w:rsidR="00A56C3F" w:rsidRPr="00401FA1">
        <w:rPr>
          <w:u w:val="single"/>
        </w:rPr>
        <w:t>ecomma</w:t>
      </w:r>
      <w:r w:rsidRPr="00401FA1">
        <w:rPr>
          <w:u w:val="single"/>
        </w:rPr>
        <w:t>ndation 1 –</w:t>
      </w:r>
      <w:r w:rsidR="009D3AA3">
        <w:rPr>
          <w:u w:val="single"/>
        </w:rPr>
        <w:t xml:space="preserve"> </w:t>
      </w:r>
      <w:r w:rsidRPr="00401FA1">
        <w:rPr>
          <w:u w:val="single"/>
        </w:rPr>
        <w:t>Constitution</w:t>
      </w:r>
      <w:r w:rsidR="00A56C3F" w:rsidRPr="00401FA1">
        <w:rPr>
          <w:u w:val="single"/>
        </w:rPr>
        <w:t xml:space="preserve"> stable</w:t>
      </w:r>
    </w:p>
    <w:p w:rsidR="009259E5" w:rsidRPr="00401FA1" w:rsidRDefault="009259E5" w:rsidP="00721F6F">
      <w:pPr>
        <w:pStyle w:val="Heading1"/>
        <w:spacing w:before="120"/>
        <w:ind w:left="0" w:firstLine="0"/>
        <w:rPr>
          <w:b w:val="0"/>
          <w:bCs/>
          <w:sz w:val="24"/>
          <w:szCs w:val="24"/>
        </w:rPr>
      </w:pPr>
      <w:r w:rsidRPr="00401FA1">
        <w:rPr>
          <w:b w:val="0"/>
          <w:bCs/>
          <w:sz w:val="24"/>
          <w:szCs w:val="24"/>
        </w:rPr>
        <w:t>2.2</w:t>
      </w:r>
      <w:r w:rsidRPr="00401FA1">
        <w:rPr>
          <w:b w:val="0"/>
          <w:bCs/>
          <w:sz w:val="24"/>
          <w:szCs w:val="24"/>
        </w:rPr>
        <w:tab/>
      </w:r>
      <w:r w:rsidR="00A56C3F" w:rsidRPr="00401FA1">
        <w:rPr>
          <w:b w:val="0"/>
          <w:bCs/>
          <w:sz w:val="24"/>
          <w:szCs w:val="24"/>
        </w:rPr>
        <w:t>L</w:t>
      </w:r>
      <w:r w:rsidRPr="00401FA1">
        <w:rPr>
          <w:b w:val="0"/>
          <w:bCs/>
          <w:sz w:val="24"/>
          <w:szCs w:val="24"/>
        </w:rPr>
        <w:t>e</w:t>
      </w:r>
      <w:r w:rsidRPr="00401FA1">
        <w:rPr>
          <w:sz w:val="24"/>
          <w:szCs w:val="24"/>
        </w:rPr>
        <w:t xml:space="preserve"> </w:t>
      </w:r>
      <w:r w:rsidRPr="00401FA1">
        <w:rPr>
          <w:bCs/>
          <w:sz w:val="24"/>
          <w:szCs w:val="24"/>
        </w:rPr>
        <w:t>d</w:t>
      </w:r>
      <w:r w:rsidR="00A56C3F" w:rsidRPr="00401FA1">
        <w:rPr>
          <w:bCs/>
          <w:sz w:val="24"/>
          <w:szCs w:val="24"/>
        </w:rPr>
        <w:t xml:space="preserve">élégué de l'Arabie saoudite </w:t>
      </w:r>
      <w:r w:rsidR="00677D3E" w:rsidRPr="00401FA1">
        <w:rPr>
          <w:b w:val="0"/>
          <w:sz w:val="24"/>
          <w:szCs w:val="24"/>
        </w:rPr>
        <w:t>s</w:t>
      </w:r>
      <w:r w:rsidR="00BB5ADF" w:rsidRPr="00401FA1">
        <w:rPr>
          <w:b w:val="0"/>
          <w:sz w:val="24"/>
          <w:szCs w:val="24"/>
        </w:rPr>
        <w:t>uggère de modifier</w:t>
      </w:r>
      <w:r w:rsidR="00677D3E" w:rsidRPr="00401FA1">
        <w:rPr>
          <w:b w:val="0"/>
          <w:sz w:val="24"/>
          <w:szCs w:val="24"/>
        </w:rPr>
        <w:t xml:space="preserve"> le texte comme </w:t>
      </w:r>
      <w:proofErr w:type="gramStart"/>
      <w:r w:rsidR="00677D3E" w:rsidRPr="00401FA1">
        <w:rPr>
          <w:b w:val="0"/>
          <w:sz w:val="24"/>
          <w:szCs w:val="24"/>
        </w:rPr>
        <w:t>suit</w:t>
      </w:r>
      <w:r w:rsidR="00BB5ADF" w:rsidRPr="00401FA1">
        <w:rPr>
          <w:b w:val="0"/>
          <w:sz w:val="24"/>
          <w:szCs w:val="24"/>
        </w:rPr>
        <w:t>:</w:t>
      </w:r>
      <w:proofErr w:type="gramEnd"/>
      <w:r w:rsidR="005F3D55" w:rsidRPr="00401FA1">
        <w:rPr>
          <w:b w:val="0"/>
          <w:sz w:val="24"/>
          <w:szCs w:val="24"/>
        </w:rPr>
        <w:t xml:space="preserve"> </w:t>
      </w:r>
      <w:r w:rsidR="00BB5ADF" w:rsidRPr="00401FA1">
        <w:rPr>
          <w:b w:val="0"/>
          <w:bCs/>
          <w:sz w:val="24"/>
          <w:szCs w:val="24"/>
        </w:rPr>
        <w:t>"</w:t>
      </w:r>
      <w:r w:rsidR="008C7AB8" w:rsidRPr="00401FA1">
        <w:rPr>
          <w:b w:val="0"/>
          <w:bCs/>
          <w:sz w:val="24"/>
          <w:szCs w:val="24"/>
        </w:rPr>
        <w:t>…</w:t>
      </w:r>
      <w:r w:rsidR="00E15A8C" w:rsidRPr="00401FA1">
        <w:rPr>
          <w:b w:val="0"/>
          <w:bCs/>
          <w:sz w:val="24"/>
          <w:szCs w:val="24"/>
        </w:rPr>
        <w:t> </w:t>
      </w:r>
      <w:r w:rsidR="008C7AB8" w:rsidRPr="00401FA1">
        <w:rPr>
          <w:b w:val="0"/>
          <w:bCs/>
          <w:sz w:val="24"/>
          <w:szCs w:val="24"/>
        </w:rPr>
        <w:t xml:space="preserve">qu'aucune modification de quelque disposition particulière </w:t>
      </w:r>
      <w:r w:rsidR="009D3AA3">
        <w:rPr>
          <w:b w:val="0"/>
          <w:bCs/>
          <w:sz w:val="24"/>
          <w:szCs w:val="24"/>
        </w:rPr>
        <w:t>que ce soit de la Constitution ou</w:t>
      </w:r>
      <w:r w:rsidR="008C7AB8" w:rsidRPr="00401FA1">
        <w:rPr>
          <w:b w:val="0"/>
          <w:bCs/>
          <w:sz w:val="24"/>
          <w:szCs w:val="24"/>
        </w:rPr>
        <w:t xml:space="preserve"> de la Convention</w:t>
      </w:r>
      <w:r w:rsidR="00E15A8C" w:rsidRPr="00401FA1">
        <w:rPr>
          <w:b w:val="0"/>
          <w:bCs/>
          <w:sz w:val="24"/>
          <w:szCs w:val="24"/>
        </w:rPr>
        <w:t> …"</w:t>
      </w:r>
    </w:p>
    <w:p w:rsidR="009259E5" w:rsidRPr="00401FA1" w:rsidRDefault="009259E5" w:rsidP="00BB5ADF">
      <w:r w:rsidRPr="00401FA1">
        <w:t>2.3</w:t>
      </w:r>
      <w:r w:rsidRPr="00401FA1">
        <w:tab/>
      </w:r>
      <w:r w:rsidR="00943A4A" w:rsidRPr="00401FA1">
        <w:t xml:space="preserve">Il en est ainsi </w:t>
      </w:r>
      <w:r w:rsidR="00943A4A" w:rsidRPr="00401FA1">
        <w:rPr>
          <w:b/>
          <w:bCs/>
        </w:rPr>
        <w:t>décidé</w:t>
      </w:r>
      <w:r w:rsidRPr="00401FA1">
        <w:t>.</w:t>
      </w:r>
    </w:p>
    <w:p w:rsidR="009259E5" w:rsidRPr="00401FA1" w:rsidRDefault="009259E5" w:rsidP="00034BA8">
      <w:pPr>
        <w:keepNext/>
        <w:keepLines/>
      </w:pPr>
      <w:r w:rsidRPr="00401FA1">
        <w:t>2.4</w:t>
      </w:r>
      <w:r w:rsidRPr="00401FA1">
        <w:tab/>
      </w:r>
      <w:r w:rsidR="00690D4C" w:rsidRPr="00401FA1">
        <w:t>L</w:t>
      </w:r>
      <w:r w:rsidRPr="00401FA1">
        <w:t xml:space="preserve">e </w:t>
      </w:r>
      <w:r w:rsidR="00690D4C" w:rsidRPr="00401FA1">
        <w:rPr>
          <w:b/>
          <w:bCs/>
        </w:rPr>
        <w:t xml:space="preserve">Président </w:t>
      </w:r>
      <w:r w:rsidR="00034BA8">
        <w:rPr>
          <w:bCs/>
        </w:rPr>
        <w:t>suggèr</w:t>
      </w:r>
      <w:r w:rsidR="008C7AB8" w:rsidRPr="00401FA1">
        <w:rPr>
          <w:bCs/>
        </w:rPr>
        <w:t>e que</w:t>
      </w:r>
      <w:r w:rsidR="008C6E23" w:rsidRPr="00401FA1">
        <w:rPr>
          <w:bCs/>
        </w:rPr>
        <w:t xml:space="preserve"> la Conférence approuve la recommandation 1 </w:t>
      </w:r>
      <w:proofErr w:type="gramStart"/>
      <w:r w:rsidR="008C6E23" w:rsidRPr="00401FA1">
        <w:rPr>
          <w:bCs/>
        </w:rPr>
        <w:t>suivante</w:t>
      </w:r>
      <w:r w:rsidRPr="00401FA1">
        <w:t>:</w:t>
      </w:r>
      <w:proofErr w:type="gramEnd"/>
    </w:p>
    <w:p w:rsidR="00804E8F" w:rsidRPr="00401FA1" w:rsidRDefault="00804E8F" w:rsidP="00721F6F">
      <w:r w:rsidRPr="00401FA1">
        <w:rPr>
          <w:u w:val="single"/>
        </w:rPr>
        <w:t xml:space="preserve">"Recommandation </w:t>
      </w:r>
      <w:proofErr w:type="gramStart"/>
      <w:r w:rsidRPr="00401FA1">
        <w:rPr>
          <w:u w:val="single"/>
        </w:rPr>
        <w:t>1</w:t>
      </w:r>
      <w:r w:rsidRPr="00401FA1">
        <w:t>:</w:t>
      </w:r>
      <w:proofErr w:type="gramEnd"/>
      <w:r w:rsidRPr="00401FA1">
        <w:rPr>
          <w:rFonts w:eastAsia="SimSun"/>
        </w:rPr>
        <w:t xml:space="preserve"> La Commission 5 recommande</w:t>
      </w:r>
      <w:r w:rsidRPr="00401FA1">
        <w:t>:</w:t>
      </w:r>
    </w:p>
    <w:p w:rsidR="00804E8F" w:rsidRPr="00401FA1" w:rsidRDefault="00804E8F" w:rsidP="00721F6F">
      <w:pPr>
        <w:pStyle w:val="enumlev1"/>
      </w:pPr>
      <w:r w:rsidRPr="00401FA1">
        <w:t>1</w:t>
      </w:r>
      <w:r w:rsidRPr="00401FA1">
        <w:tab/>
      </w:r>
      <w:r w:rsidR="00E15A8C" w:rsidRPr="00401FA1">
        <w:t>q</w:t>
      </w:r>
      <w:r w:rsidRPr="00401FA1">
        <w:t>u'aucune modification de la structure de la Constitution et de la Convention, ni de la hiérarchie entre ces instruments (tel</w:t>
      </w:r>
      <w:r w:rsidR="00E15A8C" w:rsidRPr="00401FA1">
        <w:t>les</w:t>
      </w:r>
      <w:r w:rsidRPr="00401FA1">
        <w:t xml:space="preserve"> qu'</w:t>
      </w:r>
      <w:r w:rsidR="00E15A8C" w:rsidRPr="00401FA1">
        <w:t xml:space="preserve">indiquées </w:t>
      </w:r>
      <w:r w:rsidRPr="00401FA1">
        <w:t xml:space="preserve">dans les dispositions pertinentes de l'article 4 de la Constitution) et qu'aucune modification de quelque disposition particulière </w:t>
      </w:r>
      <w:r w:rsidR="00E15A8C" w:rsidRPr="00401FA1">
        <w:t>que ce soit de la Constitution ou</w:t>
      </w:r>
      <w:r w:rsidRPr="00401FA1">
        <w:t xml:space="preserve"> de la Conventio</w:t>
      </w:r>
      <w:r w:rsidR="00E15A8C" w:rsidRPr="00401FA1">
        <w:t>n ne soit adoptée à la PP</w:t>
      </w:r>
      <w:r w:rsidR="00E15A8C" w:rsidRPr="00401FA1">
        <w:noBreakHyphen/>
      </w:r>
      <w:proofErr w:type="gramStart"/>
      <w:r w:rsidR="00E15A8C" w:rsidRPr="00401FA1">
        <w:t>14;</w:t>
      </w:r>
      <w:proofErr w:type="gramEnd"/>
    </w:p>
    <w:p w:rsidR="00804E8F" w:rsidRPr="00401FA1" w:rsidRDefault="00804E8F" w:rsidP="00721F6F">
      <w:pPr>
        <w:pStyle w:val="enumlev1"/>
      </w:pPr>
      <w:r w:rsidRPr="00401FA1">
        <w:t>2</w:t>
      </w:r>
      <w:r w:rsidRPr="00401FA1">
        <w:tab/>
      </w:r>
      <w:r w:rsidR="00E15A8C" w:rsidRPr="00401FA1">
        <w:t>d</w:t>
      </w:r>
      <w:r w:rsidRPr="00401FA1">
        <w:t>e supprimer la Rés</w:t>
      </w:r>
      <w:r w:rsidR="00E15A8C" w:rsidRPr="00401FA1">
        <w:t>olution 163 (Guadalajara, 2010</w:t>
      </w:r>
      <w:proofErr w:type="gramStart"/>
      <w:r w:rsidR="00E15A8C" w:rsidRPr="00401FA1">
        <w:t>);</w:t>
      </w:r>
      <w:proofErr w:type="gramEnd"/>
    </w:p>
    <w:p w:rsidR="00804E8F" w:rsidRPr="00401FA1" w:rsidRDefault="00E15A8C" w:rsidP="00721F6F">
      <w:pPr>
        <w:pStyle w:val="enumlev1"/>
      </w:pPr>
      <w:r w:rsidRPr="00401FA1">
        <w:t>3</w:t>
      </w:r>
      <w:r w:rsidRPr="00401FA1">
        <w:tab/>
        <w:t>d</w:t>
      </w:r>
      <w:r w:rsidR="00804E8F" w:rsidRPr="00401FA1">
        <w:t>e mettre fin aux activités du Groupe de travail du Conseil sur une Constitution stable établi en application de la Résolution 163 (Guadalajara, 2010)."</w:t>
      </w:r>
    </w:p>
    <w:p w:rsidR="009259E5" w:rsidRPr="00401FA1" w:rsidRDefault="009259E5" w:rsidP="00BB5ADF">
      <w:r w:rsidRPr="00401FA1">
        <w:t>2.5</w:t>
      </w:r>
      <w:r w:rsidRPr="00401FA1">
        <w:tab/>
      </w:r>
      <w:r w:rsidR="00943A4A" w:rsidRPr="00401FA1">
        <w:t xml:space="preserve">Il en est ainsi </w:t>
      </w:r>
      <w:r w:rsidR="00943A4A" w:rsidRPr="00401FA1">
        <w:rPr>
          <w:b/>
          <w:bCs/>
        </w:rPr>
        <w:t>décidé</w:t>
      </w:r>
      <w:r w:rsidRPr="00401FA1">
        <w:t xml:space="preserve">. </w:t>
      </w:r>
    </w:p>
    <w:p w:rsidR="009259E5" w:rsidRPr="00401FA1" w:rsidRDefault="009259E5" w:rsidP="00BB5ADF">
      <w:pPr>
        <w:rPr>
          <w:u w:val="single"/>
        </w:rPr>
      </w:pPr>
      <w:r w:rsidRPr="00401FA1">
        <w:rPr>
          <w:u w:val="single"/>
        </w:rPr>
        <w:t>Recomm</w:t>
      </w:r>
      <w:r w:rsidR="007954D1" w:rsidRPr="00401FA1">
        <w:rPr>
          <w:u w:val="single"/>
        </w:rPr>
        <w:t>a</w:t>
      </w:r>
      <w:r w:rsidRPr="00401FA1">
        <w:rPr>
          <w:u w:val="single"/>
        </w:rPr>
        <w:t xml:space="preserve">ndation 2 – </w:t>
      </w:r>
      <w:r w:rsidR="007954D1" w:rsidRPr="00401FA1">
        <w:rPr>
          <w:u w:val="single"/>
        </w:rPr>
        <w:t>Protocole portant sur les biens spatiaux</w:t>
      </w:r>
    </w:p>
    <w:p w:rsidR="009259E5" w:rsidRPr="00401FA1" w:rsidRDefault="00690D4C" w:rsidP="00BB5ADF">
      <w:pPr>
        <w:rPr>
          <w:szCs w:val="24"/>
        </w:rPr>
      </w:pPr>
      <w:r w:rsidRPr="00401FA1">
        <w:t>2.6</w:t>
      </w:r>
      <w:r w:rsidRPr="00401FA1">
        <w:tab/>
        <w:t>L</w:t>
      </w:r>
      <w:r w:rsidR="009259E5" w:rsidRPr="00401FA1">
        <w:t xml:space="preserve">e </w:t>
      </w:r>
      <w:r w:rsidRPr="00401FA1">
        <w:rPr>
          <w:b/>
          <w:bCs/>
        </w:rPr>
        <w:t xml:space="preserve">Président </w:t>
      </w:r>
      <w:r w:rsidR="00B84F8D" w:rsidRPr="00401FA1">
        <w:rPr>
          <w:bCs/>
        </w:rPr>
        <w:t xml:space="preserve">propose que la Conférence approuve la recommandation </w:t>
      </w:r>
      <w:r w:rsidR="00FC58DF" w:rsidRPr="00401FA1">
        <w:rPr>
          <w:bCs/>
        </w:rPr>
        <w:t>2</w:t>
      </w:r>
      <w:r w:rsidR="00B84F8D" w:rsidRPr="00401FA1">
        <w:rPr>
          <w:bCs/>
        </w:rPr>
        <w:t xml:space="preserve"> </w:t>
      </w:r>
      <w:proofErr w:type="gramStart"/>
      <w:r w:rsidR="00B84F8D" w:rsidRPr="00401FA1">
        <w:rPr>
          <w:bCs/>
        </w:rPr>
        <w:t>suivante</w:t>
      </w:r>
      <w:r w:rsidR="009259E5" w:rsidRPr="00401FA1">
        <w:rPr>
          <w:szCs w:val="24"/>
        </w:rPr>
        <w:t>:</w:t>
      </w:r>
      <w:proofErr w:type="gramEnd"/>
    </w:p>
    <w:p w:rsidR="009259E5" w:rsidRPr="00401FA1" w:rsidRDefault="00804E8F" w:rsidP="00721F6F">
      <w:r w:rsidRPr="00401FA1">
        <w:rPr>
          <w:szCs w:val="24"/>
        </w:rPr>
        <w:t>"</w:t>
      </w:r>
      <w:r w:rsidRPr="00401FA1">
        <w:rPr>
          <w:u w:val="single"/>
        </w:rPr>
        <w:t xml:space="preserve">Recommandation </w:t>
      </w:r>
      <w:proofErr w:type="gramStart"/>
      <w:r w:rsidRPr="00401FA1">
        <w:rPr>
          <w:u w:val="single"/>
        </w:rPr>
        <w:t>2</w:t>
      </w:r>
      <w:r w:rsidRPr="00401FA1">
        <w:t>:</w:t>
      </w:r>
      <w:proofErr w:type="gramEnd"/>
      <w:r w:rsidRPr="00401FA1">
        <w:t xml:space="preserve"> La Commission 5 recommande que le Conseil continue de suivre les éventuels faits nouveaux concernant cette question et que le Secrétariat continue de faire part de l'intérêt manifesté par l'UIT pour devenir l'Autorité de surveillance et réponde aux questions que pourront soulever les Etats Membres entre aujourd'hui et la prochaine Conférence de plénipotentiaires."</w:t>
      </w:r>
    </w:p>
    <w:p w:rsidR="009259E5" w:rsidRPr="00401FA1" w:rsidRDefault="009259E5" w:rsidP="00BB5ADF">
      <w:pPr>
        <w:rPr>
          <w:szCs w:val="24"/>
        </w:rPr>
      </w:pPr>
      <w:r w:rsidRPr="00401FA1">
        <w:t>2.7</w:t>
      </w:r>
      <w:r w:rsidRPr="00401FA1">
        <w:tab/>
      </w:r>
      <w:r w:rsidR="00943A4A" w:rsidRPr="00401FA1">
        <w:t xml:space="preserve">Il en est ainsi </w:t>
      </w:r>
      <w:r w:rsidR="00943A4A" w:rsidRPr="00401FA1">
        <w:rPr>
          <w:b/>
          <w:bCs/>
        </w:rPr>
        <w:t>décidé</w:t>
      </w:r>
      <w:r w:rsidRPr="00401FA1">
        <w:t>.</w:t>
      </w:r>
    </w:p>
    <w:p w:rsidR="009259E5" w:rsidRPr="00401FA1" w:rsidRDefault="007954D1" w:rsidP="00BB5ADF">
      <w:pPr>
        <w:rPr>
          <w:szCs w:val="24"/>
        </w:rPr>
      </w:pPr>
      <w:r w:rsidRPr="00401FA1">
        <w:rPr>
          <w:szCs w:val="24"/>
          <w:u w:val="single"/>
        </w:rPr>
        <w:t>Recomma</w:t>
      </w:r>
      <w:r w:rsidR="009259E5" w:rsidRPr="00401FA1">
        <w:rPr>
          <w:szCs w:val="24"/>
          <w:u w:val="single"/>
        </w:rPr>
        <w:t>ndation 3 – Acc</w:t>
      </w:r>
      <w:r w:rsidRPr="00401FA1">
        <w:rPr>
          <w:szCs w:val="24"/>
          <w:u w:val="single"/>
        </w:rPr>
        <w:t>ès aux documents</w:t>
      </w:r>
    </w:p>
    <w:p w:rsidR="000121C5" w:rsidRPr="00401FA1" w:rsidRDefault="009259E5" w:rsidP="00AB3010">
      <w:pPr>
        <w:rPr>
          <w:szCs w:val="24"/>
        </w:rPr>
      </w:pPr>
      <w:r w:rsidRPr="00401FA1">
        <w:rPr>
          <w:szCs w:val="24"/>
        </w:rPr>
        <w:t>2.8</w:t>
      </w:r>
      <w:r w:rsidRPr="00401FA1">
        <w:rPr>
          <w:szCs w:val="24"/>
        </w:rPr>
        <w:tab/>
      </w:r>
      <w:r w:rsidR="00690D4C" w:rsidRPr="00401FA1">
        <w:rPr>
          <w:szCs w:val="24"/>
        </w:rPr>
        <w:t>L</w:t>
      </w:r>
      <w:r w:rsidRPr="00401FA1">
        <w:rPr>
          <w:szCs w:val="24"/>
        </w:rPr>
        <w:t xml:space="preserve">e </w:t>
      </w:r>
      <w:r w:rsidRPr="00401FA1">
        <w:rPr>
          <w:b/>
          <w:bCs/>
          <w:szCs w:val="24"/>
        </w:rPr>
        <w:t>d</w:t>
      </w:r>
      <w:r w:rsidR="00690D4C" w:rsidRPr="00401FA1">
        <w:rPr>
          <w:b/>
          <w:bCs/>
          <w:szCs w:val="24"/>
        </w:rPr>
        <w:t>élégué de la République islamique d'</w:t>
      </w:r>
      <w:r w:rsidRPr="00401FA1">
        <w:rPr>
          <w:b/>
          <w:bCs/>
          <w:szCs w:val="24"/>
        </w:rPr>
        <w:t>Iran</w:t>
      </w:r>
      <w:r w:rsidR="000121C5" w:rsidRPr="00401FA1">
        <w:rPr>
          <w:szCs w:val="24"/>
        </w:rPr>
        <w:t xml:space="preserve"> </w:t>
      </w:r>
      <w:r w:rsidR="00AB3010" w:rsidRPr="00401FA1">
        <w:rPr>
          <w:szCs w:val="24"/>
        </w:rPr>
        <w:t xml:space="preserve">estime </w:t>
      </w:r>
      <w:r w:rsidR="000121C5" w:rsidRPr="00401FA1">
        <w:rPr>
          <w:szCs w:val="24"/>
        </w:rPr>
        <w:t xml:space="preserve">qu'il incombe à l'administration </w:t>
      </w:r>
      <w:proofErr w:type="spellStart"/>
      <w:r w:rsidR="000121C5" w:rsidRPr="00401FA1">
        <w:rPr>
          <w:szCs w:val="24"/>
        </w:rPr>
        <w:t>notificatrice</w:t>
      </w:r>
      <w:proofErr w:type="spellEnd"/>
      <w:r w:rsidR="000121C5" w:rsidRPr="00401FA1">
        <w:rPr>
          <w:szCs w:val="24"/>
        </w:rPr>
        <w:t xml:space="preserve"> de décider si la divulgation d'un document risque de </w:t>
      </w:r>
      <w:r w:rsidR="00AB3010" w:rsidRPr="00401FA1">
        <w:rPr>
          <w:szCs w:val="24"/>
        </w:rPr>
        <w:t xml:space="preserve">porter </w:t>
      </w:r>
      <w:r w:rsidR="000121C5" w:rsidRPr="00401FA1">
        <w:rPr>
          <w:szCs w:val="24"/>
        </w:rPr>
        <w:t>préjudice à d</w:t>
      </w:r>
      <w:r w:rsidR="00AB3010" w:rsidRPr="00401FA1">
        <w:rPr>
          <w:szCs w:val="24"/>
        </w:rPr>
        <w:t>'éventu</w:t>
      </w:r>
      <w:r w:rsidR="000121C5" w:rsidRPr="00401FA1">
        <w:rPr>
          <w:szCs w:val="24"/>
        </w:rPr>
        <w:t>e</w:t>
      </w:r>
      <w:r w:rsidR="00AB3010" w:rsidRPr="00401FA1">
        <w:rPr>
          <w:szCs w:val="24"/>
        </w:rPr>
        <w:t>l</w:t>
      </w:r>
      <w:r w:rsidR="000121C5" w:rsidRPr="00401FA1">
        <w:rPr>
          <w:szCs w:val="24"/>
        </w:rPr>
        <w:t>s intérêts publics ou privés et</w:t>
      </w:r>
      <w:r w:rsidR="00AB3010" w:rsidRPr="00401FA1">
        <w:rPr>
          <w:szCs w:val="24"/>
        </w:rPr>
        <w:t xml:space="preserve"> suggère par conséquent</w:t>
      </w:r>
      <w:r w:rsidR="000121C5" w:rsidRPr="00401FA1">
        <w:rPr>
          <w:szCs w:val="24"/>
        </w:rPr>
        <w:t xml:space="preserve"> d'insérer </w:t>
      </w:r>
      <w:r w:rsidR="00AB3010" w:rsidRPr="00401FA1">
        <w:rPr>
          <w:szCs w:val="24"/>
        </w:rPr>
        <w:t>le membre de phrase "</w:t>
      </w:r>
      <w:r w:rsidR="000E5D3E" w:rsidRPr="00401FA1">
        <w:rPr>
          <w:szCs w:val="24"/>
        </w:rPr>
        <w:t>selon les indications de</w:t>
      </w:r>
      <w:r w:rsidR="00AB3010" w:rsidRPr="00401FA1">
        <w:rPr>
          <w:szCs w:val="24"/>
        </w:rPr>
        <w:t>s</w:t>
      </w:r>
      <w:r w:rsidR="000E5D3E" w:rsidRPr="00401FA1">
        <w:rPr>
          <w:szCs w:val="24"/>
        </w:rPr>
        <w:t xml:space="preserve"> Et</w:t>
      </w:r>
      <w:r w:rsidR="003636FE" w:rsidRPr="00401FA1">
        <w:rPr>
          <w:szCs w:val="24"/>
        </w:rPr>
        <w:t>at</w:t>
      </w:r>
      <w:r w:rsidR="00AB3010" w:rsidRPr="00401FA1">
        <w:rPr>
          <w:szCs w:val="24"/>
        </w:rPr>
        <w:t>s</w:t>
      </w:r>
      <w:r w:rsidR="000E5D3E" w:rsidRPr="00401FA1">
        <w:rPr>
          <w:szCs w:val="24"/>
        </w:rPr>
        <w:t xml:space="preserve"> Membres soumettant le doc</w:t>
      </w:r>
      <w:r w:rsidR="00AB3010" w:rsidRPr="00401FA1">
        <w:rPr>
          <w:szCs w:val="24"/>
        </w:rPr>
        <w:t>ument"</w:t>
      </w:r>
      <w:r w:rsidR="000E5D3E" w:rsidRPr="00401FA1">
        <w:rPr>
          <w:szCs w:val="24"/>
        </w:rPr>
        <w:t xml:space="preserve"> </w:t>
      </w:r>
      <w:r w:rsidR="00AB3010" w:rsidRPr="00401FA1">
        <w:rPr>
          <w:szCs w:val="24"/>
        </w:rPr>
        <w:t>au</w:t>
      </w:r>
      <w:r w:rsidR="000E5D3E" w:rsidRPr="00401FA1">
        <w:rPr>
          <w:szCs w:val="24"/>
        </w:rPr>
        <w:t xml:space="preserve"> §</w:t>
      </w:r>
      <w:r w:rsidR="00AB3010" w:rsidRPr="00401FA1">
        <w:rPr>
          <w:szCs w:val="24"/>
        </w:rPr>
        <w:t> </w:t>
      </w:r>
      <w:r w:rsidR="000E5D3E" w:rsidRPr="00401FA1">
        <w:rPr>
          <w:szCs w:val="24"/>
        </w:rPr>
        <w:t xml:space="preserve">1 </w:t>
      </w:r>
      <w:r w:rsidR="00AB3010" w:rsidRPr="00401FA1">
        <w:rPr>
          <w:szCs w:val="24"/>
        </w:rPr>
        <w:t xml:space="preserve">de la recommandation, </w:t>
      </w:r>
      <w:r w:rsidR="000E5D3E" w:rsidRPr="00401FA1">
        <w:rPr>
          <w:szCs w:val="24"/>
        </w:rPr>
        <w:t xml:space="preserve">après </w:t>
      </w:r>
      <w:r w:rsidR="00AB3010" w:rsidRPr="00401FA1">
        <w:rPr>
          <w:szCs w:val="24"/>
        </w:rPr>
        <w:t>"</w:t>
      </w:r>
      <w:r w:rsidR="000E5D3E" w:rsidRPr="00401FA1">
        <w:t>avantages de l'accessibilité</w:t>
      </w:r>
      <w:r w:rsidR="00AB3010" w:rsidRPr="00401FA1">
        <w:t>"</w:t>
      </w:r>
      <w:r w:rsidR="000E5D3E" w:rsidRPr="00401FA1">
        <w:t>.</w:t>
      </w:r>
    </w:p>
    <w:p w:rsidR="009259E5" w:rsidRPr="00401FA1" w:rsidRDefault="009259E5" w:rsidP="00BB5ADF">
      <w:r w:rsidRPr="00401FA1">
        <w:rPr>
          <w:szCs w:val="24"/>
        </w:rPr>
        <w:t>2.9</w:t>
      </w:r>
      <w:r w:rsidRPr="00401FA1">
        <w:rPr>
          <w:szCs w:val="24"/>
        </w:rPr>
        <w:tab/>
      </w:r>
      <w:r w:rsidR="00690D4C" w:rsidRPr="00401FA1">
        <w:rPr>
          <w:szCs w:val="24"/>
        </w:rPr>
        <w:t>Le</w:t>
      </w:r>
      <w:r w:rsidR="00690D4C" w:rsidRPr="00401FA1">
        <w:rPr>
          <w:b/>
          <w:bCs/>
          <w:szCs w:val="24"/>
        </w:rPr>
        <w:t xml:space="preserve"> délégué de l'Arabie saoudite</w:t>
      </w:r>
      <w:r w:rsidR="00690D4C" w:rsidRPr="00401FA1">
        <w:rPr>
          <w:bCs/>
          <w:szCs w:val="24"/>
        </w:rPr>
        <w:t xml:space="preserve"> </w:t>
      </w:r>
      <w:r w:rsidR="00AB3010" w:rsidRPr="00401FA1">
        <w:rPr>
          <w:szCs w:val="24"/>
        </w:rPr>
        <w:t>souscrit</w:t>
      </w:r>
      <w:r w:rsidR="000E5D3E" w:rsidRPr="00401FA1">
        <w:rPr>
          <w:szCs w:val="24"/>
        </w:rPr>
        <w:t xml:space="preserve"> à cette proposition</w:t>
      </w:r>
      <w:r w:rsidRPr="00401FA1">
        <w:rPr>
          <w:szCs w:val="24"/>
        </w:rPr>
        <w:t xml:space="preserve">. </w:t>
      </w:r>
    </w:p>
    <w:p w:rsidR="000E5D3E" w:rsidRPr="00401FA1" w:rsidRDefault="009259E5" w:rsidP="00AB3010">
      <w:r w:rsidRPr="00401FA1">
        <w:t>2.10</w:t>
      </w:r>
      <w:r w:rsidR="00690D4C" w:rsidRPr="00401FA1">
        <w:tab/>
        <w:t>L</w:t>
      </w:r>
      <w:r w:rsidRPr="00401FA1">
        <w:t xml:space="preserve">e </w:t>
      </w:r>
      <w:r w:rsidRPr="00401FA1">
        <w:rPr>
          <w:b/>
          <w:bCs/>
        </w:rPr>
        <w:t>d</w:t>
      </w:r>
      <w:r w:rsidR="00690D4C" w:rsidRPr="00401FA1">
        <w:rPr>
          <w:b/>
          <w:bCs/>
        </w:rPr>
        <w:t>élégué du Liban</w:t>
      </w:r>
      <w:r w:rsidR="000E5D3E" w:rsidRPr="00721F6F">
        <w:t xml:space="preserve">, </w:t>
      </w:r>
      <w:r w:rsidR="000E5D3E" w:rsidRPr="00401FA1">
        <w:t xml:space="preserve">après avoir souligné que les documents de travail et les documents finals concernés </w:t>
      </w:r>
      <w:r w:rsidR="00AB3010" w:rsidRPr="00401FA1">
        <w:t>so</w:t>
      </w:r>
      <w:r w:rsidR="000E5D3E" w:rsidRPr="00401FA1">
        <w:t>nt distribués pour approbation à des conférences ou assemblées publiques et</w:t>
      </w:r>
      <w:r w:rsidR="00AB3010" w:rsidRPr="00401FA1">
        <w:t xml:space="preserve"> </w:t>
      </w:r>
      <w:r w:rsidR="00AB3010" w:rsidRPr="00401FA1">
        <w:lastRenderedPageBreak/>
        <w:t>sont</w:t>
      </w:r>
      <w:r w:rsidR="00034BA8">
        <w:t>,</w:t>
      </w:r>
      <w:r w:rsidR="00AB3010" w:rsidRPr="00401FA1">
        <w:t xml:space="preserve"> en conséquence</w:t>
      </w:r>
      <w:r w:rsidR="000E5D3E" w:rsidRPr="00401FA1">
        <w:t>, par définition</w:t>
      </w:r>
      <w:r w:rsidR="00AB3010" w:rsidRPr="00401FA1">
        <w:t>,</w:t>
      </w:r>
      <w:r w:rsidR="000E5D3E" w:rsidRPr="00401FA1">
        <w:t xml:space="preserve"> des documents publics, </w:t>
      </w:r>
      <w:r w:rsidR="00AB3010" w:rsidRPr="00401FA1">
        <w:t xml:space="preserve">suggère </w:t>
      </w:r>
      <w:r w:rsidR="000E5D3E" w:rsidRPr="00401FA1">
        <w:t xml:space="preserve">d'insérer un point après </w:t>
      </w:r>
      <w:r w:rsidR="00AB3010" w:rsidRPr="00401FA1">
        <w:t>"</w:t>
      </w:r>
      <w:r w:rsidR="000E5D3E" w:rsidRPr="00401FA1">
        <w:t>2015</w:t>
      </w:r>
      <w:r w:rsidR="00AB3010" w:rsidRPr="00401FA1">
        <w:t>"</w:t>
      </w:r>
      <w:r w:rsidR="000E5D3E" w:rsidRPr="00401FA1">
        <w:t xml:space="preserve"> et de supprimer le reste de la phrase.</w:t>
      </w:r>
    </w:p>
    <w:p w:rsidR="000E5D3E" w:rsidRPr="00401FA1" w:rsidRDefault="009259E5" w:rsidP="000D2359">
      <w:r w:rsidRPr="00401FA1">
        <w:t>2.11</w:t>
      </w:r>
      <w:r w:rsidR="00690D4C" w:rsidRPr="00401FA1">
        <w:tab/>
        <w:t>L</w:t>
      </w:r>
      <w:r w:rsidRPr="00401FA1">
        <w:t xml:space="preserve">e </w:t>
      </w:r>
      <w:r w:rsidRPr="00401FA1">
        <w:rPr>
          <w:b/>
          <w:bCs/>
        </w:rPr>
        <w:t>d</w:t>
      </w:r>
      <w:r w:rsidR="00690D4C" w:rsidRPr="00401FA1">
        <w:rPr>
          <w:b/>
          <w:bCs/>
        </w:rPr>
        <w:t>élégué de la Suède</w:t>
      </w:r>
      <w:r w:rsidRPr="00401FA1">
        <w:rPr>
          <w:b/>
          <w:bCs/>
        </w:rPr>
        <w:t xml:space="preserve"> </w:t>
      </w:r>
      <w:r w:rsidR="00AB3010" w:rsidRPr="00401FA1">
        <w:rPr>
          <w:bCs/>
        </w:rPr>
        <w:t>fait observer</w:t>
      </w:r>
      <w:r w:rsidR="000E5D3E" w:rsidRPr="00401FA1">
        <w:rPr>
          <w:bCs/>
        </w:rPr>
        <w:t xml:space="preserve"> que le § 1 de la recommandation 3 est un compromis trouvé dans le cadre de la Commission 5 et d'un groupe </w:t>
      </w:r>
      <w:r w:rsidR="00AB3010" w:rsidRPr="00401FA1">
        <w:rPr>
          <w:bCs/>
        </w:rPr>
        <w:t xml:space="preserve">s'occupant </w:t>
      </w:r>
      <w:r w:rsidR="000D2359" w:rsidRPr="00401FA1">
        <w:rPr>
          <w:bCs/>
        </w:rPr>
        <w:t xml:space="preserve">expressément de </w:t>
      </w:r>
      <w:r w:rsidR="00034BA8">
        <w:rPr>
          <w:bCs/>
        </w:rPr>
        <w:t xml:space="preserve">la </w:t>
      </w:r>
      <w:r w:rsidR="000D2359" w:rsidRPr="00401FA1">
        <w:rPr>
          <w:bCs/>
        </w:rPr>
        <w:t>documentation</w:t>
      </w:r>
      <w:r w:rsidR="000E5D3E" w:rsidRPr="00401FA1">
        <w:rPr>
          <w:bCs/>
        </w:rPr>
        <w:t>. La proposition de départ était de rendre tous les documents de l'UIT accessible</w:t>
      </w:r>
      <w:r w:rsidR="000D2359" w:rsidRPr="00401FA1">
        <w:rPr>
          <w:bCs/>
        </w:rPr>
        <w:t>s</w:t>
      </w:r>
      <w:r w:rsidR="000E5D3E" w:rsidRPr="00401FA1">
        <w:rPr>
          <w:bCs/>
        </w:rPr>
        <w:t xml:space="preserve"> au public, mais, dans le cadre de ce compromis, </w:t>
      </w:r>
      <w:r w:rsidR="000D2359" w:rsidRPr="00401FA1">
        <w:rPr>
          <w:bCs/>
        </w:rPr>
        <w:t>l</w:t>
      </w:r>
      <w:r w:rsidR="000E5D3E" w:rsidRPr="00401FA1">
        <w:rPr>
          <w:bCs/>
        </w:rPr>
        <w:t>a délégation</w:t>
      </w:r>
      <w:r w:rsidR="000D2359" w:rsidRPr="00401FA1">
        <w:rPr>
          <w:bCs/>
        </w:rPr>
        <w:t xml:space="preserve"> de l'orateur</w:t>
      </w:r>
      <w:r w:rsidR="000E5D3E" w:rsidRPr="00401FA1">
        <w:rPr>
          <w:bCs/>
        </w:rPr>
        <w:t xml:space="preserve"> a accepté que la recommandation s</w:t>
      </w:r>
      <w:r w:rsidR="000D2359" w:rsidRPr="00401FA1">
        <w:rPr>
          <w:bCs/>
        </w:rPr>
        <w:t xml:space="preserve">e </w:t>
      </w:r>
      <w:r w:rsidR="000E5D3E" w:rsidRPr="00401FA1">
        <w:rPr>
          <w:bCs/>
        </w:rPr>
        <w:t>limite aux documents de travail et au</w:t>
      </w:r>
      <w:r w:rsidR="000D2359" w:rsidRPr="00401FA1">
        <w:rPr>
          <w:bCs/>
        </w:rPr>
        <w:t>x</w:t>
      </w:r>
      <w:r w:rsidR="000E5D3E" w:rsidRPr="00401FA1">
        <w:rPr>
          <w:bCs/>
        </w:rPr>
        <w:t xml:space="preserve"> document</w:t>
      </w:r>
      <w:r w:rsidR="000D2359" w:rsidRPr="00401FA1">
        <w:rPr>
          <w:bCs/>
        </w:rPr>
        <w:t>s</w:t>
      </w:r>
      <w:r w:rsidR="000E5D3E" w:rsidRPr="00401FA1">
        <w:rPr>
          <w:bCs/>
        </w:rPr>
        <w:t xml:space="preserve"> final</w:t>
      </w:r>
      <w:r w:rsidR="000D2359" w:rsidRPr="00401FA1">
        <w:rPr>
          <w:bCs/>
        </w:rPr>
        <w:t>s</w:t>
      </w:r>
      <w:r w:rsidR="000E5D3E" w:rsidRPr="00401FA1">
        <w:rPr>
          <w:bCs/>
        </w:rPr>
        <w:t xml:space="preserve"> des conférences et assemblées. Par conséquent, </w:t>
      </w:r>
      <w:r w:rsidR="000D2359" w:rsidRPr="00401FA1">
        <w:rPr>
          <w:bCs/>
        </w:rPr>
        <w:t>l'orateur</w:t>
      </w:r>
      <w:r w:rsidR="000E5D3E" w:rsidRPr="00401FA1">
        <w:rPr>
          <w:bCs/>
        </w:rPr>
        <w:t xml:space="preserve"> ne peut ap</w:t>
      </w:r>
      <w:r w:rsidR="000D2359" w:rsidRPr="00401FA1">
        <w:rPr>
          <w:bCs/>
        </w:rPr>
        <w:t>prouv</w:t>
      </w:r>
      <w:r w:rsidR="000E5D3E" w:rsidRPr="00401FA1">
        <w:rPr>
          <w:bCs/>
        </w:rPr>
        <w:t xml:space="preserve">er la proposition de la République islamique d'Iran </w:t>
      </w:r>
      <w:r w:rsidR="000D2359" w:rsidRPr="00401FA1">
        <w:rPr>
          <w:bCs/>
        </w:rPr>
        <w:t>vis</w:t>
      </w:r>
      <w:r w:rsidR="000E5D3E" w:rsidRPr="00401FA1">
        <w:rPr>
          <w:bCs/>
        </w:rPr>
        <w:t>ant à</w:t>
      </w:r>
      <w:r w:rsidR="000D2359" w:rsidRPr="00401FA1">
        <w:rPr>
          <w:bCs/>
        </w:rPr>
        <w:t xml:space="preserve"> offrir à un Etat Membre la possibilité d'opposer</w:t>
      </w:r>
      <w:r w:rsidR="000E5D3E" w:rsidRPr="00401FA1">
        <w:rPr>
          <w:bCs/>
        </w:rPr>
        <w:t xml:space="preserve"> un droit de veto</w:t>
      </w:r>
      <w:r w:rsidR="000D2359" w:rsidRPr="00401FA1">
        <w:rPr>
          <w:bCs/>
        </w:rPr>
        <w:t>,</w:t>
      </w:r>
      <w:r w:rsidR="000E5D3E" w:rsidRPr="00401FA1">
        <w:rPr>
          <w:bCs/>
        </w:rPr>
        <w:t xml:space="preserve"> </w:t>
      </w:r>
      <w:r w:rsidR="000D2359" w:rsidRPr="00401FA1">
        <w:rPr>
          <w:bCs/>
        </w:rPr>
        <w:t xml:space="preserve">ce </w:t>
      </w:r>
      <w:r w:rsidR="000E5D3E" w:rsidRPr="00401FA1">
        <w:rPr>
          <w:bCs/>
        </w:rPr>
        <w:t>qui ne faisait pas parti</w:t>
      </w:r>
      <w:r w:rsidR="000D2359" w:rsidRPr="00401FA1">
        <w:rPr>
          <w:bCs/>
        </w:rPr>
        <w:t>e</w:t>
      </w:r>
      <w:r w:rsidR="000E5D3E" w:rsidRPr="00401FA1">
        <w:rPr>
          <w:bCs/>
        </w:rPr>
        <w:t xml:space="preserve"> du compromis. Il ne serait pas souhaitable de rouvrir les débats sur cette question</w:t>
      </w:r>
      <w:r w:rsidR="00FE62E1" w:rsidRPr="00401FA1">
        <w:rPr>
          <w:bCs/>
        </w:rPr>
        <w:t>.</w:t>
      </w:r>
    </w:p>
    <w:p w:rsidR="00FE62E1" w:rsidRPr="00401FA1" w:rsidRDefault="009259E5" w:rsidP="00BB5ADF">
      <w:pPr>
        <w:rPr>
          <w:szCs w:val="24"/>
        </w:rPr>
      </w:pPr>
      <w:r w:rsidRPr="00401FA1">
        <w:rPr>
          <w:szCs w:val="24"/>
        </w:rPr>
        <w:t>2.12</w:t>
      </w:r>
      <w:r w:rsidR="0070626D" w:rsidRPr="00401FA1">
        <w:rPr>
          <w:szCs w:val="24"/>
        </w:rPr>
        <w:tab/>
        <w:t>L</w:t>
      </w:r>
      <w:r w:rsidRPr="00401FA1">
        <w:rPr>
          <w:szCs w:val="24"/>
        </w:rPr>
        <w:t xml:space="preserve">e </w:t>
      </w:r>
      <w:r w:rsidRPr="00401FA1">
        <w:rPr>
          <w:b/>
          <w:bCs/>
          <w:szCs w:val="24"/>
        </w:rPr>
        <w:t>d</w:t>
      </w:r>
      <w:r w:rsidR="0070626D" w:rsidRPr="00401FA1">
        <w:rPr>
          <w:b/>
          <w:bCs/>
          <w:szCs w:val="24"/>
        </w:rPr>
        <w:t>élégué de la Fédération du Russie</w:t>
      </w:r>
      <w:r w:rsidRPr="00401FA1">
        <w:rPr>
          <w:szCs w:val="24"/>
        </w:rPr>
        <w:t xml:space="preserve"> confirme</w:t>
      </w:r>
      <w:r w:rsidR="00FE62E1" w:rsidRPr="00401FA1">
        <w:rPr>
          <w:szCs w:val="24"/>
        </w:rPr>
        <w:t xml:space="preserve"> que le</w:t>
      </w:r>
      <w:r w:rsidRPr="00401FA1">
        <w:rPr>
          <w:szCs w:val="24"/>
        </w:rPr>
        <w:t xml:space="preserve"> § 1 </w:t>
      </w:r>
      <w:r w:rsidR="00FE62E1" w:rsidRPr="00401FA1">
        <w:rPr>
          <w:szCs w:val="24"/>
        </w:rPr>
        <w:t>de la recommandat</w:t>
      </w:r>
      <w:r w:rsidR="000D2359" w:rsidRPr="00401FA1">
        <w:rPr>
          <w:szCs w:val="24"/>
        </w:rPr>
        <w:t>ion est un texte de compromis qui</w:t>
      </w:r>
      <w:r w:rsidR="00FE62E1" w:rsidRPr="00401FA1">
        <w:rPr>
          <w:szCs w:val="24"/>
        </w:rPr>
        <w:t xml:space="preserve"> devrait rester tel quel.</w:t>
      </w:r>
    </w:p>
    <w:p w:rsidR="00FE62E1" w:rsidRPr="00401FA1" w:rsidRDefault="009259E5" w:rsidP="00721F6F">
      <w:pPr>
        <w:rPr>
          <w:szCs w:val="24"/>
        </w:rPr>
      </w:pPr>
      <w:r w:rsidRPr="00401FA1">
        <w:rPr>
          <w:szCs w:val="24"/>
        </w:rPr>
        <w:t>2.13</w:t>
      </w:r>
      <w:r w:rsidRPr="00401FA1">
        <w:rPr>
          <w:szCs w:val="24"/>
        </w:rPr>
        <w:tab/>
      </w:r>
      <w:r w:rsidR="0070626D" w:rsidRPr="00401FA1">
        <w:rPr>
          <w:szCs w:val="24"/>
        </w:rPr>
        <w:t xml:space="preserve">Le </w:t>
      </w:r>
      <w:r w:rsidR="0070626D" w:rsidRPr="00401FA1">
        <w:rPr>
          <w:b/>
          <w:bCs/>
          <w:szCs w:val="24"/>
        </w:rPr>
        <w:t>délégué de la République islamique d'Iran</w:t>
      </w:r>
      <w:r w:rsidR="00C4426B" w:rsidRPr="00401FA1">
        <w:rPr>
          <w:szCs w:val="24"/>
        </w:rPr>
        <w:t xml:space="preserve"> précise que la question qu</w:t>
      </w:r>
      <w:r w:rsidR="00FE62E1" w:rsidRPr="00401FA1">
        <w:rPr>
          <w:szCs w:val="24"/>
        </w:rPr>
        <w:t>i</w:t>
      </w:r>
      <w:r w:rsidR="00C4426B" w:rsidRPr="00401FA1">
        <w:rPr>
          <w:szCs w:val="24"/>
        </w:rPr>
        <w:t xml:space="preserve"> </w:t>
      </w:r>
      <w:r w:rsidR="00FE62E1" w:rsidRPr="00401FA1">
        <w:rPr>
          <w:szCs w:val="24"/>
        </w:rPr>
        <w:t>l</w:t>
      </w:r>
      <w:r w:rsidR="00C4426B" w:rsidRPr="00401FA1">
        <w:rPr>
          <w:szCs w:val="24"/>
        </w:rPr>
        <w:t>e</w:t>
      </w:r>
      <w:r w:rsidR="00FE62E1" w:rsidRPr="00401FA1">
        <w:rPr>
          <w:szCs w:val="24"/>
        </w:rPr>
        <w:t xml:space="preserve"> </w:t>
      </w:r>
      <w:r w:rsidR="00C4426B" w:rsidRPr="00401FA1">
        <w:rPr>
          <w:szCs w:val="24"/>
        </w:rPr>
        <w:t xml:space="preserve">préoccupe </w:t>
      </w:r>
      <w:r w:rsidR="00FE62E1" w:rsidRPr="00401FA1">
        <w:rPr>
          <w:szCs w:val="24"/>
        </w:rPr>
        <w:t>e</w:t>
      </w:r>
      <w:r w:rsidR="00C4426B" w:rsidRPr="00401FA1">
        <w:rPr>
          <w:szCs w:val="24"/>
        </w:rPr>
        <w:t>st</w:t>
      </w:r>
      <w:r w:rsidR="00FE62E1" w:rsidRPr="00401FA1">
        <w:rPr>
          <w:szCs w:val="24"/>
        </w:rPr>
        <w:t xml:space="preserve"> </w:t>
      </w:r>
      <w:r w:rsidR="00A05FA7" w:rsidRPr="00401FA1">
        <w:rPr>
          <w:szCs w:val="24"/>
        </w:rPr>
        <w:t xml:space="preserve">de savoir </w:t>
      </w:r>
      <w:r w:rsidR="00FE62E1" w:rsidRPr="00401FA1">
        <w:rPr>
          <w:szCs w:val="24"/>
        </w:rPr>
        <w:t>qui décidera que la divulgation d'un document</w:t>
      </w:r>
      <w:r w:rsidR="00C4426B" w:rsidRPr="00401FA1">
        <w:rPr>
          <w:szCs w:val="24"/>
        </w:rPr>
        <w:t xml:space="preserve"> risque ou non de </w:t>
      </w:r>
      <w:r w:rsidR="00A05FA7" w:rsidRPr="00401FA1">
        <w:rPr>
          <w:szCs w:val="24"/>
        </w:rPr>
        <w:t>port</w:t>
      </w:r>
      <w:r w:rsidR="00FE62E1" w:rsidRPr="00401FA1">
        <w:rPr>
          <w:szCs w:val="24"/>
        </w:rPr>
        <w:t>e</w:t>
      </w:r>
      <w:r w:rsidR="00C4426B" w:rsidRPr="00401FA1">
        <w:rPr>
          <w:szCs w:val="24"/>
        </w:rPr>
        <w:t>r</w:t>
      </w:r>
      <w:r w:rsidR="00FE62E1" w:rsidRPr="00401FA1">
        <w:rPr>
          <w:szCs w:val="24"/>
        </w:rPr>
        <w:t xml:space="preserve"> préjudice à d</w:t>
      </w:r>
      <w:r w:rsidR="00C4426B" w:rsidRPr="00401FA1">
        <w:rPr>
          <w:szCs w:val="24"/>
        </w:rPr>
        <w:t>'éventuel</w:t>
      </w:r>
      <w:r w:rsidR="00FE62E1" w:rsidRPr="00401FA1">
        <w:rPr>
          <w:szCs w:val="24"/>
        </w:rPr>
        <w:t>s intérêts privés</w:t>
      </w:r>
      <w:r w:rsidR="00C4426B" w:rsidRPr="00401FA1">
        <w:rPr>
          <w:szCs w:val="24"/>
        </w:rPr>
        <w:t xml:space="preserve"> ou publics</w:t>
      </w:r>
      <w:r w:rsidR="00FE62E1" w:rsidRPr="00401FA1">
        <w:rPr>
          <w:szCs w:val="24"/>
        </w:rPr>
        <w:t>, si le §</w:t>
      </w:r>
      <w:r w:rsidR="00C4426B" w:rsidRPr="00401FA1">
        <w:rPr>
          <w:szCs w:val="24"/>
        </w:rPr>
        <w:t> 1</w:t>
      </w:r>
      <w:r w:rsidR="00721F6F">
        <w:rPr>
          <w:szCs w:val="24"/>
        </w:rPr>
        <w:t xml:space="preserve"> de</w:t>
      </w:r>
      <w:r w:rsidR="00C4426B" w:rsidRPr="00401FA1">
        <w:rPr>
          <w:szCs w:val="24"/>
        </w:rPr>
        <w:t xml:space="preserve"> </w:t>
      </w:r>
      <w:r w:rsidR="00FE62E1" w:rsidRPr="00401FA1">
        <w:rPr>
          <w:szCs w:val="24"/>
        </w:rPr>
        <w:t xml:space="preserve">la recommandation 3 </w:t>
      </w:r>
      <w:r w:rsidR="00C4426B" w:rsidRPr="00401FA1">
        <w:rPr>
          <w:szCs w:val="24"/>
        </w:rPr>
        <w:t xml:space="preserve">doit être laissé </w:t>
      </w:r>
      <w:r w:rsidR="00FE62E1" w:rsidRPr="00401FA1">
        <w:rPr>
          <w:szCs w:val="24"/>
        </w:rPr>
        <w:t>tel quel. Il n</w:t>
      </w:r>
      <w:r w:rsidR="00C4426B" w:rsidRPr="00401FA1">
        <w:rPr>
          <w:szCs w:val="24"/>
        </w:rPr>
        <w:t xml:space="preserve">e voit pas d'inconvénient </w:t>
      </w:r>
      <w:r w:rsidR="00FE62E1" w:rsidRPr="00401FA1">
        <w:rPr>
          <w:szCs w:val="24"/>
        </w:rPr>
        <w:t>à ce que la phrase s'a</w:t>
      </w:r>
      <w:r w:rsidR="00C4426B" w:rsidRPr="00401FA1">
        <w:rPr>
          <w:szCs w:val="24"/>
        </w:rPr>
        <w:t xml:space="preserve">rrête </w:t>
      </w:r>
      <w:r w:rsidR="00FE62E1" w:rsidRPr="00401FA1">
        <w:rPr>
          <w:szCs w:val="24"/>
        </w:rPr>
        <w:t>immédiatement après</w:t>
      </w:r>
      <w:r w:rsidRPr="00401FA1">
        <w:rPr>
          <w:szCs w:val="24"/>
        </w:rPr>
        <w:t xml:space="preserve"> "2015" </w:t>
      </w:r>
      <w:r w:rsidR="00FE62E1" w:rsidRPr="00401FA1">
        <w:rPr>
          <w:szCs w:val="24"/>
        </w:rPr>
        <w:t>et à ce que le reste de la phrase</w:t>
      </w:r>
      <w:r w:rsidR="00C4426B" w:rsidRPr="00401FA1">
        <w:rPr>
          <w:szCs w:val="24"/>
        </w:rPr>
        <w:t xml:space="preserve"> soit supprimé</w:t>
      </w:r>
      <w:r w:rsidR="00FE62E1" w:rsidRPr="00401FA1">
        <w:rPr>
          <w:szCs w:val="24"/>
        </w:rPr>
        <w:t>.</w:t>
      </w:r>
    </w:p>
    <w:p w:rsidR="00FE62E1" w:rsidRPr="00401FA1" w:rsidRDefault="009259E5" w:rsidP="00B92753">
      <w:pPr>
        <w:rPr>
          <w:szCs w:val="24"/>
        </w:rPr>
      </w:pPr>
      <w:r w:rsidRPr="00401FA1">
        <w:rPr>
          <w:szCs w:val="24"/>
        </w:rPr>
        <w:t>2.14</w:t>
      </w:r>
      <w:r w:rsidR="0070626D" w:rsidRPr="00401FA1">
        <w:rPr>
          <w:szCs w:val="24"/>
        </w:rPr>
        <w:tab/>
        <w:t>L</w:t>
      </w:r>
      <w:r w:rsidRPr="00401FA1">
        <w:rPr>
          <w:szCs w:val="24"/>
        </w:rPr>
        <w:t xml:space="preserve">e </w:t>
      </w:r>
      <w:r w:rsidR="0070626D" w:rsidRPr="00401FA1">
        <w:rPr>
          <w:b/>
          <w:bCs/>
          <w:szCs w:val="24"/>
        </w:rPr>
        <w:t xml:space="preserve">Président de la Commission </w:t>
      </w:r>
      <w:r w:rsidRPr="00401FA1">
        <w:rPr>
          <w:b/>
          <w:bCs/>
          <w:szCs w:val="24"/>
        </w:rPr>
        <w:t>5</w:t>
      </w:r>
      <w:r w:rsidR="00A05FA7" w:rsidRPr="00401FA1">
        <w:rPr>
          <w:szCs w:val="24"/>
        </w:rPr>
        <w:t xml:space="preserve"> fait valoir</w:t>
      </w:r>
      <w:r w:rsidR="00FE62E1" w:rsidRPr="00401FA1">
        <w:rPr>
          <w:szCs w:val="24"/>
        </w:rPr>
        <w:t xml:space="preserve"> que le </w:t>
      </w:r>
      <w:r w:rsidR="00A05FA7" w:rsidRPr="00401FA1">
        <w:rPr>
          <w:szCs w:val="24"/>
        </w:rPr>
        <w:t xml:space="preserve">texte du </w:t>
      </w:r>
      <w:r w:rsidR="00FE62E1" w:rsidRPr="00401FA1">
        <w:rPr>
          <w:szCs w:val="24"/>
        </w:rPr>
        <w:t>§</w:t>
      </w:r>
      <w:r w:rsidR="00A05FA7" w:rsidRPr="00401FA1">
        <w:rPr>
          <w:szCs w:val="24"/>
        </w:rPr>
        <w:t xml:space="preserve"> </w:t>
      </w:r>
      <w:r w:rsidR="00FE62E1" w:rsidRPr="00401FA1">
        <w:rPr>
          <w:szCs w:val="24"/>
        </w:rPr>
        <w:t xml:space="preserve">1, </w:t>
      </w:r>
      <w:r w:rsidR="00A05FA7" w:rsidRPr="00401FA1">
        <w:rPr>
          <w:szCs w:val="24"/>
        </w:rPr>
        <w:t>même s'il n'est pas parfait, est le fruit</w:t>
      </w:r>
      <w:r w:rsidR="00FE62E1" w:rsidRPr="00401FA1">
        <w:rPr>
          <w:szCs w:val="24"/>
        </w:rPr>
        <w:t xml:space="preserve"> d'un compromis. Il</w:t>
      </w:r>
      <w:r w:rsidR="00B92753" w:rsidRPr="00401FA1">
        <w:rPr>
          <w:szCs w:val="24"/>
        </w:rPr>
        <w:t xml:space="preserve"> suggère de le laisser inchangé,</w:t>
      </w:r>
      <w:r w:rsidR="00FE62E1" w:rsidRPr="00401FA1">
        <w:rPr>
          <w:szCs w:val="24"/>
        </w:rPr>
        <w:t xml:space="preserve"> afin d</w:t>
      </w:r>
      <w:r w:rsidR="00B92753" w:rsidRPr="00401FA1">
        <w:rPr>
          <w:szCs w:val="24"/>
        </w:rPr>
        <w:t xml:space="preserve">'éviter tout </w:t>
      </w:r>
      <w:r w:rsidR="00FE62E1" w:rsidRPr="00401FA1">
        <w:rPr>
          <w:szCs w:val="24"/>
        </w:rPr>
        <w:t>nouveau d</w:t>
      </w:r>
      <w:r w:rsidR="00B92753" w:rsidRPr="00401FA1">
        <w:rPr>
          <w:szCs w:val="24"/>
        </w:rPr>
        <w:t>ébat prolongé</w:t>
      </w:r>
      <w:r w:rsidR="00FE62E1" w:rsidRPr="00401FA1">
        <w:rPr>
          <w:szCs w:val="24"/>
        </w:rPr>
        <w:t>.</w:t>
      </w:r>
    </w:p>
    <w:p w:rsidR="00FE62E1" w:rsidRPr="00401FA1" w:rsidRDefault="009259E5" w:rsidP="00B92753">
      <w:pPr>
        <w:rPr>
          <w:szCs w:val="24"/>
        </w:rPr>
      </w:pPr>
      <w:r w:rsidRPr="00401FA1">
        <w:rPr>
          <w:szCs w:val="24"/>
        </w:rPr>
        <w:t>2.15</w:t>
      </w:r>
      <w:r w:rsidR="00B92753" w:rsidRPr="00401FA1">
        <w:rPr>
          <w:szCs w:val="24"/>
        </w:rPr>
        <w:tab/>
      </w:r>
      <w:r w:rsidR="0070626D" w:rsidRPr="00401FA1">
        <w:rPr>
          <w:szCs w:val="24"/>
        </w:rPr>
        <w:t>L</w:t>
      </w:r>
      <w:r w:rsidRPr="00401FA1">
        <w:rPr>
          <w:szCs w:val="24"/>
        </w:rPr>
        <w:t xml:space="preserve">e </w:t>
      </w:r>
      <w:r w:rsidR="0070626D" w:rsidRPr="00401FA1">
        <w:rPr>
          <w:b/>
          <w:bCs/>
          <w:szCs w:val="24"/>
        </w:rPr>
        <w:t xml:space="preserve">Président </w:t>
      </w:r>
      <w:r w:rsidRPr="00401FA1">
        <w:rPr>
          <w:szCs w:val="24"/>
        </w:rPr>
        <w:t>propose</w:t>
      </w:r>
      <w:r w:rsidR="00FE62E1" w:rsidRPr="00401FA1">
        <w:rPr>
          <w:szCs w:val="24"/>
        </w:rPr>
        <w:t xml:space="preserve"> que le texte de la recommandation 3 reste tel quel.</w:t>
      </w:r>
    </w:p>
    <w:p w:rsidR="00FE62E1" w:rsidRPr="00401FA1" w:rsidRDefault="009259E5" w:rsidP="00A723F9">
      <w:pPr>
        <w:rPr>
          <w:szCs w:val="24"/>
        </w:rPr>
      </w:pPr>
      <w:r w:rsidRPr="00401FA1">
        <w:rPr>
          <w:szCs w:val="24"/>
        </w:rPr>
        <w:t>2.16</w:t>
      </w:r>
      <w:r w:rsidR="0070626D" w:rsidRPr="00401FA1">
        <w:rPr>
          <w:szCs w:val="24"/>
        </w:rPr>
        <w:tab/>
        <w:t>L</w:t>
      </w:r>
      <w:r w:rsidRPr="00401FA1">
        <w:rPr>
          <w:szCs w:val="24"/>
        </w:rPr>
        <w:t xml:space="preserve">e </w:t>
      </w:r>
      <w:r w:rsidR="0070626D" w:rsidRPr="00401FA1">
        <w:rPr>
          <w:b/>
          <w:bCs/>
          <w:szCs w:val="24"/>
        </w:rPr>
        <w:t xml:space="preserve">délégué de la République islamique d'Iran </w:t>
      </w:r>
      <w:r w:rsidR="00FE62E1" w:rsidRPr="00401FA1">
        <w:rPr>
          <w:bCs/>
          <w:szCs w:val="24"/>
        </w:rPr>
        <w:t>n'a pas d'objection</w:t>
      </w:r>
      <w:r w:rsidR="00A723F9" w:rsidRPr="00401FA1">
        <w:rPr>
          <w:bCs/>
          <w:szCs w:val="24"/>
        </w:rPr>
        <w:t xml:space="preserve"> à</w:t>
      </w:r>
      <w:r w:rsidR="00FE62E1" w:rsidRPr="00401FA1">
        <w:rPr>
          <w:bCs/>
          <w:szCs w:val="24"/>
        </w:rPr>
        <w:t xml:space="preserve"> </w:t>
      </w:r>
      <w:r w:rsidR="00A723F9" w:rsidRPr="00401FA1">
        <w:rPr>
          <w:bCs/>
          <w:szCs w:val="24"/>
        </w:rPr>
        <w:t xml:space="preserve">formuler concernant </w:t>
      </w:r>
      <w:r w:rsidR="00FE62E1" w:rsidRPr="00401FA1">
        <w:rPr>
          <w:bCs/>
          <w:szCs w:val="24"/>
        </w:rPr>
        <w:t xml:space="preserve">la proposition du Président, étant entendu que les décisions </w:t>
      </w:r>
      <w:r w:rsidR="00A723F9" w:rsidRPr="00401FA1">
        <w:rPr>
          <w:bCs/>
          <w:szCs w:val="24"/>
        </w:rPr>
        <w:t>concernant la divulgation so</w:t>
      </w:r>
      <w:r w:rsidR="00FE62E1" w:rsidRPr="00401FA1">
        <w:rPr>
          <w:bCs/>
          <w:szCs w:val="24"/>
        </w:rPr>
        <w:t>nt d</w:t>
      </w:r>
      <w:r w:rsidR="00A723F9" w:rsidRPr="00401FA1">
        <w:rPr>
          <w:bCs/>
          <w:szCs w:val="24"/>
        </w:rPr>
        <w:t>u ressort</w:t>
      </w:r>
      <w:r w:rsidR="00FE62E1" w:rsidRPr="00401FA1">
        <w:rPr>
          <w:bCs/>
          <w:szCs w:val="24"/>
        </w:rPr>
        <w:t xml:space="preserve"> </w:t>
      </w:r>
      <w:r w:rsidR="00A723F9" w:rsidRPr="00401FA1">
        <w:rPr>
          <w:bCs/>
          <w:szCs w:val="24"/>
        </w:rPr>
        <w:t xml:space="preserve">des </w:t>
      </w:r>
      <w:r w:rsidR="00FE62E1" w:rsidRPr="00401FA1">
        <w:rPr>
          <w:bCs/>
          <w:szCs w:val="24"/>
        </w:rPr>
        <w:t>administrations qui soumettent les documents.</w:t>
      </w:r>
    </w:p>
    <w:p w:rsidR="003636FE" w:rsidRPr="00401FA1" w:rsidRDefault="009259E5" w:rsidP="00A723F9">
      <w:pPr>
        <w:rPr>
          <w:szCs w:val="24"/>
        </w:rPr>
      </w:pPr>
      <w:r w:rsidRPr="00401FA1">
        <w:rPr>
          <w:szCs w:val="24"/>
        </w:rPr>
        <w:t>2.17</w:t>
      </w:r>
      <w:r w:rsidR="0070626D" w:rsidRPr="00401FA1">
        <w:rPr>
          <w:szCs w:val="24"/>
        </w:rPr>
        <w:tab/>
        <w:t>L</w:t>
      </w:r>
      <w:r w:rsidRPr="00401FA1">
        <w:rPr>
          <w:szCs w:val="24"/>
        </w:rPr>
        <w:t xml:space="preserve">e </w:t>
      </w:r>
      <w:r w:rsidR="0070626D" w:rsidRPr="00401FA1">
        <w:rPr>
          <w:b/>
          <w:bCs/>
          <w:szCs w:val="24"/>
        </w:rPr>
        <w:t>délégué du Liban</w:t>
      </w:r>
      <w:r w:rsidRPr="00401FA1">
        <w:rPr>
          <w:b/>
          <w:bCs/>
          <w:szCs w:val="24"/>
        </w:rPr>
        <w:t xml:space="preserve"> </w:t>
      </w:r>
      <w:r w:rsidR="00FE62E1" w:rsidRPr="00401FA1">
        <w:rPr>
          <w:szCs w:val="24"/>
        </w:rPr>
        <w:t>fait observer que</w:t>
      </w:r>
      <w:r w:rsidRPr="00401FA1">
        <w:rPr>
          <w:szCs w:val="24"/>
        </w:rPr>
        <w:t>,</w:t>
      </w:r>
      <w:r w:rsidR="003636FE" w:rsidRPr="00401FA1">
        <w:rPr>
          <w:szCs w:val="24"/>
        </w:rPr>
        <w:t xml:space="preserve"> sans préjudice des résultats obtenus par la Commission 5, c'est en plénière que les pays font part de leurs </w:t>
      </w:r>
      <w:r w:rsidR="00A723F9" w:rsidRPr="00401FA1">
        <w:rPr>
          <w:szCs w:val="24"/>
        </w:rPr>
        <w:t xml:space="preserve">points de vue individuels </w:t>
      </w:r>
      <w:r w:rsidR="003636FE" w:rsidRPr="00401FA1">
        <w:rPr>
          <w:szCs w:val="24"/>
        </w:rPr>
        <w:t>et prenne</w:t>
      </w:r>
      <w:r w:rsidR="00A723F9" w:rsidRPr="00401FA1">
        <w:rPr>
          <w:szCs w:val="24"/>
        </w:rPr>
        <w:t>nt</w:t>
      </w:r>
      <w:r w:rsidR="003636FE" w:rsidRPr="00401FA1">
        <w:rPr>
          <w:szCs w:val="24"/>
        </w:rPr>
        <w:t xml:space="preserve"> les décisions finales. Le problème en ce qui concerne le §</w:t>
      </w:r>
      <w:r w:rsidR="00A723F9" w:rsidRPr="00401FA1">
        <w:rPr>
          <w:szCs w:val="24"/>
        </w:rPr>
        <w:t> </w:t>
      </w:r>
      <w:r w:rsidR="003636FE" w:rsidRPr="00401FA1">
        <w:rPr>
          <w:szCs w:val="24"/>
        </w:rPr>
        <w:t>1 de la recommandation e</w:t>
      </w:r>
      <w:r w:rsidR="00A723F9" w:rsidRPr="00401FA1">
        <w:rPr>
          <w:szCs w:val="24"/>
        </w:rPr>
        <w:t>s</w:t>
      </w:r>
      <w:r w:rsidR="003636FE" w:rsidRPr="00401FA1">
        <w:rPr>
          <w:szCs w:val="24"/>
        </w:rPr>
        <w:t xml:space="preserve">t de définir ce que l'on entend par </w:t>
      </w:r>
      <w:r w:rsidR="00AB3010" w:rsidRPr="00401FA1">
        <w:rPr>
          <w:szCs w:val="24"/>
        </w:rPr>
        <w:t>"</w:t>
      </w:r>
      <w:r w:rsidR="003636FE" w:rsidRPr="00401FA1">
        <w:rPr>
          <w:szCs w:val="24"/>
        </w:rPr>
        <w:t>divulgation</w:t>
      </w:r>
      <w:r w:rsidR="00AB3010" w:rsidRPr="00401FA1">
        <w:rPr>
          <w:szCs w:val="24"/>
        </w:rPr>
        <w:t>"</w:t>
      </w:r>
      <w:r w:rsidR="003636FE" w:rsidRPr="00401FA1">
        <w:rPr>
          <w:szCs w:val="24"/>
        </w:rPr>
        <w:t xml:space="preserve"> (fournir un exemplaire papier ou</w:t>
      </w:r>
      <w:r w:rsidR="00A723F9" w:rsidRPr="00401FA1">
        <w:rPr>
          <w:szCs w:val="24"/>
        </w:rPr>
        <w:t xml:space="preserve"> mettre à disposition un </w:t>
      </w:r>
      <w:r w:rsidR="003636FE" w:rsidRPr="00401FA1">
        <w:rPr>
          <w:szCs w:val="24"/>
        </w:rPr>
        <w:t xml:space="preserve">document en </w:t>
      </w:r>
      <w:proofErr w:type="gramStart"/>
      <w:r w:rsidR="003636FE" w:rsidRPr="00401FA1">
        <w:rPr>
          <w:szCs w:val="24"/>
        </w:rPr>
        <w:t>ligne</w:t>
      </w:r>
      <w:r w:rsidR="00A723F9" w:rsidRPr="00401FA1">
        <w:rPr>
          <w:szCs w:val="24"/>
        </w:rPr>
        <w:t>?</w:t>
      </w:r>
      <w:proofErr w:type="gramEnd"/>
      <w:r w:rsidR="003636FE" w:rsidRPr="00401FA1">
        <w:rPr>
          <w:szCs w:val="24"/>
        </w:rPr>
        <w:t xml:space="preserve">) et </w:t>
      </w:r>
      <w:r w:rsidR="00AB3010" w:rsidRPr="00401FA1">
        <w:rPr>
          <w:szCs w:val="24"/>
        </w:rPr>
        <w:t>"</w:t>
      </w:r>
      <w:r w:rsidR="003636FE" w:rsidRPr="00401FA1">
        <w:rPr>
          <w:szCs w:val="24"/>
        </w:rPr>
        <w:t>risque de causer un préjudice</w:t>
      </w:r>
      <w:r w:rsidR="00AB3010" w:rsidRPr="00401FA1">
        <w:rPr>
          <w:szCs w:val="24"/>
        </w:rPr>
        <w:t>"</w:t>
      </w:r>
      <w:r w:rsidR="00A723F9" w:rsidRPr="00401FA1">
        <w:rPr>
          <w:szCs w:val="24"/>
        </w:rPr>
        <w:t xml:space="preserve"> (à </w:t>
      </w:r>
      <w:r w:rsidR="003636FE" w:rsidRPr="00401FA1">
        <w:rPr>
          <w:szCs w:val="24"/>
        </w:rPr>
        <w:t>qui et de quelle manière</w:t>
      </w:r>
      <w:r w:rsidR="00A723F9" w:rsidRPr="00401FA1">
        <w:rPr>
          <w:szCs w:val="24"/>
        </w:rPr>
        <w:t>?</w:t>
      </w:r>
      <w:r w:rsidR="003636FE" w:rsidRPr="00401FA1">
        <w:rPr>
          <w:szCs w:val="24"/>
        </w:rPr>
        <w:t>). Selon l</w:t>
      </w:r>
      <w:r w:rsidR="00A723F9" w:rsidRPr="00401FA1">
        <w:rPr>
          <w:szCs w:val="24"/>
        </w:rPr>
        <w:t>'orateur</w:t>
      </w:r>
      <w:r w:rsidR="003636FE" w:rsidRPr="00401FA1">
        <w:rPr>
          <w:szCs w:val="24"/>
        </w:rPr>
        <w:t xml:space="preserve">, si le </w:t>
      </w:r>
      <w:r w:rsidR="00A723F9" w:rsidRPr="00401FA1">
        <w:rPr>
          <w:szCs w:val="24"/>
        </w:rPr>
        <w:t xml:space="preserve">texte </w:t>
      </w:r>
      <w:r w:rsidR="003636FE" w:rsidRPr="00401FA1">
        <w:rPr>
          <w:szCs w:val="24"/>
        </w:rPr>
        <w:t>de compromis trouvé par la Commission 5 ne peut être modifié, il sera</w:t>
      </w:r>
      <w:r w:rsidR="00A723F9" w:rsidRPr="00401FA1">
        <w:rPr>
          <w:szCs w:val="24"/>
        </w:rPr>
        <w:t>it</w:t>
      </w:r>
      <w:r w:rsidR="003636FE" w:rsidRPr="00401FA1">
        <w:rPr>
          <w:szCs w:val="24"/>
        </w:rPr>
        <w:t xml:space="preserve"> peut</w:t>
      </w:r>
      <w:r w:rsidR="00A723F9" w:rsidRPr="00401FA1">
        <w:rPr>
          <w:szCs w:val="24"/>
        </w:rPr>
        <w:noBreakHyphen/>
      </w:r>
      <w:r w:rsidR="003636FE" w:rsidRPr="00401FA1">
        <w:rPr>
          <w:szCs w:val="24"/>
        </w:rPr>
        <w:t>être préférable de supprimer purement et simplement le §</w:t>
      </w:r>
      <w:r w:rsidR="00A723F9" w:rsidRPr="00401FA1">
        <w:rPr>
          <w:szCs w:val="24"/>
        </w:rPr>
        <w:t> </w:t>
      </w:r>
      <w:r w:rsidR="003636FE" w:rsidRPr="00401FA1">
        <w:rPr>
          <w:szCs w:val="24"/>
        </w:rPr>
        <w:t>1 de la recommandation.</w:t>
      </w:r>
    </w:p>
    <w:p w:rsidR="003636FE" w:rsidRPr="00401FA1" w:rsidRDefault="009259E5" w:rsidP="00A723F9">
      <w:pPr>
        <w:rPr>
          <w:szCs w:val="24"/>
        </w:rPr>
      </w:pPr>
      <w:r w:rsidRPr="00401FA1">
        <w:rPr>
          <w:szCs w:val="24"/>
        </w:rPr>
        <w:t>2.18</w:t>
      </w:r>
      <w:r w:rsidR="0070626D" w:rsidRPr="00401FA1">
        <w:rPr>
          <w:szCs w:val="24"/>
        </w:rPr>
        <w:tab/>
        <w:t>L</w:t>
      </w:r>
      <w:r w:rsidRPr="00401FA1">
        <w:rPr>
          <w:szCs w:val="24"/>
        </w:rPr>
        <w:t xml:space="preserve">e </w:t>
      </w:r>
      <w:r w:rsidR="0070626D" w:rsidRPr="00401FA1">
        <w:rPr>
          <w:b/>
          <w:bCs/>
          <w:szCs w:val="24"/>
        </w:rPr>
        <w:t>Président</w:t>
      </w:r>
      <w:r w:rsidR="003636FE" w:rsidRPr="00401FA1">
        <w:rPr>
          <w:szCs w:val="24"/>
        </w:rPr>
        <w:t xml:space="preserve"> déclare que, </w:t>
      </w:r>
      <w:r w:rsidR="00A723F9" w:rsidRPr="00401FA1">
        <w:rPr>
          <w:szCs w:val="24"/>
        </w:rPr>
        <w:t>selon son interprétation</w:t>
      </w:r>
      <w:r w:rsidR="003636FE" w:rsidRPr="00401FA1">
        <w:rPr>
          <w:szCs w:val="24"/>
        </w:rPr>
        <w:t xml:space="preserve">, la recommandation 3 </w:t>
      </w:r>
      <w:r w:rsidR="00A723F9" w:rsidRPr="00401FA1">
        <w:rPr>
          <w:szCs w:val="24"/>
        </w:rPr>
        <w:t xml:space="preserve">est conforme à </w:t>
      </w:r>
      <w:r w:rsidR="003636FE" w:rsidRPr="00401FA1">
        <w:rPr>
          <w:szCs w:val="24"/>
        </w:rPr>
        <w:t>la décision de la plénière de rendre public</w:t>
      </w:r>
      <w:r w:rsidR="00A723F9" w:rsidRPr="00401FA1">
        <w:rPr>
          <w:szCs w:val="24"/>
        </w:rPr>
        <w:t>s</w:t>
      </w:r>
      <w:r w:rsidR="003636FE" w:rsidRPr="00401FA1">
        <w:rPr>
          <w:szCs w:val="24"/>
        </w:rPr>
        <w:t xml:space="preserve"> tous les documents de travail et </w:t>
      </w:r>
      <w:r w:rsidR="00A723F9" w:rsidRPr="00401FA1">
        <w:rPr>
          <w:szCs w:val="24"/>
        </w:rPr>
        <w:t xml:space="preserve">les </w:t>
      </w:r>
      <w:r w:rsidR="003636FE" w:rsidRPr="00401FA1">
        <w:rPr>
          <w:szCs w:val="24"/>
        </w:rPr>
        <w:t>document</w:t>
      </w:r>
      <w:r w:rsidR="00A723F9" w:rsidRPr="00401FA1">
        <w:rPr>
          <w:szCs w:val="24"/>
        </w:rPr>
        <w:t>s</w:t>
      </w:r>
      <w:r w:rsidR="003636FE" w:rsidRPr="00401FA1">
        <w:rPr>
          <w:szCs w:val="24"/>
        </w:rPr>
        <w:t xml:space="preserve"> final</w:t>
      </w:r>
      <w:r w:rsidR="00A723F9" w:rsidRPr="00401FA1">
        <w:rPr>
          <w:szCs w:val="24"/>
        </w:rPr>
        <w:t>s</w:t>
      </w:r>
      <w:r w:rsidR="003636FE" w:rsidRPr="00401FA1">
        <w:rPr>
          <w:szCs w:val="24"/>
        </w:rPr>
        <w:t xml:space="preserve"> de la Conférence</w:t>
      </w:r>
      <w:r w:rsidR="00A723F9" w:rsidRPr="00401FA1">
        <w:rPr>
          <w:szCs w:val="24"/>
        </w:rPr>
        <w:t xml:space="preserve"> actuelle</w:t>
      </w:r>
      <w:r w:rsidR="003636FE" w:rsidRPr="00401FA1">
        <w:rPr>
          <w:szCs w:val="24"/>
        </w:rPr>
        <w:t>.</w:t>
      </w:r>
    </w:p>
    <w:p w:rsidR="003636FE" w:rsidRPr="00401FA1" w:rsidRDefault="009259E5" w:rsidP="00A723F9">
      <w:pPr>
        <w:rPr>
          <w:szCs w:val="24"/>
        </w:rPr>
      </w:pPr>
      <w:r w:rsidRPr="00401FA1">
        <w:rPr>
          <w:szCs w:val="24"/>
        </w:rPr>
        <w:lastRenderedPageBreak/>
        <w:t>2.19</w:t>
      </w:r>
      <w:r w:rsidR="0070626D" w:rsidRPr="00401FA1">
        <w:rPr>
          <w:szCs w:val="24"/>
        </w:rPr>
        <w:tab/>
        <w:t>L</w:t>
      </w:r>
      <w:r w:rsidRPr="00401FA1">
        <w:rPr>
          <w:szCs w:val="24"/>
        </w:rPr>
        <w:t xml:space="preserve">e </w:t>
      </w:r>
      <w:r w:rsidRPr="00401FA1">
        <w:rPr>
          <w:b/>
          <w:bCs/>
          <w:szCs w:val="24"/>
        </w:rPr>
        <w:t>d</w:t>
      </w:r>
      <w:r w:rsidR="0070626D" w:rsidRPr="00401FA1">
        <w:rPr>
          <w:b/>
          <w:bCs/>
          <w:szCs w:val="24"/>
        </w:rPr>
        <w:t>élégué de la Suède</w:t>
      </w:r>
      <w:r w:rsidR="003636FE" w:rsidRPr="00401FA1">
        <w:rPr>
          <w:szCs w:val="24"/>
        </w:rPr>
        <w:t xml:space="preserve"> ne pense pas que la mise à disposition des documents des conférences et assemblées de l'UIT risque de porter </w:t>
      </w:r>
      <w:r w:rsidR="00A723F9" w:rsidRPr="00401FA1">
        <w:rPr>
          <w:szCs w:val="24"/>
        </w:rPr>
        <w:t xml:space="preserve">préjudice </w:t>
      </w:r>
      <w:r w:rsidR="003636FE" w:rsidRPr="00401FA1">
        <w:rPr>
          <w:szCs w:val="24"/>
        </w:rPr>
        <w:t>à des intérêts</w:t>
      </w:r>
      <w:r w:rsidR="00A723F9" w:rsidRPr="00401FA1">
        <w:rPr>
          <w:szCs w:val="24"/>
        </w:rPr>
        <w:t xml:space="preserve"> légitimes,</w:t>
      </w:r>
      <w:r w:rsidR="003636FE" w:rsidRPr="00401FA1">
        <w:rPr>
          <w:szCs w:val="24"/>
        </w:rPr>
        <w:t xml:space="preserve"> privés ou publics. La dernière partie du </w:t>
      </w:r>
      <w:r w:rsidR="00A723F9" w:rsidRPr="00401FA1">
        <w:rPr>
          <w:szCs w:val="24"/>
        </w:rPr>
        <w:t>§ 1</w:t>
      </w:r>
      <w:r w:rsidR="003636FE" w:rsidRPr="00401FA1">
        <w:rPr>
          <w:szCs w:val="24"/>
        </w:rPr>
        <w:t xml:space="preserve"> de la recommandation</w:t>
      </w:r>
      <w:r w:rsidR="000701B2" w:rsidRPr="00401FA1">
        <w:rPr>
          <w:szCs w:val="24"/>
        </w:rPr>
        <w:t xml:space="preserve"> est par conséquent un faux problème. Sa délégation</w:t>
      </w:r>
      <w:r w:rsidR="00A723F9" w:rsidRPr="00401FA1">
        <w:rPr>
          <w:szCs w:val="24"/>
        </w:rPr>
        <w:t xml:space="preserve"> n</w:t>
      </w:r>
      <w:r w:rsidR="005F2C2C" w:rsidRPr="00401FA1">
        <w:rPr>
          <w:szCs w:val="24"/>
        </w:rPr>
        <w:t>e</w:t>
      </w:r>
      <w:r w:rsidR="00A723F9" w:rsidRPr="00401FA1">
        <w:rPr>
          <w:szCs w:val="24"/>
        </w:rPr>
        <w:t xml:space="preserve"> voit </w:t>
      </w:r>
      <w:r w:rsidR="005F2C2C" w:rsidRPr="00401FA1">
        <w:rPr>
          <w:szCs w:val="24"/>
        </w:rPr>
        <w:t xml:space="preserve">pas </w:t>
      </w:r>
      <w:r w:rsidR="00A723F9" w:rsidRPr="00401FA1">
        <w:rPr>
          <w:szCs w:val="24"/>
        </w:rPr>
        <w:t xml:space="preserve">d'inconvénient à ce que le </w:t>
      </w:r>
      <w:r w:rsidR="005F2C2C" w:rsidRPr="00401FA1">
        <w:rPr>
          <w:szCs w:val="24"/>
        </w:rPr>
        <w:t xml:space="preserve">texte de compromis </w:t>
      </w:r>
      <w:r w:rsidR="00A723F9" w:rsidRPr="00401FA1">
        <w:rPr>
          <w:szCs w:val="24"/>
        </w:rPr>
        <w:t xml:space="preserve">actuel soit maintenu ou </w:t>
      </w:r>
      <w:r w:rsidR="00721F6F">
        <w:rPr>
          <w:szCs w:val="24"/>
        </w:rPr>
        <w:t xml:space="preserve">à </w:t>
      </w:r>
      <w:r w:rsidR="00A723F9" w:rsidRPr="00401FA1">
        <w:rPr>
          <w:szCs w:val="24"/>
        </w:rPr>
        <w:t xml:space="preserve">ce que la </w:t>
      </w:r>
      <w:r w:rsidR="005F2C2C" w:rsidRPr="00401FA1">
        <w:rPr>
          <w:szCs w:val="24"/>
        </w:rPr>
        <w:t xml:space="preserve">phrase </w:t>
      </w:r>
      <w:r w:rsidR="00A723F9" w:rsidRPr="00401FA1">
        <w:rPr>
          <w:szCs w:val="24"/>
        </w:rPr>
        <w:t xml:space="preserve">s'arrête immédiatement </w:t>
      </w:r>
      <w:r w:rsidR="005F2C2C" w:rsidRPr="00401FA1">
        <w:rPr>
          <w:szCs w:val="24"/>
        </w:rPr>
        <w:t xml:space="preserve">après </w:t>
      </w:r>
      <w:r w:rsidR="00AB3010" w:rsidRPr="00401FA1">
        <w:rPr>
          <w:szCs w:val="24"/>
        </w:rPr>
        <w:t>"</w:t>
      </w:r>
      <w:r w:rsidR="005F2C2C" w:rsidRPr="00401FA1">
        <w:rPr>
          <w:szCs w:val="24"/>
        </w:rPr>
        <w:t>2015</w:t>
      </w:r>
      <w:r w:rsidR="00AB3010" w:rsidRPr="00401FA1">
        <w:rPr>
          <w:szCs w:val="24"/>
        </w:rPr>
        <w:t>"</w:t>
      </w:r>
      <w:r w:rsidR="005F2C2C" w:rsidRPr="00401FA1">
        <w:rPr>
          <w:szCs w:val="24"/>
        </w:rPr>
        <w:t>.</w:t>
      </w:r>
    </w:p>
    <w:p w:rsidR="005F2C2C" w:rsidRPr="00401FA1" w:rsidRDefault="009259E5" w:rsidP="003651A9">
      <w:pPr>
        <w:rPr>
          <w:szCs w:val="24"/>
        </w:rPr>
      </w:pPr>
      <w:r w:rsidRPr="00401FA1">
        <w:rPr>
          <w:szCs w:val="24"/>
        </w:rPr>
        <w:t>2.20</w:t>
      </w:r>
      <w:r w:rsidR="0070626D" w:rsidRPr="00401FA1">
        <w:rPr>
          <w:szCs w:val="24"/>
        </w:rPr>
        <w:tab/>
        <w:t>L</w:t>
      </w:r>
      <w:r w:rsidRPr="00401FA1">
        <w:rPr>
          <w:szCs w:val="24"/>
        </w:rPr>
        <w:t xml:space="preserve">e </w:t>
      </w:r>
      <w:r w:rsidRPr="00401FA1">
        <w:rPr>
          <w:b/>
          <w:bCs/>
          <w:szCs w:val="24"/>
        </w:rPr>
        <w:t>d</w:t>
      </w:r>
      <w:r w:rsidR="0070626D" w:rsidRPr="00401FA1">
        <w:rPr>
          <w:b/>
          <w:bCs/>
          <w:szCs w:val="24"/>
        </w:rPr>
        <w:t xml:space="preserve">élégué de la République </w:t>
      </w:r>
      <w:proofErr w:type="spellStart"/>
      <w:r w:rsidR="0070626D" w:rsidRPr="00401FA1">
        <w:rPr>
          <w:b/>
          <w:bCs/>
          <w:szCs w:val="24"/>
        </w:rPr>
        <w:t>sudafricaine</w:t>
      </w:r>
      <w:proofErr w:type="spellEnd"/>
      <w:r w:rsidR="005F2C2C" w:rsidRPr="00401FA1">
        <w:rPr>
          <w:szCs w:val="24"/>
        </w:rPr>
        <w:t xml:space="preserve"> préfère </w:t>
      </w:r>
      <w:r w:rsidR="00A723F9" w:rsidRPr="00401FA1">
        <w:rPr>
          <w:szCs w:val="24"/>
        </w:rPr>
        <w:t xml:space="preserve">que </w:t>
      </w:r>
      <w:r w:rsidR="005F2C2C" w:rsidRPr="00401FA1">
        <w:rPr>
          <w:szCs w:val="24"/>
        </w:rPr>
        <w:t xml:space="preserve">le texte de compromis </w:t>
      </w:r>
      <w:r w:rsidR="003651A9" w:rsidRPr="00401FA1">
        <w:rPr>
          <w:szCs w:val="24"/>
        </w:rPr>
        <w:t xml:space="preserve">soit laissé </w:t>
      </w:r>
      <w:r w:rsidR="005F2C2C" w:rsidRPr="00401FA1">
        <w:rPr>
          <w:szCs w:val="24"/>
        </w:rPr>
        <w:t xml:space="preserve">exactement en l'état et </w:t>
      </w:r>
      <w:r w:rsidR="003651A9" w:rsidRPr="00401FA1">
        <w:rPr>
          <w:szCs w:val="24"/>
        </w:rPr>
        <w:t xml:space="preserve">que </w:t>
      </w:r>
      <w:r w:rsidR="005F2C2C" w:rsidRPr="00401FA1">
        <w:rPr>
          <w:szCs w:val="24"/>
        </w:rPr>
        <w:t>la question</w:t>
      </w:r>
      <w:r w:rsidR="003651A9" w:rsidRPr="00401FA1">
        <w:rPr>
          <w:szCs w:val="24"/>
        </w:rPr>
        <w:t xml:space="preserve"> ne soit pas </w:t>
      </w:r>
      <w:r w:rsidR="00721F6F">
        <w:rPr>
          <w:szCs w:val="24"/>
        </w:rPr>
        <w:t>ré</w:t>
      </w:r>
      <w:r w:rsidR="003651A9" w:rsidRPr="00401FA1">
        <w:rPr>
          <w:szCs w:val="24"/>
        </w:rPr>
        <w:t>examinée</w:t>
      </w:r>
      <w:r w:rsidR="005F2C2C" w:rsidRPr="00401FA1">
        <w:rPr>
          <w:szCs w:val="24"/>
        </w:rPr>
        <w:t>.</w:t>
      </w:r>
    </w:p>
    <w:p w:rsidR="005F2C2C" w:rsidRPr="00401FA1" w:rsidRDefault="009259E5" w:rsidP="00D52FE6">
      <w:pPr>
        <w:rPr>
          <w:szCs w:val="24"/>
        </w:rPr>
      </w:pPr>
      <w:r w:rsidRPr="00401FA1">
        <w:rPr>
          <w:szCs w:val="24"/>
        </w:rPr>
        <w:t>2.21</w:t>
      </w:r>
      <w:r w:rsidR="0070626D" w:rsidRPr="00401FA1">
        <w:rPr>
          <w:szCs w:val="24"/>
        </w:rPr>
        <w:tab/>
        <w:t>L</w:t>
      </w:r>
      <w:r w:rsidRPr="00401FA1">
        <w:rPr>
          <w:szCs w:val="24"/>
        </w:rPr>
        <w:t xml:space="preserve">e </w:t>
      </w:r>
      <w:r w:rsidRPr="00401FA1">
        <w:rPr>
          <w:b/>
          <w:bCs/>
          <w:szCs w:val="24"/>
        </w:rPr>
        <w:t>d</w:t>
      </w:r>
      <w:r w:rsidR="0070626D" w:rsidRPr="00401FA1">
        <w:rPr>
          <w:b/>
          <w:bCs/>
          <w:szCs w:val="24"/>
        </w:rPr>
        <w:t xml:space="preserve">élégué des </w:t>
      </w:r>
      <w:r w:rsidRPr="00401FA1">
        <w:rPr>
          <w:b/>
          <w:bCs/>
          <w:szCs w:val="24"/>
        </w:rPr>
        <w:t>Philippines</w:t>
      </w:r>
      <w:r w:rsidR="005F2C2C" w:rsidRPr="00401FA1">
        <w:rPr>
          <w:szCs w:val="24"/>
        </w:rPr>
        <w:t xml:space="preserve"> reconnaît que la dernière partie du </w:t>
      </w:r>
      <w:r w:rsidR="00A723F9" w:rsidRPr="00401FA1">
        <w:rPr>
          <w:szCs w:val="24"/>
        </w:rPr>
        <w:t>§ 1</w:t>
      </w:r>
      <w:r w:rsidR="005F2C2C" w:rsidRPr="00401FA1">
        <w:rPr>
          <w:szCs w:val="24"/>
        </w:rPr>
        <w:t xml:space="preserve"> de la recommandation 3 pose une question légitime. La Conférence de plénipotentiaires n'a pas le temps de donner une réponse détaillée et, en tant qu'organe suprême de l'Union, peut </w:t>
      </w:r>
      <w:r w:rsidR="003651A9" w:rsidRPr="00401FA1">
        <w:rPr>
          <w:szCs w:val="24"/>
        </w:rPr>
        <w:t xml:space="preserve">déléguer au </w:t>
      </w:r>
      <w:r w:rsidR="005F2C2C" w:rsidRPr="00401FA1">
        <w:rPr>
          <w:szCs w:val="24"/>
        </w:rPr>
        <w:t>Conseil</w:t>
      </w:r>
      <w:r w:rsidR="003651A9" w:rsidRPr="00401FA1">
        <w:rPr>
          <w:szCs w:val="24"/>
        </w:rPr>
        <w:t xml:space="preserve"> le pouvoir de le </w:t>
      </w:r>
      <w:r w:rsidR="005F2C2C" w:rsidRPr="00401FA1">
        <w:rPr>
          <w:szCs w:val="24"/>
        </w:rPr>
        <w:t xml:space="preserve">faire. </w:t>
      </w:r>
    </w:p>
    <w:p w:rsidR="005F2C2C" w:rsidRPr="00401FA1" w:rsidRDefault="009259E5" w:rsidP="003651A9">
      <w:pPr>
        <w:rPr>
          <w:szCs w:val="24"/>
        </w:rPr>
      </w:pPr>
      <w:r w:rsidRPr="00401FA1">
        <w:rPr>
          <w:szCs w:val="24"/>
        </w:rPr>
        <w:t>2.22</w:t>
      </w:r>
      <w:r w:rsidRPr="00401FA1">
        <w:rPr>
          <w:szCs w:val="24"/>
        </w:rPr>
        <w:tab/>
      </w:r>
      <w:r w:rsidR="0070626D" w:rsidRPr="00401FA1">
        <w:rPr>
          <w:szCs w:val="24"/>
        </w:rPr>
        <w:t xml:space="preserve">Le </w:t>
      </w:r>
      <w:r w:rsidR="0070626D" w:rsidRPr="00401FA1">
        <w:rPr>
          <w:b/>
          <w:bCs/>
          <w:szCs w:val="24"/>
        </w:rPr>
        <w:t>délégué de la République islamique d'Iran</w:t>
      </w:r>
      <w:r w:rsidR="005F2C2C" w:rsidRPr="00401FA1">
        <w:rPr>
          <w:szCs w:val="24"/>
        </w:rPr>
        <w:t xml:space="preserve"> rappelle que c'est sur proposition du Secrétaire général que tous les documents de travail et les documents finals de la PP-14 ont été </w:t>
      </w:r>
      <w:r w:rsidR="003651A9" w:rsidRPr="00401FA1">
        <w:rPr>
          <w:szCs w:val="24"/>
        </w:rPr>
        <w:t xml:space="preserve">mis à disposition </w:t>
      </w:r>
      <w:r w:rsidR="005F2C2C" w:rsidRPr="00401FA1">
        <w:rPr>
          <w:szCs w:val="24"/>
        </w:rPr>
        <w:t xml:space="preserve">sans conditions. La solution la plus simple </w:t>
      </w:r>
      <w:r w:rsidR="003651A9" w:rsidRPr="00401FA1">
        <w:rPr>
          <w:szCs w:val="24"/>
        </w:rPr>
        <w:t>serait par conséquent de</w:t>
      </w:r>
      <w:r w:rsidR="005F2C2C" w:rsidRPr="00401FA1">
        <w:rPr>
          <w:szCs w:val="24"/>
        </w:rPr>
        <w:t xml:space="preserve"> terminer la phrase immédiatement après</w:t>
      </w:r>
      <w:r w:rsidR="003651A9" w:rsidRPr="00401FA1">
        <w:rPr>
          <w:szCs w:val="24"/>
        </w:rPr>
        <w:t xml:space="preserve"> "</w:t>
      </w:r>
      <w:r w:rsidRPr="00401FA1">
        <w:rPr>
          <w:szCs w:val="24"/>
        </w:rPr>
        <w:t>2015</w:t>
      </w:r>
      <w:r w:rsidR="003651A9" w:rsidRPr="00401FA1">
        <w:rPr>
          <w:szCs w:val="24"/>
        </w:rPr>
        <w:t>"</w:t>
      </w:r>
      <w:r w:rsidRPr="00401FA1">
        <w:rPr>
          <w:szCs w:val="24"/>
        </w:rPr>
        <w:t xml:space="preserve">, </w:t>
      </w:r>
      <w:r w:rsidR="005F2C2C" w:rsidRPr="00401FA1">
        <w:rPr>
          <w:szCs w:val="24"/>
        </w:rPr>
        <w:t>et de ne pas poursuivre l</w:t>
      </w:r>
      <w:r w:rsidR="003651A9" w:rsidRPr="00401FA1">
        <w:rPr>
          <w:szCs w:val="24"/>
        </w:rPr>
        <w:t xml:space="preserve">es discussions sur </w:t>
      </w:r>
      <w:r w:rsidR="005F2C2C" w:rsidRPr="00401FA1">
        <w:rPr>
          <w:szCs w:val="24"/>
        </w:rPr>
        <w:t>cette question au Conseil.</w:t>
      </w:r>
      <w:r w:rsidR="003651A9" w:rsidRPr="00401FA1">
        <w:rPr>
          <w:szCs w:val="24"/>
        </w:rPr>
        <w:t xml:space="preserve"> On pourrait aussi maintenir le texte </w:t>
      </w:r>
      <w:r w:rsidR="005F2C2C" w:rsidRPr="00401FA1">
        <w:rPr>
          <w:szCs w:val="24"/>
        </w:rPr>
        <w:t>de compromis, mais le Conseil devra</w:t>
      </w:r>
      <w:r w:rsidR="003651A9" w:rsidRPr="00401FA1">
        <w:rPr>
          <w:szCs w:val="24"/>
        </w:rPr>
        <w:t>it</w:t>
      </w:r>
      <w:r w:rsidR="005F2C2C" w:rsidRPr="00401FA1">
        <w:rPr>
          <w:szCs w:val="24"/>
        </w:rPr>
        <w:t xml:space="preserve"> décider à qui il incombe de prendre une décision concernant la divulgation. Les deux propositions sont acceptables.</w:t>
      </w:r>
    </w:p>
    <w:p w:rsidR="009259E5" w:rsidRPr="00401FA1" w:rsidRDefault="009259E5" w:rsidP="001149BA">
      <w:pPr>
        <w:keepLines/>
        <w:rPr>
          <w:b/>
          <w:bCs/>
          <w:szCs w:val="24"/>
        </w:rPr>
      </w:pPr>
      <w:r w:rsidRPr="00401FA1">
        <w:rPr>
          <w:szCs w:val="24"/>
        </w:rPr>
        <w:t>2.23</w:t>
      </w:r>
      <w:r w:rsidRPr="00401FA1">
        <w:rPr>
          <w:szCs w:val="24"/>
        </w:rPr>
        <w:tab/>
      </w:r>
      <w:r w:rsidR="0070626D" w:rsidRPr="00401FA1">
        <w:rPr>
          <w:szCs w:val="24"/>
        </w:rPr>
        <w:t xml:space="preserve">Le </w:t>
      </w:r>
      <w:r w:rsidR="0070626D" w:rsidRPr="00401FA1">
        <w:rPr>
          <w:b/>
          <w:bCs/>
          <w:szCs w:val="24"/>
        </w:rPr>
        <w:t>délégué des</w:t>
      </w:r>
      <w:r w:rsidR="0070626D" w:rsidRPr="00401FA1">
        <w:rPr>
          <w:szCs w:val="24"/>
        </w:rPr>
        <w:t xml:space="preserve"> </w:t>
      </w:r>
      <w:r w:rsidRPr="00401FA1">
        <w:rPr>
          <w:b/>
          <w:bCs/>
          <w:szCs w:val="24"/>
        </w:rPr>
        <w:t>Emirats</w:t>
      </w:r>
      <w:r w:rsidR="0070626D" w:rsidRPr="00401FA1">
        <w:rPr>
          <w:b/>
          <w:bCs/>
          <w:szCs w:val="24"/>
        </w:rPr>
        <w:t xml:space="preserve"> arabes unis</w:t>
      </w:r>
      <w:r w:rsidR="005F2C2C" w:rsidRPr="00401FA1">
        <w:rPr>
          <w:szCs w:val="24"/>
        </w:rPr>
        <w:t xml:space="preserve"> </w:t>
      </w:r>
      <w:r w:rsidR="001149BA" w:rsidRPr="00401FA1">
        <w:rPr>
          <w:szCs w:val="24"/>
        </w:rPr>
        <w:t>souligne</w:t>
      </w:r>
      <w:r w:rsidR="005F2C2C" w:rsidRPr="00401FA1">
        <w:rPr>
          <w:szCs w:val="24"/>
        </w:rPr>
        <w:t xml:space="preserve"> que le </w:t>
      </w:r>
      <w:r w:rsidR="001149BA" w:rsidRPr="00401FA1">
        <w:rPr>
          <w:szCs w:val="24"/>
        </w:rPr>
        <w:t xml:space="preserve">Groupe des </w:t>
      </w:r>
      <w:r w:rsidR="00AB3010" w:rsidRPr="00401FA1">
        <w:rPr>
          <w:szCs w:val="24"/>
        </w:rPr>
        <w:t>E</w:t>
      </w:r>
      <w:r w:rsidR="005F2C2C" w:rsidRPr="00401FA1">
        <w:rPr>
          <w:szCs w:val="24"/>
        </w:rPr>
        <w:t>tats arabes s'</w:t>
      </w:r>
      <w:r w:rsidR="001149BA" w:rsidRPr="00401FA1">
        <w:rPr>
          <w:szCs w:val="24"/>
        </w:rPr>
        <w:t>était</w:t>
      </w:r>
      <w:r w:rsidR="005F2C2C" w:rsidRPr="00401FA1">
        <w:rPr>
          <w:szCs w:val="24"/>
        </w:rPr>
        <w:t xml:space="preserve"> tout d'abord </w:t>
      </w:r>
      <w:r w:rsidR="001149BA" w:rsidRPr="00401FA1">
        <w:rPr>
          <w:szCs w:val="24"/>
        </w:rPr>
        <w:t xml:space="preserve">déclaré </w:t>
      </w:r>
      <w:r w:rsidR="005F2C2C" w:rsidRPr="00401FA1">
        <w:rPr>
          <w:szCs w:val="24"/>
        </w:rPr>
        <w:t xml:space="preserve">opposé à la diffusion des documents des conférences </w:t>
      </w:r>
      <w:r w:rsidR="001149BA" w:rsidRPr="00401FA1">
        <w:rPr>
          <w:szCs w:val="24"/>
        </w:rPr>
        <w:t xml:space="preserve">et </w:t>
      </w:r>
      <w:r w:rsidR="005F2C2C" w:rsidRPr="00401FA1">
        <w:rPr>
          <w:szCs w:val="24"/>
        </w:rPr>
        <w:t>des assemblées, mais a</w:t>
      </w:r>
      <w:r w:rsidR="001149BA" w:rsidRPr="00401FA1">
        <w:rPr>
          <w:szCs w:val="24"/>
        </w:rPr>
        <w:t>vait</w:t>
      </w:r>
      <w:r w:rsidR="005F2C2C" w:rsidRPr="00401FA1">
        <w:rPr>
          <w:szCs w:val="24"/>
        </w:rPr>
        <w:t xml:space="preserve"> accepté le </w:t>
      </w:r>
      <w:r w:rsidR="001149BA" w:rsidRPr="00401FA1">
        <w:rPr>
          <w:szCs w:val="24"/>
        </w:rPr>
        <w:t xml:space="preserve">texte </w:t>
      </w:r>
      <w:r w:rsidR="005F2C2C" w:rsidRPr="00401FA1">
        <w:rPr>
          <w:szCs w:val="24"/>
        </w:rPr>
        <w:t xml:space="preserve">de compromis. </w:t>
      </w:r>
      <w:r w:rsidR="001149BA" w:rsidRPr="00401FA1">
        <w:rPr>
          <w:szCs w:val="24"/>
        </w:rPr>
        <w:t>Ce Groupe</w:t>
      </w:r>
      <w:r w:rsidR="005F2C2C" w:rsidRPr="00401FA1">
        <w:rPr>
          <w:szCs w:val="24"/>
        </w:rPr>
        <w:t xml:space="preserve"> ne peut </w:t>
      </w:r>
      <w:r w:rsidR="001149BA" w:rsidRPr="00401FA1">
        <w:rPr>
          <w:szCs w:val="24"/>
        </w:rPr>
        <w:t xml:space="preserve">approuver </w:t>
      </w:r>
      <w:r w:rsidR="005F2C2C" w:rsidRPr="00401FA1">
        <w:rPr>
          <w:szCs w:val="24"/>
        </w:rPr>
        <w:t>la suppression du texte figurant après</w:t>
      </w:r>
      <w:r w:rsidRPr="00401FA1">
        <w:rPr>
          <w:szCs w:val="24"/>
        </w:rPr>
        <w:t xml:space="preserve"> "2015".</w:t>
      </w:r>
      <w:r w:rsidR="00042454" w:rsidRPr="00401FA1">
        <w:rPr>
          <w:szCs w:val="24"/>
        </w:rPr>
        <w:t xml:space="preserve"> </w:t>
      </w:r>
    </w:p>
    <w:p w:rsidR="005F2C2C" w:rsidRPr="00401FA1" w:rsidRDefault="009259E5" w:rsidP="002263FD">
      <w:pPr>
        <w:rPr>
          <w:szCs w:val="24"/>
        </w:rPr>
      </w:pPr>
      <w:r w:rsidRPr="00401FA1">
        <w:rPr>
          <w:szCs w:val="24"/>
        </w:rPr>
        <w:t>2.24</w:t>
      </w:r>
      <w:r w:rsidR="0070626D" w:rsidRPr="00401FA1">
        <w:rPr>
          <w:szCs w:val="24"/>
        </w:rPr>
        <w:tab/>
        <w:t>L</w:t>
      </w:r>
      <w:r w:rsidRPr="00401FA1">
        <w:rPr>
          <w:szCs w:val="24"/>
        </w:rPr>
        <w:t xml:space="preserve">e </w:t>
      </w:r>
      <w:r w:rsidRPr="00401FA1">
        <w:rPr>
          <w:b/>
          <w:bCs/>
          <w:szCs w:val="24"/>
        </w:rPr>
        <w:t>d</w:t>
      </w:r>
      <w:r w:rsidR="0070626D" w:rsidRPr="00401FA1">
        <w:rPr>
          <w:b/>
          <w:bCs/>
          <w:szCs w:val="24"/>
        </w:rPr>
        <w:t>élégué du Brésil</w:t>
      </w:r>
      <w:r w:rsidR="0070626D" w:rsidRPr="00401FA1">
        <w:rPr>
          <w:szCs w:val="24"/>
        </w:rPr>
        <w:t xml:space="preserve"> </w:t>
      </w:r>
      <w:r w:rsidR="002263FD" w:rsidRPr="00401FA1">
        <w:rPr>
          <w:szCs w:val="24"/>
        </w:rPr>
        <w:t>partage</w:t>
      </w:r>
      <w:r w:rsidR="002263FD" w:rsidRPr="00401FA1">
        <w:rPr>
          <w:bCs/>
          <w:szCs w:val="24"/>
        </w:rPr>
        <w:t xml:space="preserve"> l'avis du </w:t>
      </w:r>
      <w:r w:rsidR="005F2C2C" w:rsidRPr="00401FA1">
        <w:rPr>
          <w:bCs/>
          <w:szCs w:val="24"/>
        </w:rPr>
        <w:t xml:space="preserve">Président selon lequel la partie 1 de la recommandation </w:t>
      </w:r>
      <w:r w:rsidR="002263FD" w:rsidRPr="00401FA1">
        <w:rPr>
          <w:bCs/>
          <w:szCs w:val="24"/>
        </w:rPr>
        <w:t>devrait rester inchangée</w:t>
      </w:r>
      <w:r w:rsidR="005F2C2C" w:rsidRPr="00401FA1">
        <w:rPr>
          <w:bCs/>
          <w:szCs w:val="24"/>
        </w:rPr>
        <w:t xml:space="preserve">. </w:t>
      </w:r>
    </w:p>
    <w:p w:rsidR="00C75441" w:rsidRPr="00401FA1" w:rsidRDefault="009259E5" w:rsidP="003A25B6">
      <w:pPr>
        <w:rPr>
          <w:szCs w:val="24"/>
        </w:rPr>
      </w:pPr>
      <w:r w:rsidRPr="00401FA1">
        <w:rPr>
          <w:szCs w:val="24"/>
        </w:rPr>
        <w:t>2.25</w:t>
      </w:r>
      <w:r w:rsidR="0070626D" w:rsidRPr="00401FA1">
        <w:rPr>
          <w:szCs w:val="24"/>
        </w:rPr>
        <w:tab/>
      </w:r>
      <w:r w:rsidR="005F2C2C" w:rsidRPr="00401FA1">
        <w:rPr>
          <w:szCs w:val="24"/>
        </w:rPr>
        <w:t xml:space="preserve">Pour </w:t>
      </w:r>
      <w:r w:rsidR="0070626D" w:rsidRPr="00401FA1">
        <w:rPr>
          <w:szCs w:val="24"/>
        </w:rPr>
        <w:t>l</w:t>
      </w:r>
      <w:r w:rsidRPr="00401FA1">
        <w:rPr>
          <w:szCs w:val="24"/>
        </w:rPr>
        <w:t xml:space="preserve">e </w:t>
      </w:r>
      <w:r w:rsidRPr="00401FA1">
        <w:rPr>
          <w:b/>
          <w:bCs/>
          <w:szCs w:val="24"/>
        </w:rPr>
        <w:t>d</w:t>
      </w:r>
      <w:r w:rsidR="0070626D" w:rsidRPr="00401FA1">
        <w:rPr>
          <w:b/>
          <w:bCs/>
          <w:szCs w:val="24"/>
        </w:rPr>
        <w:t>élégué du Liban</w:t>
      </w:r>
      <w:r w:rsidRPr="00401FA1">
        <w:rPr>
          <w:szCs w:val="24"/>
        </w:rPr>
        <w:t xml:space="preserve">, </w:t>
      </w:r>
      <w:r w:rsidR="005F2C2C" w:rsidRPr="00401FA1">
        <w:rPr>
          <w:szCs w:val="24"/>
        </w:rPr>
        <w:t>cette question concerne la liberté d'accès à l'information et constitue</w:t>
      </w:r>
      <w:r w:rsidR="002263FD" w:rsidRPr="00401FA1">
        <w:rPr>
          <w:szCs w:val="24"/>
        </w:rPr>
        <w:t>,</w:t>
      </w:r>
      <w:r w:rsidR="005F2C2C" w:rsidRPr="00401FA1">
        <w:rPr>
          <w:szCs w:val="24"/>
        </w:rPr>
        <w:t xml:space="preserve"> par conséquent</w:t>
      </w:r>
      <w:r w:rsidR="002263FD" w:rsidRPr="00401FA1">
        <w:rPr>
          <w:szCs w:val="24"/>
        </w:rPr>
        <w:t>,</w:t>
      </w:r>
      <w:r w:rsidR="005F2C2C" w:rsidRPr="00401FA1">
        <w:rPr>
          <w:szCs w:val="24"/>
        </w:rPr>
        <w:t xml:space="preserve"> un sujet essentiel pour la PP-14 et pour les quatre ann</w:t>
      </w:r>
      <w:r w:rsidR="002263FD" w:rsidRPr="00401FA1">
        <w:rPr>
          <w:szCs w:val="24"/>
        </w:rPr>
        <w:t>ées à venir. I</w:t>
      </w:r>
      <w:r w:rsidR="005F2C2C" w:rsidRPr="00401FA1">
        <w:rPr>
          <w:szCs w:val="24"/>
        </w:rPr>
        <w:t xml:space="preserve">l est </w:t>
      </w:r>
      <w:r w:rsidR="002263FD" w:rsidRPr="00401FA1">
        <w:rPr>
          <w:szCs w:val="24"/>
        </w:rPr>
        <w:t xml:space="preserve">certes </w:t>
      </w:r>
      <w:r w:rsidR="005F2C2C" w:rsidRPr="00401FA1">
        <w:rPr>
          <w:szCs w:val="24"/>
        </w:rPr>
        <w:t xml:space="preserve">souhaitable de parvenir à un compromis, </w:t>
      </w:r>
      <w:r w:rsidR="002263FD" w:rsidRPr="00401FA1">
        <w:rPr>
          <w:szCs w:val="24"/>
        </w:rPr>
        <w:t>mais celui</w:t>
      </w:r>
      <w:r w:rsidR="002263FD" w:rsidRPr="00401FA1">
        <w:rPr>
          <w:szCs w:val="24"/>
        </w:rPr>
        <w:noBreakHyphen/>
        <w:t xml:space="preserve">ci </w:t>
      </w:r>
      <w:r w:rsidR="005F2C2C" w:rsidRPr="00401FA1">
        <w:rPr>
          <w:szCs w:val="24"/>
        </w:rPr>
        <w:t>ne doit pas avoir</w:t>
      </w:r>
      <w:r w:rsidR="00C75441" w:rsidRPr="00401FA1">
        <w:rPr>
          <w:szCs w:val="24"/>
        </w:rPr>
        <w:t xml:space="preserve"> de résultats regrettables. En ce qui concerne le </w:t>
      </w:r>
      <w:r w:rsidR="00A723F9" w:rsidRPr="00401FA1">
        <w:rPr>
          <w:szCs w:val="24"/>
        </w:rPr>
        <w:t>§ 1</w:t>
      </w:r>
      <w:r w:rsidR="00C75441" w:rsidRPr="00401FA1">
        <w:rPr>
          <w:szCs w:val="24"/>
        </w:rPr>
        <w:t xml:space="preserve"> de la recommandation, s'il n'est pas décidé de terminer la phrase immédiatement après</w:t>
      </w:r>
      <w:r w:rsidRPr="00401FA1">
        <w:rPr>
          <w:szCs w:val="24"/>
        </w:rPr>
        <w:t xml:space="preserve"> "2015", </w:t>
      </w:r>
      <w:r w:rsidR="00C75441" w:rsidRPr="00401FA1">
        <w:rPr>
          <w:szCs w:val="24"/>
        </w:rPr>
        <w:t>le texte devrait être</w:t>
      </w:r>
      <w:r w:rsidR="002263FD" w:rsidRPr="00401FA1">
        <w:rPr>
          <w:szCs w:val="24"/>
        </w:rPr>
        <w:t xml:space="preserve"> remplacé par la </w:t>
      </w:r>
      <w:proofErr w:type="gramStart"/>
      <w:r w:rsidR="002263FD" w:rsidRPr="00401FA1">
        <w:rPr>
          <w:szCs w:val="24"/>
        </w:rPr>
        <w:t>formulation</w:t>
      </w:r>
      <w:r w:rsidR="00C75441" w:rsidRPr="00401FA1">
        <w:rPr>
          <w:szCs w:val="24"/>
        </w:rPr>
        <w:t>:</w:t>
      </w:r>
      <w:proofErr w:type="gramEnd"/>
      <w:r w:rsidRPr="00401FA1">
        <w:rPr>
          <w:szCs w:val="24"/>
        </w:rPr>
        <w:t xml:space="preserve"> </w:t>
      </w:r>
      <w:r w:rsidR="002263FD" w:rsidRPr="00401FA1">
        <w:rPr>
          <w:szCs w:val="24"/>
        </w:rPr>
        <w:t>"</w:t>
      </w:r>
      <w:r w:rsidR="00C75441" w:rsidRPr="00401FA1">
        <w:rPr>
          <w:szCs w:val="24"/>
        </w:rPr>
        <w:t>à moins que le Conseil décide que la divulgation</w:t>
      </w:r>
      <w:r w:rsidR="002263FD" w:rsidRPr="00401FA1">
        <w:rPr>
          <w:szCs w:val="24"/>
        </w:rPr>
        <w:t> </w:t>
      </w:r>
      <w:r w:rsidRPr="00401FA1">
        <w:rPr>
          <w:szCs w:val="24"/>
        </w:rPr>
        <w:t>…</w:t>
      </w:r>
      <w:r w:rsidR="002263FD" w:rsidRPr="00401FA1">
        <w:rPr>
          <w:szCs w:val="24"/>
        </w:rPr>
        <w:t>"</w:t>
      </w:r>
      <w:r w:rsidRPr="00401FA1">
        <w:rPr>
          <w:szCs w:val="24"/>
        </w:rPr>
        <w:t xml:space="preserve">. </w:t>
      </w:r>
      <w:r w:rsidR="003A25B6" w:rsidRPr="00401FA1">
        <w:rPr>
          <w:szCs w:val="24"/>
        </w:rPr>
        <w:t>O</w:t>
      </w:r>
      <w:r w:rsidR="00C75441" w:rsidRPr="00401FA1">
        <w:rPr>
          <w:szCs w:val="24"/>
        </w:rPr>
        <w:t>n pourrait</w:t>
      </w:r>
      <w:r w:rsidR="003A25B6" w:rsidRPr="00401FA1">
        <w:rPr>
          <w:szCs w:val="24"/>
        </w:rPr>
        <w:t xml:space="preserve"> aussi</w:t>
      </w:r>
      <w:r w:rsidR="00C75441" w:rsidRPr="00401FA1">
        <w:rPr>
          <w:szCs w:val="24"/>
        </w:rPr>
        <w:t xml:space="preserve"> autoriser les pays à formuler des réserves dans une note de bas de page </w:t>
      </w:r>
      <w:r w:rsidR="003A25B6" w:rsidRPr="00401FA1">
        <w:rPr>
          <w:szCs w:val="24"/>
        </w:rPr>
        <w:t xml:space="preserve">relative </w:t>
      </w:r>
      <w:r w:rsidR="00C75441" w:rsidRPr="00401FA1">
        <w:rPr>
          <w:szCs w:val="24"/>
        </w:rPr>
        <w:t>à la recommandation.</w:t>
      </w:r>
    </w:p>
    <w:p w:rsidR="00C75441" w:rsidRPr="00401FA1" w:rsidRDefault="009259E5" w:rsidP="0024311C">
      <w:pPr>
        <w:rPr>
          <w:szCs w:val="24"/>
        </w:rPr>
      </w:pPr>
      <w:r w:rsidRPr="00401FA1">
        <w:rPr>
          <w:szCs w:val="24"/>
        </w:rPr>
        <w:t>2.26</w:t>
      </w:r>
      <w:r w:rsidR="0070626D" w:rsidRPr="00401FA1">
        <w:rPr>
          <w:szCs w:val="24"/>
        </w:rPr>
        <w:tab/>
        <w:t>L</w:t>
      </w:r>
      <w:r w:rsidR="00C75441" w:rsidRPr="00401FA1">
        <w:rPr>
          <w:szCs w:val="24"/>
        </w:rPr>
        <w:t>a</w:t>
      </w:r>
      <w:r w:rsidRPr="00401FA1">
        <w:rPr>
          <w:szCs w:val="24"/>
        </w:rPr>
        <w:t xml:space="preserve"> </w:t>
      </w:r>
      <w:r w:rsidRPr="00401FA1">
        <w:rPr>
          <w:b/>
          <w:bCs/>
          <w:szCs w:val="24"/>
        </w:rPr>
        <w:t>d</w:t>
      </w:r>
      <w:r w:rsidR="0070626D" w:rsidRPr="00401FA1">
        <w:rPr>
          <w:b/>
          <w:bCs/>
          <w:szCs w:val="24"/>
        </w:rPr>
        <w:t>élégué</w:t>
      </w:r>
      <w:r w:rsidR="00C75441" w:rsidRPr="00401FA1">
        <w:rPr>
          <w:b/>
          <w:bCs/>
          <w:szCs w:val="24"/>
        </w:rPr>
        <w:t>e</w:t>
      </w:r>
      <w:r w:rsidR="0070626D" w:rsidRPr="00401FA1">
        <w:rPr>
          <w:b/>
          <w:bCs/>
          <w:szCs w:val="24"/>
        </w:rPr>
        <w:t xml:space="preserve"> des Etats</w:t>
      </w:r>
      <w:r w:rsidR="0070626D" w:rsidRPr="00401FA1">
        <w:rPr>
          <w:b/>
          <w:bCs/>
          <w:szCs w:val="24"/>
        </w:rPr>
        <w:noBreakHyphen/>
        <w:t>Unis</w:t>
      </w:r>
      <w:r w:rsidRPr="00401FA1">
        <w:rPr>
          <w:b/>
          <w:bCs/>
          <w:szCs w:val="24"/>
        </w:rPr>
        <w:t xml:space="preserve"> </w:t>
      </w:r>
      <w:r w:rsidR="0024311C" w:rsidRPr="00401FA1">
        <w:rPr>
          <w:bCs/>
          <w:szCs w:val="24"/>
        </w:rPr>
        <w:t xml:space="preserve">appuie </w:t>
      </w:r>
      <w:r w:rsidR="00C75441" w:rsidRPr="00401FA1">
        <w:rPr>
          <w:bCs/>
          <w:szCs w:val="24"/>
        </w:rPr>
        <w:t xml:space="preserve">la proposition </w:t>
      </w:r>
      <w:r w:rsidR="0024311C" w:rsidRPr="00401FA1">
        <w:rPr>
          <w:bCs/>
          <w:szCs w:val="24"/>
        </w:rPr>
        <w:t xml:space="preserve">visant à </w:t>
      </w:r>
      <w:r w:rsidR="00C75441" w:rsidRPr="00401FA1">
        <w:rPr>
          <w:bCs/>
          <w:szCs w:val="24"/>
        </w:rPr>
        <w:t>terminer la phrase immédiatement après</w:t>
      </w:r>
      <w:r w:rsidRPr="00401FA1">
        <w:rPr>
          <w:szCs w:val="24"/>
        </w:rPr>
        <w:t xml:space="preserve"> "2015", </w:t>
      </w:r>
      <w:r w:rsidR="00C75441" w:rsidRPr="00401FA1">
        <w:rPr>
          <w:szCs w:val="24"/>
        </w:rPr>
        <w:t>conformément à la pratique adoptée pour la PP-14, qui consiste à rendre tous les documents de travail et tous les documents finals accessible</w:t>
      </w:r>
      <w:r w:rsidR="0024311C" w:rsidRPr="00401FA1">
        <w:rPr>
          <w:szCs w:val="24"/>
        </w:rPr>
        <w:t>s</w:t>
      </w:r>
      <w:r w:rsidR="00C75441" w:rsidRPr="00401FA1">
        <w:rPr>
          <w:szCs w:val="24"/>
        </w:rPr>
        <w:t xml:space="preserve"> au grand public.</w:t>
      </w:r>
    </w:p>
    <w:p w:rsidR="00A346C2" w:rsidRPr="00401FA1" w:rsidRDefault="009259E5" w:rsidP="001D0404">
      <w:pPr>
        <w:rPr>
          <w:szCs w:val="24"/>
        </w:rPr>
      </w:pPr>
      <w:r w:rsidRPr="00401FA1">
        <w:rPr>
          <w:szCs w:val="24"/>
        </w:rPr>
        <w:t>2.27</w:t>
      </w:r>
      <w:r w:rsidR="0070626D" w:rsidRPr="00401FA1">
        <w:rPr>
          <w:szCs w:val="24"/>
        </w:rPr>
        <w:tab/>
        <w:t>L</w:t>
      </w:r>
      <w:r w:rsidRPr="00401FA1">
        <w:rPr>
          <w:szCs w:val="24"/>
        </w:rPr>
        <w:t xml:space="preserve">e </w:t>
      </w:r>
      <w:r w:rsidR="0070626D" w:rsidRPr="00401FA1">
        <w:rPr>
          <w:b/>
          <w:bCs/>
          <w:szCs w:val="24"/>
        </w:rPr>
        <w:t xml:space="preserve">Président de la Commission </w:t>
      </w:r>
      <w:r w:rsidRPr="00401FA1">
        <w:rPr>
          <w:b/>
          <w:bCs/>
          <w:szCs w:val="24"/>
        </w:rPr>
        <w:t>5</w:t>
      </w:r>
      <w:r w:rsidR="00A346C2" w:rsidRPr="00401FA1">
        <w:rPr>
          <w:szCs w:val="24"/>
        </w:rPr>
        <w:t xml:space="preserve"> convient que la plénière a décidé de </w:t>
      </w:r>
      <w:r w:rsidR="0024311C" w:rsidRPr="00401FA1">
        <w:rPr>
          <w:szCs w:val="24"/>
        </w:rPr>
        <w:t>fournir</w:t>
      </w:r>
      <w:r w:rsidR="00A346C2" w:rsidRPr="00401FA1">
        <w:rPr>
          <w:szCs w:val="24"/>
        </w:rPr>
        <w:t xml:space="preserve"> un accès </w:t>
      </w:r>
      <w:r w:rsidR="0024311C" w:rsidRPr="00401FA1">
        <w:rPr>
          <w:szCs w:val="24"/>
        </w:rPr>
        <w:t xml:space="preserve">sans restrictions </w:t>
      </w:r>
      <w:r w:rsidR="00A346C2" w:rsidRPr="00401FA1">
        <w:rPr>
          <w:szCs w:val="24"/>
        </w:rPr>
        <w:t xml:space="preserve">aux documents de la </w:t>
      </w:r>
      <w:r w:rsidR="00A346C2" w:rsidRPr="00401FA1">
        <w:rPr>
          <w:szCs w:val="24"/>
        </w:rPr>
        <w:lastRenderedPageBreak/>
        <w:t xml:space="preserve">PP-14, comme </w:t>
      </w:r>
      <w:r w:rsidR="0024311C" w:rsidRPr="00401FA1">
        <w:rPr>
          <w:szCs w:val="24"/>
        </w:rPr>
        <w:t xml:space="preserve">l'a fait </w:t>
      </w:r>
      <w:r w:rsidR="00A346C2" w:rsidRPr="00401FA1">
        <w:rPr>
          <w:szCs w:val="24"/>
        </w:rPr>
        <w:t xml:space="preserve">la Conférence mondiale des télécommunications internationales (Dubaï, 2012). Il est difficile de revenir sur les compromis, même s'ils sont souvent </w:t>
      </w:r>
      <w:proofErr w:type="gramStart"/>
      <w:r w:rsidR="00A346C2" w:rsidRPr="00401FA1">
        <w:rPr>
          <w:szCs w:val="24"/>
        </w:rPr>
        <w:t>imparfaits</w:t>
      </w:r>
      <w:r w:rsidR="008C036B" w:rsidRPr="00401FA1">
        <w:rPr>
          <w:szCs w:val="24"/>
        </w:rPr>
        <w:t>;</w:t>
      </w:r>
      <w:proofErr w:type="gramEnd"/>
      <w:r w:rsidR="00A346C2" w:rsidRPr="00401FA1">
        <w:rPr>
          <w:szCs w:val="24"/>
        </w:rPr>
        <w:t xml:space="preserve"> ce</w:t>
      </w:r>
      <w:r w:rsidR="0024311C" w:rsidRPr="00401FA1">
        <w:rPr>
          <w:szCs w:val="24"/>
        </w:rPr>
        <w:t xml:space="preserve">la est particulièrement vrai </w:t>
      </w:r>
      <w:r w:rsidR="00A346C2" w:rsidRPr="00401FA1">
        <w:rPr>
          <w:szCs w:val="24"/>
        </w:rPr>
        <w:t>en l'espèce.</w:t>
      </w:r>
      <w:r w:rsidR="001D0404">
        <w:rPr>
          <w:szCs w:val="24"/>
        </w:rPr>
        <w:t xml:space="preserve"> C'est pourquoi le Président de la Commission 5 réaffirme </w:t>
      </w:r>
      <w:r w:rsidR="00A346C2" w:rsidRPr="00401FA1">
        <w:rPr>
          <w:szCs w:val="24"/>
        </w:rPr>
        <w:t>que le texte devrait</w:t>
      </w:r>
      <w:r w:rsidR="001D0404">
        <w:rPr>
          <w:szCs w:val="24"/>
        </w:rPr>
        <w:t xml:space="preserve"> </w:t>
      </w:r>
      <w:r w:rsidR="00721F6F">
        <w:rPr>
          <w:szCs w:val="24"/>
        </w:rPr>
        <w:t xml:space="preserve">rester </w:t>
      </w:r>
      <w:r w:rsidR="001D0404">
        <w:rPr>
          <w:szCs w:val="24"/>
        </w:rPr>
        <w:t>inchangé</w:t>
      </w:r>
      <w:r w:rsidR="00A346C2" w:rsidRPr="00401FA1">
        <w:rPr>
          <w:szCs w:val="24"/>
        </w:rPr>
        <w:t>.</w:t>
      </w:r>
    </w:p>
    <w:p w:rsidR="009259E5" w:rsidRPr="00401FA1" w:rsidRDefault="009259E5" w:rsidP="00BB5ADF">
      <w:pPr>
        <w:rPr>
          <w:szCs w:val="24"/>
        </w:rPr>
      </w:pPr>
      <w:r w:rsidRPr="00401FA1">
        <w:rPr>
          <w:szCs w:val="24"/>
        </w:rPr>
        <w:t>2.28</w:t>
      </w:r>
      <w:r w:rsidR="0070626D" w:rsidRPr="00401FA1">
        <w:rPr>
          <w:szCs w:val="24"/>
        </w:rPr>
        <w:tab/>
        <w:t>L</w:t>
      </w:r>
      <w:r w:rsidRPr="00401FA1">
        <w:rPr>
          <w:szCs w:val="24"/>
        </w:rPr>
        <w:t xml:space="preserve">e </w:t>
      </w:r>
      <w:r w:rsidRPr="00401FA1">
        <w:rPr>
          <w:b/>
          <w:bCs/>
          <w:szCs w:val="24"/>
        </w:rPr>
        <w:t>d</w:t>
      </w:r>
      <w:r w:rsidR="0070626D" w:rsidRPr="00401FA1">
        <w:rPr>
          <w:b/>
          <w:bCs/>
          <w:szCs w:val="24"/>
        </w:rPr>
        <w:t xml:space="preserve">élégué du </w:t>
      </w:r>
      <w:r w:rsidRPr="00401FA1">
        <w:rPr>
          <w:b/>
          <w:bCs/>
          <w:szCs w:val="24"/>
        </w:rPr>
        <w:t xml:space="preserve">Qatar </w:t>
      </w:r>
      <w:r w:rsidR="00A346C2" w:rsidRPr="00401FA1">
        <w:rPr>
          <w:szCs w:val="24"/>
        </w:rPr>
        <w:t>souscrit à cette proposition</w:t>
      </w:r>
      <w:r w:rsidRPr="00401FA1">
        <w:rPr>
          <w:szCs w:val="24"/>
        </w:rPr>
        <w:t>.</w:t>
      </w:r>
    </w:p>
    <w:p w:rsidR="00A346C2" w:rsidRPr="00401FA1" w:rsidRDefault="009259E5" w:rsidP="001D0404">
      <w:pPr>
        <w:rPr>
          <w:szCs w:val="24"/>
        </w:rPr>
      </w:pPr>
      <w:r w:rsidRPr="00401FA1">
        <w:rPr>
          <w:szCs w:val="24"/>
        </w:rPr>
        <w:t>2.29</w:t>
      </w:r>
      <w:r w:rsidR="0070626D" w:rsidRPr="00401FA1">
        <w:rPr>
          <w:szCs w:val="24"/>
        </w:rPr>
        <w:tab/>
        <w:t>L</w:t>
      </w:r>
      <w:r w:rsidRPr="00401FA1">
        <w:rPr>
          <w:szCs w:val="24"/>
        </w:rPr>
        <w:t xml:space="preserve">e </w:t>
      </w:r>
      <w:r w:rsidRPr="00401FA1">
        <w:rPr>
          <w:b/>
          <w:bCs/>
          <w:szCs w:val="24"/>
        </w:rPr>
        <w:t>d</w:t>
      </w:r>
      <w:r w:rsidR="0070626D" w:rsidRPr="00401FA1">
        <w:rPr>
          <w:b/>
          <w:bCs/>
          <w:szCs w:val="24"/>
        </w:rPr>
        <w:t>élégué du Liban</w:t>
      </w:r>
      <w:r w:rsidRPr="00401FA1">
        <w:rPr>
          <w:b/>
          <w:bCs/>
          <w:szCs w:val="24"/>
        </w:rPr>
        <w:t xml:space="preserve"> </w:t>
      </w:r>
      <w:r w:rsidRPr="00401FA1">
        <w:rPr>
          <w:szCs w:val="24"/>
        </w:rPr>
        <w:t>note</w:t>
      </w:r>
      <w:r w:rsidR="00A346C2" w:rsidRPr="00401FA1">
        <w:rPr>
          <w:szCs w:val="24"/>
        </w:rPr>
        <w:t xml:space="preserve"> que des </w:t>
      </w:r>
      <w:r w:rsidR="001D0404">
        <w:rPr>
          <w:szCs w:val="24"/>
        </w:rPr>
        <w:t xml:space="preserve">compromis </w:t>
      </w:r>
      <w:r w:rsidR="00A346C2" w:rsidRPr="00401FA1">
        <w:rPr>
          <w:szCs w:val="24"/>
        </w:rPr>
        <w:t xml:space="preserve">sont trouvés à différents </w:t>
      </w:r>
      <w:proofErr w:type="gramStart"/>
      <w:r w:rsidR="00A346C2" w:rsidRPr="00401FA1">
        <w:rPr>
          <w:szCs w:val="24"/>
        </w:rPr>
        <w:t>niveaux</w:t>
      </w:r>
      <w:r w:rsidR="008C036B" w:rsidRPr="00401FA1">
        <w:rPr>
          <w:szCs w:val="24"/>
        </w:rPr>
        <w:t>:</w:t>
      </w:r>
      <w:proofErr w:type="gramEnd"/>
      <w:r w:rsidR="00A346C2" w:rsidRPr="00401FA1">
        <w:rPr>
          <w:szCs w:val="24"/>
        </w:rPr>
        <w:t xml:space="preserve"> par les commissions, par la plénière, etc. Il est regrettable que le compromis obtenu par la Commission 5 </w:t>
      </w:r>
      <w:r w:rsidR="00DA1792">
        <w:rPr>
          <w:szCs w:val="24"/>
        </w:rPr>
        <w:t>limite</w:t>
      </w:r>
      <w:r w:rsidR="00A346C2" w:rsidRPr="00401FA1">
        <w:rPr>
          <w:szCs w:val="24"/>
        </w:rPr>
        <w:t xml:space="preserve"> l'accès aux documents de l'UIT, étant donné que l'Union travaille dans </w:t>
      </w:r>
      <w:r w:rsidR="001D0404">
        <w:rPr>
          <w:szCs w:val="24"/>
        </w:rPr>
        <w:t xml:space="preserve">un environnement </w:t>
      </w:r>
      <w:r w:rsidR="00A346C2" w:rsidRPr="00401FA1">
        <w:rPr>
          <w:szCs w:val="24"/>
        </w:rPr>
        <w:t>qui est par définition un environnement ouvert, à savoir celui des télécommunications.</w:t>
      </w:r>
      <w:r w:rsidR="00973569" w:rsidRPr="00401FA1">
        <w:rPr>
          <w:szCs w:val="24"/>
        </w:rPr>
        <w:t xml:space="preserve"> </w:t>
      </w:r>
      <w:r w:rsidR="001D0404">
        <w:rPr>
          <w:szCs w:val="24"/>
        </w:rPr>
        <w:t>Il</w:t>
      </w:r>
      <w:r w:rsidR="00973569" w:rsidRPr="00401FA1">
        <w:rPr>
          <w:szCs w:val="24"/>
        </w:rPr>
        <w:t xml:space="preserve"> serait</w:t>
      </w:r>
      <w:r w:rsidR="001D0404">
        <w:rPr>
          <w:szCs w:val="24"/>
        </w:rPr>
        <w:t xml:space="preserve"> fâcheux que l'Union envisage de limiter </w:t>
      </w:r>
      <w:r w:rsidR="00973569" w:rsidRPr="00401FA1">
        <w:rPr>
          <w:szCs w:val="24"/>
        </w:rPr>
        <w:t>l'accès aux documents</w:t>
      </w:r>
      <w:r w:rsidR="001D0404">
        <w:rPr>
          <w:szCs w:val="24"/>
        </w:rPr>
        <w:t xml:space="preserve"> se rapportant à </w:t>
      </w:r>
      <w:r w:rsidR="00973569" w:rsidRPr="00401FA1">
        <w:rPr>
          <w:szCs w:val="24"/>
        </w:rPr>
        <w:t xml:space="preserve">ses discussions, </w:t>
      </w:r>
      <w:r w:rsidR="001D0404">
        <w:rPr>
          <w:szCs w:val="24"/>
        </w:rPr>
        <w:t xml:space="preserve">à </w:t>
      </w:r>
      <w:r w:rsidR="00973569" w:rsidRPr="00401FA1">
        <w:rPr>
          <w:szCs w:val="24"/>
        </w:rPr>
        <w:t xml:space="preserve">ses groupes de travail et </w:t>
      </w:r>
      <w:r w:rsidR="00857AFA">
        <w:rPr>
          <w:szCs w:val="24"/>
        </w:rPr>
        <w:t xml:space="preserve">à </w:t>
      </w:r>
      <w:r w:rsidR="00973569" w:rsidRPr="00401FA1">
        <w:rPr>
          <w:szCs w:val="24"/>
        </w:rPr>
        <w:t>ses conférences.</w:t>
      </w:r>
    </w:p>
    <w:p w:rsidR="00973569" w:rsidRPr="00401FA1" w:rsidRDefault="009259E5" w:rsidP="00857AFA">
      <w:pPr>
        <w:rPr>
          <w:szCs w:val="24"/>
        </w:rPr>
      </w:pPr>
      <w:r w:rsidRPr="00401FA1">
        <w:rPr>
          <w:szCs w:val="24"/>
        </w:rPr>
        <w:t>2.30</w:t>
      </w:r>
      <w:r w:rsidR="0070626D" w:rsidRPr="00401FA1">
        <w:rPr>
          <w:szCs w:val="24"/>
        </w:rPr>
        <w:tab/>
        <w:t>L</w:t>
      </w:r>
      <w:r w:rsidRPr="00401FA1">
        <w:rPr>
          <w:szCs w:val="24"/>
        </w:rPr>
        <w:t xml:space="preserve">e </w:t>
      </w:r>
      <w:r w:rsidR="0070626D" w:rsidRPr="00401FA1">
        <w:rPr>
          <w:b/>
          <w:bCs/>
          <w:szCs w:val="24"/>
        </w:rPr>
        <w:t>Président</w:t>
      </w:r>
      <w:r w:rsidR="00973569" w:rsidRPr="00401FA1">
        <w:rPr>
          <w:szCs w:val="24"/>
        </w:rPr>
        <w:t xml:space="preserve"> </w:t>
      </w:r>
      <w:r w:rsidR="00857AFA">
        <w:rPr>
          <w:szCs w:val="24"/>
        </w:rPr>
        <w:t xml:space="preserve">estime lui aussi </w:t>
      </w:r>
      <w:r w:rsidR="00973569" w:rsidRPr="00401FA1">
        <w:rPr>
          <w:szCs w:val="24"/>
        </w:rPr>
        <w:t xml:space="preserve">que la question est importante, et que c'est pour cette raison que la plénière a décidé de rendre tous les documents de travail </w:t>
      </w:r>
      <w:r w:rsidR="00857AFA">
        <w:rPr>
          <w:szCs w:val="24"/>
        </w:rPr>
        <w:t>et les documents finals de la PP</w:t>
      </w:r>
      <w:r w:rsidR="00857AFA">
        <w:rPr>
          <w:szCs w:val="24"/>
        </w:rPr>
        <w:noBreakHyphen/>
      </w:r>
      <w:r w:rsidR="00973569" w:rsidRPr="00401FA1">
        <w:rPr>
          <w:szCs w:val="24"/>
        </w:rPr>
        <w:t>14 accessible</w:t>
      </w:r>
      <w:r w:rsidR="00857AFA">
        <w:rPr>
          <w:szCs w:val="24"/>
        </w:rPr>
        <w:t>s</w:t>
      </w:r>
      <w:r w:rsidR="00973569" w:rsidRPr="00401FA1">
        <w:rPr>
          <w:szCs w:val="24"/>
        </w:rPr>
        <w:t xml:space="preserve"> au public. La Commission 5</w:t>
      </w:r>
      <w:r w:rsidR="00F06B21" w:rsidRPr="00401FA1">
        <w:rPr>
          <w:szCs w:val="24"/>
        </w:rPr>
        <w:t xml:space="preserve"> a ensuite discuté de la politique générale de l'Union en matière d'accès aux documents et </w:t>
      </w:r>
      <w:r w:rsidR="00857AFA">
        <w:rPr>
          <w:szCs w:val="24"/>
        </w:rPr>
        <w:t xml:space="preserve">trouvé </w:t>
      </w:r>
      <w:r w:rsidR="00F06B21" w:rsidRPr="00401FA1">
        <w:rPr>
          <w:szCs w:val="24"/>
        </w:rPr>
        <w:t xml:space="preserve">un compromis sur la question. Le Président propose que le </w:t>
      </w:r>
      <w:r w:rsidR="00857AFA">
        <w:rPr>
          <w:szCs w:val="24"/>
        </w:rPr>
        <w:t xml:space="preserve">texte </w:t>
      </w:r>
      <w:r w:rsidR="00F06B21" w:rsidRPr="00401FA1">
        <w:rPr>
          <w:szCs w:val="24"/>
        </w:rPr>
        <w:t xml:space="preserve">de compromis reste </w:t>
      </w:r>
      <w:r w:rsidR="00857AFA">
        <w:rPr>
          <w:szCs w:val="24"/>
        </w:rPr>
        <w:t xml:space="preserve">inchangé </w:t>
      </w:r>
      <w:r w:rsidR="00F06B21" w:rsidRPr="00401FA1">
        <w:rPr>
          <w:szCs w:val="24"/>
        </w:rPr>
        <w:t xml:space="preserve">et que les pays qui le souhaitent </w:t>
      </w:r>
      <w:r w:rsidR="00857AFA">
        <w:rPr>
          <w:szCs w:val="24"/>
        </w:rPr>
        <w:t xml:space="preserve">formulent </w:t>
      </w:r>
      <w:r w:rsidR="00F06B21" w:rsidRPr="00401FA1">
        <w:rPr>
          <w:szCs w:val="24"/>
        </w:rPr>
        <w:t>des déclarations</w:t>
      </w:r>
      <w:r w:rsidR="00857AFA">
        <w:rPr>
          <w:szCs w:val="24"/>
        </w:rPr>
        <w:t xml:space="preserve"> afin qu'elles soient </w:t>
      </w:r>
      <w:r w:rsidR="00F06B21" w:rsidRPr="00401FA1">
        <w:rPr>
          <w:szCs w:val="24"/>
        </w:rPr>
        <w:t xml:space="preserve">consignées </w:t>
      </w:r>
      <w:r w:rsidR="00857AFA">
        <w:rPr>
          <w:szCs w:val="24"/>
        </w:rPr>
        <w:t xml:space="preserve">au </w:t>
      </w:r>
      <w:r w:rsidR="00F06B21" w:rsidRPr="00401FA1">
        <w:rPr>
          <w:szCs w:val="24"/>
        </w:rPr>
        <w:t>procès-verbal.</w:t>
      </w:r>
    </w:p>
    <w:p w:rsidR="009259E5" w:rsidRPr="00401FA1" w:rsidRDefault="009259E5" w:rsidP="00BB5ADF">
      <w:pPr>
        <w:rPr>
          <w:szCs w:val="24"/>
        </w:rPr>
      </w:pPr>
      <w:r w:rsidRPr="00401FA1">
        <w:rPr>
          <w:szCs w:val="24"/>
        </w:rPr>
        <w:t>2.31</w:t>
      </w:r>
      <w:r w:rsidRPr="00401FA1">
        <w:rPr>
          <w:szCs w:val="24"/>
        </w:rPr>
        <w:tab/>
      </w:r>
      <w:r w:rsidR="00943A4A" w:rsidRPr="00401FA1">
        <w:rPr>
          <w:szCs w:val="24"/>
        </w:rPr>
        <w:t xml:space="preserve">Il en est ainsi </w:t>
      </w:r>
      <w:r w:rsidR="00943A4A" w:rsidRPr="00401FA1">
        <w:rPr>
          <w:b/>
          <w:bCs/>
          <w:szCs w:val="24"/>
        </w:rPr>
        <w:t>décidé</w:t>
      </w:r>
      <w:r w:rsidRPr="00401FA1">
        <w:rPr>
          <w:szCs w:val="24"/>
        </w:rPr>
        <w:t>.</w:t>
      </w:r>
    </w:p>
    <w:p w:rsidR="00F06B21" w:rsidRPr="00401FA1" w:rsidRDefault="009259E5" w:rsidP="00857AFA">
      <w:pPr>
        <w:rPr>
          <w:szCs w:val="24"/>
        </w:rPr>
      </w:pPr>
      <w:r w:rsidRPr="00401FA1">
        <w:rPr>
          <w:szCs w:val="24"/>
        </w:rPr>
        <w:t>2.32</w:t>
      </w:r>
      <w:r w:rsidRPr="00401FA1">
        <w:rPr>
          <w:szCs w:val="24"/>
        </w:rPr>
        <w:tab/>
      </w:r>
      <w:r w:rsidR="00F06B21" w:rsidRPr="00401FA1">
        <w:rPr>
          <w:szCs w:val="24"/>
        </w:rPr>
        <w:t xml:space="preserve">Concernant les </w:t>
      </w:r>
      <w:r w:rsidRPr="00401FA1">
        <w:rPr>
          <w:szCs w:val="24"/>
        </w:rPr>
        <w:t>§</w:t>
      </w:r>
      <w:r w:rsidR="0070626D" w:rsidRPr="00401FA1">
        <w:rPr>
          <w:szCs w:val="24"/>
        </w:rPr>
        <w:t> </w:t>
      </w:r>
      <w:r w:rsidRPr="00401FA1">
        <w:rPr>
          <w:szCs w:val="24"/>
        </w:rPr>
        <w:t xml:space="preserve">2 </w:t>
      </w:r>
      <w:r w:rsidR="0070626D" w:rsidRPr="00401FA1">
        <w:rPr>
          <w:szCs w:val="24"/>
        </w:rPr>
        <w:t>et</w:t>
      </w:r>
      <w:r w:rsidR="00F06B21" w:rsidRPr="00401FA1">
        <w:rPr>
          <w:szCs w:val="24"/>
        </w:rPr>
        <w:t xml:space="preserve"> </w:t>
      </w:r>
      <w:r w:rsidRPr="00401FA1">
        <w:rPr>
          <w:szCs w:val="24"/>
        </w:rPr>
        <w:t xml:space="preserve">3 </w:t>
      </w:r>
      <w:r w:rsidR="0070626D" w:rsidRPr="00401FA1">
        <w:rPr>
          <w:szCs w:val="24"/>
        </w:rPr>
        <w:t xml:space="preserve">de la </w:t>
      </w:r>
      <w:r w:rsidRPr="00401FA1">
        <w:rPr>
          <w:szCs w:val="24"/>
        </w:rPr>
        <w:t>recomm</w:t>
      </w:r>
      <w:r w:rsidR="0070626D" w:rsidRPr="00401FA1">
        <w:rPr>
          <w:szCs w:val="24"/>
        </w:rPr>
        <w:t>a</w:t>
      </w:r>
      <w:r w:rsidRPr="00401FA1">
        <w:rPr>
          <w:szCs w:val="24"/>
        </w:rPr>
        <w:t>ndation 3</w:t>
      </w:r>
      <w:r w:rsidR="0070626D" w:rsidRPr="00401FA1">
        <w:rPr>
          <w:szCs w:val="24"/>
        </w:rPr>
        <w:t>, l</w:t>
      </w:r>
      <w:r w:rsidRPr="00401FA1">
        <w:rPr>
          <w:szCs w:val="24"/>
        </w:rPr>
        <w:t xml:space="preserve">e </w:t>
      </w:r>
      <w:r w:rsidR="0070626D" w:rsidRPr="00401FA1">
        <w:rPr>
          <w:b/>
          <w:bCs/>
          <w:szCs w:val="24"/>
        </w:rPr>
        <w:t>délégué de l'Arabie saoudite</w:t>
      </w:r>
      <w:r w:rsidR="00F06B21" w:rsidRPr="00401FA1">
        <w:rPr>
          <w:szCs w:val="24"/>
        </w:rPr>
        <w:t xml:space="preserve"> fait observer que la Conférence de plénipotentiaires </w:t>
      </w:r>
      <w:r w:rsidR="00857AFA">
        <w:rPr>
          <w:szCs w:val="24"/>
        </w:rPr>
        <w:t xml:space="preserve">soumet </w:t>
      </w:r>
      <w:r w:rsidR="00F06B21" w:rsidRPr="00401FA1">
        <w:rPr>
          <w:szCs w:val="24"/>
        </w:rPr>
        <w:t xml:space="preserve">des questions au Conseil, qui les </w:t>
      </w:r>
      <w:r w:rsidR="00857AFA">
        <w:rPr>
          <w:szCs w:val="24"/>
        </w:rPr>
        <w:t xml:space="preserve">soumet </w:t>
      </w:r>
      <w:r w:rsidR="00F06B21" w:rsidRPr="00401FA1">
        <w:rPr>
          <w:szCs w:val="24"/>
        </w:rPr>
        <w:t xml:space="preserve">à son tour </w:t>
      </w:r>
      <w:r w:rsidR="00857AFA">
        <w:rPr>
          <w:szCs w:val="24"/>
        </w:rPr>
        <w:t xml:space="preserve">à </w:t>
      </w:r>
      <w:r w:rsidR="00F06B21" w:rsidRPr="00401FA1">
        <w:rPr>
          <w:szCs w:val="24"/>
        </w:rPr>
        <w:t xml:space="preserve">un groupe de travail qu'il a </w:t>
      </w:r>
      <w:r w:rsidR="00857AFA">
        <w:rPr>
          <w:szCs w:val="24"/>
        </w:rPr>
        <w:t>établi</w:t>
      </w:r>
      <w:r w:rsidR="00F06B21" w:rsidRPr="00401FA1">
        <w:rPr>
          <w:szCs w:val="24"/>
        </w:rPr>
        <w:t xml:space="preserve">. </w:t>
      </w:r>
      <w:r w:rsidR="00857AFA">
        <w:rPr>
          <w:szCs w:val="24"/>
        </w:rPr>
        <w:t xml:space="preserve">Il devrait par conséquent incomber au </w:t>
      </w:r>
      <w:r w:rsidR="00F06B21" w:rsidRPr="00401FA1">
        <w:rPr>
          <w:szCs w:val="24"/>
        </w:rPr>
        <w:t>Conseil, et non à la Conférence de plénipotentiaires</w:t>
      </w:r>
      <w:r w:rsidR="00857AFA">
        <w:rPr>
          <w:szCs w:val="24"/>
        </w:rPr>
        <w:t>,</w:t>
      </w:r>
      <w:r w:rsidR="00F06B21" w:rsidRPr="00401FA1">
        <w:rPr>
          <w:szCs w:val="24"/>
        </w:rPr>
        <w:t xml:space="preserve"> de donner des instructions au Groupe de travail du Conseil sur les ressources financières et les ressources humaines</w:t>
      </w:r>
      <w:r w:rsidR="00D754BF" w:rsidRPr="00401FA1">
        <w:rPr>
          <w:szCs w:val="24"/>
        </w:rPr>
        <w:t>.</w:t>
      </w:r>
    </w:p>
    <w:p w:rsidR="009259E5" w:rsidRPr="00401FA1" w:rsidRDefault="009259E5" w:rsidP="00857AFA">
      <w:pPr>
        <w:rPr>
          <w:szCs w:val="24"/>
        </w:rPr>
      </w:pPr>
      <w:r w:rsidRPr="00401FA1">
        <w:rPr>
          <w:szCs w:val="24"/>
        </w:rPr>
        <w:t>2.33</w:t>
      </w:r>
      <w:r w:rsidRPr="00401FA1">
        <w:rPr>
          <w:szCs w:val="24"/>
        </w:rPr>
        <w:tab/>
      </w:r>
      <w:r w:rsidR="0070626D" w:rsidRPr="00401FA1">
        <w:rPr>
          <w:szCs w:val="24"/>
        </w:rPr>
        <w:t xml:space="preserve">Les </w:t>
      </w:r>
      <w:r w:rsidRPr="00401FA1">
        <w:rPr>
          <w:b/>
          <w:bCs/>
          <w:szCs w:val="24"/>
        </w:rPr>
        <w:t>d</w:t>
      </w:r>
      <w:r w:rsidR="0070626D" w:rsidRPr="00401FA1">
        <w:rPr>
          <w:b/>
          <w:bCs/>
          <w:szCs w:val="24"/>
        </w:rPr>
        <w:t xml:space="preserve">élégués de la </w:t>
      </w:r>
      <w:r w:rsidRPr="00401FA1">
        <w:rPr>
          <w:b/>
          <w:bCs/>
          <w:szCs w:val="24"/>
        </w:rPr>
        <w:t>S</w:t>
      </w:r>
      <w:r w:rsidR="0070626D" w:rsidRPr="00401FA1">
        <w:rPr>
          <w:b/>
          <w:bCs/>
          <w:szCs w:val="24"/>
        </w:rPr>
        <w:t>uède</w:t>
      </w:r>
      <w:r w:rsidRPr="00401FA1">
        <w:rPr>
          <w:b/>
          <w:bCs/>
          <w:szCs w:val="24"/>
        </w:rPr>
        <w:t xml:space="preserve">, </w:t>
      </w:r>
      <w:r w:rsidR="0070626D" w:rsidRPr="00401FA1">
        <w:rPr>
          <w:b/>
          <w:bCs/>
          <w:szCs w:val="24"/>
        </w:rPr>
        <w:t>des</w:t>
      </w:r>
      <w:r w:rsidRPr="00401FA1">
        <w:rPr>
          <w:b/>
          <w:bCs/>
          <w:szCs w:val="24"/>
        </w:rPr>
        <w:t xml:space="preserve"> Emirats</w:t>
      </w:r>
      <w:r w:rsidR="0070626D" w:rsidRPr="00401FA1">
        <w:rPr>
          <w:b/>
          <w:bCs/>
          <w:szCs w:val="24"/>
        </w:rPr>
        <w:t xml:space="preserve"> arabes unis</w:t>
      </w:r>
      <w:r w:rsidRPr="00401FA1">
        <w:rPr>
          <w:b/>
          <w:bCs/>
          <w:szCs w:val="24"/>
        </w:rPr>
        <w:t xml:space="preserve">, </w:t>
      </w:r>
      <w:r w:rsidR="0070626D" w:rsidRPr="00401FA1">
        <w:rPr>
          <w:b/>
          <w:bCs/>
          <w:szCs w:val="24"/>
        </w:rPr>
        <w:t xml:space="preserve">du </w:t>
      </w:r>
      <w:r w:rsidRPr="00401FA1">
        <w:rPr>
          <w:b/>
          <w:bCs/>
          <w:szCs w:val="24"/>
        </w:rPr>
        <w:t>Br</w:t>
      </w:r>
      <w:r w:rsidR="0070626D" w:rsidRPr="00401FA1">
        <w:rPr>
          <w:b/>
          <w:bCs/>
          <w:szCs w:val="24"/>
        </w:rPr>
        <w:t>és</w:t>
      </w:r>
      <w:r w:rsidRPr="00401FA1">
        <w:rPr>
          <w:b/>
          <w:bCs/>
          <w:szCs w:val="24"/>
        </w:rPr>
        <w:t xml:space="preserve">il, </w:t>
      </w:r>
      <w:r w:rsidR="0070626D" w:rsidRPr="00401FA1">
        <w:rPr>
          <w:b/>
          <w:bCs/>
          <w:szCs w:val="24"/>
        </w:rPr>
        <w:t xml:space="preserve">du </w:t>
      </w:r>
      <w:r w:rsidRPr="00401FA1">
        <w:rPr>
          <w:b/>
          <w:bCs/>
          <w:szCs w:val="24"/>
        </w:rPr>
        <w:t>L</w:t>
      </w:r>
      <w:r w:rsidR="0070626D" w:rsidRPr="00401FA1">
        <w:rPr>
          <w:b/>
          <w:bCs/>
          <w:szCs w:val="24"/>
        </w:rPr>
        <w:t>i</w:t>
      </w:r>
      <w:r w:rsidRPr="00401FA1">
        <w:rPr>
          <w:b/>
          <w:bCs/>
          <w:szCs w:val="24"/>
        </w:rPr>
        <w:t>ban</w:t>
      </w:r>
      <w:r w:rsidR="0070626D" w:rsidRPr="00401FA1">
        <w:rPr>
          <w:b/>
          <w:bCs/>
          <w:szCs w:val="24"/>
        </w:rPr>
        <w:t xml:space="preserve"> </w:t>
      </w:r>
      <w:r w:rsidR="0070626D" w:rsidRPr="00401FA1">
        <w:rPr>
          <w:szCs w:val="24"/>
        </w:rPr>
        <w:t>et</w:t>
      </w:r>
      <w:r w:rsidR="0070626D" w:rsidRPr="00401FA1">
        <w:rPr>
          <w:b/>
          <w:bCs/>
          <w:szCs w:val="24"/>
        </w:rPr>
        <w:t xml:space="preserve"> du </w:t>
      </w:r>
      <w:r w:rsidRPr="00401FA1">
        <w:rPr>
          <w:b/>
          <w:bCs/>
          <w:szCs w:val="24"/>
        </w:rPr>
        <w:t>Qatar</w:t>
      </w:r>
      <w:r w:rsidR="00D754BF" w:rsidRPr="00401FA1">
        <w:rPr>
          <w:szCs w:val="24"/>
        </w:rPr>
        <w:t xml:space="preserve"> </w:t>
      </w:r>
      <w:r w:rsidR="00857AFA">
        <w:rPr>
          <w:szCs w:val="24"/>
        </w:rPr>
        <w:t>souscri</w:t>
      </w:r>
      <w:r w:rsidR="00D754BF" w:rsidRPr="00401FA1">
        <w:rPr>
          <w:szCs w:val="24"/>
        </w:rPr>
        <w:t xml:space="preserve">vent </w:t>
      </w:r>
      <w:r w:rsidR="00857AFA">
        <w:rPr>
          <w:szCs w:val="24"/>
        </w:rPr>
        <w:t xml:space="preserve">à </w:t>
      </w:r>
      <w:r w:rsidR="00D754BF" w:rsidRPr="00401FA1">
        <w:rPr>
          <w:szCs w:val="24"/>
        </w:rPr>
        <w:t>ces observations</w:t>
      </w:r>
      <w:r w:rsidRPr="00401FA1">
        <w:rPr>
          <w:szCs w:val="24"/>
        </w:rPr>
        <w:t>.</w:t>
      </w:r>
    </w:p>
    <w:p w:rsidR="00D754BF" w:rsidRPr="00401FA1" w:rsidRDefault="009259E5" w:rsidP="0022380E">
      <w:pPr>
        <w:rPr>
          <w:szCs w:val="24"/>
        </w:rPr>
      </w:pPr>
      <w:r w:rsidRPr="00401FA1">
        <w:rPr>
          <w:szCs w:val="24"/>
        </w:rPr>
        <w:t>2.34</w:t>
      </w:r>
      <w:r w:rsidRPr="00401FA1">
        <w:rPr>
          <w:szCs w:val="24"/>
        </w:rPr>
        <w:tab/>
      </w:r>
      <w:r w:rsidR="00D754BF" w:rsidRPr="00401FA1">
        <w:rPr>
          <w:szCs w:val="24"/>
        </w:rPr>
        <w:t xml:space="preserve">Suite à une </w:t>
      </w:r>
      <w:r w:rsidR="0022380E">
        <w:rPr>
          <w:szCs w:val="24"/>
        </w:rPr>
        <w:t>sugges</w:t>
      </w:r>
      <w:r w:rsidR="00D754BF" w:rsidRPr="00401FA1">
        <w:rPr>
          <w:szCs w:val="24"/>
        </w:rPr>
        <w:t xml:space="preserve">tion du </w:t>
      </w:r>
      <w:r w:rsidR="00AA7E82" w:rsidRPr="00401FA1">
        <w:rPr>
          <w:b/>
          <w:bCs/>
          <w:szCs w:val="24"/>
        </w:rPr>
        <w:t>Président de la Commission </w:t>
      </w:r>
      <w:r w:rsidRPr="00401FA1">
        <w:rPr>
          <w:b/>
          <w:bCs/>
          <w:szCs w:val="24"/>
        </w:rPr>
        <w:t>5</w:t>
      </w:r>
      <w:r w:rsidRPr="00155824">
        <w:rPr>
          <w:szCs w:val="24"/>
        </w:rPr>
        <w:t>,</w:t>
      </w:r>
      <w:r w:rsidRPr="00401FA1">
        <w:rPr>
          <w:b/>
          <w:bCs/>
          <w:szCs w:val="24"/>
        </w:rPr>
        <w:t xml:space="preserve"> </w:t>
      </w:r>
      <w:r w:rsidR="00AA7E82" w:rsidRPr="00401FA1">
        <w:rPr>
          <w:szCs w:val="24"/>
        </w:rPr>
        <w:t>l</w:t>
      </w:r>
      <w:r w:rsidRPr="00401FA1">
        <w:rPr>
          <w:szCs w:val="24"/>
        </w:rPr>
        <w:t xml:space="preserve">e </w:t>
      </w:r>
      <w:r w:rsidR="00AA7E82" w:rsidRPr="00401FA1">
        <w:rPr>
          <w:b/>
          <w:bCs/>
          <w:szCs w:val="24"/>
        </w:rPr>
        <w:t xml:space="preserve">délégué de la République islamique d'Iran </w:t>
      </w:r>
      <w:r w:rsidRPr="00401FA1">
        <w:rPr>
          <w:szCs w:val="24"/>
        </w:rPr>
        <w:t>propose</w:t>
      </w:r>
      <w:r w:rsidR="00D754BF" w:rsidRPr="00401FA1">
        <w:rPr>
          <w:szCs w:val="24"/>
        </w:rPr>
        <w:t xml:space="preserve"> de reformuler les §</w:t>
      </w:r>
      <w:r w:rsidR="00B243FF">
        <w:rPr>
          <w:szCs w:val="24"/>
        </w:rPr>
        <w:t xml:space="preserve"> </w:t>
      </w:r>
      <w:r w:rsidR="00D754BF" w:rsidRPr="00401FA1">
        <w:rPr>
          <w:szCs w:val="24"/>
        </w:rPr>
        <w:t xml:space="preserve">2 et 3 comme </w:t>
      </w:r>
      <w:proofErr w:type="gramStart"/>
      <w:r w:rsidR="00D754BF" w:rsidRPr="00401FA1">
        <w:rPr>
          <w:szCs w:val="24"/>
        </w:rPr>
        <w:t>suit</w:t>
      </w:r>
      <w:r w:rsidR="008C036B" w:rsidRPr="00401FA1">
        <w:rPr>
          <w:szCs w:val="24"/>
        </w:rPr>
        <w:t>:</w:t>
      </w:r>
      <w:proofErr w:type="gramEnd"/>
      <w:r w:rsidR="00D754BF" w:rsidRPr="00401FA1">
        <w:rPr>
          <w:szCs w:val="24"/>
        </w:rPr>
        <w:t xml:space="preserve"> </w:t>
      </w:r>
      <w:r w:rsidR="00AB3010" w:rsidRPr="00401FA1">
        <w:rPr>
          <w:szCs w:val="24"/>
        </w:rPr>
        <w:t>"</w:t>
      </w:r>
      <w:r w:rsidR="0022380E">
        <w:rPr>
          <w:szCs w:val="24"/>
        </w:rPr>
        <w:t>d</w:t>
      </w:r>
      <w:r w:rsidR="00D754BF" w:rsidRPr="00401FA1">
        <w:rPr>
          <w:szCs w:val="24"/>
        </w:rPr>
        <w:t xml:space="preserve">e charger le Groupe de travail du </w:t>
      </w:r>
      <w:r w:rsidR="00721F6F" w:rsidRPr="00401FA1">
        <w:rPr>
          <w:szCs w:val="24"/>
        </w:rPr>
        <w:t>C</w:t>
      </w:r>
      <w:r w:rsidR="00D754BF" w:rsidRPr="00401FA1">
        <w:rPr>
          <w:szCs w:val="24"/>
        </w:rPr>
        <w:t>onseil sur les ressources financières et les ressources humaines, par l'intermédiaire du Conseil,</w:t>
      </w:r>
      <w:r w:rsidR="00AB3010" w:rsidRPr="00401FA1">
        <w:rPr>
          <w:szCs w:val="24"/>
        </w:rPr>
        <w:t>"</w:t>
      </w:r>
      <w:r w:rsidR="00D754BF" w:rsidRPr="00401FA1">
        <w:rPr>
          <w:szCs w:val="24"/>
        </w:rPr>
        <w:t>.</w:t>
      </w:r>
    </w:p>
    <w:p w:rsidR="009259E5" w:rsidRPr="00401FA1" w:rsidRDefault="009259E5" w:rsidP="00BB5ADF">
      <w:pPr>
        <w:rPr>
          <w:szCs w:val="24"/>
        </w:rPr>
      </w:pPr>
      <w:r w:rsidRPr="00401FA1">
        <w:rPr>
          <w:szCs w:val="24"/>
        </w:rPr>
        <w:t>2.35</w:t>
      </w:r>
      <w:r w:rsidRPr="00401FA1">
        <w:rPr>
          <w:szCs w:val="24"/>
        </w:rPr>
        <w:tab/>
      </w:r>
      <w:r w:rsidR="00943A4A" w:rsidRPr="00401FA1">
        <w:rPr>
          <w:szCs w:val="24"/>
        </w:rPr>
        <w:t xml:space="preserve">Il en est ainsi </w:t>
      </w:r>
      <w:r w:rsidR="00943A4A" w:rsidRPr="00401FA1">
        <w:rPr>
          <w:b/>
          <w:bCs/>
          <w:szCs w:val="24"/>
        </w:rPr>
        <w:t>décidé</w:t>
      </w:r>
      <w:r w:rsidRPr="00401FA1">
        <w:rPr>
          <w:szCs w:val="24"/>
        </w:rPr>
        <w:t>.</w:t>
      </w:r>
    </w:p>
    <w:p w:rsidR="00D754BF" w:rsidRPr="00401FA1" w:rsidRDefault="009259E5" w:rsidP="0022380E">
      <w:pPr>
        <w:rPr>
          <w:szCs w:val="24"/>
        </w:rPr>
      </w:pPr>
      <w:r w:rsidRPr="00401FA1">
        <w:rPr>
          <w:szCs w:val="24"/>
        </w:rPr>
        <w:t>2.36</w:t>
      </w:r>
      <w:r w:rsidRPr="00401FA1">
        <w:rPr>
          <w:szCs w:val="24"/>
        </w:rPr>
        <w:tab/>
      </w:r>
      <w:r w:rsidR="00AA7E82" w:rsidRPr="00401FA1">
        <w:rPr>
          <w:szCs w:val="24"/>
        </w:rPr>
        <w:t>L</w:t>
      </w:r>
      <w:r w:rsidRPr="00401FA1">
        <w:rPr>
          <w:szCs w:val="24"/>
        </w:rPr>
        <w:t xml:space="preserve">e </w:t>
      </w:r>
      <w:r w:rsidR="00AA7E82" w:rsidRPr="00401FA1">
        <w:rPr>
          <w:b/>
          <w:bCs/>
          <w:szCs w:val="24"/>
        </w:rPr>
        <w:t>Président</w:t>
      </w:r>
      <w:r w:rsidR="00D754BF" w:rsidRPr="00401FA1">
        <w:rPr>
          <w:szCs w:val="24"/>
        </w:rPr>
        <w:t xml:space="preserve"> </w:t>
      </w:r>
      <w:r w:rsidR="0022380E">
        <w:rPr>
          <w:szCs w:val="24"/>
        </w:rPr>
        <w:t xml:space="preserve">suggère </w:t>
      </w:r>
      <w:r w:rsidR="00D754BF" w:rsidRPr="00401FA1">
        <w:rPr>
          <w:szCs w:val="24"/>
        </w:rPr>
        <w:t xml:space="preserve">que la Conférence approuve la recommandation 3 ci-après, étant entendu que le </w:t>
      </w:r>
      <w:r w:rsidR="00A723F9" w:rsidRPr="00401FA1">
        <w:rPr>
          <w:szCs w:val="24"/>
        </w:rPr>
        <w:t>§ 1</w:t>
      </w:r>
      <w:r w:rsidR="00D754BF" w:rsidRPr="00401FA1">
        <w:rPr>
          <w:szCs w:val="24"/>
        </w:rPr>
        <w:t xml:space="preserve"> </w:t>
      </w:r>
      <w:r w:rsidR="0022380E">
        <w:rPr>
          <w:szCs w:val="24"/>
        </w:rPr>
        <w:t xml:space="preserve">ne concerne pas les </w:t>
      </w:r>
      <w:r w:rsidR="00D754BF" w:rsidRPr="00401FA1">
        <w:rPr>
          <w:szCs w:val="24"/>
        </w:rPr>
        <w:t xml:space="preserve">documents des commissions </w:t>
      </w:r>
      <w:proofErr w:type="gramStart"/>
      <w:r w:rsidR="00D754BF" w:rsidRPr="00401FA1">
        <w:rPr>
          <w:szCs w:val="24"/>
        </w:rPr>
        <w:t>d'études</w:t>
      </w:r>
      <w:r w:rsidR="008C036B" w:rsidRPr="00401FA1">
        <w:rPr>
          <w:szCs w:val="24"/>
        </w:rPr>
        <w:t>:</w:t>
      </w:r>
      <w:proofErr w:type="gramEnd"/>
    </w:p>
    <w:p w:rsidR="00AA7E82" w:rsidRPr="00401FA1" w:rsidRDefault="006D28DC" w:rsidP="00721F6F">
      <w:r w:rsidRPr="00401FA1">
        <w:rPr>
          <w:u w:val="single"/>
        </w:rPr>
        <w:t>"</w:t>
      </w:r>
      <w:r w:rsidR="00AA7E82" w:rsidRPr="00401FA1">
        <w:rPr>
          <w:u w:val="single"/>
        </w:rPr>
        <w:t xml:space="preserve">Recommandation </w:t>
      </w:r>
      <w:proofErr w:type="gramStart"/>
      <w:r w:rsidR="00AA7E82" w:rsidRPr="00401FA1">
        <w:rPr>
          <w:u w:val="single"/>
        </w:rPr>
        <w:t>3</w:t>
      </w:r>
      <w:r w:rsidR="00AA7E82" w:rsidRPr="00401FA1">
        <w:t>:</w:t>
      </w:r>
      <w:proofErr w:type="gramEnd"/>
      <w:r w:rsidR="00AA7E82" w:rsidRPr="00401FA1">
        <w:t xml:space="preserve"> </w:t>
      </w:r>
      <w:r w:rsidR="00AA7E82" w:rsidRPr="00401FA1">
        <w:rPr>
          <w:rFonts w:eastAsia="SimSun"/>
        </w:rPr>
        <w:t>La Commission 5 recommande</w:t>
      </w:r>
      <w:r w:rsidR="00AA7E82" w:rsidRPr="00401FA1">
        <w:t>:</w:t>
      </w:r>
    </w:p>
    <w:p w:rsidR="00AA7E82" w:rsidRPr="00401FA1" w:rsidRDefault="0022380E" w:rsidP="00721F6F">
      <w:pPr>
        <w:pStyle w:val="enumlev1"/>
      </w:pPr>
      <w:r>
        <w:t>1</w:t>
      </w:r>
      <w:r>
        <w:tab/>
        <w:t>d</w:t>
      </w:r>
      <w:r w:rsidR="00AA7E82" w:rsidRPr="00401FA1">
        <w:t xml:space="preserve">e rendre tous les documents de travail et les documents finals de toutes les conférences et assemblées de l'Union accessibles au public à compter du début de l'année 2015, sauf dans les cas où la divulgation risque de causer à des intérêts </w:t>
      </w:r>
      <w:r w:rsidR="00AA7E82" w:rsidRPr="00401FA1">
        <w:lastRenderedPageBreak/>
        <w:t>publics ou privés légitimes un préjudice que ne sauraient justifier l</w:t>
      </w:r>
      <w:r>
        <w:t>es avantages de l'accessibilité;</w:t>
      </w:r>
    </w:p>
    <w:p w:rsidR="00AA7E82" w:rsidRPr="00401FA1" w:rsidRDefault="0022380E" w:rsidP="00721F6F">
      <w:pPr>
        <w:pStyle w:val="enumlev1"/>
      </w:pPr>
      <w:r>
        <w:t>2</w:t>
      </w:r>
      <w:r>
        <w:tab/>
        <w:t>d</w:t>
      </w:r>
      <w:r w:rsidR="00AA7E82" w:rsidRPr="00401FA1">
        <w:t>e charger le Groupe de travail du Conseil sur les ressources financières et les ressources humaines</w:t>
      </w:r>
      <w:r w:rsidR="006D28DC" w:rsidRPr="00401FA1">
        <w:rPr>
          <w:szCs w:val="24"/>
        </w:rPr>
        <w:t>, par l'intermédiaire du Conseil,</w:t>
      </w:r>
      <w:r w:rsidR="00AA7E82" w:rsidRPr="00401FA1">
        <w:t xml:space="preserve"> </w:t>
      </w:r>
      <w:proofErr w:type="gramStart"/>
      <w:r w:rsidR="00AA7E82" w:rsidRPr="00401FA1">
        <w:t>de:</w:t>
      </w:r>
      <w:proofErr w:type="gramEnd"/>
    </w:p>
    <w:p w:rsidR="00AA7E82" w:rsidRPr="00401FA1" w:rsidRDefault="00AA7E82" w:rsidP="00721F6F">
      <w:pPr>
        <w:pStyle w:val="enumlev2"/>
      </w:pPr>
      <w:r w:rsidRPr="00401FA1">
        <w:t>i)</w:t>
      </w:r>
      <w:r w:rsidRPr="00401FA1">
        <w:tab/>
        <w:t>continuer de revoir la politique de l'UIT en matière d'accès aux documents</w:t>
      </w:r>
      <w:r w:rsidR="0022380E">
        <w:t>,</w:t>
      </w:r>
      <w:r w:rsidRPr="00401FA1">
        <w:t xml:space="preserve"> afin de déterminer dans quelle mesure les documents devraient être accessibles au public et d'élaborer un projet de politique en matière d'accès aux documents à soumettre au Conseil;</w:t>
      </w:r>
    </w:p>
    <w:p w:rsidR="00AA7E82" w:rsidRPr="00401FA1" w:rsidRDefault="00AA7E82" w:rsidP="00721F6F">
      <w:pPr>
        <w:pStyle w:val="enumlev2"/>
      </w:pPr>
      <w:r w:rsidRPr="00401FA1">
        <w:t>ii)</w:t>
      </w:r>
      <w:r w:rsidRPr="00401FA1">
        <w:tab/>
        <w:t>de déterminer s'il y a lieu de créer un</w:t>
      </w:r>
      <w:r w:rsidR="0022380E">
        <w:t xml:space="preserve"> groupe spécialisé à cette </w:t>
      </w:r>
      <w:proofErr w:type="gramStart"/>
      <w:r w:rsidR="0022380E">
        <w:t>fin;</w:t>
      </w:r>
      <w:proofErr w:type="gramEnd"/>
    </w:p>
    <w:p w:rsidR="00AA7E82" w:rsidRPr="00401FA1" w:rsidRDefault="00AA7E82" w:rsidP="00721F6F">
      <w:pPr>
        <w:pStyle w:val="enumlev1"/>
      </w:pPr>
      <w:r w:rsidRPr="00401FA1">
        <w:t>3</w:t>
      </w:r>
      <w:r w:rsidRPr="00401FA1">
        <w:tab/>
      </w:r>
      <w:r w:rsidR="0022380E">
        <w:t>d</w:t>
      </w:r>
      <w:r w:rsidRPr="00401FA1">
        <w:t>e charger le Groupe de travail du Conseil sur les ressources financières et les ressources humaines</w:t>
      </w:r>
      <w:r w:rsidR="00BC5A2B" w:rsidRPr="00401FA1">
        <w:rPr>
          <w:szCs w:val="24"/>
        </w:rPr>
        <w:t>, par l'intermédiaire du Conseil,</w:t>
      </w:r>
      <w:r w:rsidRPr="00401FA1">
        <w:t xml:space="preserve"> de transmettre le projet de politique en matière d'accès aux documents au Conseil pour examen, approbation provisoire et mise e</w:t>
      </w:r>
      <w:r w:rsidR="0022380E">
        <w:t>n œuvre, selon qu'il conviendra;</w:t>
      </w:r>
    </w:p>
    <w:p w:rsidR="00AA7E82" w:rsidRPr="00401FA1" w:rsidRDefault="00AA7E82" w:rsidP="00721F6F">
      <w:pPr>
        <w:pStyle w:val="enumlev1"/>
      </w:pPr>
      <w:r w:rsidRPr="00401FA1">
        <w:t>4</w:t>
      </w:r>
      <w:r w:rsidRPr="00401FA1">
        <w:tab/>
      </w:r>
      <w:r w:rsidR="0022380E">
        <w:t>d</w:t>
      </w:r>
      <w:r w:rsidRPr="00401FA1">
        <w:t xml:space="preserve">e charger le Conseil d'examiner le rapport du Groupe de travail du Conseil et de lui donner les autorisations nécessaires à cet effet et, selon qu'il conviendra, d'approuver et de mettre en œuvre ladite politique à titre </w:t>
      </w:r>
      <w:proofErr w:type="gramStart"/>
      <w:r w:rsidRPr="00401FA1">
        <w:t>provisoire</w:t>
      </w:r>
      <w:r w:rsidR="0022380E">
        <w:t>;</w:t>
      </w:r>
      <w:proofErr w:type="gramEnd"/>
    </w:p>
    <w:p w:rsidR="00AA7E82" w:rsidRPr="00401FA1" w:rsidRDefault="00AA7E82" w:rsidP="00721F6F">
      <w:pPr>
        <w:pStyle w:val="enumlev1"/>
      </w:pPr>
      <w:r w:rsidRPr="00401FA1">
        <w:t>5</w:t>
      </w:r>
      <w:r w:rsidRPr="00401FA1">
        <w:tab/>
      </w:r>
      <w:r w:rsidR="0022380E">
        <w:t>d</w:t>
      </w:r>
      <w:r w:rsidRPr="00401FA1">
        <w:t>e charger le Conseil de soumettre ladite politique à la Conférence de plénipotentiaires de 2018 en vue d'une décision finale."</w:t>
      </w:r>
    </w:p>
    <w:p w:rsidR="009259E5" w:rsidRPr="00401FA1" w:rsidRDefault="009259E5" w:rsidP="00BB5ADF">
      <w:pPr>
        <w:rPr>
          <w:szCs w:val="24"/>
        </w:rPr>
      </w:pPr>
      <w:r w:rsidRPr="00401FA1">
        <w:rPr>
          <w:szCs w:val="24"/>
        </w:rPr>
        <w:t>2.37</w:t>
      </w:r>
      <w:r w:rsidRPr="00401FA1">
        <w:rPr>
          <w:szCs w:val="24"/>
        </w:rPr>
        <w:tab/>
      </w:r>
      <w:r w:rsidR="00943A4A" w:rsidRPr="00401FA1">
        <w:rPr>
          <w:szCs w:val="24"/>
        </w:rPr>
        <w:t xml:space="preserve">Il en est ainsi </w:t>
      </w:r>
      <w:r w:rsidR="00943A4A" w:rsidRPr="00401FA1">
        <w:rPr>
          <w:b/>
          <w:bCs/>
          <w:szCs w:val="24"/>
        </w:rPr>
        <w:t>décidé</w:t>
      </w:r>
      <w:r w:rsidRPr="00401FA1">
        <w:rPr>
          <w:szCs w:val="24"/>
        </w:rPr>
        <w:t>.</w:t>
      </w:r>
    </w:p>
    <w:p w:rsidR="009259E5" w:rsidRPr="00401FA1" w:rsidRDefault="009259E5" w:rsidP="00721F6F">
      <w:pPr>
        <w:rPr>
          <w:szCs w:val="24"/>
        </w:rPr>
      </w:pPr>
      <w:r w:rsidRPr="00401FA1">
        <w:rPr>
          <w:szCs w:val="24"/>
        </w:rPr>
        <w:t>2.38</w:t>
      </w:r>
      <w:r w:rsidR="003975C6" w:rsidRPr="00401FA1">
        <w:rPr>
          <w:szCs w:val="24"/>
        </w:rPr>
        <w:tab/>
        <w:t>L</w:t>
      </w:r>
      <w:r w:rsidRPr="00401FA1">
        <w:rPr>
          <w:szCs w:val="24"/>
        </w:rPr>
        <w:t xml:space="preserve">e </w:t>
      </w:r>
      <w:r w:rsidRPr="00401FA1">
        <w:rPr>
          <w:b/>
          <w:bCs/>
          <w:szCs w:val="24"/>
        </w:rPr>
        <w:t>d</w:t>
      </w:r>
      <w:r w:rsidR="003975C6" w:rsidRPr="00401FA1">
        <w:rPr>
          <w:b/>
          <w:bCs/>
          <w:szCs w:val="24"/>
        </w:rPr>
        <w:t>élégué du Liban</w:t>
      </w:r>
      <w:r w:rsidR="00C66230" w:rsidRPr="00401FA1">
        <w:rPr>
          <w:szCs w:val="24"/>
        </w:rPr>
        <w:t xml:space="preserve"> </w:t>
      </w:r>
      <w:r w:rsidR="00E019ED">
        <w:rPr>
          <w:szCs w:val="24"/>
        </w:rPr>
        <w:t>soumet</w:t>
      </w:r>
      <w:r w:rsidR="00C66230" w:rsidRPr="00401FA1">
        <w:rPr>
          <w:szCs w:val="24"/>
        </w:rPr>
        <w:t xml:space="preserve"> ensuite la déclaration</w:t>
      </w:r>
      <w:r w:rsidR="00E019ED">
        <w:rPr>
          <w:szCs w:val="24"/>
        </w:rPr>
        <w:t xml:space="preserve"> ci</w:t>
      </w:r>
      <w:r w:rsidR="00E019ED">
        <w:rPr>
          <w:szCs w:val="24"/>
        </w:rPr>
        <w:noBreakHyphen/>
        <w:t xml:space="preserve">après, afin qu'elle soit </w:t>
      </w:r>
      <w:r w:rsidR="00C66230" w:rsidRPr="00401FA1">
        <w:rPr>
          <w:szCs w:val="24"/>
        </w:rPr>
        <w:t>consignée au procès-verbal</w:t>
      </w:r>
      <w:r w:rsidR="00E019ED">
        <w:rPr>
          <w:szCs w:val="24"/>
        </w:rPr>
        <w:t xml:space="preserve"> de la séance </w:t>
      </w:r>
      <w:proofErr w:type="gramStart"/>
      <w:r w:rsidR="00E019ED">
        <w:rPr>
          <w:szCs w:val="24"/>
        </w:rPr>
        <w:t>actuelle</w:t>
      </w:r>
      <w:r w:rsidR="00721F6F">
        <w:rPr>
          <w:szCs w:val="24"/>
        </w:rPr>
        <w:t>:</w:t>
      </w:r>
      <w:proofErr w:type="gramEnd"/>
    </w:p>
    <w:p w:rsidR="009259E5" w:rsidRPr="00401FA1" w:rsidRDefault="002263FD" w:rsidP="00721F6F">
      <w:r w:rsidRPr="00401FA1">
        <w:t>"</w:t>
      </w:r>
      <w:r w:rsidR="00873DB6" w:rsidRPr="00401FA1">
        <w:t xml:space="preserve">La Partie du Liban, présente aux travaux de la PP-14 à Busan, fait observer par ce document sa réserve quant au contenu du </w:t>
      </w:r>
      <w:r w:rsidR="00E019ED">
        <w:t>§ </w:t>
      </w:r>
      <w:r w:rsidR="00873DB6" w:rsidRPr="00401FA1">
        <w:t xml:space="preserve">1 de la recommandation 3 de la Commission 5, soumis à la </w:t>
      </w:r>
      <w:r w:rsidR="00E019ED">
        <w:t>p</w:t>
      </w:r>
      <w:r w:rsidR="00873DB6" w:rsidRPr="00401FA1">
        <w:t xml:space="preserve">lénière </w:t>
      </w:r>
      <w:r w:rsidR="001A7BC2">
        <w:t>dans</w:t>
      </w:r>
      <w:r w:rsidR="00873DB6" w:rsidRPr="00401FA1">
        <w:t xml:space="preserve"> le </w:t>
      </w:r>
      <w:r w:rsidR="00E019ED" w:rsidRPr="00401FA1">
        <w:t>D</w:t>
      </w:r>
      <w:r w:rsidR="00873DB6" w:rsidRPr="00401FA1">
        <w:t xml:space="preserve">ocument 161 du 4 novembre </w:t>
      </w:r>
      <w:proofErr w:type="gramStart"/>
      <w:r w:rsidR="00873DB6" w:rsidRPr="00401FA1">
        <w:t>2014</w:t>
      </w:r>
      <w:r w:rsidR="008C036B" w:rsidRPr="00401FA1">
        <w:t>:</w:t>
      </w:r>
      <w:proofErr w:type="gramEnd"/>
      <w:r w:rsidR="00873DB6" w:rsidRPr="00401FA1">
        <w:t xml:space="preserve"> </w:t>
      </w:r>
      <w:r w:rsidR="00AB3010" w:rsidRPr="00401FA1">
        <w:t>"</w:t>
      </w:r>
      <w:r w:rsidR="00873DB6" w:rsidRPr="00401FA1">
        <w:t>Rappor</w:t>
      </w:r>
      <w:r w:rsidR="00E019ED">
        <w:t>t du Président de la Commission 5</w:t>
      </w:r>
      <w:r w:rsidR="00AB3010" w:rsidRPr="00401FA1">
        <w:t>"</w:t>
      </w:r>
      <w:r w:rsidR="00873DB6" w:rsidRPr="00401FA1">
        <w:t>. La Partie du Liban souhaiterait que tous les documents de travail et les documents fina</w:t>
      </w:r>
      <w:r w:rsidR="00E019ED">
        <w:t>ls</w:t>
      </w:r>
      <w:r w:rsidR="00873DB6" w:rsidRPr="00401FA1">
        <w:t xml:space="preserve"> de toutes les conférences de l'Union soient accessibles au public sans aucune restriction.</w:t>
      </w:r>
      <w:r w:rsidRPr="00401FA1">
        <w:t>"</w:t>
      </w:r>
    </w:p>
    <w:p w:rsidR="009259E5" w:rsidRPr="00401FA1" w:rsidRDefault="003975C6" w:rsidP="00BB5ADF">
      <w:pPr>
        <w:rPr>
          <w:i/>
          <w:iCs/>
          <w:szCs w:val="24"/>
        </w:rPr>
      </w:pPr>
      <w:r w:rsidRPr="00401FA1">
        <w:rPr>
          <w:szCs w:val="24"/>
          <w:u w:val="single"/>
        </w:rPr>
        <w:t>Recomma</w:t>
      </w:r>
      <w:r w:rsidR="009259E5" w:rsidRPr="00401FA1">
        <w:rPr>
          <w:szCs w:val="24"/>
          <w:u w:val="single"/>
        </w:rPr>
        <w:t xml:space="preserve">ndation 4 – </w:t>
      </w:r>
      <w:r w:rsidR="0062039C" w:rsidRPr="00401FA1">
        <w:rPr>
          <w:szCs w:val="24"/>
          <w:u w:val="single"/>
        </w:rPr>
        <w:t>Version française de l'article 36 et de l'article 38 de la Convention de l'UIT</w:t>
      </w:r>
    </w:p>
    <w:p w:rsidR="009259E5" w:rsidRPr="00401FA1" w:rsidRDefault="009259E5" w:rsidP="00BB5ADF">
      <w:pPr>
        <w:rPr>
          <w:szCs w:val="24"/>
        </w:rPr>
      </w:pPr>
      <w:r w:rsidRPr="00401FA1">
        <w:rPr>
          <w:szCs w:val="24"/>
        </w:rPr>
        <w:t>2.39</w:t>
      </w:r>
      <w:r w:rsidR="00F64CF8" w:rsidRPr="00401FA1">
        <w:rPr>
          <w:szCs w:val="24"/>
        </w:rPr>
        <w:tab/>
        <w:t>L</w:t>
      </w:r>
      <w:r w:rsidRPr="00401FA1">
        <w:rPr>
          <w:szCs w:val="24"/>
        </w:rPr>
        <w:t xml:space="preserve">e </w:t>
      </w:r>
      <w:r w:rsidRPr="00401FA1">
        <w:rPr>
          <w:b/>
          <w:bCs/>
          <w:szCs w:val="24"/>
        </w:rPr>
        <w:t>d</w:t>
      </w:r>
      <w:r w:rsidR="00F64CF8" w:rsidRPr="00401FA1">
        <w:rPr>
          <w:b/>
          <w:bCs/>
          <w:szCs w:val="24"/>
        </w:rPr>
        <w:t>élégué</w:t>
      </w:r>
      <w:r w:rsidRPr="00401FA1">
        <w:rPr>
          <w:b/>
          <w:bCs/>
          <w:szCs w:val="24"/>
        </w:rPr>
        <w:t xml:space="preserve"> </w:t>
      </w:r>
      <w:r w:rsidR="00F64CF8" w:rsidRPr="00401FA1">
        <w:rPr>
          <w:b/>
          <w:bCs/>
          <w:szCs w:val="24"/>
        </w:rPr>
        <w:t>du</w:t>
      </w:r>
      <w:r w:rsidRPr="00401FA1">
        <w:rPr>
          <w:b/>
          <w:bCs/>
          <w:szCs w:val="24"/>
        </w:rPr>
        <w:t xml:space="preserve"> Camero</w:t>
      </w:r>
      <w:r w:rsidR="00F64CF8" w:rsidRPr="00401FA1">
        <w:rPr>
          <w:b/>
          <w:bCs/>
          <w:szCs w:val="24"/>
        </w:rPr>
        <w:t>u</w:t>
      </w:r>
      <w:r w:rsidRPr="00401FA1">
        <w:rPr>
          <w:b/>
          <w:bCs/>
          <w:szCs w:val="24"/>
        </w:rPr>
        <w:t>n</w:t>
      </w:r>
      <w:r w:rsidR="00836F96" w:rsidRPr="00401FA1">
        <w:rPr>
          <w:szCs w:val="24"/>
        </w:rPr>
        <w:t xml:space="preserve"> se félicite de la recommandation </w:t>
      </w:r>
      <w:r w:rsidRPr="00401FA1">
        <w:rPr>
          <w:szCs w:val="24"/>
        </w:rPr>
        <w:t>4.</w:t>
      </w:r>
    </w:p>
    <w:p w:rsidR="009259E5" w:rsidRPr="00401FA1" w:rsidRDefault="009259E5" w:rsidP="001A7BC2">
      <w:pPr>
        <w:keepNext/>
        <w:keepLines/>
      </w:pPr>
      <w:r w:rsidRPr="00401FA1">
        <w:t>2.40</w:t>
      </w:r>
      <w:r w:rsidRPr="00401FA1">
        <w:tab/>
      </w:r>
      <w:r w:rsidR="00836F96" w:rsidRPr="00401FA1">
        <w:t xml:space="preserve">Le </w:t>
      </w:r>
      <w:r w:rsidR="00F64CF8" w:rsidRPr="00401FA1">
        <w:rPr>
          <w:b/>
          <w:bCs/>
        </w:rPr>
        <w:t>Président</w:t>
      </w:r>
      <w:r w:rsidR="00836F96" w:rsidRPr="00401FA1">
        <w:t xml:space="preserve"> propose que la Conférence approuve la recommandation 4 </w:t>
      </w:r>
      <w:proofErr w:type="gramStart"/>
      <w:r w:rsidR="00836F96" w:rsidRPr="00401FA1">
        <w:t>suivante</w:t>
      </w:r>
      <w:r w:rsidR="008C036B" w:rsidRPr="00401FA1">
        <w:t>:</w:t>
      </w:r>
      <w:proofErr w:type="gramEnd"/>
    </w:p>
    <w:p w:rsidR="009259E5" w:rsidRPr="00401FA1" w:rsidRDefault="00F64CF8" w:rsidP="00721F6F">
      <w:r w:rsidRPr="00401FA1">
        <w:t>"</w:t>
      </w:r>
      <w:r w:rsidRPr="00401FA1">
        <w:rPr>
          <w:u w:val="single"/>
        </w:rPr>
        <w:t>Recomma</w:t>
      </w:r>
      <w:r w:rsidR="009259E5" w:rsidRPr="00401FA1">
        <w:rPr>
          <w:u w:val="single"/>
        </w:rPr>
        <w:t xml:space="preserve">ndation </w:t>
      </w:r>
      <w:proofErr w:type="gramStart"/>
      <w:r w:rsidR="009259E5" w:rsidRPr="00401FA1">
        <w:rPr>
          <w:u w:val="single"/>
        </w:rPr>
        <w:t>4</w:t>
      </w:r>
      <w:r w:rsidR="009259E5" w:rsidRPr="00401FA1">
        <w:t>:</w:t>
      </w:r>
      <w:proofErr w:type="gramEnd"/>
      <w:r w:rsidR="009259E5" w:rsidRPr="00401FA1">
        <w:t xml:space="preserve"> </w:t>
      </w:r>
      <w:r w:rsidRPr="00401FA1">
        <w:t>La Commission 5 recommande à la plénière de préciser dans son procès</w:t>
      </w:r>
      <w:r w:rsidRPr="00401FA1">
        <w:noBreakHyphen/>
        <w:t xml:space="preserve">verbal que, dans la version française de l'article 36 et de l'article 38 de la Convention de l'UIT, le terme </w:t>
      </w:r>
      <w:r w:rsidR="002263FD" w:rsidRPr="00401FA1">
        <w:t>"</w:t>
      </w:r>
      <w:r w:rsidRPr="00401FA1">
        <w:rPr>
          <w:i/>
          <w:iCs/>
        </w:rPr>
        <w:t>taxes</w:t>
      </w:r>
      <w:r w:rsidR="002263FD" w:rsidRPr="00401FA1">
        <w:t>"</w:t>
      </w:r>
      <w:r w:rsidRPr="00401FA1">
        <w:t xml:space="preserve"> devrait être compris comme ayant le sens de </w:t>
      </w:r>
      <w:r w:rsidR="002263FD" w:rsidRPr="00401FA1">
        <w:t>"</w:t>
      </w:r>
      <w:r w:rsidRPr="00401FA1">
        <w:rPr>
          <w:i/>
          <w:iCs/>
        </w:rPr>
        <w:t>tarifs</w:t>
      </w:r>
      <w:r w:rsidR="002263FD" w:rsidRPr="00401FA1">
        <w:t>"</w:t>
      </w:r>
      <w:r w:rsidRPr="00401FA1">
        <w:t>."</w:t>
      </w:r>
    </w:p>
    <w:p w:rsidR="009259E5" w:rsidRPr="00401FA1" w:rsidRDefault="009259E5" w:rsidP="00BB5ADF">
      <w:pPr>
        <w:ind w:left="567" w:hanging="567"/>
      </w:pPr>
      <w:r w:rsidRPr="00401FA1">
        <w:t>2.41</w:t>
      </w:r>
      <w:r w:rsidRPr="00401FA1">
        <w:tab/>
      </w:r>
      <w:r w:rsidR="00943A4A" w:rsidRPr="00401FA1">
        <w:t xml:space="preserve">Il en est ainsi </w:t>
      </w:r>
      <w:r w:rsidR="00943A4A" w:rsidRPr="00401FA1">
        <w:rPr>
          <w:b/>
          <w:bCs/>
        </w:rPr>
        <w:t>décidé</w:t>
      </w:r>
      <w:r w:rsidRPr="00401FA1">
        <w:t>.</w:t>
      </w:r>
    </w:p>
    <w:p w:rsidR="009259E5" w:rsidRPr="00401FA1" w:rsidRDefault="00F64CF8" w:rsidP="00BB5ADF">
      <w:r w:rsidRPr="00401FA1">
        <w:rPr>
          <w:u w:val="single"/>
        </w:rPr>
        <w:t>Recomma</w:t>
      </w:r>
      <w:r w:rsidR="009259E5" w:rsidRPr="00401FA1">
        <w:rPr>
          <w:u w:val="single"/>
        </w:rPr>
        <w:t xml:space="preserve">ndation 5 – </w:t>
      </w:r>
      <w:r w:rsidR="004514A1" w:rsidRPr="00401FA1">
        <w:rPr>
          <w:u w:val="single"/>
        </w:rPr>
        <w:t>Résolution</w:t>
      </w:r>
      <w:r w:rsidR="009259E5" w:rsidRPr="00401FA1">
        <w:rPr>
          <w:u w:val="single"/>
        </w:rPr>
        <w:t xml:space="preserve"> 119 (</w:t>
      </w:r>
      <w:proofErr w:type="spellStart"/>
      <w:r w:rsidR="009259E5" w:rsidRPr="00401FA1">
        <w:rPr>
          <w:u w:val="single"/>
        </w:rPr>
        <w:t>R</w:t>
      </w:r>
      <w:r w:rsidRPr="00401FA1">
        <w:rPr>
          <w:u w:val="single"/>
        </w:rPr>
        <w:t>é</w:t>
      </w:r>
      <w:r w:rsidR="009259E5" w:rsidRPr="00401FA1">
        <w:rPr>
          <w:u w:val="single"/>
        </w:rPr>
        <w:t>v</w:t>
      </w:r>
      <w:proofErr w:type="spellEnd"/>
      <w:r w:rsidR="009259E5" w:rsidRPr="00401FA1">
        <w:rPr>
          <w:u w:val="single"/>
        </w:rPr>
        <w:t>. Antalya, 2006)</w:t>
      </w:r>
    </w:p>
    <w:p w:rsidR="009E3B0E" w:rsidRPr="00401FA1" w:rsidRDefault="009259E5" w:rsidP="004D772A">
      <w:r w:rsidRPr="00401FA1">
        <w:lastRenderedPageBreak/>
        <w:t>2.42</w:t>
      </w:r>
      <w:r w:rsidR="007105A8" w:rsidRPr="00401FA1">
        <w:tab/>
        <w:t>L</w:t>
      </w:r>
      <w:r w:rsidRPr="00401FA1">
        <w:t xml:space="preserve">e </w:t>
      </w:r>
      <w:r w:rsidR="007105A8" w:rsidRPr="00401FA1">
        <w:rPr>
          <w:b/>
          <w:bCs/>
        </w:rPr>
        <w:t xml:space="preserve">Président de la Commission </w:t>
      </w:r>
      <w:r w:rsidRPr="00401FA1">
        <w:rPr>
          <w:b/>
          <w:bCs/>
        </w:rPr>
        <w:t xml:space="preserve">5 </w:t>
      </w:r>
      <w:r w:rsidR="00341004">
        <w:rPr>
          <w:bCs/>
        </w:rPr>
        <w:t>souligne</w:t>
      </w:r>
      <w:r w:rsidR="009E3B0E" w:rsidRPr="00401FA1">
        <w:rPr>
          <w:bCs/>
        </w:rPr>
        <w:t xml:space="preserve"> que la Commission a décidé de ne pas modifier la </w:t>
      </w:r>
      <w:r w:rsidR="004514A1" w:rsidRPr="00401FA1">
        <w:t>Résolution</w:t>
      </w:r>
      <w:r w:rsidR="00F64CF8" w:rsidRPr="00401FA1">
        <w:t xml:space="preserve"> 119 (</w:t>
      </w:r>
      <w:proofErr w:type="spellStart"/>
      <w:r w:rsidR="00F64CF8" w:rsidRPr="00401FA1">
        <w:t>Ré</w:t>
      </w:r>
      <w:r w:rsidRPr="00401FA1">
        <w:t>v</w:t>
      </w:r>
      <w:proofErr w:type="spellEnd"/>
      <w:r w:rsidRPr="00401FA1">
        <w:t>. Antalya, 2006)</w:t>
      </w:r>
      <w:r w:rsidR="009D3AA3">
        <w:t xml:space="preserve"> – </w:t>
      </w:r>
      <w:r w:rsidR="001C286D" w:rsidRPr="00401FA1">
        <w:t>Méthodes visant à accroître l'efficacité et l'efficience du Comité du Règlement des radiocommunications</w:t>
      </w:r>
      <w:r w:rsidRPr="00401FA1">
        <w:t>.</w:t>
      </w:r>
      <w:r w:rsidR="00042454" w:rsidRPr="00401FA1">
        <w:t xml:space="preserve"> </w:t>
      </w:r>
      <w:r w:rsidR="00B21BE9">
        <w:t>La</w:t>
      </w:r>
      <w:r w:rsidR="00341004">
        <w:t xml:space="preserve"> Commission recommande néanmoins </w:t>
      </w:r>
      <w:r w:rsidR="00341004" w:rsidRPr="00401FA1">
        <w:t>à la plénière</w:t>
      </w:r>
      <w:r w:rsidR="009E3B0E" w:rsidRPr="00401FA1">
        <w:t>, s'agissant de la proposition relative à la description du processus de réexamen d'une décision antérieure du RRB</w:t>
      </w:r>
      <w:r w:rsidR="00CD3343" w:rsidRPr="00401FA1">
        <w:t xml:space="preserve">, d'insérer dans son procès-verbal le texte figurant dans le </w:t>
      </w:r>
      <w:r w:rsidR="004D772A">
        <w:t>Document </w:t>
      </w:r>
      <w:r w:rsidR="00CD3343" w:rsidRPr="00401FA1">
        <w:t>161.</w:t>
      </w:r>
    </w:p>
    <w:p w:rsidR="009259E5" w:rsidRPr="00401FA1" w:rsidRDefault="009259E5" w:rsidP="00341004">
      <w:pPr>
        <w:keepLines/>
      </w:pPr>
      <w:r w:rsidRPr="00401FA1">
        <w:t>2.43</w:t>
      </w:r>
      <w:r w:rsidRPr="00401FA1">
        <w:tab/>
      </w:r>
      <w:r w:rsidR="0030240F" w:rsidRPr="00401FA1">
        <w:t>L</w:t>
      </w:r>
      <w:r w:rsidRPr="00401FA1">
        <w:t xml:space="preserve">e </w:t>
      </w:r>
      <w:r w:rsidRPr="00401FA1">
        <w:rPr>
          <w:b/>
          <w:bCs/>
        </w:rPr>
        <w:t>d</w:t>
      </w:r>
      <w:r w:rsidR="0030240F" w:rsidRPr="00401FA1">
        <w:rPr>
          <w:b/>
          <w:bCs/>
        </w:rPr>
        <w:t>élégué</w:t>
      </w:r>
      <w:r w:rsidRPr="00401FA1">
        <w:rPr>
          <w:b/>
          <w:bCs/>
        </w:rPr>
        <w:t xml:space="preserve"> </w:t>
      </w:r>
      <w:r w:rsidR="0030240F" w:rsidRPr="00401FA1">
        <w:rPr>
          <w:b/>
          <w:bCs/>
        </w:rPr>
        <w:t>de l'</w:t>
      </w:r>
      <w:r w:rsidRPr="00401FA1">
        <w:rPr>
          <w:b/>
          <w:bCs/>
        </w:rPr>
        <w:t>Arabi</w:t>
      </w:r>
      <w:r w:rsidR="0030240F" w:rsidRPr="00401FA1">
        <w:rPr>
          <w:b/>
          <w:bCs/>
        </w:rPr>
        <w:t>e saoudite</w:t>
      </w:r>
      <w:r w:rsidR="00B907BE" w:rsidRPr="00401FA1">
        <w:t xml:space="preserve"> </w:t>
      </w:r>
      <w:r w:rsidR="00341004">
        <w:t>considère</w:t>
      </w:r>
      <w:r w:rsidR="00B907BE" w:rsidRPr="00401FA1">
        <w:t xml:space="preserve"> que la CMR et le RRB </w:t>
      </w:r>
      <w:r w:rsidR="00341004">
        <w:t>so</w:t>
      </w:r>
      <w:r w:rsidR="00B907BE" w:rsidRPr="00401FA1">
        <w:t>nt tous deux les organes compétents pour décider des conditions</w:t>
      </w:r>
      <w:r w:rsidR="00341004">
        <w:t xml:space="preserve"> régissant le réexamen d'</w:t>
      </w:r>
      <w:r w:rsidR="00B907BE" w:rsidRPr="00401FA1">
        <w:t xml:space="preserve">une décision antérieure du RRB. </w:t>
      </w:r>
      <w:r w:rsidR="00341004">
        <w:t xml:space="preserve">En conséquence, il suggère </w:t>
      </w:r>
      <w:r w:rsidR="00B907BE" w:rsidRPr="00401FA1">
        <w:t xml:space="preserve">que le texte </w:t>
      </w:r>
      <w:r w:rsidR="00341004">
        <w:t xml:space="preserve">sur </w:t>
      </w:r>
      <w:r w:rsidR="00B907BE" w:rsidRPr="00401FA1">
        <w:t>les décisions antérieures du RRB</w:t>
      </w:r>
      <w:r w:rsidR="00341004">
        <w:t xml:space="preserve"> à faire figurer </w:t>
      </w:r>
      <w:r w:rsidR="000C32EF" w:rsidRPr="00401FA1">
        <w:t xml:space="preserve">dans le procès-verbal </w:t>
      </w:r>
      <w:r w:rsidR="00341004">
        <w:t xml:space="preserve">soit modifié </w:t>
      </w:r>
      <w:r w:rsidR="000C32EF" w:rsidRPr="00401FA1">
        <w:t xml:space="preserve">comme </w:t>
      </w:r>
      <w:proofErr w:type="gramStart"/>
      <w:r w:rsidR="000C32EF" w:rsidRPr="00401FA1">
        <w:t>suit</w:t>
      </w:r>
      <w:r w:rsidR="008C036B" w:rsidRPr="00401FA1">
        <w:t>:</w:t>
      </w:r>
      <w:proofErr w:type="gramEnd"/>
      <w:r w:rsidRPr="00401FA1">
        <w:t xml:space="preserve"> </w:t>
      </w:r>
      <w:r w:rsidR="002263FD" w:rsidRPr="00401FA1">
        <w:t>"</w:t>
      </w:r>
      <w:r w:rsidRPr="00401FA1">
        <w:t>…</w:t>
      </w:r>
      <w:r w:rsidR="00773400" w:rsidRPr="00401FA1">
        <w:t xml:space="preserve"> il a été </w:t>
      </w:r>
      <w:r w:rsidR="00341004">
        <w:t xml:space="preserve">noté </w:t>
      </w:r>
      <w:r w:rsidR="00773400" w:rsidRPr="00401FA1">
        <w:t>que la CMR et le RRB</w:t>
      </w:r>
      <w:r w:rsidR="00341004">
        <w:t xml:space="preserve"> sont</w:t>
      </w:r>
      <w:r w:rsidRPr="00401FA1">
        <w:t xml:space="preserve"> …</w:t>
      </w:r>
      <w:r w:rsidR="002263FD" w:rsidRPr="00401FA1">
        <w:t>"</w:t>
      </w:r>
      <w:r w:rsidRPr="00401FA1">
        <w:t>.</w:t>
      </w:r>
    </w:p>
    <w:p w:rsidR="009259E5" w:rsidRPr="00401FA1" w:rsidRDefault="009259E5" w:rsidP="00BB5ADF">
      <w:r w:rsidRPr="00401FA1">
        <w:t>2.44</w:t>
      </w:r>
      <w:r w:rsidRPr="00401FA1">
        <w:tab/>
      </w:r>
      <w:r w:rsidR="00943A4A" w:rsidRPr="00401FA1">
        <w:t xml:space="preserve">Il en est ainsi </w:t>
      </w:r>
      <w:r w:rsidR="00943A4A" w:rsidRPr="00401FA1">
        <w:rPr>
          <w:b/>
          <w:bCs/>
        </w:rPr>
        <w:t>décidé</w:t>
      </w:r>
      <w:r w:rsidRPr="00401FA1">
        <w:t>.</w:t>
      </w:r>
    </w:p>
    <w:p w:rsidR="009259E5" w:rsidRPr="00401FA1" w:rsidRDefault="009259E5" w:rsidP="000B2255">
      <w:r w:rsidRPr="00401FA1">
        <w:t>2.45</w:t>
      </w:r>
      <w:r w:rsidRPr="00401FA1">
        <w:tab/>
      </w:r>
      <w:r w:rsidR="0030240F" w:rsidRPr="00401FA1">
        <w:t>L</w:t>
      </w:r>
      <w:r w:rsidRPr="00401FA1">
        <w:t xml:space="preserve">e </w:t>
      </w:r>
      <w:r w:rsidR="0030240F" w:rsidRPr="00401FA1">
        <w:rPr>
          <w:b/>
          <w:bCs/>
        </w:rPr>
        <w:t>Président</w:t>
      </w:r>
      <w:r w:rsidRPr="00401FA1">
        <w:t xml:space="preserve"> </w:t>
      </w:r>
      <w:r w:rsidR="000B2255">
        <w:t>suggère</w:t>
      </w:r>
      <w:r w:rsidR="00175F1F" w:rsidRPr="00401FA1">
        <w:t xml:space="preserve"> que la Conférence approuve la recommandation </w:t>
      </w:r>
      <w:r w:rsidR="00F16F38" w:rsidRPr="00401FA1">
        <w:t>5</w:t>
      </w:r>
      <w:r w:rsidR="00175F1F" w:rsidRPr="00401FA1">
        <w:t xml:space="preserve"> </w:t>
      </w:r>
      <w:proofErr w:type="gramStart"/>
      <w:r w:rsidR="00175F1F" w:rsidRPr="00401FA1">
        <w:t>suivante</w:t>
      </w:r>
      <w:r w:rsidRPr="00401FA1">
        <w:t>:</w:t>
      </w:r>
      <w:proofErr w:type="gramEnd"/>
    </w:p>
    <w:p w:rsidR="009259E5" w:rsidRPr="00401FA1" w:rsidRDefault="00042454" w:rsidP="00721F6F">
      <w:r w:rsidRPr="00401FA1">
        <w:t>"</w:t>
      </w:r>
      <w:r w:rsidR="001B2013" w:rsidRPr="00401FA1">
        <w:t>Recomma</w:t>
      </w:r>
      <w:r w:rsidR="009259E5" w:rsidRPr="00401FA1">
        <w:t xml:space="preserve">ndation </w:t>
      </w:r>
      <w:proofErr w:type="gramStart"/>
      <w:r w:rsidR="009259E5" w:rsidRPr="00401FA1">
        <w:t>5:</w:t>
      </w:r>
      <w:proofErr w:type="gramEnd"/>
      <w:r w:rsidR="009259E5" w:rsidRPr="00401FA1">
        <w:t xml:space="preserve"> </w:t>
      </w:r>
    </w:p>
    <w:p w:rsidR="001B2013" w:rsidRPr="00401FA1" w:rsidRDefault="001B2013" w:rsidP="00721F6F">
      <w:pPr>
        <w:pStyle w:val="enumlev1"/>
      </w:pPr>
      <w:r w:rsidRPr="00401FA1">
        <w:t>1</w:t>
      </w:r>
      <w:r w:rsidRPr="00401FA1">
        <w:tab/>
        <w:t>S'agissant de la proposition relative à la description du processus de réexamen d'une décision antérieure du RRB, la Commission 5 recommande à la plénière d'insérer le texte ci</w:t>
      </w:r>
      <w:r w:rsidR="00721F6F">
        <w:noBreakHyphen/>
      </w:r>
      <w:r w:rsidRPr="00401FA1">
        <w:t>après dans son procès-</w:t>
      </w:r>
      <w:proofErr w:type="gramStart"/>
      <w:r w:rsidRPr="00401FA1">
        <w:t>verbal:</w:t>
      </w:r>
      <w:proofErr w:type="gramEnd"/>
    </w:p>
    <w:p w:rsidR="00042454" w:rsidRPr="00401FA1" w:rsidRDefault="00721F6F" w:rsidP="008D3A00">
      <w:pPr>
        <w:pStyle w:val="enumlev1"/>
      </w:pPr>
      <w:r>
        <w:tab/>
      </w:r>
      <w:r w:rsidR="001B2013" w:rsidRPr="00401FA1">
        <w:t>"</w:t>
      </w:r>
      <w:r w:rsidR="001B2013" w:rsidRPr="00401FA1">
        <w:rPr>
          <w:i/>
          <w:iCs/>
        </w:rPr>
        <w:t>Suite aux discussions relatives à une modification</w:t>
      </w:r>
      <w:r w:rsidR="008D3A00">
        <w:rPr>
          <w:i/>
          <w:iCs/>
        </w:rPr>
        <w:t xml:space="preserve"> éventuelle</w:t>
      </w:r>
      <w:r w:rsidR="001B2013" w:rsidRPr="00401FA1">
        <w:rPr>
          <w:i/>
          <w:iCs/>
        </w:rPr>
        <w:t xml:space="preserve"> de la Résolution 119 (</w:t>
      </w:r>
      <w:proofErr w:type="spellStart"/>
      <w:r w:rsidR="001B2013" w:rsidRPr="00401FA1">
        <w:rPr>
          <w:i/>
          <w:iCs/>
        </w:rPr>
        <w:t>Rév</w:t>
      </w:r>
      <w:proofErr w:type="spellEnd"/>
      <w:r w:rsidR="001B2013" w:rsidRPr="00401FA1">
        <w:rPr>
          <w:i/>
          <w:iCs/>
        </w:rPr>
        <w:t xml:space="preserve">. Antalya, 2006) en vue </w:t>
      </w:r>
      <w:r w:rsidR="008D3A00">
        <w:rPr>
          <w:i/>
          <w:iCs/>
        </w:rPr>
        <w:t xml:space="preserve">de </w:t>
      </w:r>
      <w:r w:rsidR="001B2013" w:rsidRPr="00401FA1">
        <w:rPr>
          <w:i/>
          <w:iCs/>
        </w:rPr>
        <w:t>demande</w:t>
      </w:r>
      <w:r w:rsidR="008D3A00">
        <w:rPr>
          <w:i/>
          <w:iCs/>
        </w:rPr>
        <w:t>r</w:t>
      </w:r>
      <w:r w:rsidR="001B2013" w:rsidRPr="00401FA1">
        <w:rPr>
          <w:i/>
          <w:iCs/>
        </w:rPr>
        <w:t xml:space="preserve"> au Comité du Règlement des radiocommunications (RRB) et à la Conférence mondiale des radiocommunications (CMR) de 2015 d'examiner les conditions </w:t>
      </w:r>
      <w:r w:rsidR="008D3A00">
        <w:rPr>
          <w:i/>
          <w:iCs/>
        </w:rPr>
        <w:t>régissant le réexamen d'</w:t>
      </w:r>
      <w:r w:rsidR="001B2013" w:rsidRPr="00401FA1">
        <w:rPr>
          <w:i/>
          <w:iCs/>
        </w:rPr>
        <w:t xml:space="preserve">une décision antérieure du RRB, il a été </w:t>
      </w:r>
      <w:r w:rsidR="008D3A00">
        <w:rPr>
          <w:i/>
          <w:iCs/>
        </w:rPr>
        <w:t xml:space="preserve">noté </w:t>
      </w:r>
      <w:r w:rsidR="001B2013" w:rsidRPr="00401FA1">
        <w:rPr>
          <w:i/>
          <w:iCs/>
        </w:rPr>
        <w:t xml:space="preserve">que la CMR </w:t>
      </w:r>
      <w:r w:rsidR="00F36DDB" w:rsidRPr="00401FA1">
        <w:rPr>
          <w:i/>
          <w:iCs/>
        </w:rPr>
        <w:t>et</w:t>
      </w:r>
      <w:r w:rsidR="001B2013" w:rsidRPr="00401FA1">
        <w:rPr>
          <w:i/>
          <w:iCs/>
        </w:rPr>
        <w:t xml:space="preserve"> le RRB sont les organes compétents pour décider de ces conditions, sur la base des propositions des administrations</w:t>
      </w:r>
      <w:r w:rsidR="001B2013" w:rsidRPr="00401FA1">
        <w:t>."</w:t>
      </w:r>
    </w:p>
    <w:p w:rsidR="001B2013" w:rsidRPr="00401FA1" w:rsidRDefault="001B2013" w:rsidP="008D3A00">
      <w:pPr>
        <w:pStyle w:val="enumlev1"/>
      </w:pPr>
      <w:r w:rsidRPr="00401FA1">
        <w:t>2</w:t>
      </w:r>
      <w:r w:rsidRPr="00401FA1">
        <w:tab/>
        <w:t xml:space="preserve">S'agissant de la proposition relative à la prévention des conflits d'intérêt, la Commission 5 recommande à la plénière de prendre la décision de demander à chaque membre du RRB de signer la déclaration suivante au moment de son entrée en </w:t>
      </w:r>
      <w:proofErr w:type="gramStart"/>
      <w:r w:rsidRPr="00401FA1">
        <w:t>fonction</w:t>
      </w:r>
      <w:r w:rsidR="008D3A00">
        <w:t>s</w:t>
      </w:r>
      <w:r w:rsidRPr="00401FA1">
        <w:t>:</w:t>
      </w:r>
      <w:proofErr w:type="gramEnd"/>
    </w:p>
    <w:p w:rsidR="001B2013" w:rsidRPr="00401FA1" w:rsidRDefault="008D3A00" w:rsidP="008D3A00">
      <w:pPr>
        <w:pStyle w:val="enumlev1"/>
        <w:rPr>
          <w:i/>
        </w:rPr>
      </w:pPr>
      <w:r>
        <w:tab/>
      </w:r>
      <w:r w:rsidR="001B2013" w:rsidRPr="00401FA1">
        <w:t>"</w:t>
      </w:r>
      <w:r w:rsidR="001B2013" w:rsidRPr="00401FA1">
        <w:rPr>
          <w:i/>
        </w:rPr>
        <w:t xml:space="preserve">Je, soussigné, déclare que j'adhère aux dispositions énoncées aux numéros 98 et 99 de la Constitution de l'UIT et que j'exercerai en toute loyauté, discrétion et conscience, les fonctions qui m'ont été confiées en qualité de membre du Comité du Règlement des </w:t>
      </w:r>
      <w:proofErr w:type="gramStart"/>
      <w:r w:rsidR="001B2013" w:rsidRPr="00401FA1">
        <w:rPr>
          <w:i/>
        </w:rPr>
        <w:t>radiocommunications:</w:t>
      </w:r>
      <w:proofErr w:type="gramEnd"/>
      <w:r w:rsidR="001B2013" w:rsidRPr="00401FA1">
        <w:rPr>
          <w:i/>
        </w:rPr>
        <w:t xml:space="preserve"> </w:t>
      </w:r>
    </w:p>
    <w:p w:rsidR="001B2013" w:rsidRPr="00401FA1" w:rsidRDefault="00042454" w:rsidP="008D3A00">
      <w:pPr>
        <w:pStyle w:val="enumlev2"/>
      </w:pPr>
      <w:r w:rsidRPr="00401FA1">
        <w:tab/>
        <w:t>–</w:t>
      </w:r>
      <w:r w:rsidRPr="00401FA1">
        <w:tab/>
        <w:t>98</w:t>
      </w:r>
      <w:r w:rsidR="008D3A00">
        <w:tab/>
        <w:t>3</w:t>
      </w:r>
      <w:r w:rsidR="001B2013" w:rsidRPr="00401FA1">
        <w:tab/>
        <w:t>1) Les membres du Comité du Règlement des radiocommunications, en s'acquittant de leurs fonctions au sein du Comité, ne représentent pas leur Etat Membre ni une région, mais sont investis d'une charge publique internationale. En particulier, chaque membre du Comité doit s'abstenir de participer à des décisions concernant directement son administration.</w:t>
      </w:r>
    </w:p>
    <w:p w:rsidR="009259E5" w:rsidRPr="00401FA1" w:rsidRDefault="00042454" w:rsidP="00E122B5">
      <w:pPr>
        <w:pStyle w:val="enumlev2"/>
        <w:keepLines/>
        <w:rPr>
          <w:szCs w:val="24"/>
        </w:rPr>
      </w:pPr>
      <w:r w:rsidRPr="00401FA1">
        <w:lastRenderedPageBreak/>
        <w:tab/>
      </w:r>
      <w:r w:rsidR="001B2013" w:rsidRPr="00401FA1">
        <w:t>–</w:t>
      </w:r>
      <w:r w:rsidR="001B2013" w:rsidRPr="00401FA1">
        <w:tab/>
        <w:t>99</w:t>
      </w:r>
      <w:r w:rsidR="001B2013" w:rsidRPr="00401FA1">
        <w:tab/>
      </w:r>
      <w:r w:rsidR="001B2013" w:rsidRPr="00401FA1">
        <w:tab/>
        <w:t>2) Aucun membre du Comité ne doit, en ce qui concerne l'exercice de ses fonctions au service de l'Union, demander ni recevoir d'instructions d'aucun gouvernement, ni d'aucun membre d'un gouvernement quelconque, ni d'aucune organisation ou personne publique ou privée. Les membres du Comité doivent s'abstenir de prendre toute mesure ou de s'associer à toute décision pouvant être incompatible avec leur statut tel qu'il est défini au numéro 98 ci-dessus.</w:t>
      </w:r>
      <w:r w:rsidR="001B2013" w:rsidRPr="00401FA1">
        <w:rPr>
          <w:szCs w:val="24"/>
        </w:rPr>
        <w:t>""</w:t>
      </w:r>
    </w:p>
    <w:p w:rsidR="009259E5" w:rsidRPr="00401FA1" w:rsidRDefault="009259E5" w:rsidP="00BB5ADF">
      <w:pPr>
        <w:ind w:left="720" w:hanging="720"/>
      </w:pPr>
      <w:r w:rsidRPr="00401FA1">
        <w:t>2.46</w:t>
      </w:r>
      <w:r w:rsidRPr="00401FA1">
        <w:tab/>
      </w:r>
      <w:r w:rsidR="00943A4A" w:rsidRPr="00401FA1">
        <w:t xml:space="preserve">Il en est ainsi </w:t>
      </w:r>
      <w:r w:rsidR="00943A4A" w:rsidRPr="00401FA1">
        <w:rPr>
          <w:b/>
          <w:bCs/>
        </w:rPr>
        <w:t>décidé</w:t>
      </w:r>
      <w:r w:rsidRPr="00401FA1">
        <w:t>.</w:t>
      </w:r>
    </w:p>
    <w:p w:rsidR="009259E5" w:rsidRPr="00401FA1" w:rsidRDefault="00042454" w:rsidP="00E122B5">
      <w:pPr>
        <w:rPr>
          <w:u w:val="single"/>
        </w:rPr>
      </w:pPr>
      <w:r w:rsidRPr="00401FA1">
        <w:rPr>
          <w:u w:val="single"/>
        </w:rPr>
        <w:t>Recomma</w:t>
      </w:r>
      <w:r w:rsidR="009259E5" w:rsidRPr="00401FA1">
        <w:rPr>
          <w:u w:val="single"/>
        </w:rPr>
        <w:t xml:space="preserve">ndation 6 – </w:t>
      </w:r>
      <w:r w:rsidR="00515B2A" w:rsidRPr="00401FA1">
        <w:rPr>
          <w:u w:val="single"/>
        </w:rPr>
        <w:t>Système à satellites SATCOL</w:t>
      </w:r>
    </w:p>
    <w:p w:rsidR="009259E5" w:rsidRPr="00401FA1" w:rsidRDefault="009259E5" w:rsidP="00E122B5">
      <w:r w:rsidRPr="00401FA1">
        <w:t>2.47</w:t>
      </w:r>
      <w:r w:rsidR="00515B2A" w:rsidRPr="00401FA1">
        <w:tab/>
        <w:t>L</w:t>
      </w:r>
      <w:r w:rsidRPr="00401FA1">
        <w:t xml:space="preserve">e </w:t>
      </w:r>
      <w:r w:rsidR="00515B2A" w:rsidRPr="00401FA1">
        <w:rPr>
          <w:b/>
          <w:bCs/>
        </w:rPr>
        <w:t xml:space="preserve">Président </w:t>
      </w:r>
      <w:r w:rsidR="00E122B5">
        <w:t>suggère</w:t>
      </w:r>
      <w:r w:rsidR="00F36DDB" w:rsidRPr="00401FA1">
        <w:t xml:space="preserve"> que la Conférence approuve la recommandation 6 </w:t>
      </w:r>
      <w:proofErr w:type="gramStart"/>
      <w:r w:rsidR="00F36DDB" w:rsidRPr="00401FA1">
        <w:t>suivante</w:t>
      </w:r>
      <w:r w:rsidRPr="00401FA1">
        <w:t>:</w:t>
      </w:r>
      <w:proofErr w:type="gramEnd"/>
    </w:p>
    <w:p w:rsidR="009259E5" w:rsidRPr="00401FA1" w:rsidRDefault="00515B2A" w:rsidP="00721F6F">
      <w:proofErr w:type="gramStart"/>
      <w:r w:rsidRPr="00401FA1">
        <w:t>"</w:t>
      </w:r>
      <w:r w:rsidR="002F7770" w:rsidRPr="00401FA1">
        <w:rPr>
          <w:u w:val="single"/>
        </w:rPr>
        <w:t>Recommandation</w:t>
      </w:r>
      <w:r w:rsidR="009259E5" w:rsidRPr="00401FA1">
        <w:rPr>
          <w:u w:val="single"/>
        </w:rPr>
        <w:t xml:space="preserve"> 6</w:t>
      </w:r>
      <w:r w:rsidR="009259E5" w:rsidRPr="00401FA1">
        <w:t>:</w:t>
      </w:r>
      <w:r w:rsidR="00042454" w:rsidRPr="00401FA1">
        <w:t xml:space="preserve"> </w:t>
      </w:r>
      <w:r w:rsidRPr="00401FA1">
        <w:t>C</w:t>
      </w:r>
      <w:r w:rsidR="00E122B5">
        <w:t>oncernant le réseau à satellite</w:t>
      </w:r>
      <w:r w:rsidRPr="00401FA1">
        <w:t xml:space="preserve"> SATCOL 1B (SFS), au cas où l'Administration colombienne ne serait pas en mesure de respecter le</w:t>
      </w:r>
      <w:r w:rsidR="00D013F0">
        <w:t>s</w:t>
      </w:r>
      <w:r w:rsidRPr="00401FA1">
        <w:t xml:space="preserve"> délai</w:t>
      </w:r>
      <w:r w:rsidR="00D013F0">
        <w:t>s</w:t>
      </w:r>
      <w:r w:rsidRPr="00401FA1">
        <w:t xml:space="preserve"> réglementaire</w:t>
      </w:r>
      <w:r w:rsidR="00D013F0">
        <w:t>s</w:t>
      </w:r>
      <w:r w:rsidRPr="00401FA1">
        <w:t xml:space="preserve"> de mise en service, il est recommandé à l'Administration de la République de Colombie de porter cette question à l'attention de la CMR-15 </w:t>
      </w:r>
      <w:r w:rsidR="00E122B5">
        <w:t>pour suite à donner</w:t>
      </w:r>
      <w:r w:rsidRPr="00401FA1">
        <w:t xml:space="preserve">, </w:t>
      </w:r>
      <w:r w:rsidR="00E122B5">
        <w:t>le cas échéant</w:t>
      </w:r>
      <w:r w:rsidRPr="00401FA1">
        <w:t>, compte tenu de l'article 44 de la Constitution de l'UIT et des difficultés que ce pays en développement rencontre pour mettre en service les assignations de fréquence.</w:t>
      </w:r>
      <w:proofErr w:type="gramEnd"/>
      <w:r w:rsidRPr="00401FA1">
        <w:t xml:space="preserve"> A titre exceptionnel, il est en outre recommandé que le Bureau des radiocommunications </w:t>
      </w:r>
      <w:r w:rsidRPr="00401FA1">
        <w:rPr>
          <w:rFonts w:cs="Times New Roman Bold"/>
        </w:rPr>
        <w:t>prenne les mesures qu'il juger</w:t>
      </w:r>
      <w:r w:rsidR="00E122B5">
        <w:rPr>
          <w:rFonts w:cs="Times New Roman Bold"/>
        </w:rPr>
        <w:t>a</w:t>
      </w:r>
      <w:r w:rsidRPr="00401FA1">
        <w:rPr>
          <w:rFonts w:cs="Times New Roman Bold"/>
        </w:rPr>
        <w:t xml:space="preserve"> appropriées pour faciliter l'examen du </w:t>
      </w:r>
      <w:r w:rsidR="00E122B5">
        <w:rPr>
          <w:rFonts w:cs="Times New Roman Bold"/>
        </w:rPr>
        <w:t xml:space="preserve">cas </w:t>
      </w:r>
      <w:r w:rsidRPr="00401FA1">
        <w:rPr>
          <w:rFonts w:cs="Times New Roman Bold"/>
        </w:rPr>
        <w:t>par la Conférence mondiale des radiocommunications de 2015."</w:t>
      </w:r>
    </w:p>
    <w:p w:rsidR="009259E5" w:rsidRPr="00401FA1" w:rsidRDefault="009259E5" w:rsidP="00BB5ADF">
      <w:pPr>
        <w:ind w:left="567" w:hanging="567"/>
      </w:pPr>
      <w:r w:rsidRPr="00401FA1">
        <w:t>2.48</w:t>
      </w:r>
      <w:r w:rsidRPr="00401FA1">
        <w:tab/>
      </w:r>
      <w:r w:rsidR="00943A4A" w:rsidRPr="00401FA1">
        <w:t xml:space="preserve">Il en est ainsi </w:t>
      </w:r>
      <w:r w:rsidR="00943A4A" w:rsidRPr="00401FA1">
        <w:rPr>
          <w:b/>
          <w:bCs/>
        </w:rPr>
        <w:t>décidé</w:t>
      </w:r>
      <w:r w:rsidRPr="00401FA1">
        <w:t>.</w:t>
      </w:r>
    </w:p>
    <w:p w:rsidR="009259E5" w:rsidRPr="00401FA1" w:rsidRDefault="00515B2A" w:rsidP="00BB5ADF">
      <w:r w:rsidRPr="00401FA1">
        <w:rPr>
          <w:u w:val="single"/>
        </w:rPr>
        <w:t>Recomma</w:t>
      </w:r>
      <w:r w:rsidR="009259E5" w:rsidRPr="00401FA1">
        <w:rPr>
          <w:u w:val="single"/>
        </w:rPr>
        <w:t xml:space="preserve">ndation 7 – </w:t>
      </w:r>
      <w:r w:rsidR="004514A1" w:rsidRPr="00401FA1">
        <w:rPr>
          <w:u w:val="single"/>
        </w:rPr>
        <w:t>Résolution</w:t>
      </w:r>
      <w:r w:rsidRPr="00401FA1">
        <w:rPr>
          <w:u w:val="single"/>
        </w:rPr>
        <w:t xml:space="preserve"> 22 (</w:t>
      </w:r>
      <w:proofErr w:type="spellStart"/>
      <w:r w:rsidRPr="00401FA1">
        <w:rPr>
          <w:u w:val="single"/>
        </w:rPr>
        <w:t>Ré</w:t>
      </w:r>
      <w:r w:rsidR="009259E5" w:rsidRPr="00401FA1">
        <w:rPr>
          <w:u w:val="single"/>
        </w:rPr>
        <w:t>v</w:t>
      </w:r>
      <w:proofErr w:type="spellEnd"/>
      <w:r w:rsidR="009259E5" w:rsidRPr="00401FA1">
        <w:rPr>
          <w:u w:val="single"/>
        </w:rPr>
        <w:t>. Antalya, 2006)</w:t>
      </w:r>
    </w:p>
    <w:p w:rsidR="009259E5" w:rsidRPr="00401FA1" w:rsidRDefault="009259E5" w:rsidP="00BB5ADF">
      <w:r w:rsidRPr="00401FA1">
        <w:t>2.49</w:t>
      </w:r>
      <w:r w:rsidR="00446D25" w:rsidRPr="00401FA1">
        <w:tab/>
        <w:t>L</w:t>
      </w:r>
      <w:r w:rsidRPr="00401FA1">
        <w:t xml:space="preserve">e </w:t>
      </w:r>
      <w:r w:rsidR="00446D25" w:rsidRPr="00401FA1">
        <w:rPr>
          <w:b/>
          <w:bCs/>
        </w:rPr>
        <w:t xml:space="preserve">Président de la Commission </w:t>
      </w:r>
      <w:r w:rsidRPr="00401FA1">
        <w:rPr>
          <w:b/>
          <w:bCs/>
        </w:rPr>
        <w:t xml:space="preserve">5 </w:t>
      </w:r>
      <w:r w:rsidR="00E122B5">
        <w:rPr>
          <w:bCs/>
        </w:rPr>
        <w:t>souligne</w:t>
      </w:r>
      <w:r w:rsidR="007454F6" w:rsidRPr="00401FA1">
        <w:rPr>
          <w:bCs/>
        </w:rPr>
        <w:t xml:space="preserve"> que la Commission a décidé de ne pas modifier la </w:t>
      </w:r>
      <w:r w:rsidR="004514A1" w:rsidRPr="00401FA1">
        <w:t>Résolution</w:t>
      </w:r>
      <w:r w:rsidRPr="00401FA1">
        <w:t xml:space="preserve"> 22 (</w:t>
      </w:r>
      <w:proofErr w:type="spellStart"/>
      <w:r w:rsidRPr="00401FA1">
        <w:t>R</w:t>
      </w:r>
      <w:r w:rsidR="003F4573" w:rsidRPr="00401FA1">
        <w:t>é</w:t>
      </w:r>
      <w:r w:rsidRPr="00401FA1">
        <w:t>v</w:t>
      </w:r>
      <w:proofErr w:type="spellEnd"/>
      <w:r w:rsidRPr="00401FA1">
        <w:t>. Antalya 2006)</w:t>
      </w:r>
      <w:r w:rsidR="009D3AA3">
        <w:t xml:space="preserve"> – </w:t>
      </w:r>
      <w:r w:rsidR="00446D25" w:rsidRPr="00401FA1">
        <w:t>Répartition des recettes provenant des services internationaux de télécommunication</w:t>
      </w:r>
      <w:r w:rsidRPr="00401FA1">
        <w:t>.</w:t>
      </w:r>
    </w:p>
    <w:p w:rsidR="009259E5" w:rsidRPr="00401FA1" w:rsidRDefault="003F4573" w:rsidP="00E122B5">
      <w:r w:rsidRPr="00401FA1">
        <w:t>2.50</w:t>
      </w:r>
      <w:r w:rsidRPr="00401FA1">
        <w:tab/>
        <w:t>L</w:t>
      </w:r>
      <w:r w:rsidR="009259E5" w:rsidRPr="00401FA1">
        <w:t xml:space="preserve">e </w:t>
      </w:r>
      <w:r w:rsidRPr="00401FA1">
        <w:rPr>
          <w:b/>
          <w:bCs/>
        </w:rPr>
        <w:t xml:space="preserve">Président </w:t>
      </w:r>
      <w:r w:rsidR="00E122B5">
        <w:t>suggère</w:t>
      </w:r>
      <w:r w:rsidR="00B4509B" w:rsidRPr="00401FA1">
        <w:t xml:space="preserve"> que la Conférence approuve la recommandation </w:t>
      </w:r>
      <w:r w:rsidR="009C178F" w:rsidRPr="00401FA1">
        <w:t>7</w:t>
      </w:r>
      <w:r w:rsidR="00B4509B" w:rsidRPr="00401FA1">
        <w:t xml:space="preserve"> </w:t>
      </w:r>
      <w:proofErr w:type="gramStart"/>
      <w:r w:rsidR="00B4509B" w:rsidRPr="00401FA1">
        <w:t>suivante</w:t>
      </w:r>
      <w:r w:rsidR="009259E5" w:rsidRPr="00401FA1">
        <w:t>:</w:t>
      </w:r>
      <w:proofErr w:type="gramEnd"/>
    </w:p>
    <w:p w:rsidR="009259E5" w:rsidRPr="00401FA1" w:rsidRDefault="003F4573" w:rsidP="00721F6F">
      <w:r w:rsidRPr="00401FA1">
        <w:t>"</w:t>
      </w:r>
      <w:r w:rsidRPr="00401FA1">
        <w:rPr>
          <w:u w:val="single"/>
        </w:rPr>
        <w:t>Recomma</w:t>
      </w:r>
      <w:r w:rsidR="009259E5" w:rsidRPr="00401FA1">
        <w:rPr>
          <w:u w:val="single"/>
        </w:rPr>
        <w:t xml:space="preserve">ndation </w:t>
      </w:r>
      <w:proofErr w:type="gramStart"/>
      <w:r w:rsidR="009259E5" w:rsidRPr="00401FA1">
        <w:rPr>
          <w:u w:val="single"/>
        </w:rPr>
        <w:t>7</w:t>
      </w:r>
      <w:r w:rsidR="009259E5" w:rsidRPr="00401FA1">
        <w:t>:</w:t>
      </w:r>
      <w:proofErr w:type="gramEnd"/>
      <w:r w:rsidR="009259E5" w:rsidRPr="00401FA1">
        <w:t xml:space="preserve"> </w:t>
      </w:r>
      <w:r w:rsidRPr="00401FA1">
        <w:t>Les commissions d'études compétentes de l'UIT-T sont invitées à poursuivre leurs travaux sur les externalités de réseau pour les connexions Internet internationales et sur l'élaboration de méthodes d'établissement des coûts appropriées pour les connexions Internet internationales."</w:t>
      </w:r>
    </w:p>
    <w:p w:rsidR="009259E5" w:rsidRPr="00401FA1" w:rsidRDefault="009259E5" w:rsidP="00BB5ADF">
      <w:r w:rsidRPr="00401FA1">
        <w:t>2.51</w:t>
      </w:r>
      <w:r w:rsidRPr="00401FA1">
        <w:tab/>
      </w:r>
      <w:r w:rsidR="00943A4A" w:rsidRPr="00401FA1">
        <w:t xml:space="preserve">Il en est ainsi </w:t>
      </w:r>
      <w:r w:rsidR="00943A4A" w:rsidRPr="00401FA1">
        <w:rPr>
          <w:b/>
          <w:bCs/>
        </w:rPr>
        <w:t>décidé</w:t>
      </w:r>
      <w:r w:rsidRPr="00401FA1">
        <w:t>.</w:t>
      </w:r>
    </w:p>
    <w:p w:rsidR="009259E5" w:rsidRPr="00401FA1" w:rsidRDefault="000C7FEB" w:rsidP="00BB5ADF">
      <w:pPr>
        <w:rPr>
          <w:u w:val="single"/>
        </w:rPr>
      </w:pPr>
      <w:r w:rsidRPr="00401FA1">
        <w:rPr>
          <w:u w:val="single"/>
        </w:rPr>
        <w:t>Recomma</w:t>
      </w:r>
      <w:r w:rsidR="009259E5" w:rsidRPr="00401FA1">
        <w:rPr>
          <w:u w:val="single"/>
        </w:rPr>
        <w:t xml:space="preserve">ndation 8 – </w:t>
      </w:r>
      <w:r w:rsidRPr="00401FA1">
        <w:rPr>
          <w:u w:val="single"/>
        </w:rPr>
        <w:t>Procédures d'élection</w:t>
      </w:r>
    </w:p>
    <w:p w:rsidR="000904D9" w:rsidRPr="00401FA1" w:rsidRDefault="009259E5" w:rsidP="005243E5">
      <w:r w:rsidRPr="00401FA1">
        <w:t>2.52</w:t>
      </w:r>
      <w:r w:rsidRPr="00401FA1">
        <w:tab/>
      </w:r>
      <w:r w:rsidR="000C7FEB" w:rsidRPr="00401FA1">
        <w:t xml:space="preserve">Le </w:t>
      </w:r>
      <w:r w:rsidR="000C7FEB" w:rsidRPr="00401FA1">
        <w:rPr>
          <w:b/>
          <w:bCs/>
        </w:rPr>
        <w:t>Président de la Commission 5</w:t>
      </w:r>
      <w:r w:rsidR="005243E5">
        <w:t xml:space="preserve"> indique</w:t>
      </w:r>
      <w:r w:rsidR="000904D9" w:rsidRPr="00401FA1">
        <w:t xml:space="preserve"> que la recommandation 8 est</w:t>
      </w:r>
      <w:r w:rsidR="005243E5">
        <w:t xml:space="preserve"> elle aussi </w:t>
      </w:r>
      <w:r w:rsidR="000904D9" w:rsidRPr="00401FA1">
        <w:t>le résultat d'un compromis.</w:t>
      </w:r>
    </w:p>
    <w:p w:rsidR="000904D9" w:rsidRPr="00401FA1" w:rsidRDefault="009259E5" w:rsidP="005243E5">
      <w:r w:rsidRPr="00401FA1">
        <w:t>2.53</w:t>
      </w:r>
      <w:r w:rsidR="000C7FEB" w:rsidRPr="00401FA1">
        <w:tab/>
        <w:t>L</w:t>
      </w:r>
      <w:r w:rsidRPr="00401FA1">
        <w:t xml:space="preserve">e </w:t>
      </w:r>
      <w:r w:rsidRPr="00401FA1">
        <w:rPr>
          <w:b/>
          <w:bCs/>
        </w:rPr>
        <w:t>d</w:t>
      </w:r>
      <w:r w:rsidR="000C7FEB" w:rsidRPr="00401FA1">
        <w:rPr>
          <w:b/>
          <w:bCs/>
        </w:rPr>
        <w:t>élégué du Brésil</w:t>
      </w:r>
      <w:r w:rsidR="000904D9" w:rsidRPr="00401FA1">
        <w:t xml:space="preserve"> remercie tous ceux qui ont pris part aux discussions </w:t>
      </w:r>
      <w:r w:rsidR="005243E5">
        <w:t>sur</w:t>
      </w:r>
      <w:r w:rsidR="000904D9" w:rsidRPr="00401FA1">
        <w:t xml:space="preserve"> le projet de recommandation et présente ses excuses pour les erreurs qui</w:t>
      </w:r>
      <w:r w:rsidR="005243E5">
        <w:t xml:space="preserve"> auraient pu se produire par inadvertance</w:t>
      </w:r>
      <w:r w:rsidR="000904D9" w:rsidRPr="00401FA1">
        <w:t xml:space="preserve"> dans le déroulement des travaux, en particulier en ce qui </w:t>
      </w:r>
      <w:r w:rsidR="000904D9" w:rsidRPr="00401FA1">
        <w:lastRenderedPageBreak/>
        <w:t>concerne les délégués de la République islamique d'Iran et du Kenya.</w:t>
      </w:r>
    </w:p>
    <w:p w:rsidR="009259E5" w:rsidRPr="00401FA1" w:rsidRDefault="009259E5" w:rsidP="00BB5ADF">
      <w:r w:rsidRPr="00401FA1">
        <w:t>2.54</w:t>
      </w:r>
      <w:r w:rsidRPr="00401FA1">
        <w:tab/>
      </w:r>
      <w:r w:rsidR="000C7FEB" w:rsidRPr="00401FA1">
        <w:t>L</w:t>
      </w:r>
      <w:r w:rsidRPr="00401FA1">
        <w:t xml:space="preserve">e </w:t>
      </w:r>
      <w:r w:rsidR="000C7FEB" w:rsidRPr="00401FA1">
        <w:rPr>
          <w:b/>
          <w:bCs/>
        </w:rPr>
        <w:t xml:space="preserve">Président </w:t>
      </w:r>
      <w:r w:rsidR="000904D9" w:rsidRPr="00401FA1">
        <w:t>s</w:t>
      </w:r>
      <w:r w:rsidR="005243E5">
        <w:t>uggèr</w:t>
      </w:r>
      <w:r w:rsidR="000904D9" w:rsidRPr="00401FA1">
        <w:t xml:space="preserve">e que la Conférence approuve la recommandation </w:t>
      </w:r>
      <w:r w:rsidR="00BB4746" w:rsidRPr="00401FA1">
        <w:t>8</w:t>
      </w:r>
      <w:r w:rsidR="000904D9" w:rsidRPr="00401FA1">
        <w:t xml:space="preserve"> </w:t>
      </w:r>
      <w:proofErr w:type="gramStart"/>
      <w:r w:rsidR="000904D9" w:rsidRPr="00401FA1">
        <w:t>suivante</w:t>
      </w:r>
      <w:r w:rsidRPr="00401FA1">
        <w:t>:</w:t>
      </w:r>
      <w:proofErr w:type="gramEnd"/>
    </w:p>
    <w:p w:rsidR="009259E5" w:rsidRPr="00401FA1" w:rsidRDefault="000C7FEB" w:rsidP="00721F6F">
      <w:r w:rsidRPr="00401FA1">
        <w:t>"</w:t>
      </w:r>
      <w:r w:rsidRPr="00401FA1">
        <w:rPr>
          <w:u w:val="single"/>
        </w:rPr>
        <w:t xml:space="preserve">Recommandation </w:t>
      </w:r>
      <w:proofErr w:type="gramStart"/>
      <w:r w:rsidRPr="00401FA1">
        <w:rPr>
          <w:u w:val="single"/>
        </w:rPr>
        <w:t>8</w:t>
      </w:r>
      <w:r w:rsidRPr="00401FA1">
        <w:t>:</w:t>
      </w:r>
      <w:proofErr w:type="gramEnd"/>
      <w:r w:rsidRPr="00401FA1">
        <w:t xml:space="preserve"> Il est souhaitable d'améliorer l</w:t>
      </w:r>
      <w:r w:rsidR="005243E5">
        <w:t xml:space="preserve">a procédure </w:t>
      </w:r>
      <w:r w:rsidRPr="00401FA1">
        <w:t>appliqué</w:t>
      </w:r>
      <w:r w:rsidR="005243E5">
        <w:t>e</w:t>
      </w:r>
      <w:r w:rsidRPr="00401FA1">
        <w:t xml:space="preserve"> à l'UIT pour l'élection des fonctionnaires élus. A cet égard, le Conseil devrait étudier la question et recommander aux Etats Membres des options permettant de mettre en </w:t>
      </w:r>
      <w:proofErr w:type="spellStart"/>
      <w:r w:rsidRPr="00401FA1">
        <w:t>oeuvre</w:t>
      </w:r>
      <w:proofErr w:type="spellEnd"/>
      <w:r w:rsidRPr="00401FA1">
        <w:t xml:space="preserve"> de nouvelles procédures propres à améliorer le processus d'élection du Secrétaire général, du Vice</w:t>
      </w:r>
      <w:r w:rsidR="005243E5">
        <w:noBreakHyphen/>
      </w:r>
      <w:r w:rsidRPr="00401FA1">
        <w:t xml:space="preserve">Secrétaire général et des </w:t>
      </w:r>
      <w:r w:rsidR="00721F6F" w:rsidRPr="00401FA1">
        <w:t>D</w:t>
      </w:r>
      <w:r w:rsidRPr="00401FA1">
        <w:t xml:space="preserve">irecteurs des Bureaux. Il conviendrait de </w:t>
      </w:r>
      <w:r w:rsidR="005243E5">
        <w:t xml:space="preserve">tenir </w:t>
      </w:r>
      <w:r w:rsidRPr="00401FA1">
        <w:t>dûment compte de plusieurs options, telles que l'organisation d'exposés, de séances int</w:t>
      </w:r>
      <w:r w:rsidR="005243E5">
        <w:t>eractives, de séances en direct et</w:t>
      </w:r>
      <w:r w:rsidRPr="00401FA1">
        <w:t xml:space="preserve"> </w:t>
      </w:r>
      <w:r w:rsidR="005243E5">
        <w:t>d'entretiens et la soumission</w:t>
      </w:r>
      <w:r w:rsidRPr="00401FA1">
        <w:t xml:space="preserve"> de questions, </w:t>
      </w:r>
      <w:r w:rsidR="005243E5">
        <w:t xml:space="preserve">par le biais de </w:t>
      </w:r>
      <w:r w:rsidRPr="00401FA1">
        <w:t xml:space="preserve">la diffusion sur le web et </w:t>
      </w:r>
      <w:r w:rsidR="005243E5">
        <w:t>de</w:t>
      </w:r>
      <w:r w:rsidRPr="00401FA1">
        <w:t xml:space="preserve"> la participation à distance, ou encore l'amélioration du portail des élections sur le site web de l'UIT. Le Conseil est invité à </w:t>
      </w:r>
      <w:r w:rsidR="005243E5">
        <w:t xml:space="preserve">engager </w:t>
      </w:r>
      <w:r w:rsidRPr="00401FA1">
        <w:t xml:space="preserve">ces études à sa session de 2015 en vue de mettre en </w:t>
      </w:r>
      <w:proofErr w:type="spellStart"/>
      <w:r w:rsidRPr="00401FA1">
        <w:t>oeuvre</w:t>
      </w:r>
      <w:proofErr w:type="spellEnd"/>
      <w:r w:rsidRPr="00401FA1">
        <w:t xml:space="preserve"> ces améliorations</w:t>
      </w:r>
      <w:r w:rsidR="005243E5">
        <w:t xml:space="preserve"> éventuelles</w:t>
      </w:r>
      <w:r w:rsidRPr="00401FA1">
        <w:t>."</w:t>
      </w:r>
    </w:p>
    <w:p w:rsidR="009259E5" w:rsidRPr="00401FA1" w:rsidRDefault="009259E5" w:rsidP="00BB5ADF">
      <w:pPr>
        <w:ind w:left="567" w:hanging="567"/>
      </w:pPr>
      <w:r w:rsidRPr="00401FA1">
        <w:t>2.55</w:t>
      </w:r>
      <w:r w:rsidRPr="00401FA1">
        <w:tab/>
      </w:r>
      <w:r w:rsidR="00943A4A" w:rsidRPr="00401FA1">
        <w:t xml:space="preserve">Il en est ainsi </w:t>
      </w:r>
      <w:r w:rsidR="00943A4A" w:rsidRPr="00401FA1">
        <w:rPr>
          <w:b/>
          <w:bCs/>
        </w:rPr>
        <w:t>décidé</w:t>
      </w:r>
      <w:r w:rsidRPr="00401FA1">
        <w:t>.</w:t>
      </w:r>
    </w:p>
    <w:p w:rsidR="009259E5" w:rsidRPr="00401FA1" w:rsidRDefault="00984F52" w:rsidP="00BB5ADF">
      <w:pPr>
        <w:ind w:left="567" w:hanging="567"/>
      </w:pPr>
      <w:r w:rsidRPr="00401FA1">
        <w:rPr>
          <w:u w:val="single"/>
        </w:rPr>
        <w:t>Autres questions</w:t>
      </w:r>
    </w:p>
    <w:p w:rsidR="005414F1" w:rsidRPr="00401FA1" w:rsidRDefault="009259E5" w:rsidP="0063013E">
      <w:r w:rsidRPr="00401FA1">
        <w:t>2.56</w:t>
      </w:r>
      <w:r w:rsidR="00984F52" w:rsidRPr="00401FA1">
        <w:tab/>
        <w:t>L</w:t>
      </w:r>
      <w:r w:rsidRPr="00401FA1">
        <w:t xml:space="preserve">e </w:t>
      </w:r>
      <w:r w:rsidR="00984F52" w:rsidRPr="00401FA1">
        <w:rPr>
          <w:b/>
          <w:bCs/>
        </w:rPr>
        <w:t xml:space="preserve">Président de la Commission </w:t>
      </w:r>
      <w:r w:rsidRPr="00401FA1">
        <w:rPr>
          <w:b/>
          <w:bCs/>
        </w:rPr>
        <w:t>5</w:t>
      </w:r>
      <w:r w:rsidR="005243E5">
        <w:t xml:space="preserve"> </w:t>
      </w:r>
      <w:r w:rsidR="005414F1" w:rsidRPr="00401FA1">
        <w:t>indiqu</w:t>
      </w:r>
      <w:r w:rsidR="0063013E">
        <w:t>e</w:t>
      </w:r>
      <w:r w:rsidR="005414F1" w:rsidRPr="00401FA1">
        <w:t xml:space="preserve"> qu'à l'issue de</w:t>
      </w:r>
      <w:r w:rsidR="0063013E">
        <w:t xml:space="preserve"> diver</w:t>
      </w:r>
      <w:r w:rsidR="005414F1" w:rsidRPr="00401FA1">
        <w:t>s échanges de vue</w:t>
      </w:r>
      <w:r w:rsidR="0063013E">
        <w:t>s</w:t>
      </w:r>
      <w:r w:rsidR="005414F1" w:rsidRPr="00401FA1">
        <w:t xml:space="preserve">, la Commission a </w:t>
      </w:r>
      <w:r w:rsidR="0063013E">
        <w:t xml:space="preserve">pris </w:t>
      </w:r>
      <w:r w:rsidR="005414F1" w:rsidRPr="00401FA1">
        <w:t>not</w:t>
      </w:r>
      <w:r w:rsidR="0063013E">
        <w:t xml:space="preserve">e de </w:t>
      </w:r>
      <w:r w:rsidR="005414F1" w:rsidRPr="00401FA1">
        <w:t>l'importance de la question de la terminologie, en particulier de la définition de termes</w:t>
      </w:r>
      <w:r w:rsidR="008B2801" w:rsidRPr="00401FA1">
        <w:t xml:space="preserve"> comme </w:t>
      </w:r>
      <w:r w:rsidR="00AB3010" w:rsidRPr="00401FA1">
        <w:t>"</w:t>
      </w:r>
      <w:r w:rsidR="005414F1" w:rsidRPr="00401FA1">
        <w:t>décision</w:t>
      </w:r>
      <w:r w:rsidR="00AB3010" w:rsidRPr="00401FA1">
        <w:t>"</w:t>
      </w:r>
      <w:r w:rsidR="005414F1" w:rsidRPr="00401FA1">
        <w:t xml:space="preserve"> et </w:t>
      </w:r>
      <w:r w:rsidR="00AB3010" w:rsidRPr="00401FA1">
        <w:t>"</w:t>
      </w:r>
      <w:r w:rsidR="005414F1" w:rsidRPr="00401FA1">
        <w:t>recommandation</w:t>
      </w:r>
      <w:r w:rsidR="00AB3010" w:rsidRPr="00401FA1">
        <w:t>"</w:t>
      </w:r>
      <w:r w:rsidR="005414F1" w:rsidRPr="00401FA1">
        <w:t xml:space="preserve">, et a encouragé les </w:t>
      </w:r>
      <w:r w:rsidR="00AB3010" w:rsidRPr="00401FA1">
        <w:t>E</w:t>
      </w:r>
      <w:r w:rsidR="005414F1" w:rsidRPr="00401FA1">
        <w:t xml:space="preserve">tats Membres à </w:t>
      </w:r>
      <w:r w:rsidR="0063013E">
        <w:t xml:space="preserve">en </w:t>
      </w:r>
      <w:r w:rsidR="005414F1" w:rsidRPr="00401FA1">
        <w:t xml:space="preserve">poursuivre l'examen en vue de la PP-18. </w:t>
      </w:r>
      <w:r w:rsidR="0063013E">
        <w:t xml:space="preserve">La Commission a </w:t>
      </w:r>
      <w:r w:rsidR="005414F1" w:rsidRPr="00401FA1">
        <w:t>en outre décidé de ne pas f</w:t>
      </w:r>
      <w:r w:rsidR="008B2801" w:rsidRPr="00401FA1">
        <w:t xml:space="preserve">ournir de définition du </w:t>
      </w:r>
      <w:r w:rsidR="0063013E">
        <w:t>sigl</w:t>
      </w:r>
      <w:r w:rsidR="008B2801" w:rsidRPr="00401FA1">
        <w:t xml:space="preserve">e </w:t>
      </w:r>
      <w:r w:rsidR="00AB3010" w:rsidRPr="00401FA1">
        <w:t>"</w:t>
      </w:r>
      <w:r w:rsidR="005414F1" w:rsidRPr="00401FA1">
        <w:t>TIC</w:t>
      </w:r>
      <w:r w:rsidR="00AB3010" w:rsidRPr="00401FA1">
        <w:t>"</w:t>
      </w:r>
      <w:r w:rsidR="005414F1" w:rsidRPr="00401FA1">
        <w:t xml:space="preserve"> à la Conférence</w:t>
      </w:r>
      <w:r w:rsidR="0063013E">
        <w:t xml:space="preserve"> actuelle</w:t>
      </w:r>
      <w:r w:rsidR="005414F1" w:rsidRPr="00401FA1">
        <w:t xml:space="preserve"> et de ne pas modifier le numéro 166 des Règles générales régissant les conférences, assemblées et réunions de l'Union (Fra</w:t>
      </w:r>
      <w:r w:rsidR="0063013E">
        <w:t xml:space="preserve">nchise), bien que certaines de </w:t>
      </w:r>
      <w:r w:rsidR="005414F1" w:rsidRPr="00401FA1">
        <w:t>s</w:t>
      </w:r>
      <w:r w:rsidR="0063013E">
        <w:t>es</w:t>
      </w:r>
      <w:r w:rsidR="005414F1" w:rsidRPr="00401FA1">
        <w:t xml:space="preserve"> dispositions soient obsolètes.</w:t>
      </w:r>
    </w:p>
    <w:p w:rsidR="008B2801" w:rsidRPr="00401FA1" w:rsidRDefault="009259E5" w:rsidP="0063013E">
      <w:r w:rsidRPr="00401FA1">
        <w:t>2.57</w:t>
      </w:r>
      <w:r w:rsidR="00EB3C17" w:rsidRPr="00401FA1">
        <w:tab/>
        <w:t>L</w:t>
      </w:r>
      <w:r w:rsidRPr="00401FA1">
        <w:t xml:space="preserve">e </w:t>
      </w:r>
      <w:r w:rsidRPr="00401FA1">
        <w:rPr>
          <w:b/>
          <w:bCs/>
        </w:rPr>
        <w:t>d</w:t>
      </w:r>
      <w:r w:rsidR="00EB3C17" w:rsidRPr="00401FA1">
        <w:rPr>
          <w:b/>
          <w:bCs/>
        </w:rPr>
        <w:t>élégué de la République islamique d'</w:t>
      </w:r>
      <w:r w:rsidRPr="00401FA1">
        <w:rPr>
          <w:b/>
          <w:bCs/>
        </w:rPr>
        <w:t>Iran</w:t>
      </w:r>
      <w:r w:rsidRPr="00401FA1">
        <w:t xml:space="preserve"> </w:t>
      </w:r>
      <w:r w:rsidR="0063013E">
        <w:t xml:space="preserve">se réfère à </w:t>
      </w:r>
      <w:r w:rsidR="008B2801" w:rsidRPr="00401FA1">
        <w:t>la définition de certains termes</w:t>
      </w:r>
      <w:r w:rsidR="0063013E">
        <w:t xml:space="preserve"> et </w:t>
      </w:r>
      <w:r w:rsidR="008B2801" w:rsidRPr="00401FA1">
        <w:t xml:space="preserve">fait observer que ce </w:t>
      </w:r>
      <w:r w:rsidR="0063013E">
        <w:t xml:space="preserve">sont les questions associées à </w:t>
      </w:r>
      <w:r w:rsidR="008B2801" w:rsidRPr="00401FA1">
        <w:t>la proposition qui s</w:t>
      </w:r>
      <w:r w:rsidR="0063013E">
        <w:t>on</w:t>
      </w:r>
      <w:r w:rsidR="008B2801" w:rsidRPr="00401FA1">
        <w:t>t complexe</w:t>
      </w:r>
      <w:r w:rsidR="0063013E">
        <w:t>s</w:t>
      </w:r>
      <w:r w:rsidR="008B2801" w:rsidRPr="00401FA1">
        <w:t>,</w:t>
      </w:r>
      <w:r w:rsidR="0063013E">
        <w:t xml:space="preserve"> et non pas</w:t>
      </w:r>
      <w:r w:rsidR="00721F6F">
        <w:t>,</w:t>
      </w:r>
      <w:r w:rsidR="008B2801" w:rsidRPr="00401FA1">
        <w:t xml:space="preserve"> comme indiqué dans le Document 161, </w:t>
      </w:r>
      <w:r w:rsidR="0063013E">
        <w:t>la proposition en elle</w:t>
      </w:r>
      <w:r w:rsidR="0063013E">
        <w:noBreakHyphen/>
        <w:t>même</w:t>
      </w:r>
      <w:r w:rsidR="008B2801" w:rsidRPr="00401FA1">
        <w:t>.</w:t>
      </w:r>
    </w:p>
    <w:p w:rsidR="009259E5" w:rsidRPr="00401FA1" w:rsidRDefault="009259E5" w:rsidP="00DA671F">
      <w:r w:rsidRPr="00401FA1">
        <w:t>2.58</w:t>
      </w:r>
      <w:r w:rsidR="00EB3C17" w:rsidRPr="00401FA1">
        <w:tab/>
        <w:t>L</w:t>
      </w:r>
      <w:r w:rsidRPr="00401FA1">
        <w:t xml:space="preserve">e </w:t>
      </w:r>
      <w:r w:rsidRPr="00401FA1">
        <w:rPr>
          <w:b/>
          <w:bCs/>
        </w:rPr>
        <w:t>d</w:t>
      </w:r>
      <w:r w:rsidR="00EB3C17" w:rsidRPr="00401FA1">
        <w:rPr>
          <w:b/>
          <w:bCs/>
        </w:rPr>
        <w:t xml:space="preserve">élégué de l'Arabie saoudite </w:t>
      </w:r>
      <w:r w:rsidR="00DA671F">
        <w:t xml:space="preserve">fait valoir qu'à la suite de la décision de </w:t>
      </w:r>
      <w:r w:rsidR="008B2801" w:rsidRPr="00401FA1">
        <w:t>la Commission</w:t>
      </w:r>
      <w:r w:rsidR="008B2801" w:rsidRPr="00401FA1">
        <w:rPr>
          <w:b/>
          <w:bCs/>
        </w:rPr>
        <w:t xml:space="preserve"> </w:t>
      </w:r>
      <w:r w:rsidRPr="00401FA1">
        <w:t xml:space="preserve">5 </w:t>
      </w:r>
      <w:r w:rsidR="00AC0C62" w:rsidRPr="00401FA1">
        <w:t xml:space="preserve">de ne pas fournir de définition du </w:t>
      </w:r>
      <w:r w:rsidR="00DA671F">
        <w:t>sigl</w:t>
      </w:r>
      <w:r w:rsidR="00AC0C62" w:rsidRPr="00401FA1">
        <w:t>e "TIC" à la</w:t>
      </w:r>
      <w:r w:rsidRPr="00401FA1">
        <w:t xml:space="preserve"> PP-14,</w:t>
      </w:r>
      <w:r w:rsidR="008B2801" w:rsidRPr="00401FA1">
        <w:t xml:space="preserve"> il a été décidé de supprimer le point 4 </w:t>
      </w:r>
      <w:proofErr w:type="gramStart"/>
      <w:r w:rsidR="008B2801" w:rsidRPr="00401FA1">
        <w:t>du</w:t>
      </w:r>
      <w:proofErr w:type="gramEnd"/>
      <w:r w:rsidR="008B2801" w:rsidRPr="00401FA1">
        <w:t xml:space="preserve"> </w:t>
      </w:r>
      <w:r w:rsidR="00DE67EA" w:rsidRPr="00401FA1">
        <w:rPr>
          <w:i/>
          <w:iCs/>
        </w:rPr>
        <w:t>charge le Conseil</w:t>
      </w:r>
      <w:r w:rsidR="00DE67EA" w:rsidRPr="00401FA1">
        <w:t xml:space="preserve"> de la </w:t>
      </w:r>
      <w:r w:rsidR="004514A1" w:rsidRPr="00401FA1">
        <w:t>Résolution</w:t>
      </w:r>
      <w:r w:rsidRPr="00401FA1">
        <w:t xml:space="preserve"> 140 (</w:t>
      </w:r>
      <w:proofErr w:type="spellStart"/>
      <w:r w:rsidRPr="00401FA1">
        <w:t>R</w:t>
      </w:r>
      <w:r w:rsidR="005A49C7" w:rsidRPr="00401FA1">
        <w:t>é</w:t>
      </w:r>
      <w:r w:rsidRPr="00401FA1">
        <w:t>v</w:t>
      </w:r>
      <w:proofErr w:type="spellEnd"/>
      <w:r w:rsidRPr="00401FA1">
        <w:t>. Guadalajara, 2010)</w:t>
      </w:r>
      <w:r w:rsidR="009D3AA3">
        <w:t xml:space="preserve"> – </w:t>
      </w:r>
      <w:bookmarkStart w:id="8" w:name="_Toc165351524"/>
      <w:r w:rsidR="00AC0C62" w:rsidRPr="00401FA1">
        <w:rPr>
          <w:rFonts w:asciiTheme="minorHAnsi" w:hAnsiTheme="minorHAnsi"/>
        </w:rPr>
        <w:t>Rôle de l'UIT dans la mise en œuvre des résultats du Sommet mondial sur la société de l'information</w:t>
      </w:r>
      <w:bookmarkEnd w:id="8"/>
      <w:r w:rsidRPr="00401FA1">
        <w:t xml:space="preserve">. </w:t>
      </w:r>
      <w:r w:rsidR="005A49C7" w:rsidRPr="00401FA1">
        <w:t>En conséquence, l</w:t>
      </w:r>
      <w:r w:rsidR="00DA671F">
        <w:t xml:space="preserve">'orateur </w:t>
      </w:r>
      <w:r w:rsidR="005A49C7" w:rsidRPr="00401FA1">
        <w:t>propose de supprimer le membre de phrase</w:t>
      </w:r>
      <w:r w:rsidRPr="00401FA1">
        <w:t xml:space="preserve"> </w:t>
      </w:r>
      <w:r w:rsidR="008423BF" w:rsidRPr="00401FA1">
        <w:t>"… et est convenue que cette question devrait être examinée à la prochaine Conférence de plénipotenti</w:t>
      </w:r>
      <w:r w:rsidR="00361517">
        <w:t>aires et, au besoin, au Conseil</w:t>
      </w:r>
      <w:r w:rsidR="008423BF" w:rsidRPr="00401FA1">
        <w:t>"</w:t>
      </w:r>
      <w:r w:rsidR="00DA671F">
        <w:t xml:space="preserve"> a</w:t>
      </w:r>
      <w:r w:rsidR="005A49C7" w:rsidRPr="00401FA1">
        <w:t>u deuxième p</w:t>
      </w:r>
      <w:r w:rsidR="00DA671F">
        <w:t>oint</w:t>
      </w:r>
      <w:r w:rsidR="005A49C7" w:rsidRPr="00401FA1">
        <w:t xml:space="preserve"> du </w:t>
      </w:r>
      <w:r w:rsidRPr="00401FA1">
        <w:t>§</w:t>
      </w:r>
      <w:r w:rsidR="008423BF" w:rsidRPr="00401FA1">
        <w:t> </w:t>
      </w:r>
      <w:r w:rsidRPr="00401FA1">
        <w:t>4</w:t>
      </w:r>
      <w:r w:rsidR="005A49C7" w:rsidRPr="00401FA1">
        <w:t xml:space="preserve"> du </w:t>
      </w:r>
      <w:r w:rsidRPr="00401FA1">
        <w:t xml:space="preserve">Document 161. </w:t>
      </w:r>
    </w:p>
    <w:p w:rsidR="009259E5" w:rsidRPr="00401FA1" w:rsidRDefault="00AC0C62" w:rsidP="00DA671F">
      <w:r w:rsidRPr="00401FA1">
        <w:t>2.59</w:t>
      </w:r>
      <w:r w:rsidRPr="00401FA1">
        <w:tab/>
        <w:t>L</w:t>
      </w:r>
      <w:r w:rsidR="009259E5" w:rsidRPr="00401FA1">
        <w:t>e</w:t>
      </w:r>
      <w:r w:rsidRPr="00401FA1">
        <w:t>s</w:t>
      </w:r>
      <w:r w:rsidR="009259E5" w:rsidRPr="00401FA1">
        <w:t xml:space="preserve"> </w:t>
      </w:r>
      <w:r w:rsidR="009259E5" w:rsidRPr="00401FA1">
        <w:rPr>
          <w:b/>
          <w:bCs/>
        </w:rPr>
        <w:t>d</w:t>
      </w:r>
      <w:r w:rsidRPr="00401FA1">
        <w:rPr>
          <w:b/>
          <w:bCs/>
        </w:rPr>
        <w:t>élégués des Etats</w:t>
      </w:r>
      <w:r w:rsidRPr="00401FA1">
        <w:rPr>
          <w:b/>
          <w:bCs/>
        </w:rPr>
        <w:noBreakHyphen/>
        <w:t>Unis</w:t>
      </w:r>
      <w:r w:rsidRPr="00401FA1">
        <w:t>,</w:t>
      </w:r>
      <w:r w:rsidRPr="00401FA1">
        <w:rPr>
          <w:b/>
          <w:bCs/>
        </w:rPr>
        <w:t xml:space="preserve"> de la Suède </w:t>
      </w:r>
      <w:r w:rsidRPr="00401FA1">
        <w:t xml:space="preserve">et </w:t>
      </w:r>
      <w:r w:rsidRPr="00401FA1">
        <w:rPr>
          <w:b/>
          <w:bCs/>
        </w:rPr>
        <w:t>de</w:t>
      </w:r>
      <w:r w:rsidR="009259E5" w:rsidRPr="00401FA1">
        <w:rPr>
          <w:b/>
          <w:bCs/>
        </w:rPr>
        <w:t xml:space="preserve"> </w:t>
      </w:r>
      <w:r w:rsidRPr="00401FA1">
        <w:rPr>
          <w:b/>
          <w:bCs/>
        </w:rPr>
        <w:t>la République islamique d'</w:t>
      </w:r>
      <w:r w:rsidR="009259E5" w:rsidRPr="00401FA1">
        <w:rPr>
          <w:b/>
          <w:bCs/>
        </w:rPr>
        <w:t xml:space="preserve">Iran </w:t>
      </w:r>
      <w:r w:rsidR="005A49C7" w:rsidRPr="00401FA1">
        <w:t>so</w:t>
      </w:r>
      <w:r w:rsidR="00DA671F">
        <w:t>uscrive</w:t>
      </w:r>
      <w:r w:rsidR="005A49C7" w:rsidRPr="00401FA1">
        <w:t>nt à cette proposition</w:t>
      </w:r>
      <w:r w:rsidR="009259E5" w:rsidRPr="00401FA1">
        <w:t>.</w:t>
      </w:r>
    </w:p>
    <w:p w:rsidR="009259E5" w:rsidRPr="00401FA1" w:rsidRDefault="00AC0C62" w:rsidP="00721F6F">
      <w:r w:rsidRPr="00401FA1">
        <w:t>2.60</w:t>
      </w:r>
      <w:r w:rsidRPr="00401FA1">
        <w:tab/>
        <w:t>L</w:t>
      </w:r>
      <w:r w:rsidR="009259E5" w:rsidRPr="00401FA1">
        <w:t xml:space="preserve">e </w:t>
      </w:r>
      <w:r w:rsidR="009259E5" w:rsidRPr="00401FA1">
        <w:rPr>
          <w:b/>
          <w:bCs/>
        </w:rPr>
        <w:t>d</w:t>
      </w:r>
      <w:r w:rsidRPr="00401FA1">
        <w:rPr>
          <w:b/>
          <w:bCs/>
        </w:rPr>
        <w:t>élégué de la Fédération de Russie</w:t>
      </w:r>
      <w:r w:rsidR="00DA671F" w:rsidRPr="00DA671F">
        <w:t xml:space="preserve"> </w:t>
      </w:r>
      <w:r w:rsidR="00DA671F" w:rsidRPr="00401FA1">
        <w:t>estime</w:t>
      </w:r>
      <w:r w:rsidR="009259E5" w:rsidRPr="00401FA1">
        <w:t xml:space="preserve">, </w:t>
      </w:r>
      <w:r w:rsidR="00B45B7D" w:rsidRPr="00401FA1">
        <w:t xml:space="preserve">pour sa part, </w:t>
      </w:r>
      <w:r w:rsidR="00193B89" w:rsidRPr="00401FA1">
        <w:t>que l'on devrait laisser à la prochaine Conférence de plénipoten</w:t>
      </w:r>
      <w:r w:rsidR="00193B89" w:rsidRPr="00401FA1">
        <w:lastRenderedPageBreak/>
        <w:t xml:space="preserve">tiaires la possibilité d'examiner la question, </w:t>
      </w:r>
      <w:r w:rsidR="00DA671F">
        <w:t xml:space="preserve">au cas où </w:t>
      </w:r>
      <w:r w:rsidR="00193B89" w:rsidRPr="00401FA1">
        <w:t>elle recev</w:t>
      </w:r>
      <w:r w:rsidR="00DA671F">
        <w:t>r</w:t>
      </w:r>
      <w:r w:rsidR="00193B89" w:rsidRPr="00401FA1">
        <w:t xml:space="preserve">ait </w:t>
      </w:r>
      <w:r w:rsidR="00DA671F">
        <w:t xml:space="preserve">une </w:t>
      </w:r>
      <w:r w:rsidR="00193B89" w:rsidRPr="00401FA1">
        <w:t>proposition</w:t>
      </w:r>
      <w:r w:rsidR="00DA671F">
        <w:t xml:space="preserve"> connexe</w:t>
      </w:r>
      <w:r w:rsidR="00193B89" w:rsidRPr="00401FA1">
        <w:t>. Il propose</w:t>
      </w:r>
      <w:r w:rsidR="00DA671F">
        <w:t xml:space="preserve"> de modifier </w:t>
      </w:r>
      <w:r w:rsidR="00193B89" w:rsidRPr="00401FA1">
        <w:t xml:space="preserve">le membre de phrase en question </w:t>
      </w:r>
      <w:r w:rsidR="00DA671F">
        <w:t xml:space="preserve">de la façon </w:t>
      </w:r>
      <w:proofErr w:type="gramStart"/>
      <w:r w:rsidR="00DA671F">
        <w:t>suivante</w:t>
      </w:r>
      <w:r w:rsidR="008C036B" w:rsidRPr="00401FA1">
        <w:t>:</w:t>
      </w:r>
      <w:proofErr w:type="gramEnd"/>
      <w:r w:rsidR="00721F6F">
        <w:t xml:space="preserve"> </w:t>
      </w:r>
      <w:r w:rsidR="008423BF" w:rsidRPr="00401FA1">
        <w:t>"</w:t>
      </w:r>
      <w:r w:rsidR="009259E5" w:rsidRPr="00401FA1">
        <w:t>…</w:t>
      </w:r>
      <w:r w:rsidRPr="00401FA1">
        <w:t xml:space="preserve"> et est convenue que cette question</w:t>
      </w:r>
      <w:r w:rsidR="00193B89" w:rsidRPr="00401FA1">
        <w:t xml:space="preserve"> pour</w:t>
      </w:r>
      <w:r w:rsidR="00DA671F">
        <w:t>ra</w:t>
      </w:r>
      <w:r w:rsidR="00193B89" w:rsidRPr="00401FA1">
        <w:t xml:space="preserve"> </w:t>
      </w:r>
      <w:r w:rsidRPr="00401FA1">
        <w:t>être examinée à la prochaine Conférence de plénipotentiaires et, au besoin, au Conseil."</w:t>
      </w:r>
    </w:p>
    <w:p w:rsidR="00193B89" w:rsidRPr="00401FA1" w:rsidRDefault="009259E5" w:rsidP="00773C85">
      <w:r w:rsidRPr="00401FA1">
        <w:t>2.61</w:t>
      </w:r>
      <w:r w:rsidRPr="00401FA1">
        <w:tab/>
      </w:r>
      <w:r w:rsidR="00AC0C62" w:rsidRPr="00401FA1">
        <w:t xml:space="preserve">Le </w:t>
      </w:r>
      <w:r w:rsidR="00AC0C62" w:rsidRPr="00401FA1">
        <w:rPr>
          <w:b/>
          <w:bCs/>
        </w:rPr>
        <w:t>délégué de la République islamique d'Iran</w:t>
      </w:r>
      <w:r w:rsidR="00193B89" w:rsidRPr="00401FA1">
        <w:t xml:space="preserve"> </w:t>
      </w:r>
      <w:r w:rsidR="00773C85">
        <w:t>relève</w:t>
      </w:r>
      <w:r w:rsidR="00193B89" w:rsidRPr="00401FA1">
        <w:t xml:space="preserve"> que si la PP-18 </w:t>
      </w:r>
      <w:r w:rsidR="00773C85">
        <w:t>est saisie d'</w:t>
      </w:r>
      <w:r w:rsidR="00193B89" w:rsidRPr="00401FA1">
        <w:t xml:space="preserve">une proposition relative à la définition du </w:t>
      </w:r>
      <w:r w:rsidR="00773C85">
        <w:t>sigl</w:t>
      </w:r>
      <w:r w:rsidR="00193B89" w:rsidRPr="00401FA1">
        <w:t xml:space="preserve">e </w:t>
      </w:r>
      <w:r w:rsidR="00AB3010" w:rsidRPr="00401FA1">
        <w:t>"</w:t>
      </w:r>
      <w:r w:rsidR="00193B89" w:rsidRPr="00401FA1">
        <w:t>TIC</w:t>
      </w:r>
      <w:r w:rsidR="00AB3010" w:rsidRPr="00401FA1">
        <w:t>"</w:t>
      </w:r>
      <w:r w:rsidR="00193B89" w:rsidRPr="00401FA1">
        <w:t xml:space="preserve">, elle n'aura d'autre choix que de l'examiner. </w:t>
      </w:r>
    </w:p>
    <w:p w:rsidR="002054B8" w:rsidRPr="00401FA1" w:rsidRDefault="00AC0C62" w:rsidP="00EA4DDA">
      <w:r w:rsidRPr="00401FA1">
        <w:t>2.62</w:t>
      </w:r>
      <w:r w:rsidRPr="00401FA1">
        <w:tab/>
        <w:t>L</w:t>
      </w:r>
      <w:r w:rsidR="009259E5" w:rsidRPr="00401FA1">
        <w:t xml:space="preserve">e </w:t>
      </w:r>
      <w:r w:rsidR="009259E5" w:rsidRPr="00401FA1">
        <w:rPr>
          <w:b/>
          <w:bCs/>
        </w:rPr>
        <w:t>d</w:t>
      </w:r>
      <w:r w:rsidRPr="00401FA1">
        <w:rPr>
          <w:b/>
          <w:bCs/>
        </w:rPr>
        <w:t>élégué du Liban</w:t>
      </w:r>
      <w:r w:rsidR="002054B8" w:rsidRPr="00401FA1">
        <w:t xml:space="preserve"> </w:t>
      </w:r>
      <w:r w:rsidR="00EA4DDA">
        <w:t>suggère</w:t>
      </w:r>
      <w:r w:rsidR="002054B8" w:rsidRPr="00401FA1">
        <w:t xml:space="preserve"> de supprimer la totalité du paragraphe du Document 161, </w:t>
      </w:r>
      <w:r w:rsidR="00EA4DDA">
        <w:t>étant donné qu'</w:t>
      </w:r>
      <w:r w:rsidR="002054B8" w:rsidRPr="00401FA1">
        <w:t>il est inc</w:t>
      </w:r>
      <w:r w:rsidR="00EA4DDA">
        <w:t>oncev</w:t>
      </w:r>
      <w:r w:rsidR="002054B8" w:rsidRPr="00401FA1">
        <w:t xml:space="preserve">able qu'un document final </w:t>
      </w:r>
      <w:r w:rsidR="00EA4DDA">
        <w:t xml:space="preserve">d'une </w:t>
      </w:r>
      <w:r w:rsidR="002054B8" w:rsidRPr="00401FA1">
        <w:t>conférence de l'UIT</w:t>
      </w:r>
      <w:r w:rsidR="00EA4DDA">
        <w:t xml:space="preserve">, qui sera </w:t>
      </w:r>
      <w:r w:rsidR="002054B8" w:rsidRPr="00401FA1">
        <w:t>lu par des étudiants, des chercheurs et des enseignants</w:t>
      </w:r>
      <w:r w:rsidR="00EA4DDA">
        <w:t>,</w:t>
      </w:r>
      <w:r w:rsidR="002054B8" w:rsidRPr="00401FA1">
        <w:t xml:space="preserve"> contien</w:t>
      </w:r>
      <w:r w:rsidR="00EA4DDA">
        <w:t>ne</w:t>
      </w:r>
      <w:r w:rsidR="002054B8" w:rsidRPr="00401FA1">
        <w:t xml:space="preserve"> une phrase indiquant que l'UIT ne peut fournir de définition du </w:t>
      </w:r>
      <w:r w:rsidR="00EA4DDA">
        <w:t>sigle</w:t>
      </w:r>
      <w:r w:rsidR="002054B8" w:rsidRPr="00401FA1">
        <w:t xml:space="preserve"> </w:t>
      </w:r>
      <w:r w:rsidR="00AB3010" w:rsidRPr="00401FA1">
        <w:t>"</w:t>
      </w:r>
      <w:r w:rsidR="002054B8" w:rsidRPr="00401FA1">
        <w:t>TIC</w:t>
      </w:r>
      <w:r w:rsidR="00AB3010" w:rsidRPr="00401FA1">
        <w:t>"</w:t>
      </w:r>
      <w:r w:rsidR="002054B8" w:rsidRPr="00401FA1">
        <w:t xml:space="preserve">, d'autant </w:t>
      </w:r>
      <w:r w:rsidR="00EA4DDA">
        <w:t xml:space="preserve">que ce sigle </w:t>
      </w:r>
      <w:r w:rsidR="002054B8" w:rsidRPr="00401FA1">
        <w:t>apparaît</w:t>
      </w:r>
      <w:r w:rsidR="00EA4DDA">
        <w:t xml:space="preserve"> très souvent</w:t>
      </w:r>
      <w:r w:rsidR="002054B8" w:rsidRPr="00401FA1">
        <w:t xml:space="preserve"> dans les documents de l'Union.</w:t>
      </w:r>
    </w:p>
    <w:p w:rsidR="002054B8" w:rsidRPr="00401FA1" w:rsidRDefault="00AC0C62" w:rsidP="00EA4DDA">
      <w:pPr>
        <w:keepLines/>
      </w:pPr>
      <w:r w:rsidRPr="00401FA1">
        <w:t>2.63</w:t>
      </w:r>
      <w:r w:rsidRPr="00401FA1">
        <w:tab/>
        <w:t>L</w:t>
      </w:r>
      <w:r w:rsidR="009259E5" w:rsidRPr="00401FA1">
        <w:t xml:space="preserve">e </w:t>
      </w:r>
      <w:r w:rsidR="009259E5" w:rsidRPr="00401FA1">
        <w:rPr>
          <w:b/>
          <w:bCs/>
        </w:rPr>
        <w:t>d</w:t>
      </w:r>
      <w:r w:rsidRPr="00401FA1">
        <w:rPr>
          <w:b/>
          <w:bCs/>
        </w:rPr>
        <w:t xml:space="preserve">élégué du </w:t>
      </w:r>
      <w:r w:rsidR="009259E5" w:rsidRPr="00401FA1">
        <w:rPr>
          <w:b/>
          <w:bCs/>
        </w:rPr>
        <w:t>Guyana</w:t>
      </w:r>
      <w:r w:rsidR="002054B8" w:rsidRPr="00401FA1">
        <w:t xml:space="preserve"> fait remarquer que la Commission 5 n'a</w:t>
      </w:r>
      <w:r w:rsidR="00EA4DDA">
        <w:t xml:space="preserve"> manifestement</w:t>
      </w:r>
      <w:r w:rsidR="002054B8" w:rsidRPr="00401FA1">
        <w:t xml:space="preserve"> pas été en mesure de définir le </w:t>
      </w:r>
      <w:r w:rsidR="00EA4DDA">
        <w:t>sigl</w:t>
      </w:r>
      <w:r w:rsidR="002054B8" w:rsidRPr="00401FA1">
        <w:t xml:space="preserve">e </w:t>
      </w:r>
      <w:r w:rsidR="00AB3010" w:rsidRPr="00401FA1">
        <w:t>"</w:t>
      </w:r>
      <w:r w:rsidR="002054B8" w:rsidRPr="00401FA1">
        <w:t>TIC</w:t>
      </w:r>
      <w:r w:rsidR="00AB3010" w:rsidRPr="00401FA1">
        <w:t>"</w:t>
      </w:r>
      <w:r w:rsidR="002054B8" w:rsidRPr="00401FA1">
        <w:t xml:space="preserve"> en raison des nombreuses contributions qu'elle a reçues à cette fin. Il demande s'il y a une différence entre le </w:t>
      </w:r>
      <w:r w:rsidR="00EA4DDA">
        <w:t>sigle</w:t>
      </w:r>
      <w:r w:rsidR="002054B8" w:rsidRPr="00401FA1">
        <w:t xml:space="preserve"> </w:t>
      </w:r>
      <w:r w:rsidR="00AB3010" w:rsidRPr="00401FA1">
        <w:t>"</w:t>
      </w:r>
      <w:r w:rsidR="002054B8" w:rsidRPr="00401FA1">
        <w:t>TIC</w:t>
      </w:r>
      <w:r w:rsidR="00AB3010" w:rsidRPr="00401FA1">
        <w:t>"</w:t>
      </w:r>
      <w:r w:rsidR="002054B8" w:rsidRPr="00401FA1">
        <w:t xml:space="preserve"> et l'abréviation </w:t>
      </w:r>
      <w:r w:rsidR="00AB3010" w:rsidRPr="00401FA1">
        <w:t>"</w:t>
      </w:r>
      <w:r w:rsidR="002054B8" w:rsidRPr="00401FA1">
        <w:t>TIC</w:t>
      </w:r>
      <w:r w:rsidR="00AB3010" w:rsidRPr="00401FA1">
        <w:t>"</w:t>
      </w:r>
      <w:r w:rsidR="002054B8" w:rsidRPr="00401FA1">
        <w:t xml:space="preserve"> et </w:t>
      </w:r>
      <w:r w:rsidR="00EA4DDA">
        <w:t xml:space="preserve">partage l'avis de </w:t>
      </w:r>
      <w:r w:rsidR="002054B8" w:rsidRPr="00401FA1">
        <w:t>l'orateur précédent</w:t>
      </w:r>
      <w:r w:rsidR="00EA4DDA">
        <w:t xml:space="preserve"> selon lequel </w:t>
      </w:r>
      <w:r w:rsidR="002054B8" w:rsidRPr="00401FA1">
        <w:t xml:space="preserve">le fait de ne pas avoir réussi à définir ce </w:t>
      </w:r>
      <w:r w:rsidR="00EA4DDA">
        <w:t>sigl</w:t>
      </w:r>
      <w:r w:rsidR="002054B8" w:rsidRPr="00401FA1">
        <w:t xml:space="preserve">e risque fort </w:t>
      </w:r>
      <w:r w:rsidR="00EA4DDA">
        <w:t>de prêter à confusion</w:t>
      </w:r>
      <w:r w:rsidR="002054B8" w:rsidRPr="00401FA1">
        <w:t>.</w:t>
      </w:r>
    </w:p>
    <w:p w:rsidR="002054B8" w:rsidRPr="00401FA1" w:rsidRDefault="008423BF" w:rsidP="00AC6912">
      <w:r w:rsidRPr="00401FA1">
        <w:t>2.64</w:t>
      </w:r>
      <w:r w:rsidRPr="00401FA1">
        <w:tab/>
        <w:t>L</w:t>
      </w:r>
      <w:r w:rsidR="009259E5" w:rsidRPr="00401FA1">
        <w:t xml:space="preserve">e </w:t>
      </w:r>
      <w:r w:rsidRPr="00401FA1">
        <w:rPr>
          <w:b/>
          <w:bCs/>
        </w:rPr>
        <w:t xml:space="preserve">Président de la Commission </w:t>
      </w:r>
      <w:r w:rsidR="009259E5" w:rsidRPr="00401FA1">
        <w:rPr>
          <w:b/>
          <w:bCs/>
        </w:rPr>
        <w:t>5</w:t>
      </w:r>
      <w:r w:rsidR="002054B8" w:rsidRPr="00401FA1">
        <w:t xml:space="preserve"> souhaite qu'il soit</w:t>
      </w:r>
      <w:r w:rsidR="0053067D">
        <w:t xml:space="preserve"> clairement</w:t>
      </w:r>
      <w:r w:rsidR="002054B8" w:rsidRPr="00401FA1">
        <w:t xml:space="preserve"> consigné </w:t>
      </w:r>
      <w:r w:rsidR="0053067D">
        <w:t>au</w:t>
      </w:r>
      <w:r w:rsidR="002054B8" w:rsidRPr="00401FA1">
        <w:t xml:space="preserve"> procès-verbal de la plénière que la PP-14 a décidé de ne pas fournir de définition du </w:t>
      </w:r>
      <w:r w:rsidR="0053067D">
        <w:t>sigl</w:t>
      </w:r>
      <w:r w:rsidR="002054B8" w:rsidRPr="00401FA1">
        <w:t xml:space="preserve">e </w:t>
      </w:r>
      <w:r w:rsidR="00AB3010" w:rsidRPr="00401FA1">
        <w:t>"</w:t>
      </w:r>
      <w:r w:rsidR="002054B8" w:rsidRPr="00401FA1">
        <w:t>TIC</w:t>
      </w:r>
      <w:r w:rsidR="0053067D">
        <w:t>" et que les</w:t>
      </w:r>
      <w:r w:rsidR="002054B8" w:rsidRPr="00401FA1">
        <w:t xml:space="preserve"> délégation</w:t>
      </w:r>
      <w:r w:rsidR="0053067D">
        <w:t>s</w:t>
      </w:r>
      <w:r w:rsidR="002054B8" w:rsidRPr="00401FA1">
        <w:t xml:space="preserve"> qui </w:t>
      </w:r>
      <w:r w:rsidR="00237AC0">
        <w:t xml:space="preserve">le </w:t>
      </w:r>
      <w:r w:rsidR="002054B8" w:rsidRPr="00401FA1">
        <w:t>souhaite</w:t>
      </w:r>
      <w:r w:rsidR="00237AC0">
        <w:t>nt</w:t>
      </w:r>
      <w:r w:rsidR="00AC6912">
        <w:t xml:space="preserve"> pourront</w:t>
      </w:r>
      <w:r w:rsidR="002054B8" w:rsidRPr="00401FA1">
        <w:t xml:space="preserve"> proposer une définition à la PP-18.</w:t>
      </w:r>
    </w:p>
    <w:p w:rsidR="009259E5" w:rsidRPr="00401FA1" w:rsidRDefault="008423BF" w:rsidP="00AC6912">
      <w:r w:rsidRPr="00401FA1">
        <w:t>2.65</w:t>
      </w:r>
      <w:r w:rsidRPr="00401FA1">
        <w:tab/>
        <w:t>L</w:t>
      </w:r>
      <w:r w:rsidR="009259E5" w:rsidRPr="00401FA1">
        <w:t xml:space="preserve">e </w:t>
      </w:r>
      <w:r w:rsidRPr="00401FA1">
        <w:rPr>
          <w:b/>
          <w:bCs/>
        </w:rPr>
        <w:t>délégué de la Fédération de Russie</w:t>
      </w:r>
      <w:r w:rsidR="000A29F0" w:rsidRPr="00401FA1">
        <w:rPr>
          <w:bCs/>
        </w:rPr>
        <w:t xml:space="preserve"> </w:t>
      </w:r>
      <w:r w:rsidR="00AC6912">
        <w:rPr>
          <w:bCs/>
        </w:rPr>
        <w:t>souscrit à</w:t>
      </w:r>
      <w:r w:rsidR="000A29F0" w:rsidRPr="00401FA1">
        <w:rPr>
          <w:bCs/>
        </w:rPr>
        <w:t xml:space="preserve"> cette position</w:t>
      </w:r>
      <w:r w:rsidR="009259E5" w:rsidRPr="00401FA1">
        <w:t>.</w:t>
      </w:r>
    </w:p>
    <w:p w:rsidR="000A29F0" w:rsidRPr="00401FA1" w:rsidRDefault="00AC6912" w:rsidP="00AC6912">
      <w:r>
        <w:t>2.66</w:t>
      </w:r>
      <w:r>
        <w:tab/>
        <w:t>D</w:t>
      </w:r>
      <w:r w:rsidR="009259E5" w:rsidRPr="00401FA1">
        <w:t>e</w:t>
      </w:r>
      <w:r>
        <w:t xml:space="preserve"> l'avis du</w:t>
      </w:r>
      <w:r w:rsidR="009259E5" w:rsidRPr="00401FA1">
        <w:t xml:space="preserve"> </w:t>
      </w:r>
      <w:r w:rsidR="009259E5" w:rsidRPr="00401FA1">
        <w:rPr>
          <w:b/>
          <w:bCs/>
        </w:rPr>
        <w:t>d</w:t>
      </w:r>
      <w:r w:rsidR="008423BF" w:rsidRPr="00401FA1">
        <w:rPr>
          <w:b/>
          <w:bCs/>
        </w:rPr>
        <w:t xml:space="preserve">élégué de la République </w:t>
      </w:r>
      <w:proofErr w:type="spellStart"/>
      <w:r w:rsidR="008423BF" w:rsidRPr="00401FA1">
        <w:rPr>
          <w:b/>
          <w:bCs/>
        </w:rPr>
        <w:t>sudafricaine</w:t>
      </w:r>
      <w:proofErr w:type="spellEnd"/>
      <w:r w:rsidR="009259E5" w:rsidRPr="00401FA1">
        <w:t xml:space="preserve">, </w:t>
      </w:r>
      <w:r w:rsidR="000A29F0" w:rsidRPr="00401FA1">
        <w:t>même si les points soulevés sont importants, il serait plus judicieux de les examiner dans le cadre d'une commission d'études</w:t>
      </w:r>
      <w:r>
        <w:t>,</w:t>
      </w:r>
      <w:r w:rsidR="000A29F0" w:rsidRPr="00401FA1">
        <w:t xml:space="preserve"> plutôt qu</w:t>
      </w:r>
      <w:r>
        <w:t>'</w:t>
      </w:r>
      <w:r w:rsidR="000A29F0" w:rsidRPr="00401FA1">
        <w:t>e</w:t>
      </w:r>
      <w:r>
        <w:t>n</w:t>
      </w:r>
      <w:r w:rsidR="000A29F0" w:rsidRPr="00401FA1">
        <w:t xml:space="preserve"> plénière </w:t>
      </w:r>
      <w:r>
        <w:t xml:space="preserve">à la </w:t>
      </w:r>
      <w:r w:rsidR="000A29F0" w:rsidRPr="00401FA1">
        <w:t>Conférence</w:t>
      </w:r>
      <w:r>
        <w:t xml:space="preserve"> actuelle</w:t>
      </w:r>
      <w:r w:rsidR="000A29F0" w:rsidRPr="00401FA1">
        <w:t>.</w:t>
      </w:r>
    </w:p>
    <w:p w:rsidR="000A29F0" w:rsidRPr="00401FA1" w:rsidRDefault="008423BF" w:rsidP="00721F6F">
      <w:r w:rsidRPr="00401FA1">
        <w:t>2.67</w:t>
      </w:r>
      <w:r w:rsidRPr="00401FA1">
        <w:tab/>
        <w:t>L</w:t>
      </w:r>
      <w:r w:rsidR="009259E5" w:rsidRPr="00401FA1">
        <w:t xml:space="preserve">e </w:t>
      </w:r>
      <w:r w:rsidRPr="00401FA1">
        <w:rPr>
          <w:b/>
          <w:bCs/>
        </w:rPr>
        <w:t xml:space="preserve">Président </w:t>
      </w:r>
      <w:r w:rsidR="000A29F0" w:rsidRPr="00401FA1">
        <w:t>explique qu</w:t>
      </w:r>
      <w:r w:rsidR="00AC6912">
        <w:t>'à son sens</w:t>
      </w:r>
      <w:r w:rsidR="009259E5" w:rsidRPr="00401FA1">
        <w:t xml:space="preserve">, </w:t>
      </w:r>
      <w:r w:rsidR="000A29F0" w:rsidRPr="00401FA1">
        <w:t>le Document 161 rend compte d</w:t>
      </w:r>
      <w:r w:rsidR="00AC6912">
        <w:t>u t</w:t>
      </w:r>
      <w:r w:rsidR="000A29F0" w:rsidRPr="00401FA1">
        <w:t>ravail</w:t>
      </w:r>
      <w:r w:rsidR="00AC6912">
        <w:t xml:space="preserve"> considérable</w:t>
      </w:r>
      <w:r w:rsidR="000A29F0" w:rsidRPr="00401FA1">
        <w:t xml:space="preserve"> accompli par la Commission 5 </w:t>
      </w:r>
      <w:r w:rsidR="00AC6912">
        <w:rPr>
          <w:lang w:val="fr-CH"/>
        </w:rPr>
        <w:t xml:space="preserve">concernant </w:t>
      </w:r>
      <w:r w:rsidR="00AC6912">
        <w:t>la définition du sigl</w:t>
      </w:r>
      <w:r w:rsidR="000A29F0" w:rsidRPr="00401FA1">
        <w:t xml:space="preserve">e </w:t>
      </w:r>
      <w:r w:rsidR="00AB3010" w:rsidRPr="00401FA1">
        <w:t>"</w:t>
      </w:r>
      <w:r w:rsidR="000A29F0" w:rsidRPr="00401FA1">
        <w:t>TIC</w:t>
      </w:r>
      <w:r w:rsidR="00AB3010" w:rsidRPr="00401FA1">
        <w:t>"</w:t>
      </w:r>
      <w:r w:rsidR="000A29F0" w:rsidRPr="00401FA1">
        <w:t xml:space="preserve">, même si la Commission a </w:t>
      </w:r>
      <w:r w:rsidR="00AC6912">
        <w:t>décidé en dé</w:t>
      </w:r>
      <w:r w:rsidR="000A29F0" w:rsidRPr="00401FA1">
        <w:t>fini</w:t>
      </w:r>
      <w:r w:rsidR="00AC6912">
        <w:t>tive</w:t>
      </w:r>
      <w:r w:rsidR="000A29F0" w:rsidRPr="00401FA1">
        <w:t xml:space="preserve"> qu'elle ne pou</w:t>
      </w:r>
      <w:r w:rsidR="00AC6912">
        <w:t>vait</w:t>
      </w:r>
      <w:r w:rsidR="000A29F0" w:rsidRPr="00401FA1">
        <w:t xml:space="preserve"> fournir une telle définition. Il est par conséquent justifié de </w:t>
      </w:r>
      <w:r w:rsidR="00AC6912">
        <w:t>maintenir le deuxième point</w:t>
      </w:r>
      <w:r w:rsidR="000A29F0" w:rsidRPr="00401FA1">
        <w:t xml:space="preserve"> du </w:t>
      </w:r>
      <w:r w:rsidR="009259E5" w:rsidRPr="00401FA1">
        <w:t>§</w:t>
      </w:r>
      <w:r w:rsidR="00AC6912">
        <w:t> </w:t>
      </w:r>
      <w:r w:rsidR="009259E5" w:rsidRPr="00401FA1">
        <w:t>4.</w:t>
      </w:r>
      <w:r w:rsidR="000A29F0" w:rsidRPr="00401FA1">
        <w:t xml:space="preserve"> Néanmoins, il semble</w:t>
      </w:r>
      <w:r w:rsidR="00D333FE" w:rsidRPr="00401FA1">
        <w:t xml:space="preserve"> qu'un consensus général se dégage en</w:t>
      </w:r>
      <w:r w:rsidR="00AC6912">
        <w:t xml:space="preserve"> plénière afin que le point</w:t>
      </w:r>
      <w:r w:rsidR="00D333FE" w:rsidRPr="00401FA1">
        <w:t xml:space="preserve"> se termine immédiatement après </w:t>
      </w:r>
      <w:r w:rsidR="00AB3010" w:rsidRPr="00401FA1">
        <w:t>"</w:t>
      </w:r>
      <w:r w:rsidR="00D333FE" w:rsidRPr="00401FA1">
        <w:t>à la présente Conférence</w:t>
      </w:r>
      <w:r w:rsidR="00AB3010" w:rsidRPr="00401FA1">
        <w:t>"</w:t>
      </w:r>
      <w:r w:rsidR="00AC6912">
        <w:t xml:space="preserve">, de sorte que le Président </w:t>
      </w:r>
      <w:r w:rsidR="00D333FE" w:rsidRPr="00401FA1">
        <w:t>propose que la plénière décide de modifier le Document 161 en conséquence</w:t>
      </w:r>
      <w:r w:rsidR="00433E06" w:rsidRPr="00401FA1">
        <w:t xml:space="preserve"> et que les </w:t>
      </w:r>
      <w:r w:rsidR="00AB3010" w:rsidRPr="00401FA1">
        <w:t>E</w:t>
      </w:r>
      <w:r w:rsidR="00433E06" w:rsidRPr="00401FA1">
        <w:t>tats Membres ayant un</w:t>
      </w:r>
      <w:r w:rsidR="00AC6912">
        <w:t xml:space="preserve"> point de vue différent</w:t>
      </w:r>
      <w:r w:rsidR="00433E06" w:rsidRPr="00401FA1">
        <w:t xml:space="preserve"> sur la question f</w:t>
      </w:r>
      <w:r w:rsidR="00AC6912">
        <w:t>ormul</w:t>
      </w:r>
      <w:r w:rsidR="00433E06" w:rsidRPr="00401FA1">
        <w:t xml:space="preserve">ent des déclarations qui seront </w:t>
      </w:r>
      <w:r w:rsidR="00AC6912">
        <w:t xml:space="preserve">consignées </w:t>
      </w:r>
      <w:r w:rsidR="00433E06" w:rsidRPr="00401FA1">
        <w:t>au procès-verbal de la séance.</w:t>
      </w:r>
    </w:p>
    <w:p w:rsidR="009259E5" w:rsidRPr="00401FA1" w:rsidRDefault="009259E5" w:rsidP="00BB5ADF">
      <w:r w:rsidRPr="00401FA1">
        <w:t>2.68</w:t>
      </w:r>
      <w:r w:rsidRPr="00401FA1">
        <w:tab/>
      </w:r>
      <w:r w:rsidR="00943A4A" w:rsidRPr="00401FA1">
        <w:t xml:space="preserve">Il en est ainsi </w:t>
      </w:r>
      <w:r w:rsidR="00943A4A" w:rsidRPr="00401FA1">
        <w:rPr>
          <w:b/>
          <w:bCs/>
        </w:rPr>
        <w:t>décidé</w:t>
      </w:r>
      <w:r w:rsidRPr="00401FA1">
        <w:t xml:space="preserve">. </w:t>
      </w:r>
    </w:p>
    <w:p w:rsidR="009259E5" w:rsidRPr="00401FA1" w:rsidRDefault="004514A1" w:rsidP="00BB5ADF">
      <w:r w:rsidRPr="00401FA1">
        <w:rPr>
          <w:u w:val="single"/>
        </w:rPr>
        <w:t>Résolution</w:t>
      </w:r>
      <w:r w:rsidR="00D74088" w:rsidRPr="00401FA1">
        <w:rPr>
          <w:u w:val="single"/>
        </w:rPr>
        <w:t xml:space="preserve"> 86 (</w:t>
      </w:r>
      <w:proofErr w:type="spellStart"/>
      <w:r w:rsidR="00D74088" w:rsidRPr="00401FA1">
        <w:rPr>
          <w:u w:val="single"/>
        </w:rPr>
        <w:t>Ré</w:t>
      </w:r>
      <w:r w:rsidR="009259E5" w:rsidRPr="00401FA1">
        <w:rPr>
          <w:u w:val="single"/>
        </w:rPr>
        <w:t>v</w:t>
      </w:r>
      <w:proofErr w:type="spellEnd"/>
      <w:r w:rsidR="009259E5" w:rsidRPr="00401FA1">
        <w:rPr>
          <w:u w:val="single"/>
        </w:rPr>
        <w:t>. Marrake</w:t>
      </w:r>
      <w:r w:rsidR="00D74088" w:rsidRPr="00401FA1">
        <w:rPr>
          <w:u w:val="single"/>
        </w:rPr>
        <w:t>c</w:t>
      </w:r>
      <w:r w:rsidR="009259E5" w:rsidRPr="00401FA1">
        <w:rPr>
          <w:u w:val="single"/>
        </w:rPr>
        <w:t>h, 2002)</w:t>
      </w:r>
    </w:p>
    <w:p w:rsidR="009259E5" w:rsidRPr="00401FA1" w:rsidRDefault="00D74088" w:rsidP="00AC6912">
      <w:pPr>
        <w:rPr>
          <w:bCs/>
        </w:rPr>
      </w:pPr>
      <w:r w:rsidRPr="00401FA1">
        <w:lastRenderedPageBreak/>
        <w:t>2.69</w:t>
      </w:r>
      <w:r w:rsidRPr="00401FA1">
        <w:tab/>
        <w:t>L</w:t>
      </w:r>
      <w:r w:rsidR="009259E5" w:rsidRPr="00401FA1">
        <w:t xml:space="preserve">e </w:t>
      </w:r>
      <w:r w:rsidRPr="00401FA1">
        <w:rPr>
          <w:b/>
          <w:bCs/>
        </w:rPr>
        <w:t xml:space="preserve">Président de la Commission </w:t>
      </w:r>
      <w:r w:rsidR="009259E5" w:rsidRPr="00401FA1">
        <w:rPr>
          <w:b/>
          <w:bCs/>
        </w:rPr>
        <w:t xml:space="preserve">5 </w:t>
      </w:r>
      <w:r w:rsidR="00AE1625" w:rsidRPr="00401FA1">
        <w:rPr>
          <w:bCs/>
        </w:rPr>
        <w:t>d</w:t>
      </w:r>
      <w:r w:rsidR="00AC6912">
        <w:rPr>
          <w:bCs/>
        </w:rPr>
        <w:t>éclare</w:t>
      </w:r>
      <w:r w:rsidR="00AE1625" w:rsidRPr="00401FA1">
        <w:rPr>
          <w:bCs/>
        </w:rPr>
        <w:t xml:space="preserve"> que la </w:t>
      </w:r>
      <w:r w:rsidR="00AC6912" w:rsidRPr="00401FA1">
        <w:rPr>
          <w:bCs/>
        </w:rPr>
        <w:t>C</w:t>
      </w:r>
      <w:r w:rsidR="00AE1625" w:rsidRPr="00401FA1">
        <w:rPr>
          <w:bCs/>
        </w:rPr>
        <w:t xml:space="preserve">ommission a décidé de ne pas modifier la </w:t>
      </w:r>
      <w:r w:rsidR="004514A1" w:rsidRPr="00401FA1">
        <w:rPr>
          <w:bCs/>
          <w:szCs w:val="24"/>
        </w:rPr>
        <w:t>Résolution</w:t>
      </w:r>
      <w:r w:rsidR="009259E5" w:rsidRPr="00401FA1">
        <w:rPr>
          <w:bCs/>
          <w:szCs w:val="24"/>
        </w:rPr>
        <w:t xml:space="preserve"> 86 (</w:t>
      </w:r>
      <w:proofErr w:type="spellStart"/>
      <w:r w:rsidR="009259E5" w:rsidRPr="00401FA1">
        <w:rPr>
          <w:bCs/>
          <w:szCs w:val="24"/>
        </w:rPr>
        <w:t>R</w:t>
      </w:r>
      <w:r w:rsidR="00AE1625" w:rsidRPr="00401FA1">
        <w:rPr>
          <w:bCs/>
          <w:szCs w:val="24"/>
        </w:rPr>
        <w:t>é</w:t>
      </w:r>
      <w:r w:rsidR="009259E5" w:rsidRPr="00401FA1">
        <w:rPr>
          <w:bCs/>
          <w:szCs w:val="24"/>
        </w:rPr>
        <w:t>v</w:t>
      </w:r>
      <w:proofErr w:type="spellEnd"/>
      <w:r w:rsidR="009259E5" w:rsidRPr="00401FA1">
        <w:rPr>
          <w:bCs/>
          <w:szCs w:val="24"/>
        </w:rPr>
        <w:t xml:space="preserve">. </w:t>
      </w:r>
      <w:r w:rsidR="002F7770" w:rsidRPr="00401FA1">
        <w:rPr>
          <w:bCs/>
          <w:szCs w:val="24"/>
        </w:rPr>
        <w:t>Marrakech</w:t>
      </w:r>
      <w:r w:rsidR="009259E5" w:rsidRPr="00401FA1">
        <w:rPr>
          <w:bCs/>
          <w:szCs w:val="24"/>
        </w:rPr>
        <w:t>, 2002)</w:t>
      </w:r>
      <w:r w:rsidR="009D3AA3">
        <w:rPr>
          <w:bCs/>
          <w:szCs w:val="24"/>
        </w:rPr>
        <w:t xml:space="preserve"> – </w:t>
      </w:r>
      <w:r w:rsidR="008C5AFF" w:rsidRPr="00401FA1">
        <w:rPr>
          <w:bCs/>
          <w:szCs w:val="24"/>
        </w:rPr>
        <w:t xml:space="preserve">Procédures de publication anticipée, de </w:t>
      </w:r>
      <w:r w:rsidR="009259E5" w:rsidRPr="00401FA1">
        <w:rPr>
          <w:bCs/>
          <w:szCs w:val="24"/>
        </w:rPr>
        <w:t xml:space="preserve">coordination, </w:t>
      </w:r>
      <w:r w:rsidR="008C5AFF" w:rsidRPr="00401FA1">
        <w:rPr>
          <w:bCs/>
          <w:szCs w:val="24"/>
        </w:rPr>
        <w:t xml:space="preserve">de </w:t>
      </w:r>
      <w:r w:rsidR="009259E5" w:rsidRPr="00401FA1">
        <w:rPr>
          <w:bCs/>
          <w:szCs w:val="24"/>
        </w:rPr>
        <w:t xml:space="preserve">notification </w:t>
      </w:r>
      <w:r w:rsidR="008C5AFF" w:rsidRPr="00401FA1">
        <w:rPr>
          <w:bCs/>
          <w:szCs w:val="24"/>
        </w:rPr>
        <w:t>et d'inscription des assignations de fréquence relatives aux réseaux à satellite</w:t>
      </w:r>
      <w:r w:rsidR="009259E5" w:rsidRPr="00401FA1">
        <w:rPr>
          <w:bCs/>
        </w:rPr>
        <w:t>.</w:t>
      </w:r>
    </w:p>
    <w:p w:rsidR="009259E5" w:rsidRPr="00401FA1" w:rsidRDefault="00D74088" w:rsidP="00BB5ADF">
      <w:r w:rsidRPr="00401FA1">
        <w:rPr>
          <w:bCs/>
        </w:rPr>
        <w:t>2.70</w:t>
      </w:r>
      <w:r w:rsidRPr="00401FA1">
        <w:rPr>
          <w:bCs/>
        </w:rPr>
        <w:tab/>
        <w:t>L</w:t>
      </w:r>
      <w:r w:rsidR="009259E5" w:rsidRPr="00401FA1">
        <w:rPr>
          <w:bCs/>
        </w:rPr>
        <w:t xml:space="preserve">e </w:t>
      </w:r>
      <w:r w:rsidR="009259E5" w:rsidRPr="00401FA1">
        <w:rPr>
          <w:b/>
          <w:bCs/>
        </w:rPr>
        <w:t>d</w:t>
      </w:r>
      <w:r w:rsidRPr="00401FA1">
        <w:rPr>
          <w:b/>
          <w:bCs/>
        </w:rPr>
        <w:t>élégué de l'</w:t>
      </w:r>
      <w:r w:rsidR="009259E5" w:rsidRPr="00401FA1">
        <w:rPr>
          <w:b/>
          <w:bCs/>
        </w:rPr>
        <w:t>Argentin</w:t>
      </w:r>
      <w:r w:rsidRPr="00401FA1">
        <w:rPr>
          <w:b/>
          <w:bCs/>
        </w:rPr>
        <w:t>e</w:t>
      </w:r>
      <w:r w:rsidR="00AE1625" w:rsidRPr="00401FA1">
        <w:t xml:space="preserve"> demande que le </w:t>
      </w:r>
      <w:r w:rsidR="009259E5" w:rsidRPr="00401FA1">
        <w:t>Document</w:t>
      </w:r>
      <w:r w:rsidR="009259E5" w:rsidRPr="00401FA1">
        <w:rPr>
          <w:b/>
          <w:bCs/>
        </w:rPr>
        <w:t xml:space="preserve"> </w:t>
      </w:r>
      <w:r w:rsidR="009259E5" w:rsidRPr="00401FA1">
        <w:t>161</w:t>
      </w:r>
      <w:r w:rsidR="00AE1625" w:rsidRPr="00401FA1">
        <w:t xml:space="preserve"> soit modifié</w:t>
      </w:r>
      <w:r w:rsidR="00295EB2">
        <w:t>,</w:t>
      </w:r>
      <w:r w:rsidR="00AE1625" w:rsidRPr="00401FA1">
        <w:t xml:space="preserve"> afin d'y faire figurer le texte </w:t>
      </w:r>
      <w:proofErr w:type="gramStart"/>
      <w:r w:rsidR="00AE1625" w:rsidRPr="00401FA1">
        <w:t>suivant</w:t>
      </w:r>
      <w:r w:rsidR="008C036B" w:rsidRPr="00401FA1">
        <w:t>:</w:t>
      </w:r>
      <w:proofErr w:type="gramEnd"/>
      <w:r w:rsidR="009259E5" w:rsidRPr="00401FA1">
        <w:t xml:space="preserve"> </w:t>
      </w:r>
    </w:p>
    <w:p w:rsidR="009259E5" w:rsidRPr="00401FA1" w:rsidRDefault="002263FD" w:rsidP="00721F6F">
      <w:r w:rsidRPr="00401FA1">
        <w:t>"</w:t>
      </w:r>
      <w:r w:rsidR="00AE1625" w:rsidRPr="00401FA1">
        <w:t>Une proposition, appuyée par les Administrations du Paraguay, de l'Uruguay, du Mexique et de l'Argentine, a été soumise en vue de modifier les procédures définies dans la Résolution 86 pour rendre compte des dispositions de l'article 44 de la Constitution de l'UIT et du numéro</w:t>
      </w:r>
      <w:r w:rsidR="00295EB2">
        <w:t> 0.3</w:t>
      </w:r>
      <w:r w:rsidR="00AE1625" w:rsidRPr="00401FA1">
        <w:t xml:space="preserve"> du Préambule du Règlement des radiocommunications.</w:t>
      </w:r>
      <w:r w:rsidRPr="00401FA1">
        <w:t>"</w:t>
      </w:r>
    </w:p>
    <w:p w:rsidR="00716B12" w:rsidRPr="00401FA1" w:rsidRDefault="009259E5" w:rsidP="00721F6F">
      <w:r w:rsidRPr="00401FA1">
        <w:t>2.71</w:t>
      </w:r>
      <w:r w:rsidRPr="00401FA1">
        <w:tab/>
      </w:r>
      <w:r w:rsidR="00295EB2">
        <w:t>L'orateur</w:t>
      </w:r>
      <w:r w:rsidR="00716B12" w:rsidRPr="00401FA1">
        <w:t xml:space="preserve"> explique que</w:t>
      </w:r>
      <w:r w:rsidR="00295EB2" w:rsidRPr="00295EB2">
        <w:t xml:space="preserve"> </w:t>
      </w:r>
      <w:r w:rsidR="00295EB2" w:rsidRPr="00401FA1">
        <w:t>la Commission</w:t>
      </w:r>
      <w:r w:rsidR="00295EB2">
        <w:t xml:space="preserve"> n'étant pas parvenue à </w:t>
      </w:r>
      <w:r w:rsidR="00716B12" w:rsidRPr="00401FA1">
        <w:t xml:space="preserve">un consensus concernant la proposition </w:t>
      </w:r>
      <w:r w:rsidR="00295EB2">
        <w:t xml:space="preserve">a décidé d'inviter </w:t>
      </w:r>
      <w:r w:rsidR="00716B12" w:rsidRPr="00401FA1">
        <w:t>la CMR-15 à e</w:t>
      </w:r>
      <w:r w:rsidR="00295EB2">
        <w:t>xaminer la Résolution 86 compte tenu</w:t>
      </w:r>
      <w:r w:rsidR="00716B12" w:rsidRPr="00401FA1">
        <w:t xml:space="preserve"> de la proposition soumise à la PP-14.</w:t>
      </w:r>
    </w:p>
    <w:p w:rsidR="009259E5" w:rsidRPr="00401FA1" w:rsidRDefault="009259E5" w:rsidP="00295EB2">
      <w:r w:rsidRPr="00401FA1">
        <w:t>2.72</w:t>
      </w:r>
      <w:r w:rsidRPr="00401FA1">
        <w:tab/>
      </w:r>
      <w:r w:rsidR="00E30EEA" w:rsidRPr="00401FA1">
        <w:t xml:space="preserve">Le </w:t>
      </w:r>
      <w:r w:rsidR="00E30EEA" w:rsidRPr="00401FA1">
        <w:rPr>
          <w:b/>
          <w:bCs/>
        </w:rPr>
        <w:t>délégué de la République islamique d'Iran</w:t>
      </w:r>
      <w:r w:rsidR="00716B12" w:rsidRPr="00401FA1">
        <w:t xml:space="preserve"> fait observer que la conférence mondiale des radiocommunications ne peut pas examiner la Résolution 86 (</w:t>
      </w:r>
      <w:proofErr w:type="spellStart"/>
      <w:r w:rsidRPr="00401FA1">
        <w:t>R</w:t>
      </w:r>
      <w:r w:rsidR="00716B12" w:rsidRPr="00401FA1">
        <w:t>é</w:t>
      </w:r>
      <w:r w:rsidRPr="00401FA1">
        <w:t>v</w:t>
      </w:r>
      <w:proofErr w:type="spellEnd"/>
      <w:r w:rsidRPr="00401FA1">
        <w:t>. Marrake</w:t>
      </w:r>
      <w:r w:rsidR="00E30EEA" w:rsidRPr="00401FA1">
        <w:t>c</w:t>
      </w:r>
      <w:r w:rsidRPr="00401FA1">
        <w:t xml:space="preserve">h, 2002), </w:t>
      </w:r>
      <w:r w:rsidR="00716B12" w:rsidRPr="00401FA1">
        <w:t>qui est une Résolution de la Conférence de plénipotentiaires. Elle peut examiner la Résolution 86 (</w:t>
      </w:r>
      <w:r w:rsidRPr="00401FA1">
        <w:t>R</w:t>
      </w:r>
      <w:r w:rsidR="00E30EEA" w:rsidRPr="00401FA1">
        <w:t>é</w:t>
      </w:r>
      <w:r w:rsidRPr="00401FA1">
        <w:t>v.C</w:t>
      </w:r>
      <w:r w:rsidR="00E30EEA" w:rsidRPr="00401FA1">
        <w:t>MR</w:t>
      </w:r>
      <w:r w:rsidR="00E30EEA" w:rsidRPr="00401FA1">
        <w:noBreakHyphen/>
      </w:r>
      <w:r w:rsidRPr="00401FA1">
        <w:t xml:space="preserve">07), </w:t>
      </w:r>
      <w:r w:rsidR="00295EB2">
        <w:t xml:space="preserve">dont il se trouve qu'elle traite de </w:t>
      </w:r>
      <w:r w:rsidR="00716B12" w:rsidRPr="00401FA1">
        <w:t xml:space="preserve">la mise en </w:t>
      </w:r>
      <w:proofErr w:type="spellStart"/>
      <w:r w:rsidR="00716B12" w:rsidRPr="00401FA1">
        <w:t>oeuvre</w:t>
      </w:r>
      <w:proofErr w:type="spellEnd"/>
      <w:r w:rsidR="00716B12" w:rsidRPr="00401FA1">
        <w:t xml:space="preserve"> de la</w:t>
      </w:r>
      <w:r w:rsidRPr="00401FA1">
        <w:t xml:space="preserve"> </w:t>
      </w:r>
      <w:r w:rsidR="004514A1" w:rsidRPr="00401FA1">
        <w:t>Résolution</w:t>
      </w:r>
      <w:r w:rsidR="00E30EEA" w:rsidRPr="00401FA1">
        <w:t xml:space="preserve"> 86 (</w:t>
      </w:r>
      <w:proofErr w:type="spellStart"/>
      <w:r w:rsidR="00E30EEA" w:rsidRPr="00401FA1">
        <w:t>Ré</w:t>
      </w:r>
      <w:r w:rsidR="00295EB2">
        <w:t>v</w:t>
      </w:r>
      <w:proofErr w:type="spellEnd"/>
      <w:r w:rsidR="00295EB2">
        <w:t>. </w:t>
      </w:r>
      <w:r w:rsidRPr="00401FA1">
        <w:t>Marrake</w:t>
      </w:r>
      <w:r w:rsidR="00E30EEA" w:rsidRPr="00401FA1">
        <w:t>c</w:t>
      </w:r>
      <w:r w:rsidRPr="00401FA1">
        <w:t xml:space="preserve">h, 2002) </w:t>
      </w:r>
      <w:r w:rsidR="00E30EEA" w:rsidRPr="00401FA1">
        <w:t>de la Conférence de plénipotentiaires</w:t>
      </w:r>
      <w:r w:rsidRPr="00401FA1">
        <w:t>.</w:t>
      </w:r>
    </w:p>
    <w:p w:rsidR="009259E5" w:rsidRPr="00401FA1" w:rsidRDefault="00E30EEA" w:rsidP="00BB5ADF">
      <w:r w:rsidRPr="00401FA1">
        <w:t>2.73</w:t>
      </w:r>
      <w:r w:rsidRPr="00401FA1">
        <w:tab/>
        <w:t>L</w:t>
      </w:r>
      <w:r w:rsidR="009259E5" w:rsidRPr="00401FA1">
        <w:t xml:space="preserve">e </w:t>
      </w:r>
      <w:r w:rsidR="009259E5" w:rsidRPr="00401FA1">
        <w:rPr>
          <w:b/>
          <w:bCs/>
        </w:rPr>
        <w:t>d</w:t>
      </w:r>
      <w:r w:rsidRPr="00401FA1">
        <w:rPr>
          <w:b/>
          <w:bCs/>
        </w:rPr>
        <w:t>élégué de la Suède</w:t>
      </w:r>
      <w:r w:rsidR="009259E5" w:rsidRPr="00401FA1">
        <w:rPr>
          <w:b/>
          <w:bCs/>
        </w:rPr>
        <w:t xml:space="preserve"> </w:t>
      </w:r>
      <w:r w:rsidR="00DB4F61" w:rsidRPr="00401FA1">
        <w:t>souscrit à cette remarque</w:t>
      </w:r>
      <w:r w:rsidR="009259E5" w:rsidRPr="00401FA1">
        <w:t>.</w:t>
      </w:r>
    </w:p>
    <w:p w:rsidR="009259E5" w:rsidRPr="00401FA1" w:rsidRDefault="00E30EEA" w:rsidP="00837231">
      <w:r w:rsidRPr="00401FA1">
        <w:t>2.74</w:t>
      </w:r>
      <w:r w:rsidRPr="00401FA1">
        <w:tab/>
        <w:t>L</w:t>
      </w:r>
      <w:r w:rsidR="009259E5" w:rsidRPr="00401FA1">
        <w:t xml:space="preserve">e </w:t>
      </w:r>
      <w:r w:rsidR="009259E5" w:rsidRPr="00401FA1">
        <w:rPr>
          <w:b/>
          <w:bCs/>
        </w:rPr>
        <w:t>d</w:t>
      </w:r>
      <w:r w:rsidRPr="00401FA1">
        <w:rPr>
          <w:b/>
          <w:bCs/>
        </w:rPr>
        <w:t>élégué de la Fédération de Russie</w:t>
      </w:r>
      <w:r w:rsidR="009259E5" w:rsidRPr="00401FA1">
        <w:rPr>
          <w:b/>
          <w:bCs/>
        </w:rPr>
        <w:t xml:space="preserve"> </w:t>
      </w:r>
      <w:r w:rsidR="00837231">
        <w:t xml:space="preserve">s'associe aux vues du </w:t>
      </w:r>
      <w:r w:rsidR="00DB4F61" w:rsidRPr="00401FA1">
        <w:t>délégué de l'Argentine</w:t>
      </w:r>
      <w:r w:rsidR="009259E5" w:rsidRPr="00401FA1">
        <w:t>.</w:t>
      </w:r>
    </w:p>
    <w:p w:rsidR="00DB4F61" w:rsidRPr="00401FA1" w:rsidRDefault="00E30EEA" w:rsidP="00837231">
      <w:r w:rsidRPr="00401FA1">
        <w:t>2.75</w:t>
      </w:r>
      <w:r w:rsidRPr="00401FA1">
        <w:tab/>
        <w:t>L</w:t>
      </w:r>
      <w:r w:rsidR="009259E5" w:rsidRPr="00401FA1">
        <w:t xml:space="preserve">e </w:t>
      </w:r>
      <w:r w:rsidRPr="00401FA1">
        <w:rPr>
          <w:b/>
          <w:bCs/>
        </w:rPr>
        <w:t>Président</w:t>
      </w:r>
      <w:r w:rsidR="00837231">
        <w:t xml:space="preserve"> suggèr</w:t>
      </w:r>
      <w:r w:rsidR="00DB4F61" w:rsidRPr="00401FA1">
        <w:t xml:space="preserve">e que la déclaration du délégué de l'Argentine soit consignée </w:t>
      </w:r>
      <w:r w:rsidR="00837231">
        <w:t xml:space="preserve">au </w:t>
      </w:r>
      <w:r w:rsidR="00DB4F61" w:rsidRPr="00401FA1">
        <w:t>procès</w:t>
      </w:r>
      <w:r w:rsidR="00837231">
        <w:noBreakHyphen/>
      </w:r>
      <w:r w:rsidR="00DB4F61" w:rsidRPr="00401FA1">
        <w:t>verbal de la séance</w:t>
      </w:r>
      <w:r w:rsidR="00837231">
        <w:t xml:space="preserve"> actuelle</w:t>
      </w:r>
      <w:r w:rsidR="00DB4F61" w:rsidRPr="00401FA1">
        <w:t>.</w:t>
      </w:r>
    </w:p>
    <w:p w:rsidR="009259E5" w:rsidRPr="00401FA1" w:rsidRDefault="009259E5" w:rsidP="00BB5ADF">
      <w:pPr>
        <w:rPr>
          <w:b/>
          <w:bCs/>
        </w:rPr>
      </w:pPr>
      <w:r w:rsidRPr="00401FA1">
        <w:t>2.76</w:t>
      </w:r>
      <w:r w:rsidRPr="00401FA1">
        <w:tab/>
      </w:r>
      <w:r w:rsidR="00943A4A" w:rsidRPr="00401FA1">
        <w:t xml:space="preserve">Il en est ainsi </w:t>
      </w:r>
      <w:r w:rsidR="00943A4A" w:rsidRPr="00401FA1">
        <w:rPr>
          <w:b/>
          <w:bCs/>
        </w:rPr>
        <w:t>décidé</w:t>
      </w:r>
      <w:r w:rsidRPr="00401FA1">
        <w:rPr>
          <w:b/>
          <w:bCs/>
        </w:rPr>
        <w:t>.</w:t>
      </w:r>
    </w:p>
    <w:p w:rsidR="009259E5" w:rsidRPr="00401FA1" w:rsidRDefault="009259E5" w:rsidP="00837231">
      <w:r w:rsidRPr="00401FA1">
        <w:t>2.77</w:t>
      </w:r>
      <w:r w:rsidRPr="00401FA1">
        <w:tab/>
      </w:r>
      <w:r w:rsidR="00DB4F61" w:rsidRPr="00401FA1">
        <w:t xml:space="preserve">Le </w:t>
      </w:r>
      <w:r w:rsidR="00837231" w:rsidRPr="00401FA1">
        <w:t>r</w:t>
      </w:r>
      <w:r w:rsidR="00DB4F61" w:rsidRPr="00401FA1">
        <w:t xml:space="preserve">apport du Président de la Commission 5 </w:t>
      </w:r>
      <w:r w:rsidRPr="00401FA1">
        <w:t xml:space="preserve">(Document 161), </w:t>
      </w:r>
      <w:r w:rsidR="00837231">
        <w:t xml:space="preserve">ainsi </w:t>
      </w:r>
      <w:r w:rsidR="00DB4F61" w:rsidRPr="00401FA1">
        <w:t>modifié</w:t>
      </w:r>
      <w:r w:rsidRPr="00401FA1">
        <w:t xml:space="preserve">, </w:t>
      </w:r>
      <w:r w:rsidR="00DB4F61" w:rsidRPr="00401FA1">
        <w:t xml:space="preserve">est </w:t>
      </w:r>
      <w:r w:rsidR="00DB4F61" w:rsidRPr="00401FA1">
        <w:rPr>
          <w:b/>
          <w:bCs/>
        </w:rPr>
        <w:t>approuvé</w:t>
      </w:r>
      <w:r w:rsidRPr="00401FA1">
        <w:t>.</w:t>
      </w:r>
    </w:p>
    <w:p w:rsidR="009259E5" w:rsidRPr="00401FA1" w:rsidRDefault="009259E5" w:rsidP="00837231">
      <w:pPr>
        <w:pStyle w:val="Heading1"/>
        <w:spacing w:before="120"/>
      </w:pPr>
      <w:r w:rsidRPr="00401FA1">
        <w:t>3</w:t>
      </w:r>
      <w:r w:rsidRPr="00401FA1">
        <w:tab/>
      </w:r>
      <w:r w:rsidR="00E30EEA" w:rsidRPr="00401FA1">
        <w:t xml:space="preserve">Projets de </w:t>
      </w:r>
      <w:r w:rsidR="004514A1" w:rsidRPr="00401FA1">
        <w:t>Résolution</w:t>
      </w:r>
      <w:r w:rsidR="00E30EEA" w:rsidRPr="00401FA1">
        <w:t>s</w:t>
      </w:r>
      <w:r w:rsidRPr="00401FA1">
        <w:t xml:space="preserve"> 99 (</w:t>
      </w:r>
      <w:proofErr w:type="spellStart"/>
      <w:r w:rsidRPr="00401FA1">
        <w:t>R</w:t>
      </w:r>
      <w:r w:rsidR="00E30EEA" w:rsidRPr="00401FA1">
        <w:t>é</w:t>
      </w:r>
      <w:r w:rsidRPr="00401FA1">
        <w:t>v</w:t>
      </w:r>
      <w:proofErr w:type="spellEnd"/>
      <w:r w:rsidRPr="00401FA1">
        <w:t xml:space="preserve">. Busan, 2014) </w:t>
      </w:r>
      <w:r w:rsidR="00E30EEA" w:rsidRPr="00401FA1">
        <w:t>et 125 (</w:t>
      </w:r>
      <w:proofErr w:type="spellStart"/>
      <w:r w:rsidR="00E30EEA" w:rsidRPr="00401FA1">
        <w:t>Ré</w:t>
      </w:r>
      <w:r w:rsidRPr="00401FA1">
        <w:t>v</w:t>
      </w:r>
      <w:proofErr w:type="spellEnd"/>
      <w:r w:rsidRPr="00401FA1">
        <w:t xml:space="preserve">. Busan, 2014) – </w:t>
      </w:r>
      <w:r w:rsidR="00E30EEA" w:rsidRPr="00401FA1">
        <w:t xml:space="preserve">Première et deuxième lecture </w:t>
      </w:r>
      <w:r w:rsidRPr="00401FA1">
        <w:t>(Document DT/83)</w:t>
      </w:r>
    </w:p>
    <w:p w:rsidR="00506820" w:rsidRPr="00401FA1" w:rsidRDefault="009259E5" w:rsidP="00837231">
      <w:r w:rsidRPr="00401FA1">
        <w:t>3.1</w:t>
      </w:r>
      <w:r w:rsidRPr="00401FA1">
        <w:tab/>
      </w:r>
      <w:r w:rsidR="00E30EEA" w:rsidRPr="00401FA1">
        <w:t>L</w:t>
      </w:r>
      <w:r w:rsidRPr="00401FA1">
        <w:t xml:space="preserve">e </w:t>
      </w:r>
      <w:r w:rsidR="00E30EEA" w:rsidRPr="00401FA1">
        <w:rPr>
          <w:b/>
          <w:bCs/>
        </w:rPr>
        <w:t xml:space="preserve">Président </w:t>
      </w:r>
      <w:r w:rsidR="00E30EEA" w:rsidRPr="00401FA1">
        <w:t xml:space="preserve">remercie les Etats arabes, la </w:t>
      </w:r>
      <w:r w:rsidRPr="00401FA1">
        <w:t xml:space="preserve">Palestine </w:t>
      </w:r>
      <w:r w:rsidR="00E30EEA" w:rsidRPr="00401FA1">
        <w:t xml:space="preserve">et </w:t>
      </w:r>
      <w:r w:rsidRPr="00401FA1">
        <w:t>Isra</w:t>
      </w:r>
      <w:r w:rsidR="00E30EEA" w:rsidRPr="00401FA1">
        <w:t>ë</w:t>
      </w:r>
      <w:r w:rsidR="00506820" w:rsidRPr="00401FA1">
        <w:t xml:space="preserve">l </w:t>
      </w:r>
      <w:r w:rsidR="00837231">
        <w:t xml:space="preserve">pour l'esprit </w:t>
      </w:r>
      <w:r w:rsidR="00506820" w:rsidRPr="00401FA1">
        <w:t xml:space="preserve">de coopération et de compromis </w:t>
      </w:r>
      <w:r w:rsidR="00837231">
        <w:t xml:space="preserve">remarquable dont ils ont fait preuve en vue de </w:t>
      </w:r>
      <w:r w:rsidR="00506820" w:rsidRPr="00401FA1">
        <w:t>parvenir à un consensus sur les deux projets de Résolution</w:t>
      </w:r>
      <w:r w:rsidR="00837231">
        <w:t>s</w:t>
      </w:r>
      <w:r w:rsidR="00506820" w:rsidRPr="00401FA1">
        <w:t xml:space="preserve"> révisée</w:t>
      </w:r>
      <w:r w:rsidR="00837231">
        <w:t>s</w:t>
      </w:r>
      <w:r w:rsidR="00506820" w:rsidRPr="00401FA1">
        <w:t>, qui ont été soumis en</w:t>
      </w:r>
      <w:r w:rsidR="00837231">
        <w:t xml:space="preserve"> bloc</w:t>
      </w:r>
      <w:r w:rsidR="00506820" w:rsidRPr="00401FA1">
        <w:t xml:space="preserve"> à la plénière dans le</w:t>
      </w:r>
      <w:r w:rsidRPr="00401FA1">
        <w:t xml:space="preserve"> Document DT/83. </w:t>
      </w:r>
      <w:r w:rsidR="00506820" w:rsidRPr="00401FA1">
        <w:t>Le</w:t>
      </w:r>
      <w:r w:rsidR="00837231">
        <w:t xml:space="preserve"> </w:t>
      </w:r>
      <w:r w:rsidR="00506820" w:rsidRPr="00401FA1">
        <w:t>Secrétaire général</w:t>
      </w:r>
      <w:r w:rsidR="00837231">
        <w:t xml:space="preserve"> donnera lecture des textes, qui </w:t>
      </w:r>
      <w:r w:rsidR="00FF5124" w:rsidRPr="00401FA1">
        <w:t>ne feront ensuite l'objet d'aucune discussion.</w:t>
      </w:r>
    </w:p>
    <w:p w:rsidR="009259E5" w:rsidRPr="00401FA1" w:rsidRDefault="00E30EEA" w:rsidP="00837231">
      <w:r w:rsidRPr="00401FA1">
        <w:t>3.2</w:t>
      </w:r>
      <w:r w:rsidRPr="00401FA1">
        <w:tab/>
        <w:t>L</w:t>
      </w:r>
      <w:r w:rsidR="009259E5" w:rsidRPr="00401FA1">
        <w:t xml:space="preserve">e </w:t>
      </w:r>
      <w:r w:rsidR="009259E5" w:rsidRPr="00401FA1">
        <w:rPr>
          <w:b/>
          <w:bCs/>
        </w:rPr>
        <w:t>Secr</w:t>
      </w:r>
      <w:r w:rsidRPr="00401FA1">
        <w:rPr>
          <w:b/>
          <w:bCs/>
        </w:rPr>
        <w:t>étaire général</w:t>
      </w:r>
      <w:r w:rsidR="00FF5124" w:rsidRPr="00401FA1">
        <w:t xml:space="preserve"> remercie en outre toutes les parties pour l'esprit de compromis dont elles ont fait preuve. Il </w:t>
      </w:r>
      <w:r w:rsidR="00837231">
        <w:t xml:space="preserve">donne lecture du </w:t>
      </w:r>
      <w:r w:rsidR="00FF5124" w:rsidRPr="00401FA1">
        <w:t>projet de</w:t>
      </w:r>
      <w:r w:rsidR="009259E5" w:rsidRPr="00401FA1">
        <w:t xml:space="preserve"> </w:t>
      </w:r>
      <w:r w:rsidR="004514A1" w:rsidRPr="00401FA1">
        <w:t>Résolution</w:t>
      </w:r>
      <w:r w:rsidR="009259E5" w:rsidRPr="00401FA1">
        <w:t xml:space="preserve"> 99</w:t>
      </w:r>
      <w:r w:rsidR="00FF5124" w:rsidRPr="00401FA1">
        <w:t xml:space="preserve"> révisée</w:t>
      </w:r>
      <w:r w:rsidR="009D3AA3">
        <w:t xml:space="preserve"> – </w:t>
      </w:r>
      <w:r w:rsidRPr="00401FA1">
        <w:t>Statut de la Palestine à l'UIT</w:t>
      </w:r>
      <w:r w:rsidR="009259E5" w:rsidRPr="00401FA1">
        <w:t>.</w:t>
      </w:r>
    </w:p>
    <w:p w:rsidR="009259E5" w:rsidRPr="00401FA1" w:rsidRDefault="009259E5" w:rsidP="00837231">
      <w:r w:rsidRPr="00401FA1">
        <w:t>3.3</w:t>
      </w:r>
      <w:r w:rsidRPr="00401FA1">
        <w:tab/>
      </w:r>
      <w:r w:rsidR="00E30EEA" w:rsidRPr="00401FA1">
        <w:t xml:space="preserve">Le projet de </w:t>
      </w:r>
      <w:r w:rsidR="004514A1" w:rsidRPr="00401FA1">
        <w:t>Résolution</w:t>
      </w:r>
      <w:r w:rsidR="00837231">
        <w:t xml:space="preserve"> 99 révisée</w:t>
      </w:r>
      <w:r w:rsidRPr="00401FA1">
        <w:t xml:space="preserve"> (</w:t>
      </w:r>
      <w:proofErr w:type="spellStart"/>
      <w:r w:rsidRPr="00401FA1">
        <w:t>R</w:t>
      </w:r>
      <w:r w:rsidR="00E30EEA" w:rsidRPr="00401FA1">
        <w:t>é</w:t>
      </w:r>
      <w:r w:rsidRPr="00401FA1">
        <w:t>v</w:t>
      </w:r>
      <w:proofErr w:type="spellEnd"/>
      <w:r w:rsidRPr="00401FA1">
        <w:t>. Busan, 2014)</w:t>
      </w:r>
      <w:r w:rsidR="00FF5124" w:rsidRPr="00401FA1">
        <w:t xml:space="preserve"> figurant dans le </w:t>
      </w:r>
      <w:r w:rsidRPr="00401FA1">
        <w:t xml:space="preserve">Document DT/83 </w:t>
      </w:r>
      <w:r w:rsidR="00E30EEA" w:rsidRPr="00401FA1">
        <w:t xml:space="preserve">est </w:t>
      </w:r>
      <w:r w:rsidRPr="00401FA1">
        <w:rPr>
          <w:b/>
          <w:bCs/>
        </w:rPr>
        <w:t>adopt</w:t>
      </w:r>
      <w:r w:rsidR="00E30EEA" w:rsidRPr="00401FA1">
        <w:rPr>
          <w:b/>
          <w:bCs/>
        </w:rPr>
        <w:t>é</w:t>
      </w:r>
      <w:r w:rsidR="00E30EEA" w:rsidRPr="00401FA1">
        <w:t xml:space="preserve"> </w:t>
      </w:r>
      <w:r w:rsidR="00671923" w:rsidRPr="00401FA1">
        <w:t>e</w:t>
      </w:r>
      <w:r w:rsidRPr="00401FA1">
        <w:t xml:space="preserve">n </w:t>
      </w:r>
      <w:r w:rsidR="00671923" w:rsidRPr="00401FA1">
        <w:t>première et deuxième lecture</w:t>
      </w:r>
      <w:r w:rsidRPr="00401FA1">
        <w:t>.</w:t>
      </w:r>
    </w:p>
    <w:p w:rsidR="009259E5" w:rsidRPr="00401FA1" w:rsidRDefault="00671923" w:rsidP="00304414">
      <w:pPr>
        <w:rPr>
          <w:b/>
          <w:bCs/>
        </w:rPr>
      </w:pPr>
      <w:r w:rsidRPr="00401FA1">
        <w:lastRenderedPageBreak/>
        <w:t>3.4</w:t>
      </w:r>
      <w:r w:rsidRPr="00401FA1">
        <w:tab/>
        <w:t>L</w:t>
      </w:r>
      <w:r w:rsidR="009259E5" w:rsidRPr="00401FA1">
        <w:t xml:space="preserve">e </w:t>
      </w:r>
      <w:r w:rsidR="009259E5" w:rsidRPr="00401FA1">
        <w:rPr>
          <w:b/>
          <w:bCs/>
        </w:rPr>
        <w:t>Secr</w:t>
      </w:r>
      <w:r w:rsidRPr="00401FA1">
        <w:rPr>
          <w:b/>
          <w:bCs/>
        </w:rPr>
        <w:t>étaire général</w:t>
      </w:r>
      <w:r w:rsidR="00304414">
        <w:t xml:space="preserve"> donne lecture du</w:t>
      </w:r>
      <w:r w:rsidR="00FF5124" w:rsidRPr="00401FA1">
        <w:t xml:space="preserve"> projet de </w:t>
      </w:r>
      <w:r w:rsidR="004514A1" w:rsidRPr="00401FA1">
        <w:t>Résolution</w:t>
      </w:r>
      <w:r w:rsidR="009259E5" w:rsidRPr="00401FA1">
        <w:t xml:space="preserve"> 125</w:t>
      </w:r>
      <w:r w:rsidR="00304414">
        <w:t xml:space="preserve"> révisée</w:t>
      </w:r>
      <w:r w:rsidR="009D3AA3">
        <w:t xml:space="preserve"> – </w:t>
      </w:r>
      <w:r w:rsidR="001B2C8A" w:rsidRPr="00401FA1">
        <w:t>Assistance et appui à la Palestine pour la reconstruction de ses réseaux de télécommunication</w:t>
      </w:r>
      <w:r w:rsidR="009259E5" w:rsidRPr="00401FA1">
        <w:t>.</w:t>
      </w:r>
    </w:p>
    <w:p w:rsidR="009259E5" w:rsidRPr="00401FA1" w:rsidRDefault="009259E5" w:rsidP="00721F6F">
      <w:r w:rsidRPr="00401FA1">
        <w:t>3.5</w:t>
      </w:r>
      <w:r w:rsidRPr="00401FA1">
        <w:tab/>
      </w:r>
      <w:r w:rsidR="001A0A4F" w:rsidRPr="00401FA1">
        <w:t xml:space="preserve">Le projet de </w:t>
      </w:r>
      <w:r w:rsidR="004514A1" w:rsidRPr="00401FA1">
        <w:t>Résolution</w:t>
      </w:r>
      <w:r w:rsidRPr="00401FA1">
        <w:t xml:space="preserve"> 125</w:t>
      </w:r>
      <w:r w:rsidR="00304414">
        <w:t xml:space="preserve"> révisée</w:t>
      </w:r>
      <w:r w:rsidRPr="00401FA1">
        <w:t xml:space="preserve"> (</w:t>
      </w:r>
      <w:proofErr w:type="spellStart"/>
      <w:r w:rsidRPr="00401FA1">
        <w:t>R</w:t>
      </w:r>
      <w:r w:rsidR="001A0A4F" w:rsidRPr="00401FA1">
        <w:t>é</w:t>
      </w:r>
      <w:r w:rsidRPr="00401FA1">
        <w:t>v</w:t>
      </w:r>
      <w:proofErr w:type="spellEnd"/>
      <w:r w:rsidRPr="00401FA1">
        <w:t>. Busan, 2014)</w:t>
      </w:r>
      <w:r w:rsidR="003916E9" w:rsidRPr="00401FA1">
        <w:t xml:space="preserve"> figurant dans le </w:t>
      </w:r>
      <w:r w:rsidRPr="00401FA1">
        <w:t xml:space="preserve">Document DT/83 </w:t>
      </w:r>
      <w:r w:rsidR="001A0A4F" w:rsidRPr="00401FA1">
        <w:t xml:space="preserve">est </w:t>
      </w:r>
      <w:r w:rsidR="001A0A4F" w:rsidRPr="00401FA1">
        <w:rPr>
          <w:b/>
          <w:bCs/>
        </w:rPr>
        <w:t>adopté</w:t>
      </w:r>
      <w:r w:rsidR="001A0A4F" w:rsidRPr="00401FA1">
        <w:t xml:space="preserve"> en première et deuxième lecture</w:t>
      </w:r>
      <w:r w:rsidRPr="00401FA1">
        <w:t>.</w:t>
      </w:r>
    </w:p>
    <w:p w:rsidR="003916E9" w:rsidRPr="00401FA1" w:rsidRDefault="009259E5" w:rsidP="00BB5ADF">
      <w:r w:rsidRPr="00401FA1">
        <w:t>3.6</w:t>
      </w:r>
      <w:r w:rsidRPr="00401FA1">
        <w:tab/>
      </w:r>
      <w:r w:rsidR="0031315E" w:rsidRPr="00401FA1">
        <w:t xml:space="preserve">Le </w:t>
      </w:r>
      <w:r w:rsidR="0031315E" w:rsidRPr="00401FA1">
        <w:rPr>
          <w:b/>
          <w:bCs/>
        </w:rPr>
        <w:t>Secrétaire général</w:t>
      </w:r>
      <w:r w:rsidR="003916E9" w:rsidRPr="00401FA1">
        <w:t xml:space="preserve"> remercie toute</w:t>
      </w:r>
      <w:r w:rsidR="00304414">
        <w:t>s les parties qui, grâce à l'</w:t>
      </w:r>
      <w:r w:rsidR="003916E9" w:rsidRPr="00401FA1">
        <w:t>esprit de compromis et de coopération</w:t>
      </w:r>
      <w:r w:rsidR="00304414">
        <w:t xml:space="preserve"> dont elle</w:t>
      </w:r>
      <w:r w:rsidR="00800921">
        <w:t>s</w:t>
      </w:r>
      <w:r w:rsidR="00304414">
        <w:t xml:space="preserve"> ont fait preuve</w:t>
      </w:r>
      <w:r w:rsidR="003916E9" w:rsidRPr="00401FA1">
        <w:t>, ont permis de parvenir à un accord concernant les deux Résolutions révisées qui viennent d'être adoptées.</w:t>
      </w:r>
    </w:p>
    <w:p w:rsidR="00EB0FD8" w:rsidRPr="00401FA1" w:rsidRDefault="00EB0FD8" w:rsidP="00BB5ADF">
      <w:pPr>
        <w:pStyle w:val="Normalpv"/>
        <w:rPr>
          <w:b/>
          <w:bCs/>
        </w:rPr>
      </w:pPr>
      <w:r w:rsidRPr="00401FA1">
        <w:rPr>
          <w:rFonts w:asciiTheme="minorHAnsi" w:hAnsiTheme="minorHAnsi"/>
          <w:b/>
        </w:rPr>
        <w:t xml:space="preserve">La séance est levée à </w:t>
      </w:r>
      <w:r w:rsidR="00943A4A" w:rsidRPr="00401FA1">
        <w:rPr>
          <w:rFonts w:asciiTheme="minorHAnsi" w:hAnsiTheme="minorHAnsi"/>
          <w:b/>
        </w:rPr>
        <w:t>13</w:t>
      </w:r>
      <w:r w:rsidRPr="00401FA1">
        <w:rPr>
          <w:rFonts w:asciiTheme="minorHAnsi" w:hAnsiTheme="minorHAnsi"/>
          <w:b/>
        </w:rPr>
        <w:t> h </w:t>
      </w:r>
      <w:r w:rsidR="00943A4A" w:rsidRPr="00401FA1">
        <w:rPr>
          <w:rFonts w:asciiTheme="minorHAnsi" w:hAnsiTheme="minorHAnsi"/>
          <w:b/>
        </w:rPr>
        <w:t>20</w:t>
      </w:r>
      <w:r w:rsidR="00381931" w:rsidRPr="00401FA1">
        <w:rPr>
          <w:rFonts w:asciiTheme="minorHAnsi" w:hAnsiTheme="minorHAnsi"/>
          <w:b/>
        </w:rPr>
        <w:t>.</w:t>
      </w:r>
    </w:p>
    <w:p w:rsidR="00EB0FD8" w:rsidRPr="00401FA1" w:rsidRDefault="00EB0FD8" w:rsidP="00BB5ADF">
      <w:pPr>
        <w:spacing w:before="840"/>
      </w:pPr>
      <w:r w:rsidRPr="00401FA1">
        <w:t xml:space="preserve">Le Secrétaire </w:t>
      </w:r>
      <w:proofErr w:type="gramStart"/>
      <w:r w:rsidRPr="00401FA1">
        <w:t>général:</w:t>
      </w:r>
      <w:proofErr w:type="gramEnd"/>
      <w:r w:rsidRPr="00401FA1">
        <w:tab/>
      </w:r>
      <w:r w:rsidRPr="00401FA1">
        <w:tab/>
      </w:r>
      <w:r w:rsidRPr="00401FA1">
        <w:tab/>
      </w:r>
      <w:r w:rsidRPr="00401FA1">
        <w:tab/>
      </w:r>
      <w:r w:rsidRPr="00401FA1">
        <w:tab/>
      </w:r>
      <w:r w:rsidRPr="00401FA1">
        <w:tab/>
      </w:r>
      <w:r w:rsidRPr="00401FA1">
        <w:tab/>
      </w:r>
      <w:r w:rsidRPr="00401FA1">
        <w:tab/>
        <w:t>Le Président:</w:t>
      </w:r>
      <w:r w:rsidRPr="00401FA1">
        <w:br/>
        <w:t>H. TOURÉ</w:t>
      </w:r>
      <w:r w:rsidRPr="00401FA1">
        <w:tab/>
      </w:r>
      <w:r w:rsidRPr="00401FA1">
        <w:tab/>
      </w:r>
      <w:r w:rsidRPr="00401FA1">
        <w:tab/>
      </w:r>
      <w:r w:rsidRPr="00401FA1">
        <w:tab/>
      </w:r>
      <w:r w:rsidRPr="00401FA1">
        <w:tab/>
      </w:r>
      <w:r w:rsidRPr="00401FA1">
        <w:tab/>
      </w:r>
      <w:r w:rsidRPr="00401FA1">
        <w:tab/>
      </w:r>
      <w:r w:rsidRPr="00401FA1">
        <w:tab/>
      </w:r>
      <w:r w:rsidRPr="00401FA1">
        <w:tab/>
      </w:r>
      <w:r w:rsidRPr="00401FA1">
        <w:tab/>
        <w:t xml:space="preserve">W. MIN </w:t>
      </w:r>
    </w:p>
    <w:p w:rsidR="00BB5ADF" w:rsidRPr="00401FA1" w:rsidRDefault="00BB5ADF">
      <w:pPr>
        <w:spacing w:before="840"/>
      </w:pPr>
    </w:p>
    <w:sectPr w:rsidR="00BB5ADF" w:rsidRPr="00401FA1" w:rsidSect="003A0B7D">
      <w:headerReference w:type="default" r:id="rId10"/>
      <w:footerReference w:type="first" r:id="rId11"/>
      <w:type w:val="continuous"/>
      <w:pgSz w:w="11913"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1BE9" w:rsidRDefault="00B21BE9">
      <w:r>
        <w:separator/>
      </w:r>
    </w:p>
  </w:endnote>
  <w:endnote w:type="continuationSeparator" w:id="0">
    <w:p w:rsidR="00B21BE9" w:rsidRDefault="00B21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1BE9" w:rsidRDefault="00B21BE9" w:rsidP="000D15FB">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B21BE9" w:rsidRPr="00BB5ADF" w:rsidRDefault="00B21BE9" w:rsidP="005E1B2C">
    <w:pPr>
      <w:pStyle w:val="Foo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1BE9" w:rsidRDefault="00B21BE9">
      <w:r>
        <w:t>____________________</w:t>
      </w:r>
    </w:p>
  </w:footnote>
  <w:footnote w:type="continuationSeparator" w:id="0">
    <w:p w:rsidR="00B21BE9" w:rsidRDefault="00B21B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1BE9" w:rsidRDefault="00B21BE9" w:rsidP="00407795">
    <w:pPr>
      <w:pStyle w:val="Header"/>
    </w:pPr>
    <w:r>
      <w:fldChar w:fldCharType="begin"/>
    </w:r>
    <w:r>
      <w:instrText xml:space="preserve"> PAGE </w:instrText>
    </w:r>
    <w:r>
      <w:fldChar w:fldCharType="separate"/>
    </w:r>
    <w:r w:rsidR="00C372EE">
      <w:rPr>
        <w:noProof/>
      </w:rPr>
      <w:t>10</w:t>
    </w:r>
    <w:r>
      <w:fldChar w:fldCharType="end"/>
    </w:r>
    <w:r w:rsidR="00C372EE">
      <w:t>/</w:t>
    </w:r>
    <w:r w:rsidR="00C372EE">
      <w:fldChar w:fldCharType="begin"/>
    </w:r>
    <w:r w:rsidR="00C372EE">
      <w:instrText xml:space="preserve"> PAGE   \* MERGEFORMAT </w:instrText>
    </w:r>
    <w:r w:rsidR="00C372EE">
      <w:fldChar w:fldCharType="separate"/>
    </w:r>
    <w:r w:rsidR="00C372EE">
      <w:rPr>
        <w:noProof/>
      </w:rPr>
      <w:t>10</w:t>
    </w:r>
    <w:r w:rsidR="00C372EE">
      <w:fldChar w:fldCharType="end"/>
    </w:r>
  </w:p>
  <w:p w:rsidR="00B21BE9" w:rsidRDefault="00B21BE9" w:rsidP="0070626D">
    <w:pPr>
      <w:pStyle w:val="Header"/>
    </w:pPr>
    <w:r>
      <w:t>PP14/175-</w:t>
    </w:r>
    <w:r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AC61D72"/>
    <w:multiLevelType w:val="hybridMultilevel"/>
    <w:tmpl w:val="0DA23CA2"/>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931"/>
    <w:rsid w:val="000054D8"/>
    <w:rsid w:val="000121C5"/>
    <w:rsid w:val="00026389"/>
    <w:rsid w:val="00034BA8"/>
    <w:rsid w:val="00042454"/>
    <w:rsid w:val="000701B2"/>
    <w:rsid w:val="00072D5C"/>
    <w:rsid w:val="00084308"/>
    <w:rsid w:val="000904D9"/>
    <w:rsid w:val="000A29F0"/>
    <w:rsid w:val="000A36DC"/>
    <w:rsid w:val="000B14B6"/>
    <w:rsid w:val="000B2255"/>
    <w:rsid w:val="000C32EF"/>
    <w:rsid w:val="000C467B"/>
    <w:rsid w:val="000C7FEB"/>
    <w:rsid w:val="000D15FB"/>
    <w:rsid w:val="000D2359"/>
    <w:rsid w:val="000E225A"/>
    <w:rsid w:val="000E5D3E"/>
    <w:rsid w:val="001051E4"/>
    <w:rsid w:val="001149BA"/>
    <w:rsid w:val="00133915"/>
    <w:rsid w:val="001354EA"/>
    <w:rsid w:val="00136FCE"/>
    <w:rsid w:val="00153BA4"/>
    <w:rsid w:val="00155824"/>
    <w:rsid w:val="001567CA"/>
    <w:rsid w:val="00175F1F"/>
    <w:rsid w:val="00190BCE"/>
    <w:rsid w:val="00193B89"/>
    <w:rsid w:val="001941AD"/>
    <w:rsid w:val="001A0682"/>
    <w:rsid w:val="001A0A4F"/>
    <w:rsid w:val="001A7BC2"/>
    <w:rsid w:val="001B2013"/>
    <w:rsid w:val="001B2C8A"/>
    <w:rsid w:val="001B31BA"/>
    <w:rsid w:val="001C286D"/>
    <w:rsid w:val="001C6EB6"/>
    <w:rsid w:val="001D0404"/>
    <w:rsid w:val="001D67DB"/>
    <w:rsid w:val="001E1B9B"/>
    <w:rsid w:val="001F6233"/>
    <w:rsid w:val="002054B8"/>
    <w:rsid w:val="0022380E"/>
    <w:rsid w:val="002263FD"/>
    <w:rsid w:val="00237AC0"/>
    <w:rsid w:val="0024311C"/>
    <w:rsid w:val="00295EB2"/>
    <w:rsid w:val="002C1059"/>
    <w:rsid w:val="002C2F9C"/>
    <w:rsid w:val="002D627D"/>
    <w:rsid w:val="002D6934"/>
    <w:rsid w:val="002F5CED"/>
    <w:rsid w:val="002F7770"/>
    <w:rsid w:val="0030240F"/>
    <w:rsid w:val="00304414"/>
    <w:rsid w:val="0031315E"/>
    <w:rsid w:val="00341004"/>
    <w:rsid w:val="00361517"/>
    <w:rsid w:val="003636FE"/>
    <w:rsid w:val="003651A9"/>
    <w:rsid w:val="00381931"/>
    <w:rsid w:val="003916E9"/>
    <w:rsid w:val="003975C6"/>
    <w:rsid w:val="003A0B7D"/>
    <w:rsid w:val="003A25B6"/>
    <w:rsid w:val="003A45C2"/>
    <w:rsid w:val="003C4BE2"/>
    <w:rsid w:val="003D147D"/>
    <w:rsid w:val="003F2ED2"/>
    <w:rsid w:val="003F4573"/>
    <w:rsid w:val="00401FA1"/>
    <w:rsid w:val="00407795"/>
    <w:rsid w:val="00430015"/>
    <w:rsid w:val="00433E06"/>
    <w:rsid w:val="00446D25"/>
    <w:rsid w:val="004514A1"/>
    <w:rsid w:val="004678D0"/>
    <w:rsid w:val="00471BF7"/>
    <w:rsid w:val="004759C5"/>
    <w:rsid w:val="00482954"/>
    <w:rsid w:val="004D34F8"/>
    <w:rsid w:val="004D772A"/>
    <w:rsid w:val="00506820"/>
    <w:rsid w:val="00515B2A"/>
    <w:rsid w:val="00524001"/>
    <w:rsid w:val="005243E5"/>
    <w:rsid w:val="0053067D"/>
    <w:rsid w:val="00531F93"/>
    <w:rsid w:val="005414F1"/>
    <w:rsid w:val="00553DA0"/>
    <w:rsid w:val="00560929"/>
    <w:rsid w:val="00564B63"/>
    <w:rsid w:val="00575DC7"/>
    <w:rsid w:val="005773C5"/>
    <w:rsid w:val="005836C2"/>
    <w:rsid w:val="00586430"/>
    <w:rsid w:val="005A49C7"/>
    <w:rsid w:val="005A4EFD"/>
    <w:rsid w:val="005A5ABE"/>
    <w:rsid w:val="005C2ECC"/>
    <w:rsid w:val="005E1B2C"/>
    <w:rsid w:val="005E1DE3"/>
    <w:rsid w:val="005E419E"/>
    <w:rsid w:val="005F2C2C"/>
    <w:rsid w:val="005F3D55"/>
    <w:rsid w:val="00606DEA"/>
    <w:rsid w:val="00611CF1"/>
    <w:rsid w:val="006201D9"/>
    <w:rsid w:val="0062039C"/>
    <w:rsid w:val="006277DB"/>
    <w:rsid w:val="0063013E"/>
    <w:rsid w:val="00635B7B"/>
    <w:rsid w:val="00641897"/>
    <w:rsid w:val="006548C0"/>
    <w:rsid w:val="00655B98"/>
    <w:rsid w:val="00665F89"/>
    <w:rsid w:val="00671923"/>
    <w:rsid w:val="00674541"/>
    <w:rsid w:val="00677D3E"/>
    <w:rsid w:val="00686973"/>
    <w:rsid w:val="00690D4C"/>
    <w:rsid w:val="0069667B"/>
    <w:rsid w:val="00697E31"/>
    <w:rsid w:val="006A6342"/>
    <w:rsid w:val="006B6C9C"/>
    <w:rsid w:val="006C6968"/>
    <w:rsid w:val="006C7AE3"/>
    <w:rsid w:val="006D28DC"/>
    <w:rsid w:val="006D55E8"/>
    <w:rsid w:val="006E1921"/>
    <w:rsid w:val="006F00B9"/>
    <w:rsid w:val="006F36F9"/>
    <w:rsid w:val="0070576B"/>
    <w:rsid w:val="0070626D"/>
    <w:rsid w:val="007105A8"/>
    <w:rsid w:val="00713335"/>
    <w:rsid w:val="00716B12"/>
    <w:rsid w:val="00721F6F"/>
    <w:rsid w:val="00727C2F"/>
    <w:rsid w:val="00735F13"/>
    <w:rsid w:val="00742BD8"/>
    <w:rsid w:val="007454F6"/>
    <w:rsid w:val="0075769D"/>
    <w:rsid w:val="007717F2"/>
    <w:rsid w:val="00773400"/>
    <w:rsid w:val="00773C85"/>
    <w:rsid w:val="00780C40"/>
    <w:rsid w:val="0078134C"/>
    <w:rsid w:val="007954D1"/>
    <w:rsid w:val="007A5830"/>
    <w:rsid w:val="007B47B0"/>
    <w:rsid w:val="007C335C"/>
    <w:rsid w:val="007D604D"/>
    <w:rsid w:val="00800921"/>
    <w:rsid w:val="00801256"/>
    <w:rsid w:val="00804E8F"/>
    <w:rsid w:val="00820E9F"/>
    <w:rsid w:val="00836F96"/>
    <w:rsid w:val="00837231"/>
    <w:rsid w:val="008423BF"/>
    <w:rsid w:val="00857AFA"/>
    <w:rsid w:val="00863A38"/>
    <w:rsid w:val="008703CB"/>
    <w:rsid w:val="00873DB6"/>
    <w:rsid w:val="008B2801"/>
    <w:rsid w:val="008B3FA2"/>
    <w:rsid w:val="008C036B"/>
    <w:rsid w:val="008C33C2"/>
    <w:rsid w:val="008C5AFF"/>
    <w:rsid w:val="008C6137"/>
    <w:rsid w:val="008C6E23"/>
    <w:rsid w:val="008C7AB8"/>
    <w:rsid w:val="008D3A00"/>
    <w:rsid w:val="008E2DB4"/>
    <w:rsid w:val="00901DD5"/>
    <w:rsid w:val="00903D24"/>
    <w:rsid w:val="0090735B"/>
    <w:rsid w:val="00912D5E"/>
    <w:rsid w:val="009259E5"/>
    <w:rsid w:val="00934340"/>
    <w:rsid w:val="00943A4A"/>
    <w:rsid w:val="00966CD3"/>
    <w:rsid w:val="00973569"/>
    <w:rsid w:val="00984F52"/>
    <w:rsid w:val="00987A20"/>
    <w:rsid w:val="00994CA8"/>
    <w:rsid w:val="009A0E15"/>
    <w:rsid w:val="009C178F"/>
    <w:rsid w:val="009D3AA3"/>
    <w:rsid w:val="009E3B0E"/>
    <w:rsid w:val="009F0592"/>
    <w:rsid w:val="00A05FA7"/>
    <w:rsid w:val="00A13A5E"/>
    <w:rsid w:val="00A20E72"/>
    <w:rsid w:val="00A246DC"/>
    <w:rsid w:val="00A346C2"/>
    <w:rsid w:val="00A47BAF"/>
    <w:rsid w:val="00A56C3F"/>
    <w:rsid w:val="00A5784F"/>
    <w:rsid w:val="00A723F9"/>
    <w:rsid w:val="00A8436E"/>
    <w:rsid w:val="00A94567"/>
    <w:rsid w:val="00A95B66"/>
    <w:rsid w:val="00AA7E82"/>
    <w:rsid w:val="00AB3010"/>
    <w:rsid w:val="00AB5A24"/>
    <w:rsid w:val="00AC0C62"/>
    <w:rsid w:val="00AC6912"/>
    <w:rsid w:val="00AE0667"/>
    <w:rsid w:val="00AE1625"/>
    <w:rsid w:val="00AE2157"/>
    <w:rsid w:val="00B154EE"/>
    <w:rsid w:val="00B21BE9"/>
    <w:rsid w:val="00B243FF"/>
    <w:rsid w:val="00B41E0A"/>
    <w:rsid w:val="00B4509B"/>
    <w:rsid w:val="00B45B7D"/>
    <w:rsid w:val="00B56DE0"/>
    <w:rsid w:val="00B71F12"/>
    <w:rsid w:val="00B810BA"/>
    <w:rsid w:val="00B84F8D"/>
    <w:rsid w:val="00B907BE"/>
    <w:rsid w:val="00B92753"/>
    <w:rsid w:val="00B96B1E"/>
    <w:rsid w:val="00BB2A6F"/>
    <w:rsid w:val="00BB4746"/>
    <w:rsid w:val="00BB5ADF"/>
    <w:rsid w:val="00BC5A2B"/>
    <w:rsid w:val="00BD1614"/>
    <w:rsid w:val="00BE08F6"/>
    <w:rsid w:val="00BF7D25"/>
    <w:rsid w:val="00C010C0"/>
    <w:rsid w:val="00C12259"/>
    <w:rsid w:val="00C372EE"/>
    <w:rsid w:val="00C4426B"/>
    <w:rsid w:val="00C51888"/>
    <w:rsid w:val="00C54CE6"/>
    <w:rsid w:val="00C575E2"/>
    <w:rsid w:val="00C66230"/>
    <w:rsid w:val="00C7368B"/>
    <w:rsid w:val="00C75441"/>
    <w:rsid w:val="00C9077C"/>
    <w:rsid w:val="00C92746"/>
    <w:rsid w:val="00C93DB5"/>
    <w:rsid w:val="00CC4DC5"/>
    <w:rsid w:val="00CD3343"/>
    <w:rsid w:val="00CE1A7C"/>
    <w:rsid w:val="00D013F0"/>
    <w:rsid w:val="00D0458D"/>
    <w:rsid w:val="00D12C74"/>
    <w:rsid w:val="00D333FE"/>
    <w:rsid w:val="00D52FE6"/>
    <w:rsid w:val="00D56483"/>
    <w:rsid w:val="00D56AD6"/>
    <w:rsid w:val="00D572DE"/>
    <w:rsid w:val="00D70019"/>
    <w:rsid w:val="00D74088"/>
    <w:rsid w:val="00D74B58"/>
    <w:rsid w:val="00D754BF"/>
    <w:rsid w:val="00D823EF"/>
    <w:rsid w:val="00D82ABE"/>
    <w:rsid w:val="00DA1792"/>
    <w:rsid w:val="00DA671F"/>
    <w:rsid w:val="00DA685B"/>
    <w:rsid w:val="00DA742B"/>
    <w:rsid w:val="00DB4F61"/>
    <w:rsid w:val="00DE67EA"/>
    <w:rsid w:val="00DF25C1"/>
    <w:rsid w:val="00DF48F7"/>
    <w:rsid w:val="00DF4964"/>
    <w:rsid w:val="00DF4D73"/>
    <w:rsid w:val="00DF5500"/>
    <w:rsid w:val="00DF79B0"/>
    <w:rsid w:val="00E019ED"/>
    <w:rsid w:val="00E1047D"/>
    <w:rsid w:val="00E122B5"/>
    <w:rsid w:val="00E15A8C"/>
    <w:rsid w:val="00E2205A"/>
    <w:rsid w:val="00E30EEA"/>
    <w:rsid w:val="00E443FA"/>
    <w:rsid w:val="00E54FCE"/>
    <w:rsid w:val="00E64A9D"/>
    <w:rsid w:val="00E83389"/>
    <w:rsid w:val="00E93D35"/>
    <w:rsid w:val="00EA45DB"/>
    <w:rsid w:val="00EA4DDA"/>
    <w:rsid w:val="00EB0FD8"/>
    <w:rsid w:val="00EB3C17"/>
    <w:rsid w:val="00ED2CD9"/>
    <w:rsid w:val="00ED3E22"/>
    <w:rsid w:val="00F06B21"/>
    <w:rsid w:val="00F16F38"/>
    <w:rsid w:val="00F256D9"/>
    <w:rsid w:val="00F26294"/>
    <w:rsid w:val="00F36DDB"/>
    <w:rsid w:val="00F564C1"/>
    <w:rsid w:val="00F64CF8"/>
    <w:rsid w:val="00F77FA2"/>
    <w:rsid w:val="00F8357A"/>
    <w:rsid w:val="00F95263"/>
    <w:rsid w:val="00FA1B77"/>
    <w:rsid w:val="00FB4B65"/>
    <w:rsid w:val="00FB74B8"/>
    <w:rsid w:val="00FC49E0"/>
    <w:rsid w:val="00FC58DF"/>
    <w:rsid w:val="00FE3FF7"/>
    <w:rsid w:val="00FE62E1"/>
    <w:rsid w:val="00FF0484"/>
    <w:rsid w:val="00FF4394"/>
    <w:rsid w:val="00FF4E56"/>
    <w:rsid w:val="00FF512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CC0515F2-1B22-4705-ACB7-8E960E65D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4EFD"/>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link w:val="Heading1Char"/>
    <w:qFormat/>
    <w:rsid w:val="005A4EFD"/>
    <w:pPr>
      <w:keepNext/>
      <w:keepLines/>
      <w:spacing w:before="480"/>
      <w:ind w:left="567" w:hanging="567"/>
      <w:outlineLvl w:val="0"/>
    </w:pPr>
    <w:rPr>
      <w:b/>
      <w:sz w:val="28"/>
    </w:rPr>
  </w:style>
  <w:style w:type="paragraph" w:styleId="Heading2">
    <w:name w:val="heading 2"/>
    <w:basedOn w:val="Heading1"/>
    <w:next w:val="Normal"/>
    <w:qFormat/>
    <w:rsid w:val="00686973"/>
    <w:pPr>
      <w:spacing w:before="320"/>
      <w:outlineLvl w:val="1"/>
    </w:pPr>
    <w:rPr>
      <w:sz w:val="24"/>
    </w:rPr>
  </w:style>
  <w:style w:type="paragraph" w:styleId="Heading3">
    <w:name w:val="heading 3"/>
    <w:basedOn w:val="Heading1"/>
    <w:next w:val="Normal"/>
    <w:qFormat/>
    <w:rsid w:val="00686973"/>
    <w:pPr>
      <w:spacing w:before="200"/>
      <w:outlineLvl w:val="2"/>
    </w:pPr>
    <w:rPr>
      <w:sz w:val="24"/>
    </w:rPr>
  </w:style>
  <w:style w:type="paragraph" w:styleId="Heading4">
    <w:name w:val="heading 4"/>
    <w:basedOn w:val="Heading3"/>
    <w:next w:val="Normal"/>
    <w:qFormat/>
    <w:rsid w:val="003A0B7D"/>
    <w:pPr>
      <w:ind w:left="1134" w:hanging="1134"/>
      <w:outlineLvl w:val="3"/>
    </w:pPr>
  </w:style>
  <w:style w:type="paragraph" w:styleId="Heading5">
    <w:name w:val="heading 5"/>
    <w:basedOn w:val="Heading4"/>
    <w:next w:val="Normal"/>
    <w:qFormat/>
    <w:rsid w:val="003A0B7D"/>
    <w:pPr>
      <w:outlineLvl w:val="4"/>
    </w:pPr>
  </w:style>
  <w:style w:type="paragraph" w:styleId="Heading6">
    <w:name w:val="heading 6"/>
    <w:basedOn w:val="Heading4"/>
    <w:next w:val="Normal"/>
    <w:qFormat/>
    <w:rsid w:val="003A0B7D"/>
    <w:pPr>
      <w:outlineLvl w:val="5"/>
    </w:pPr>
  </w:style>
  <w:style w:type="paragraph" w:styleId="Heading7">
    <w:name w:val="heading 7"/>
    <w:basedOn w:val="Heading4"/>
    <w:next w:val="Normal"/>
    <w:qFormat/>
    <w:rsid w:val="003A0B7D"/>
    <w:pPr>
      <w:ind w:left="1701" w:hanging="1701"/>
      <w:outlineLvl w:val="6"/>
    </w:pPr>
  </w:style>
  <w:style w:type="paragraph" w:styleId="Heading8">
    <w:name w:val="heading 8"/>
    <w:basedOn w:val="Heading4"/>
    <w:next w:val="Normal"/>
    <w:qFormat/>
    <w:rsid w:val="003A0B7D"/>
    <w:pPr>
      <w:ind w:left="1701" w:hanging="1701"/>
      <w:outlineLvl w:val="7"/>
    </w:pPr>
  </w:style>
  <w:style w:type="paragraph" w:styleId="Heading9">
    <w:name w:val="heading 9"/>
    <w:basedOn w:val="Heading4"/>
    <w:next w:val="Normal"/>
    <w:qFormat/>
    <w:rsid w:val="003A0B7D"/>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81931"/>
    <w:rPr>
      <w:rFonts w:ascii="Calibri" w:hAnsi="Calibri"/>
      <w:b/>
      <w:sz w:val="28"/>
      <w:lang w:val="fr-FR" w:eastAsia="en-US"/>
    </w:rPr>
  </w:style>
  <w:style w:type="paragraph" w:styleId="TOC8">
    <w:name w:val="toc 8"/>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3A0B7D"/>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3A0B7D"/>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Date">
    <w:name w:val="Date"/>
    <w:basedOn w:val="Normal"/>
    <w:rsid w:val="003A0B7D"/>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styleId="Footer">
    <w:name w:val="footer"/>
    <w:basedOn w:val="Normal"/>
    <w:link w:val="FooterChar"/>
    <w:uiPriority w:val="99"/>
    <w:rsid w:val="003A0B7D"/>
    <w:pPr>
      <w:tabs>
        <w:tab w:val="clear" w:pos="567"/>
        <w:tab w:val="clear" w:pos="1134"/>
        <w:tab w:val="clear" w:pos="1701"/>
        <w:tab w:val="clear" w:pos="2268"/>
        <w:tab w:val="clear" w:pos="2835"/>
        <w:tab w:val="left" w:pos="5954"/>
        <w:tab w:val="right" w:pos="9639"/>
      </w:tabs>
      <w:spacing w:before="0"/>
    </w:pPr>
    <w:rPr>
      <w:caps/>
      <w:noProof/>
      <w:sz w:val="16"/>
    </w:rPr>
  </w:style>
  <w:style w:type="character" w:customStyle="1" w:styleId="FooterChar">
    <w:name w:val="Footer Char"/>
    <w:basedOn w:val="DefaultParagraphFont"/>
    <w:link w:val="Footer"/>
    <w:uiPriority w:val="99"/>
    <w:rsid w:val="009259E5"/>
    <w:rPr>
      <w:rFonts w:ascii="Calibri" w:hAnsi="Calibri"/>
      <w:caps/>
      <w:noProof/>
      <w:sz w:val="16"/>
      <w:lang w:val="fr-FR" w:eastAsia="en-US"/>
    </w:rPr>
  </w:style>
  <w:style w:type="paragraph" w:styleId="Header">
    <w:name w:val="header"/>
    <w:basedOn w:val="Normal"/>
    <w:link w:val="HeaderChar"/>
    <w:rsid w:val="003A0B7D"/>
    <w:pPr>
      <w:tabs>
        <w:tab w:val="clear" w:pos="567"/>
        <w:tab w:val="clear" w:pos="1134"/>
        <w:tab w:val="clear" w:pos="1701"/>
        <w:tab w:val="clear" w:pos="2268"/>
        <w:tab w:val="clear" w:pos="2835"/>
      </w:tabs>
      <w:spacing w:before="0"/>
      <w:jc w:val="center"/>
    </w:pPr>
    <w:rPr>
      <w:sz w:val="18"/>
    </w:rPr>
  </w:style>
  <w:style w:type="character" w:customStyle="1" w:styleId="HeaderChar">
    <w:name w:val="Header Char"/>
    <w:basedOn w:val="DefaultParagraphFont"/>
    <w:link w:val="Header"/>
    <w:rsid w:val="00BD1614"/>
    <w:rPr>
      <w:rFonts w:ascii="Calibri" w:hAnsi="Calibri"/>
      <w:sz w:val="18"/>
      <w:lang w:val="fr-FR" w:eastAsia="en-US"/>
    </w:rPr>
  </w:style>
  <w:style w:type="character" w:styleId="FootnoteReference">
    <w:name w:val="footnote reference"/>
    <w:basedOn w:val="DefaultParagraphFont"/>
    <w:rsid w:val="005A4EFD"/>
    <w:rPr>
      <w:rFonts w:ascii="Calibri" w:hAnsi="Calibri"/>
      <w:position w:val="6"/>
      <w:sz w:val="16"/>
    </w:rPr>
  </w:style>
  <w:style w:type="paragraph" w:styleId="FootnoteText">
    <w:name w:val="footnote text"/>
    <w:basedOn w:val="Normal"/>
    <w:rsid w:val="003A0B7D"/>
    <w:pPr>
      <w:keepLines/>
      <w:tabs>
        <w:tab w:val="left" w:pos="256"/>
      </w:tabs>
      <w:ind w:left="256" w:hanging="256"/>
    </w:pPr>
  </w:style>
  <w:style w:type="paragraph" w:styleId="NormalIndent">
    <w:name w:val="Normal Indent"/>
    <w:basedOn w:val="Normal"/>
    <w:rsid w:val="003A0B7D"/>
    <w:pPr>
      <w:ind w:left="567"/>
    </w:pPr>
  </w:style>
  <w:style w:type="paragraph" w:customStyle="1" w:styleId="Tablelegend">
    <w:name w:val="Table_legend"/>
    <w:basedOn w:val="Tabletext"/>
    <w:rsid w:val="003A0B7D"/>
    <w:pPr>
      <w:spacing w:before="120"/>
    </w:pPr>
  </w:style>
  <w:style w:type="paragraph" w:customStyle="1" w:styleId="Tabletext">
    <w:name w:val="Table_text"/>
    <w:basedOn w:val="Normal"/>
    <w:rsid w:val="003A0B7D"/>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3A0B7D"/>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3A0B7D"/>
    <w:pPr>
      <w:keepNext/>
      <w:spacing w:before="560" w:after="120"/>
      <w:jc w:val="center"/>
    </w:pPr>
    <w:rPr>
      <w:caps/>
    </w:rPr>
  </w:style>
  <w:style w:type="paragraph" w:customStyle="1" w:styleId="enumlev1">
    <w:name w:val="enumlev1"/>
    <w:basedOn w:val="Normal"/>
    <w:rsid w:val="003A0B7D"/>
    <w:pPr>
      <w:spacing w:before="86"/>
      <w:ind w:left="567" w:hanging="567"/>
    </w:pPr>
  </w:style>
  <w:style w:type="paragraph" w:customStyle="1" w:styleId="enumlev2">
    <w:name w:val="enumlev2"/>
    <w:basedOn w:val="enumlev1"/>
    <w:rsid w:val="003A0B7D"/>
    <w:pPr>
      <w:ind w:left="1134"/>
    </w:pPr>
  </w:style>
  <w:style w:type="paragraph" w:customStyle="1" w:styleId="enumlev3">
    <w:name w:val="enumlev3"/>
    <w:basedOn w:val="enumlev2"/>
    <w:rsid w:val="003A0B7D"/>
    <w:pPr>
      <w:ind w:left="1701"/>
    </w:pPr>
  </w:style>
  <w:style w:type="paragraph" w:customStyle="1" w:styleId="Tablehead">
    <w:name w:val="Table_head"/>
    <w:basedOn w:val="Tabletext"/>
    <w:rsid w:val="003A0B7D"/>
    <w:pPr>
      <w:spacing w:before="120" w:after="120"/>
      <w:jc w:val="center"/>
    </w:pPr>
    <w:rPr>
      <w:b/>
    </w:rPr>
  </w:style>
  <w:style w:type="paragraph" w:customStyle="1" w:styleId="Normalaftertitle">
    <w:name w:val="Normal after title"/>
    <w:basedOn w:val="Normal"/>
    <w:next w:val="Normal"/>
    <w:rsid w:val="003A0B7D"/>
    <w:pPr>
      <w:spacing w:before="240"/>
    </w:pPr>
  </w:style>
  <w:style w:type="paragraph" w:customStyle="1" w:styleId="AnnexNo">
    <w:name w:val="Annex_No"/>
    <w:basedOn w:val="Normal"/>
    <w:next w:val="Annexref"/>
    <w:rsid w:val="00686973"/>
    <w:pPr>
      <w:spacing w:before="720"/>
      <w:jc w:val="center"/>
    </w:pPr>
    <w:rPr>
      <w:caps/>
      <w:sz w:val="28"/>
    </w:rPr>
  </w:style>
  <w:style w:type="paragraph" w:customStyle="1" w:styleId="Annexref">
    <w:name w:val="Annex_ref"/>
    <w:basedOn w:val="Normal"/>
    <w:next w:val="Annextitle"/>
    <w:rsid w:val="00686973"/>
    <w:pPr>
      <w:jc w:val="center"/>
    </w:pPr>
    <w:rPr>
      <w:sz w:val="28"/>
    </w:rPr>
  </w:style>
  <w:style w:type="paragraph" w:customStyle="1" w:styleId="Annextitle">
    <w:name w:val="Annex_title"/>
    <w:basedOn w:val="Normal"/>
    <w:next w:val="Normal"/>
    <w:rsid w:val="00686973"/>
    <w:pPr>
      <w:spacing w:before="240" w:after="240"/>
      <w:jc w:val="center"/>
    </w:pPr>
    <w:rPr>
      <w:b/>
      <w:sz w:val="28"/>
    </w:rPr>
  </w:style>
  <w:style w:type="paragraph" w:customStyle="1" w:styleId="AppendixNo">
    <w:name w:val="Appendix_No"/>
    <w:basedOn w:val="AnnexNo"/>
    <w:next w:val="Appendixref"/>
    <w:rsid w:val="00686973"/>
  </w:style>
  <w:style w:type="paragraph" w:customStyle="1" w:styleId="Appendixref">
    <w:name w:val="Appendix_ref"/>
    <w:basedOn w:val="Annexref"/>
    <w:next w:val="Appendixtitle"/>
    <w:rsid w:val="003A0B7D"/>
  </w:style>
  <w:style w:type="paragraph" w:customStyle="1" w:styleId="Appendixtitle">
    <w:name w:val="Appendix_title"/>
    <w:basedOn w:val="Annextitle"/>
    <w:next w:val="Normal"/>
    <w:rsid w:val="003A0B7D"/>
  </w:style>
  <w:style w:type="paragraph" w:customStyle="1" w:styleId="Reftitle">
    <w:name w:val="Ref_title"/>
    <w:basedOn w:val="Normal"/>
    <w:next w:val="Reftext"/>
    <w:rsid w:val="00686973"/>
    <w:pPr>
      <w:spacing w:before="480"/>
      <w:jc w:val="center"/>
    </w:pPr>
    <w:rPr>
      <w:caps/>
      <w:sz w:val="28"/>
    </w:rPr>
  </w:style>
  <w:style w:type="paragraph" w:customStyle="1" w:styleId="Reftext">
    <w:name w:val="Ref_text"/>
    <w:basedOn w:val="Normal"/>
    <w:rsid w:val="003A0B7D"/>
    <w:pPr>
      <w:ind w:left="567" w:hanging="567"/>
    </w:pPr>
  </w:style>
  <w:style w:type="paragraph" w:customStyle="1" w:styleId="Rectitle">
    <w:name w:val="Rec_title"/>
    <w:basedOn w:val="Normal"/>
    <w:next w:val="Heading1"/>
    <w:rsid w:val="005A4EFD"/>
    <w:pPr>
      <w:spacing w:before="240"/>
      <w:jc w:val="center"/>
    </w:pPr>
    <w:rPr>
      <w:b/>
      <w:sz w:val="28"/>
    </w:rPr>
  </w:style>
  <w:style w:type="paragraph" w:customStyle="1" w:styleId="Call">
    <w:name w:val="Call"/>
    <w:basedOn w:val="Normal"/>
    <w:next w:val="Normal"/>
    <w:rsid w:val="003A0B7D"/>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686973"/>
    <w:pPr>
      <w:spacing w:before="720"/>
      <w:jc w:val="center"/>
    </w:pPr>
    <w:rPr>
      <w:caps/>
      <w:sz w:val="28"/>
    </w:rPr>
  </w:style>
  <w:style w:type="paragraph" w:customStyle="1" w:styleId="toc0">
    <w:name w:val="toc 0"/>
    <w:basedOn w:val="Normal"/>
    <w:next w:val="TOC1"/>
    <w:rsid w:val="003A0B7D"/>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686973"/>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3A0B7D"/>
    <w:pPr>
      <w:tabs>
        <w:tab w:val="clear" w:pos="567"/>
        <w:tab w:val="left" w:pos="851"/>
      </w:tabs>
    </w:pPr>
  </w:style>
  <w:style w:type="paragraph" w:customStyle="1" w:styleId="MinusFootnote">
    <w:name w:val="MinusFootnote"/>
    <w:basedOn w:val="Normal"/>
    <w:rsid w:val="003A0B7D"/>
    <w:pPr>
      <w:ind w:left="-1701" w:hanging="284"/>
    </w:pPr>
  </w:style>
  <w:style w:type="paragraph" w:customStyle="1" w:styleId="Title3">
    <w:name w:val="Title 3"/>
    <w:basedOn w:val="Title2"/>
    <w:next w:val="Normalaftertitle"/>
    <w:rsid w:val="003A0B7D"/>
    <w:rPr>
      <w:caps w:val="0"/>
    </w:rPr>
  </w:style>
  <w:style w:type="paragraph" w:customStyle="1" w:styleId="Title2">
    <w:name w:val="Title 2"/>
    <w:basedOn w:val="Source"/>
    <w:next w:val="Title3"/>
    <w:rsid w:val="003A0B7D"/>
    <w:pPr>
      <w:spacing w:before="240"/>
    </w:pPr>
    <w:rPr>
      <w:b w:val="0"/>
      <w:caps/>
    </w:rPr>
  </w:style>
  <w:style w:type="paragraph" w:customStyle="1" w:styleId="Source">
    <w:name w:val="Source"/>
    <w:basedOn w:val="Normal"/>
    <w:next w:val="Title1"/>
    <w:rsid w:val="00F564C1"/>
    <w:pPr>
      <w:spacing w:before="840"/>
      <w:jc w:val="center"/>
    </w:pPr>
    <w:rPr>
      <w:b/>
      <w:sz w:val="28"/>
    </w:rPr>
  </w:style>
  <w:style w:type="paragraph" w:customStyle="1" w:styleId="Title1">
    <w:name w:val="Title 1"/>
    <w:basedOn w:val="Source"/>
    <w:next w:val="Title2"/>
    <w:rsid w:val="003A0B7D"/>
    <w:pPr>
      <w:spacing w:before="240"/>
    </w:pPr>
    <w:rPr>
      <w:b w:val="0"/>
      <w:caps/>
    </w:rPr>
  </w:style>
  <w:style w:type="paragraph" w:customStyle="1" w:styleId="ArtNo">
    <w:name w:val="Art_No"/>
    <w:basedOn w:val="Normal"/>
    <w:next w:val="Arttitle"/>
    <w:rsid w:val="00686973"/>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686973"/>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3A0B7D"/>
  </w:style>
  <w:style w:type="paragraph" w:customStyle="1" w:styleId="Chaptitle">
    <w:name w:val="Chap_title"/>
    <w:basedOn w:val="Arttitle"/>
    <w:next w:val="Normal"/>
    <w:rsid w:val="003A0B7D"/>
  </w:style>
  <w:style w:type="paragraph" w:customStyle="1" w:styleId="Reasons">
    <w:name w:val="Reasons"/>
    <w:basedOn w:val="Normal"/>
    <w:qFormat/>
    <w:rsid w:val="003A0B7D"/>
  </w:style>
  <w:style w:type="paragraph" w:customStyle="1" w:styleId="ResNo">
    <w:name w:val="Res_No"/>
    <w:basedOn w:val="AnnexNo"/>
    <w:next w:val="Restitle"/>
    <w:rsid w:val="003A0B7D"/>
  </w:style>
  <w:style w:type="paragraph" w:customStyle="1" w:styleId="Restitle">
    <w:name w:val="Res_title"/>
    <w:basedOn w:val="Annextitle"/>
    <w:next w:val="Normal"/>
    <w:rsid w:val="005A4EFD"/>
  </w:style>
  <w:style w:type="paragraph" w:customStyle="1" w:styleId="AnnexNoS2">
    <w:name w:val="Annex_No_S2"/>
    <w:basedOn w:val="AnnexNo"/>
    <w:next w:val="AnnexrefS2"/>
    <w:rsid w:val="00686973"/>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3A0B7D"/>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3A0B7D"/>
    <w:rPr>
      <w:caps w:val="0"/>
    </w:rPr>
  </w:style>
  <w:style w:type="paragraph" w:customStyle="1" w:styleId="Section2">
    <w:name w:val="Section 2"/>
    <w:basedOn w:val="Section1"/>
    <w:next w:val="Normal"/>
    <w:rsid w:val="003A0B7D"/>
    <w:pPr>
      <w:spacing w:before="240"/>
    </w:pPr>
    <w:rPr>
      <w:b/>
      <w:i/>
    </w:rPr>
  </w:style>
  <w:style w:type="paragraph" w:customStyle="1" w:styleId="AppendixNoS2">
    <w:name w:val="Appendix_No_S2"/>
    <w:basedOn w:val="AppendixNo"/>
    <w:next w:val="Appendixref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686973"/>
    <w:pPr>
      <w:tabs>
        <w:tab w:val="left" w:pos="851"/>
      </w:tabs>
      <w:jc w:val="left"/>
    </w:pPr>
    <w:rPr>
      <w:b/>
      <w:sz w:val="24"/>
    </w:rPr>
  </w:style>
  <w:style w:type="paragraph" w:customStyle="1" w:styleId="ArttitleS2">
    <w:name w:val="Art_title_S2"/>
    <w:basedOn w:val="Arttitle"/>
    <w:next w:val="NormalS2"/>
    <w:rsid w:val="00686973"/>
    <w:pPr>
      <w:tabs>
        <w:tab w:val="left" w:pos="851"/>
      </w:tabs>
      <w:jc w:val="left"/>
    </w:pPr>
    <w:rPr>
      <w:sz w:val="24"/>
    </w:rPr>
  </w:style>
  <w:style w:type="paragraph" w:customStyle="1" w:styleId="ChapNoS2">
    <w:name w:val="Chap_No_S2"/>
    <w:basedOn w:val="ChapNo"/>
    <w:next w:val="ChaptitleS2"/>
    <w:rsid w:val="005A4EFD"/>
    <w:pPr>
      <w:tabs>
        <w:tab w:val="left" w:pos="851"/>
      </w:tabs>
      <w:jc w:val="left"/>
    </w:pPr>
    <w:rPr>
      <w:b/>
      <w:sz w:val="24"/>
    </w:rPr>
  </w:style>
  <w:style w:type="paragraph" w:customStyle="1" w:styleId="ChaptitleS2">
    <w:name w:val="Chap_title_S2"/>
    <w:basedOn w:val="Chaptitle"/>
    <w:next w:val="NormalS2"/>
    <w:rsid w:val="00686973"/>
    <w:pPr>
      <w:tabs>
        <w:tab w:val="left" w:pos="851"/>
      </w:tabs>
      <w:jc w:val="left"/>
    </w:pPr>
    <w:rPr>
      <w:sz w:val="24"/>
    </w:rPr>
  </w:style>
  <w:style w:type="paragraph" w:customStyle="1" w:styleId="enumlev1S2">
    <w:name w:val="enumlev1_S2"/>
    <w:basedOn w:val="enumlev1"/>
    <w:rsid w:val="003A0B7D"/>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3A0B7D"/>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3A0B7D"/>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3A0B7D"/>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686973"/>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3A0B7D"/>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3A0B7D"/>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3A0B7D"/>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3A0B7D"/>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3A0B7D"/>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3A0B7D"/>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3A0B7D"/>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3A0B7D"/>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3A0B7D"/>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3A0B7D"/>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3A0B7D"/>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686973"/>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3A0B7D"/>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686973"/>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686973"/>
    <w:pPr>
      <w:tabs>
        <w:tab w:val="left" w:pos="851"/>
      </w:tabs>
      <w:jc w:val="left"/>
    </w:pPr>
    <w:rPr>
      <w:caps/>
      <w:sz w:val="24"/>
    </w:rPr>
  </w:style>
  <w:style w:type="paragraph" w:customStyle="1" w:styleId="Section2S2">
    <w:name w:val="Section 2_S2"/>
    <w:basedOn w:val="Section2"/>
    <w:next w:val="NormalS2"/>
    <w:rsid w:val="005A4EFD"/>
    <w:pPr>
      <w:tabs>
        <w:tab w:val="left" w:pos="851"/>
      </w:tabs>
      <w:jc w:val="left"/>
    </w:pPr>
    <w:rPr>
      <w:sz w:val="24"/>
    </w:rPr>
  </w:style>
  <w:style w:type="paragraph" w:customStyle="1" w:styleId="TableNoS2">
    <w:name w:val="Table_No_S2"/>
    <w:basedOn w:val="TableNo"/>
    <w:next w:val="TabletitleS2"/>
    <w:rsid w:val="003A0B7D"/>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3A0B7D"/>
    <w:pPr>
      <w:keepNext w:val="0"/>
      <w:tabs>
        <w:tab w:val="clear" w:pos="2948"/>
        <w:tab w:val="clear" w:pos="4082"/>
        <w:tab w:val="left" w:pos="851"/>
      </w:tabs>
      <w:jc w:val="left"/>
    </w:pPr>
  </w:style>
  <w:style w:type="paragraph" w:customStyle="1" w:styleId="TabletextS2">
    <w:name w:val="Table_text_S2"/>
    <w:basedOn w:val="Tabletext"/>
    <w:rsid w:val="003A0B7D"/>
    <w:pPr>
      <w:tabs>
        <w:tab w:val="left" w:pos="851"/>
      </w:tabs>
    </w:pPr>
    <w:rPr>
      <w:b/>
    </w:rPr>
  </w:style>
  <w:style w:type="paragraph" w:customStyle="1" w:styleId="TablelegendS2">
    <w:name w:val="Table_legend_S2"/>
    <w:basedOn w:val="Tablelegend"/>
    <w:rsid w:val="003A0B7D"/>
    <w:pPr>
      <w:tabs>
        <w:tab w:val="left" w:pos="851"/>
      </w:tabs>
      <w:spacing w:after="0"/>
    </w:pPr>
    <w:rPr>
      <w:b/>
    </w:rPr>
  </w:style>
  <w:style w:type="paragraph" w:customStyle="1" w:styleId="FooterS2">
    <w:name w:val="Footer_S2"/>
    <w:basedOn w:val="Footer"/>
    <w:rsid w:val="003A0B7D"/>
    <w:pPr>
      <w:tabs>
        <w:tab w:val="clear" w:pos="5954"/>
        <w:tab w:val="clear" w:pos="9639"/>
        <w:tab w:val="left" w:pos="3686"/>
        <w:tab w:val="right" w:pos="7655"/>
      </w:tabs>
      <w:ind w:left="-1985"/>
    </w:pPr>
  </w:style>
  <w:style w:type="paragraph" w:customStyle="1" w:styleId="HeaderS2">
    <w:name w:val="Header_S2"/>
    <w:basedOn w:val="Normal"/>
    <w:rsid w:val="003A0B7D"/>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3A0B7D"/>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3A0B7D"/>
    <w:pPr>
      <w:tabs>
        <w:tab w:val="left" w:pos="851"/>
      </w:tabs>
      <w:jc w:val="left"/>
    </w:pPr>
  </w:style>
  <w:style w:type="paragraph" w:customStyle="1" w:styleId="NoteS2">
    <w:name w:val="Note_S2"/>
    <w:basedOn w:val="Note"/>
    <w:rsid w:val="003A0B7D"/>
    <w:pPr>
      <w:tabs>
        <w:tab w:val="clear" w:pos="1134"/>
        <w:tab w:val="clear" w:pos="1701"/>
        <w:tab w:val="clear" w:pos="2268"/>
        <w:tab w:val="clear" w:pos="2835"/>
      </w:tabs>
    </w:pPr>
    <w:rPr>
      <w:b/>
    </w:rPr>
  </w:style>
  <w:style w:type="paragraph" w:customStyle="1" w:styleId="Heading1c">
    <w:name w:val="Heading 1c"/>
    <w:basedOn w:val="Heading1"/>
    <w:next w:val="Normal"/>
    <w:rsid w:val="00CC4DC5"/>
    <w:pPr>
      <w:ind w:left="0" w:firstLine="0"/>
      <w:jc w:val="center"/>
      <w:outlineLvl w:val="9"/>
    </w:pPr>
  </w:style>
  <w:style w:type="paragraph" w:customStyle="1" w:styleId="Heading2i">
    <w:name w:val="Heading 2i"/>
    <w:basedOn w:val="Heading2"/>
    <w:next w:val="Normal"/>
    <w:rsid w:val="005A4EFD"/>
    <w:rPr>
      <w:b w:val="0"/>
      <w:i/>
    </w:rPr>
  </w:style>
  <w:style w:type="paragraph" w:customStyle="1" w:styleId="Heading1cS2">
    <w:name w:val="Heading 1c_S2"/>
    <w:basedOn w:val="Heading1c"/>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FirstFooter">
    <w:name w:val="FirstFooter"/>
    <w:basedOn w:val="Footer"/>
    <w:rsid w:val="003A0B7D"/>
    <w:rPr>
      <w:caps w:val="0"/>
    </w:rPr>
  </w:style>
  <w:style w:type="paragraph" w:customStyle="1" w:styleId="Headingb">
    <w:name w:val="Heading_b"/>
    <w:basedOn w:val="Heading3"/>
    <w:next w:val="Normal"/>
    <w:link w:val="HeadingbChar"/>
    <w:rsid w:val="003A0B7D"/>
    <w:pPr>
      <w:spacing w:before="160"/>
      <w:outlineLvl w:val="0"/>
    </w:pPr>
  </w:style>
  <w:style w:type="character" w:customStyle="1" w:styleId="HeadingbChar">
    <w:name w:val="Heading_b Char"/>
    <w:basedOn w:val="DefaultParagraphFont"/>
    <w:link w:val="Headingb"/>
    <w:rsid w:val="009259E5"/>
    <w:rPr>
      <w:rFonts w:ascii="Calibri" w:hAnsi="Calibri"/>
      <w:b/>
      <w:sz w:val="24"/>
      <w:lang w:val="fr-FR" w:eastAsia="en-US"/>
    </w:rPr>
  </w:style>
  <w:style w:type="paragraph" w:styleId="TOC9">
    <w:name w:val="toc 9"/>
    <w:basedOn w:val="Normal"/>
    <w:next w:val="Normal"/>
    <w:rsid w:val="003A0B7D"/>
    <w:pPr>
      <w:tabs>
        <w:tab w:val="clear" w:pos="567"/>
        <w:tab w:val="clear" w:pos="1134"/>
        <w:tab w:val="clear" w:pos="1701"/>
        <w:tab w:val="clear" w:pos="2268"/>
        <w:tab w:val="clear" w:pos="2835"/>
        <w:tab w:val="right" w:leader="dot" w:pos="9645"/>
      </w:tabs>
      <w:ind w:left="1920"/>
    </w:pPr>
  </w:style>
  <w:style w:type="paragraph" w:customStyle="1" w:styleId="Headingi">
    <w:name w:val="Heading_i"/>
    <w:basedOn w:val="Heading3"/>
    <w:next w:val="Normal"/>
    <w:rsid w:val="005A4EFD"/>
    <w:pPr>
      <w:spacing w:before="160"/>
      <w:outlineLvl w:val="0"/>
    </w:pPr>
    <w:rPr>
      <w:b w:val="0"/>
      <w:i/>
    </w:rPr>
  </w:style>
  <w:style w:type="paragraph" w:customStyle="1" w:styleId="HeadingbS2">
    <w:name w:val="Headingb_S2"/>
    <w:basedOn w:val="Headingb"/>
    <w:next w:val="NormalS2"/>
    <w:rsid w:val="003A0B7D"/>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S2"/>
    <w:rsid w:val="003A0B7D"/>
    <w:pPr>
      <w:tabs>
        <w:tab w:val="clear" w:pos="567"/>
        <w:tab w:val="clear" w:pos="1134"/>
        <w:tab w:val="clear" w:pos="1701"/>
        <w:tab w:val="clear" w:pos="2268"/>
        <w:tab w:val="clear" w:pos="2835"/>
        <w:tab w:val="left" w:pos="851"/>
      </w:tabs>
    </w:pPr>
    <w:rPr>
      <w:b/>
      <w:i w:val="0"/>
    </w:rPr>
  </w:style>
  <w:style w:type="paragraph" w:customStyle="1" w:styleId="Heading2iS2">
    <w:name w:val="Heading 2i_S2"/>
    <w:basedOn w:val="Heading2i"/>
    <w:next w:val="NormalS2"/>
    <w:rsid w:val="003A0B7D"/>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5A4EFD"/>
    <w:rPr>
      <w:rFonts w:ascii="Calibri" w:hAnsi="Calibri"/>
    </w:rPr>
  </w:style>
  <w:style w:type="character" w:styleId="Hyperlink">
    <w:name w:val="Hyperlink"/>
    <w:basedOn w:val="DefaultParagraphFont"/>
    <w:rsid w:val="00CC4DC5"/>
    <w:rPr>
      <w:rFonts w:ascii="Calibri" w:hAnsi="Calibri"/>
      <w:color w:val="0000FF"/>
      <w:u w:val="single"/>
    </w:rPr>
  </w:style>
  <w:style w:type="paragraph" w:customStyle="1" w:styleId="firstfooter0">
    <w:name w:val="firstfooter"/>
    <w:basedOn w:val="Normal"/>
    <w:rsid w:val="00966CD3"/>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3A0B7D"/>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3A0B7D"/>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686973"/>
    <w:pPr>
      <w:spacing w:before="320"/>
      <w:outlineLvl w:val="1"/>
    </w:pPr>
    <w:rPr>
      <w:sz w:val="24"/>
    </w:rPr>
  </w:style>
  <w:style w:type="paragraph" w:customStyle="1" w:styleId="Heading3pv">
    <w:name w:val="Heading 3pv"/>
    <w:basedOn w:val="Heading1pv"/>
    <w:next w:val="Normalpv"/>
    <w:rsid w:val="00686973"/>
    <w:pPr>
      <w:spacing w:before="200"/>
      <w:outlineLvl w:val="2"/>
    </w:pPr>
    <w:rPr>
      <w:sz w:val="24"/>
    </w:rPr>
  </w:style>
  <w:style w:type="paragraph" w:customStyle="1" w:styleId="NormalendS2">
    <w:name w:val="Normal_end_S2"/>
    <w:basedOn w:val="Normal"/>
    <w:qFormat/>
    <w:rsid w:val="006C7AE3"/>
  </w:style>
  <w:style w:type="paragraph" w:customStyle="1" w:styleId="Dectitle">
    <w:name w:val="Dec_title"/>
    <w:basedOn w:val="Restitle"/>
    <w:next w:val="Normalaftertitle"/>
    <w:qFormat/>
    <w:rsid w:val="00C92746"/>
  </w:style>
  <w:style w:type="paragraph" w:customStyle="1" w:styleId="DecNo">
    <w:name w:val="Dec_No"/>
    <w:basedOn w:val="ResNo"/>
    <w:next w:val="Dectitle"/>
    <w:qFormat/>
    <w:rsid w:val="00C92746"/>
  </w:style>
  <w:style w:type="paragraph" w:customStyle="1" w:styleId="DectitleS2">
    <w:name w:val="Dec_title_S2"/>
    <w:basedOn w:val="RestitleS2"/>
    <w:next w:val="Normal"/>
    <w:qFormat/>
    <w:rsid w:val="00C92746"/>
  </w:style>
  <w:style w:type="paragraph" w:customStyle="1" w:styleId="DecNoS2">
    <w:name w:val="Dec_No_S2"/>
    <w:basedOn w:val="ResNoS2"/>
    <w:next w:val="DectitleS2"/>
    <w:qFormat/>
    <w:rsid w:val="00C92746"/>
  </w:style>
  <w:style w:type="paragraph" w:customStyle="1" w:styleId="SectionNo">
    <w:name w:val="Section_No"/>
    <w:basedOn w:val="ArtNo"/>
    <w:next w:val="Normal"/>
    <w:qFormat/>
    <w:rsid w:val="0090735B"/>
    <w:rPr>
      <w:lang w:val="en-GB"/>
    </w:rPr>
  </w:style>
  <w:style w:type="paragraph" w:customStyle="1" w:styleId="SectionNoS2">
    <w:name w:val="Section_No_S2"/>
    <w:basedOn w:val="ArtNoS2"/>
    <w:next w:val="Normal"/>
    <w:qFormat/>
    <w:rsid w:val="0090735B"/>
    <w:rPr>
      <w:lang w:val="en-GB"/>
    </w:rPr>
  </w:style>
  <w:style w:type="paragraph" w:customStyle="1" w:styleId="Sectiontitle">
    <w:name w:val="Section_title"/>
    <w:basedOn w:val="Arttitle"/>
    <w:next w:val="Normalaftertitle"/>
    <w:qFormat/>
    <w:rsid w:val="0090735B"/>
    <w:rPr>
      <w:lang w:val="en-GB"/>
    </w:rPr>
  </w:style>
  <w:style w:type="paragraph" w:customStyle="1" w:styleId="SectiontitleS2">
    <w:name w:val="Section_title_S2"/>
    <w:basedOn w:val="ArttitleS2"/>
    <w:next w:val="Normal"/>
    <w:qFormat/>
    <w:rsid w:val="0090735B"/>
    <w:rPr>
      <w:lang w:val="en-GB"/>
    </w:rPr>
  </w:style>
  <w:style w:type="paragraph" w:customStyle="1" w:styleId="Proposal">
    <w:name w:val="Proposal"/>
    <w:basedOn w:val="Normal"/>
    <w:next w:val="Normal"/>
    <w:rsid w:val="00AE0667"/>
    <w:pPr>
      <w:keepNext/>
      <w:tabs>
        <w:tab w:val="clear" w:pos="567"/>
        <w:tab w:val="clear" w:pos="1701"/>
        <w:tab w:val="clear" w:pos="2835"/>
        <w:tab w:val="left" w:pos="1871"/>
      </w:tabs>
      <w:spacing w:before="240"/>
    </w:pPr>
    <w:rPr>
      <w:rFonts w:asciiTheme="minorHAnsi" w:hAnsi="Times New Roman Bold"/>
      <w:b/>
    </w:rPr>
  </w:style>
  <w:style w:type="paragraph" w:customStyle="1" w:styleId="Agendaitem">
    <w:name w:val="Agenda_item"/>
    <w:basedOn w:val="Normal"/>
    <w:next w:val="Normal"/>
    <w:qFormat/>
    <w:rsid w:val="00BD1614"/>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fr-CH"/>
    </w:rPr>
  </w:style>
  <w:style w:type="paragraph" w:customStyle="1" w:styleId="Committee">
    <w:name w:val="Committee"/>
    <w:basedOn w:val="Normal"/>
    <w:qFormat/>
    <w:rsid w:val="00BD1614"/>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zCs w:val="24"/>
      <w:lang w:val="en-US"/>
    </w:rPr>
  </w:style>
  <w:style w:type="paragraph" w:styleId="BalloonText">
    <w:name w:val="Balloon Text"/>
    <w:basedOn w:val="Normal"/>
    <w:link w:val="BalloonTextChar"/>
    <w:rsid w:val="00AE0667"/>
    <w:pPr>
      <w:spacing w:before="0"/>
    </w:pPr>
    <w:rPr>
      <w:rFonts w:ascii="Tahoma" w:hAnsi="Tahoma" w:cs="Tahoma"/>
      <w:sz w:val="16"/>
      <w:szCs w:val="16"/>
    </w:rPr>
  </w:style>
  <w:style w:type="character" w:customStyle="1" w:styleId="BalloonTextChar">
    <w:name w:val="Balloon Text Char"/>
    <w:basedOn w:val="DefaultParagraphFont"/>
    <w:link w:val="BalloonText"/>
    <w:rsid w:val="00AE0667"/>
    <w:rPr>
      <w:rFonts w:ascii="Tahoma" w:hAnsi="Tahoma" w:cs="Tahoma"/>
      <w:sz w:val="16"/>
      <w:szCs w:val="16"/>
      <w:lang w:val="fr-FR" w:eastAsia="en-US"/>
    </w:rPr>
  </w:style>
  <w:style w:type="paragraph" w:styleId="ListParagraph">
    <w:name w:val="List Paragraph"/>
    <w:basedOn w:val="Normal"/>
    <w:uiPriority w:val="34"/>
    <w:qFormat/>
    <w:rsid w:val="00381931"/>
    <w:pPr>
      <w:ind w:left="720"/>
      <w:contextualSpacing/>
    </w:pPr>
    <w:rPr>
      <w:lang w:val="en-GB"/>
    </w:rPr>
  </w:style>
  <w:style w:type="character" w:customStyle="1" w:styleId="EndnoteTextChar">
    <w:name w:val="Endnote Text Char"/>
    <w:basedOn w:val="DefaultParagraphFont"/>
    <w:link w:val="EndnoteText"/>
    <w:rsid w:val="009259E5"/>
    <w:rPr>
      <w:rFonts w:ascii="Calibri" w:hAnsi="Calibri"/>
      <w:lang w:val="fr-FR" w:eastAsia="en-US"/>
    </w:rPr>
  </w:style>
  <w:style w:type="paragraph" w:styleId="EndnoteText">
    <w:name w:val="endnote text"/>
    <w:basedOn w:val="Normal"/>
    <w:link w:val="EndnoteTextChar"/>
    <w:rsid w:val="009259E5"/>
    <w:pPr>
      <w:spacing w:before="0"/>
    </w:pPr>
    <w:rPr>
      <w:sz w:val="20"/>
    </w:rPr>
  </w:style>
  <w:style w:type="character" w:customStyle="1" w:styleId="CommentTextChar">
    <w:name w:val="Comment Text Char"/>
    <w:basedOn w:val="DefaultParagraphFont"/>
    <w:link w:val="CommentText"/>
    <w:rsid w:val="009259E5"/>
    <w:rPr>
      <w:rFonts w:ascii="Calibri" w:hAnsi="Calibri"/>
      <w:lang w:val="en-GB" w:eastAsia="en-US"/>
    </w:rPr>
  </w:style>
  <w:style w:type="paragraph" w:styleId="CommentText">
    <w:name w:val="annotation text"/>
    <w:basedOn w:val="Normal"/>
    <w:link w:val="CommentTextChar"/>
    <w:rsid w:val="009259E5"/>
    <w:rPr>
      <w:sz w:val="20"/>
      <w:lang w:val="en-GB"/>
    </w:rPr>
  </w:style>
  <w:style w:type="character" w:customStyle="1" w:styleId="CommentSubjectChar">
    <w:name w:val="Comment Subject Char"/>
    <w:basedOn w:val="CommentTextChar"/>
    <w:link w:val="CommentSubject"/>
    <w:rsid w:val="009259E5"/>
    <w:rPr>
      <w:rFonts w:ascii="Calibri" w:hAnsi="Calibri"/>
      <w:b/>
      <w:bCs/>
      <w:lang w:val="en-GB" w:eastAsia="en-US"/>
    </w:rPr>
  </w:style>
  <w:style w:type="paragraph" w:styleId="CommentSubject">
    <w:name w:val="annotation subject"/>
    <w:basedOn w:val="CommentText"/>
    <w:next w:val="CommentText"/>
    <w:link w:val="CommentSubjectChar"/>
    <w:rsid w:val="009259E5"/>
    <w:rPr>
      <w:b/>
      <w:bCs/>
    </w:rPr>
  </w:style>
  <w:style w:type="character" w:styleId="FollowedHyperlink">
    <w:name w:val="FollowedHyperlink"/>
    <w:basedOn w:val="DefaultParagraphFont"/>
    <w:semiHidden/>
    <w:unhideWhenUsed/>
    <w:rsid w:val="00D823E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39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u.int/md/S14-PP-C-0161/e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itu.int/md/S14-PP-141020-TD-0083/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dra\AppData\Roaming\Microsoft\Templates\POOL%20F%20-%20ITU\PF_PP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PF_PP14.dotx</Template>
  <TotalTime>5</TotalTime>
  <Pages>11</Pages>
  <Words>4876</Words>
  <Characters>25878</Characters>
  <Application>Microsoft Office Word</Application>
  <DocSecurity>4</DocSecurity>
  <Lines>215</Lines>
  <Paragraphs>61</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
    </vt:vector>
  </TitlesOfParts>
  <Manager>General Secretariat - Pool</Manager>
  <Company>International Telecommunication Union (ITU)</Company>
  <LinksUpToDate>false</LinksUpToDate>
  <CharactersWithSpaces>30693</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Conférence de plénipotentiaires (PP-06)</dc:subject>
  <dc:creator>Alidra, Patricia</dc:creator>
  <cp:keywords>PP-06</cp:keywords>
  <dc:description>PF_PP14.dotx  For: _x000d_Document date: _x000d_Saved by ITU51009317 at 10:31:32 on 19/03/2013</dc:description>
  <cp:lastModifiedBy>Brouard, Ricarda</cp:lastModifiedBy>
  <cp:revision>2</cp:revision>
  <cp:lastPrinted>2014-12-22T14:56:00Z</cp:lastPrinted>
  <dcterms:created xsi:type="dcterms:W3CDTF">2014-12-24T09:39:00Z</dcterms:created>
  <dcterms:modified xsi:type="dcterms:W3CDTF">2014-12-24T09:39:00Z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PF_PP14.dotx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