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6237"/>
        <w:gridCol w:w="3402"/>
      </w:tblGrid>
      <w:tr w:rsidR="00FF20A8" w:rsidRPr="00FF20A8" w14:paraId="72E2E08A" w14:textId="77777777" w:rsidTr="00075867">
        <w:trPr>
          <w:cantSplit/>
        </w:trPr>
        <w:tc>
          <w:tcPr>
            <w:tcW w:w="6237" w:type="dxa"/>
          </w:tcPr>
          <w:p w14:paraId="4945D410" w14:textId="77777777" w:rsidR="00FF20A8" w:rsidRPr="00FF20A8" w:rsidRDefault="00FF20A8" w:rsidP="00075867">
            <w:pPr>
              <w:spacing w:before="360" w:line="240" w:lineRule="atLeast"/>
              <w:rPr>
                <w:rFonts w:asciiTheme="minorHAnsi" w:eastAsiaTheme="minorHAnsi" w:hAnsiTheme="minorHAnsi" w:cstheme="minorHAnsi"/>
                <w:b/>
                <w:bCs/>
                <w:position w:val="6"/>
                <w:sz w:val="28"/>
                <w:szCs w:val="28"/>
              </w:rPr>
            </w:pPr>
            <w:r w:rsidRPr="00FF20A8">
              <w:rPr>
                <w:rFonts w:asciiTheme="minorHAnsi" w:eastAsiaTheme="minorHAnsi" w:hAnsiTheme="minorHAnsi" w:cs="Times"/>
                <w:b/>
                <w:position w:val="6"/>
                <w:sz w:val="30"/>
                <w:szCs w:val="30"/>
              </w:rPr>
              <w:t>Plenipotentiary Conference (PP-14)</w:t>
            </w:r>
            <w:r w:rsidRPr="00FF20A8">
              <w:rPr>
                <w:rFonts w:asciiTheme="minorHAnsi" w:eastAsiaTheme="minorHAnsi" w:hAnsiTheme="minorHAnsi" w:cs="Times"/>
                <w:b/>
                <w:position w:val="6"/>
                <w:sz w:val="26"/>
                <w:szCs w:val="26"/>
              </w:rPr>
              <w:br/>
            </w:r>
            <w:r w:rsidRPr="00FF20A8">
              <w:rPr>
                <w:rFonts w:asciiTheme="minorHAnsi" w:eastAsiaTheme="minorHAnsi" w:hAnsiTheme="minorHAnsi" w:cstheme="minorBidi"/>
                <w:b/>
                <w:bCs/>
                <w:position w:val="6"/>
                <w:szCs w:val="24"/>
              </w:rPr>
              <w:t>Busan, 20 October – 7 November 2014</w:t>
            </w:r>
          </w:p>
        </w:tc>
        <w:tc>
          <w:tcPr>
            <w:tcW w:w="3402" w:type="dxa"/>
          </w:tcPr>
          <w:p w14:paraId="16E539B0" w14:textId="77777777" w:rsidR="00FF20A8" w:rsidRPr="00FF20A8" w:rsidRDefault="00FF20A8" w:rsidP="00075867">
            <w:pPr>
              <w:spacing w:line="240" w:lineRule="atLeast"/>
              <w:rPr>
                <w:rFonts w:asciiTheme="minorHAnsi" w:eastAsiaTheme="minorHAnsi" w:hAnsiTheme="minorHAnsi" w:cstheme="minorHAnsi"/>
                <w:szCs w:val="22"/>
              </w:rPr>
            </w:pPr>
            <w:bookmarkStart w:id="0" w:name="ditulogo"/>
            <w:bookmarkEnd w:id="0"/>
            <w:r w:rsidRPr="00FF20A8">
              <w:rPr>
                <w:rFonts w:asciiTheme="minorHAnsi" w:eastAsiaTheme="minorHAnsi" w:hAnsiTheme="minorHAnsi" w:cstheme="minorHAnsi"/>
                <w:noProof/>
                <w:szCs w:val="22"/>
                <w:lang w:val="en-US" w:eastAsia="zh-CN"/>
              </w:rPr>
              <w:drawing>
                <wp:inline distT="0" distB="0" distL="0" distR="0" wp14:anchorId="7558E7B3" wp14:editId="6EBDB828">
                  <wp:extent cx="1762125" cy="7429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FF20A8" w:rsidRPr="00FF20A8" w14:paraId="0E88D6F7" w14:textId="77777777" w:rsidTr="00075867">
        <w:trPr>
          <w:cantSplit/>
        </w:trPr>
        <w:tc>
          <w:tcPr>
            <w:tcW w:w="6237" w:type="dxa"/>
            <w:tcBorders>
              <w:bottom w:val="single" w:sz="12" w:space="0" w:color="auto"/>
            </w:tcBorders>
          </w:tcPr>
          <w:p w14:paraId="04CCF28A" w14:textId="77777777" w:rsidR="00FF20A8" w:rsidRPr="00FF20A8" w:rsidRDefault="00FF20A8" w:rsidP="00075867">
            <w:pPr>
              <w:spacing w:before="0" w:line="259" w:lineRule="auto"/>
              <w:rPr>
                <w:rFonts w:asciiTheme="minorHAnsi" w:eastAsiaTheme="minorHAnsi" w:hAnsiTheme="minorHAnsi" w:cstheme="minorHAnsi"/>
                <w:b/>
                <w:smallCaps/>
                <w:szCs w:val="24"/>
              </w:rPr>
            </w:pPr>
            <w:bookmarkStart w:id="1" w:name="dhead"/>
          </w:p>
        </w:tc>
        <w:tc>
          <w:tcPr>
            <w:tcW w:w="3402" w:type="dxa"/>
            <w:tcBorders>
              <w:bottom w:val="single" w:sz="12" w:space="0" w:color="auto"/>
            </w:tcBorders>
          </w:tcPr>
          <w:p w14:paraId="45815AE5" w14:textId="77777777" w:rsidR="00FF20A8" w:rsidRPr="00FF20A8" w:rsidRDefault="00FF20A8" w:rsidP="00075867">
            <w:pPr>
              <w:spacing w:before="0" w:line="259" w:lineRule="auto"/>
              <w:rPr>
                <w:rFonts w:asciiTheme="minorHAnsi" w:eastAsiaTheme="minorHAnsi" w:hAnsiTheme="minorHAnsi" w:cstheme="minorHAnsi"/>
                <w:szCs w:val="24"/>
              </w:rPr>
            </w:pPr>
          </w:p>
        </w:tc>
      </w:tr>
      <w:tr w:rsidR="00FF20A8" w:rsidRPr="00FF20A8" w14:paraId="0DFA6C56" w14:textId="77777777" w:rsidTr="00075867">
        <w:trPr>
          <w:cantSplit/>
        </w:trPr>
        <w:tc>
          <w:tcPr>
            <w:tcW w:w="6237" w:type="dxa"/>
            <w:tcBorders>
              <w:top w:val="single" w:sz="12" w:space="0" w:color="auto"/>
            </w:tcBorders>
          </w:tcPr>
          <w:p w14:paraId="32AB780E" w14:textId="77777777" w:rsidR="00FF20A8" w:rsidRPr="00FF20A8" w:rsidRDefault="00FF20A8" w:rsidP="00075867">
            <w:pPr>
              <w:spacing w:before="0" w:line="259" w:lineRule="auto"/>
              <w:rPr>
                <w:rFonts w:asciiTheme="minorHAnsi" w:eastAsiaTheme="minorHAnsi" w:hAnsiTheme="minorHAnsi" w:cstheme="minorHAnsi"/>
                <w:b/>
                <w:smallCaps/>
                <w:sz w:val="20"/>
                <w:szCs w:val="22"/>
              </w:rPr>
            </w:pPr>
          </w:p>
        </w:tc>
        <w:tc>
          <w:tcPr>
            <w:tcW w:w="3402" w:type="dxa"/>
            <w:tcBorders>
              <w:top w:val="single" w:sz="12" w:space="0" w:color="auto"/>
            </w:tcBorders>
          </w:tcPr>
          <w:p w14:paraId="77297F02" w14:textId="77777777" w:rsidR="00FF20A8" w:rsidRPr="00FF20A8" w:rsidRDefault="00FF20A8" w:rsidP="00075867">
            <w:pPr>
              <w:spacing w:before="0" w:line="259" w:lineRule="auto"/>
              <w:rPr>
                <w:rFonts w:asciiTheme="minorHAnsi" w:eastAsiaTheme="minorHAnsi" w:hAnsiTheme="minorHAnsi" w:cstheme="minorHAnsi"/>
                <w:sz w:val="20"/>
                <w:szCs w:val="22"/>
              </w:rPr>
            </w:pPr>
          </w:p>
        </w:tc>
      </w:tr>
      <w:tr w:rsidR="00FF20A8" w:rsidRPr="00FF20A8" w14:paraId="7CA4BB67" w14:textId="77777777" w:rsidTr="00075867">
        <w:trPr>
          <w:cantSplit/>
          <w:trHeight w:val="95"/>
        </w:trPr>
        <w:tc>
          <w:tcPr>
            <w:tcW w:w="6237" w:type="dxa"/>
            <w:shd w:val="clear" w:color="auto" w:fill="auto"/>
          </w:tcPr>
          <w:p w14:paraId="5B1AD56A" w14:textId="77777777" w:rsidR="00FF20A8" w:rsidRPr="00FF20A8" w:rsidRDefault="00FF20A8" w:rsidP="00075867">
            <w:pPr>
              <w:tabs>
                <w:tab w:val="left" w:pos="851"/>
              </w:tabs>
              <w:spacing w:before="0" w:line="240" w:lineRule="atLeast"/>
              <w:rPr>
                <w:rFonts w:asciiTheme="minorHAnsi" w:eastAsiaTheme="minorEastAsia" w:hAnsiTheme="minorHAnsi" w:cstheme="minorHAnsi"/>
                <w:b/>
                <w:szCs w:val="24"/>
                <w:lang w:eastAsia="zh-CN"/>
              </w:rPr>
            </w:pPr>
            <w:bookmarkStart w:id="2" w:name="dnum" w:colFirst="1" w:colLast="1"/>
            <w:bookmarkStart w:id="3" w:name="dmeeting" w:colFirst="0" w:colLast="0"/>
            <w:bookmarkEnd w:id="1"/>
            <w:r w:rsidRPr="00FF20A8">
              <w:rPr>
                <w:rFonts w:asciiTheme="minorHAnsi" w:eastAsiaTheme="minorEastAsia" w:hAnsiTheme="minorHAnsi" w:cstheme="minorHAnsi"/>
                <w:b/>
                <w:szCs w:val="24"/>
                <w:lang w:eastAsia="zh-CN"/>
              </w:rPr>
              <w:t>PLENARY MEETING</w:t>
            </w:r>
          </w:p>
        </w:tc>
        <w:tc>
          <w:tcPr>
            <w:tcW w:w="3402" w:type="dxa"/>
          </w:tcPr>
          <w:p w14:paraId="2F7A29DC" w14:textId="33CAB15A" w:rsidR="00FF20A8" w:rsidRPr="00FF20A8" w:rsidRDefault="00FF20A8" w:rsidP="00075867">
            <w:pPr>
              <w:tabs>
                <w:tab w:val="left" w:pos="851"/>
              </w:tabs>
              <w:spacing w:before="0" w:line="259" w:lineRule="auto"/>
              <w:rPr>
                <w:rFonts w:asciiTheme="minorHAnsi" w:eastAsiaTheme="minorHAnsi" w:hAnsiTheme="minorHAnsi" w:cstheme="minorHAnsi"/>
                <w:b/>
                <w:szCs w:val="24"/>
              </w:rPr>
            </w:pPr>
            <w:r w:rsidRPr="00FF20A8">
              <w:rPr>
                <w:rFonts w:asciiTheme="minorHAnsi" w:eastAsiaTheme="minorHAnsi" w:hAnsiTheme="minorHAnsi" w:cstheme="minorHAnsi"/>
                <w:b/>
                <w:szCs w:val="24"/>
              </w:rPr>
              <w:t xml:space="preserve">Document </w:t>
            </w:r>
            <w:r w:rsidR="00DB2319">
              <w:rPr>
                <w:rFonts w:asciiTheme="minorHAnsi" w:eastAsiaTheme="minorHAnsi" w:hAnsiTheme="minorHAnsi" w:cstheme="minorHAnsi"/>
                <w:b/>
                <w:szCs w:val="24"/>
              </w:rPr>
              <w:t>53</w:t>
            </w:r>
            <w:r w:rsidRPr="00FF20A8">
              <w:rPr>
                <w:rFonts w:asciiTheme="minorHAnsi" w:eastAsiaTheme="minorHAnsi" w:hAnsiTheme="minorHAnsi" w:cstheme="minorHAnsi"/>
                <w:b/>
                <w:szCs w:val="24"/>
              </w:rPr>
              <w:t>-E</w:t>
            </w:r>
          </w:p>
        </w:tc>
      </w:tr>
      <w:tr w:rsidR="00FF20A8" w:rsidRPr="00FF20A8" w14:paraId="076191FC" w14:textId="77777777" w:rsidTr="00075867">
        <w:trPr>
          <w:cantSplit/>
          <w:trHeight w:val="23"/>
        </w:trPr>
        <w:tc>
          <w:tcPr>
            <w:tcW w:w="6237" w:type="dxa"/>
            <w:shd w:val="clear" w:color="auto" w:fill="auto"/>
          </w:tcPr>
          <w:p w14:paraId="56B6607E" w14:textId="77777777" w:rsidR="00FF20A8" w:rsidRPr="00FF20A8" w:rsidRDefault="00FF20A8" w:rsidP="00075867">
            <w:pPr>
              <w:tabs>
                <w:tab w:val="left" w:pos="851"/>
              </w:tabs>
              <w:spacing w:before="0" w:line="259" w:lineRule="auto"/>
              <w:rPr>
                <w:rFonts w:asciiTheme="minorHAnsi" w:eastAsiaTheme="minorHAnsi" w:hAnsiTheme="minorHAnsi" w:cstheme="minorHAnsi"/>
                <w:b/>
                <w:szCs w:val="24"/>
              </w:rPr>
            </w:pPr>
            <w:bookmarkStart w:id="4" w:name="ddate" w:colFirst="1" w:colLast="1"/>
            <w:bookmarkStart w:id="5" w:name="dblank" w:colFirst="0" w:colLast="0"/>
            <w:bookmarkEnd w:id="2"/>
            <w:bookmarkEnd w:id="3"/>
          </w:p>
        </w:tc>
        <w:tc>
          <w:tcPr>
            <w:tcW w:w="3402" w:type="dxa"/>
          </w:tcPr>
          <w:p w14:paraId="2DA0A834" w14:textId="4E88391E" w:rsidR="00FF20A8" w:rsidRPr="00FF20A8" w:rsidRDefault="00DB2319" w:rsidP="00075867">
            <w:pPr>
              <w:spacing w:before="0" w:line="259" w:lineRule="auto"/>
              <w:rPr>
                <w:rFonts w:asciiTheme="minorHAnsi" w:eastAsiaTheme="minorHAnsi" w:hAnsiTheme="minorHAnsi" w:cstheme="minorHAnsi"/>
                <w:szCs w:val="24"/>
              </w:rPr>
            </w:pPr>
            <w:r w:rsidRPr="00DB2319">
              <w:rPr>
                <w:rFonts w:asciiTheme="minorHAnsi" w:eastAsiaTheme="minorHAnsi" w:hAnsiTheme="minorHAnsi" w:cstheme="minorHAnsi"/>
                <w:b/>
                <w:szCs w:val="24"/>
              </w:rPr>
              <w:t>24</w:t>
            </w:r>
            <w:r w:rsidR="00FF20A8" w:rsidRPr="00DB2319">
              <w:rPr>
                <w:rFonts w:asciiTheme="minorHAnsi" w:eastAsiaTheme="minorHAnsi" w:hAnsiTheme="minorHAnsi" w:cstheme="minorHAnsi"/>
                <w:b/>
                <w:szCs w:val="24"/>
              </w:rPr>
              <w:t xml:space="preserve"> J</w:t>
            </w:r>
            <w:r w:rsidR="00FF20A8" w:rsidRPr="00FF20A8">
              <w:rPr>
                <w:rFonts w:asciiTheme="minorHAnsi" w:eastAsiaTheme="minorHAnsi" w:hAnsiTheme="minorHAnsi" w:cstheme="minorHAnsi"/>
                <w:b/>
                <w:szCs w:val="24"/>
              </w:rPr>
              <w:t>une 2014</w:t>
            </w:r>
          </w:p>
        </w:tc>
      </w:tr>
      <w:tr w:rsidR="00FF20A8" w:rsidRPr="00FF20A8" w14:paraId="52BCDADD" w14:textId="77777777" w:rsidTr="00075867">
        <w:trPr>
          <w:cantSplit/>
          <w:trHeight w:val="23"/>
        </w:trPr>
        <w:tc>
          <w:tcPr>
            <w:tcW w:w="6237" w:type="dxa"/>
            <w:shd w:val="clear" w:color="auto" w:fill="auto"/>
          </w:tcPr>
          <w:p w14:paraId="452A21C6" w14:textId="77777777" w:rsidR="00FF20A8" w:rsidRPr="00FF20A8" w:rsidRDefault="00FF20A8" w:rsidP="00075867">
            <w:pPr>
              <w:tabs>
                <w:tab w:val="left" w:pos="851"/>
              </w:tabs>
              <w:spacing w:before="0" w:line="259" w:lineRule="auto"/>
              <w:rPr>
                <w:rFonts w:asciiTheme="minorHAnsi" w:eastAsiaTheme="minorHAnsi" w:hAnsiTheme="minorHAnsi" w:cstheme="minorHAnsi"/>
                <w:szCs w:val="24"/>
              </w:rPr>
            </w:pPr>
            <w:bookmarkStart w:id="6" w:name="dbluepink" w:colFirst="0" w:colLast="0"/>
            <w:bookmarkStart w:id="7" w:name="dorlang" w:colFirst="1" w:colLast="1"/>
            <w:bookmarkEnd w:id="4"/>
            <w:bookmarkEnd w:id="5"/>
          </w:p>
        </w:tc>
        <w:tc>
          <w:tcPr>
            <w:tcW w:w="3402" w:type="dxa"/>
          </w:tcPr>
          <w:p w14:paraId="7C5E8FBA" w14:textId="77777777" w:rsidR="00FF20A8" w:rsidRPr="00FF20A8" w:rsidRDefault="00FF20A8" w:rsidP="00075867">
            <w:pPr>
              <w:tabs>
                <w:tab w:val="left" w:pos="993"/>
              </w:tabs>
              <w:spacing w:before="0" w:line="259" w:lineRule="auto"/>
              <w:rPr>
                <w:rFonts w:asciiTheme="minorHAnsi" w:eastAsiaTheme="minorHAnsi" w:hAnsiTheme="minorHAnsi" w:cstheme="minorHAnsi"/>
                <w:b/>
                <w:szCs w:val="24"/>
              </w:rPr>
            </w:pPr>
            <w:r w:rsidRPr="00FF20A8">
              <w:rPr>
                <w:rFonts w:asciiTheme="minorHAnsi" w:eastAsiaTheme="minorHAnsi" w:hAnsiTheme="minorHAnsi" w:cstheme="minorHAnsi"/>
                <w:b/>
                <w:szCs w:val="24"/>
              </w:rPr>
              <w:t>Original: English</w:t>
            </w:r>
          </w:p>
        </w:tc>
      </w:tr>
      <w:tr w:rsidR="00FF20A8" w:rsidRPr="00FF20A8" w14:paraId="5923C465" w14:textId="77777777" w:rsidTr="00075867">
        <w:trPr>
          <w:cantSplit/>
          <w:trHeight w:val="23"/>
        </w:trPr>
        <w:tc>
          <w:tcPr>
            <w:tcW w:w="9639" w:type="dxa"/>
            <w:gridSpan w:val="2"/>
            <w:shd w:val="clear" w:color="auto" w:fill="auto"/>
          </w:tcPr>
          <w:p w14:paraId="322539B6" w14:textId="77777777" w:rsidR="00FF20A8" w:rsidRPr="00FF20A8" w:rsidRDefault="00FF20A8" w:rsidP="00075867">
            <w:pPr>
              <w:tabs>
                <w:tab w:val="left" w:pos="993"/>
              </w:tabs>
              <w:spacing w:before="0" w:line="259" w:lineRule="auto"/>
              <w:rPr>
                <w:rFonts w:ascii="Verdana" w:eastAsiaTheme="minorHAnsi" w:hAnsi="Verdana" w:cstheme="minorBidi"/>
                <w:b/>
                <w:szCs w:val="24"/>
              </w:rPr>
            </w:pPr>
          </w:p>
        </w:tc>
      </w:tr>
      <w:tr w:rsidR="00FF20A8" w:rsidRPr="00FF20A8" w14:paraId="40313867" w14:textId="77777777" w:rsidTr="00075867">
        <w:trPr>
          <w:cantSplit/>
          <w:trHeight w:val="23"/>
        </w:trPr>
        <w:tc>
          <w:tcPr>
            <w:tcW w:w="9639" w:type="dxa"/>
            <w:gridSpan w:val="2"/>
            <w:shd w:val="clear" w:color="auto" w:fill="auto"/>
          </w:tcPr>
          <w:p w14:paraId="4C324942" w14:textId="77777777" w:rsidR="00FF20A8" w:rsidRPr="00FF20A8" w:rsidRDefault="00FF20A8" w:rsidP="00845EC0">
            <w:pPr>
              <w:pStyle w:val="Source"/>
              <w:rPr>
                <w:rFonts w:eastAsiaTheme="minorEastAsia"/>
                <w:lang w:eastAsia="zh-CN"/>
              </w:rPr>
            </w:pPr>
            <w:r w:rsidRPr="00FF20A8">
              <w:rPr>
                <w:rFonts w:eastAsiaTheme="minorEastAsia"/>
                <w:lang w:eastAsia="zh-CN"/>
              </w:rPr>
              <w:t>Report by the Council</w:t>
            </w:r>
          </w:p>
        </w:tc>
      </w:tr>
      <w:tr w:rsidR="00FF20A8" w:rsidRPr="00FF20A8" w14:paraId="272A4580" w14:textId="77777777" w:rsidTr="00075867">
        <w:trPr>
          <w:cantSplit/>
          <w:trHeight w:val="23"/>
        </w:trPr>
        <w:tc>
          <w:tcPr>
            <w:tcW w:w="9639" w:type="dxa"/>
            <w:gridSpan w:val="2"/>
            <w:shd w:val="clear" w:color="auto" w:fill="auto"/>
          </w:tcPr>
          <w:p w14:paraId="5C66798D" w14:textId="6290301F" w:rsidR="0012724B" w:rsidRPr="000C26D2" w:rsidRDefault="0012724B" w:rsidP="00DE77C7">
            <w:pPr>
              <w:pStyle w:val="AnnexNo"/>
              <w:spacing w:before="240"/>
              <w:rPr>
                <w:rFonts w:eastAsia="Calibri"/>
              </w:rPr>
            </w:pPr>
            <w:r w:rsidRPr="000C26D2">
              <w:rPr>
                <w:rFonts w:eastAsia="Calibri"/>
              </w:rPr>
              <w:t>DRAFT</w:t>
            </w:r>
            <w:r w:rsidR="00075867">
              <w:rPr>
                <w:rFonts w:eastAsia="Calibri"/>
              </w:rPr>
              <w:t xml:space="preserve"> NEW</w:t>
            </w:r>
            <w:r w:rsidRPr="000C26D2">
              <w:rPr>
                <w:rFonts w:eastAsia="Calibri"/>
              </w:rPr>
              <w:t xml:space="preserve"> RESOLUTION</w:t>
            </w:r>
          </w:p>
          <w:p w14:paraId="2989D12C" w14:textId="083A5FB0" w:rsidR="0084063C" w:rsidRPr="00FF20A8" w:rsidRDefault="0012724B" w:rsidP="00BF1B25">
            <w:pPr>
              <w:pStyle w:val="Annextitle"/>
              <w:rPr>
                <w:rFonts w:asciiTheme="minorHAnsi" w:eastAsiaTheme="minorEastAsia" w:hAnsiTheme="minorHAnsi" w:cstheme="minorBidi"/>
                <w:caps/>
                <w:szCs w:val="22"/>
                <w:lang w:eastAsia="zh-CN"/>
              </w:rPr>
            </w:pPr>
            <w:r w:rsidRPr="000C26D2">
              <w:rPr>
                <w:rFonts w:eastAsia="Calibri"/>
              </w:rPr>
              <w:t>Review of the current methodologies and development of a future vision for</w:t>
            </w:r>
            <w:r w:rsidR="00BF1B25">
              <w:rPr>
                <w:rFonts w:eastAsia="Calibri"/>
              </w:rPr>
              <w:t> the </w:t>
            </w:r>
            <w:r w:rsidRPr="000C26D2">
              <w:rPr>
                <w:rFonts w:eastAsia="Calibri"/>
              </w:rPr>
              <w:t>participation of Sector Members, Associates and Academia</w:t>
            </w:r>
            <w:r>
              <w:rPr>
                <w:rFonts w:eastAsia="Calibri"/>
              </w:rPr>
              <w:t xml:space="preserve"> </w:t>
            </w:r>
            <w:r w:rsidRPr="000C26D2">
              <w:rPr>
                <w:rFonts w:eastAsia="Calibri"/>
              </w:rPr>
              <w:t>in</w:t>
            </w:r>
            <w:r w:rsidR="00BF1B25">
              <w:rPr>
                <w:rFonts w:eastAsia="Calibri"/>
              </w:rPr>
              <w:t> the </w:t>
            </w:r>
            <w:r w:rsidRPr="000C26D2">
              <w:rPr>
                <w:rFonts w:eastAsia="Calibri"/>
              </w:rPr>
              <w:t>activities of ITU</w:t>
            </w:r>
          </w:p>
        </w:tc>
      </w:tr>
      <w:bookmarkEnd w:id="6"/>
      <w:bookmarkEnd w:id="7"/>
    </w:tbl>
    <w:p w14:paraId="2C9E5BF8" w14:textId="37982FE8" w:rsidR="00C41B3E" w:rsidRDefault="00C41B3E" w:rsidP="002972E2">
      <w:pPr>
        <w:tabs>
          <w:tab w:val="left" w:pos="709"/>
        </w:tabs>
        <w:rPr>
          <w:rFonts w:eastAsia="SimSun" w:cs="Calibri"/>
          <w:b/>
          <w:bCs/>
          <w:szCs w:val="24"/>
          <w:lang w:eastAsia="zh-CN"/>
        </w:rPr>
      </w:pPr>
    </w:p>
    <w:p w14:paraId="205C1194" w14:textId="5A4CB2E7" w:rsidR="00C41B3E" w:rsidRDefault="00075867" w:rsidP="002972E2">
      <w:pPr>
        <w:tabs>
          <w:tab w:val="left" w:pos="709"/>
        </w:tabs>
        <w:rPr>
          <w:rFonts w:eastAsia="SimSun" w:cs="Calibri"/>
          <w:b/>
          <w:bCs/>
          <w:szCs w:val="24"/>
          <w:lang w:eastAsia="zh-CN"/>
        </w:rPr>
      </w:pPr>
      <w:r w:rsidRPr="0084063C">
        <w:rPr>
          <w:rFonts w:asciiTheme="minorHAnsi" w:eastAsiaTheme="minorHAnsi" w:hAnsiTheme="minorHAnsi" w:cstheme="minorBidi"/>
          <w:szCs w:val="22"/>
          <w:lang w:eastAsia="zh-CN"/>
        </w:rPr>
        <w:t xml:space="preserve">The </w:t>
      </w:r>
      <w:r>
        <w:rPr>
          <w:rFonts w:asciiTheme="minorHAnsi" w:eastAsiaTheme="minorHAnsi" w:hAnsiTheme="minorHAnsi" w:cstheme="minorBidi"/>
          <w:szCs w:val="22"/>
          <w:lang w:eastAsia="zh-CN"/>
        </w:rPr>
        <w:t xml:space="preserve">draft new Resolution on the review of the current methodologies and development of a future vision for the participation of Sector Members, Associates and Academia in the activities of ITU as discussed by Council at its May 2014 session, </w:t>
      </w:r>
      <w:r w:rsidRPr="00773CBC">
        <w:rPr>
          <w:rFonts w:asciiTheme="minorHAnsi" w:eastAsiaTheme="minorHAnsi" w:hAnsiTheme="minorHAnsi" w:cstheme="minorBidi"/>
          <w:szCs w:val="22"/>
          <w:lang w:eastAsia="zh-CN"/>
        </w:rPr>
        <w:t>is</w:t>
      </w:r>
      <w:r>
        <w:rPr>
          <w:rFonts w:asciiTheme="minorHAnsi" w:eastAsiaTheme="minorHAnsi" w:hAnsiTheme="minorHAnsi" w:cstheme="minorBidi"/>
          <w:szCs w:val="22"/>
          <w:lang w:eastAsia="zh-CN"/>
        </w:rPr>
        <w:t xml:space="preserve"> attached for consideration by the Plenipotentiary Conference.</w:t>
      </w:r>
    </w:p>
    <w:p w14:paraId="071B2D31" w14:textId="77777777" w:rsidR="00C41B3E" w:rsidRDefault="00C41B3E" w:rsidP="002972E2">
      <w:pPr>
        <w:tabs>
          <w:tab w:val="left" w:pos="709"/>
        </w:tabs>
        <w:rPr>
          <w:rFonts w:eastAsia="SimSun" w:cs="Calibri"/>
          <w:b/>
          <w:bCs/>
          <w:szCs w:val="24"/>
          <w:lang w:eastAsia="zh-CN"/>
        </w:rPr>
      </w:pPr>
    </w:p>
    <w:p w14:paraId="64729AF1" w14:textId="77777777" w:rsidR="00C41B3E" w:rsidRDefault="00C41B3E">
      <w:pPr>
        <w:spacing w:after="160" w:line="259" w:lineRule="auto"/>
        <w:rPr>
          <w:rFonts w:eastAsia="SimSun" w:cs="Calibri"/>
          <w:b/>
          <w:bCs/>
          <w:szCs w:val="24"/>
          <w:lang w:eastAsia="zh-CN"/>
        </w:rPr>
      </w:pPr>
      <w:r>
        <w:rPr>
          <w:rFonts w:eastAsia="SimSun" w:cs="Calibri"/>
          <w:b/>
          <w:bCs/>
          <w:szCs w:val="24"/>
          <w:lang w:eastAsia="zh-CN"/>
        </w:rPr>
        <w:br w:type="page"/>
      </w:r>
    </w:p>
    <w:p w14:paraId="00FBE5A0" w14:textId="76A2FB96" w:rsidR="00C148FF" w:rsidRDefault="00C148FF" w:rsidP="00C148FF">
      <w:pPr>
        <w:pStyle w:val="Proposal"/>
        <w:rPr>
          <w:lang w:eastAsia="zh-CN"/>
        </w:rPr>
      </w:pPr>
      <w:r>
        <w:rPr>
          <w:lang w:eastAsia="zh-CN"/>
        </w:rPr>
        <w:lastRenderedPageBreak/>
        <w:t>ADD</w:t>
      </w:r>
      <w:r>
        <w:rPr>
          <w:lang w:eastAsia="zh-CN"/>
        </w:rPr>
        <w:tab/>
        <w:t>CL/53/1</w:t>
      </w:r>
    </w:p>
    <w:p w14:paraId="22B2A4A3" w14:textId="7CBCC24A" w:rsidR="00CB5604" w:rsidRDefault="00CB5604" w:rsidP="00CB5604">
      <w:pPr>
        <w:pStyle w:val="ResNo"/>
      </w:pPr>
      <w:r>
        <w:t>Draft New Resolution [CL</w:t>
      </w:r>
      <w:bookmarkStart w:id="8" w:name="_GoBack"/>
      <w:bookmarkEnd w:id="8"/>
      <w:r>
        <w:t>-1]</w:t>
      </w:r>
    </w:p>
    <w:p w14:paraId="27B858AA" w14:textId="042460AB" w:rsidR="0012724B" w:rsidRPr="000C26D2" w:rsidRDefault="0012724B" w:rsidP="00C148FF">
      <w:pPr>
        <w:pStyle w:val="Restitle"/>
        <w:rPr>
          <w:rFonts w:eastAsia="Calibri"/>
        </w:rPr>
      </w:pPr>
      <w:r w:rsidRPr="000C26D2">
        <w:rPr>
          <w:rFonts w:eastAsia="Calibri"/>
        </w:rPr>
        <w:t>Review of the current methodologies and development of a future vision for the participation of Sector Members, Associates and Academia</w:t>
      </w:r>
      <w:r>
        <w:rPr>
          <w:rFonts w:eastAsia="Calibri"/>
        </w:rPr>
        <w:br/>
      </w:r>
      <w:r w:rsidRPr="000C26D2">
        <w:rPr>
          <w:rFonts w:eastAsia="Calibri"/>
        </w:rPr>
        <w:t>in the activities of ITU</w:t>
      </w:r>
    </w:p>
    <w:p w14:paraId="184247D4" w14:textId="42759F38" w:rsidR="0012724B" w:rsidRPr="000C26D2" w:rsidRDefault="0012724B" w:rsidP="00BF1B25">
      <w:pPr>
        <w:snapToGrid w:val="0"/>
        <w:rPr>
          <w:rFonts w:eastAsia="Calibri" w:cs="Arial"/>
          <w:szCs w:val="24"/>
        </w:rPr>
      </w:pPr>
      <w:r w:rsidRPr="000C26D2">
        <w:rPr>
          <w:rFonts w:eastAsia="Calibri" w:cs="Arial"/>
          <w:szCs w:val="24"/>
        </w:rPr>
        <w:t>The Plenipotentiary Conference of the International Telecommunication Union (Busan, 2014),</w:t>
      </w:r>
    </w:p>
    <w:p w14:paraId="41CA4118" w14:textId="77777777" w:rsidR="0012724B" w:rsidRPr="000C26D2" w:rsidRDefault="0012724B" w:rsidP="00075867">
      <w:pPr>
        <w:pStyle w:val="Call"/>
        <w:rPr>
          <w:rFonts w:eastAsia="Calibri"/>
        </w:rPr>
      </w:pPr>
      <w:r w:rsidRPr="000C26D2">
        <w:rPr>
          <w:rFonts w:eastAsia="Calibri"/>
        </w:rPr>
        <w:t>recognizing</w:t>
      </w:r>
    </w:p>
    <w:p w14:paraId="07300E96" w14:textId="77777777" w:rsidR="0012724B" w:rsidRPr="000C26D2" w:rsidRDefault="0012724B" w:rsidP="00845EC0">
      <w:pPr>
        <w:tabs>
          <w:tab w:val="left" w:pos="851"/>
          <w:tab w:val="left" w:pos="7380"/>
        </w:tabs>
        <w:spacing w:after="200"/>
        <w:rPr>
          <w:rFonts w:eastAsia="Calibri" w:cs="Arial"/>
          <w:szCs w:val="24"/>
        </w:rPr>
      </w:pPr>
      <w:r w:rsidRPr="000C26D2">
        <w:rPr>
          <w:rFonts w:eastAsia="Calibri" w:cs="Arial"/>
          <w:i/>
          <w:szCs w:val="24"/>
        </w:rPr>
        <w:t>a)</w:t>
      </w:r>
      <w:r w:rsidRPr="000C26D2">
        <w:rPr>
          <w:rFonts w:eastAsia="Calibri" w:cs="Arial"/>
          <w:i/>
          <w:szCs w:val="24"/>
        </w:rPr>
        <w:tab/>
      </w:r>
      <w:r w:rsidRPr="000C26D2">
        <w:rPr>
          <w:rFonts w:eastAsia="Calibri" w:cs="Arial"/>
          <w:szCs w:val="24"/>
        </w:rPr>
        <w:t xml:space="preserve">Resolution 152 (Rev. Guadalajara, 2010), </w:t>
      </w:r>
      <w:r w:rsidRPr="000C26D2">
        <w:rPr>
          <w:rFonts w:eastAsia="Calibri" w:cs="Arial"/>
          <w:i/>
          <w:szCs w:val="24"/>
        </w:rPr>
        <w:t>Improvement of management and follow-up of the defrayal of ITU expenses by Sector Members and Associates</w:t>
      </w:r>
      <w:r w:rsidRPr="000C26D2">
        <w:rPr>
          <w:rFonts w:eastAsia="Calibri" w:cs="Arial"/>
          <w:szCs w:val="24"/>
        </w:rPr>
        <w:t>, which revised procedures related to the payment of fees;</w:t>
      </w:r>
    </w:p>
    <w:p w14:paraId="59AC544D" w14:textId="77777777" w:rsidR="0012724B" w:rsidRPr="000C26D2" w:rsidRDefault="0012724B" w:rsidP="00845EC0">
      <w:pPr>
        <w:tabs>
          <w:tab w:val="left" w:pos="851"/>
          <w:tab w:val="left" w:pos="7380"/>
        </w:tabs>
        <w:spacing w:after="200"/>
        <w:rPr>
          <w:rFonts w:eastAsia="Calibri" w:cs="Arial"/>
          <w:szCs w:val="24"/>
        </w:rPr>
      </w:pPr>
      <w:r w:rsidRPr="000C26D2">
        <w:rPr>
          <w:rFonts w:eastAsia="Calibri" w:cs="Arial"/>
          <w:i/>
          <w:szCs w:val="24"/>
        </w:rPr>
        <w:t>b)</w:t>
      </w:r>
      <w:r w:rsidRPr="000C26D2">
        <w:rPr>
          <w:rFonts w:eastAsia="Calibri" w:cs="Arial"/>
          <w:i/>
          <w:szCs w:val="24"/>
        </w:rPr>
        <w:tab/>
      </w:r>
      <w:r w:rsidRPr="000C26D2">
        <w:rPr>
          <w:rFonts w:eastAsia="Calibri" w:cs="Arial"/>
          <w:szCs w:val="24"/>
        </w:rPr>
        <w:t xml:space="preserve">Resolution 158 (Rev. Guadalajara, 2010), </w:t>
      </w:r>
      <w:r w:rsidRPr="000C26D2">
        <w:rPr>
          <w:rFonts w:eastAsia="Calibri" w:cs="Arial"/>
          <w:i/>
          <w:szCs w:val="24"/>
        </w:rPr>
        <w:t>Financial issues for consideration by the Council</w:t>
      </w:r>
      <w:r w:rsidRPr="000C26D2">
        <w:rPr>
          <w:rFonts w:eastAsia="Calibri" w:cs="Arial"/>
          <w:szCs w:val="24"/>
        </w:rPr>
        <w:t>, instructed Council to review the present approach to Sector Membership, including the possibility of changes in areas such as the fee structure and membership categories, including the feasibility of combining sector participation (i.e. a single ITU membership across all three Sectors), and asked Council to review progress of implementation, and recommend modifications where required;</w:t>
      </w:r>
    </w:p>
    <w:p w14:paraId="432AF693" w14:textId="77777777" w:rsidR="0012724B" w:rsidRPr="000C26D2" w:rsidRDefault="0012724B" w:rsidP="00845EC0">
      <w:pPr>
        <w:tabs>
          <w:tab w:val="left" w:pos="851"/>
          <w:tab w:val="left" w:pos="7380"/>
        </w:tabs>
        <w:spacing w:after="200"/>
        <w:rPr>
          <w:rFonts w:eastAsia="Calibri" w:cs="Arial"/>
          <w:szCs w:val="24"/>
        </w:rPr>
      </w:pPr>
      <w:r w:rsidRPr="000C26D2">
        <w:rPr>
          <w:rFonts w:eastAsia="Calibri" w:cs="Arial"/>
          <w:i/>
          <w:szCs w:val="24"/>
        </w:rPr>
        <w:t>c)</w:t>
      </w:r>
      <w:r w:rsidRPr="000C26D2">
        <w:rPr>
          <w:rFonts w:eastAsia="Calibri" w:cs="Arial"/>
          <w:i/>
          <w:szCs w:val="24"/>
        </w:rPr>
        <w:tab/>
      </w:r>
      <w:r w:rsidRPr="000C26D2">
        <w:rPr>
          <w:rFonts w:eastAsia="Calibri" w:cs="Arial"/>
          <w:szCs w:val="24"/>
        </w:rPr>
        <w:t xml:space="preserve">Resolution 169 (Guadalajara, 2010), </w:t>
      </w:r>
      <w:r w:rsidRPr="000C26D2">
        <w:rPr>
          <w:rFonts w:eastAsia="Calibri" w:cs="Arial"/>
          <w:i/>
          <w:szCs w:val="24"/>
        </w:rPr>
        <w:t>Admission of academia, universities and their associated research establishments to participate in the work of the three Sectors of the Union</w:t>
      </w:r>
      <w:r w:rsidRPr="000C26D2">
        <w:rPr>
          <w:rFonts w:eastAsia="Calibri" w:cs="Arial"/>
          <w:szCs w:val="24"/>
        </w:rPr>
        <w:t>, which established this new category of participation on a trial basis, and instructed Council to add any additional conditions or procedures if deemed appropriate, and to submit a report to the next Plenipotentiary Conference for a final decision on such participation;</w:t>
      </w:r>
    </w:p>
    <w:p w14:paraId="62422EC1" w14:textId="77777777" w:rsidR="0012724B" w:rsidRPr="000C26D2" w:rsidRDefault="0012724B" w:rsidP="00845EC0">
      <w:pPr>
        <w:tabs>
          <w:tab w:val="left" w:pos="851"/>
        </w:tabs>
        <w:spacing w:after="200"/>
        <w:rPr>
          <w:rFonts w:eastAsia="Calibri" w:cs="Arial"/>
          <w:szCs w:val="24"/>
        </w:rPr>
      </w:pPr>
      <w:r w:rsidRPr="000C26D2">
        <w:rPr>
          <w:rFonts w:eastAsia="Calibri" w:cs="Arial"/>
          <w:i/>
          <w:szCs w:val="24"/>
        </w:rPr>
        <w:t>d)</w:t>
      </w:r>
      <w:r w:rsidRPr="000C26D2">
        <w:rPr>
          <w:rFonts w:eastAsia="Calibri" w:cs="Arial"/>
          <w:i/>
          <w:szCs w:val="24"/>
        </w:rPr>
        <w:tab/>
      </w:r>
      <w:r w:rsidRPr="000C26D2">
        <w:rPr>
          <w:rFonts w:eastAsia="Calibri" w:cs="Arial"/>
          <w:szCs w:val="24"/>
        </w:rPr>
        <w:t xml:space="preserve">Resolution 170 (Guadalajara, 2010), </w:t>
      </w:r>
      <w:r w:rsidRPr="000C26D2">
        <w:rPr>
          <w:rFonts w:eastAsia="Calibri" w:cs="Arial"/>
          <w:i/>
          <w:szCs w:val="24"/>
        </w:rPr>
        <w:t xml:space="preserve">Admission of Sector Members from developing countries to participate in the work of the ITU </w:t>
      </w:r>
      <w:proofErr w:type="spellStart"/>
      <w:r w:rsidRPr="000C26D2">
        <w:rPr>
          <w:rFonts w:eastAsia="Calibri" w:cs="Arial"/>
          <w:i/>
          <w:szCs w:val="24"/>
        </w:rPr>
        <w:t>Radiocommunication</w:t>
      </w:r>
      <w:proofErr w:type="spellEnd"/>
      <w:r w:rsidRPr="000C26D2">
        <w:rPr>
          <w:rFonts w:eastAsia="Calibri" w:cs="Arial"/>
          <w:i/>
          <w:szCs w:val="24"/>
        </w:rPr>
        <w:t xml:space="preserve"> Sector and the Telecommunication Standardization Sector</w:t>
      </w:r>
      <w:r w:rsidRPr="000C26D2">
        <w:rPr>
          <w:rFonts w:eastAsia="Calibri" w:cs="Arial"/>
          <w:szCs w:val="24"/>
        </w:rPr>
        <w:t>, established a reduced fee structure to promote participation in the activities of the two Sectors,</w:t>
      </w:r>
    </w:p>
    <w:p w14:paraId="20089BA6" w14:textId="77777777" w:rsidR="0012724B" w:rsidRPr="000C26D2" w:rsidRDefault="0012724B" w:rsidP="00845EC0">
      <w:pPr>
        <w:pStyle w:val="Call"/>
        <w:rPr>
          <w:rFonts w:eastAsia="Calibri"/>
        </w:rPr>
      </w:pPr>
      <w:r w:rsidRPr="000C26D2">
        <w:rPr>
          <w:rFonts w:eastAsia="Calibri"/>
        </w:rPr>
        <w:t>recalling</w:t>
      </w:r>
    </w:p>
    <w:p w14:paraId="0547FA9D" w14:textId="35CFECF5" w:rsidR="0012724B" w:rsidRPr="000C26D2" w:rsidRDefault="0012724B" w:rsidP="00845EC0">
      <w:pPr>
        <w:tabs>
          <w:tab w:val="left" w:pos="851"/>
        </w:tabs>
        <w:spacing w:after="200"/>
        <w:rPr>
          <w:rFonts w:eastAsia="Calibri" w:cs="Arial"/>
          <w:szCs w:val="24"/>
        </w:rPr>
      </w:pPr>
      <w:r w:rsidRPr="000C26D2">
        <w:rPr>
          <w:rFonts w:eastAsia="Calibri" w:cs="Arial"/>
          <w:szCs w:val="24"/>
        </w:rPr>
        <w:t xml:space="preserve">Resolution 1360, </w:t>
      </w:r>
      <w:r w:rsidRPr="000C26D2">
        <w:rPr>
          <w:rFonts w:eastAsia="Calibri" w:cs="Arial"/>
          <w:i/>
          <w:szCs w:val="24"/>
        </w:rPr>
        <w:t>Study of the current methodologies for the participation of Sector Members, Associates and Academia</w:t>
      </w:r>
      <w:r w:rsidRPr="000C26D2">
        <w:rPr>
          <w:rFonts w:eastAsia="Calibri" w:cs="Arial"/>
          <w:szCs w:val="24"/>
        </w:rPr>
        <w:t>, adopted by the 2013 session of the Council,</w:t>
      </w:r>
    </w:p>
    <w:p w14:paraId="3565FB34" w14:textId="77777777" w:rsidR="0012724B" w:rsidRPr="000C26D2" w:rsidRDefault="0012724B" w:rsidP="00845EC0">
      <w:pPr>
        <w:pStyle w:val="Call"/>
        <w:rPr>
          <w:rFonts w:eastAsia="Calibri"/>
        </w:rPr>
      </w:pPr>
      <w:r w:rsidRPr="000C26D2">
        <w:rPr>
          <w:rFonts w:eastAsia="Calibri"/>
        </w:rPr>
        <w:t>considering</w:t>
      </w:r>
    </w:p>
    <w:p w14:paraId="2462CD23" w14:textId="04C24102" w:rsidR="0012724B" w:rsidRPr="000C26D2" w:rsidRDefault="0012724B" w:rsidP="00845EC0">
      <w:pPr>
        <w:tabs>
          <w:tab w:val="left" w:pos="851"/>
        </w:tabs>
        <w:spacing w:after="200"/>
        <w:rPr>
          <w:rFonts w:eastAsia="Calibri" w:cs="Arial"/>
          <w:szCs w:val="24"/>
        </w:rPr>
      </w:pPr>
      <w:r w:rsidRPr="000C26D2">
        <w:rPr>
          <w:rFonts w:eastAsia="Calibri" w:cs="Arial"/>
          <w:szCs w:val="24"/>
        </w:rPr>
        <w:t>that the 2011 session of the Council referred the follow-up to Resolution 158 on these matters to the Council Working Group on Financial and Human Resources (CWG-FHR) to prepare recommendations, which in turn deliberated on this subject during its 2012-14 meetings, including a special open consultation with Sector Members, Associates and Academia,</w:t>
      </w:r>
    </w:p>
    <w:p w14:paraId="150E7353" w14:textId="77777777" w:rsidR="0012724B" w:rsidRPr="000C26D2" w:rsidRDefault="0012724B" w:rsidP="00845EC0">
      <w:pPr>
        <w:pStyle w:val="Call"/>
        <w:rPr>
          <w:rFonts w:eastAsia="Calibri"/>
        </w:rPr>
      </w:pPr>
      <w:r w:rsidRPr="000C26D2">
        <w:rPr>
          <w:rFonts w:eastAsia="Calibri"/>
        </w:rPr>
        <w:lastRenderedPageBreak/>
        <w:t>noting</w:t>
      </w:r>
    </w:p>
    <w:p w14:paraId="666AE47B" w14:textId="2B44A093" w:rsidR="0012724B" w:rsidRPr="000C26D2" w:rsidRDefault="0012724B" w:rsidP="00845EC0">
      <w:pPr>
        <w:tabs>
          <w:tab w:val="left" w:pos="851"/>
        </w:tabs>
        <w:spacing w:after="200"/>
        <w:rPr>
          <w:rFonts w:eastAsia="Calibri" w:cs="Arial"/>
          <w:szCs w:val="24"/>
        </w:rPr>
      </w:pPr>
      <w:r w:rsidRPr="000C26D2">
        <w:rPr>
          <w:rFonts w:eastAsia="Calibri" w:cs="Arial"/>
          <w:szCs w:val="24"/>
        </w:rPr>
        <w:t>that the Council, based on input from the CWG-FHR, recommended that the Union implement changes to simplify, improve fairness and modernize Sector Membership, while maintaining the existing three Sector structure for Sector Membership, including Associates and Academia,</w:t>
      </w:r>
    </w:p>
    <w:p w14:paraId="2DCC3EC4" w14:textId="77777777" w:rsidR="0012724B" w:rsidRPr="000C26D2" w:rsidRDefault="0012724B" w:rsidP="00845EC0">
      <w:pPr>
        <w:pStyle w:val="Call"/>
        <w:rPr>
          <w:rFonts w:eastAsia="Calibri"/>
          <w:iCs/>
        </w:rPr>
      </w:pPr>
      <w:r w:rsidRPr="000C26D2">
        <w:rPr>
          <w:rFonts w:eastAsia="Calibri"/>
        </w:rPr>
        <w:t>resolves to instruct the Council</w:t>
      </w:r>
    </w:p>
    <w:p w14:paraId="0F90B741" w14:textId="2A48E432" w:rsidR="0012724B" w:rsidRPr="000C26D2" w:rsidRDefault="0012724B" w:rsidP="00845EC0">
      <w:pPr>
        <w:tabs>
          <w:tab w:val="left" w:pos="851"/>
        </w:tabs>
        <w:spacing w:after="200"/>
        <w:rPr>
          <w:rFonts w:eastAsia="Calibri" w:cs="Arial"/>
          <w:szCs w:val="24"/>
        </w:rPr>
      </w:pPr>
      <w:r w:rsidRPr="000C26D2">
        <w:rPr>
          <w:rFonts w:eastAsia="Calibri" w:cs="Arial"/>
          <w:szCs w:val="24"/>
        </w:rPr>
        <w:t>1</w:t>
      </w:r>
      <w:r w:rsidRPr="000C26D2">
        <w:rPr>
          <w:rFonts w:eastAsia="Calibri" w:cs="Arial"/>
          <w:szCs w:val="24"/>
        </w:rPr>
        <w:tab/>
        <w:t>to analyse the implications of various pricing methodologies for Sector Members and Associates, in terms of advantages and disadvantages, and consider additional benefits, including special status for Sector Members of all three Sectors;</w:t>
      </w:r>
    </w:p>
    <w:p w14:paraId="3DD2E81E" w14:textId="77777777" w:rsidR="0012724B" w:rsidRPr="000C26D2" w:rsidRDefault="0012724B" w:rsidP="00845EC0">
      <w:pPr>
        <w:tabs>
          <w:tab w:val="left" w:pos="851"/>
        </w:tabs>
        <w:spacing w:after="200"/>
        <w:rPr>
          <w:rFonts w:eastAsia="Calibri" w:cs="Arial"/>
          <w:szCs w:val="24"/>
        </w:rPr>
      </w:pPr>
      <w:r w:rsidRPr="000C26D2">
        <w:rPr>
          <w:rFonts w:eastAsia="Calibri" w:cs="Arial"/>
          <w:szCs w:val="24"/>
        </w:rPr>
        <w:t>2</w:t>
      </w:r>
      <w:r w:rsidRPr="000C26D2">
        <w:rPr>
          <w:rFonts w:eastAsia="Calibri" w:cs="Arial"/>
          <w:szCs w:val="24"/>
        </w:rPr>
        <w:tab/>
        <w:t>to study the current structure of membership and the benefits and participation rights of Sector Members, Associates and Academia, with a view to ensuring consistency and fairness between categories of membership;</w:t>
      </w:r>
    </w:p>
    <w:p w14:paraId="5F1FA6E1" w14:textId="3B1540CD" w:rsidR="0012724B" w:rsidRPr="000C26D2" w:rsidRDefault="0012724B" w:rsidP="00845EC0">
      <w:pPr>
        <w:tabs>
          <w:tab w:val="left" w:pos="851"/>
        </w:tabs>
        <w:spacing w:after="200"/>
        <w:rPr>
          <w:rFonts w:eastAsia="Calibri" w:cs="Arial"/>
          <w:szCs w:val="24"/>
          <w:lang w:val="en-CA"/>
        </w:rPr>
      </w:pPr>
      <w:r w:rsidRPr="000C26D2">
        <w:rPr>
          <w:rFonts w:eastAsia="Calibri" w:cs="Arial"/>
          <w:szCs w:val="24"/>
          <w:lang w:val="en-CA"/>
        </w:rPr>
        <w:t>3</w:t>
      </w:r>
      <w:r w:rsidRPr="000C26D2">
        <w:rPr>
          <w:rFonts w:eastAsia="Calibri" w:cs="Arial"/>
          <w:szCs w:val="24"/>
          <w:lang w:val="en-CA"/>
        </w:rPr>
        <w:tab/>
        <w:t xml:space="preserve">to review the practical application of the rights and obligations of Sector Members as provided in the ITU Constitution and Convention, Resolution 14 (Rev. Antalya, 2006), as well as the arrangements for the participation of Associates and Academia, to ensure that they are properly recognized during ITU conferences, assemblies, study groups, working parties, advisory groups and other activities. </w:t>
      </w:r>
    </w:p>
    <w:p w14:paraId="5C51F9BA" w14:textId="45EE59B0" w:rsidR="0012724B" w:rsidRPr="000C26D2" w:rsidRDefault="0012724B" w:rsidP="00845EC0">
      <w:pPr>
        <w:tabs>
          <w:tab w:val="left" w:pos="851"/>
        </w:tabs>
        <w:spacing w:after="200"/>
        <w:rPr>
          <w:rFonts w:eastAsia="Calibri" w:cs="Arial"/>
          <w:szCs w:val="24"/>
          <w:lang w:val="en-CA"/>
        </w:rPr>
      </w:pPr>
      <w:r w:rsidRPr="000C26D2">
        <w:rPr>
          <w:rFonts w:eastAsia="Calibri" w:cs="Arial"/>
          <w:szCs w:val="24"/>
          <w:lang w:val="en-CA"/>
        </w:rPr>
        <w:t>4</w:t>
      </w:r>
      <w:r w:rsidRPr="000C26D2">
        <w:rPr>
          <w:rFonts w:eastAsia="Calibri" w:cs="Arial"/>
          <w:szCs w:val="24"/>
          <w:lang w:val="en-CA"/>
        </w:rPr>
        <w:tab/>
        <w:t>to develop guidelines and training for chairmen/vice-chairmen, study group counsellors and others on such arrangements pertaining to various categories of membership and participation, following the review outlined in point 3 above;</w:t>
      </w:r>
    </w:p>
    <w:p w14:paraId="4D97B7EB" w14:textId="0118A21C" w:rsidR="0012724B" w:rsidRPr="000C26D2" w:rsidRDefault="0012724B" w:rsidP="00845EC0">
      <w:pPr>
        <w:tabs>
          <w:tab w:val="left" w:pos="851"/>
        </w:tabs>
        <w:spacing w:after="200"/>
        <w:rPr>
          <w:rFonts w:eastAsia="Calibri" w:cs="Arial"/>
          <w:szCs w:val="24"/>
        </w:rPr>
      </w:pPr>
      <w:r w:rsidRPr="000C26D2">
        <w:rPr>
          <w:rFonts w:eastAsia="Calibri" w:cs="Arial"/>
          <w:szCs w:val="24"/>
          <w:lang w:val="en-CA"/>
        </w:rPr>
        <w:t>5</w:t>
      </w:r>
      <w:r w:rsidRPr="000C26D2">
        <w:rPr>
          <w:rFonts w:eastAsia="Calibri" w:cs="Arial"/>
          <w:szCs w:val="24"/>
          <w:lang w:val="en-CA"/>
        </w:rPr>
        <w:tab/>
        <w:t>to study ways of increasing participation among non-profit entities in the work of the Union, including the feasibility of establishing a new category of participation with corresponding rights and obligations;</w:t>
      </w:r>
      <w:r w:rsidRPr="000C26D2">
        <w:rPr>
          <w:rFonts w:eastAsia="Calibri" w:cs="Arial"/>
          <w:szCs w:val="24"/>
        </w:rPr>
        <w:t xml:space="preserve"> </w:t>
      </w:r>
    </w:p>
    <w:p w14:paraId="50779041" w14:textId="77777777" w:rsidR="0012724B" w:rsidRPr="000C26D2" w:rsidRDefault="0012724B" w:rsidP="00845EC0">
      <w:pPr>
        <w:tabs>
          <w:tab w:val="left" w:pos="851"/>
        </w:tabs>
        <w:spacing w:after="200"/>
        <w:rPr>
          <w:rFonts w:eastAsia="Calibri" w:cs="Arial"/>
          <w:szCs w:val="24"/>
          <w:lang w:val="en-CA"/>
        </w:rPr>
      </w:pPr>
      <w:r w:rsidRPr="000C26D2">
        <w:rPr>
          <w:rFonts w:eastAsia="Calibri" w:cs="Arial"/>
          <w:szCs w:val="24"/>
        </w:rPr>
        <w:t>6</w:t>
      </w:r>
      <w:r w:rsidRPr="000C26D2">
        <w:rPr>
          <w:rFonts w:eastAsia="Calibri" w:cs="Arial"/>
          <w:szCs w:val="24"/>
        </w:rPr>
        <w:tab/>
        <w:t>to review the practice of exempting entities f</w:t>
      </w:r>
      <w:r w:rsidRPr="000C26D2">
        <w:rPr>
          <w:rFonts w:eastAsia="Calibri" w:cs="Arial"/>
          <w:szCs w:val="24"/>
          <w:lang w:val="en-CA"/>
        </w:rPr>
        <w:t>rom membership fees (based on criteria such as reciprocity), and if necessary, make changes to the eligibility criteria;</w:t>
      </w:r>
    </w:p>
    <w:p w14:paraId="15E5FE4F" w14:textId="5B4C5F95" w:rsidR="0012724B" w:rsidRPr="000C26D2" w:rsidRDefault="0012724B" w:rsidP="00845EC0">
      <w:pPr>
        <w:tabs>
          <w:tab w:val="left" w:pos="851"/>
        </w:tabs>
        <w:spacing w:after="200"/>
        <w:rPr>
          <w:rFonts w:eastAsia="Calibri" w:cs="Arial"/>
          <w:szCs w:val="24"/>
          <w:lang w:val="en-CA"/>
        </w:rPr>
      </w:pPr>
      <w:r w:rsidRPr="000C26D2">
        <w:rPr>
          <w:rFonts w:eastAsia="Calibri" w:cs="Arial"/>
          <w:szCs w:val="24"/>
          <w:lang w:val="en-CA"/>
        </w:rPr>
        <w:t>7</w:t>
      </w:r>
      <w:r w:rsidRPr="000C26D2">
        <w:rPr>
          <w:rFonts w:eastAsia="Calibri" w:cs="Arial"/>
          <w:szCs w:val="24"/>
          <w:lang w:val="en-CA"/>
        </w:rPr>
        <w:tab/>
        <w:t>to develop a comprehensive consultation strategy with Member States, Sector Members, Associates and Academia and others as appropriate, to ensure that all points of view are thoroughly considered,</w:t>
      </w:r>
    </w:p>
    <w:p w14:paraId="18A8139B" w14:textId="02D0FFBF" w:rsidR="0012724B" w:rsidRPr="000C26D2" w:rsidRDefault="0012724B" w:rsidP="00845EC0">
      <w:pPr>
        <w:pStyle w:val="Call"/>
        <w:rPr>
          <w:rFonts w:eastAsia="Calibri"/>
        </w:rPr>
      </w:pPr>
      <w:r w:rsidRPr="000C26D2">
        <w:rPr>
          <w:rFonts w:eastAsia="Calibri"/>
          <w:lang w:val="en-CA"/>
        </w:rPr>
        <w:t>instructs the Secretary-General and the Directors of the three Bureaux</w:t>
      </w:r>
    </w:p>
    <w:p w14:paraId="0304EEB7" w14:textId="77777777" w:rsidR="0012724B" w:rsidRPr="000C26D2" w:rsidRDefault="0012724B" w:rsidP="00845EC0">
      <w:pPr>
        <w:tabs>
          <w:tab w:val="left" w:pos="851"/>
        </w:tabs>
        <w:spacing w:after="200"/>
        <w:rPr>
          <w:rFonts w:eastAsia="Calibri" w:cs="Arial"/>
          <w:szCs w:val="24"/>
        </w:rPr>
      </w:pPr>
      <w:r w:rsidRPr="000C26D2">
        <w:rPr>
          <w:rFonts w:eastAsia="Calibri" w:cs="Arial"/>
          <w:szCs w:val="24"/>
        </w:rPr>
        <w:t>to provide the necessary support to the Council to ensure that all members and participants have an opportunity to provide feedback to this initiative,</w:t>
      </w:r>
    </w:p>
    <w:p w14:paraId="6F4687F1" w14:textId="26EFFBC9" w:rsidR="0012724B" w:rsidRPr="000C26D2" w:rsidRDefault="0012724B" w:rsidP="00845EC0">
      <w:pPr>
        <w:pStyle w:val="Call"/>
        <w:rPr>
          <w:rFonts w:eastAsia="Calibri"/>
        </w:rPr>
      </w:pPr>
      <w:r w:rsidRPr="000C26D2">
        <w:rPr>
          <w:rFonts w:eastAsia="Calibri"/>
        </w:rPr>
        <w:t>invites Member States, Sector Members, Associates and Academia</w:t>
      </w:r>
    </w:p>
    <w:p w14:paraId="7FDA21DC" w14:textId="77777777" w:rsidR="0012724B" w:rsidRDefault="0012724B" w:rsidP="00845EC0">
      <w:pPr>
        <w:tabs>
          <w:tab w:val="left" w:pos="851"/>
        </w:tabs>
        <w:spacing w:after="200"/>
        <w:rPr>
          <w:rFonts w:eastAsia="Calibri" w:cs="Arial"/>
          <w:szCs w:val="24"/>
        </w:rPr>
      </w:pPr>
      <w:r w:rsidRPr="000C26D2">
        <w:rPr>
          <w:rFonts w:eastAsia="Calibri" w:cs="Arial"/>
          <w:szCs w:val="24"/>
        </w:rPr>
        <w:t>to participate in consultations on the subject, and provide comments on an ongoing basis.</w:t>
      </w:r>
    </w:p>
    <w:p w14:paraId="28EC385E" w14:textId="77777777" w:rsidR="00C148FF" w:rsidRPr="000C26D2" w:rsidRDefault="00C148FF" w:rsidP="00C148FF">
      <w:pPr>
        <w:pStyle w:val="Reasons"/>
        <w:rPr>
          <w:rFonts w:eastAsia="Calibri"/>
        </w:rPr>
      </w:pPr>
    </w:p>
    <w:p w14:paraId="1EFEB554" w14:textId="3D3E4C62" w:rsidR="00A61BE3" w:rsidRPr="00AC441D" w:rsidRDefault="00AC441D" w:rsidP="00845EC0">
      <w:pPr>
        <w:tabs>
          <w:tab w:val="left" w:pos="709"/>
        </w:tabs>
        <w:jc w:val="center"/>
        <w:rPr>
          <w:rFonts w:eastAsia="SimSun" w:cs="Calibri"/>
          <w:szCs w:val="24"/>
          <w:lang w:eastAsia="zh-CN"/>
        </w:rPr>
      </w:pPr>
      <w:r>
        <w:rPr>
          <w:rFonts w:eastAsia="SimSun" w:cs="Calibri"/>
          <w:szCs w:val="24"/>
          <w:lang w:eastAsia="zh-CN"/>
        </w:rPr>
        <w:t>_________________</w:t>
      </w:r>
    </w:p>
    <w:sectPr w:rsidR="00A61BE3" w:rsidRPr="00AC441D" w:rsidSect="00845EC0">
      <w:headerReference w:type="default" r:id="rId10"/>
      <w:footerReference w:type="first" r:id="rId1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DA364" w14:textId="77777777" w:rsidR="003A59D0" w:rsidRDefault="003A59D0" w:rsidP="002972E2">
      <w:r>
        <w:separator/>
      </w:r>
    </w:p>
  </w:endnote>
  <w:endnote w:type="continuationSeparator" w:id="0">
    <w:p w14:paraId="49793964" w14:textId="77777777" w:rsidR="003A59D0" w:rsidRDefault="003A59D0" w:rsidP="0029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7E67" w14:textId="77777777" w:rsidR="00075867" w:rsidRPr="007D34DD" w:rsidRDefault="00075867" w:rsidP="00075867">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286FF" w14:textId="77777777" w:rsidR="003A59D0" w:rsidRDefault="003A59D0" w:rsidP="002972E2">
      <w:r>
        <w:separator/>
      </w:r>
    </w:p>
  </w:footnote>
  <w:footnote w:type="continuationSeparator" w:id="0">
    <w:p w14:paraId="7698C431" w14:textId="77777777" w:rsidR="003A59D0" w:rsidRDefault="003A59D0" w:rsidP="0029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161F5" w14:textId="7CA6A067" w:rsidR="00EF1EBF" w:rsidRPr="00EF1EBF" w:rsidRDefault="00EF1EBF" w:rsidP="00EF1EBF">
    <w:pPr>
      <w:pStyle w:val="Header"/>
      <w:rPr>
        <w:sz w:val="20"/>
      </w:rPr>
    </w:pPr>
    <w:r>
      <w:rPr>
        <w:sz w:val="20"/>
      </w:rPr>
      <w:t xml:space="preserve">- </w:t>
    </w:r>
    <w:r w:rsidRPr="00EF1EBF">
      <w:rPr>
        <w:sz w:val="20"/>
      </w:rPr>
      <w:fldChar w:fldCharType="begin"/>
    </w:r>
    <w:r w:rsidRPr="00EF1EBF">
      <w:rPr>
        <w:sz w:val="20"/>
      </w:rPr>
      <w:instrText xml:space="preserve"> PAGE   \* MERGEFORMAT </w:instrText>
    </w:r>
    <w:r w:rsidRPr="00EF1EBF">
      <w:rPr>
        <w:sz w:val="20"/>
      </w:rPr>
      <w:fldChar w:fldCharType="separate"/>
    </w:r>
    <w:r w:rsidR="00CB5604">
      <w:rPr>
        <w:noProof/>
        <w:sz w:val="20"/>
      </w:rPr>
      <w:t>2</w:t>
    </w:r>
    <w:r w:rsidRPr="00EF1EBF">
      <w:rPr>
        <w:sz w:val="20"/>
      </w:rPr>
      <w:fldChar w:fldCharType="end"/>
    </w:r>
    <w:r>
      <w:rPr>
        <w:sz w:val="20"/>
      </w:rPr>
      <w:t> -</w:t>
    </w:r>
  </w:p>
  <w:p w14:paraId="03B7B3C6" w14:textId="73B1EBF1" w:rsidR="00EF1EBF" w:rsidRPr="00EF1EBF" w:rsidRDefault="00EF1EBF" w:rsidP="00DB2319">
    <w:pPr>
      <w:pStyle w:val="Header"/>
      <w:rPr>
        <w:sz w:val="20"/>
      </w:rPr>
    </w:pPr>
    <w:r w:rsidRPr="00EF1EBF">
      <w:rPr>
        <w:sz w:val="20"/>
      </w:rPr>
      <w:t>PP14/</w:t>
    </w:r>
    <w:r w:rsidR="00DB2319">
      <w:rPr>
        <w:sz w:val="20"/>
      </w:rPr>
      <w:t>53</w:t>
    </w:r>
    <w:r w:rsidRPr="00EF1EBF">
      <w:rPr>
        <w:sz w:val="20"/>
      </w:rPr>
      <w:t>-E</w:t>
    </w:r>
  </w:p>
  <w:p w14:paraId="4F027E67" w14:textId="77777777" w:rsidR="00EF1EBF" w:rsidRPr="00EF1EBF" w:rsidRDefault="00EF1EBF" w:rsidP="00EF1EBF">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B4A110"/>
    <w:lvl w:ilvl="0">
      <w:start w:val="1"/>
      <w:numFmt w:val="decimal"/>
      <w:lvlText w:val="%1."/>
      <w:lvlJc w:val="left"/>
      <w:pPr>
        <w:tabs>
          <w:tab w:val="num" w:pos="1492"/>
        </w:tabs>
        <w:ind w:left="1492" w:hanging="360"/>
      </w:pPr>
    </w:lvl>
  </w:abstractNum>
  <w:abstractNum w:abstractNumId="1">
    <w:nsid w:val="FFFFFF7D"/>
    <w:multiLevelType w:val="singleLevel"/>
    <w:tmpl w:val="5F56FFD2"/>
    <w:lvl w:ilvl="0">
      <w:start w:val="1"/>
      <w:numFmt w:val="decimal"/>
      <w:lvlText w:val="%1."/>
      <w:lvlJc w:val="left"/>
      <w:pPr>
        <w:tabs>
          <w:tab w:val="num" w:pos="1209"/>
        </w:tabs>
        <w:ind w:left="1209" w:hanging="360"/>
      </w:pPr>
    </w:lvl>
  </w:abstractNum>
  <w:abstractNum w:abstractNumId="2">
    <w:nsid w:val="FFFFFF7E"/>
    <w:multiLevelType w:val="singleLevel"/>
    <w:tmpl w:val="06A66508"/>
    <w:lvl w:ilvl="0">
      <w:start w:val="1"/>
      <w:numFmt w:val="decimal"/>
      <w:lvlText w:val="%1."/>
      <w:lvlJc w:val="left"/>
      <w:pPr>
        <w:tabs>
          <w:tab w:val="num" w:pos="926"/>
        </w:tabs>
        <w:ind w:left="926" w:hanging="360"/>
      </w:pPr>
    </w:lvl>
  </w:abstractNum>
  <w:abstractNum w:abstractNumId="3">
    <w:nsid w:val="FFFFFF7F"/>
    <w:multiLevelType w:val="singleLevel"/>
    <w:tmpl w:val="113ED6F4"/>
    <w:lvl w:ilvl="0">
      <w:start w:val="1"/>
      <w:numFmt w:val="decimal"/>
      <w:lvlText w:val="%1."/>
      <w:lvlJc w:val="left"/>
      <w:pPr>
        <w:tabs>
          <w:tab w:val="num" w:pos="643"/>
        </w:tabs>
        <w:ind w:left="643" w:hanging="360"/>
      </w:pPr>
    </w:lvl>
  </w:abstractNum>
  <w:abstractNum w:abstractNumId="4">
    <w:nsid w:val="FFFFFF80"/>
    <w:multiLevelType w:val="singleLevel"/>
    <w:tmpl w:val="9DE279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C49A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5A8F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14E6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26F810"/>
    <w:lvl w:ilvl="0">
      <w:start w:val="1"/>
      <w:numFmt w:val="decimal"/>
      <w:lvlText w:val="%1."/>
      <w:lvlJc w:val="left"/>
      <w:pPr>
        <w:tabs>
          <w:tab w:val="num" w:pos="360"/>
        </w:tabs>
        <w:ind w:left="360" w:hanging="360"/>
      </w:pPr>
    </w:lvl>
  </w:abstractNum>
  <w:abstractNum w:abstractNumId="9">
    <w:nsid w:val="FFFFFF89"/>
    <w:multiLevelType w:val="singleLevel"/>
    <w:tmpl w:val="E6502398"/>
    <w:lvl w:ilvl="0">
      <w:start w:val="1"/>
      <w:numFmt w:val="bullet"/>
      <w:lvlText w:val=""/>
      <w:lvlJc w:val="left"/>
      <w:pPr>
        <w:tabs>
          <w:tab w:val="num" w:pos="360"/>
        </w:tabs>
        <w:ind w:left="360" w:hanging="360"/>
      </w:pPr>
      <w:rPr>
        <w:rFonts w:ascii="Symbol" w:hAnsi="Symbol" w:hint="default"/>
      </w:rPr>
    </w:lvl>
  </w:abstractNum>
  <w:abstractNum w:abstractNumId="10">
    <w:nsid w:val="35303C3E"/>
    <w:multiLevelType w:val="hybridMultilevel"/>
    <w:tmpl w:val="74B85B3A"/>
    <w:lvl w:ilvl="0" w:tplc="04090017">
      <w:start w:val="1"/>
      <w:numFmt w:val="lowerLetter"/>
      <w:lvlText w:val="%1)"/>
      <w:lvlJc w:val="left"/>
      <w:pPr>
        <w:ind w:left="1070" w:hanging="360"/>
      </w:p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11">
    <w:nsid w:val="693B3D95"/>
    <w:multiLevelType w:val="hybridMultilevel"/>
    <w:tmpl w:val="83365438"/>
    <w:lvl w:ilvl="0" w:tplc="7E02B2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E2"/>
    <w:rsid w:val="00055951"/>
    <w:rsid w:val="00075867"/>
    <w:rsid w:val="000F41D4"/>
    <w:rsid w:val="00126FD4"/>
    <w:rsid w:val="0012724B"/>
    <w:rsid w:val="00151A54"/>
    <w:rsid w:val="0015368F"/>
    <w:rsid w:val="00171AD4"/>
    <w:rsid w:val="00171B04"/>
    <w:rsid w:val="00171BE0"/>
    <w:rsid w:val="0017225B"/>
    <w:rsid w:val="00194BC8"/>
    <w:rsid w:val="001A7450"/>
    <w:rsid w:val="00207451"/>
    <w:rsid w:val="002177AF"/>
    <w:rsid w:val="002347EB"/>
    <w:rsid w:val="0025351A"/>
    <w:rsid w:val="00290703"/>
    <w:rsid w:val="002972E2"/>
    <w:rsid w:val="002A1809"/>
    <w:rsid w:val="002D20EF"/>
    <w:rsid w:val="002E26A5"/>
    <w:rsid w:val="00303FFF"/>
    <w:rsid w:val="003A59D0"/>
    <w:rsid w:val="00424E6A"/>
    <w:rsid w:val="0047148D"/>
    <w:rsid w:val="004742CF"/>
    <w:rsid w:val="00495E0A"/>
    <w:rsid w:val="004C353C"/>
    <w:rsid w:val="004D7F8A"/>
    <w:rsid w:val="004F2B2E"/>
    <w:rsid w:val="00501563"/>
    <w:rsid w:val="0054121F"/>
    <w:rsid w:val="005B46D5"/>
    <w:rsid w:val="005C2B6C"/>
    <w:rsid w:val="005D184C"/>
    <w:rsid w:val="005F76E6"/>
    <w:rsid w:val="00604F70"/>
    <w:rsid w:val="00605B3B"/>
    <w:rsid w:val="006324A1"/>
    <w:rsid w:val="00637D51"/>
    <w:rsid w:val="00683928"/>
    <w:rsid w:val="006E5DFF"/>
    <w:rsid w:val="00716013"/>
    <w:rsid w:val="00730163"/>
    <w:rsid w:val="00731B9B"/>
    <w:rsid w:val="007376B5"/>
    <w:rsid w:val="00773CBC"/>
    <w:rsid w:val="007F4994"/>
    <w:rsid w:val="00811872"/>
    <w:rsid w:val="0084063C"/>
    <w:rsid w:val="00845EC0"/>
    <w:rsid w:val="00880476"/>
    <w:rsid w:val="008B67B6"/>
    <w:rsid w:val="00927C65"/>
    <w:rsid w:val="0097310E"/>
    <w:rsid w:val="009B0A91"/>
    <w:rsid w:val="009C444B"/>
    <w:rsid w:val="00A23D44"/>
    <w:rsid w:val="00A61BE3"/>
    <w:rsid w:val="00A90C78"/>
    <w:rsid w:val="00AA138C"/>
    <w:rsid w:val="00AC441D"/>
    <w:rsid w:val="00AE75C9"/>
    <w:rsid w:val="00B522C7"/>
    <w:rsid w:val="00B815F0"/>
    <w:rsid w:val="00BC7679"/>
    <w:rsid w:val="00BE47D2"/>
    <w:rsid w:val="00BE49A0"/>
    <w:rsid w:val="00BF1B25"/>
    <w:rsid w:val="00BF4B57"/>
    <w:rsid w:val="00C10622"/>
    <w:rsid w:val="00C148FF"/>
    <w:rsid w:val="00C41B3E"/>
    <w:rsid w:val="00C42A4F"/>
    <w:rsid w:val="00C43CF3"/>
    <w:rsid w:val="00C5300F"/>
    <w:rsid w:val="00C7110A"/>
    <w:rsid w:val="00C874A7"/>
    <w:rsid w:val="00CB5604"/>
    <w:rsid w:val="00CB7925"/>
    <w:rsid w:val="00D32B52"/>
    <w:rsid w:val="00D52759"/>
    <w:rsid w:val="00DA680F"/>
    <w:rsid w:val="00DB2319"/>
    <w:rsid w:val="00DC10BD"/>
    <w:rsid w:val="00DD3E5A"/>
    <w:rsid w:val="00DE77C7"/>
    <w:rsid w:val="00DF715C"/>
    <w:rsid w:val="00E36300"/>
    <w:rsid w:val="00E707DB"/>
    <w:rsid w:val="00EC0534"/>
    <w:rsid w:val="00EF1EBF"/>
    <w:rsid w:val="00F07CFA"/>
    <w:rsid w:val="00F70D0C"/>
    <w:rsid w:val="00FA10B1"/>
    <w:rsid w:val="00FB071D"/>
    <w:rsid w:val="00FC54AB"/>
    <w:rsid w:val="00FF20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0A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0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CB5604"/>
    <w:pPr>
      <w:keepNext/>
      <w:keepLines/>
      <w:spacing w:before="480"/>
      <w:ind w:left="567" w:hanging="567"/>
      <w:outlineLvl w:val="0"/>
    </w:pPr>
    <w:rPr>
      <w:b/>
      <w:sz w:val="28"/>
    </w:rPr>
  </w:style>
  <w:style w:type="paragraph" w:styleId="Heading2">
    <w:name w:val="heading 2"/>
    <w:basedOn w:val="Heading1"/>
    <w:next w:val="Normal"/>
    <w:link w:val="Heading2Char"/>
    <w:qFormat/>
    <w:rsid w:val="00CB5604"/>
    <w:pPr>
      <w:spacing w:before="320"/>
      <w:outlineLvl w:val="1"/>
    </w:pPr>
    <w:rPr>
      <w:sz w:val="24"/>
    </w:rPr>
  </w:style>
  <w:style w:type="paragraph" w:styleId="Heading3">
    <w:name w:val="heading 3"/>
    <w:basedOn w:val="Heading1"/>
    <w:next w:val="Normal"/>
    <w:link w:val="Heading3Char"/>
    <w:qFormat/>
    <w:rsid w:val="00CB5604"/>
    <w:pPr>
      <w:spacing w:before="200"/>
      <w:outlineLvl w:val="2"/>
    </w:pPr>
    <w:rPr>
      <w:sz w:val="24"/>
    </w:rPr>
  </w:style>
  <w:style w:type="paragraph" w:styleId="Heading4">
    <w:name w:val="heading 4"/>
    <w:basedOn w:val="Heading3"/>
    <w:next w:val="Normal"/>
    <w:link w:val="Heading4Char"/>
    <w:qFormat/>
    <w:rsid w:val="00CB5604"/>
    <w:pPr>
      <w:ind w:left="1134" w:hanging="1134"/>
      <w:outlineLvl w:val="3"/>
    </w:pPr>
  </w:style>
  <w:style w:type="paragraph" w:styleId="Heading5">
    <w:name w:val="heading 5"/>
    <w:basedOn w:val="Heading4"/>
    <w:next w:val="Normal"/>
    <w:link w:val="Heading5Char"/>
    <w:qFormat/>
    <w:rsid w:val="00CB5604"/>
    <w:pPr>
      <w:outlineLvl w:val="4"/>
    </w:pPr>
  </w:style>
  <w:style w:type="paragraph" w:styleId="Heading6">
    <w:name w:val="heading 6"/>
    <w:basedOn w:val="Heading4"/>
    <w:next w:val="Normal"/>
    <w:link w:val="Heading6Char"/>
    <w:qFormat/>
    <w:rsid w:val="00CB5604"/>
    <w:pPr>
      <w:outlineLvl w:val="5"/>
    </w:pPr>
  </w:style>
  <w:style w:type="paragraph" w:styleId="Heading7">
    <w:name w:val="heading 7"/>
    <w:basedOn w:val="Heading4"/>
    <w:next w:val="Normal"/>
    <w:link w:val="Heading7Char"/>
    <w:qFormat/>
    <w:rsid w:val="00CB5604"/>
    <w:pPr>
      <w:ind w:left="1701" w:hanging="1701"/>
      <w:outlineLvl w:val="6"/>
    </w:pPr>
  </w:style>
  <w:style w:type="paragraph" w:styleId="Heading8">
    <w:name w:val="heading 8"/>
    <w:basedOn w:val="Heading4"/>
    <w:next w:val="Normal"/>
    <w:link w:val="Heading8Char"/>
    <w:qFormat/>
    <w:rsid w:val="00CB5604"/>
    <w:pPr>
      <w:ind w:left="1701" w:hanging="1701"/>
      <w:outlineLvl w:val="7"/>
    </w:pPr>
  </w:style>
  <w:style w:type="paragraph" w:styleId="Heading9">
    <w:name w:val="heading 9"/>
    <w:basedOn w:val="Heading4"/>
    <w:next w:val="Normal"/>
    <w:link w:val="Heading9Char"/>
    <w:qFormat/>
    <w:rsid w:val="00CB5604"/>
    <w:pPr>
      <w:ind w:left="1701" w:hanging="1701"/>
      <w:outlineLvl w:val="8"/>
    </w:pPr>
  </w:style>
  <w:style w:type="character" w:default="1" w:styleId="DefaultParagraphFont">
    <w:name w:val="Default Paragraph Font"/>
    <w:uiPriority w:val="1"/>
    <w:semiHidden/>
    <w:unhideWhenUsed/>
    <w:rsid w:val="00CB5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604"/>
  </w:style>
  <w:style w:type="paragraph" w:customStyle="1" w:styleId="Reasons">
    <w:name w:val="Reasons"/>
    <w:basedOn w:val="Normal"/>
    <w:rsid w:val="00CB5604"/>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CB5604"/>
    <w:rPr>
      <w:rFonts w:ascii="Calibri" w:hAnsi="Calibri"/>
      <w:position w:val="6"/>
      <w:sz w:val="16"/>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
    <w:basedOn w:val="DefaultParagraphFont"/>
    <w:uiPriority w:val="99"/>
    <w:rsid w:val="002972E2"/>
    <w:rPr>
      <w:lang w:eastAsia="en-US"/>
    </w:rPr>
  </w:style>
  <w:style w:type="paragraph" w:styleId="BalloonText">
    <w:name w:val="Balloon Text"/>
    <w:basedOn w:val="Normal"/>
    <w:link w:val="BalloonTextChar"/>
    <w:semiHidden/>
    <w:unhideWhenUsed/>
    <w:rsid w:val="00CB560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B5604"/>
    <w:rPr>
      <w:rFonts w:ascii="Tahoma" w:eastAsia="Times New Roman" w:hAnsi="Tahoma" w:cs="Tahoma"/>
      <w:sz w:val="16"/>
      <w:szCs w:val="16"/>
      <w:lang w:val="en-GB"/>
    </w:rPr>
  </w:style>
  <w:style w:type="paragraph" w:styleId="Header">
    <w:name w:val="header"/>
    <w:basedOn w:val="Normal"/>
    <w:link w:val="HeaderChar"/>
    <w:rsid w:val="00CB5604"/>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CB5604"/>
    <w:rPr>
      <w:rFonts w:ascii="Calibri" w:eastAsia="Times New Roman" w:hAnsi="Calibri" w:cs="Times New Roman"/>
      <w:sz w:val="18"/>
      <w:szCs w:val="20"/>
      <w:lang w:val="en-GB"/>
    </w:rPr>
  </w:style>
  <w:style w:type="paragraph" w:styleId="Footer">
    <w:name w:val="footer"/>
    <w:basedOn w:val="Normal"/>
    <w:link w:val="FooterChar"/>
    <w:rsid w:val="00CB5604"/>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EC0534"/>
    <w:rPr>
      <w:rFonts w:ascii="Calibri" w:eastAsia="Times New Roman" w:hAnsi="Calibri" w:cs="Times New Roman"/>
      <w:caps/>
      <w:noProof/>
      <w:sz w:val="16"/>
      <w:szCs w:val="20"/>
      <w:lang w:val="en-GB"/>
    </w:rPr>
  </w:style>
  <w:style w:type="character" w:styleId="CommentReference">
    <w:name w:val="annotation reference"/>
    <w:basedOn w:val="DefaultParagraphFont"/>
    <w:uiPriority w:val="99"/>
    <w:semiHidden/>
    <w:unhideWhenUsed/>
    <w:rsid w:val="00730163"/>
    <w:rPr>
      <w:sz w:val="16"/>
      <w:szCs w:val="16"/>
    </w:rPr>
  </w:style>
  <w:style w:type="paragraph" w:styleId="CommentText">
    <w:name w:val="annotation text"/>
    <w:basedOn w:val="Normal"/>
    <w:link w:val="CommentTextChar"/>
    <w:uiPriority w:val="99"/>
    <w:semiHidden/>
    <w:unhideWhenUsed/>
    <w:rsid w:val="00730163"/>
    <w:rPr>
      <w:sz w:val="20"/>
    </w:rPr>
  </w:style>
  <w:style w:type="character" w:customStyle="1" w:styleId="CommentTextChar">
    <w:name w:val="Comment Text Char"/>
    <w:basedOn w:val="DefaultParagraphFont"/>
    <w:link w:val="CommentText"/>
    <w:uiPriority w:val="99"/>
    <w:semiHidden/>
    <w:rsid w:val="007301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163"/>
    <w:rPr>
      <w:b/>
      <w:bCs/>
    </w:rPr>
  </w:style>
  <w:style w:type="character" w:customStyle="1" w:styleId="CommentSubjectChar">
    <w:name w:val="Comment Subject Char"/>
    <w:basedOn w:val="CommentTextChar"/>
    <w:link w:val="CommentSubject"/>
    <w:uiPriority w:val="99"/>
    <w:semiHidden/>
    <w:rsid w:val="0073016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075867"/>
    <w:rPr>
      <w:rFonts w:ascii="Calibri" w:eastAsia="Times New Roman" w:hAnsi="Calibri" w:cs="Times New Roman"/>
      <w:b/>
      <w:sz w:val="28"/>
      <w:szCs w:val="20"/>
      <w:lang w:val="en-GB"/>
    </w:rPr>
  </w:style>
  <w:style w:type="character" w:customStyle="1" w:styleId="Heading2Char">
    <w:name w:val="Heading 2 Char"/>
    <w:basedOn w:val="DefaultParagraphFont"/>
    <w:link w:val="Heading2"/>
    <w:rsid w:val="00075867"/>
    <w:rPr>
      <w:rFonts w:ascii="Calibri" w:eastAsia="Times New Roman" w:hAnsi="Calibri" w:cs="Times New Roman"/>
      <w:b/>
      <w:sz w:val="24"/>
      <w:szCs w:val="20"/>
      <w:lang w:val="en-GB"/>
    </w:rPr>
  </w:style>
  <w:style w:type="character" w:customStyle="1" w:styleId="Heading3Char">
    <w:name w:val="Heading 3 Char"/>
    <w:basedOn w:val="DefaultParagraphFont"/>
    <w:link w:val="Heading3"/>
    <w:rsid w:val="00075867"/>
    <w:rPr>
      <w:rFonts w:ascii="Calibri" w:eastAsia="Times New Roman" w:hAnsi="Calibri" w:cs="Times New Roman"/>
      <w:b/>
      <w:sz w:val="24"/>
      <w:szCs w:val="20"/>
      <w:lang w:val="en-GB"/>
    </w:rPr>
  </w:style>
  <w:style w:type="character" w:customStyle="1" w:styleId="Heading4Char">
    <w:name w:val="Heading 4 Char"/>
    <w:basedOn w:val="DefaultParagraphFont"/>
    <w:link w:val="Heading4"/>
    <w:rsid w:val="00075867"/>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075867"/>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075867"/>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075867"/>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075867"/>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075867"/>
    <w:rPr>
      <w:rFonts w:ascii="Calibri" w:eastAsia="Times New Roman" w:hAnsi="Calibri" w:cs="Times New Roman"/>
      <w:b/>
      <w:sz w:val="24"/>
      <w:szCs w:val="20"/>
      <w:lang w:val="en-GB"/>
    </w:rPr>
  </w:style>
  <w:style w:type="paragraph" w:styleId="TOC8">
    <w:name w:val="toc 8"/>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B5604"/>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B560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noteText">
    <w:name w:val="footnote text"/>
    <w:basedOn w:val="Normal"/>
    <w:link w:val="FootnoteTextChar1"/>
    <w:rsid w:val="00CB5604"/>
    <w:pPr>
      <w:keepLines/>
      <w:tabs>
        <w:tab w:val="left" w:pos="256"/>
      </w:tabs>
      <w:ind w:left="256" w:hanging="256"/>
    </w:pPr>
  </w:style>
  <w:style w:type="character" w:customStyle="1" w:styleId="FootnoteTextChar1">
    <w:name w:val="Footnote Text Char1"/>
    <w:basedOn w:val="DefaultParagraphFont"/>
    <w:link w:val="FootnoteText"/>
    <w:rsid w:val="00075867"/>
    <w:rPr>
      <w:rFonts w:ascii="Calibri" w:eastAsia="Times New Roman" w:hAnsi="Calibri" w:cs="Times New Roman"/>
      <w:sz w:val="24"/>
      <w:szCs w:val="20"/>
      <w:lang w:val="en-GB"/>
    </w:rPr>
  </w:style>
  <w:style w:type="paragraph" w:styleId="NormalIndent">
    <w:name w:val="Normal Indent"/>
    <w:basedOn w:val="Normal"/>
    <w:rsid w:val="00CB5604"/>
    <w:pPr>
      <w:ind w:left="567"/>
    </w:pPr>
  </w:style>
  <w:style w:type="paragraph" w:customStyle="1" w:styleId="Tablelegend">
    <w:name w:val="Table_legend"/>
    <w:basedOn w:val="Tabletext"/>
    <w:rsid w:val="00CB5604"/>
    <w:pPr>
      <w:spacing w:before="120"/>
    </w:pPr>
  </w:style>
  <w:style w:type="paragraph" w:customStyle="1" w:styleId="Tabletext">
    <w:name w:val="Table_text"/>
    <w:basedOn w:val="Normal"/>
    <w:rsid w:val="00CB5604"/>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CB560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B5604"/>
    <w:pPr>
      <w:keepNext/>
      <w:spacing w:before="560" w:after="120"/>
      <w:jc w:val="center"/>
    </w:pPr>
    <w:rPr>
      <w:caps/>
    </w:rPr>
  </w:style>
  <w:style w:type="paragraph" w:customStyle="1" w:styleId="enumlev1">
    <w:name w:val="enumlev1"/>
    <w:basedOn w:val="Normal"/>
    <w:rsid w:val="00CB5604"/>
    <w:pPr>
      <w:spacing w:before="86"/>
      <w:ind w:left="567" w:hanging="567"/>
    </w:pPr>
  </w:style>
  <w:style w:type="paragraph" w:customStyle="1" w:styleId="enumlev2">
    <w:name w:val="enumlev2"/>
    <w:basedOn w:val="enumlev1"/>
    <w:rsid w:val="00CB5604"/>
    <w:pPr>
      <w:ind w:left="1134"/>
    </w:pPr>
  </w:style>
  <w:style w:type="paragraph" w:customStyle="1" w:styleId="enumlev3">
    <w:name w:val="enumlev3"/>
    <w:basedOn w:val="enumlev2"/>
    <w:rsid w:val="00CB5604"/>
    <w:pPr>
      <w:ind w:left="1701"/>
    </w:pPr>
  </w:style>
  <w:style w:type="paragraph" w:customStyle="1" w:styleId="Tablehead">
    <w:name w:val="Table_head"/>
    <w:basedOn w:val="Tabletext"/>
    <w:rsid w:val="00CB5604"/>
    <w:pPr>
      <w:spacing w:before="120" w:after="120"/>
      <w:jc w:val="center"/>
    </w:pPr>
    <w:rPr>
      <w:b/>
    </w:rPr>
  </w:style>
  <w:style w:type="paragraph" w:customStyle="1" w:styleId="Normalaftertitle">
    <w:name w:val="Normal after title"/>
    <w:basedOn w:val="Normal"/>
    <w:next w:val="Normal"/>
    <w:rsid w:val="00CB5604"/>
    <w:pPr>
      <w:spacing w:before="240"/>
    </w:pPr>
  </w:style>
  <w:style w:type="paragraph" w:customStyle="1" w:styleId="AnnexNo">
    <w:name w:val="Annex_No"/>
    <w:basedOn w:val="Normal"/>
    <w:next w:val="Annexref"/>
    <w:rsid w:val="00CB5604"/>
    <w:pPr>
      <w:spacing w:before="720"/>
      <w:jc w:val="center"/>
    </w:pPr>
    <w:rPr>
      <w:caps/>
      <w:sz w:val="28"/>
    </w:rPr>
  </w:style>
  <w:style w:type="paragraph" w:customStyle="1" w:styleId="Annexref">
    <w:name w:val="Annex_ref"/>
    <w:basedOn w:val="Normal"/>
    <w:next w:val="Annextitle"/>
    <w:rsid w:val="00CB5604"/>
    <w:pPr>
      <w:jc w:val="center"/>
    </w:pPr>
  </w:style>
  <w:style w:type="paragraph" w:customStyle="1" w:styleId="Annextitle">
    <w:name w:val="Annex_title"/>
    <w:basedOn w:val="Normal"/>
    <w:next w:val="Normal"/>
    <w:rsid w:val="00CB5604"/>
    <w:pPr>
      <w:spacing w:before="240" w:after="240"/>
      <w:jc w:val="center"/>
    </w:pPr>
    <w:rPr>
      <w:b/>
      <w:sz w:val="28"/>
    </w:rPr>
  </w:style>
  <w:style w:type="paragraph" w:customStyle="1" w:styleId="AppendixNo">
    <w:name w:val="Appendix_No"/>
    <w:basedOn w:val="AnnexNo"/>
    <w:next w:val="Appendixref"/>
    <w:rsid w:val="00CB5604"/>
  </w:style>
  <w:style w:type="paragraph" w:customStyle="1" w:styleId="Appendixref">
    <w:name w:val="Appendix_ref"/>
    <w:basedOn w:val="Annexref"/>
    <w:next w:val="Appendixtitle"/>
    <w:rsid w:val="00CB5604"/>
  </w:style>
  <w:style w:type="paragraph" w:customStyle="1" w:styleId="Appendixtitle">
    <w:name w:val="Appendix_title"/>
    <w:basedOn w:val="Annextitle"/>
    <w:next w:val="Normal"/>
    <w:rsid w:val="00CB5604"/>
  </w:style>
  <w:style w:type="paragraph" w:customStyle="1" w:styleId="Reftitle">
    <w:name w:val="Ref_title"/>
    <w:basedOn w:val="Normal"/>
    <w:next w:val="Reftext"/>
    <w:rsid w:val="00CB5604"/>
    <w:pPr>
      <w:spacing w:before="480"/>
      <w:jc w:val="center"/>
    </w:pPr>
    <w:rPr>
      <w:caps/>
      <w:sz w:val="28"/>
    </w:rPr>
  </w:style>
  <w:style w:type="paragraph" w:customStyle="1" w:styleId="Reftext">
    <w:name w:val="Ref_text"/>
    <w:basedOn w:val="Normal"/>
    <w:rsid w:val="00CB5604"/>
    <w:pPr>
      <w:ind w:left="567" w:hanging="567"/>
    </w:pPr>
  </w:style>
  <w:style w:type="paragraph" w:customStyle="1" w:styleId="Rectitle">
    <w:name w:val="Rec_title"/>
    <w:basedOn w:val="Normal"/>
    <w:next w:val="Heading1"/>
    <w:rsid w:val="00CB5604"/>
    <w:pPr>
      <w:spacing w:before="240"/>
      <w:jc w:val="center"/>
    </w:pPr>
    <w:rPr>
      <w:b/>
      <w:sz w:val="28"/>
    </w:rPr>
  </w:style>
  <w:style w:type="paragraph" w:customStyle="1" w:styleId="Call">
    <w:name w:val="Call"/>
    <w:basedOn w:val="Normal"/>
    <w:next w:val="Normal"/>
    <w:rsid w:val="00CB5604"/>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CB5604"/>
    <w:pPr>
      <w:spacing w:before="720"/>
      <w:jc w:val="center"/>
    </w:pPr>
    <w:rPr>
      <w:caps/>
      <w:sz w:val="28"/>
    </w:rPr>
  </w:style>
  <w:style w:type="paragraph" w:customStyle="1" w:styleId="toc0">
    <w:name w:val="toc 0"/>
    <w:basedOn w:val="Normal"/>
    <w:next w:val="TOC1"/>
    <w:rsid w:val="00CB5604"/>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CB5604"/>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CB5604"/>
    <w:pPr>
      <w:tabs>
        <w:tab w:val="clear" w:pos="567"/>
        <w:tab w:val="left" w:pos="851"/>
      </w:tabs>
    </w:pPr>
  </w:style>
  <w:style w:type="paragraph" w:customStyle="1" w:styleId="MinusFootnote">
    <w:name w:val="MinusFootnote"/>
    <w:basedOn w:val="Normal"/>
    <w:rsid w:val="00CB5604"/>
    <w:pPr>
      <w:ind w:left="-1701" w:hanging="284"/>
    </w:pPr>
  </w:style>
  <w:style w:type="paragraph" w:customStyle="1" w:styleId="Title3">
    <w:name w:val="Title 3"/>
    <w:basedOn w:val="Title2"/>
    <w:next w:val="Normalaftertitle"/>
    <w:rsid w:val="00CB5604"/>
    <w:rPr>
      <w:caps w:val="0"/>
    </w:rPr>
  </w:style>
  <w:style w:type="paragraph" w:customStyle="1" w:styleId="Title2">
    <w:name w:val="Title 2"/>
    <w:basedOn w:val="Source"/>
    <w:next w:val="Title3"/>
    <w:rsid w:val="00CB5604"/>
    <w:pPr>
      <w:spacing w:before="240"/>
    </w:pPr>
    <w:rPr>
      <w:b w:val="0"/>
      <w:caps/>
    </w:rPr>
  </w:style>
  <w:style w:type="paragraph" w:customStyle="1" w:styleId="Source">
    <w:name w:val="Source"/>
    <w:basedOn w:val="Normal"/>
    <w:next w:val="Title1"/>
    <w:autoRedefine/>
    <w:rsid w:val="00CB5604"/>
    <w:pPr>
      <w:spacing w:before="840"/>
      <w:jc w:val="center"/>
    </w:pPr>
    <w:rPr>
      <w:b/>
      <w:sz w:val="28"/>
    </w:rPr>
  </w:style>
  <w:style w:type="paragraph" w:customStyle="1" w:styleId="Title1">
    <w:name w:val="Title 1"/>
    <w:basedOn w:val="Source"/>
    <w:next w:val="Title2"/>
    <w:rsid w:val="00CB5604"/>
    <w:pPr>
      <w:spacing w:before="240"/>
    </w:pPr>
    <w:rPr>
      <w:b w:val="0"/>
      <w:caps/>
    </w:rPr>
  </w:style>
  <w:style w:type="paragraph" w:customStyle="1" w:styleId="ArtNo">
    <w:name w:val="Art_No"/>
    <w:basedOn w:val="Normal"/>
    <w:next w:val="Arttitle"/>
    <w:rsid w:val="00CB560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B5604"/>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B5604"/>
  </w:style>
  <w:style w:type="paragraph" w:customStyle="1" w:styleId="Chaptitle">
    <w:name w:val="Chap_title"/>
    <w:basedOn w:val="Arttitle"/>
    <w:next w:val="Normal"/>
    <w:rsid w:val="00CB5604"/>
  </w:style>
  <w:style w:type="paragraph" w:customStyle="1" w:styleId="ResNo">
    <w:name w:val="Res_No"/>
    <w:basedOn w:val="AnnexNo"/>
    <w:next w:val="Restitle"/>
    <w:rsid w:val="00CB5604"/>
  </w:style>
  <w:style w:type="paragraph" w:customStyle="1" w:styleId="Restitle">
    <w:name w:val="Res_title"/>
    <w:basedOn w:val="Annextitle"/>
    <w:next w:val="Normal"/>
    <w:rsid w:val="00CB5604"/>
  </w:style>
  <w:style w:type="paragraph" w:customStyle="1" w:styleId="AnnexNoS2">
    <w:name w:val="Annex_No_S2"/>
    <w:basedOn w:val="AnnexNo"/>
    <w:next w:val="AnnexrefS2"/>
    <w:rsid w:val="00CB5604"/>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CB5604"/>
    <w:rPr>
      <w:caps w:val="0"/>
    </w:rPr>
  </w:style>
  <w:style w:type="paragraph" w:customStyle="1" w:styleId="AnnexrefS2">
    <w:name w:val="Annex_ref_S2"/>
    <w:basedOn w:val="Annexref"/>
    <w:next w:val="AnnextitleS2"/>
    <w:rsid w:val="00CB5604"/>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CB5604"/>
    <w:pPr>
      <w:spacing w:before="240"/>
    </w:pPr>
    <w:rPr>
      <w:b/>
      <w:i/>
    </w:rPr>
  </w:style>
  <w:style w:type="paragraph" w:customStyle="1" w:styleId="AnnextitleS2">
    <w:name w:val="Annex_title_S2"/>
    <w:basedOn w:val="Annextitle"/>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CB5604"/>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CB5604"/>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CB5604"/>
    <w:pPr>
      <w:tabs>
        <w:tab w:val="left" w:pos="851"/>
      </w:tabs>
      <w:jc w:val="left"/>
    </w:pPr>
    <w:rPr>
      <w:b/>
      <w:sz w:val="24"/>
    </w:rPr>
  </w:style>
  <w:style w:type="paragraph" w:customStyle="1" w:styleId="ArttitleS2">
    <w:name w:val="Art_title_S2"/>
    <w:basedOn w:val="Arttitle"/>
    <w:next w:val="NormalS2"/>
    <w:rsid w:val="00CB5604"/>
    <w:pPr>
      <w:tabs>
        <w:tab w:val="left" w:pos="851"/>
      </w:tabs>
      <w:jc w:val="left"/>
    </w:pPr>
    <w:rPr>
      <w:sz w:val="24"/>
    </w:rPr>
  </w:style>
  <w:style w:type="paragraph" w:customStyle="1" w:styleId="ChapNoS2">
    <w:name w:val="Chap_No_S2"/>
    <w:basedOn w:val="ChapNo"/>
    <w:next w:val="ChaptitleS2"/>
    <w:rsid w:val="00CB5604"/>
    <w:pPr>
      <w:tabs>
        <w:tab w:val="left" w:pos="851"/>
      </w:tabs>
      <w:jc w:val="left"/>
    </w:pPr>
    <w:rPr>
      <w:b/>
      <w:sz w:val="24"/>
    </w:rPr>
  </w:style>
  <w:style w:type="paragraph" w:customStyle="1" w:styleId="ChaptitleS2">
    <w:name w:val="Chap_title_S2"/>
    <w:basedOn w:val="Chaptitle"/>
    <w:next w:val="NormalS2"/>
    <w:rsid w:val="00CB5604"/>
    <w:pPr>
      <w:tabs>
        <w:tab w:val="left" w:pos="851"/>
      </w:tabs>
      <w:jc w:val="left"/>
    </w:pPr>
    <w:rPr>
      <w:sz w:val="24"/>
    </w:rPr>
  </w:style>
  <w:style w:type="paragraph" w:customStyle="1" w:styleId="enumlev1S2">
    <w:name w:val="enumlev1_S2"/>
    <w:basedOn w:val="enumlev1"/>
    <w:rsid w:val="00CB5604"/>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CB5604"/>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CB5604"/>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CB5604"/>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CB5604"/>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CB5604"/>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CB5604"/>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CB5604"/>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CB5604"/>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CB5604"/>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CB5604"/>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CB5604"/>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CB5604"/>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CB5604"/>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CB5604"/>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CB5604"/>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CB5604"/>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CB5604"/>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CB5604"/>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CB5604"/>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CB5604"/>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CB5604"/>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CB5604"/>
    <w:pPr>
      <w:tabs>
        <w:tab w:val="left" w:pos="851"/>
      </w:tabs>
      <w:jc w:val="left"/>
    </w:pPr>
    <w:rPr>
      <w:caps/>
      <w:sz w:val="24"/>
    </w:rPr>
  </w:style>
  <w:style w:type="paragraph" w:customStyle="1" w:styleId="Section2S2">
    <w:name w:val="Section 2_S2"/>
    <w:basedOn w:val="Section2"/>
    <w:next w:val="NormalS2"/>
    <w:rsid w:val="00CB5604"/>
    <w:pPr>
      <w:tabs>
        <w:tab w:val="left" w:pos="851"/>
      </w:tabs>
      <w:jc w:val="left"/>
    </w:pPr>
    <w:rPr>
      <w:sz w:val="24"/>
    </w:rPr>
  </w:style>
  <w:style w:type="paragraph" w:customStyle="1" w:styleId="TableNoS2">
    <w:name w:val="Table_No_S2"/>
    <w:basedOn w:val="TableNo"/>
    <w:next w:val="TabletitleS2"/>
    <w:rsid w:val="00CB5604"/>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CB5604"/>
    <w:pPr>
      <w:tabs>
        <w:tab w:val="left" w:pos="851"/>
      </w:tabs>
      <w:spacing w:after="0"/>
    </w:pPr>
    <w:rPr>
      <w:b/>
    </w:rPr>
  </w:style>
  <w:style w:type="paragraph" w:customStyle="1" w:styleId="TabletextS2">
    <w:name w:val="Table_text_S2"/>
    <w:basedOn w:val="Tabletext"/>
    <w:rsid w:val="00CB5604"/>
    <w:pPr>
      <w:tabs>
        <w:tab w:val="left" w:pos="851"/>
      </w:tabs>
    </w:pPr>
    <w:rPr>
      <w:b/>
    </w:rPr>
  </w:style>
  <w:style w:type="paragraph" w:customStyle="1" w:styleId="TabletitleS2">
    <w:name w:val="Table_title_S2"/>
    <w:basedOn w:val="Tabletitle"/>
    <w:next w:val="TabletextS2"/>
    <w:rsid w:val="00CB5604"/>
    <w:pPr>
      <w:keepNext w:val="0"/>
      <w:tabs>
        <w:tab w:val="clear" w:pos="2948"/>
        <w:tab w:val="clear" w:pos="4082"/>
        <w:tab w:val="left" w:pos="851"/>
      </w:tabs>
      <w:jc w:val="left"/>
    </w:pPr>
  </w:style>
  <w:style w:type="paragraph" w:customStyle="1" w:styleId="FooterS2">
    <w:name w:val="Footer_S2"/>
    <w:basedOn w:val="Footer"/>
    <w:rsid w:val="00CB5604"/>
    <w:pPr>
      <w:tabs>
        <w:tab w:val="clear" w:pos="5954"/>
        <w:tab w:val="clear" w:pos="9639"/>
        <w:tab w:val="left" w:pos="3686"/>
        <w:tab w:val="right" w:pos="7655"/>
      </w:tabs>
      <w:ind w:left="-1985"/>
    </w:pPr>
  </w:style>
  <w:style w:type="paragraph" w:customStyle="1" w:styleId="HeaderS2">
    <w:name w:val="Header_S2"/>
    <w:basedOn w:val="Normal"/>
    <w:rsid w:val="00CB5604"/>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CB5604"/>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CB5604"/>
    <w:pPr>
      <w:tabs>
        <w:tab w:val="left" w:pos="851"/>
      </w:tabs>
      <w:jc w:val="left"/>
    </w:pPr>
  </w:style>
  <w:style w:type="paragraph" w:customStyle="1" w:styleId="NoteS2">
    <w:name w:val="Note_S2"/>
    <w:basedOn w:val="Note"/>
    <w:rsid w:val="00CB5604"/>
    <w:pPr>
      <w:tabs>
        <w:tab w:val="clear" w:pos="1134"/>
        <w:tab w:val="clear" w:pos="1701"/>
        <w:tab w:val="clear" w:pos="2268"/>
        <w:tab w:val="clear" w:pos="2835"/>
      </w:tabs>
    </w:pPr>
    <w:rPr>
      <w:b/>
    </w:rPr>
  </w:style>
  <w:style w:type="paragraph" w:customStyle="1" w:styleId="HeadingbS2">
    <w:name w:val="Headingb_S2"/>
    <w:basedOn w:val="Headingb"/>
    <w:next w:val="NormalS2"/>
    <w:rsid w:val="00CB5604"/>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CB5604"/>
    <w:pPr>
      <w:spacing w:before="160"/>
      <w:outlineLvl w:val="0"/>
    </w:pPr>
  </w:style>
  <w:style w:type="paragraph" w:customStyle="1" w:styleId="HeadingiS2">
    <w:name w:val="Headingi_S2"/>
    <w:basedOn w:val="Headingi"/>
    <w:next w:val="NormalS2"/>
    <w:rsid w:val="00CB5604"/>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CB5604"/>
    <w:pPr>
      <w:spacing w:before="160"/>
      <w:outlineLvl w:val="0"/>
    </w:pPr>
    <w:rPr>
      <w:rFonts w:asciiTheme="minorHAnsi" w:hAnsiTheme="minorHAnsi"/>
      <w:b w:val="0"/>
      <w:i/>
    </w:rPr>
  </w:style>
  <w:style w:type="paragraph" w:customStyle="1" w:styleId="FirstFooter">
    <w:name w:val="FirstFooter"/>
    <w:basedOn w:val="Footer"/>
    <w:rsid w:val="00CB5604"/>
    <w:rPr>
      <w:caps w:val="0"/>
    </w:rPr>
  </w:style>
  <w:style w:type="character" w:styleId="PageNumber">
    <w:name w:val="page number"/>
    <w:basedOn w:val="DefaultParagraphFont"/>
    <w:rsid w:val="00CB5604"/>
    <w:rPr>
      <w:rFonts w:ascii="Calibri" w:hAnsi="Calibri"/>
    </w:rPr>
  </w:style>
  <w:style w:type="character" w:styleId="Hyperlink">
    <w:name w:val="Hyperlink"/>
    <w:basedOn w:val="DefaultParagraphFont"/>
    <w:rsid w:val="00CB5604"/>
    <w:rPr>
      <w:rFonts w:ascii="Calibri" w:hAnsi="Calibri"/>
      <w:color w:val="0000FF"/>
      <w:u w:val="single"/>
    </w:rPr>
  </w:style>
  <w:style w:type="paragraph" w:styleId="Date">
    <w:name w:val="Date"/>
    <w:basedOn w:val="Normal"/>
    <w:link w:val="DateChar"/>
    <w:rsid w:val="00CB5604"/>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075867"/>
    <w:rPr>
      <w:rFonts w:ascii="Calibri" w:eastAsia="Times New Roman" w:hAnsi="Calibri" w:cs="Times New Roman"/>
      <w:sz w:val="20"/>
      <w:szCs w:val="20"/>
      <w:lang w:val="en-GB"/>
    </w:rPr>
  </w:style>
  <w:style w:type="character" w:styleId="FollowedHyperlink">
    <w:name w:val="FollowedHyperlink"/>
    <w:basedOn w:val="DefaultParagraphFont"/>
    <w:rsid w:val="00CB5604"/>
    <w:rPr>
      <w:color w:val="800080"/>
      <w:u w:val="single"/>
    </w:rPr>
  </w:style>
  <w:style w:type="paragraph" w:customStyle="1" w:styleId="Heading1c">
    <w:name w:val="Heading 1c"/>
    <w:basedOn w:val="Heading1"/>
    <w:next w:val="Normal"/>
    <w:rsid w:val="00CB5604"/>
    <w:pPr>
      <w:ind w:left="0" w:firstLine="0"/>
      <w:jc w:val="center"/>
      <w:outlineLvl w:val="9"/>
    </w:pPr>
  </w:style>
  <w:style w:type="paragraph" w:customStyle="1" w:styleId="Heading1cS2">
    <w:name w:val="Heading 1c_S2"/>
    <w:basedOn w:val="Heading1c"/>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CB5604"/>
    <w:rPr>
      <w:b w:val="0"/>
      <w:i/>
    </w:rPr>
  </w:style>
  <w:style w:type="paragraph" w:customStyle="1" w:styleId="Heading2iS2">
    <w:name w:val="Heading 2i_S2"/>
    <w:basedOn w:val="Heading2i"/>
    <w:next w:val="NormalS2"/>
    <w:rsid w:val="00CB5604"/>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CB56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CB56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CB5604"/>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CB5604"/>
    <w:pPr>
      <w:spacing w:before="320"/>
      <w:outlineLvl w:val="1"/>
    </w:pPr>
    <w:rPr>
      <w:sz w:val="24"/>
    </w:rPr>
  </w:style>
  <w:style w:type="paragraph" w:customStyle="1" w:styleId="Heading3pv">
    <w:name w:val="Heading 3pv"/>
    <w:basedOn w:val="Heading1pv"/>
    <w:next w:val="Normalpv"/>
    <w:rsid w:val="00CB5604"/>
    <w:pPr>
      <w:spacing w:before="200"/>
      <w:outlineLvl w:val="2"/>
    </w:pPr>
    <w:rPr>
      <w:sz w:val="24"/>
    </w:rPr>
  </w:style>
  <w:style w:type="paragraph" w:customStyle="1" w:styleId="SpecialFooter">
    <w:name w:val="Special Footer"/>
    <w:basedOn w:val="Footer"/>
    <w:rsid w:val="00CB560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CB5604"/>
  </w:style>
  <w:style w:type="paragraph" w:customStyle="1" w:styleId="Dectitle">
    <w:name w:val="Dec_title"/>
    <w:basedOn w:val="Restitle"/>
    <w:next w:val="Normalaftertitle"/>
    <w:qFormat/>
    <w:rsid w:val="00CB5604"/>
    <w:rPr>
      <w:rFonts w:cs="Times New Roman Bold"/>
    </w:rPr>
  </w:style>
  <w:style w:type="paragraph" w:customStyle="1" w:styleId="DecNo">
    <w:name w:val="Dec_No"/>
    <w:basedOn w:val="RecNo"/>
    <w:next w:val="Dectitle"/>
    <w:qFormat/>
    <w:rsid w:val="00CB5604"/>
  </w:style>
  <w:style w:type="paragraph" w:customStyle="1" w:styleId="DectitleS2">
    <w:name w:val="Dec_title_S2"/>
    <w:basedOn w:val="RestitleS2"/>
    <w:next w:val="Normal"/>
    <w:qFormat/>
    <w:rsid w:val="00CB5604"/>
  </w:style>
  <w:style w:type="paragraph" w:customStyle="1" w:styleId="DecNoS2">
    <w:name w:val="Dec_No_S2"/>
    <w:basedOn w:val="ResNoS2"/>
    <w:next w:val="DectitleS2"/>
    <w:qFormat/>
    <w:rsid w:val="00CB5604"/>
  </w:style>
  <w:style w:type="paragraph" w:customStyle="1" w:styleId="Sectiontitle">
    <w:name w:val="Section_title"/>
    <w:basedOn w:val="Arttitle"/>
    <w:next w:val="Normalaftertitle"/>
    <w:qFormat/>
    <w:rsid w:val="00CB5604"/>
  </w:style>
  <w:style w:type="paragraph" w:customStyle="1" w:styleId="SectionNo">
    <w:name w:val="Section_No"/>
    <w:basedOn w:val="ArtNo"/>
    <w:next w:val="Sectiontitle"/>
    <w:qFormat/>
    <w:rsid w:val="00CB5604"/>
  </w:style>
  <w:style w:type="paragraph" w:customStyle="1" w:styleId="SectiontitleS2">
    <w:name w:val="Section_title_S2"/>
    <w:basedOn w:val="ArttitleS2"/>
    <w:next w:val="Normal"/>
    <w:qFormat/>
    <w:rsid w:val="00CB5604"/>
  </w:style>
  <w:style w:type="paragraph" w:customStyle="1" w:styleId="SectionNoS2">
    <w:name w:val="Section_No_S2"/>
    <w:basedOn w:val="ArtNoS2"/>
    <w:next w:val="SectiontitleS2"/>
    <w:qFormat/>
    <w:rsid w:val="00CB5604"/>
  </w:style>
  <w:style w:type="paragraph" w:customStyle="1" w:styleId="Proposal">
    <w:name w:val="Proposal"/>
    <w:basedOn w:val="Normal"/>
    <w:next w:val="Normal"/>
    <w:link w:val="ProposalChar"/>
    <w:rsid w:val="00CB5604"/>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CB5604"/>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CB5604"/>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ProposalChar">
    <w:name w:val="Proposal Char"/>
    <w:basedOn w:val="DefaultParagraphFont"/>
    <w:link w:val="Proposal"/>
    <w:locked/>
    <w:rsid w:val="00C148FF"/>
    <w:rPr>
      <w:rFonts w:eastAsia="Times New Roman" w:hAnsi="Times New Roman Bold" w:cs="Times New Roman"/>
      <w:b/>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0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CB5604"/>
    <w:pPr>
      <w:keepNext/>
      <w:keepLines/>
      <w:spacing w:before="480"/>
      <w:ind w:left="567" w:hanging="567"/>
      <w:outlineLvl w:val="0"/>
    </w:pPr>
    <w:rPr>
      <w:b/>
      <w:sz w:val="28"/>
    </w:rPr>
  </w:style>
  <w:style w:type="paragraph" w:styleId="Heading2">
    <w:name w:val="heading 2"/>
    <w:basedOn w:val="Heading1"/>
    <w:next w:val="Normal"/>
    <w:link w:val="Heading2Char"/>
    <w:qFormat/>
    <w:rsid w:val="00CB5604"/>
    <w:pPr>
      <w:spacing w:before="320"/>
      <w:outlineLvl w:val="1"/>
    </w:pPr>
    <w:rPr>
      <w:sz w:val="24"/>
    </w:rPr>
  </w:style>
  <w:style w:type="paragraph" w:styleId="Heading3">
    <w:name w:val="heading 3"/>
    <w:basedOn w:val="Heading1"/>
    <w:next w:val="Normal"/>
    <w:link w:val="Heading3Char"/>
    <w:qFormat/>
    <w:rsid w:val="00CB5604"/>
    <w:pPr>
      <w:spacing w:before="200"/>
      <w:outlineLvl w:val="2"/>
    </w:pPr>
    <w:rPr>
      <w:sz w:val="24"/>
    </w:rPr>
  </w:style>
  <w:style w:type="paragraph" w:styleId="Heading4">
    <w:name w:val="heading 4"/>
    <w:basedOn w:val="Heading3"/>
    <w:next w:val="Normal"/>
    <w:link w:val="Heading4Char"/>
    <w:qFormat/>
    <w:rsid w:val="00CB5604"/>
    <w:pPr>
      <w:ind w:left="1134" w:hanging="1134"/>
      <w:outlineLvl w:val="3"/>
    </w:pPr>
  </w:style>
  <w:style w:type="paragraph" w:styleId="Heading5">
    <w:name w:val="heading 5"/>
    <w:basedOn w:val="Heading4"/>
    <w:next w:val="Normal"/>
    <w:link w:val="Heading5Char"/>
    <w:qFormat/>
    <w:rsid w:val="00CB5604"/>
    <w:pPr>
      <w:outlineLvl w:val="4"/>
    </w:pPr>
  </w:style>
  <w:style w:type="paragraph" w:styleId="Heading6">
    <w:name w:val="heading 6"/>
    <w:basedOn w:val="Heading4"/>
    <w:next w:val="Normal"/>
    <w:link w:val="Heading6Char"/>
    <w:qFormat/>
    <w:rsid w:val="00CB5604"/>
    <w:pPr>
      <w:outlineLvl w:val="5"/>
    </w:pPr>
  </w:style>
  <w:style w:type="paragraph" w:styleId="Heading7">
    <w:name w:val="heading 7"/>
    <w:basedOn w:val="Heading4"/>
    <w:next w:val="Normal"/>
    <w:link w:val="Heading7Char"/>
    <w:qFormat/>
    <w:rsid w:val="00CB5604"/>
    <w:pPr>
      <w:ind w:left="1701" w:hanging="1701"/>
      <w:outlineLvl w:val="6"/>
    </w:pPr>
  </w:style>
  <w:style w:type="paragraph" w:styleId="Heading8">
    <w:name w:val="heading 8"/>
    <w:basedOn w:val="Heading4"/>
    <w:next w:val="Normal"/>
    <w:link w:val="Heading8Char"/>
    <w:qFormat/>
    <w:rsid w:val="00CB5604"/>
    <w:pPr>
      <w:ind w:left="1701" w:hanging="1701"/>
      <w:outlineLvl w:val="7"/>
    </w:pPr>
  </w:style>
  <w:style w:type="paragraph" w:styleId="Heading9">
    <w:name w:val="heading 9"/>
    <w:basedOn w:val="Heading4"/>
    <w:next w:val="Normal"/>
    <w:link w:val="Heading9Char"/>
    <w:qFormat/>
    <w:rsid w:val="00CB5604"/>
    <w:pPr>
      <w:ind w:left="1701" w:hanging="1701"/>
      <w:outlineLvl w:val="8"/>
    </w:pPr>
  </w:style>
  <w:style w:type="character" w:default="1" w:styleId="DefaultParagraphFont">
    <w:name w:val="Default Paragraph Font"/>
    <w:uiPriority w:val="1"/>
    <w:semiHidden/>
    <w:unhideWhenUsed/>
    <w:rsid w:val="00CB5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604"/>
  </w:style>
  <w:style w:type="paragraph" w:customStyle="1" w:styleId="Reasons">
    <w:name w:val="Reasons"/>
    <w:basedOn w:val="Normal"/>
    <w:rsid w:val="00CB5604"/>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CB5604"/>
    <w:rPr>
      <w:rFonts w:ascii="Calibri" w:hAnsi="Calibri"/>
      <w:position w:val="6"/>
      <w:sz w:val="16"/>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
    <w:basedOn w:val="DefaultParagraphFont"/>
    <w:uiPriority w:val="99"/>
    <w:rsid w:val="002972E2"/>
    <w:rPr>
      <w:lang w:eastAsia="en-US"/>
    </w:rPr>
  </w:style>
  <w:style w:type="paragraph" w:styleId="BalloonText">
    <w:name w:val="Balloon Text"/>
    <w:basedOn w:val="Normal"/>
    <w:link w:val="BalloonTextChar"/>
    <w:semiHidden/>
    <w:unhideWhenUsed/>
    <w:rsid w:val="00CB560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B5604"/>
    <w:rPr>
      <w:rFonts w:ascii="Tahoma" w:eastAsia="Times New Roman" w:hAnsi="Tahoma" w:cs="Tahoma"/>
      <w:sz w:val="16"/>
      <w:szCs w:val="16"/>
      <w:lang w:val="en-GB"/>
    </w:rPr>
  </w:style>
  <w:style w:type="paragraph" w:styleId="Header">
    <w:name w:val="header"/>
    <w:basedOn w:val="Normal"/>
    <w:link w:val="HeaderChar"/>
    <w:rsid w:val="00CB5604"/>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CB5604"/>
    <w:rPr>
      <w:rFonts w:ascii="Calibri" w:eastAsia="Times New Roman" w:hAnsi="Calibri" w:cs="Times New Roman"/>
      <w:sz w:val="18"/>
      <w:szCs w:val="20"/>
      <w:lang w:val="en-GB"/>
    </w:rPr>
  </w:style>
  <w:style w:type="paragraph" w:styleId="Footer">
    <w:name w:val="footer"/>
    <w:basedOn w:val="Normal"/>
    <w:link w:val="FooterChar"/>
    <w:rsid w:val="00CB5604"/>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EC0534"/>
    <w:rPr>
      <w:rFonts w:ascii="Calibri" w:eastAsia="Times New Roman" w:hAnsi="Calibri" w:cs="Times New Roman"/>
      <w:caps/>
      <w:noProof/>
      <w:sz w:val="16"/>
      <w:szCs w:val="20"/>
      <w:lang w:val="en-GB"/>
    </w:rPr>
  </w:style>
  <w:style w:type="character" w:styleId="CommentReference">
    <w:name w:val="annotation reference"/>
    <w:basedOn w:val="DefaultParagraphFont"/>
    <w:uiPriority w:val="99"/>
    <w:semiHidden/>
    <w:unhideWhenUsed/>
    <w:rsid w:val="00730163"/>
    <w:rPr>
      <w:sz w:val="16"/>
      <w:szCs w:val="16"/>
    </w:rPr>
  </w:style>
  <w:style w:type="paragraph" w:styleId="CommentText">
    <w:name w:val="annotation text"/>
    <w:basedOn w:val="Normal"/>
    <w:link w:val="CommentTextChar"/>
    <w:uiPriority w:val="99"/>
    <w:semiHidden/>
    <w:unhideWhenUsed/>
    <w:rsid w:val="00730163"/>
    <w:rPr>
      <w:sz w:val="20"/>
    </w:rPr>
  </w:style>
  <w:style w:type="character" w:customStyle="1" w:styleId="CommentTextChar">
    <w:name w:val="Comment Text Char"/>
    <w:basedOn w:val="DefaultParagraphFont"/>
    <w:link w:val="CommentText"/>
    <w:uiPriority w:val="99"/>
    <w:semiHidden/>
    <w:rsid w:val="007301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163"/>
    <w:rPr>
      <w:b/>
      <w:bCs/>
    </w:rPr>
  </w:style>
  <w:style w:type="character" w:customStyle="1" w:styleId="CommentSubjectChar">
    <w:name w:val="Comment Subject Char"/>
    <w:basedOn w:val="CommentTextChar"/>
    <w:link w:val="CommentSubject"/>
    <w:uiPriority w:val="99"/>
    <w:semiHidden/>
    <w:rsid w:val="0073016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075867"/>
    <w:rPr>
      <w:rFonts w:ascii="Calibri" w:eastAsia="Times New Roman" w:hAnsi="Calibri" w:cs="Times New Roman"/>
      <w:b/>
      <w:sz w:val="28"/>
      <w:szCs w:val="20"/>
      <w:lang w:val="en-GB"/>
    </w:rPr>
  </w:style>
  <w:style w:type="character" w:customStyle="1" w:styleId="Heading2Char">
    <w:name w:val="Heading 2 Char"/>
    <w:basedOn w:val="DefaultParagraphFont"/>
    <w:link w:val="Heading2"/>
    <w:rsid w:val="00075867"/>
    <w:rPr>
      <w:rFonts w:ascii="Calibri" w:eastAsia="Times New Roman" w:hAnsi="Calibri" w:cs="Times New Roman"/>
      <w:b/>
      <w:sz w:val="24"/>
      <w:szCs w:val="20"/>
      <w:lang w:val="en-GB"/>
    </w:rPr>
  </w:style>
  <w:style w:type="character" w:customStyle="1" w:styleId="Heading3Char">
    <w:name w:val="Heading 3 Char"/>
    <w:basedOn w:val="DefaultParagraphFont"/>
    <w:link w:val="Heading3"/>
    <w:rsid w:val="00075867"/>
    <w:rPr>
      <w:rFonts w:ascii="Calibri" w:eastAsia="Times New Roman" w:hAnsi="Calibri" w:cs="Times New Roman"/>
      <w:b/>
      <w:sz w:val="24"/>
      <w:szCs w:val="20"/>
      <w:lang w:val="en-GB"/>
    </w:rPr>
  </w:style>
  <w:style w:type="character" w:customStyle="1" w:styleId="Heading4Char">
    <w:name w:val="Heading 4 Char"/>
    <w:basedOn w:val="DefaultParagraphFont"/>
    <w:link w:val="Heading4"/>
    <w:rsid w:val="00075867"/>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075867"/>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075867"/>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075867"/>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075867"/>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075867"/>
    <w:rPr>
      <w:rFonts w:ascii="Calibri" w:eastAsia="Times New Roman" w:hAnsi="Calibri" w:cs="Times New Roman"/>
      <w:b/>
      <w:sz w:val="24"/>
      <w:szCs w:val="20"/>
      <w:lang w:val="en-GB"/>
    </w:rPr>
  </w:style>
  <w:style w:type="paragraph" w:styleId="TOC8">
    <w:name w:val="toc 8"/>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B5604"/>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B560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B560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noteText">
    <w:name w:val="footnote text"/>
    <w:basedOn w:val="Normal"/>
    <w:link w:val="FootnoteTextChar1"/>
    <w:rsid w:val="00CB5604"/>
    <w:pPr>
      <w:keepLines/>
      <w:tabs>
        <w:tab w:val="left" w:pos="256"/>
      </w:tabs>
      <w:ind w:left="256" w:hanging="256"/>
    </w:pPr>
  </w:style>
  <w:style w:type="character" w:customStyle="1" w:styleId="FootnoteTextChar1">
    <w:name w:val="Footnote Text Char1"/>
    <w:basedOn w:val="DefaultParagraphFont"/>
    <w:link w:val="FootnoteText"/>
    <w:rsid w:val="00075867"/>
    <w:rPr>
      <w:rFonts w:ascii="Calibri" w:eastAsia="Times New Roman" w:hAnsi="Calibri" w:cs="Times New Roman"/>
      <w:sz w:val="24"/>
      <w:szCs w:val="20"/>
      <w:lang w:val="en-GB"/>
    </w:rPr>
  </w:style>
  <w:style w:type="paragraph" w:styleId="NormalIndent">
    <w:name w:val="Normal Indent"/>
    <w:basedOn w:val="Normal"/>
    <w:rsid w:val="00CB5604"/>
    <w:pPr>
      <w:ind w:left="567"/>
    </w:pPr>
  </w:style>
  <w:style w:type="paragraph" w:customStyle="1" w:styleId="Tablelegend">
    <w:name w:val="Table_legend"/>
    <w:basedOn w:val="Tabletext"/>
    <w:rsid w:val="00CB5604"/>
    <w:pPr>
      <w:spacing w:before="120"/>
    </w:pPr>
  </w:style>
  <w:style w:type="paragraph" w:customStyle="1" w:styleId="Tabletext">
    <w:name w:val="Table_text"/>
    <w:basedOn w:val="Normal"/>
    <w:rsid w:val="00CB5604"/>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CB560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B5604"/>
    <w:pPr>
      <w:keepNext/>
      <w:spacing w:before="560" w:after="120"/>
      <w:jc w:val="center"/>
    </w:pPr>
    <w:rPr>
      <w:caps/>
    </w:rPr>
  </w:style>
  <w:style w:type="paragraph" w:customStyle="1" w:styleId="enumlev1">
    <w:name w:val="enumlev1"/>
    <w:basedOn w:val="Normal"/>
    <w:rsid w:val="00CB5604"/>
    <w:pPr>
      <w:spacing w:before="86"/>
      <w:ind w:left="567" w:hanging="567"/>
    </w:pPr>
  </w:style>
  <w:style w:type="paragraph" w:customStyle="1" w:styleId="enumlev2">
    <w:name w:val="enumlev2"/>
    <w:basedOn w:val="enumlev1"/>
    <w:rsid w:val="00CB5604"/>
    <w:pPr>
      <w:ind w:left="1134"/>
    </w:pPr>
  </w:style>
  <w:style w:type="paragraph" w:customStyle="1" w:styleId="enumlev3">
    <w:name w:val="enumlev3"/>
    <w:basedOn w:val="enumlev2"/>
    <w:rsid w:val="00CB5604"/>
    <w:pPr>
      <w:ind w:left="1701"/>
    </w:pPr>
  </w:style>
  <w:style w:type="paragraph" w:customStyle="1" w:styleId="Tablehead">
    <w:name w:val="Table_head"/>
    <w:basedOn w:val="Tabletext"/>
    <w:rsid w:val="00CB5604"/>
    <w:pPr>
      <w:spacing w:before="120" w:after="120"/>
      <w:jc w:val="center"/>
    </w:pPr>
    <w:rPr>
      <w:b/>
    </w:rPr>
  </w:style>
  <w:style w:type="paragraph" w:customStyle="1" w:styleId="Normalaftertitle">
    <w:name w:val="Normal after title"/>
    <w:basedOn w:val="Normal"/>
    <w:next w:val="Normal"/>
    <w:rsid w:val="00CB5604"/>
    <w:pPr>
      <w:spacing w:before="240"/>
    </w:pPr>
  </w:style>
  <w:style w:type="paragraph" w:customStyle="1" w:styleId="AnnexNo">
    <w:name w:val="Annex_No"/>
    <w:basedOn w:val="Normal"/>
    <w:next w:val="Annexref"/>
    <w:rsid w:val="00CB5604"/>
    <w:pPr>
      <w:spacing w:before="720"/>
      <w:jc w:val="center"/>
    </w:pPr>
    <w:rPr>
      <w:caps/>
      <w:sz w:val="28"/>
    </w:rPr>
  </w:style>
  <w:style w:type="paragraph" w:customStyle="1" w:styleId="Annexref">
    <w:name w:val="Annex_ref"/>
    <w:basedOn w:val="Normal"/>
    <w:next w:val="Annextitle"/>
    <w:rsid w:val="00CB5604"/>
    <w:pPr>
      <w:jc w:val="center"/>
    </w:pPr>
  </w:style>
  <w:style w:type="paragraph" w:customStyle="1" w:styleId="Annextitle">
    <w:name w:val="Annex_title"/>
    <w:basedOn w:val="Normal"/>
    <w:next w:val="Normal"/>
    <w:rsid w:val="00CB5604"/>
    <w:pPr>
      <w:spacing w:before="240" w:after="240"/>
      <w:jc w:val="center"/>
    </w:pPr>
    <w:rPr>
      <w:b/>
      <w:sz w:val="28"/>
    </w:rPr>
  </w:style>
  <w:style w:type="paragraph" w:customStyle="1" w:styleId="AppendixNo">
    <w:name w:val="Appendix_No"/>
    <w:basedOn w:val="AnnexNo"/>
    <w:next w:val="Appendixref"/>
    <w:rsid w:val="00CB5604"/>
  </w:style>
  <w:style w:type="paragraph" w:customStyle="1" w:styleId="Appendixref">
    <w:name w:val="Appendix_ref"/>
    <w:basedOn w:val="Annexref"/>
    <w:next w:val="Appendixtitle"/>
    <w:rsid w:val="00CB5604"/>
  </w:style>
  <w:style w:type="paragraph" w:customStyle="1" w:styleId="Appendixtitle">
    <w:name w:val="Appendix_title"/>
    <w:basedOn w:val="Annextitle"/>
    <w:next w:val="Normal"/>
    <w:rsid w:val="00CB5604"/>
  </w:style>
  <w:style w:type="paragraph" w:customStyle="1" w:styleId="Reftitle">
    <w:name w:val="Ref_title"/>
    <w:basedOn w:val="Normal"/>
    <w:next w:val="Reftext"/>
    <w:rsid w:val="00CB5604"/>
    <w:pPr>
      <w:spacing w:before="480"/>
      <w:jc w:val="center"/>
    </w:pPr>
    <w:rPr>
      <w:caps/>
      <w:sz w:val="28"/>
    </w:rPr>
  </w:style>
  <w:style w:type="paragraph" w:customStyle="1" w:styleId="Reftext">
    <w:name w:val="Ref_text"/>
    <w:basedOn w:val="Normal"/>
    <w:rsid w:val="00CB5604"/>
    <w:pPr>
      <w:ind w:left="567" w:hanging="567"/>
    </w:pPr>
  </w:style>
  <w:style w:type="paragraph" w:customStyle="1" w:styleId="Rectitle">
    <w:name w:val="Rec_title"/>
    <w:basedOn w:val="Normal"/>
    <w:next w:val="Heading1"/>
    <w:rsid w:val="00CB5604"/>
    <w:pPr>
      <w:spacing w:before="240"/>
      <w:jc w:val="center"/>
    </w:pPr>
    <w:rPr>
      <w:b/>
      <w:sz w:val="28"/>
    </w:rPr>
  </w:style>
  <w:style w:type="paragraph" w:customStyle="1" w:styleId="Call">
    <w:name w:val="Call"/>
    <w:basedOn w:val="Normal"/>
    <w:next w:val="Normal"/>
    <w:rsid w:val="00CB5604"/>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CB5604"/>
    <w:pPr>
      <w:spacing w:before="720"/>
      <w:jc w:val="center"/>
    </w:pPr>
    <w:rPr>
      <w:caps/>
      <w:sz w:val="28"/>
    </w:rPr>
  </w:style>
  <w:style w:type="paragraph" w:customStyle="1" w:styleId="toc0">
    <w:name w:val="toc 0"/>
    <w:basedOn w:val="Normal"/>
    <w:next w:val="TOC1"/>
    <w:rsid w:val="00CB5604"/>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CB5604"/>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CB5604"/>
    <w:pPr>
      <w:tabs>
        <w:tab w:val="clear" w:pos="567"/>
        <w:tab w:val="left" w:pos="851"/>
      </w:tabs>
    </w:pPr>
  </w:style>
  <w:style w:type="paragraph" w:customStyle="1" w:styleId="MinusFootnote">
    <w:name w:val="MinusFootnote"/>
    <w:basedOn w:val="Normal"/>
    <w:rsid w:val="00CB5604"/>
    <w:pPr>
      <w:ind w:left="-1701" w:hanging="284"/>
    </w:pPr>
  </w:style>
  <w:style w:type="paragraph" w:customStyle="1" w:styleId="Title3">
    <w:name w:val="Title 3"/>
    <w:basedOn w:val="Title2"/>
    <w:next w:val="Normalaftertitle"/>
    <w:rsid w:val="00CB5604"/>
    <w:rPr>
      <w:caps w:val="0"/>
    </w:rPr>
  </w:style>
  <w:style w:type="paragraph" w:customStyle="1" w:styleId="Title2">
    <w:name w:val="Title 2"/>
    <w:basedOn w:val="Source"/>
    <w:next w:val="Title3"/>
    <w:rsid w:val="00CB5604"/>
    <w:pPr>
      <w:spacing w:before="240"/>
    </w:pPr>
    <w:rPr>
      <w:b w:val="0"/>
      <w:caps/>
    </w:rPr>
  </w:style>
  <w:style w:type="paragraph" w:customStyle="1" w:styleId="Source">
    <w:name w:val="Source"/>
    <w:basedOn w:val="Normal"/>
    <w:next w:val="Title1"/>
    <w:autoRedefine/>
    <w:rsid w:val="00CB5604"/>
    <w:pPr>
      <w:spacing w:before="840"/>
      <w:jc w:val="center"/>
    </w:pPr>
    <w:rPr>
      <w:b/>
      <w:sz w:val="28"/>
    </w:rPr>
  </w:style>
  <w:style w:type="paragraph" w:customStyle="1" w:styleId="Title1">
    <w:name w:val="Title 1"/>
    <w:basedOn w:val="Source"/>
    <w:next w:val="Title2"/>
    <w:rsid w:val="00CB5604"/>
    <w:pPr>
      <w:spacing w:before="240"/>
    </w:pPr>
    <w:rPr>
      <w:b w:val="0"/>
      <w:caps/>
    </w:rPr>
  </w:style>
  <w:style w:type="paragraph" w:customStyle="1" w:styleId="ArtNo">
    <w:name w:val="Art_No"/>
    <w:basedOn w:val="Normal"/>
    <w:next w:val="Arttitle"/>
    <w:rsid w:val="00CB560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B5604"/>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B5604"/>
  </w:style>
  <w:style w:type="paragraph" w:customStyle="1" w:styleId="Chaptitle">
    <w:name w:val="Chap_title"/>
    <w:basedOn w:val="Arttitle"/>
    <w:next w:val="Normal"/>
    <w:rsid w:val="00CB5604"/>
  </w:style>
  <w:style w:type="paragraph" w:customStyle="1" w:styleId="ResNo">
    <w:name w:val="Res_No"/>
    <w:basedOn w:val="AnnexNo"/>
    <w:next w:val="Restitle"/>
    <w:rsid w:val="00CB5604"/>
  </w:style>
  <w:style w:type="paragraph" w:customStyle="1" w:styleId="Restitle">
    <w:name w:val="Res_title"/>
    <w:basedOn w:val="Annextitle"/>
    <w:next w:val="Normal"/>
    <w:rsid w:val="00CB5604"/>
  </w:style>
  <w:style w:type="paragraph" w:customStyle="1" w:styleId="AnnexNoS2">
    <w:name w:val="Annex_No_S2"/>
    <w:basedOn w:val="AnnexNo"/>
    <w:next w:val="AnnexrefS2"/>
    <w:rsid w:val="00CB5604"/>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CB5604"/>
    <w:rPr>
      <w:caps w:val="0"/>
    </w:rPr>
  </w:style>
  <w:style w:type="paragraph" w:customStyle="1" w:styleId="AnnexrefS2">
    <w:name w:val="Annex_ref_S2"/>
    <w:basedOn w:val="Annexref"/>
    <w:next w:val="AnnextitleS2"/>
    <w:rsid w:val="00CB5604"/>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CB5604"/>
    <w:pPr>
      <w:spacing w:before="240"/>
    </w:pPr>
    <w:rPr>
      <w:b/>
      <w:i/>
    </w:rPr>
  </w:style>
  <w:style w:type="paragraph" w:customStyle="1" w:styleId="AnnextitleS2">
    <w:name w:val="Annex_title_S2"/>
    <w:basedOn w:val="Annextitle"/>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CB5604"/>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CB5604"/>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CB5604"/>
    <w:pPr>
      <w:tabs>
        <w:tab w:val="left" w:pos="851"/>
      </w:tabs>
      <w:jc w:val="left"/>
    </w:pPr>
    <w:rPr>
      <w:b/>
      <w:sz w:val="24"/>
    </w:rPr>
  </w:style>
  <w:style w:type="paragraph" w:customStyle="1" w:styleId="ArttitleS2">
    <w:name w:val="Art_title_S2"/>
    <w:basedOn w:val="Arttitle"/>
    <w:next w:val="NormalS2"/>
    <w:rsid w:val="00CB5604"/>
    <w:pPr>
      <w:tabs>
        <w:tab w:val="left" w:pos="851"/>
      </w:tabs>
      <w:jc w:val="left"/>
    </w:pPr>
    <w:rPr>
      <w:sz w:val="24"/>
    </w:rPr>
  </w:style>
  <w:style w:type="paragraph" w:customStyle="1" w:styleId="ChapNoS2">
    <w:name w:val="Chap_No_S2"/>
    <w:basedOn w:val="ChapNo"/>
    <w:next w:val="ChaptitleS2"/>
    <w:rsid w:val="00CB5604"/>
    <w:pPr>
      <w:tabs>
        <w:tab w:val="left" w:pos="851"/>
      </w:tabs>
      <w:jc w:val="left"/>
    </w:pPr>
    <w:rPr>
      <w:b/>
      <w:sz w:val="24"/>
    </w:rPr>
  </w:style>
  <w:style w:type="paragraph" w:customStyle="1" w:styleId="ChaptitleS2">
    <w:name w:val="Chap_title_S2"/>
    <w:basedOn w:val="Chaptitle"/>
    <w:next w:val="NormalS2"/>
    <w:rsid w:val="00CB5604"/>
    <w:pPr>
      <w:tabs>
        <w:tab w:val="left" w:pos="851"/>
      </w:tabs>
      <w:jc w:val="left"/>
    </w:pPr>
    <w:rPr>
      <w:sz w:val="24"/>
    </w:rPr>
  </w:style>
  <w:style w:type="paragraph" w:customStyle="1" w:styleId="enumlev1S2">
    <w:name w:val="enumlev1_S2"/>
    <w:basedOn w:val="enumlev1"/>
    <w:rsid w:val="00CB5604"/>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CB5604"/>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CB5604"/>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CB5604"/>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CB5604"/>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CB5604"/>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CB5604"/>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CB5604"/>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CB5604"/>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CB5604"/>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CB5604"/>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CB5604"/>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CB5604"/>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CB5604"/>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CB5604"/>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CB5604"/>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CB5604"/>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CB5604"/>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CB5604"/>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CB5604"/>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CB5604"/>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CB5604"/>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CB5604"/>
    <w:pPr>
      <w:tabs>
        <w:tab w:val="left" w:pos="851"/>
      </w:tabs>
      <w:jc w:val="left"/>
    </w:pPr>
    <w:rPr>
      <w:caps/>
      <w:sz w:val="24"/>
    </w:rPr>
  </w:style>
  <w:style w:type="paragraph" w:customStyle="1" w:styleId="Section2S2">
    <w:name w:val="Section 2_S2"/>
    <w:basedOn w:val="Section2"/>
    <w:next w:val="NormalS2"/>
    <w:rsid w:val="00CB5604"/>
    <w:pPr>
      <w:tabs>
        <w:tab w:val="left" w:pos="851"/>
      </w:tabs>
      <w:jc w:val="left"/>
    </w:pPr>
    <w:rPr>
      <w:sz w:val="24"/>
    </w:rPr>
  </w:style>
  <w:style w:type="paragraph" w:customStyle="1" w:styleId="TableNoS2">
    <w:name w:val="Table_No_S2"/>
    <w:basedOn w:val="TableNo"/>
    <w:next w:val="TabletitleS2"/>
    <w:rsid w:val="00CB5604"/>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CB5604"/>
    <w:pPr>
      <w:tabs>
        <w:tab w:val="left" w:pos="851"/>
      </w:tabs>
      <w:spacing w:after="0"/>
    </w:pPr>
    <w:rPr>
      <w:b/>
    </w:rPr>
  </w:style>
  <w:style w:type="paragraph" w:customStyle="1" w:styleId="TabletextS2">
    <w:name w:val="Table_text_S2"/>
    <w:basedOn w:val="Tabletext"/>
    <w:rsid w:val="00CB5604"/>
    <w:pPr>
      <w:tabs>
        <w:tab w:val="left" w:pos="851"/>
      </w:tabs>
    </w:pPr>
    <w:rPr>
      <w:b/>
    </w:rPr>
  </w:style>
  <w:style w:type="paragraph" w:customStyle="1" w:styleId="TabletitleS2">
    <w:name w:val="Table_title_S2"/>
    <w:basedOn w:val="Tabletitle"/>
    <w:next w:val="TabletextS2"/>
    <w:rsid w:val="00CB5604"/>
    <w:pPr>
      <w:keepNext w:val="0"/>
      <w:tabs>
        <w:tab w:val="clear" w:pos="2948"/>
        <w:tab w:val="clear" w:pos="4082"/>
        <w:tab w:val="left" w:pos="851"/>
      </w:tabs>
      <w:jc w:val="left"/>
    </w:pPr>
  </w:style>
  <w:style w:type="paragraph" w:customStyle="1" w:styleId="FooterS2">
    <w:name w:val="Footer_S2"/>
    <w:basedOn w:val="Footer"/>
    <w:rsid w:val="00CB5604"/>
    <w:pPr>
      <w:tabs>
        <w:tab w:val="clear" w:pos="5954"/>
        <w:tab w:val="clear" w:pos="9639"/>
        <w:tab w:val="left" w:pos="3686"/>
        <w:tab w:val="right" w:pos="7655"/>
      </w:tabs>
      <w:ind w:left="-1985"/>
    </w:pPr>
  </w:style>
  <w:style w:type="paragraph" w:customStyle="1" w:styleId="HeaderS2">
    <w:name w:val="Header_S2"/>
    <w:basedOn w:val="Normal"/>
    <w:rsid w:val="00CB5604"/>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CB5604"/>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CB5604"/>
    <w:pPr>
      <w:tabs>
        <w:tab w:val="left" w:pos="851"/>
      </w:tabs>
      <w:jc w:val="left"/>
    </w:pPr>
  </w:style>
  <w:style w:type="paragraph" w:customStyle="1" w:styleId="NoteS2">
    <w:name w:val="Note_S2"/>
    <w:basedOn w:val="Note"/>
    <w:rsid w:val="00CB5604"/>
    <w:pPr>
      <w:tabs>
        <w:tab w:val="clear" w:pos="1134"/>
        <w:tab w:val="clear" w:pos="1701"/>
        <w:tab w:val="clear" w:pos="2268"/>
        <w:tab w:val="clear" w:pos="2835"/>
      </w:tabs>
    </w:pPr>
    <w:rPr>
      <w:b/>
    </w:rPr>
  </w:style>
  <w:style w:type="paragraph" w:customStyle="1" w:styleId="HeadingbS2">
    <w:name w:val="Headingb_S2"/>
    <w:basedOn w:val="Headingb"/>
    <w:next w:val="NormalS2"/>
    <w:rsid w:val="00CB5604"/>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CB5604"/>
    <w:pPr>
      <w:spacing w:before="160"/>
      <w:outlineLvl w:val="0"/>
    </w:pPr>
  </w:style>
  <w:style w:type="paragraph" w:customStyle="1" w:styleId="HeadingiS2">
    <w:name w:val="Headingi_S2"/>
    <w:basedOn w:val="Headingi"/>
    <w:next w:val="NormalS2"/>
    <w:rsid w:val="00CB5604"/>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CB5604"/>
    <w:pPr>
      <w:spacing w:before="160"/>
      <w:outlineLvl w:val="0"/>
    </w:pPr>
    <w:rPr>
      <w:rFonts w:asciiTheme="minorHAnsi" w:hAnsiTheme="minorHAnsi"/>
      <w:b w:val="0"/>
      <w:i/>
    </w:rPr>
  </w:style>
  <w:style w:type="paragraph" w:customStyle="1" w:styleId="FirstFooter">
    <w:name w:val="FirstFooter"/>
    <w:basedOn w:val="Footer"/>
    <w:rsid w:val="00CB5604"/>
    <w:rPr>
      <w:caps w:val="0"/>
    </w:rPr>
  </w:style>
  <w:style w:type="character" w:styleId="PageNumber">
    <w:name w:val="page number"/>
    <w:basedOn w:val="DefaultParagraphFont"/>
    <w:rsid w:val="00CB5604"/>
    <w:rPr>
      <w:rFonts w:ascii="Calibri" w:hAnsi="Calibri"/>
    </w:rPr>
  </w:style>
  <w:style w:type="character" w:styleId="Hyperlink">
    <w:name w:val="Hyperlink"/>
    <w:basedOn w:val="DefaultParagraphFont"/>
    <w:rsid w:val="00CB5604"/>
    <w:rPr>
      <w:rFonts w:ascii="Calibri" w:hAnsi="Calibri"/>
      <w:color w:val="0000FF"/>
      <w:u w:val="single"/>
    </w:rPr>
  </w:style>
  <w:style w:type="paragraph" w:styleId="Date">
    <w:name w:val="Date"/>
    <w:basedOn w:val="Normal"/>
    <w:link w:val="DateChar"/>
    <w:rsid w:val="00CB5604"/>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075867"/>
    <w:rPr>
      <w:rFonts w:ascii="Calibri" w:eastAsia="Times New Roman" w:hAnsi="Calibri" w:cs="Times New Roman"/>
      <w:sz w:val="20"/>
      <w:szCs w:val="20"/>
      <w:lang w:val="en-GB"/>
    </w:rPr>
  </w:style>
  <w:style w:type="character" w:styleId="FollowedHyperlink">
    <w:name w:val="FollowedHyperlink"/>
    <w:basedOn w:val="DefaultParagraphFont"/>
    <w:rsid w:val="00CB5604"/>
    <w:rPr>
      <w:color w:val="800080"/>
      <w:u w:val="single"/>
    </w:rPr>
  </w:style>
  <w:style w:type="paragraph" w:customStyle="1" w:styleId="Heading1c">
    <w:name w:val="Heading 1c"/>
    <w:basedOn w:val="Heading1"/>
    <w:next w:val="Normal"/>
    <w:rsid w:val="00CB5604"/>
    <w:pPr>
      <w:ind w:left="0" w:firstLine="0"/>
      <w:jc w:val="center"/>
      <w:outlineLvl w:val="9"/>
    </w:pPr>
  </w:style>
  <w:style w:type="paragraph" w:customStyle="1" w:styleId="Heading1cS2">
    <w:name w:val="Heading 1c_S2"/>
    <w:basedOn w:val="Heading1c"/>
    <w:next w:val="NormalS2"/>
    <w:rsid w:val="00CB5604"/>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CB5604"/>
    <w:rPr>
      <w:b w:val="0"/>
      <w:i/>
    </w:rPr>
  </w:style>
  <w:style w:type="paragraph" w:customStyle="1" w:styleId="Heading2iS2">
    <w:name w:val="Heading 2i_S2"/>
    <w:basedOn w:val="Heading2i"/>
    <w:next w:val="NormalS2"/>
    <w:rsid w:val="00CB5604"/>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CB560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CB56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CB5604"/>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CB5604"/>
    <w:pPr>
      <w:spacing w:before="320"/>
      <w:outlineLvl w:val="1"/>
    </w:pPr>
    <w:rPr>
      <w:sz w:val="24"/>
    </w:rPr>
  </w:style>
  <w:style w:type="paragraph" w:customStyle="1" w:styleId="Heading3pv">
    <w:name w:val="Heading 3pv"/>
    <w:basedOn w:val="Heading1pv"/>
    <w:next w:val="Normalpv"/>
    <w:rsid w:val="00CB5604"/>
    <w:pPr>
      <w:spacing w:before="200"/>
      <w:outlineLvl w:val="2"/>
    </w:pPr>
    <w:rPr>
      <w:sz w:val="24"/>
    </w:rPr>
  </w:style>
  <w:style w:type="paragraph" w:customStyle="1" w:styleId="SpecialFooter">
    <w:name w:val="Special Footer"/>
    <w:basedOn w:val="Footer"/>
    <w:rsid w:val="00CB560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CB5604"/>
  </w:style>
  <w:style w:type="paragraph" w:customStyle="1" w:styleId="Dectitle">
    <w:name w:val="Dec_title"/>
    <w:basedOn w:val="Restitle"/>
    <w:next w:val="Normalaftertitle"/>
    <w:qFormat/>
    <w:rsid w:val="00CB5604"/>
    <w:rPr>
      <w:rFonts w:cs="Times New Roman Bold"/>
    </w:rPr>
  </w:style>
  <w:style w:type="paragraph" w:customStyle="1" w:styleId="DecNo">
    <w:name w:val="Dec_No"/>
    <w:basedOn w:val="RecNo"/>
    <w:next w:val="Dectitle"/>
    <w:qFormat/>
    <w:rsid w:val="00CB5604"/>
  </w:style>
  <w:style w:type="paragraph" w:customStyle="1" w:styleId="DectitleS2">
    <w:name w:val="Dec_title_S2"/>
    <w:basedOn w:val="RestitleS2"/>
    <w:next w:val="Normal"/>
    <w:qFormat/>
    <w:rsid w:val="00CB5604"/>
  </w:style>
  <w:style w:type="paragraph" w:customStyle="1" w:styleId="DecNoS2">
    <w:name w:val="Dec_No_S2"/>
    <w:basedOn w:val="ResNoS2"/>
    <w:next w:val="DectitleS2"/>
    <w:qFormat/>
    <w:rsid w:val="00CB5604"/>
  </w:style>
  <w:style w:type="paragraph" w:customStyle="1" w:styleId="Sectiontitle">
    <w:name w:val="Section_title"/>
    <w:basedOn w:val="Arttitle"/>
    <w:next w:val="Normalaftertitle"/>
    <w:qFormat/>
    <w:rsid w:val="00CB5604"/>
  </w:style>
  <w:style w:type="paragraph" w:customStyle="1" w:styleId="SectionNo">
    <w:name w:val="Section_No"/>
    <w:basedOn w:val="ArtNo"/>
    <w:next w:val="Sectiontitle"/>
    <w:qFormat/>
    <w:rsid w:val="00CB5604"/>
  </w:style>
  <w:style w:type="paragraph" w:customStyle="1" w:styleId="SectiontitleS2">
    <w:name w:val="Section_title_S2"/>
    <w:basedOn w:val="ArttitleS2"/>
    <w:next w:val="Normal"/>
    <w:qFormat/>
    <w:rsid w:val="00CB5604"/>
  </w:style>
  <w:style w:type="paragraph" w:customStyle="1" w:styleId="SectionNoS2">
    <w:name w:val="Section_No_S2"/>
    <w:basedOn w:val="ArtNoS2"/>
    <w:next w:val="SectiontitleS2"/>
    <w:qFormat/>
    <w:rsid w:val="00CB5604"/>
  </w:style>
  <w:style w:type="paragraph" w:customStyle="1" w:styleId="Proposal">
    <w:name w:val="Proposal"/>
    <w:basedOn w:val="Normal"/>
    <w:next w:val="Normal"/>
    <w:link w:val="ProposalChar"/>
    <w:rsid w:val="00CB5604"/>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CB5604"/>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CB5604"/>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ProposalChar">
    <w:name w:val="Proposal Char"/>
    <w:basedOn w:val="DefaultParagraphFont"/>
    <w:link w:val="Proposal"/>
    <w:locked/>
    <w:rsid w:val="00C148FF"/>
    <w:rPr>
      <w:rFonts w:eastAsia="Times New Roman" w:hAnsi="Times New Roman Bold"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29092">
      <w:bodyDiv w:val="1"/>
      <w:marLeft w:val="0"/>
      <w:marRight w:val="0"/>
      <w:marTop w:val="0"/>
      <w:marBottom w:val="0"/>
      <w:divBdr>
        <w:top w:val="none" w:sz="0" w:space="0" w:color="auto"/>
        <w:left w:val="none" w:sz="0" w:space="0" w:color="auto"/>
        <w:bottom w:val="none" w:sz="0" w:space="0" w:color="auto"/>
        <w:right w:val="none" w:sz="0" w:space="0" w:color="auto"/>
      </w:divBdr>
    </w:div>
    <w:div w:id="21122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50CD-8057-490C-8FFF-3A623882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6</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Haque, Aminul</dc:creator>
  <cp:lastModifiedBy>IS / INFRASTRUCTURE</cp:lastModifiedBy>
  <cp:revision>4</cp:revision>
  <cp:lastPrinted>2014-06-25T09:13:00Z</cp:lastPrinted>
  <dcterms:created xsi:type="dcterms:W3CDTF">2014-10-02T12:26:00Z</dcterms:created>
  <dcterms:modified xsi:type="dcterms:W3CDTF">2014-10-05T18:32:00Z</dcterms:modified>
</cp:coreProperties>
</file>