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1A7452">
        <w:trPr>
          <w:cantSplit/>
        </w:trPr>
        <w:tc>
          <w:tcPr>
            <w:tcW w:w="6911" w:type="dxa"/>
          </w:tcPr>
          <w:p w:rsidR="001A16ED" w:rsidRPr="00F04067" w:rsidRDefault="001A16ED" w:rsidP="001A7452">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1A7452">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59A68D2B" wp14:editId="658299AA">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1A7452">
        <w:trPr>
          <w:cantSplit/>
        </w:trPr>
        <w:tc>
          <w:tcPr>
            <w:tcW w:w="6911" w:type="dxa"/>
            <w:tcBorders>
              <w:bottom w:val="single" w:sz="12" w:space="0" w:color="auto"/>
            </w:tcBorders>
          </w:tcPr>
          <w:p w:rsidR="001A16ED" w:rsidRPr="00D96B4B" w:rsidRDefault="001A16ED" w:rsidP="001A7452">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1A7452">
            <w:pPr>
              <w:spacing w:line="240" w:lineRule="atLeast"/>
              <w:rPr>
                <w:rFonts w:cstheme="minorHAnsi"/>
                <w:szCs w:val="24"/>
              </w:rPr>
            </w:pPr>
          </w:p>
        </w:tc>
      </w:tr>
      <w:tr w:rsidR="001A16ED" w:rsidRPr="00C324A8" w:rsidTr="001A7452">
        <w:trPr>
          <w:cantSplit/>
        </w:trPr>
        <w:tc>
          <w:tcPr>
            <w:tcW w:w="6911" w:type="dxa"/>
            <w:tcBorders>
              <w:top w:val="single" w:sz="12" w:space="0" w:color="auto"/>
            </w:tcBorders>
          </w:tcPr>
          <w:p w:rsidR="001A16ED" w:rsidRPr="00D96B4B" w:rsidRDefault="001A16ED" w:rsidP="001A7452">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1A7452">
            <w:pPr>
              <w:spacing w:line="240" w:lineRule="atLeast"/>
              <w:rPr>
                <w:rFonts w:cstheme="minorHAnsi"/>
                <w:sz w:val="20"/>
              </w:rPr>
            </w:pPr>
          </w:p>
        </w:tc>
      </w:tr>
      <w:tr w:rsidR="008263C6" w:rsidRPr="00C324A8" w:rsidTr="001A7452">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8263C6" w:rsidP="00B01E37">
            <w:pPr>
              <w:tabs>
                <w:tab w:val="left" w:pos="851"/>
              </w:tabs>
              <w:spacing w:before="0" w:line="240" w:lineRule="atLeast"/>
              <w:rPr>
                <w:rFonts w:cstheme="minorHAnsi"/>
                <w:szCs w:val="24"/>
              </w:rPr>
            </w:pPr>
            <w:r>
              <w:rPr>
                <w:rFonts w:cstheme="minorHAnsi"/>
                <w:b/>
                <w:szCs w:val="24"/>
              </w:rPr>
              <w:t xml:space="preserve">Document </w:t>
            </w:r>
            <w:r w:rsidR="00B01E37">
              <w:rPr>
                <w:rFonts w:cstheme="minorHAnsi"/>
                <w:b/>
                <w:szCs w:val="24"/>
              </w:rPr>
              <w:t>48</w:t>
            </w:r>
            <w:r w:rsidR="008114C6">
              <w:rPr>
                <w:rFonts w:cstheme="minorHAnsi"/>
                <w:b/>
                <w:szCs w:val="24"/>
              </w:rPr>
              <w:t xml:space="preserve"> </w:t>
            </w:r>
            <w:r w:rsidR="009D330E">
              <w:rPr>
                <w:rFonts w:cstheme="minorHAnsi"/>
                <w:b/>
                <w:szCs w:val="24"/>
              </w:rPr>
              <w:t>(Rev.1)</w:t>
            </w:r>
            <w:r>
              <w:rPr>
                <w:rFonts w:cstheme="minorHAnsi"/>
                <w:b/>
                <w:szCs w:val="24"/>
              </w:rPr>
              <w:t>-E</w:t>
            </w:r>
          </w:p>
        </w:tc>
      </w:tr>
      <w:tr w:rsidR="008263C6" w:rsidRPr="00C324A8" w:rsidTr="001A7452">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7D34DD" w:rsidP="005E1DAC">
            <w:pPr>
              <w:spacing w:before="0" w:line="240" w:lineRule="atLeast"/>
              <w:rPr>
                <w:rFonts w:cstheme="minorHAnsi"/>
                <w:szCs w:val="24"/>
              </w:rPr>
            </w:pPr>
            <w:r>
              <w:rPr>
                <w:rFonts w:cstheme="minorHAnsi"/>
                <w:b/>
                <w:szCs w:val="24"/>
              </w:rPr>
              <w:t>2</w:t>
            </w:r>
            <w:r w:rsidR="009D330E">
              <w:rPr>
                <w:rFonts w:cstheme="minorHAnsi"/>
                <w:b/>
                <w:szCs w:val="24"/>
              </w:rPr>
              <w:t>7</w:t>
            </w:r>
            <w:r w:rsidR="000803AA">
              <w:rPr>
                <w:rFonts w:cstheme="minorHAnsi"/>
                <w:b/>
                <w:szCs w:val="24"/>
              </w:rPr>
              <w:t xml:space="preserve"> </w:t>
            </w:r>
            <w:r w:rsidR="009D330E">
              <w:rPr>
                <w:rFonts w:cstheme="minorHAnsi"/>
                <w:b/>
                <w:szCs w:val="24"/>
              </w:rPr>
              <w:t>August</w:t>
            </w:r>
            <w:r w:rsidR="006A481B">
              <w:rPr>
                <w:rFonts w:cstheme="minorHAnsi"/>
                <w:b/>
                <w:szCs w:val="24"/>
              </w:rPr>
              <w:t xml:space="preserve"> 2014</w:t>
            </w:r>
          </w:p>
        </w:tc>
      </w:tr>
      <w:tr w:rsidR="008263C6" w:rsidRPr="00C324A8" w:rsidTr="001A7452">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1A7452">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1A7452">
        <w:trPr>
          <w:cantSplit/>
          <w:trHeight w:val="23"/>
        </w:trPr>
        <w:tc>
          <w:tcPr>
            <w:tcW w:w="10031" w:type="dxa"/>
            <w:gridSpan w:val="2"/>
            <w:shd w:val="clear" w:color="auto" w:fill="auto"/>
          </w:tcPr>
          <w:p w:rsidR="008263C6" w:rsidRDefault="006A481B" w:rsidP="00C34CCA">
            <w:pPr>
              <w:pStyle w:val="Source"/>
              <w:framePr w:hSpace="0" w:wrap="auto" w:hAnchor="text" w:yAlign="inline"/>
            </w:pPr>
            <w:r>
              <w:t>Note by the Secretary-General</w:t>
            </w:r>
          </w:p>
        </w:tc>
      </w:tr>
      <w:tr w:rsidR="008263C6" w:rsidRPr="00C324A8" w:rsidTr="001A7452">
        <w:trPr>
          <w:cantSplit/>
          <w:trHeight w:val="23"/>
        </w:trPr>
        <w:tc>
          <w:tcPr>
            <w:tcW w:w="10031" w:type="dxa"/>
            <w:gridSpan w:val="2"/>
            <w:shd w:val="clear" w:color="auto" w:fill="auto"/>
          </w:tcPr>
          <w:p w:rsidR="008263C6" w:rsidRDefault="000803AA" w:rsidP="00C34CCA">
            <w:pPr>
              <w:pStyle w:val="Title1"/>
              <w:framePr w:hSpace="0" w:wrap="auto" w:hAnchor="text" w:yAlign="inline"/>
            </w:pPr>
            <w:r w:rsidRPr="00AE6BD4">
              <w:t xml:space="preserve">REPORT on the work carried out by the Correspondence Group on </w:t>
            </w:r>
            <w:r w:rsidR="00171B39">
              <w:br/>
            </w:r>
            <w:r w:rsidRPr="00AE6BD4">
              <w:t>the Elaboration of a Working Definition of the Term “ICT”</w:t>
            </w:r>
          </w:p>
        </w:tc>
      </w:tr>
      <w:tr w:rsidR="008263C6" w:rsidRPr="00C324A8" w:rsidTr="001A7452">
        <w:trPr>
          <w:cantSplit/>
          <w:trHeight w:val="23"/>
        </w:trPr>
        <w:tc>
          <w:tcPr>
            <w:tcW w:w="10031" w:type="dxa"/>
            <w:gridSpan w:val="2"/>
            <w:shd w:val="clear" w:color="auto" w:fill="auto"/>
          </w:tcPr>
          <w:p w:rsidR="008263C6" w:rsidRDefault="008263C6" w:rsidP="00C34CCA">
            <w:pPr>
              <w:pStyle w:val="Title2"/>
              <w:framePr w:hSpace="0" w:wrap="auto" w:hAnchor="text" w:yAlign="inline"/>
              <w:spacing w:before="120"/>
            </w:pPr>
          </w:p>
        </w:tc>
      </w:tr>
    </w:tbl>
    <w:bookmarkEnd w:id="7"/>
    <w:bookmarkEnd w:id="8"/>
    <w:p w:rsidR="006C7291" w:rsidRPr="001805A8" w:rsidRDefault="00D9781B" w:rsidP="00C34CCA">
      <w:pPr>
        <w:spacing w:before="0"/>
        <w:rPr>
          <w:lang w:val="en-US"/>
        </w:rPr>
      </w:pPr>
      <w:r>
        <w:rPr>
          <w:lang w:val="en-US"/>
        </w:rPr>
        <w:t xml:space="preserve">This </w:t>
      </w:r>
      <w:r>
        <w:t>document</w:t>
      </w:r>
      <w:r w:rsidRPr="000D6DBD">
        <w:rPr>
          <w:lang w:val="en-US"/>
        </w:rPr>
        <w:t xml:space="preserve"> </w:t>
      </w:r>
      <w:r>
        <w:rPr>
          <w:lang w:val="en-US"/>
        </w:rPr>
        <w:t xml:space="preserve">provides information on the </w:t>
      </w:r>
      <w:r w:rsidRPr="00AE6BD4">
        <w:t>work carried out by the Correspondence Group on the Elaboration of a Working Definition of the Term “ICT”</w:t>
      </w:r>
      <w:r>
        <w:t xml:space="preserve">. </w:t>
      </w:r>
    </w:p>
    <w:p w:rsidR="006C7291" w:rsidRDefault="000D6DBD" w:rsidP="002D30D4">
      <w:pPr>
        <w:snapToGrid w:val="0"/>
        <w:spacing w:after="120"/>
        <w:rPr>
          <w:lang w:val="en-US"/>
        </w:rPr>
      </w:pPr>
      <w:r w:rsidRPr="001805A8">
        <w:rPr>
          <w:lang w:val="en-US"/>
        </w:rPr>
        <w:t xml:space="preserve">Resolution 140 (Rev. Guadalajara, 2010) </w:t>
      </w:r>
      <w:r w:rsidR="007D34DD">
        <w:rPr>
          <w:lang w:val="en-US"/>
        </w:rPr>
        <w:t xml:space="preserve">of the Plenipotentiary Conference </w:t>
      </w:r>
      <w:r w:rsidRPr="001805A8">
        <w:rPr>
          <w:lang w:val="en-US"/>
        </w:rPr>
        <w:t xml:space="preserve">requests the Council </w:t>
      </w:r>
      <w:r w:rsidRPr="001805A8">
        <w:rPr>
          <w:i/>
          <w:iCs/>
          <w:lang w:val="en-US"/>
        </w:rPr>
        <w:t>“to elaborate through the Sector study groups and sub</w:t>
      </w:r>
      <w:r w:rsidRPr="000D6DBD">
        <w:rPr>
          <w:i/>
          <w:iCs/>
          <w:lang w:val="en-US"/>
        </w:rPr>
        <w:t>mit a working definition of the term ‘ICT’ to the Council and working groups of the Council, for possible transmission to the next plenipotentiary conference”.</w:t>
      </w:r>
      <w:r w:rsidRPr="000D6DBD">
        <w:rPr>
          <w:lang w:val="en-US"/>
        </w:rPr>
        <w:t xml:space="preserve"> Council Resolution 1332 further instructs the Secretary-General and the Directors of the Bureaux to elaborate this working definition.</w:t>
      </w:r>
    </w:p>
    <w:p w:rsidR="000D6DBD" w:rsidRPr="000D6DBD" w:rsidRDefault="000D6DBD" w:rsidP="002D30D4">
      <w:pPr>
        <w:snapToGrid w:val="0"/>
        <w:spacing w:after="120"/>
        <w:rPr>
          <w:lang w:val="en-US"/>
        </w:rPr>
      </w:pPr>
      <w:r w:rsidRPr="000D6DBD">
        <w:rPr>
          <w:lang w:val="en-US"/>
        </w:rPr>
        <w:t xml:space="preserve">In this regard, Council 2011 instructed the Director of BDT </w:t>
      </w:r>
      <w:r w:rsidRPr="000D6DBD">
        <w:rPr>
          <w:i/>
          <w:iCs/>
          <w:lang w:val="en-US"/>
        </w:rPr>
        <w:t xml:space="preserve">“to conduct consultations with the chairmen of ITU-D study groups and TDAG for the creation of a group for elaboration of a working definition of the term ‘ICT’ open for the participation of other Sector membership, and the Directors of BR and TSB to conduct consultations with the chairmen of ITU-R and ITU-T study groups, RAG and TSAG regarding the participation of representatives of their Sector study groups in that activity and report to the Council session 2012.” </w:t>
      </w:r>
    </w:p>
    <w:p w:rsidR="000D6DBD" w:rsidRPr="000D6DBD" w:rsidRDefault="000D6DBD" w:rsidP="002D30D4">
      <w:pPr>
        <w:snapToGrid w:val="0"/>
        <w:spacing w:after="120"/>
        <w:rPr>
          <w:b/>
          <w:bCs/>
          <w:lang w:val="en-US"/>
        </w:rPr>
      </w:pPr>
      <w:r w:rsidRPr="000D6DBD">
        <w:rPr>
          <w:lang w:val="en-US"/>
        </w:rPr>
        <w:t xml:space="preserve">The Correspondence Group, chaired and convened by Ms Roxanne </w:t>
      </w:r>
      <w:proofErr w:type="spellStart"/>
      <w:r w:rsidRPr="000D6DBD">
        <w:rPr>
          <w:lang w:val="en-US"/>
        </w:rPr>
        <w:t>McElvane</w:t>
      </w:r>
      <w:proofErr w:type="spellEnd"/>
      <w:r w:rsidRPr="000D6DBD">
        <w:rPr>
          <w:lang w:val="en-US"/>
        </w:rPr>
        <w:t>, Chair of ITU-D SG 1 and co-convened by Prof</w:t>
      </w:r>
      <w:r>
        <w:rPr>
          <w:lang w:val="en-US"/>
        </w:rPr>
        <w:t>essor</w:t>
      </w:r>
      <w:r w:rsidRPr="000D6DBD">
        <w:rPr>
          <w:lang w:val="en-US"/>
        </w:rPr>
        <w:t xml:space="preserve"> Vladimir Minkin, Chair of TDAG, concluded its work on 8 September 2013, agreeing on the following work</w:t>
      </w:r>
      <w:r w:rsidR="007D34DD">
        <w:rPr>
          <w:lang w:val="en-US"/>
        </w:rPr>
        <w:t>ing definition of the term “ICT</w:t>
      </w:r>
      <w:r w:rsidRPr="000D6DBD">
        <w:rPr>
          <w:lang w:val="en-US"/>
        </w:rPr>
        <w:t>”</w:t>
      </w:r>
      <w:r w:rsidR="007D34DD">
        <w:rPr>
          <w:lang w:val="en-US"/>
        </w:rPr>
        <w:t>:</w:t>
      </w:r>
      <w:r w:rsidRPr="000D6DBD">
        <w:rPr>
          <w:lang w:val="en-US"/>
        </w:rPr>
        <w:t xml:space="preserve"> </w:t>
      </w:r>
      <w:r w:rsidRPr="000D6DBD">
        <w:rPr>
          <w:b/>
          <w:bCs/>
          <w:lang w:val="en-US"/>
        </w:rPr>
        <w:t>Technologies and equipment that handle (e.g. access, create, collect, store, transmit, receive, disseminate) information and communication.</w:t>
      </w:r>
    </w:p>
    <w:p w:rsidR="006C7291" w:rsidRDefault="000D6DBD">
      <w:pPr>
        <w:rPr>
          <w:rFonts w:asciiTheme="minorHAnsi" w:hAnsiTheme="minorHAnsi"/>
          <w:szCs w:val="24"/>
          <w:lang w:val="en-US"/>
        </w:rPr>
      </w:pPr>
      <w:r w:rsidRPr="001805A8">
        <w:rPr>
          <w:lang w:val="en-US"/>
        </w:rPr>
        <w:t xml:space="preserve">The 18th session of TDAG in 2013 took note of the </w:t>
      </w:r>
      <w:r w:rsidR="00EA47D4" w:rsidRPr="001805A8">
        <w:rPr>
          <w:lang w:val="en-US"/>
        </w:rPr>
        <w:t>work of the Correspondence G</w:t>
      </w:r>
      <w:r w:rsidRPr="001805A8">
        <w:rPr>
          <w:lang w:val="en-US"/>
        </w:rPr>
        <w:t>roup and the proposed working definition of the term “ICT”. It also took note of comments received through liaison statements</w:t>
      </w:r>
      <w:r w:rsidR="007D34DD">
        <w:rPr>
          <w:lang w:val="en-US"/>
        </w:rPr>
        <w:t xml:space="preserve"> to TDAG from the TSB, ITU-T SG</w:t>
      </w:r>
      <w:r w:rsidRPr="001805A8">
        <w:rPr>
          <w:lang w:val="en-US"/>
        </w:rPr>
        <w:t>12, an</w:t>
      </w:r>
      <w:r w:rsidRPr="000D6DBD">
        <w:rPr>
          <w:lang w:val="en-US"/>
        </w:rPr>
        <w:t xml:space="preserve">d the Chairman of ITU-T SG2, voicing concerns about the </w:t>
      </w:r>
      <w:r w:rsidRPr="005E1DAC">
        <w:rPr>
          <w:rFonts w:asciiTheme="minorHAnsi" w:hAnsiTheme="minorHAnsi"/>
          <w:szCs w:val="24"/>
          <w:lang w:val="en-US"/>
        </w:rPr>
        <w:t>proposed working definition and invited any further comments to be submitted directly to the Council in 2014.</w:t>
      </w:r>
      <w:r w:rsidR="001A7452" w:rsidRPr="005E1DAC">
        <w:rPr>
          <w:rFonts w:asciiTheme="minorHAnsi" w:hAnsiTheme="minorHAnsi"/>
          <w:szCs w:val="24"/>
          <w:lang w:val="en-US"/>
        </w:rPr>
        <w:t xml:space="preserve"> </w:t>
      </w:r>
    </w:p>
    <w:p w:rsidR="006C7291" w:rsidRPr="001805A8" w:rsidRDefault="006C7291">
      <w:pPr>
        <w:rPr>
          <w:lang w:val="en-US"/>
        </w:rPr>
      </w:pPr>
      <w:r w:rsidRPr="00822AC2">
        <w:rPr>
          <w:rFonts w:asciiTheme="minorHAnsi" w:hAnsiTheme="minorHAnsi"/>
          <w:szCs w:val="24"/>
        </w:rPr>
        <w:t>The Council 2014 reviewed the</w:t>
      </w:r>
      <w:r>
        <w:rPr>
          <w:rFonts w:asciiTheme="minorHAnsi" w:hAnsiTheme="minorHAnsi"/>
          <w:szCs w:val="24"/>
        </w:rPr>
        <w:t xml:space="preserve"> </w:t>
      </w:r>
      <w:r>
        <w:rPr>
          <w:rFonts w:asciiTheme="minorHAnsi" w:hAnsiTheme="minorHAnsi"/>
          <w:bCs/>
          <w:szCs w:val="24"/>
        </w:rPr>
        <w:t>t</w:t>
      </w:r>
      <w:r w:rsidRPr="00822AC2">
        <w:rPr>
          <w:rFonts w:asciiTheme="minorHAnsi" w:hAnsiTheme="minorHAnsi"/>
          <w:bCs/>
          <w:szCs w:val="24"/>
        </w:rPr>
        <w:t>erm</w:t>
      </w:r>
      <w:r>
        <w:rPr>
          <w:rFonts w:asciiTheme="minorHAnsi" w:hAnsiTheme="minorHAnsi"/>
          <w:bCs/>
          <w:szCs w:val="24"/>
        </w:rPr>
        <w:t xml:space="preserve"> “</w:t>
      </w:r>
      <w:r w:rsidRPr="00822AC2">
        <w:rPr>
          <w:rFonts w:asciiTheme="minorHAnsi" w:hAnsiTheme="minorHAnsi"/>
          <w:bCs/>
          <w:szCs w:val="24"/>
        </w:rPr>
        <w:t>ICT</w:t>
      </w:r>
      <w:r>
        <w:rPr>
          <w:rFonts w:asciiTheme="minorHAnsi" w:hAnsiTheme="minorHAnsi"/>
          <w:bCs/>
          <w:szCs w:val="24"/>
        </w:rPr>
        <w:t>”</w:t>
      </w:r>
      <w:r w:rsidRPr="00822AC2">
        <w:rPr>
          <w:rFonts w:asciiTheme="minorHAnsi" w:hAnsiTheme="minorHAnsi"/>
          <w:bCs/>
          <w:szCs w:val="24"/>
        </w:rPr>
        <w:t xml:space="preserve"> submitted in</w:t>
      </w:r>
      <w:r>
        <w:rPr>
          <w:rFonts w:asciiTheme="minorHAnsi" w:hAnsiTheme="minorHAnsi"/>
          <w:b/>
          <w:szCs w:val="24"/>
        </w:rPr>
        <w:t xml:space="preserve"> </w:t>
      </w:r>
      <w:r w:rsidRPr="00822AC2">
        <w:rPr>
          <w:rFonts w:asciiTheme="minorHAnsi" w:hAnsiTheme="minorHAnsi"/>
          <w:szCs w:val="24"/>
        </w:rPr>
        <w:t>Docum</w:t>
      </w:r>
      <w:r>
        <w:rPr>
          <w:rFonts w:asciiTheme="minorHAnsi" w:hAnsiTheme="minorHAnsi"/>
          <w:szCs w:val="24"/>
        </w:rPr>
        <w:t xml:space="preserve">ents C14/46, C14/63 and C14/74 and </w:t>
      </w:r>
      <w:r w:rsidRPr="00822AC2">
        <w:rPr>
          <w:rFonts w:asciiTheme="minorHAnsi" w:hAnsiTheme="minorHAnsi"/>
          <w:szCs w:val="24"/>
        </w:rPr>
        <w:t xml:space="preserve">agreed to </w:t>
      </w:r>
      <w:r w:rsidRPr="001805A8">
        <w:rPr>
          <w:lang w:val="en-US"/>
        </w:rPr>
        <w:t xml:space="preserve">transmit the working definition of the term “ICT” elaborated on by the Correspondence Group, </w:t>
      </w:r>
      <w:r w:rsidR="002D4E88" w:rsidRPr="00CC3D37">
        <w:t xml:space="preserve">together with the group's report, to the </w:t>
      </w:r>
      <w:r w:rsidR="002D4E88">
        <w:t>Plenipotentiary C</w:t>
      </w:r>
      <w:r w:rsidR="002D4E88" w:rsidRPr="00CC3D37">
        <w:t>onference.</w:t>
      </w:r>
      <w:r w:rsidR="002D4E88">
        <w:t xml:space="preserve"> </w:t>
      </w:r>
      <w:r w:rsidRPr="000D6DBD">
        <w:rPr>
          <w:lang w:val="en-US"/>
        </w:rPr>
        <w:t>Th</w:t>
      </w:r>
      <w:r>
        <w:rPr>
          <w:lang w:val="en-US"/>
        </w:rPr>
        <w:t>e</w:t>
      </w:r>
      <w:r w:rsidRPr="000D6DBD">
        <w:rPr>
          <w:lang w:val="en-US"/>
        </w:rPr>
        <w:t xml:space="preserve"> Report </w:t>
      </w:r>
      <w:r>
        <w:rPr>
          <w:lang w:val="en-US"/>
        </w:rPr>
        <w:t xml:space="preserve">in </w:t>
      </w:r>
      <w:r w:rsidRPr="00822AC2">
        <w:rPr>
          <w:b/>
          <w:bCs/>
          <w:lang w:val="en-US"/>
        </w:rPr>
        <w:t>A</w:t>
      </w:r>
      <w:r>
        <w:rPr>
          <w:b/>
          <w:bCs/>
          <w:lang w:val="en-US"/>
        </w:rPr>
        <w:t>ppendix</w:t>
      </w:r>
      <w:r>
        <w:rPr>
          <w:lang w:val="en-US"/>
        </w:rPr>
        <w:t xml:space="preserve"> </w:t>
      </w:r>
      <w:r w:rsidRPr="000D6DBD">
        <w:rPr>
          <w:lang w:val="en-US"/>
        </w:rPr>
        <w:t>summarizes the work carried out by the Correspondence Group on the Elaboration of a Workin</w:t>
      </w:r>
      <w:r w:rsidR="002D4E88">
        <w:rPr>
          <w:lang w:val="en-US"/>
        </w:rPr>
        <w:t>g Definition of the Term “ICT”.</w:t>
      </w:r>
    </w:p>
    <w:p w:rsidR="001A7452" w:rsidRPr="00171B39" w:rsidRDefault="00C34CCA" w:rsidP="00171B39">
      <w:pPr>
        <w:widowControl w:val="0"/>
        <w:tabs>
          <w:tab w:val="clear" w:pos="567"/>
          <w:tab w:val="clear" w:pos="1134"/>
          <w:tab w:val="clear" w:pos="1701"/>
          <w:tab w:val="clear" w:pos="2268"/>
          <w:tab w:val="clear" w:pos="2835"/>
        </w:tabs>
        <w:overflowPunct/>
        <w:autoSpaceDE/>
        <w:autoSpaceDN/>
        <w:adjustRightInd/>
        <w:snapToGrid w:val="0"/>
        <w:spacing w:before="600" w:after="120"/>
        <w:jc w:val="center"/>
        <w:textAlignment w:val="auto"/>
        <w:outlineLvl w:val="1"/>
        <w:rPr>
          <w:rFonts w:asciiTheme="minorHAnsi" w:eastAsiaTheme="minorEastAsia" w:hAnsiTheme="minorHAnsi" w:cstheme="minorBidi"/>
          <w:b/>
          <w:color w:val="000000"/>
          <w:sz w:val="28"/>
          <w:szCs w:val="28"/>
          <w:lang w:val="en-US" w:eastAsia="zh-CN"/>
        </w:rPr>
      </w:pPr>
      <w:r w:rsidRPr="00171B39">
        <w:rPr>
          <w:rFonts w:asciiTheme="minorHAnsi" w:eastAsiaTheme="minorEastAsia" w:hAnsiTheme="minorHAnsi" w:cstheme="minorBidi"/>
          <w:b/>
          <w:color w:val="000000"/>
          <w:sz w:val="28"/>
          <w:szCs w:val="28"/>
          <w:lang w:val="en-US" w:eastAsia="zh-CN"/>
        </w:rPr>
        <w:lastRenderedPageBreak/>
        <w:t>APPENDIX</w:t>
      </w:r>
    </w:p>
    <w:p w:rsidR="00D9781B" w:rsidRPr="00C34CCA" w:rsidRDefault="00D9781B" w:rsidP="00C34CCA">
      <w:pPr>
        <w:widowControl w:val="0"/>
        <w:tabs>
          <w:tab w:val="clear" w:pos="567"/>
          <w:tab w:val="clear" w:pos="1134"/>
          <w:tab w:val="clear" w:pos="1701"/>
          <w:tab w:val="clear" w:pos="2268"/>
          <w:tab w:val="clear" w:pos="2835"/>
        </w:tabs>
        <w:overflowPunct/>
        <w:autoSpaceDE/>
        <w:autoSpaceDN/>
        <w:adjustRightInd/>
        <w:snapToGrid w:val="0"/>
        <w:spacing w:before="360" w:after="120"/>
        <w:jc w:val="center"/>
        <w:textAlignment w:val="auto"/>
        <w:outlineLvl w:val="1"/>
        <w:rPr>
          <w:rFonts w:asciiTheme="minorHAnsi" w:eastAsiaTheme="minorEastAsia" w:hAnsiTheme="minorHAnsi" w:cstheme="minorBidi"/>
          <w:b/>
          <w:color w:val="000000"/>
          <w:sz w:val="28"/>
          <w:szCs w:val="28"/>
          <w:lang w:val="en-US" w:eastAsia="zh-CN"/>
        </w:rPr>
      </w:pPr>
      <w:r w:rsidRPr="00C34CCA">
        <w:rPr>
          <w:rFonts w:asciiTheme="minorHAnsi" w:eastAsiaTheme="minorEastAsia" w:hAnsiTheme="minorHAnsi" w:cstheme="minorBidi"/>
          <w:b/>
          <w:color w:val="000000"/>
          <w:sz w:val="28"/>
          <w:szCs w:val="28"/>
          <w:lang w:val="en-US" w:eastAsia="zh-CN"/>
        </w:rPr>
        <w:t xml:space="preserve">Report on the work carried out by the Correspondence Group on </w:t>
      </w:r>
      <w:r w:rsidR="00C34CCA" w:rsidRPr="00C34CCA">
        <w:rPr>
          <w:rFonts w:asciiTheme="minorHAnsi" w:eastAsiaTheme="minorEastAsia" w:hAnsiTheme="minorHAnsi" w:cstheme="minorBidi"/>
          <w:b/>
          <w:color w:val="000000"/>
          <w:sz w:val="28"/>
          <w:szCs w:val="28"/>
          <w:lang w:val="en-US" w:eastAsia="zh-CN"/>
        </w:rPr>
        <w:br/>
      </w:r>
      <w:r w:rsidRPr="00C34CCA">
        <w:rPr>
          <w:rFonts w:asciiTheme="minorHAnsi" w:eastAsiaTheme="minorEastAsia" w:hAnsiTheme="minorHAnsi" w:cstheme="minorBidi"/>
          <w:b/>
          <w:color w:val="000000"/>
          <w:sz w:val="28"/>
          <w:szCs w:val="28"/>
          <w:lang w:val="en-US" w:eastAsia="zh-CN"/>
        </w:rPr>
        <w:t>the Elaboration of a Working Definition of the Term “ICT”</w:t>
      </w:r>
    </w:p>
    <w:p w:rsidR="009D330E" w:rsidRPr="005E1DAC" w:rsidRDefault="009D330E" w:rsidP="009D330E">
      <w:pPr>
        <w:jc w:val="center"/>
        <w:rPr>
          <w:rFonts w:asciiTheme="minorHAnsi" w:hAnsiTheme="minorHAnsi"/>
          <w:b/>
          <w:szCs w:val="24"/>
        </w:rPr>
      </w:pPr>
      <w:r w:rsidRPr="005E1DAC">
        <w:rPr>
          <w:rFonts w:asciiTheme="minorHAnsi" w:hAnsiTheme="minorHAnsi"/>
          <w:b/>
          <w:szCs w:val="24"/>
        </w:rPr>
        <w:t>October 2013</w:t>
      </w:r>
    </w:p>
    <w:p w:rsidR="009D330E" w:rsidRPr="005E1DAC" w:rsidRDefault="009D330E" w:rsidP="00C34CCA">
      <w:pPr>
        <w:pStyle w:val="ListParagraph"/>
        <w:widowControl w:val="0"/>
        <w:numPr>
          <w:ilvl w:val="0"/>
          <w:numId w:val="8"/>
        </w:numPr>
        <w:snapToGrid w:val="0"/>
        <w:spacing w:before="360"/>
        <w:ind w:left="0" w:firstLine="0"/>
        <w:outlineLvl w:val="6"/>
        <w:rPr>
          <w:rFonts w:asciiTheme="minorHAnsi" w:eastAsiaTheme="minorEastAsia" w:hAnsiTheme="minorHAnsi" w:cstheme="minorBidi"/>
          <w:b/>
          <w:color w:val="000000"/>
          <w:sz w:val="24"/>
          <w:szCs w:val="24"/>
          <w:lang w:val="en-GB" w:eastAsia="en-US"/>
        </w:rPr>
      </w:pPr>
      <w:r w:rsidRPr="005E1DAC">
        <w:rPr>
          <w:rFonts w:asciiTheme="minorHAnsi" w:eastAsiaTheme="minorEastAsia" w:hAnsiTheme="minorHAnsi" w:cstheme="minorBidi"/>
          <w:b/>
          <w:color w:val="000000"/>
          <w:sz w:val="24"/>
          <w:szCs w:val="24"/>
        </w:rPr>
        <w:t>Summary and Context</w:t>
      </w:r>
    </w:p>
    <w:p w:rsidR="009D330E" w:rsidRPr="005E1DAC" w:rsidRDefault="005E1DAC" w:rsidP="005E1DAC">
      <w:pPr>
        <w:tabs>
          <w:tab w:val="clear" w:pos="567"/>
          <w:tab w:val="clear" w:pos="1134"/>
          <w:tab w:val="clear" w:pos="1701"/>
          <w:tab w:val="clear" w:pos="2268"/>
          <w:tab w:val="clear" w:pos="2835"/>
        </w:tabs>
        <w:rPr>
          <w:rFonts w:asciiTheme="minorHAnsi" w:hAnsiTheme="minorHAnsi"/>
          <w:bCs/>
          <w:szCs w:val="24"/>
        </w:rPr>
      </w:pPr>
      <w:r>
        <w:rPr>
          <w:rFonts w:asciiTheme="minorHAnsi" w:hAnsiTheme="minorHAnsi"/>
          <w:szCs w:val="24"/>
        </w:rPr>
        <w:t>1.1</w:t>
      </w:r>
      <w:r>
        <w:rPr>
          <w:rFonts w:asciiTheme="minorHAnsi" w:hAnsiTheme="minorHAnsi"/>
          <w:szCs w:val="24"/>
        </w:rPr>
        <w:tab/>
      </w:r>
      <w:r w:rsidR="009D330E" w:rsidRPr="005E1DAC">
        <w:rPr>
          <w:rFonts w:asciiTheme="minorHAnsi" w:hAnsiTheme="minorHAnsi"/>
          <w:szCs w:val="24"/>
        </w:rPr>
        <w:t>Created in September 2012, the Correspondence Group received twenty-eight proposed working definitions from thirty-five entities in twenty-six countries. The Group concluded its work on Sunday, 8 September 2013, agreeing on the following working definition of the term “ICT:”</w:t>
      </w:r>
    </w:p>
    <w:p w:rsidR="009D330E" w:rsidRPr="005E1DAC" w:rsidRDefault="009D330E" w:rsidP="00C34CCA">
      <w:pPr>
        <w:tabs>
          <w:tab w:val="clear" w:pos="567"/>
        </w:tabs>
        <w:ind w:left="709"/>
        <w:rPr>
          <w:rFonts w:asciiTheme="minorHAnsi" w:hAnsiTheme="minorHAnsi"/>
          <w:b/>
          <w:bCs/>
          <w:i/>
          <w:szCs w:val="24"/>
        </w:rPr>
      </w:pPr>
      <w:r w:rsidRPr="005E1DAC">
        <w:rPr>
          <w:rFonts w:asciiTheme="minorHAnsi" w:hAnsiTheme="minorHAnsi"/>
          <w:b/>
          <w:i/>
          <w:szCs w:val="24"/>
        </w:rPr>
        <w:t>Technologies and equipment that handle (e.g., access, create, collect,</w:t>
      </w:r>
      <w:r w:rsidR="00C34CCA">
        <w:rPr>
          <w:rFonts w:asciiTheme="minorHAnsi" w:hAnsiTheme="minorHAnsi"/>
          <w:b/>
          <w:i/>
          <w:szCs w:val="24"/>
        </w:rPr>
        <w:t xml:space="preserve"> </w:t>
      </w:r>
      <w:r w:rsidR="00C34CCA">
        <w:rPr>
          <w:rFonts w:asciiTheme="minorHAnsi" w:hAnsiTheme="minorHAnsi"/>
          <w:b/>
          <w:i/>
          <w:szCs w:val="24"/>
        </w:rPr>
        <w:br/>
      </w:r>
      <w:r w:rsidRPr="005E1DAC">
        <w:rPr>
          <w:rFonts w:asciiTheme="minorHAnsi" w:hAnsiTheme="minorHAnsi"/>
          <w:b/>
          <w:i/>
          <w:szCs w:val="24"/>
        </w:rPr>
        <w:t>store, transmit, receive, disseminate) information and communication.</w:t>
      </w:r>
    </w:p>
    <w:p w:rsidR="009D330E" w:rsidRPr="005E1DAC" w:rsidRDefault="005E1DAC" w:rsidP="005E1DAC">
      <w:pPr>
        <w:tabs>
          <w:tab w:val="clear" w:pos="567"/>
          <w:tab w:val="clear" w:pos="1134"/>
          <w:tab w:val="clear" w:pos="1701"/>
          <w:tab w:val="clear" w:pos="2268"/>
          <w:tab w:val="clear" w:pos="2835"/>
        </w:tabs>
        <w:rPr>
          <w:rFonts w:asciiTheme="minorHAnsi" w:hAnsiTheme="minorHAnsi"/>
          <w:bCs/>
          <w:szCs w:val="24"/>
        </w:rPr>
      </w:pPr>
      <w:r>
        <w:rPr>
          <w:rFonts w:asciiTheme="minorHAnsi" w:hAnsiTheme="minorHAnsi"/>
          <w:szCs w:val="24"/>
        </w:rPr>
        <w:t>1.2</w:t>
      </w:r>
      <w:r>
        <w:rPr>
          <w:rFonts w:asciiTheme="minorHAnsi" w:hAnsiTheme="minorHAnsi"/>
          <w:szCs w:val="24"/>
        </w:rPr>
        <w:tab/>
      </w:r>
      <w:r w:rsidR="009D330E" w:rsidRPr="005E1DAC">
        <w:rPr>
          <w:rFonts w:asciiTheme="minorHAnsi" w:hAnsiTheme="minorHAnsi"/>
          <w:szCs w:val="24"/>
        </w:rPr>
        <w:t xml:space="preserve">This working definition was developed to comport with parameters and guidelines identified by the contributors to the Correspondence Group and approved at the </w:t>
      </w:r>
      <w:r>
        <w:rPr>
          <w:rFonts w:asciiTheme="minorHAnsi" w:hAnsiTheme="minorHAnsi"/>
          <w:szCs w:val="24"/>
        </w:rPr>
        <w:t xml:space="preserve">8 </w:t>
      </w:r>
      <w:r w:rsidR="009D330E" w:rsidRPr="005E1DAC">
        <w:rPr>
          <w:rFonts w:asciiTheme="minorHAnsi" w:hAnsiTheme="minorHAnsi"/>
          <w:szCs w:val="24"/>
        </w:rPr>
        <w:t>September</w:t>
      </w:r>
      <w:r>
        <w:rPr>
          <w:rFonts w:asciiTheme="minorHAnsi" w:hAnsiTheme="minorHAnsi"/>
          <w:szCs w:val="24"/>
        </w:rPr>
        <w:t xml:space="preserve"> 2013</w:t>
      </w:r>
      <w:r w:rsidR="009D330E" w:rsidRPr="005E1DAC">
        <w:rPr>
          <w:rFonts w:asciiTheme="minorHAnsi" w:hAnsiTheme="minorHAnsi"/>
          <w:szCs w:val="24"/>
        </w:rPr>
        <w:t xml:space="preserve"> meeting. Thus, broadly speaking, the Correspondence Group intends for this working definition to be high-level and brief; technologically neutral; applicable to the ITU’s roles and responsibilities, and used in the context of the work, recommendations, and </w:t>
      </w:r>
      <w:r>
        <w:rPr>
          <w:rFonts w:asciiTheme="minorHAnsi" w:hAnsiTheme="minorHAnsi"/>
          <w:szCs w:val="24"/>
        </w:rPr>
        <w:t xml:space="preserve">resolutions of the ITU’s three Sectors. </w:t>
      </w:r>
      <w:r w:rsidR="009D330E" w:rsidRPr="005E1DAC">
        <w:rPr>
          <w:rFonts w:asciiTheme="minorHAnsi" w:hAnsiTheme="minorHAnsi"/>
          <w:szCs w:val="24"/>
        </w:rPr>
        <w:t>The working definition is not intended to include content, services, software, or applications; interfere with the security or integrity of networks or personal data; appear in legally binding documents like the ITU Constitution or Convention, or expand the scope of ITU activities.</w:t>
      </w:r>
      <w:r w:rsidR="009D330E" w:rsidRPr="005E1DAC">
        <w:rPr>
          <w:rStyle w:val="FootnoteReference"/>
          <w:rFonts w:asciiTheme="minorHAnsi" w:hAnsiTheme="minorHAnsi"/>
          <w:sz w:val="24"/>
          <w:szCs w:val="24"/>
          <w:vertAlign w:val="superscript"/>
        </w:rPr>
        <w:footnoteReference w:id="1"/>
      </w:r>
      <w:r w:rsidR="009D330E" w:rsidRPr="005E1DAC">
        <w:rPr>
          <w:rFonts w:asciiTheme="minorHAnsi" w:hAnsiTheme="minorHAnsi"/>
          <w:szCs w:val="24"/>
        </w:rPr>
        <w:t xml:space="preserve"> This conclusion was reported to ITU-D Study Group 1 during its plenary meeting on 13</w:t>
      </w:r>
      <w:r>
        <w:rPr>
          <w:rFonts w:asciiTheme="minorHAnsi" w:hAnsiTheme="minorHAnsi"/>
          <w:szCs w:val="24"/>
        </w:rPr>
        <w:t> </w:t>
      </w:r>
      <w:r w:rsidR="009D330E" w:rsidRPr="005E1DAC">
        <w:rPr>
          <w:rFonts w:asciiTheme="minorHAnsi" w:hAnsiTheme="minorHAnsi"/>
          <w:szCs w:val="24"/>
        </w:rPr>
        <w:t xml:space="preserve">September 2013, and </w:t>
      </w:r>
      <w:r>
        <w:rPr>
          <w:rFonts w:asciiTheme="minorHAnsi" w:hAnsiTheme="minorHAnsi"/>
          <w:szCs w:val="24"/>
        </w:rPr>
        <w:t>was</w:t>
      </w:r>
      <w:r w:rsidR="008122C7">
        <w:rPr>
          <w:rFonts w:asciiTheme="minorHAnsi" w:hAnsiTheme="minorHAnsi"/>
          <w:szCs w:val="24"/>
        </w:rPr>
        <w:t xml:space="preserve"> </w:t>
      </w:r>
      <w:bookmarkStart w:id="9" w:name="_GoBack"/>
      <w:bookmarkEnd w:id="9"/>
      <w:r w:rsidR="009D330E" w:rsidRPr="005E1DAC">
        <w:rPr>
          <w:rFonts w:asciiTheme="minorHAnsi" w:hAnsiTheme="minorHAnsi"/>
          <w:szCs w:val="24"/>
        </w:rPr>
        <w:t>presented to TDAG 2013 for consideration and possible endorsement.</w:t>
      </w:r>
    </w:p>
    <w:p w:rsidR="009D330E" w:rsidRPr="005E1DAC" w:rsidRDefault="009D330E" w:rsidP="00C34CCA">
      <w:pPr>
        <w:pStyle w:val="ListParagraph"/>
        <w:widowControl w:val="0"/>
        <w:numPr>
          <w:ilvl w:val="0"/>
          <w:numId w:val="8"/>
        </w:numPr>
        <w:snapToGrid w:val="0"/>
        <w:spacing w:before="360"/>
        <w:ind w:left="0" w:firstLine="0"/>
        <w:outlineLvl w:val="1"/>
        <w:rPr>
          <w:rFonts w:asciiTheme="minorHAnsi" w:eastAsiaTheme="minorEastAsia" w:hAnsiTheme="minorHAnsi" w:cstheme="minorBidi"/>
          <w:b/>
          <w:color w:val="000000"/>
          <w:sz w:val="24"/>
          <w:szCs w:val="24"/>
          <w:lang w:val="en-GB" w:eastAsia="en-US"/>
        </w:rPr>
      </w:pPr>
      <w:r w:rsidRPr="005E1DAC">
        <w:rPr>
          <w:rFonts w:asciiTheme="minorHAnsi" w:eastAsiaTheme="minorEastAsia" w:hAnsiTheme="minorHAnsi" w:cstheme="minorBidi"/>
          <w:b/>
          <w:color w:val="000000"/>
          <w:sz w:val="24"/>
          <w:szCs w:val="24"/>
        </w:rPr>
        <w:t>Background</w:t>
      </w:r>
    </w:p>
    <w:p w:rsidR="009D330E" w:rsidRPr="005E1DAC" w:rsidRDefault="005E1DAC" w:rsidP="00802D52">
      <w:pPr>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2.1</w:t>
      </w:r>
      <w:r>
        <w:rPr>
          <w:rFonts w:asciiTheme="minorHAnsi" w:hAnsiTheme="minorHAnsi"/>
          <w:szCs w:val="24"/>
        </w:rPr>
        <w:tab/>
      </w:r>
      <w:r w:rsidR="009D330E" w:rsidRPr="005E1DAC">
        <w:rPr>
          <w:rFonts w:asciiTheme="minorHAnsi" w:hAnsiTheme="minorHAnsi"/>
          <w:szCs w:val="24"/>
        </w:rPr>
        <w:t xml:space="preserve">Noting that the term “information and communication technology” (ICT) is widely used in ITU, United Nations, and other organizations documents but is not specifically defined, Plenipotentiary Resolution 140 (Rev. Guadalajara, 2010) </w:t>
      </w:r>
      <w:r w:rsidR="009D330E" w:rsidRPr="005E1DAC">
        <w:rPr>
          <w:rFonts w:asciiTheme="minorHAnsi" w:hAnsiTheme="minorHAnsi"/>
          <w:i/>
          <w:szCs w:val="24"/>
        </w:rPr>
        <w:t>ITU’s role in implementing the outcomes of the World Summit on the Information Society</w:t>
      </w:r>
      <w:r w:rsidR="009D330E" w:rsidRPr="005E1DAC">
        <w:rPr>
          <w:rFonts w:asciiTheme="minorHAnsi" w:hAnsiTheme="minorHAnsi"/>
          <w:szCs w:val="24"/>
        </w:rPr>
        <w:t>, among other things, requests the ITU Council to produce and submit, through the Sector study groups, a working definition of the term “ICT” … for possible transmission to the …[2014] plenipotentiary conference.</w:t>
      </w:r>
      <w:r w:rsidR="009D330E" w:rsidRPr="005E1DAC">
        <w:rPr>
          <w:rFonts w:asciiTheme="minorHAnsi" w:hAnsiTheme="minorHAnsi"/>
          <w:szCs w:val="24"/>
          <w:vertAlign w:val="superscript"/>
        </w:rPr>
        <w:footnoteReference w:id="2"/>
      </w:r>
      <w:r w:rsidR="009D330E" w:rsidRPr="005E1DAC">
        <w:rPr>
          <w:rFonts w:asciiTheme="minorHAnsi" w:hAnsiTheme="minorHAnsi"/>
          <w:szCs w:val="24"/>
        </w:rPr>
        <w:t xml:space="preserve"> Accordingly, ITU Council 2011 instructed the Director of the Telecommunication Development Bureau (BDT) to consult with the Chairmen of the ITU-D Study Groups and the Development Sector Advisory Group, TDAG, to create a correspondence group for this purpose. The Council also instructed the Directors of the Radio and Standardization Bureau</w:t>
      </w:r>
      <w:r w:rsidR="00802D52">
        <w:rPr>
          <w:rFonts w:asciiTheme="minorHAnsi" w:hAnsiTheme="minorHAnsi"/>
          <w:szCs w:val="24"/>
        </w:rPr>
        <w:t>x</w:t>
      </w:r>
      <w:r w:rsidR="009D330E" w:rsidRPr="005E1DAC">
        <w:rPr>
          <w:rFonts w:asciiTheme="minorHAnsi" w:hAnsiTheme="minorHAnsi"/>
          <w:szCs w:val="24"/>
        </w:rPr>
        <w:t xml:space="preserve"> to consult with their respective Study Group Chairmen and Advisory Groups to obtain representatives to participate on their behalf. The BDT Director was instructed to report back to Council 2012 on the progress of the group.</w:t>
      </w:r>
    </w:p>
    <w:p w:rsidR="009D330E" w:rsidRPr="005E1DAC" w:rsidRDefault="00802D52" w:rsidP="00C34CCA">
      <w:pPr>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2.2</w:t>
      </w:r>
      <w:r>
        <w:rPr>
          <w:rFonts w:asciiTheme="minorHAnsi" w:hAnsiTheme="minorHAnsi"/>
          <w:szCs w:val="24"/>
        </w:rPr>
        <w:tab/>
      </w:r>
      <w:r w:rsidR="009D330E" w:rsidRPr="005E1DAC">
        <w:rPr>
          <w:rFonts w:asciiTheme="minorHAnsi" w:hAnsiTheme="minorHAnsi"/>
          <w:szCs w:val="24"/>
        </w:rPr>
        <w:t xml:space="preserve">At the request of TDAG 2012, a Correspondence Group to produce a working definition of the term “ICT” was formed at the September 2012 meetings of the ITU-D Study Groups.  The Group was open to all members of the three sectors, was chaired and convened by Ms Roxanne </w:t>
      </w:r>
      <w:proofErr w:type="spellStart"/>
      <w:r w:rsidR="009D330E" w:rsidRPr="005E1DAC">
        <w:rPr>
          <w:rFonts w:asciiTheme="minorHAnsi" w:hAnsiTheme="minorHAnsi"/>
          <w:szCs w:val="24"/>
        </w:rPr>
        <w:t>McElvane</w:t>
      </w:r>
      <w:proofErr w:type="spellEnd"/>
      <w:r w:rsidR="009D330E" w:rsidRPr="005E1DAC">
        <w:rPr>
          <w:rFonts w:asciiTheme="minorHAnsi" w:hAnsiTheme="minorHAnsi"/>
          <w:szCs w:val="24"/>
        </w:rPr>
        <w:t xml:space="preserve">, Chair, ITU-D Study Group 1 (United States) and co-convened by Dr Vladimir Minkin, Chair </w:t>
      </w:r>
      <w:r w:rsidR="00C34CCA">
        <w:rPr>
          <w:rFonts w:asciiTheme="minorHAnsi" w:hAnsiTheme="minorHAnsi"/>
          <w:szCs w:val="24"/>
        </w:rPr>
        <w:t xml:space="preserve">of TDAG, </w:t>
      </w:r>
      <w:proofErr w:type="gramStart"/>
      <w:r w:rsidR="00C34CCA">
        <w:rPr>
          <w:rFonts w:asciiTheme="minorHAnsi" w:hAnsiTheme="minorHAnsi"/>
          <w:szCs w:val="24"/>
        </w:rPr>
        <w:t>(</w:t>
      </w:r>
      <w:proofErr w:type="gramEnd"/>
      <w:r w:rsidR="00C34CCA">
        <w:rPr>
          <w:rFonts w:asciiTheme="minorHAnsi" w:hAnsiTheme="minorHAnsi"/>
          <w:szCs w:val="24"/>
        </w:rPr>
        <w:t xml:space="preserve">Russian Federation). </w:t>
      </w:r>
      <w:r w:rsidR="009D330E" w:rsidRPr="005E1DAC">
        <w:rPr>
          <w:rFonts w:asciiTheme="minorHAnsi" w:hAnsiTheme="minorHAnsi"/>
          <w:szCs w:val="24"/>
        </w:rPr>
        <w:t xml:space="preserve">A Circular Letter </w:t>
      </w:r>
      <w:r w:rsidR="00C34CCA">
        <w:rPr>
          <w:rFonts w:asciiTheme="minorHAnsi" w:hAnsiTheme="minorHAnsi"/>
          <w:szCs w:val="24"/>
        </w:rPr>
        <w:t>(</w:t>
      </w:r>
      <w:hyperlink r:id="rId9" w:history="1">
        <w:r w:rsidR="009D330E" w:rsidRPr="005E1DAC">
          <w:rPr>
            <w:rStyle w:val="Hyperlink"/>
            <w:rFonts w:asciiTheme="minorHAnsi" w:hAnsiTheme="minorHAnsi"/>
            <w:szCs w:val="24"/>
          </w:rPr>
          <w:t>BDT/IP/CSTG/14</w:t>
        </w:r>
      </w:hyperlink>
      <w:r w:rsidR="00C34CCA">
        <w:rPr>
          <w:rStyle w:val="Hyperlink"/>
          <w:rFonts w:asciiTheme="minorHAnsi" w:hAnsiTheme="minorHAnsi"/>
          <w:szCs w:val="24"/>
        </w:rPr>
        <w:t>)</w:t>
      </w:r>
      <w:r w:rsidR="009D330E" w:rsidRPr="005E1DAC">
        <w:rPr>
          <w:rFonts w:asciiTheme="minorHAnsi" w:hAnsiTheme="minorHAnsi"/>
          <w:szCs w:val="24"/>
        </w:rPr>
        <w:t xml:space="preserve"> was sent to the full ITU membership announcing the Group and inviting interested members to participate. </w:t>
      </w:r>
    </w:p>
    <w:p w:rsidR="009D330E" w:rsidRPr="005E1DAC" w:rsidRDefault="00802D52" w:rsidP="00802D52">
      <w:pPr>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2.3</w:t>
      </w:r>
      <w:r>
        <w:rPr>
          <w:rFonts w:asciiTheme="minorHAnsi" w:hAnsiTheme="minorHAnsi"/>
          <w:szCs w:val="24"/>
        </w:rPr>
        <w:tab/>
      </w:r>
      <w:r w:rsidR="009D330E" w:rsidRPr="005E1DAC">
        <w:rPr>
          <w:rFonts w:asciiTheme="minorHAnsi" w:hAnsiTheme="minorHAnsi"/>
          <w:szCs w:val="24"/>
        </w:rPr>
        <w:t xml:space="preserve">On 22 October 2012 an invitation was also sent to the ITU-R and ITU-T Study Groups, the Chairmen of the Radio, Standardization, and Development Advisory Groups (RAG, TSAG, and TDAG), the Chairmen of the ITU-R Coordination Committee for Vocabulary (CCV) and the ITU-T Standardization Committee for Vocabulary (SCV) </w:t>
      </w:r>
      <w:r>
        <w:rPr>
          <w:rFonts w:asciiTheme="minorHAnsi" w:hAnsiTheme="minorHAnsi"/>
          <w:szCs w:val="24"/>
        </w:rPr>
        <w:t>(</w:t>
      </w:r>
      <w:hyperlink r:id="rId10" w:history="1">
        <w:r w:rsidR="009D330E" w:rsidRPr="005E1DAC">
          <w:rPr>
            <w:rStyle w:val="Hyperlink"/>
            <w:rFonts w:asciiTheme="minorHAnsi" w:hAnsiTheme="minorHAnsi"/>
            <w:szCs w:val="24"/>
          </w:rPr>
          <w:t>1/213</w:t>
        </w:r>
      </w:hyperlink>
      <w:r>
        <w:rPr>
          <w:rStyle w:val="Hyperlink"/>
          <w:rFonts w:asciiTheme="minorHAnsi" w:hAnsiTheme="minorHAnsi"/>
          <w:szCs w:val="24"/>
        </w:rPr>
        <w:t>)</w:t>
      </w:r>
      <w:r w:rsidR="009D330E" w:rsidRPr="005E1DAC">
        <w:rPr>
          <w:rFonts w:asciiTheme="minorHAnsi" w:hAnsiTheme="minorHAnsi"/>
          <w:szCs w:val="24"/>
        </w:rPr>
        <w:t xml:space="preserve">. To support the Correspondence Group and facilitate discussion between members, the BDT established a dedicated </w:t>
      </w:r>
      <w:hyperlink r:id="rId11" w:history="1">
        <w:r w:rsidR="009D330E" w:rsidRPr="005E1DAC">
          <w:rPr>
            <w:rStyle w:val="Hyperlink"/>
            <w:rFonts w:asciiTheme="minorHAnsi" w:hAnsiTheme="minorHAnsi"/>
            <w:szCs w:val="24"/>
          </w:rPr>
          <w:t>website</w:t>
        </w:r>
      </w:hyperlink>
      <w:r w:rsidR="009D330E" w:rsidRPr="005E1DAC">
        <w:rPr>
          <w:rFonts w:asciiTheme="minorHAnsi" w:hAnsiTheme="minorHAnsi"/>
          <w:szCs w:val="24"/>
          <w:u w:val="single"/>
        </w:rPr>
        <w:t>,</w:t>
      </w:r>
      <w:r w:rsidR="009D330E" w:rsidRPr="005E1DAC">
        <w:rPr>
          <w:rFonts w:asciiTheme="minorHAnsi" w:hAnsiTheme="minorHAnsi"/>
          <w:szCs w:val="24"/>
        </w:rPr>
        <w:t xml:space="preserve"> an e-mail reflector/mailing list, (</w:t>
      </w:r>
      <w:hyperlink r:id="rId12" w:history="1">
        <w:r w:rsidR="009D330E" w:rsidRPr="005E1DAC">
          <w:rPr>
            <w:rStyle w:val="Hyperlink"/>
            <w:rFonts w:asciiTheme="minorHAnsi" w:hAnsiTheme="minorHAnsi"/>
            <w:szCs w:val="24"/>
          </w:rPr>
          <w:t>cg-def-ict@itu.int</w:t>
        </w:r>
      </w:hyperlink>
      <w:r w:rsidR="009D330E" w:rsidRPr="005E1DAC">
        <w:rPr>
          <w:rFonts w:asciiTheme="minorHAnsi" w:hAnsiTheme="minorHAnsi"/>
          <w:szCs w:val="24"/>
        </w:rPr>
        <w:t xml:space="preserve">) and a place in the </w:t>
      </w:r>
      <w:hyperlink r:id="rId13" w:history="1">
        <w:r w:rsidR="009D330E" w:rsidRPr="005E1DAC">
          <w:rPr>
            <w:rStyle w:val="Hyperlink"/>
            <w:rFonts w:asciiTheme="minorHAnsi" w:hAnsiTheme="minorHAnsi"/>
            <w:szCs w:val="24"/>
          </w:rPr>
          <w:t>ITU-D Study Groups e-Forum</w:t>
        </w:r>
      </w:hyperlink>
      <w:r w:rsidR="009D330E" w:rsidRPr="005E1DAC">
        <w:rPr>
          <w:rFonts w:asciiTheme="minorHAnsi" w:hAnsiTheme="minorHAnsi"/>
          <w:szCs w:val="24"/>
        </w:rPr>
        <w:t xml:space="preserve">. A list of the Correspondence Group Members can be found </w:t>
      </w:r>
      <w:hyperlink r:id="rId14" w:history="1">
        <w:r w:rsidR="009D330E" w:rsidRPr="005E1DAC">
          <w:rPr>
            <w:rStyle w:val="Hyperlink"/>
            <w:rFonts w:asciiTheme="minorHAnsi" w:hAnsiTheme="minorHAnsi"/>
            <w:szCs w:val="24"/>
          </w:rPr>
          <w:t>here</w:t>
        </w:r>
      </w:hyperlink>
      <w:r>
        <w:rPr>
          <w:rFonts w:asciiTheme="minorHAnsi" w:hAnsiTheme="minorHAnsi"/>
          <w:szCs w:val="24"/>
        </w:rPr>
        <w:t xml:space="preserve"> (TIES access is required)</w:t>
      </w:r>
      <w:r w:rsidR="009D330E" w:rsidRPr="005E1DAC">
        <w:rPr>
          <w:rFonts w:asciiTheme="minorHAnsi" w:hAnsiTheme="minorHAnsi"/>
          <w:szCs w:val="24"/>
        </w:rPr>
        <w:t>.</w:t>
      </w:r>
    </w:p>
    <w:p w:rsidR="009D330E" w:rsidRPr="005E1DAC" w:rsidRDefault="00802D52" w:rsidP="00802D52">
      <w:pPr>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2.4</w:t>
      </w:r>
      <w:r>
        <w:rPr>
          <w:rFonts w:asciiTheme="minorHAnsi" w:hAnsiTheme="minorHAnsi"/>
          <w:szCs w:val="24"/>
        </w:rPr>
        <w:tab/>
      </w:r>
      <w:r w:rsidR="009D330E" w:rsidRPr="005E1DAC">
        <w:rPr>
          <w:rFonts w:asciiTheme="minorHAnsi" w:hAnsiTheme="minorHAnsi"/>
          <w:szCs w:val="24"/>
        </w:rPr>
        <w:t>A total of thirty-five written contributions containing twenty-eight proposed definitions were received from thirty-five entities in twenty-six countries. Included in this group are contributions or liaison statements from ITU-T Study Groups 16, 5, 2, 11, 17, and 3, the Chairman of the ITU-T SCV, and the Chairman of ITU-T Study Group 2.</w:t>
      </w:r>
      <w:r w:rsidR="009D330E" w:rsidRPr="00C34CCA">
        <w:rPr>
          <w:rStyle w:val="FootnoteReference"/>
          <w:rFonts w:asciiTheme="minorHAnsi" w:hAnsiTheme="minorHAnsi"/>
          <w:sz w:val="20"/>
          <w:vertAlign w:val="superscript"/>
        </w:rPr>
        <w:footnoteReference w:id="3"/>
      </w:r>
    </w:p>
    <w:p w:rsidR="009D330E" w:rsidRPr="005E1DAC" w:rsidRDefault="00802D52" w:rsidP="00802D52">
      <w:pPr>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2.5</w:t>
      </w:r>
      <w:r>
        <w:rPr>
          <w:rFonts w:asciiTheme="minorHAnsi" w:hAnsiTheme="minorHAnsi"/>
          <w:szCs w:val="24"/>
        </w:rPr>
        <w:tab/>
      </w:r>
      <w:r w:rsidR="009D330E" w:rsidRPr="005E1DAC">
        <w:rPr>
          <w:rFonts w:asciiTheme="minorHAnsi" w:hAnsiTheme="minorHAnsi"/>
          <w:szCs w:val="24"/>
        </w:rPr>
        <w:t>The Chairman produced a report summarizing the c</w:t>
      </w:r>
      <w:r w:rsidR="00C34CCA">
        <w:rPr>
          <w:rFonts w:asciiTheme="minorHAnsi" w:hAnsiTheme="minorHAnsi"/>
          <w:szCs w:val="24"/>
        </w:rPr>
        <w:t>ontributions received through 6 </w:t>
      </w:r>
      <w:r w:rsidR="009D330E" w:rsidRPr="005E1DAC">
        <w:rPr>
          <w:rFonts w:asciiTheme="minorHAnsi" w:hAnsiTheme="minorHAnsi"/>
          <w:szCs w:val="24"/>
        </w:rPr>
        <w:t>March 2013. The report was sent to the Corresp</w:t>
      </w:r>
      <w:r w:rsidR="00C34CCA">
        <w:rPr>
          <w:rFonts w:asciiTheme="minorHAnsi" w:hAnsiTheme="minorHAnsi"/>
          <w:szCs w:val="24"/>
        </w:rPr>
        <w:t>ondence Group participants on 8 </w:t>
      </w:r>
      <w:r w:rsidR="009D330E" w:rsidRPr="005E1DAC">
        <w:rPr>
          <w:rFonts w:asciiTheme="minorHAnsi" w:hAnsiTheme="minorHAnsi"/>
          <w:szCs w:val="24"/>
        </w:rPr>
        <w:t>March 2013, and invited further comment on which proposed working definition would be the most advantageous, and if supported, how it would advance or impact the work of the three sectors. Following additional contributions and responses, in July 2013, the Chairman released a second report (</w:t>
      </w:r>
      <w:hyperlink r:id="rId15" w:history="1">
        <w:r w:rsidR="009D330E" w:rsidRPr="005E1DAC">
          <w:rPr>
            <w:rStyle w:val="Hyperlink"/>
            <w:rFonts w:asciiTheme="minorHAnsi" w:hAnsiTheme="minorHAnsi"/>
            <w:szCs w:val="24"/>
          </w:rPr>
          <w:t>CG01/035</w:t>
        </w:r>
      </w:hyperlink>
      <w:r w:rsidR="009D330E" w:rsidRPr="005E1DAC">
        <w:rPr>
          <w:rFonts w:asciiTheme="minorHAnsi" w:hAnsiTheme="minorHAnsi"/>
          <w:szCs w:val="24"/>
          <w:u w:val="single"/>
        </w:rPr>
        <w:t>)</w:t>
      </w:r>
      <w:r w:rsidR="009D330E" w:rsidRPr="005E1DAC">
        <w:rPr>
          <w:rFonts w:asciiTheme="minorHAnsi" w:hAnsiTheme="minorHAnsi"/>
          <w:szCs w:val="24"/>
          <w:lang w:val="en"/>
        </w:rPr>
        <w:t xml:space="preserve"> </w:t>
      </w:r>
      <w:r w:rsidR="009D330E" w:rsidRPr="005E1DAC">
        <w:rPr>
          <w:rFonts w:asciiTheme="minorHAnsi" w:hAnsiTheme="minorHAnsi"/>
          <w:szCs w:val="24"/>
        </w:rPr>
        <w:t>that, based on the contributions received, suggested guidelines for selecting a working definition, and prese</w:t>
      </w:r>
      <w:r>
        <w:rPr>
          <w:rFonts w:asciiTheme="minorHAnsi" w:hAnsiTheme="minorHAnsi"/>
          <w:szCs w:val="24"/>
        </w:rPr>
        <w:t xml:space="preserve">nted illustrative definitions. </w:t>
      </w:r>
      <w:r w:rsidR="009D330E" w:rsidRPr="005E1DAC">
        <w:rPr>
          <w:rFonts w:asciiTheme="minorHAnsi" w:hAnsiTheme="minorHAnsi"/>
          <w:szCs w:val="24"/>
        </w:rPr>
        <w:t>This report was sent to the Group members and po</w:t>
      </w:r>
      <w:r>
        <w:rPr>
          <w:rFonts w:asciiTheme="minorHAnsi" w:hAnsiTheme="minorHAnsi"/>
          <w:szCs w:val="24"/>
        </w:rPr>
        <w:t xml:space="preserve">sted on the dedicated website. </w:t>
      </w:r>
      <w:r w:rsidR="009D330E" w:rsidRPr="005E1DAC">
        <w:rPr>
          <w:rFonts w:asciiTheme="minorHAnsi" w:hAnsiTheme="minorHAnsi"/>
          <w:szCs w:val="24"/>
        </w:rPr>
        <w:t xml:space="preserve">The July 2013 report also presented all proposed working definitions received (Annex 1), and announced a physical meeting in Geneva to be held on </w:t>
      </w:r>
      <w:r>
        <w:rPr>
          <w:rFonts w:asciiTheme="minorHAnsi" w:hAnsiTheme="minorHAnsi"/>
          <w:szCs w:val="24"/>
        </w:rPr>
        <w:t>8 September</w:t>
      </w:r>
      <w:r w:rsidR="009D330E" w:rsidRPr="005E1DAC">
        <w:rPr>
          <w:rFonts w:asciiTheme="minorHAnsi" w:hAnsiTheme="minorHAnsi"/>
          <w:szCs w:val="24"/>
        </w:rPr>
        <w:t xml:space="preserve"> 2013 to conclude its work.</w:t>
      </w:r>
    </w:p>
    <w:p w:rsidR="009D330E" w:rsidRPr="005E1DAC" w:rsidRDefault="00802D52" w:rsidP="00C34CCA">
      <w:pPr>
        <w:widowControl w:val="0"/>
        <w:tabs>
          <w:tab w:val="clear" w:pos="567"/>
          <w:tab w:val="clear" w:pos="1134"/>
          <w:tab w:val="clear" w:pos="1701"/>
          <w:tab w:val="clear" w:pos="2268"/>
          <w:tab w:val="clear" w:pos="2835"/>
        </w:tabs>
        <w:overflowPunct/>
        <w:autoSpaceDE/>
        <w:autoSpaceDN/>
        <w:adjustRightInd/>
        <w:snapToGrid w:val="0"/>
        <w:spacing w:before="360" w:after="120"/>
        <w:textAlignment w:val="auto"/>
        <w:outlineLvl w:val="1"/>
        <w:rPr>
          <w:rFonts w:asciiTheme="minorHAnsi" w:eastAsiaTheme="minorEastAsia" w:hAnsiTheme="minorHAnsi" w:cstheme="minorBidi"/>
          <w:b/>
          <w:color w:val="000000"/>
          <w:szCs w:val="24"/>
        </w:rPr>
      </w:pPr>
      <w:r>
        <w:rPr>
          <w:rFonts w:asciiTheme="minorHAnsi" w:eastAsiaTheme="minorEastAsia" w:hAnsiTheme="minorHAnsi" w:cstheme="minorBidi"/>
          <w:b/>
          <w:color w:val="000000"/>
          <w:szCs w:val="24"/>
          <w:lang w:val="en-US" w:eastAsia="zh-CN"/>
        </w:rPr>
        <w:t>3.</w:t>
      </w:r>
      <w:r>
        <w:rPr>
          <w:rFonts w:asciiTheme="minorHAnsi" w:eastAsiaTheme="minorEastAsia" w:hAnsiTheme="minorHAnsi" w:cstheme="minorBidi"/>
          <w:b/>
          <w:color w:val="000000"/>
          <w:szCs w:val="24"/>
          <w:lang w:val="en-US" w:eastAsia="zh-CN"/>
        </w:rPr>
        <w:tab/>
      </w:r>
      <w:r w:rsidR="009D330E" w:rsidRPr="005E1DAC">
        <w:rPr>
          <w:rFonts w:asciiTheme="minorHAnsi" w:eastAsiaTheme="minorEastAsia" w:hAnsiTheme="minorHAnsi" w:cstheme="minorBidi"/>
          <w:b/>
          <w:color w:val="000000"/>
          <w:szCs w:val="24"/>
          <w:lang w:val="en-US" w:eastAsia="zh-CN"/>
        </w:rPr>
        <w:t>Summary of Contributions</w:t>
      </w:r>
    </w:p>
    <w:p w:rsidR="009D330E" w:rsidRPr="005E1DAC" w:rsidRDefault="009D330E" w:rsidP="00802D52">
      <w:pPr>
        <w:tabs>
          <w:tab w:val="clear" w:pos="567"/>
          <w:tab w:val="clear" w:pos="1134"/>
          <w:tab w:val="clear" w:pos="1701"/>
          <w:tab w:val="clear" w:pos="2268"/>
          <w:tab w:val="clear" w:pos="2835"/>
        </w:tabs>
        <w:snapToGrid w:val="0"/>
        <w:spacing w:after="120"/>
        <w:rPr>
          <w:rFonts w:asciiTheme="minorHAnsi" w:hAnsiTheme="minorHAnsi"/>
          <w:b/>
          <w:szCs w:val="24"/>
          <w:u w:val="single"/>
        </w:rPr>
      </w:pPr>
      <w:r w:rsidRPr="005E1DAC">
        <w:rPr>
          <w:rFonts w:asciiTheme="minorHAnsi" w:hAnsiTheme="minorHAnsi"/>
          <w:b/>
          <w:szCs w:val="24"/>
          <w:u w:val="single"/>
        </w:rPr>
        <w:t>Benefits of ICTs</w:t>
      </w:r>
    </w:p>
    <w:p w:rsidR="009D330E" w:rsidRPr="005E1DAC" w:rsidRDefault="00802D52" w:rsidP="00802D52">
      <w:pPr>
        <w:tabs>
          <w:tab w:val="clear" w:pos="567"/>
          <w:tab w:val="clear" w:pos="1134"/>
          <w:tab w:val="clear" w:pos="1701"/>
          <w:tab w:val="clear" w:pos="2268"/>
          <w:tab w:val="clear" w:pos="2835"/>
        </w:tabs>
        <w:snapToGrid w:val="0"/>
        <w:spacing w:after="120"/>
        <w:rPr>
          <w:rFonts w:asciiTheme="minorHAnsi" w:hAnsiTheme="minorHAnsi"/>
          <w:szCs w:val="24"/>
          <w:lang w:val="en"/>
        </w:rPr>
      </w:pPr>
      <w:r>
        <w:rPr>
          <w:rFonts w:asciiTheme="minorHAnsi" w:hAnsiTheme="minorHAnsi"/>
          <w:szCs w:val="24"/>
          <w:lang w:val="en"/>
        </w:rPr>
        <w:t>3.1</w:t>
      </w:r>
      <w:r>
        <w:rPr>
          <w:rFonts w:asciiTheme="minorHAnsi" w:hAnsiTheme="minorHAnsi"/>
          <w:szCs w:val="24"/>
          <w:lang w:val="en"/>
        </w:rPr>
        <w:tab/>
      </w:r>
      <w:r w:rsidR="009D330E" w:rsidRPr="005E1DAC">
        <w:rPr>
          <w:rFonts w:asciiTheme="minorHAnsi" w:hAnsiTheme="minorHAnsi"/>
          <w:szCs w:val="24"/>
          <w:lang w:val="en"/>
        </w:rPr>
        <w:t>Several contributors noted the virtues of ICTs as a tool to accelerate economic growth and development including for those with disabilities, while others supported the process underway to produce a working definition of the term within the ITU.</w:t>
      </w:r>
    </w:p>
    <w:p w:rsidR="009D330E" w:rsidRPr="005E1DAC" w:rsidRDefault="00802D52" w:rsidP="00C34CCA">
      <w:pPr>
        <w:tabs>
          <w:tab w:val="clear" w:pos="567"/>
          <w:tab w:val="clear" w:pos="1134"/>
          <w:tab w:val="clear" w:pos="1701"/>
          <w:tab w:val="clear" w:pos="2268"/>
          <w:tab w:val="clear" w:pos="2835"/>
        </w:tabs>
        <w:snapToGrid w:val="0"/>
        <w:spacing w:after="120"/>
        <w:rPr>
          <w:rFonts w:asciiTheme="minorHAnsi" w:hAnsiTheme="minorHAnsi"/>
          <w:szCs w:val="24"/>
        </w:rPr>
      </w:pPr>
      <w:r w:rsidRPr="00802D52">
        <w:rPr>
          <w:rFonts w:asciiTheme="minorHAnsi" w:hAnsiTheme="minorHAnsi"/>
          <w:bCs/>
          <w:szCs w:val="24"/>
          <w:lang w:val="en"/>
        </w:rPr>
        <w:t>3.2</w:t>
      </w:r>
      <w:r>
        <w:rPr>
          <w:rFonts w:asciiTheme="minorHAnsi" w:hAnsiTheme="minorHAnsi"/>
          <w:b/>
          <w:szCs w:val="24"/>
          <w:lang w:val="en"/>
        </w:rPr>
        <w:tab/>
      </w:r>
      <w:r w:rsidR="009D330E" w:rsidRPr="005E1DAC">
        <w:rPr>
          <w:rFonts w:asciiTheme="minorHAnsi" w:hAnsiTheme="minorHAnsi"/>
          <w:b/>
          <w:szCs w:val="24"/>
          <w:lang w:val="en"/>
        </w:rPr>
        <w:t xml:space="preserve">Tanzania </w:t>
      </w:r>
      <w:r w:rsidR="009D330E" w:rsidRPr="005E1DAC">
        <w:rPr>
          <w:rFonts w:asciiTheme="minorHAnsi" w:hAnsiTheme="minorHAnsi"/>
          <w:szCs w:val="24"/>
          <w:lang w:val="en"/>
        </w:rPr>
        <w:t>noted that the use of ICTs can bring unprecedented advantages to the East African Community (EAC) Partner States (</w:t>
      </w:r>
      <w:r w:rsidR="009D330E" w:rsidRPr="005E1DAC">
        <w:rPr>
          <w:rFonts w:asciiTheme="minorHAnsi" w:hAnsiTheme="minorHAnsi"/>
          <w:b/>
          <w:szCs w:val="24"/>
          <w:lang w:val="en"/>
        </w:rPr>
        <w:t>Burundi, Kenya, Rwanda, Tanzania and Uganda</w:t>
      </w:r>
      <w:r w:rsidR="009D330E" w:rsidRPr="005E1DAC">
        <w:rPr>
          <w:rFonts w:asciiTheme="minorHAnsi" w:hAnsiTheme="minorHAnsi"/>
          <w:szCs w:val="24"/>
          <w:lang w:val="en"/>
        </w:rPr>
        <w:t xml:space="preserve">), while </w:t>
      </w:r>
      <w:r w:rsidR="009D330E" w:rsidRPr="005E1DAC">
        <w:rPr>
          <w:rFonts w:asciiTheme="minorHAnsi" w:hAnsiTheme="minorHAnsi"/>
          <w:b/>
          <w:szCs w:val="24"/>
          <w:lang w:val="en"/>
        </w:rPr>
        <w:t xml:space="preserve">Cape Verde </w:t>
      </w:r>
      <w:r w:rsidR="009D330E" w:rsidRPr="005E1DAC">
        <w:rPr>
          <w:rFonts w:asciiTheme="minorHAnsi" w:hAnsiTheme="minorHAnsi"/>
          <w:szCs w:val="24"/>
          <w:lang w:val="en"/>
        </w:rPr>
        <w:t>declared that ICTs are the most powerful tool to foster the development of the information society, in</w:t>
      </w:r>
      <w:r>
        <w:rPr>
          <w:rFonts w:asciiTheme="minorHAnsi" w:hAnsiTheme="minorHAnsi"/>
          <w:szCs w:val="24"/>
          <w:lang w:val="en"/>
        </w:rPr>
        <w:t xml:space="preserve">cluding for ICT accessibility. </w:t>
      </w:r>
      <w:r w:rsidR="009D330E" w:rsidRPr="005E1DAC">
        <w:rPr>
          <w:rFonts w:asciiTheme="minorHAnsi" w:hAnsiTheme="minorHAnsi"/>
          <w:szCs w:val="24"/>
          <w:lang w:val="en"/>
        </w:rPr>
        <w:t xml:space="preserve">The </w:t>
      </w:r>
      <w:r w:rsidR="009D330E" w:rsidRPr="005E1DAC">
        <w:rPr>
          <w:rFonts w:asciiTheme="minorHAnsi" w:hAnsiTheme="minorHAnsi"/>
          <w:b/>
          <w:szCs w:val="24"/>
          <w:lang w:val="en"/>
        </w:rPr>
        <w:t>Russian Federation</w:t>
      </w:r>
      <w:r w:rsidR="009D330E" w:rsidRPr="005E1DAC">
        <w:rPr>
          <w:rFonts w:asciiTheme="minorHAnsi" w:hAnsiTheme="minorHAnsi"/>
          <w:szCs w:val="24"/>
          <w:lang w:val="en"/>
        </w:rPr>
        <w:t xml:space="preserve"> stated that ICTs are a key factor and </w:t>
      </w:r>
      <w:r w:rsidR="009D330E" w:rsidRPr="00802D52">
        <w:rPr>
          <w:rFonts w:asciiTheme="minorHAnsi" w:hAnsiTheme="minorHAnsi"/>
          <w:spacing w:val="2"/>
          <w:szCs w:val="24"/>
          <w:lang w:val="en"/>
        </w:rPr>
        <w:t>driving force behind implementation of the Millennium Development Goals; t</w:t>
      </w:r>
      <w:r w:rsidR="009D330E" w:rsidRPr="00802D52">
        <w:rPr>
          <w:rFonts w:asciiTheme="minorHAnsi" w:hAnsiTheme="minorHAnsi"/>
          <w:spacing w:val="2"/>
          <w:szCs w:val="24"/>
        </w:rPr>
        <w:t>he</w:t>
      </w:r>
      <w:r w:rsidR="009D330E" w:rsidRPr="00802D52">
        <w:rPr>
          <w:rFonts w:asciiTheme="minorHAnsi" w:hAnsiTheme="minorHAnsi"/>
          <w:b/>
          <w:spacing w:val="2"/>
          <w:szCs w:val="24"/>
        </w:rPr>
        <w:t xml:space="preserve"> Chairman of</w:t>
      </w:r>
      <w:r w:rsidR="009D330E" w:rsidRPr="005E1DAC">
        <w:rPr>
          <w:rFonts w:asciiTheme="minorHAnsi" w:hAnsiTheme="minorHAnsi"/>
          <w:b/>
          <w:szCs w:val="24"/>
        </w:rPr>
        <w:t xml:space="preserve"> ITU-T Study Group 2</w:t>
      </w:r>
      <w:r w:rsidR="009D330E" w:rsidRPr="005E1DAC">
        <w:rPr>
          <w:rFonts w:asciiTheme="minorHAnsi" w:hAnsiTheme="minorHAnsi"/>
          <w:szCs w:val="24"/>
        </w:rPr>
        <w:t xml:space="preserve"> (Operational aspects of service provision &amp; telecommunications management) also noted the term’s use in ITU-D as a catalyst for economic growth. T</w:t>
      </w:r>
      <w:r w:rsidR="009D330E" w:rsidRPr="005E1DAC">
        <w:rPr>
          <w:rFonts w:asciiTheme="minorHAnsi" w:hAnsiTheme="minorHAnsi"/>
          <w:szCs w:val="24"/>
          <w:lang w:val="en"/>
        </w:rPr>
        <w:t xml:space="preserve">he </w:t>
      </w:r>
      <w:r w:rsidR="009D330E" w:rsidRPr="005E1DAC">
        <w:rPr>
          <w:rFonts w:asciiTheme="minorHAnsi" w:hAnsiTheme="minorHAnsi"/>
          <w:b/>
          <w:szCs w:val="24"/>
          <w:lang w:val="en"/>
        </w:rPr>
        <w:t>Odessa National Academy of Telecommunications</w:t>
      </w:r>
      <w:r w:rsidR="009D330E" w:rsidRPr="005E1DAC">
        <w:rPr>
          <w:rFonts w:asciiTheme="minorHAnsi" w:hAnsiTheme="minorHAnsi"/>
          <w:szCs w:val="24"/>
          <w:lang w:val="en"/>
        </w:rPr>
        <w:t xml:space="preserve"> (</w:t>
      </w:r>
      <w:r w:rsidR="009D330E" w:rsidRPr="005E1DAC">
        <w:rPr>
          <w:rFonts w:asciiTheme="minorHAnsi" w:hAnsiTheme="minorHAnsi"/>
          <w:b/>
          <w:szCs w:val="24"/>
          <w:lang w:val="en"/>
        </w:rPr>
        <w:t>Ukraine</w:t>
      </w:r>
      <w:r w:rsidR="009D330E" w:rsidRPr="005E1DAC">
        <w:rPr>
          <w:rFonts w:asciiTheme="minorHAnsi" w:hAnsiTheme="minorHAnsi"/>
          <w:szCs w:val="24"/>
          <w:lang w:val="en"/>
        </w:rPr>
        <w:t xml:space="preserve">) indicated its belief that defining the term would be relevant and significant for information society development, asserting that it is widely used in training and educational activities in technical universities. </w:t>
      </w:r>
      <w:r w:rsidR="009D330E" w:rsidRPr="005E1DAC">
        <w:rPr>
          <w:rFonts w:asciiTheme="minorHAnsi" w:hAnsiTheme="minorHAnsi"/>
          <w:b/>
          <w:szCs w:val="24"/>
          <w:lang w:val="en"/>
        </w:rPr>
        <w:t>Poland</w:t>
      </w:r>
      <w:r w:rsidR="009D330E" w:rsidRPr="005E1DAC">
        <w:rPr>
          <w:rFonts w:asciiTheme="minorHAnsi" w:hAnsiTheme="minorHAnsi"/>
          <w:szCs w:val="24"/>
          <w:lang w:val="en"/>
        </w:rPr>
        <w:t xml:space="preserve"> commented on the ability of ICTs to enable creativity and innovation, and </w:t>
      </w:r>
      <w:r w:rsidR="009D330E" w:rsidRPr="005E1DAC">
        <w:rPr>
          <w:rFonts w:asciiTheme="minorHAnsi" w:hAnsiTheme="minorHAnsi"/>
          <w:szCs w:val="24"/>
        </w:rPr>
        <w:t xml:space="preserve">while endorsing comments of the </w:t>
      </w:r>
      <w:r w:rsidR="009D330E" w:rsidRPr="005E1DAC">
        <w:rPr>
          <w:rFonts w:asciiTheme="minorHAnsi" w:hAnsiTheme="minorHAnsi"/>
          <w:b/>
          <w:szCs w:val="24"/>
        </w:rPr>
        <w:t>BDT</w:t>
      </w:r>
      <w:r w:rsidR="00C34CCA">
        <w:rPr>
          <w:rFonts w:asciiTheme="minorHAnsi" w:hAnsiTheme="minorHAnsi"/>
          <w:b/>
          <w:szCs w:val="24"/>
        </w:rPr>
        <w:t> </w:t>
      </w:r>
      <w:r w:rsidR="009D330E" w:rsidRPr="005E1DAC">
        <w:rPr>
          <w:rFonts w:asciiTheme="minorHAnsi" w:hAnsiTheme="minorHAnsi"/>
          <w:b/>
          <w:szCs w:val="24"/>
        </w:rPr>
        <w:t>Director</w:t>
      </w:r>
      <w:r w:rsidR="009D330E" w:rsidRPr="005E1DAC">
        <w:rPr>
          <w:rFonts w:asciiTheme="minorHAnsi" w:hAnsiTheme="minorHAnsi"/>
          <w:szCs w:val="24"/>
        </w:rPr>
        <w:t xml:space="preserve">, the </w:t>
      </w:r>
      <w:r w:rsidR="009D330E" w:rsidRPr="005E1DAC">
        <w:rPr>
          <w:rFonts w:asciiTheme="minorHAnsi" w:hAnsiTheme="minorHAnsi"/>
          <w:b/>
          <w:szCs w:val="24"/>
        </w:rPr>
        <w:t>Democratic Republic of the Congo</w:t>
      </w:r>
      <w:r w:rsidR="009D330E" w:rsidRPr="005E1DAC">
        <w:rPr>
          <w:rFonts w:asciiTheme="minorHAnsi" w:hAnsiTheme="minorHAnsi"/>
          <w:szCs w:val="24"/>
        </w:rPr>
        <w:t xml:space="preserve"> noted that telecommunications facilitates transparency, inclusion, and fruitful dialog. The </w:t>
      </w:r>
      <w:r w:rsidR="009D330E" w:rsidRPr="005E1DAC">
        <w:rPr>
          <w:rFonts w:asciiTheme="minorHAnsi" w:hAnsiTheme="minorHAnsi"/>
          <w:b/>
          <w:szCs w:val="24"/>
        </w:rPr>
        <w:t>United States</w:t>
      </w:r>
      <w:r w:rsidR="009D330E" w:rsidRPr="005E1DAC">
        <w:rPr>
          <w:rFonts w:asciiTheme="minorHAnsi" w:hAnsiTheme="minorHAnsi"/>
          <w:szCs w:val="24"/>
        </w:rPr>
        <w:t xml:space="preserve"> acknowledged these and other significant societal benefits in its written contribution, as did the </w:t>
      </w:r>
      <w:r w:rsidR="009D330E" w:rsidRPr="005E1DAC">
        <w:rPr>
          <w:rFonts w:asciiTheme="minorHAnsi" w:hAnsiTheme="minorHAnsi"/>
          <w:b/>
          <w:szCs w:val="24"/>
        </w:rPr>
        <w:t>Republic of Korea</w:t>
      </w:r>
      <w:r w:rsidR="009D330E" w:rsidRPr="005E1DAC">
        <w:rPr>
          <w:rFonts w:asciiTheme="minorHAnsi" w:hAnsiTheme="minorHAnsi"/>
          <w:szCs w:val="24"/>
        </w:rPr>
        <w:t xml:space="preserve"> during the </w:t>
      </w:r>
      <w:r>
        <w:rPr>
          <w:rFonts w:asciiTheme="minorHAnsi" w:hAnsiTheme="minorHAnsi"/>
          <w:szCs w:val="24"/>
        </w:rPr>
        <w:t>8 </w:t>
      </w:r>
      <w:r w:rsidR="009D330E" w:rsidRPr="005E1DAC">
        <w:rPr>
          <w:rFonts w:asciiTheme="minorHAnsi" w:hAnsiTheme="minorHAnsi"/>
          <w:szCs w:val="24"/>
        </w:rPr>
        <w:t>September meeting, where the importance of these ben</w:t>
      </w:r>
      <w:r>
        <w:rPr>
          <w:rFonts w:asciiTheme="minorHAnsi" w:hAnsiTheme="minorHAnsi"/>
          <w:szCs w:val="24"/>
        </w:rPr>
        <w:t>efits was unequivocally agreed.</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r w:rsidRPr="00171B39">
        <w:rPr>
          <w:rFonts w:asciiTheme="minorHAnsi" w:hAnsiTheme="minorHAnsi"/>
          <w:bCs/>
          <w:szCs w:val="24"/>
          <w:lang w:val="en"/>
        </w:rPr>
        <w:t>3.3</w:t>
      </w:r>
      <w:r>
        <w:rPr>
          <w:rFonts w:asciiTheme="minorHAnsi" w:hAnsiTheme="minorHAnsi"/>
          <w:b/>
          <w:szCs w:val="24"/>
          <w:lang w:val="en"/>
        </w:rPr>
        <w:tab/>
      </w:r>
      <w:r w:rsidR="009D330E" w:rsidRPr="005E1DAC">
        <w:rPr>
          <w:rFonts w:asciiTheme="minorHAnsi" w:hAnsiTheme="minorHAnsi"/>
          <w:b/>
          <w:szCs w:val="24"/>
          <w:lang w:val="en"/>
        </w:rPr>
        <w:t xml:space="preserve">Tanzania </w:t>
      </w:r>
      <w:r w:rsidR="009D330E" w:rsidRPr="005E1DAC">
        <w:rPr>
          <w:rFonts w:asciiTheme="minorHAnsi" w:hAnsiTheme="minorHAnsi"/>
          <w:szCs w:val="24"/>
          <w:lang w:val="en"/>
        </w:rPr>
        <w:t xml:space="preserve">declared its full support for the actions taken by the ITU at various levels to arrive at a working definition of ICT through involving all stakeholders. </w:t>
      </w:r>
      <w:r w:rsidR="009D330E" w:rsidRPr="005E1DAC">
        <w:rPr>
          <w:rFonts w:asciiTheme="minorHAnsi" w:hAnsiTheme="minorHAnsi"/>
          <w:b/>
          <w:szCs w:val="24"/>
          <w:lang w:val="en"/>
        </w:rPr>
        <w:t>ITU-T Study Group 16</w:t>
      </w:r>
      <w:r w:rsidR="009D330E" w:rsidRPr="005E1DAC">
        <w:rPr>
          <w:rFonts w:asciiTheme="minorHAnsi" w:hAnsiTheme="minorHAnsi"/>
          <w:szCs w:val="24"/>
          <w:lang w:val="en"/>
        </w:rPr>
        <w:t xml:space="preserve"> (Multimedia) expressed the view that developing a working definition of the term “ICT” is critically important for the ITU and that a clear and workable definition would clarify the objectives of the ITU-T study groups in general, and Study Group 16 in particular. The </w:t>
      </w:r>
      <w:r w:rsidR="009D330E" w:rsidRPr="005E1DAC">
        <w:rPr>
          <w:rFonts w:asciiTheme="minorHAnsi" w:hAnsiTheme="minorHAnsi"/>
          <w:b/>
          <w:szCs w:val="24"/>
          <w:lang w:val="en"/>
        </w:rPr>
        <w:t xml:space="preserve">Chairman of </w:t>
      </w:r>
      <w:r w:rsidR="009D330E" w:rsidRPr="005E1DAC">
        <w:rPr>
          <w:rFonts w:asciiTheme="minorHAnsi" w:hAnsiTheme="minorHAnsi"/>
          <w:b/>
          <w:szCs w:val="24"/>
        </w:rPr>
        <w:t>ITU-T Study Group 2</w:t>
      </w:r>
      <w:r w:rsidR="009D330E" w:rsidRPr="005E1DAC">
        <w:rPr>
          <w:rFonts w:asciiTheme="minorHAnsi" w:hAnsiTheme="minorHAnsi"/>
          <w:szCs w:val="24"/>
        </w:rPr>
        <w:t xml:space="preserve"> indicated that given the number of new technical areas emerging under the term “ICT,” a working definition would make coordination between study groups easier, and would further clarify their objectives. </w:t>
      </w:r>
      <w:r w:rsidR="009D330E" w:rsidRPr="005E1DAC">
        <w:rPr>
          <w:rFonts w:asciiTheme="minorHAnsi" w:hAnsiTheme="minorHAnsi"/>
          <w:b/>
          <w:szCs w:val="24"/>
        </w:rPr>
        <w:t xml:space="preserve">ITU-T Study Group 5, Question 12 </w:t>
      </w:r>
      <w:r w:rsidR="009D330E" w:rsidRPr="005E1DAC">
        <w:rPr>
          <w:rFonts w:asciiTheme="minorHAnsi" w:hAnsiTheme="minorHAnsi"/>
          <w:szCs w:val="24"/>
        </w:rPr>
        <w:t xml:space="preserve">(Guides and Terminology on Environment and Climate Change) reported that although a generic definition for ICT cannot be found in the ITU Terms and Definitions database, the IEC Glossary, or the IEC </w:t>
      </w:r>
      <w:proofErr w:type="spellStart"/>
      <w:r w:rsidR="009D330E" w:rsidRPr="005E1DAC">
        <w:rPr>
          <w:rFonts w:asciiTheme="minorHAnsi" w:hAnsiTheme="minorHAnsi"/>
          <w:szCs w:val="24"/>
        </w:rPr>
        <w:t>Electropedia</w:t>
      </w:r>
      <w:proofErr w:type="spellEnd"/>
      <w:r w:rsidR="009D330E" w:rsidRPr="005E1DAC">
        <w:rPr>
          <w:rFonts w:asciiTheme="minorHAnsi" w:hAnsiTheme="minorHAnsi"/>
          <w:szCs w:val="24"/>
        </w:rPr>
        <w:t>, the ITU Terms and Definitions database includes several terms originating from Recommendation L.1200 (2012) which use the term “ICT” as a modifier, and from which a definition could be inferred.</w:t>
      </w:r>
    </w:p>
    <w:p w:rsidR="009D330E" w:rsidRPr="005E1DAC" w:rsidRDefault="009D330E" w:rsidP="00C34CCA">
      <w:pPr>
        <w:tabs>
          <w:tab w:val="clear" w:pos="567"/>
          <w:tab w:val="clear" w:pos="1134"/>
          <w:tab w:val="clear" w:pos="1701"/>
          <w:tab w:val="clear" w:pos="2268"/>
          <w:tab w:val="clear" w:pos="2835"/>
        </w:tabs>
        <w:snapToGrid w:val="0"/>
        <w:spacing w:before="240" w:after="120"/>
        <w:rPr>
          <w:rFonts w:asciiTheme="minorHAnsi" w:hAnsiTheme="minorHAnsi"/>
          <w:b/>
          <w:szCs w:val="24"/>
          <w:u w:val="single"/>
        </w:rPr>
      </w:pPr>
      <w:r w:rsidRPr="005E1DAC">
        <w:rPr>
          <w:rFonts w:asciiTheme="minorHAnsi" w:hAnsiTheme="minorHAnsi"/>
          <w:b/>
          <w:szCs w:val="24"/>
          <w:u w:val="single"/>
        </w:rPr>
        <w:t xml:space="preserve">Context/Guidelines for the Working Definition </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3.4</w:t>
      </w:r>
      <w:r>
        <w:rPr>
          <w:rFonts w:asciiTheme="minorHAnsi" w:hAnsiTheme="minorHAnsi"/>
          <w:szCs w:val="24"/>
        </w:rPr>
        <w:tab/>
      </w:r>
      <w:r w:rsidR="009D330E" w:rsidRPr="005E1DAC">
        <w:rPr>
          <w:rFonts w:asciiTheme="minorHAnsi" w:hAnsiTheme="minorHAnsi"/>
          <w:szCs w:val="24"/>
        </w:rPr>
        <w:t xml:space="preserve">Several contributors expressed views on the context and parameters of the overall exercise. The </w:t>
      </w:r>
      <w:r w:rsidR="009D330E" w:rsidRPr="005E1DAC">
        <w:rPr>
          <w:rFonts w:asciiTheme="minorHAnsi" w:hAnsiTheme="minorHAnsi"/>
          <w:b/>
          <w:szCs w:val="24"/>
        </w:rPr>
        <w:t>United Kingdom, Nepal</w:t>
      </w:r>
      <w:r w:rsidR="009D330E" w:rsidRPr="005E1DAC">
        <w:rPr>
          <w:rFonts w:asciiTheme="minorHAnsi" w:hAnsiTheme="minorHAnsi"/>
          <w:szCs w:val="24"/>
        </w:rPr>
        <w:t>,</w:t>
      </w:r>
      <w:r w:rsidR="009D330E" w:rsidRPr="005E1DAC">
        <w:rPr>
          <w:rFonts w:asciiTheme="minorHAnsi" w:hAnsiTheme="minorHAnsi"/>
          <w:b/>
          <w:szCs w:val="24"/>
        </w:rPr>
        <w:t xml:space="preserve"> Italy, </w:t>
      </w:r>
      <w:r w:rsidR="009D330E" w:rsidRPr="005E1DAC">
        <w:rPr>
          <w:rFonts w:asciiTheme="minorHAnsi" w:hAnsiTheme="minorHAnsi"/>
          <w:szCs w:val="24"/>
        </w:rPr>
        <w:t>the</w:t>
      </w:r>
      <w:r w:rsidR="009D330E" w:rsidRPr="005E1DAC">
        <w:rPr>
          <w:rFonts w:asciiTheme="minorHAnsi" w:hAnsiTheme="minorHAnsi"/>
          <w:b/>
          <w:szCs w:val="24"/>
        </w:rPr>
        <w:t xml:space="preserve"> Chairman of ITU-T Study Group 2,</w:t>
      </w:r>
      <w:r w:rsidR="009D330E" w:rsidRPr="005E1DAC">
        <w:rPr>
          <w:rFonts w:asciiTheme="minorHAnsi" w:hAnsiTheme="minorHAnsi"/>
          <w:szCs w:val="24"/>
        </w:rPr>
        <w:t xml:space="preserve"> </w:t>
      </w:r>
      <w:r w:rsidR="009D330E" w:rsidRPr="005E1DAC">
        <w:rPr>
          <w:rFonts w:asciiTheme="minorHAnsi" w:hAnsiTheme="minorHAnsi"/>
          <w:b/>
          <w:szCs w:val="24"/>
        </w:rPr>
        <w:t>Odessa National Academy of Telecommunications (Ukraine)</w:t>
      </w:r>
      <w:r w:rsidR="009D330E" w:rsidRPr="005E1DAC">
        <w:rPr>
          <w:rFonts w:asciiTheme="minorHAnsi" w:hAnsiTheme="minorHAnsi"/>
          <w:szCs w:val="24"/>
        </w:rPr>
        <w:t>, the</w:t>
      </w:r>
      <w:r w:rsidR="009D330E" w:rsidRPr="005E1DAC">
        <w:rPr>
          <w:rFonts w:asciiTheme="minorHAnsi" w:hAnsiTheme="minorHAnsi"/>
          <w:b/>
          <w:szCs w:val="24"/>
        </w:rPr>
        <w:t xml:space="preserve"> United States, </w:t>
      </w:r>
      <w:r w:rsidR="009D330E" w:rsidRPr="005E1DAC">
        <w:rPr>
          <w:rFonts w:asciiTheme="minorHAnsi" w:hAnsiTheme="minorHAnsi"/>
          <w:szCs w:val="24"/>
        </w:rPr>
        <w:t xml:space="preserve">and </w:t>
      </w:r>
      <w:r w:rsidR="009D330E" w:rsidRPr="005E1DAC">
        <w:rPr>
          <w:rFonts w:asciiTheme="minorHAnsi" w:hAnsiTheme="minorHAnsi"/>
          <w:b/>
          <w:szCs w:val="24"/>
        </w:rPr>
        <w:t xml:space="preserve">Canada </w:t>
      </w:r>
      <w:r w:rsidR="009D330E" w:rsidRPr="005E1DAC">
        <w:rPr>
          <w:rFonts w:asciiTheme="minorHAnsi" w:hAnsiTheme="minorHAnsi"/>
          <w:szCs w:val="24"/>
        </w:rPr>
        <w:t xml:space="preserve">supported a high level working definition. The </w:t>
      </w:r>
      <w:r w:rsidR="009D330E" w:rsidRPr="005E1DAC">
        <w:rPr>
          <w:rFonts w:asciiTheme="minorHAnsi" w:hAnsiTheme="minorHAnsi"/>
          <w:b/>
          <w:szCs w:val="24"/>
        </w:rPr>
        <w:t>United Kingdom</w:t>
      </w:r>
      <w:r w:rsidR="009D330E" w:rsidRPr="005E1DAC">
        <w:rPr>
          <w:rFonts w:asciiTheme="minorHAnsi" w:hAnsiTheme="minorHAnsi"/>
          <w:szCs w:val="24"/>
        </w:rPr>
        <w:t xml:space="preserve"> stated that the definition should be sufficiently high level to apply to the ITU’s three sectors; </w:t>
      </w:r>
      <w:r w:rsidR="009D330E" w:rsidRPr="005E1DAC">
        <w:rPr>
          <w:rFonts w:asciiTheme="minorHAnsi" w:hAnsiTheme="minorHAnsi"/>
          <w:b/>
          <w:szCs w:val="24"/>
        </w:rPr>
        <w:t>Nepal</w:t>
      </w:r>
      <w:r w:rsidR="009D330E" w:rsidRPr="005E1DAC">
        <w:rPr>
          <w:rFonts w:asciiTheme="minorHAnsi" w:hAnsiTheme="minorHAnsi"/>
          <w:szCs w:val="24"/>
        </w:rPr>
        <w:t xml:space="preserve"> added that it should also be clear, concise and workable. </w:t>
      </w:r>
      <w:r w:rsidR="009D330E" w:rsidRPr="005E1DAC">
        <w:rPr>
          <w:rFonts w:asciiTheme="minorHAnsi" w:hAnsiTheme="minorHAnsi"/>
          <w:b/>
          <w:szCs w:val="24"/>
        </w:rPr>
        <w:t xml:space="preserve">Italy </w:t>
      </w:r>
      <w:r w:rsidR="009D330E" w:rsidRPr="005E1DAC">
        <w:rPr>
          <w:rFonts w:asciiTheme="minorHAnsi" w:hAnsiTheme="minorHAnsi"/>
          <w:szCs w:val="24"/>
        </w:rPr>
        <w:t xml:space="preserve">maintained that the definition should be sufficiently high level to broadly apply to different contexts; </w:t>
      </w:r>
      <w:r w:rsidR="009D330E" w:rsidRPr="005E1DAC">
        <w:rPr>
          <w:rFonts w:asciiTheme="minorHAnsi" w:hAnsiTheme="minorHAnsi"/>
          <w:b/>
          <w:szCs w:val="24"/>
        </w:rPr>
        <w:t>Odessa National Academy of Telecommunications</w:t>
      </w:r>
      <w:r w:rsidR="009D330E" w:rsidRPr="005E1DAC">
        <w:rPr>
          <w:rFonts w:asciiTheme="minorHAnsi" w:hAnsiTheme="minorHAnsi"/>
          <w:szCs w:val="24"/>
        </w:rPr>
        <w:t xml:space="preserve"> </w:t>
      </w:r>
      <w:r w:rsidR="009D330E" w:rsidRPr="005E1DAC">
        <w:rPr>
          <w:rFonts w:asciiTheme="minorHAnsi" w:hAnsiTheme="minorHAnsi"/>
          <w:b/>
          <w:szCs w:val="24"/>
        </w:rPr>
        <w:t xml:space="preserve">(Ukraine) </w:t>
      </w:r>
      <w:r w:rsidR="009D330E" w:rsidRPr="005E1DAC">
        <w:rPr>
          <w:rFonts w:asciiTheme="minorHAnsi" w:hAnsiTheme="minorHAnsi"/>
          <w:szCs w:val="24"/>
        </w:rPr>
        <w:t xml:space="preserve">supported the views shared by </w:t>
      </w:r>
      <w:r w:rsidR="009D330E" w:rsidRPr="005E1DAC">
        <w:rPr>
          <w:rFonts w:asciiTheme="minorHAnsi" w:hAnsiTheme="minorHAnsi"/>
          <w:b/>
          <w:szCs w:val="24"/>
        </w:rPr>
        <w:t>Nepal</w:t>
      </w:r>
      <w:r w:rsidR="009D330E" w:rsidRPr="005E1DAC">
        <w:rPr>
          <w:rFonts w:asciiTheme="minorHAnsi" w:hAnsiTheme="minorHAnsi"/>
          <w:szCs w:val="24"/>
        </w:rPr>
        <w:t xml:space="preserve"> and </w:t>
      </w:r>
      <w:r w:rsidR="009D330E" w:rsidRPr="005E1DAC">
        <w:rPr>
          <w:rFonts w:asciiTheme="minorHAnsi" w:hAnsiTheme="minorHAnsi"/>
          <w:b/>
          <w:szCs w:val="24"/>
        </w:rPr>
        <w:t>Italy</w:t>
      </w:r>
      <w:r w:rsidR="009D330E" w:rsidRPr="005E1DAC">
        <w:rPr>
          <w:rFonts w:asciiTheme="minorHAnsi" w:hAnsiTheme="minorHAnsi"/>
          <w:szCs w:val="24"/>
        </w:rPr>
        <w:t xml:space="preserve"> on these points. The</w:t>
      </w:r>
      <w:r w:rsidR="009D330E" w:rsidRPr="005E1DAC">
        <w:rPr>
          <w:rFonts w:asciiTheme="minorHAnsi" w:hAnsiTheme="minorHAnsi"/>
          <w:b/>
          <w:szCs w:val="24"/>
        </w:rPr>
        <w:t xml:space="preserve"> Chairman of ITU-T Study Group 2</w:t>
      </w:r>
      <w:r w:rsidR="009D330E" w:rsidRPr="005E1DAC">
        <w:rPr>
          <w:rFonts w:asciiTheme="minorHAnsi" w:hAnsiTheme="minorHAnsi"/>
          <w:szCs w:val="24"/>
        </w:rPr>
        <w:t xml:space="preserve"> urged a definition that would be broad enough to take into account the converged environment that is challenging ITU-T Study Groups. </w:t>
      </w:r>
      <w:r w:rsidR="009D330E" w:rsidRPr="005E1DAC">
        <w:rPr>
          <w:rFonts w:asciiTheme="minorHAnsi" w:hAnsiTheme="minorHAnsi"/>
          <w:b/>
          <w:szCs w:val="24"/>
          <w:lang w:val="en"/>
        </w:rPr>
        <w:t>Italy,</w:t>
      </w:r>
      <w:r w:rsidR="009D330E" w:rsidRPr="005E1DAC">
        <w:rPr>
          <w:rFonts w:asciiTheme="minorHAnsi" w:hAnsiTheme="minorHAnsi"/>
          <w:szCs w:val="24"/>
          <w:lang w:val="en"/>
        </w:rPr>
        <w:t xml:space="preserve"> </w:t>
      </w:r>
      <w:r w:rsidR="009D330E" w:rsidRPr="005E1DAC">
        <w:rPr>
          <w:rFonts w:asciiTheme="minorHAnsi" w:hAnsiTheme="minorHAnsi"/>
          <w:b/>
          <w:szCs w:val="24"/>
          <w:lang w:val="en"/>
        </w:rPr>
        <w:t xml:space="preserve">Bulgaria, Lithuania, Portugal </w:t>
      </w:r>
      <w:r w:rsidR="009D330E" w:rsidRPr="005E1DAC">
        <w:rPr>
          <w:rFonts w:asciiTheme="minorHAnsi" w:hAnsiTheme="minorHAnsi"/>
          <w:szCs w:val="24"/>
          <w:lang w:val="en"/>
        </w:rPr>
        <w:t>and</w:t>
      </w:r>
      <w:r w:rsidR="009D330E" w:rsidRPr="005E1DAC">
        <w:rPr>
          <w:rFonts w:asciiTheme="minorHAnsi" w:hAnsiTheme="minorHAnsi"/>
          <w:b/>
          <w:szCs w:val="24"/>
          <w:lang w:val="en"/>
        </w:rPr>
        <w:t xml:space="preserve"> Romania</w:t>
      </w:r>
      <w:r w:rsidR="009D330E" w:rsidRPr="005E1DAC">
        <w:rPr>
          <w:rFonts w:asciiTheme="minorHAnsi" w:hAnsiTheme="minorHAnsi"/>
          <w:szCs w:val="24"/>
          <w:lang w:val="en"/>
        </w:rPr>
        <w:t xml:space="preserve"> asserted that the definition should be technologically neutral and, favoring flexibility, the </w:t>
      </w:r>
      <w:r w:rsidR="009D330E" w:rsidRPr="005E1DAC">
        <w:rPr>
          <w:rFonts w:asciiTheme="minorHAnsi" w:hAnsiTheme="minorHAnsi"/>
          <w:b/>
          <w:szCs w:val="24"/>
          <w:lang w:val="en"/>
        </w:rPr>
        <w:t>United States</w:t>
      </w:r>
      <w:r w:rsidR="009D330E" w:rsidRPr="005E1DAC">
        <w:rPr>
          <w:rFonts w:asciiTheme="minorHAnsi" w:hAnsiTheme="minorHAnsi"/>
          <w:szCs w:val="24"/>
          <w:lang w:val="en"/>
        </w:rPr>
        <w:t xml:space="preserve"> agreed. The </w:t>
      </w:r>
      <w:r w:rsidR="009D330E" w:rsidRPr="005E1DAC">
        <w:rPr>
          <w:rFonts w:asciiTheme="minorHAnsi" w:hAnsiTheme="minorHAnsi"/>
          <w:b/>
          <w:szCs w:val="24"/>
        </w:rPr>
        <w:t xml:space="preserve">Czech Technical University </w:t>
      </w:r>
      <w:r w:rsidR="009D330E" w:rsidRPr="005E1DAC">
        <w:rPr>
          <w:rFonts w:asciiTheme="minorHAnsi" w:hAnsiTheme="minorHAnsi"/>
          <w:szCs w:val="24"/>
        </w:rPr>
        <w:t>suggested that the working definition should be as brief as possible.</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3.5</w:t>
      </w:r>
      <w:r>
        <w:rPr>
          <w:rFonts w:asciiTheme="minorHAnsi" w:hAnsiTheme="minorHAnsi"/>
          <w:szCs w:val="24"/>
        </w:rPr>
        <w:tab/>
      </w:r>
      <w:r w:rsidR="009D330E" w:rsidRPr="005E1DAC">
        <w:rPr>
          <w:rFonts w:asciiTheme="minorHAnsi" w:hAnsiTheme="minorHAnsi"/>
          <w:szCs w:val="24"/>
        </w:rPr>
        <w:t xml:space="preserve">The </w:t>
      </w:r>
      <w:r w:rsidR="009D330E" w:rsidRPr="005E1DAC">
        <w:rPr>
          <w:rFonts w:asciiTheme="minorHAnsi" w:hAnsiTheme="minorHAnsi"/>
          <w:b/>
          <w:szCs w:val="24"/>
        </w:rPr>
        <w:t>United Kingdom, Japan, Bulgaria, Lithuania, Portugal,</w:t>
      </w:r>
      <w:r w:rsidR="009D330E" w:rsidRPr="005E1DAC">
        <w:rPr>
          <w:rFonts w:asciiTheme="minorHAnsi" w:hAnsiTheme="minorHAnsi"/>
          <w:szCs w:val="24"/>
        </w:rPr>
        <w:t xml:space="preserve"> </w:t>
      </w:r>
      <w:r w:rsidR="009D330E" w:rsidRPr="005E1DAC">
        <w:rPr>
          <w:rFonts w:asciiTheme="minorHAnsi" w:hAnsiTheme="minorHAnsi"/>
          <w:b/>
          <w:szCs w:val="24"/>
        </w:rPr>
        <w:t>Romania</w:t>
      </w:r>
      <w:r w:rsidR="009D330E" w:rsidRPr="005E1DAC">
        <w:rPr>
          <w:rFonts w:asciiTheme="minorHAnsi" w:hAnsiTheme="minorHAnsi"/>
          <w:szCs w:val="24"/>
        </w:rPr>
        <w:t xml:space="preserve"> and the</w:t>
      </w:r>
      <w:r w:rsidR="009D330E" w:rsidRPr="005E1DAC">
        <w:rPr>
          <w:rFonts w:asciiTheme="minorHAnsi" w:hAnsiTheme="minorHAnsi"/>
          <w:b/>
          <w:szCs w:val="24"/>
        </w:rPr>
        <w:t xml:space="preserve"> United States </w:t>
      </w:r>
      <w:r w:rsidR="009D330E" w:rsidRPr="005E1DAC">
        <w:rPr>
          <w:rFonts w:asciiTheme="minorHAnsi" w:hAnsiTheme="minorHAnsi"/>
          <w:szCs w:val="24"/>
        </w:rPr>
        <w:t xml:space="preserve">agreed  that a working definition of the term “ICT” should fit in the context of the work undertaken by the three ITU sectors, and should be defined in the context of ITU roles and responsibilities. The </w:t>
      </w:r>
      <w:r w:rsidR="009D330E" w:rsidRPr="005E1DAC">
        <w:rPr>
          <w:rFonts w:asciiTheme="minorHAnsi" w:hAnsiTheme="minorHAnsi"/>
          <w:b/>
          <w:szCs w:val="24"/>
        </w:rPr>
        <w:t>United States</w:t>
      </w:r>
      <w:r w:rsidR="009D330E" w:rsidRPr="005E1DAC">
        <w:rPr>
          <w:rFonts w:asciiTheme="minorHAnsi" w:hAnsiTheme="minorHAnsi"/>
          <w:szCs w:val="24"/>
        </w:rPr>
        <w:t xml:space="preserve"> added that the definition should be easily understood and applicable to the ITU’s role in implementing the outcomes of the World Summit on the Information Society (WSIS). </w:t>
      </w:r>
      <w:r w:rsidR="009D330E" w:rsidRPr="005E1DAC">
        <w:rPr>
          <w:rFonts w:asciiTheme="minorHAnsi" w:hAnsiTheme="minorHAnsi"/>
          <w:b/>
          <w:szCs w:val="24"/>
        </w:rPr>
        <w:t xml:space="preserve">Japan, Canada, </w:t>
      </w:r>
      <w:r w:rsidR="009D330E" w:rsidRPr="005E1DAC">
        <w:rPr>
          <w:rFonts w:asciiTheme="minorHAnsi" w:hAnsiTheme="minorHAnsi"/>
          <w:szCs w:val="24"/>
        </w:rPr>
        <w:t>and</w:t>
      </w:r>
      <w:r w:rsidR="009D330E" w:rsidRPr="005E1DAC">
        <w:rPr>
          <w:rFonts w:asciiTheme="minorHAnsi" w:hAnsiTheme="minorHAnsi"/>
          <w:b/>
          <w:szCs w:val="24"/>
        </w:rPr>
        <w:t xml:space="preserve"> the United States </w:t>
      </w:r>
      <w:r w:rsidR="009D330E" w:rsidRPr="005E1DAC">
        <w:rPr>
          <w:rFonts w:asciiTheme="minorHAnsi" w:hAnsiTheme="minorHAnsi"/>
          <w:szCs w:val="24"/>
        </w:rPr>
        <w:t xml:space="preserve">took the position that a working definition should be confined to use in the recommendations and resolutions of each sector, and should not be prescribed in legally binding documents like the ITU Constitution or Convention. Similarly, </w:t>
      </w:r>
      <w:r w:rsidR="009D330E" w:rsidRPr="005E1DAC">
        <w:rPr>
          <w:rFonts w:asciiTheme="minorHAnsi" w:hAnsiTheme="minorHAnsi"/>
          <w:b/>
          <w:szCs w:val="24"/>
        </w:rPr>
        <w:t>Canada</w:t>
      </w:r>
      <w:r w:rsidR="009D330E" w:rsidRPr="005E1DAC">
        <w:rPr>
          <w:rFonts w:asciiTheme="minorHAnsi" w:hAnsiTheme="minorHAnsi"/>
          <w:szCs w:val="24"/>
        </w:rPr>
        <w:t xml:space="preserve"> added that the working definition should not be incorporated by reference into the Administrative regulations of the Union (the ITR’s and RRs), and should not be interpreted to mean that the ITU has been accorded internet governance authority or capacity. Along these lines, </w:t>
      </w:r>
      <w:r w:rsidR="009D330E" w:rsidRPr="005E1DAC">
        <w:rPr>
          <w:rFonts w:asciiTheme="minorHAnsi" w:hAnsiTheme="minorHAnsi"/>
          <w:b/>
          <w:szCs w:val="24"/>
        </w:rPr>
        <w:t>Brazil, Bulgaria, Lithuania, Portugal, Romania</w:t>
      </w:r>
      <w:r w:rsidR="009D330E" w:rsidRPr="005E1DAC">
        <w:rPr>
          <w:rFonts w:asciiTheme="minorHAnsi" w:hAnsiTheme="minorHAnsi"/>
          <w:szCs w:val="24"/>
        </w:rPr>
        <w:t xml:space="preserve"> and the </w:t>
      </w:r>
      <w:r w:rsidR="009D330E" w:rsidRPr="005E1DAC">
        <w:rPr>
          <w:rFonts w:asciiTheme="minorHAnsi" w:hAnsiTheme="minorHAnsi"/>
          <w:b/>
          <w:szCs w:val="24"/>
        </w:rPr>
        <w:t>United States</w:t>
      </w:r>
      <w:r w:rsidR="009D330E" w:rsidRPr="005E1DAC">
        <w:rPr>
          <w:rFonts w:asciiTheme="minorHAnsi" w:hAnsiTheme="minorHAnsi"/>
          <w:szCs w:val="24"/>
        </w:rPr>
        <w:t xml:space="preserve"> cautioned that their participation and work in the Correspondence Group should not be interpreted as a willingness to extend the scope of ITU-D or ITU activities.</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lang w:val="en"/>
        </w:rPr>
      </w:pPr>
      <w:r w:rsidRPr="00171B39">
        <w:rPr>
          <w:rFonts w:asciiTheme="minorHAnsi" w:hAnsiTheme="minorHAnsi"/>
          <w:bCs/>
          <w:szCs w:val="24"/>
          <w:lang w:val="en"/>
        </w:rPr>
        <w:t>3.6</w:t>
      </w:r>
      <w:r>
        <w:rPr>
          <w:rFonts w:asciiTheme="minorHAnsi" w:hAnsiTheme="minorHAnsi"/>
          <w:b/>
          <w:szCs w:val="24"/>
          <w:lang w:val="en"/>
        </w:rPr>
        <w:tab/>
      </w:r>
      <w:r w:rsidR="009D330E" w:rsidRPr="005E1DAC">
        <w:rPr>
          <w:rFonts w:asciiTheme="minorHAnsi" w:hAnsiTheme="minorHAnsi"/>
          <w:b/>
          <w:szCs w:val="24"/>
          <w:lang w:val="en"/>
        </w:rPr>
        <w:t xml:space="preserve">Bulgaria, Lithuania, Portugal, </w:t>
      </w:r>
      <w:r w:rsidR="009D330E" w:rsidRPr="005E1DAC">
        <w:rPr>
          <w:rFonts w:asciiTheme="minorHAnsi" w:hAnsiTheme="minorHAnsi"/>
          <w:szCs w:val="24"/>
          <w:lang w:val="en"/>
        </w:rPr>
        <w:t>and</w:t>
      </w:r>
      <w:r w:rsidR="009D330E" w:rsidRPr="005E1DAC">
        <w:rPr>
          <w:rFonts w:asciiTheme="minorHAnsi" w:hAnsiTheme="minorHAnsi"/>
          <w:b/>
          <w:szCs w:val="24"/>
          <w:lang w:val="en"/>
        </w:rPr>
        <w:t xml:space="preserve"> Romania</w:t>
      </w:r>
      <w:r w:rsidR="009D330E" w:rsidRPr="005E1DAC">
        <w:rPr>
          <w:rFonts w:asciiTheme="minorHAnsi" w:hAnsiTheme="minorHAnsi"/>
          <w:szCs w:val="24"/>
          <w:lang w:val="en"/>
        </w:rPr>
        <w:t xml:space="preserve"> maintained that all content and software-related references and applications fall outside the scope of the definition. They also asserted that the definition selected should not interfere with the security and integrity of networks, or the protection of personal data</w:t>
      </w:r>
      <w:r w:rsidR="009D330E" w:rsidRPr="005E1DAC">
        <w:rPr>
          <w:rFonts w:asciiTheme="minorHAnsi" w:hAnsiTheme="minorHAnsi"/>
          <w:b/>
          <w:szCs w:val="24"/>
          <w:lang w:val="en"/>
        </w:rPr>
        <w:t xml:space="preserve">. </w:t>
      </w:r>
      <w:r w:rsidR="009D330E" w:rsidRPr="005E1DAC">
        <w:rPr>
          <w:rFonts w:asciiTheme="minorHAnsi" w:hAnsiTheme="minorHAnsi"/>
          <w:szCs w:val="24"/>
          <w:lang w:val="en"/>
        </w:rPr>
        <w:t xml:space="preserve">They stated that the definition should also comport with the United Nations Charter of Human Rights. And seeking further clarification on certain proposed definitions, </w:t>
      </w:r>
      <w:r w:rsidR="009D330E" w:rsidRPr="005E1DAC">
        <w:rPr>
          <w:rFonts w:asciiTheme="minorHAnsi" w:hAnsiTheme="minorHAnsi"/>
          <w:b/>
          <w:szCs w:val="24"/>
          <w:lang w:val="en"/>
        </w:rPr>
        <w:t>delegates to ITU-T Study Group 3</w:t>
      </w:r>
      <w:r w:rsidR="009D330E" w:rsidRPr="005E1DAC">
        <w:rPr>
          <w:rFonts w:asciiTheme="minorHAnsi" w:hAnsiTheme="minorHAnsi"/>
          <w:szCs w:val="24"/>
          <w:lang w:val="en"/>
        </w:rPr>
        <w:t xml:space="preserve"> added that ICTs do not include services </w:t>
      </w:r>
      <w:r w:rsidR="009D330E" w:rsidRPr="005E1DAC">
        <w:rPr>
          <w:rFonts w:asciiTheme="minorHAnsi" w:hAnsiTheme="minorHAnsi"/>
          <w:i/>
          <w:szCs w:val="24"/>
          <w:lang w:val="en"/>
        </w:rPr>
        <w:t>per se</w:t>
      </w:r>
      <w:r w:rsidR="00802D52">
        <w:rPr>
          <w:rFonts w:asciiTheme="minorHAnsi" w:hAnsiTheme="minorHAnsi"/>
          <w:szCs w:val="24"/>
          <w:lang w:val="en"/>
        </w:rPr>
        <w:t>.</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r w:rsidRPr="00171B39">
        <w:rPr>
          <w:rFonts w:asciiTheme="minorHAnsi" w:hAnsiTheme="minorHAnsi"/>
          <w:bCs/>
          <w:szCs w:val="24"/>
        </w:rPr>
        <w:t>3.7</w:t>
      </w:r>
      <w:r>
        <w:rPr>
          <w:rFonts w:asciiTheme="minorHAnsi" w:hAnsiTheme="minorHAnsi"/>
          <w:b/>
          <w:szCs w:val="24"/>
        </w:rPr>
        <w:tab/>
      </w:r>
      <w:r w:rsidR="009D330E" w:rsidRPr="005E1DAC">
        <w:rPr>
          <w:rFonts w:asciiTheme="minorHAnsi" w:hAnsiTheme="minorHAnsi"/>
          <w:b/>
          <w:szCs w:val="24"/>
        </w:rPr>
        <w:t>Rwanda,</w:t>
      </w:r>
      <w:r w:rsidR="009D330E" w:rsidRPr="005E1DAC">
        <w:rPr>
          <w:rFonts w:asciiTheme="minorHAnsi" w:hAnsiTheme="minorHAnsi"/>
          <w:szCs w:val="24"/>
        </w:rPr>
        <w:t xml:space="preserve"> </w:t>
      </w:r>
      <w:r w:rsidR="009D330E" w:rsidRPr="005E1DAC">
        <w:rPr>
          <w:rFonts w:asciiTheme="minorHAnsi" w:hAnsiTheme="minorHAnsi"/>
          <w:b/>
          <w:szCs w:val="24"/>
        </w:rPr>
        <w:t>Zimbabwe,</w:t>
      </w:r>
      <w:r w:rsidR="009D330E" w:rsidRPr="005E1DAC">
        <w:rPr>
          <w:rFonts w:asciiTheme="minorHAnsi" w:hAnsiTheme="minorHAnsi"/>
          <w:szCs w:val="24"/>
        </w:rPr>
        <w:t xml:space="preserve"> </w:t>
      </w:r>
      <w:proofErr w:type="spellStart"/>
      <w:r w:rsidR="009D330E" w:rsidRPr="005E1DAC">
        <w:rPr>
          <w:rFonts w:asciiTheme="minorHAnsi" w:hAnsiTheme="minorHAnsi"/>
          <w:b/>
          <w:szCs w:val="24"/>
        </w:rPr>
        <w:t>Mobinil</w:t>
      </w:r>
      <w:proofErr w:type="spellEnd"/>
      <w:r w:rsidR="009D330E" w:rsidRPr="005E1DAC">
        <w:rPr>
          <w:rFonts w:asciiTheme="minorHAnsi" w:hAnsiTheme="minorHAnsi"/>
          <w:b/>
          <w:szCs w:val="24"/>
        </w:rPr>
        <w:t xml:space="preserve"> (Egypt), </w:t>
      </w:r>
      <w:r w:rsidR="009D330E" w:rsidRPr="005E1DAC">
        <w:rPr>
          <w:rFonts w:asciiTheme="minorHAnsi" w:hAnsiTheme="minorHAnsi"/>
          <w:szCs w:val="24"/>
        </w:rPr>
        <w:t xml:space="preserve">the </w:t>
      </w:r>
      <w:r w:rsidR="009D330E" w:rsidRPr="005E1DAC">
        <w:rPr>
          <w:rFonts w:asciiTheme="minorHAnsi" w:hAnsiTheme="minorHAnsi"/>
          <w:b/>
          <w:szCs w:val="24"/>
        </w:rPr>
        <w:t>Chairman of ITU-T Study Group 2,</w:t>
      </w:r>
      <w:r w:rsidR="009D330E" w:rsidRPr="005E1DAC">
        <w:rPr>
          <w:rFonts w:asciiTheme="minorHAnsi" w:hAnsiTheme="minorHAnsi"/>
          <w:szCs w:val="24"/>
        </w:rPr>
        <w:t xml:space="preserve"> </w:t>
      </w:r>
      <w:r w:rsidR="009D330E" w:rsidRPr="005E1DAC">
        <w:rPr>
          <w:rFonts w:asciiTheme="minorHAnsi" w:hAnsiTheme="minorHAnsi"/>
          <w:b/>
          <w:szCs w:val="24"/>
        </w:rPr>
        <w:t>Tanzania</w:t>
      </w:r>
      <w:r w:rsidR="009D330E" w:rsidRPr="005E1DAC">
        <w:rPr>
          <w:rFonts w:asciiTheme="minorHAnsi" w:hAnsiTheme="minorHAnsi"/>
          <w:szCs w:val="24"/>
        </w:rPr>
        <w:t xml:space="preserve"> and the</w:t>
      </w:r>
      <w:r w:rsidR="009D330E" w:rsidRPr="005E1DAC">
        <w:rPr>
          <w:rFonts w:asciiTheme="minorHAnsi" w:hAnsiTheme="minorHAnsi"/>
          <w:b/>
          <w:szCs w:val="24"/>
        </w:rPr>
        <w:t xml:space="preserve"> United States</w:t>
      </w:r>
      <w:r w:rsidR="009D330E" w:rsidRPr="005E1DAC">
        <w:rPr>
          <w:rFonts w:asciiTheme="minorHAnsi" w:hAnsiTheme="minorHAnsi"/>
          <w:szCs w:val="24"/>
        </w:rPr>
        <w:t xml:space="preserve"> noted the need to consider convergence, while the </w:t>
      </w:r>
      <w:r w:rsidR="009D330E" w:rsidRPr="005E1DAC">
        <w:rPr>
          <w:rFonts w:asciiTheme="minorHAnsi" w:hAnsiTheme="minorHAnsi"/>
          <w:b/>
          <w:szCs w:val="24"/>
        </w:rPr>
        <w:t xml:space="preserve">Chairman </w:t>
      </w:r>
      <w:r w:rsidR="009D330E" w:rsidRPr="005E1DAC">
        <w:rPr>
          <w:rFonts w:asciiTheme="minorHAnsi" w:hAnsiTheme="minorHAnsi"/>
          <w:szCs w:val="24"/>
        </w:rPr>
        <w:t>of</w:t>
      </w:r>
      <w:r w:rsidR="009D330E" w:rsidRPr="005E1DAC">
        <w:rPr>
          <w:rFonts w:asciiTheme="minorHAnsi" w:hAnsiTheme="minorHAnsi"/>
          <w:b/>
          <w:szCs w:val="24"/>
        </w:rPr>
        <w:t xml:space="preserve"> ITU-T Study Group</w:t>
      </w:r>
      <w:r w:rsidR="00802D52">
        <w:rPr>
          <w:rFonts w:asciiTheme="minorHAnsi" w:hAnsiTheme="minorHAnsi"/>
          <w:b/>
          <w:szCs w:val="24"/>
        </w:rPr>
        <w:t> </w:t>
      </w:r>
      <w:r w:rsidR="009D330E" w:rsidRPr="005E1DAC">
        <w:rPr>
          <w:rFonts w:asciiTheme="minorHAnsi" w:hAnsiTheme="minorHAnsi"/>
          <w:b/>
          <w:szCs w:val="24"/>
        </w:rPr>
        <w:t xml:space="preserve">2 </w:t>
      </w:r>
      <w:r w:rsidR="009D330E" w:rsidRPr="005E1DAC">
        <w:rPr>
          <w:rFonts w:asciiTheme="minorHAnsi" w:hAnsiTheme="minorHAnsi"/>
          <w:szCs w:val="24"/>
        </w:rPr>
        <w:t>elaborated by urging the group to consider that boundaries between hardware and software are diminishing; processing and securing information and signals are becoming an important component of many communications systems; and that (network) intelligence is both at the edge and the core. The Chairman further noted the drivers of the rapid convergence of information and communications technology: smart phones that allow entry, manipulation, processing downloading, streaming and viewing. He also highlighted the interconnection of these devices to each other, and to services moving to the cloud that is accessed over broadband via</w:t>
      </w:r>
      <w:r w:rsidR="00802D52">
        <w:rPr>
          <w:rFonts w:asciiTheme="minorHAnsi" w:hAnsiTheme="minorHAnsi"/>
          <w:szCs w:val="24"/>
        </w:rPr>
        <w:t xml:space="preserve"> the Internet.</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eastAsiaTheme="minorHAnsi" w:hAnsiTheme="minorHAnsi" w:cs="Verdana"/>
          <w:szCs w:val="24"/>
        </w:rPr>
        <w:t>3.8</w:t>
      </w:r>
      <w:r>
        <w:rPr>
          <w:rFonts w:asciiTheme="minorHAnsi" w:eastAsiaTheme="minorHAnsi" w:hAnsiTheme="minorHAnsi" w:cs="Verdana"/>
          <w:szCs w:val="24"/>
        </w:rPr>
        <w:tab/>
      </w:r>
      <w:r w:rsidR="009D330E" w:rsidRPr="005E1DAC">
        <w:rPr>
          <w:rFonts w:asciiTheme="minorHAnsi" w:eastAsiaTheme="minorHAnsi" w:hAnsiTheme="minorHAnsi" w:cs="Verdana"/>
          <w:szCs w:val="24"/>
        </w:rPr>
        <w:t>Based on these contributions</w:t>
      </w:r>
      <w:r w:rsidR="009D330E" w:rsidRPr="005E1DAC">
        <w:rPr>
          <w:rFonts w:asciiTheme="minorHAnsi" w:hAnsiTheme="minorHAnsi" w:cs="Verdana"/>
          <w:szCs w:val="24"/>
        </w:rPr>
        <w:t xml:space="preserve">, </w:t>
      </w:r>
      <w:r w:rsidR="009D330E" w:rsidRPr="005E1DAC">
        <w:rPr>
          <w:rFonts w:asciiTheme="minorHAnsi" w:eastAsiaTheme="minorHAnsi" w:hAnsiTheme="minorHAnsi" w:cs="Verdana"/>
          <w:szCs w:val="24"/>
        </w:rPr>
        <w:t xml:space="preserve">the </w:t>
      </w:r>
      <w:r w:rsidR="009D330E" w:rsidRPr="005E1DAC">
        <w:rPr>
          <w:rFonts w:asciiTheme="minorHAnsi" w:eastAsiaTheme="minorHAnsi" w:hAnsiTheme="minorHAnsi" w:cs="Verdana"/>
          <w:b/>
          <w:szCs w:val="24"/>
        </w:rPr>
        <w:t>Correspondence Group Chairman</w:t>
      </w:r>
      <w:r w:rsidR="009D330E" w:rsidRPr="005E1DAC">
        <w:rPr>
          <w:rFonts w:asciiTheme="minorHAnsi" w:eastAsiaTheme="minorHAnsi" w:hAnsiTheme="minorHAnsi" w:cs="Verdana"/>
          <w:szCs w:val="24"/>
        </w:rPr>
        <w:t xml:space="preserve"> proposed specific guidelines for determining a working definition </w:t>
      </w:r>
      <w:r w:rsidR="009D330E" w:rsidRPr="005E1DAC">
        <w:rPr>
          <w:rFonts w:asciiTheme="minorHAnsi" w:hAnsiTheme="minorHAnsi" w:cs="Verdana"/>
          <w:szCs w:val="24"/>
        </w:rPr>
        <w:t xml:space="preserve">of “ICT” </w:t>
      </w:r>
      <w:r w:rsidR="009D330E" w:rsidRPr="005E1DAC">
        <w:rPr>
          <w:rFonts w:asciiTheme="minorHAnsi" w:eastAsiaTheme="minorHAnsi" w:hAnsiTheme="minorHAnsi" w:cs="Verdana"/>
          <w:szCs w:val="24"/>
        </w:rPr>
        <w:t xml:space="preserve">in the July 2013 report. </w:t>
      </w:r>
      <w:r w:rsidR="009D330E" w:rsidRPr="005E1DAC">
        <w:rPr>
          <w:rFonts w:asciiTheme="minorHAnsi" w:hAnsiTheme="minorHAnsi" w:cs="Verdana"/>
          <w:szCs w:val="24"/>
        </w:rPr>
        <w:t xml:space="preserve">These guidelines were endorsed by the </w:t>
      </w:r>
      <w:r w:rsidR="009D330E" w:rsidRPr="005E1DAC">
        <w:rPr>
          <w:rFonts w:asciiTheme="minorHAnsi" w:hAnsiTheme="minorHAnsi" w:cs="Verdana"/>
          <w:b/>
          <w:szCs w:val="24"/>
        </w:rPr>
        <w:t>United States</w:t>
      </w:r>
      <w:r w:rsidR="009D330E" w:rsidRPr="005E1DAC">
        <w:rPr>
          <w:rFonts w:asciiTheme="minorHAnsi" w:hAnsiTheme="minorHAnsi" w:cs="Verdana"/>
          <w:szCs w:val="24"/>
        </w:rPr>
        <w:t xml:space="preserve"> in their written contribution; agreement with several was reflected in </w:t>
      </w:r>
      <w:r w:rsidR="009D330E" w:rsidRPr="005E1DAC">
        <w:rPr>
          <w:rFonts w:asciiTheme="minorHAnsi" w:hAnsiTheme="minorHAnsi" w:cs="Verdana"/>
          <w:b/>
          <w:szCs w:val="24"/>
        </w:rPr>
        <w:t>Canada’s</w:t>
      </w:r>
      <w:r w:rsidR="009D330E" w:rsidRPr="005E1DAC">
        <w:rPr>
          <w:rFonts w:asciiTheme="minorHAnsi" w:hAnsiTheme="minorHAnsi" w:cs="Verdana"/>
          <w:szCs w:val="24"/>
        </w:rPr>
        <w:t xml:space="preserve"> written contribution; and at the </w:t>
      </w:r>
      <w:r w:rsidR="00802D52">
        <w:rPr>
          <w:rFonts w:asciiTheme="minorHAnsi" w:hAnsiTheme="minorHAnsi" w:cs="Verdana"/>
          <w:szCs w:val="24"/>
        </w:rPr>
        <w:t xml:space="preserve">8 </w:t>
      </w:r>
      <w:r w:rsidR="009D330E" w:rsidRPr="005E1DAC">
        <w:rPr>
          <w:rFonts w:asciiTheme="minorHAnsi" w:hAnsiTheme="minorHAnsi" w:cs="Verdana"/>
          <w:szCs w:val="24"/>
        </w:rPr>
        <w:t xml:space="preserve">September meeting, </w:t>
      </w:r>
      <w:r w:rsidR="009D330E" w:rsidRPr="005E1DAC">
        <w:rPr>
          <w:rFonts w:asciiTheme="minorHAnsi" w:eastAsiaTheme="minorHAnsi" w:hAnsiTheme="minorHAnsi" w:cs="Verdana"/>
          <w:szCs w:val="24"/>
          <w:lang w:val="en"/>
        </w:rPr>
        <w:t>the Correspondence Group agreed that the guidelines for selecting a working definition set forth in the report</w:t>
      </w:r>
      <w:r w:rsidR="009D330E" w:rsidRPr="005E1DAC">
        <w:rPr>
          <w:rFonts w:asciiTheme="minorHAnsi" w:hAnsiTheme="minorHAnsi" w:cs="Verdana"/>
          <w:szCs w:val="24"/>
          <w:lang w:val="en"/>
        </w:rPr>
        <w:t xml:space="preserve"> </w:t>
      </w:r>
      <w:r w:rsidR="009D330E" w:rsidRPr="005E1DAC">
        <w:rPr>
          <w:rFonts w:asciiTheme="minorHAnsi" w:eastAsiaTheme="minorHAnsi" w:hAnsiTheme="minorHAnsi" w:cs="Verdana"/>
          <w:szCs w:val="24"/>
          <w:lang w:val="en"/>
        </w:rPr>
        <w:t xml:space="preserve">were acceptable. </w:t>
      </w:r>
      <w:r w:rsidR="009D330E" w:rsidRPr="005E1DAC">
        <w:rPr>
          <w:rFonts w:asciiTheme="minorHAnsi" w:hAnsiTheme="minorHAnsi" w:cs="Verdana"/>
          <w:szCs w:val="24"/>
          <w:lang w:val="en"/>
        </w:rPr>
        <w:t>Accordingly,</w:t>
      </w:r>
      <w:r w:rsidR="009D330E" w:rsidRPr="005E1DAC">
        <w:rPr>
          <w:rFonts w:asciiTheme="minorHAnsi" w:eastAsiaTheme="minorHAnsi" w:hAnsiTheme="minorHAnsi" w:cs="Verdana"/>
          <w:szCs w:val="24"/>
          <w:lang w:val="en"/>
        </w:rPr>
        <w:t xml:space="preserve"> the </w:t>
      </w:r>
      <w:r w:rsidR="009D330E" w:rsidRPr="005E1DAC">
        <w:rPr>
          <w:rFonts w:asciiTheme="minorHAnsi" w:hAnsiTheme="minorHAnsi" w:cs="Verdana"/>
          <w:szCs w:val="24"/>
          <w:lang w:val="en"/>
        </w:rPr>
        <w:t xml:space="preserve">Group intended that the working </w:t>
      </w:r>
      <w:r w:rsidR="009D330E" w:rsidRPr="005E1DAC">
        <w:rPr>
          <w:rFonts w:asciiTheme="minorHAnsi" w:eastAsiaTheme="minorHAnsi" w:hAnsiTheme="minorHAnsi" w:cs="Verdana"/>
          <w:szCs w:val="24"/>
          <w:lang w:val="en"/>
        </w:rPr>
        <w:t xml:space="preserve">definition selected </w:t>
      </w:r>
      <w:r w:rsidR="009D330E" w:rsidRPr="005E1DAC">
        <w:rPr>
          <w:rFonts w:asciiTheme="minorHAnsi" w:hAnsiTheme="minorHAnsi"/>
          <w:b/>
          <w:i/>
          <w:szCs w:val="24"/>
        </w:rPr>
        <w:t xml:space="preserve">should </w:t>
      </w:r>
      <w:r w:rsidR="009D330E" w:rsidRPr="005E1DAC">
        <w:rPr>
          <w:rFonts w:asciiTheme="minorHAnsi" w:hAnsiTheme="minorHAnsi"/>
          <w:i/>
          <w:szCs w:val="24"/>
        </w:rPr>
        <w:t>be</w:t>
      </w:r>
      <w:r w:rsidR="00802D52">
        <w:rPr>
          <w:rFonts w:asciiTheme="minorHAnsi" w:hAnsiTheme="minorHAnsi"/>
          <w:szCs w:val="24"/>
        </w:rPr>
        <w:t>:</w:t>
      </w:r>
    </w:p>
    <w:p w:rsidR="009D330E" w:rsidRPr="005E1DAC" w:rsidRDefault="009D330E" w:rsidP="00802D52">
      <w:pPr>
        <w:tabs>
          <w:tab w:val="clear" w:pos="567"/>
          <w:tab w:val="clear" w:pos="1134"/>
          <w:tab w:val="clear" w:pos="1701"/>
          <w:tab w:val="clear" w:pos="2268"/>
          <w:tab w:val="clear" w:pos="2835"/>
        </w:tabs>
        <w:ind w:left="567"/>
        <w:rPr>
          <w:rFonts w:asciiTheme="minorHAnsi" w:hAnsiTheme="minorHAnsi"/>
          <w:szCs w:val="24"/>
        </w:rPr>
      </w:pPr>
      <w:r w:rsidRPr="005E1DAC">
        <w:rPr>
          <w:rFonts w:asciiTheme="minorHAnsi" w:hAnsiTheme="minorHAnsi"/>
          <w:szCs w:val="24"/>
        </w:rPr>
        <w:t>High level; clear, concise, brief; applicable to/defined in the context of the roles, responsibilitie</w:t>
      </w:r>
      <w:r w:rsidR="00802D52">
        <w:rPr>
          <w:rFonts w:asciiTheme="minorHAnsi" w:hAnsiTheme="minorHAnsi"/>
          <w:szCs w:val="24"/>
        </w:rPr>
        <w:t>s, and work of the ITU’s three S</w:t>
      </w:r>
      <w:r w:rsidRPr="005E1DAC">
        <w:rPr>
          <w:rFonts w:asciiTheme="minorHAnsi" w:hAnsiTheme="minorHAnsi"/>
          <w:szCs w:val="24"/>
        </w:rPr>
        <w:t xml:space="preserve">ectors; broad enough to take into account a converged environment; </w:t>
      </w:r>
      <w:r w:rsidRPr="005E1DAC">
        <w:rPr>
          <w:rFonts w:asciiTheme="minorHAnsi" w:hAnsiTheme="minorHAnsi"/>
          <w:szCs w:val="24"/>
          <w:lang w:val="en"/>
        </w:rPr>
        <w:t>technologically neutral;</w:t>
      </w:r>
      <w:r w:rsidRPr="005E1DAC">
        <w:rPr>
          <w:rFonts w:asciiTheme="minorHAnsi" w:hAnsiTheme="minorHAnsi"/>
          <w:szCs w:val="24"/>
        </w:rPr>
        <w:t xml:space="preserve"> consistent with United Nations’ human rights declarations; and confined to use in the recommendations and resolutions of each ITU sector;</w:t>
      </w:r>
    </w:p>
    <w:p w:rsidR="009D330E" w:rsidRPr="005E1DAC" w:rsidRDefault="009D330E" w:rsidP="009D330E">
      <w:pPr>
        <w:rPr>
          <w:rFonts w:asciiTheme="minorHAnsi" w:hAnsiTheme="minorHAnsi"/>
          <w:szCs w:val="24"/>
        </w:rPr>
      </w:pPr>
      <w:proofErr w:type="gramStart"/>
      <w:r w:rsidRPr="005E1DAC">
        <w:rPr>
          <w:rFonts w:asciiTheme="minorHAnsi" w:hAnsiTheme="minorHAnsi"/>
          <w:szCs w:val="24"/>
        </w:rPr>
        <w:t>and</w:t>
      </w:r>
      <w:proofErr w:type="gramEnd"/>
      <w:r w:rsidRPr="005E1DAC">
        <w:rPr>
          <w:rFonts w:asciiTheme="minorHAnsi" w:hAnsiTheme="minorHAnsi"/>
          <w:szCs w:val="24"/>
        </w:rPr>
        <w:t xml:space="preserve"> </w:t>
      </w:r>
      <w:r w:rsidRPr="005E1DAC">
        <w:rPr>
          <w:rFonts w:asciiTheme="minorHAnsi" w:hAnsiTheme="minorHAnsi"/>
          <w:b/>
          <w:i/>
          <w:szCs w:val="24"/>
        </w:rPr>
        <w:t>should not</w:t>
      </w:r>
      <w:r w:rsidRPr="005E1DAC">
        <w:rPr>
          <w:rFonts w:asciiTheme="minorHAnsi" w:hAnsiTheme="minorHAnsi"/>
          <w:szCs w:val="24"/>
        </w:rPr>
        <w:t>:</w:t>
      </w:r>
    </w:p>
    <w:p w:rsidR="009D330E" w:rsidRPr="005E1DAC" w:rsidRDefault="009D330E" w:rsidP="00802D52">
      <w:pPr>
        <w:tabs>
          <w:tab w:val="clear" w:pos="567"/>
          <w:tab w:val="clear" w:pos="1134"/>
          <w:tab w:val="clear" w:pos="1701"/>
          <w:tab w:val="clear" w:pos="2268"/>
          <w:tab w:val="clear" w:pos="2835"/>
        </w:tabs>
        <w:ind w:left="567"/>
        <w:rPr>
          <w:rFonts w:asciiTheme="minorHAnsi" w:hAnsiTheme="minorHAnsi"/>
          <w:szCs w:val="24"/>
        </w:rPr>
      </w:pPr>
      <w:r w:rsidRPr="005E1DAC">
        <w:rPr>
          <w:rFonts w:asciiTheme="minorHAnsi" w:hAnsiTheme="minorHAnsi"/>
          <w:szCs w:val="24"/>
        </w:rPr>
        <w:t>Include content or software-related references or applications; interfere with the security or integrity of networks; interfere with the protection of personal data; include services per se; appear in legally binding documents like the ITU Constitution or Convention; signal a willingness to extend the scope of ITU activities.</w:t>
      </w:r>
    </w:p>
    <w:p w:rsidR="009D330E" w:rsidRPr="005E1DAC" w:rsidRDefault="00802D52" w:rsidP="00C34CCA">
      <w:pPr>
        <w:widowControl w:val="0"/>
        <w:tabs>
          <w:tab w:val="clear" w:pos="567"/>
          <w:tab w:val="clear" w:pos="1134"/>
          <w:tab w:val="clear" w:pos="1701"/>
          <w:tab w:val="clear" w:pos="2268"/>
          <w:tab w:val="clear" w:pos="2835"/>
        </w:tabs>
        <w:overflowPunct/>
        <w:autoSpaceDE/>
        <w:autoSpaceDN/>
        <w:adjustRightInd/>
        <w:snapToGrid w:val="0"/>
        <w:spacing w:before="360" w:after="120"/>
        <w:textAlignment w:val="auto"/>
        <w:outlineLvl w:val="1"/>
        <w:rPr>
          <w:rFonts w:asciiTheme="minorHAnsi" w:eastAsiaTheme="minorEastAsia" w:hAnsiTheme="minorHAnsi" w:cstheme="minorBidi"/>
          <w:b/>
          <w:color w:val="000000"/>
          <w:szCs w:val="24"/>
        </w:rPr>
      </w:pPr>
      <w:r>
        <w:rPr>
          <w:rFonts w:asciiTheme="minorHAnsi" w:eastAsiaTheme="minorEastAsia" w:hAnsiTheme="minorHAnsi" w:cstheme="minorBidi"/>
          <w:b/>
          <w:color w:val="000000"/>
          <w:szCs w:val="24"/>
          <w:lang w:val="en-US" w:eastAsia="zh-CN"/>
        </w:rPr>
        <w:t>4.</w:t>
      </w:r>
      <w:r>
        <w:rPr>
          <w:rFonts w:asciiTheme="minorHAnsi" w:eastAsiaTheme="minorEastAsia" w:hAnsiTheme="minorHAnsi" w:cstheme="minorBidi"/>
          <w:b/>
          <w:color w:val="000000"/>
          <w:szCs w:val="24"/>
          <w:lang w:val="en-US" w:eastAsia="zh-CN"/>
        </w:rPr>
        <w:tab/>
      </w:r>
      <w:r w:rsidR="009D330E" w:rsidRPr="005E1DAC">
        <w:rPr>
          <w:rFonts w:asciiTheme="minorHAnsi" w:eastAsiaTheme="minorEastAsia" w:hAnsiTheme="minorHAnsi" w:cstheme="minorBidi"/>
          <w:b/>
          <w:color w:val="000000"/>
          <w:szCs w:val="24"/>
          <w:lang w:val="en-US" w:eastAsia="zh-CN"/>
        </w:rPr>
        <w:t>Overview of Proposed Definitions</w:t>
      </w:r>
    </w:p>
    <w:p w:rsidR="009D330E" w:rsidRPr="005E1DAC" w:rsidRDefault="00802D52" w:rsidP="00802D52">
      <w:pPr>
        <w:tabs>
          <w:tab w:val="clear" w:pos="567"/>
          <w:tab w:val="clear" w:pos="1134"/>
          <w:tab w:val="clear" w:pos="1701"/>
          <w:tab w:val="clear" w:pos="2268"/>
          <w:tab w:val="clear" w:pos="2835"/>
        </w:tabs>
        <w:rPr>
          <w:rFonts w:asciiTheme="minorHAnsi" w:hAnsiTheme="minorHAnsi"/>
          <w:b/>
          <w:szCs w:val="24"/>
        </w:rPr>
      </w:pPr>
      <w:r>
        <w:rPr>
          <w:rFonts w:asciiTheme="minorHAnsi" w:hAnsiTheme="minorHAnsi"/>
          <w:szCs w:val="24"/>
        </w:rPr>
        <w:t>4.1</w:t>
      </w:r>
      <w:r>
        <w:rPr>
          <w:rFonts w:asciiTheme="minorHAnsi" w:hAnsiTheme="minorHAnsi"/>
          <w:szCs w:val="24"/>
        </w:rPr>
        <w:tab/>
      </w:r>
      <w:r w:rsidR="009D330E" w:rsidRPr="005E1DAC">
        <w:rPr>
          <w:rFonts w:asciiTheme="minorHAnsi" w:hAnsiTheme="minorHAnsi"/>
          <w:szCs w:val="24"/>
        </w:rPr>
        <w:t>Several definitions received included the elements/concepts of processing, transmission/delivery and storage of data or information. Fewer contained the idea of accessing, receiving or creating data and some definitions included devices, services, and applications.</w:t>
      </w:r>
    </w:p>
    <w:p w:rsidR="009D330E" w:rsidRPr="005E1DAC" w:rsidRDefault="00802D52" w:rsidP="00802D52">
      <w:pPr>
        <w:tabs>
          <w:tab w:val="clear" w:pos="567"/>
          <w:tab w:val="clear" w:pos="1134"/>
          <w:tab w:val="clear" w:pos="1701"/>
          <w:tab w:val="clear" w:pos="2268"/>
          <w:tab w:val="clear" w:pos="2835"/>
        </w:tabs>
        <w:rPr>
          <w:rFonts w:asciiTheme="minorHAnsi" w:hAnsiTheme="minorHAnsi"/>
          <w:szCs w:val="24"/>
          <w:lang w:val="en"/>
        </w:rPr>
      </w:pPr>
      <w:r>
        <w:rPr>
          <w:rFonts w:asciiTheme="minorHAnsi" w:hAnsiTheme="minorHAnsi"/>
          <w:szCs w:val="24"/>
        </w:rPr>
        <w:t>4.2</w:t>
      </w:r>
      <w:r>
        <w:rPr>
          <w:rFonts w:asciiTheme="minorHAnsi" w:hAnsiTheme="minorHAnsi"/>
          <w:szCs w:val="24"/>
        </w:rPr>
        <w:tab/>
      </w:r>
      <w:r w:rsidR="009D330E" w:rsidRPr="005E1DAC">
        <w:rPr>
          <w:rFonts w:asciiTheme="minorHAnsi" w:hAnsiTheme="minorHAnsi"/>
          <w:szCs w:val="24"/>
        </w:rPr>
        <w:t xml:space="preserve">In preparing its contribution to the Correspondence Group, </w:t>
      </w:r>
      <w:r w:rsidR="009D330E" w:rsidRPr="005E1DAC">
        <w:rPr>
          <w:rFonts w:asciiTheme="minorHAnsi" w:hAnsiTheme="minorHAnsi"/>
          <w:b/>
          <w:szCs w:val="24"/>
        </w:rPr>
        <w:t xml:space="preserve">Nepal </w:t>
      </w:r>
      <w:r w:rsidR="009D330E" w:rsidRPr="005E1DAC">
        <w:rPr>
          <w:rFonts w:asciiTheme="minorHAnsi" w:hAnsiTheme="minorHAnsi"/>
          <w:szCs w:val="24"/>
        </w:rPr>
        <w:t xml:space="preserve">conducted a consultation with concerned stakeholders, and reviewed various historical definitions of ICT prepared for the government of the United Kingdom, the revised national curriculum for England, the OECD, and Industry Canada. </w:t>
      </w:r>
      <w:r w:rsidR="009D330E" w:rsidRPr="005E1DAC">
        <w:rPr>
          <w:rFonts w:asciiTheme="minorHAnsi" w:hAnsiTheme="minorHAnsi"/>
          <w:b/>
          <w:szCs w:val="24"/>
          <w:lang w:val="en"/>
        </w:rPr>
        <w:t>Italy</w:t>
      </w:r>
      <w:r w:rsidR="009D330E" w:rsidRPr="005E1DAC">
        <w:rPr>
          <w:rFonts w:asciiTheme="minorHAnsi" w:hAnsiTheme="minorHAnsi"/>
          <w:szCs w:val="24"/>
          <w:lang w:val="en"/>
        </w:rPr>
        <w:t xml:space="preserve"> highlighted Provisions 1011 and 1012 of the ITU Constitution in its contribution – the definitions of international telecommunication service and telecommunication, respectively.</w:t>
      </w:r>
    </w:p>
    <w:p w:rsidR="009D330E" w:rsidRPr="005E1DAC" w:rsidRDefault="00171B39" w:rsidP="00C34CCA">
      <w:pPr>
        <w:tabs>
          <w:tab w:val="clear" w:pos="567"/>
          <w:tab w:val="clear" w:pos="1134"/>
          <w:tab w:val="clear" w:pos="1701"/>
          <w:tab w:val="clear" w:pos="2268"/>
          <w:tab w:val="clear" w:pos="2835"/>
        </w:tabs>
        <w:rPr>
          <w:rFonts w:asciiTheme="minorHAnsi" w:hAnsiTheme="minorHAnsi"/>
          <w:szCs w:val="24"/>
        </w:rPr>
      </w:pPr>
      <w:r w:rsidRPr="00171B39">
        <w:rPr>
          <w:rFonts w:asciiTheme="minorHAnsi" w:hAnsiTheme="minorHAnsi"/>
          <w:bCs/>
          <w:szCs w:val="24"/>
          <w:lang w:val="en"/>
        </w:rPr>
        <w:t>4.3</w:t>
      </w:r>
      <w:r>
        <w:rPr>
          <w:rFonts w:asciiTheme="minorHAnsi" w:hAnsiTheme="minorHAnsi"/>
          <w:b/>
          <w:szCs w:val="24"/>
          <w:lang w:val="en"/>
        </w:rPr>
        <w:tab/>
      </w:r>
      <w:r w:rsidR="009D330E" w:rsidRPr="005E1DAC">
        <w:rPr>
          <w:rFonts w:asciiTheme="minorHAnsi" w:hAnsiTheme="minorHAnsi"/>
          <w:b/>
          <w:szCs w:val="24"/>
          <w:lang w:val="en"/>
        </w:rPr>
        <w:t>Tanzania</w:t>
      </w:r>
      <w:r w:rsidR="009D330E" w:rsidRPr="005E1DAC">
        <w:rPr>
          <w:rFonts w:asciiTheme="minorHAnsi" w:hAnsiTheme="minorHAnsi"/>
          <w:szCs w:val="24"/>
          <w:lang w:val="en"/>
        </w:rPr>
        <w:t xml:space="preserve"> submitted the definition endorsed by the East African Community Partner States (</w:t>
      </w:r>
      <w:r w:rsidR="009D330E" w:rsidRPr="005E1DAC">
        <w:rPr>
          <w:rFonts w:asciiTheme="minorHAnsi" w:hAnsiTheme="minorHAnsi"/>
          <w:b/>
          <w:szCs w:val="24"/>
          <w:lang w:val="en"/>
        </w:rPr>
        <w:t>Burundi, Kenya, Rwanda, Tanzania</w:t>
      </w:r>
      <w:r w:rsidR="009D330E" w:rsidRPr="005E1DAC">
        <w:rPr>
          <w:rFonts w:asciiTheme="minorHAnsi" w:hAnsiTheme="minorHAnsi"/>
          <w:szCs w:val="24"/>
          <w:lang w:val="en"/>
        </w:rPr>
        <w:t xml:space="preserve"> and </w:t>
      </w:r>
      <w:r w:rsidR="009D330E" w:rsidRPr="005E1DAC">
        <w:rPr>
          <w:rFonts w:asciiTheme="minorHAnsi" w:hAnsiTheme="minorHAnsi"/>
          <w:b/>
          <w:szCs w:val="24"/>
          <w:lang w:val="en"/>
        </w:rPr>
        <w:t>Uganda</w:t>
      </w:r>
      <w:r w:rsidR="009D330E" w:rsidRPr="005E1DAC">
        <w:rPr>
          <w:rFonts w:asciiTheme="minorHAnsi" w:hAnsiTheme="minorHAnsi"/>
          <w:szCs w:val="24"/>
          <w:lang w:val="en"/>
        </w:rPr>
        <w:t xml:space="preserve">) in its Protocol for ICT networks (October 2012). </w:t>
      </w:r>
      <w:r w:rsidR="009D330E" w:rsidRPr="005E1DAC">
        <w:rPr>
          <w:rFonts w:asciiTheme="minorHAnsi" w:hAnsiTheme="minorHAnsi"/>
          <w:b/>
          <w:szCs w:val="24"/>
        </w:rPr>
        <w:t>Belarus</w:t>
      </w:r>
      <w:r w:rsidR="009D330E" w:rsidRPr="005E1DAC">
        <w:rPr>
          <w:rFonts w:asciiTheme="minorHAnsi" w:hAnsiTheme="minorHAnsi"/>
          <w:szCs w:val="24"/>
        </w:rPr>
        <w:t xml:space="preserve"> submitted its preliminary State standard titled “Public information services based </w:t>
      </w:r>
      <w:r>
        <w:rPr>
          <w:rFonts w:asciiTheme="minorHAnsi" w:hAnsiTheme="minorHAnsi"/>
          <w:szCs w:val="24"/>
        </w:rPr>
        <w:t>on ICT - General Requirements”.</w:t>
      </w:r>
    </w:p>
    <w:p w:rsidR="009D330E" w:rsidRPr="005E1DAC" w:rsidRDefault="00171B39" w:rsidP="00171B39">
      <w:pPr>
        <w:tabs>
          <w:tab w:val="clear" w:pos="567"/>
          <w:tab w:val="clear" w:pos="1134"/>
          <w:tab w:val="clear" w:pos="1701"/>
          <w:tab w:val="clear" w:pos="2268"/>
          <w:tab w:val="clear" w:pos="2835"/>
        </w:tabs>
        <w:rPr>
          <w:rFonts w:asciiTheme="minorHAnsi" w:hAnsiTheme="minorHAnsi"/>
          <w:szCs w:val="24"/>
        </w:rPr>
      </w:pPr>
      <w:r w:rsidRPr="00171B39">
        <w:rPr>
          <w:rFonts w:asciiTheme="minorHAnsi" w:hAnsiTheme="minorHAnsi"/>
          <w:bCs/>
          <w:szCs w:val="24"/>
        </w:rPr>
        <w:t>4.4</w:t>
      </w:r>
      <w:r>
        <w:rPr>
          <w:rFonts w:asciiTheme="minorHAnsi" w:hAnsiTheme="minorHAnsi"/>
          <w:b/>
          <w:szCs w:val="24"/>
        </w:rPr>
        <w:tab/>
      </w:r>
      <w:r w:rsidR="009D330E" w:rsidRPr="005E1DAC">
        <w:rPr>
          <w:rFonts w:asciiTheme="minorHAnsi" w:hAnsiTheme="minorHAnsi"/>
          <w:b/>
          <w:szCs w:val="24"/>
        </w:rPr>
        <w:t>The Russian Federation</w:t>
      </w:r>
      <w:r w:rsidR="009D330E" w:rsidRPr="005E1DAC">
        <w:rPr>
          <w:rFonts w:asciiTheme="minorHAnsi" w:hAnsiTheme="minorHAnsi"/>
          <w:szCs w:val="24"/>
        </w:rPr>
        <w:t xml:space="preserve"> provided a total of </w:t>
      </w:r>
      <w:r>
        <w:rPr>
          <w:rFonts w:asciiTheme="minorHAnsi" w:hAnsiTheme="minorHAnsi"/>
          <w:szCs w:val="24"/>
        </w:rPr>
        <w:t>three</w:t>
      </w:r>
      <w:r w:rsidR="009D330E" w:rsidRPr="005E1DAC">
        <w:rPr>
          <w:rFonts w:asciiTheme="minorHAnsi" w:hAnsiTheme="minorHAnsi"/>
          <w:szCs w:val="24"/>
        </w:rPr>
        <w:t xml:space="preserve"> options</w:t>
      </w:r>
      <w:r>
        <w:rPr>
          <w:rFonts w:asciiTheme="minorHAnsi" w:hAnsiTheme="minorHAnsi"/>
          <w:szCs w:val="24"/>
        </w:rPr>
        <w:t>;</w:t>
      </w:r>
      <w:r w:rsidR="009D330E" w:rsidRPr="005E1DAC">
        <w:rPr>
          <w:rFonts w:asciiTheme="minorHAnsi" w:hAnsiTheme="minorHAnsi"/>
          <w:szCs w:val="24"/>
        </w:rPr>
        <w:t xml:space="preserve"> the </w:t>
      </w:r>
      <w:r w:rsidR="009D330E" w:rsidRPr="005E1DAC">
        <w:rPr>
          <w:rFonts w:asciiTheme="minorHAnsi" w:hAnsiTheme="minorHAnsi"/>
          <w:b/>
          <w:szCs w:val="24"/>
        </w:rPr>
        <w:t xml:space="preserve">Czech Technical University, </w:t>
      </w:r>
      <w:proofErr w:type="spellStart"/>
      <w:r w:rsidR="009D330E" w:rsidRPr="005E1DAC">
        <w:rPr>
          <w:rFonts w:asciiTheme="minorHAnsi" w:hAnsiTheme="minorHAnsi"/>
          <w:b/>
          <w:szCs w:val="24"/>
        </w:rPr>
        <w:t>Mobinil</w:t>
      </w:r>
      <w:proofErr w:type="spellEnd"/>
      <w:r w:rsidR="009D330E" w:rsidRPr="005E1DAC">
        <w:rPr>
          <w:rFonts w:asciiTheme="minorHAnsi" w:hAnsiTheme="minorHAnsi"/>
          <w:b/>
          <w:szCs w:val="24"/>
        </w:rPr>
        <w:t xml:space="preserve"> (Egypt) </w:t>
      </w:r>
      <w:r w:rsidR="009D330E" w:rsidRPr="005E1DAC">
        <w:rPr>
          <w:rFonts w:asciiTheme="minorHAnsi" w:hAnsiTheme="minorHAnsi"/>
          <w:szCs w:val="24"/>
        </w:rPr>
        <w:t>and the</w:t>
      </w:r>
      <w:r w:rsidR="009D330E" w:rsidRPr="005E1DAC">
        <w:rPr>
          <w:rFonts w:asciiTheme="minorHAnsi" w:hAnsiTheme="minorHAnsi"/>
          <w:b/>
          <w:szCs w:val="24"/>
        </w:rPr>
        <w:t xml:space="preserve"> Odessa National Academy of Telecommunications (Ukraine)</w:t>
      </w:r>
      <w:r w:rsidR="009D330E" w:rsidRPr="005E1DAC">
        <w:rPr>
          <w:rFonts w:asciiTheme="minorHAnsi" w:hAnsiTheme="minorHAnsi"/>
          <w:szCs w:val="24"/>
        </w:rPr>
        <w:t xml:space="preserve"> each provided </w:t>
      </w:r>
      <w:r>
        <w:rPr>
          <w:rFonts w:asciiTheme="minorHAnsi" w:hAnsiTheme="minorHAnsi"/>
          <w:szCs w:val="24"/>
        </w:rPr>
        <w:t>two</w:t>
      </w:r>
      <w:r w:rsidR="009D330E" w:rsidRPr="005E1DAC">
        <w:rPr>
          <w:rFonts w:asciiTheme="minorHAnsi" w:hAnsiTheme="minorHAnsi"/>
          <w:szCs w:val="24"/>
        </w:rPr>
        <w:t xml:space="preserve"> options.</w:t>
      </w:r>
    </w:p>
    <w:p w:rsidR="009D330E" w:rsidRPr="005E1DAC" w:rsidRDefault="00171B39" w:rsidP="00C34CCA">
      <w:pPr>
        <w:widowControl w:val="0"/>
        <w:tabs>
          <w:tab w:val="clear" w:pos="567"/>
          <w:tab w:val="clear" w:pos="1134"/>
          <w:tab w:val="clear" w:pos="1701"/>
          <w:tab w:val="clear" w:pos="2268"/>
          <w:tab w:val="clear" w:pos="2835"/>
        </w:tabs>
        <w:overflowPunct/>
        <w:autoSpaceDE/>
        <w:autoSpaceDN/>
        <w:adjustRightInd/>
        <w:snapToGrid w:val="0"/>
        <w:spacing w:before="360" w:after="120"/>
        <w:textAlignment w:val="auto"/>
        <w:outlineLvl w:val="1"/>
        <w:rPr>
          <w:rFonts w:asciiTheme="minorHAnsi" w:eastAsiaTheme="minorEastAsia" w:hAnsiTheme="minorHAnsi" w:cstheme="minorBidi"/>
          <w:b/>
          <w:color w:val="000000"/>
          <w:szCs w:val="24"/>
        </w:rPr>
      </w:pPr>
      <w:r>
        <w:rPr>
          <w:rFonts w:asciiTheme="minorHAnsi" w:eastAsiaTheme="minorEastAsia" w:hAnsiTheme="minorHAnsi" w:cstheme="minorBidi"/>
          <w:b/>
          <w:color w:val="000000"/>
          <w:szCs w:val="24"/>
          <w:lang w:val="en-US" w:eastAsia="zh-CN"/>
        </w:rPr>
        <w:t>5.</w:t>
      </w:r>
      <w:r>
        <w:rPr>
          <w:rFonts w:asciiTheme="minorHAnsi" w:eastAsiaTheme="minorEastAsia" w:hAnsiTheme="minorHAnsi" w:cstheme="minorBidi"/>
          <w:b/>
          <w:color w:val="000000"/>
          <w:szCs w:val="24"/>
          <w:lang w:val="en-US" w:eastAsia="zh-CN"/>
        </w:rPr>
        <w:tab/>
      </w:r>
      <w:r w:rsidR="009D330E" w:rsidRPr="005E1DAC">
        <w:rPr>
          <w:rFonts w:asciiTheme="minorHAnsi" w:eastAsiaTheme="minorEastAsia" w:hAnsiTheme="minorHAnsi" w:cstheme="minorBidi"/>
          <w:b/>
          <w:color w:val="000000"/>
          <w:szCs w:val="24"/>
          <w:lang w:val="en-US" w:eastAsia="zh-CN"/>
        </w:rPr>
        <w:t>Specific Definitions Proposed</w:t>
      </w:r>
    </w:p>
    <w:p w:rsidR="009D330E" w:rsidRPr="005E1DAC" w:rsidRDefault="00171B39" w:rsidP="00171B39">
      <w:pPr>
        <w:tabs>
          <w:tab w:val="clear" w:pos="567"/>
          <w:tab w:val="clear" w:pos="1134"/>
          <w:tab w:val="clear" w:pos="1701"/>
          <w:tab w:val="clear" w:pos="2268"/>
          <w:tab w:val="clear" w:pos="2835"/>
        </w:tabs>
        <w:rPr>
          <w:rFonts w:asciiTheme="minorHAnsi" w:hAnsiTheme="minorHAnsi"/>
          <w:szCs w:val="24"/>
          <w:vertAlign w:val="superscript"/>
        </w:rPr>
      </w:pPr>
      <w:r>
        <w:rPr>
          <w:rFonts w:asciiTheme="minorHAnsi" w:hAnsiTheme="minorHAnsi"/>
          <w:szCs w:val="24"/>
        </w:rPr>
        <w:t>5.1</w:t>
      </w:r>
      <w:r>
        <w:rPr>
          <w:rFonts w:asciiTheme="minorHAnsi" w:hAnsiTheme="minorHAnsi"/>
          <w:szCs w:val="24"/>
        </w:rPr>
        <w:tab/>
      </w:r>
      <w:r w:rsidR="009D330E" w:rsidRPr="005E1DAC">
        <w:rPr>
          <w:rFonts w:asciiTheme="minorHAnsi" w:hAnsiTheme="minorHAnsi"/>
          <w:szCs w:val="24"/>
        </w:rPr>
        <w:t xml:space="preserve">The working definition proposed by </w:t>
      </w:r>
      <w:r w:rsidR="009D330E" w:rsidRPr="005E1DAC">
        <w:rPr>
          <w:rFonts w:asciiTheme="minorHAnsi" w:hAnsiTheme="minorHAnsi"/>
          <w:b/>
          <w:szCs w:val="24"/>
        </w:rPr>
        <w:t>Brazil</w:t>
      </w:r>
      <w:r w:rsidR="009D330E" w:rsidRPr="005E1DAC">
        <w:rPr>
          <w:rFonts w:asciiTheme="minorHAnsi" w:hAnsiTheme="minorHAnsi"/>
          <w:szCs w:val="24"/>
        </w:rPr>
        <w:t xml:space="preserve"> received direct written support from </w:t>
      </w:r>
      <w:r w:rsidR="009D330E" w:rsidRPr="005E1DAC">
        <w:rPr>
          <w:rFonts w:asciiTheme="minorHAnsi" w:hAnsiTheme="minorHAnsi"/>
          <w:b/>
          <w:szCs w:val="24"/>
        </w:rPr>
        <w:t xml:space="preserve">Egypt </w:t>
      </w:r>
      <w:r w:rsidR="009D330E" w:rsidRPr="005E1DAC">
        <w:rPr>
          <w:rFonts w:asciiTheme="minorHAnsi" w:hAnsiTheme="minorHAnsi"/>
          <w:szCs w:val="24"/>
        </w:rPr>
        <w:t>and</w:t>
      </w:r>
      <w:r w:rsidR="009D330E" w:rsidRPr="005E1DAC">
        <w:rPr>
          <w:rFonts w:asciiTheme="minorHAnsi" w:hAnsiTheme="minorHAnsi"/>
          <w:b/>
          <w:szCs w:val="24"/>
        </w:rPr>
        <w:t xml:space="preserve"> </w:t>
      </w:r>
      <w:r w:rsidR="009D330E" w:rsidRPr="005E1DAC">
        <w:rPr>
          <w:rFonts w:asciiTheme="minorHAnsi" w:hAnsiTheme="minorHAnsi"/>
          <w:szCs w:val="24"/>
        </w:rPr>
        <w:t xml:space="preserve">qualified support from </w:t>
      </w:r>
      <w:proofErr w:type="spellStart"/>
      <w:r w:rsidR="009D330E" w:rsidRPr="005E1DAC">
        <w:rPr>
          <w:rFonts w:asciiTheme="minorHAnsi" w:hAnsiTheme="minorHAnsi"/>
          <w:b/>
          <w:szCs w:val="24"/>
        </w:rPr>
        <w:t>Mali</w:t>
      </w:r>
      <w:proofErr w:type="spellEnd"/>
      <w:r w:rsidR="009D330E" w:rsidRPr="005E1DAC">
        <w:rPr>
          <w:rFonts w:asciiTheme="minorHAnsi" w:hAnsiTheme="minorHAnsi"/>
          <w:b/>
          <w:szCs w:val="24"/>
        </w:rPr>
        <w:t>.</w:t>
      </w:r>
      <w:r w:rsidR="009D330E" w:rsidRPr="005E1DAC">
        <w:rPr>
          <w:rFonts w:asciiTheme="minorHAnsi" w:hAnsiTheme="minorHAnsi"/>
          <w:i/>
          <w:szCs w:val="24"/>
          <w:vertAlign w:val="superscript"/>
        </w:rPr>
        <w:t xml:space="preserve"> </w:t>
      </w:r>
      <w:r w:rsidR="009D330E" w:rsidRPr="00C34CCA">
        <w:rPr>
          <w:rFonts w:asciiTheme="minorHAnsi" w:hAnsiTheme="minorHAnsi"/>
          <w:sz w:val="20"/>
          <w:vertAlign w:val="superscript"/>
        </w:rPr>
        <w:footnoteReference w:id="4"/>
      </w:r>
      <w:r w:rsidR="009D330E" w:rsidRPr="005E1DAC">
        <w:rPr>
          <w:rFonts w:asciiTheme="minorHAnsi" w:hAnsiTheme="minorHAnsi"/>
          <w:szCs w:val="24"/>
        </w:rPr>
        <w:t xml:space="preserve"> </w:t>
      </w:r>
      <w:r w:rsidR="009D330E" w:rsidRPr="005E1DAC">
        <w:rPr>
          <w:rFonts w:asciiTheme="minorHAnsi" w:hAnsiTheme="minorHAnsi"/>
          <w:i/>
          <w:szCs w:val="24"/>
          <w:vertAlign w:val="superscript"/>
        </w:rPr>
        <w:t xml:space="preserve"> </w:t>
      </w:r>
      <w:r w:rsidR="009D330E" w:rsidRPr="005E1DAC">
        <w:rPr>
          <w:rFonts w:asciiTheme="minorHAnsi" w:hAnsiTheme="minorHAnsi"/>
          <w:szCs w:val="24"/>
        </w:rPr>
        <w:t xml:space="preserve">The proposed definition submitted by the </w:t>
      </w:r>
      <w:r w:rsidR="009D330E" w:rsidRPr="005E1DAC">
        <w:rPr>
          <w:rFonts w:asciiTheme="minorHAnsi" w:hAnsiTheme="minorHAnsi"/>
          <w:b/>
          <w:szCs w:val="24"/>
        </w:rPr>
        <w:t>Chairman of ITU-T SCV</w:t>
      </w:r>
      <w:r w:rsidR="009D330E" w:rsidRPr="005E1DAC">
        <w:rPr>
          <w:rFonts w:asciiTheme="minorHAnsi" w:hAnsiTheme="minorHAnsi"/>
          <w:szCs w:val="24"/>
        </w:rPr>
        <w:t xml:space="preserve"> received written support from the</w:t>
      </w:r>
      <w:r w:rsidR="009D330E" w:rsidRPr="005E1DAC">
        <w:rPr>
          <w:rFonts w:asciiTheme="minorHAnsi" w:hAnsiTheme="minorHAnsi"/>
          <w:b/>
          <w:szCs w:val="24"/>
        </w:rPr>
        <w:t xml:space="preserve"> Odessa National Academy of Telecommunications (Ukraine)</w:t>
      </w:r>
      <w:r w:rsidR="009D330E" w:rsidRPr="005E1DAC">
        <w:rPr>
          <w:rFonts w:asciiTheme="minorHAnsi" w:hAnsiTheme="minorHAnsi"/>
          <w:szCs w:val="24"/>
        </w:rPr>
        <w:t xml:space="preserve"> with several modifications. Noting these views, during the </w:t>
      </w:r>
      <w:r>
        <w:rPr>
          <w:rFonts w:asciiTheme="minorHAnsi" w:hAnsiTheme="minorHAnsi"/>
          <w:szCs w:val="24"/>
        </w:rPr>
        <w:t xml:space="preserve">8 </w:t>
      </w:r>
      <w:r w:rsidR="009D330E" w:rsidRPr="005E1DAC">
        <w:rPr>
          <w:rFonts w:asciiTheme="minorHAnsi" w:hAnsiTheme="minorHAnsi"/>
          <w:szCs w:val="24"/>
        </w:rPr>
        <w:t>September</w:t>
      </w:r>
      <w:r>
        <w:rPr>
          <w:rFonts w:asciiTheme="minorHAnsi" w:hAnsiTheme="minorHAnsi"/>
          <w:szCs w:val="24"/>
        </w:rPr>
        <w:t xml:space="preserve"> 2013</w:t>
      </w:r>
      <w:r w:rsidR="009D330E" w:rsidRPr="005E1DAC">
        <w:rPr>
          <w:rFonts w:asciiTheme="minorHAnsi" w:hAnsiTheme="minorHAnsi"/>
          <w:szCs w:val="24"/>
        </w:rPr>
        <w:t xml:space="preserve"> meeting, all proposed definitions were reviewed, as each one served to advance the work.</w:t>
      </w:r>
      <w:r w:rsidR="009D330E" w:rsidRPr="00C34CCA">
        <w:rPr>
          <w:rFonts w:asciiTheme="minorHAnsi" w:hAnsiTheme="minorHAnsi"/>
          <w:sz w:val="20"/>
          <w:vertAlign w:val="superscript"/>
        </w:rPr>
        <w:footnoteReference w:id="5"/>
      </w:r>
      <w:r w:rsidR="009D330E" w:rsidRPr="005E1DAC">
        <w:rPr>
          <w:rFonts w:asciiTheme="minorHAnsi" w:hAnsiTheme="minorHAnsi"/>
          <w:szCs w:val="24"/>
        </w:rPr>
        <w:t xml:space="preserve"> </w:t>
      </w:r>
      <w:r w:rsidR="009D330E" w:rsidRPr="005E1DAC">
        <w:rPr>
          <w:rFonts w:asciiTheme="minorHAnsi" w:eastAsiaTheme="minorHAnsi" w:hAnsiTheme="minorHAnsi" w:cs="Verdana"/>
          <w:szCs w:val="24"/>
        </w:rPr>
        <w:t xml:space="preserve">The Group further </w:t>
      </w:r>
      <w:r w:rsidR="009D330E" w:rsidRPr="005E1DAC">
        <w:rPr>
          <w:rFonts w:asciiTheme="minorHAnsi" w:hAnsiTheme="minorHAnsi" w:cs="Verdana"/>
          <w:szCs w:val="24"/>
        </w:rPr>
        <w:t>examined the o</w:t>
      </w:r>
      <w:r w:rsidR="009D330E" w:rsidRPr="005E1DAC">
        <w:rPr>
          <w:rFonts w:asciiTheme="minorHAnsi" w:eastAsiaTheme="minorHAnsi" w:hAnsiTheme="minorHAnsi" w:cs="Verdana"/>
          <w:szCs w:val="24"/>
        </w:rPr>
        <w:t xml:space="preserve">ptions that, based on the discussions, </w:t>
      </w:r>
      <w:r w:rsidR="009D330E" w:rsidRPr="005E1DAC">
        <w:rPr>
          <w:rFonts w:asciiTheme="minorHAnsi" w:hAnsiTheme="minorHAnsi" w:cs="Verdana"/>
          <w:szCs w:val="24"/>
        </w:rPr>
        <w:t>appeared</w:t>
      </w:r>
      <w:r w:rsidR="009D330E" w:rsidRPr="005E1DAC">
        <w:rPr>
          <w:rFonts w:asciiTheme="minorHAnsi" w:eastAsiaTheme="minorHAnsi" w:hAnsiTheme="minorHAnsi" w:cs="Verdana"/>
          <w:szCs w:val="24"/>
        </w:rPr>
        <w:t xml:space="preserve"> to incorporate the majority of the views expressed.</w:t>
      </w:r>
      <w:r w:rsidR="009D330E" w:rsidRPr="00C34CCA">
        <w:rPr>
          <w:rStyle w:val="FootnoteReference"/>
          <w:rFonts w:asciiTheme="minorHAnsi" w:eastAsiaTheme="minorHAnsi" w:hAnsiTheme="minorHAnsi" w:cs="Verdana"/>
          <w:sz w:val="20"/>
          <w:vertAlign w:val="superscript"/>
        </w:rPr>
        <w:footnoteReference w:id="6"/>
      </w:r>
      <w:r w:rsidR="009D330E" w:rsidRPr="005E1DAC">
        <w:rPr>
          <w:rFonts w:asciiTheme="minorHAnsi" w:eastAsiaTheme="minorHAnsi" w:hAnsiTheme="minorHAnsi" w:cs="Verdana"/>
          <w:szCs w:val="24"/>
          <w:vertAlign w:val="superscript"/>
        </w:rPr>
        <w:t xml:space="preserve"> </w:t>
      </w:r>
      <w:r w:rsidR="009D330E" w:rsidRPr="005E1DAC">
        <w:rPr>
          <w:rFonts w:asciiTheme="minorHAnsi" w:hAnsiTheme="minorHAnsi" w:cs="Verdana"/>
          <w:szCs w:val="24"/>
        </w:rPr>
        <w:t xml:space="preserve"> </w:t>
      </w:r>
      <w:r w:rsidR="009D330E" w:rsidRPr="005E1DAC">
        <w:rPr>
          <w:rFonts w:asciiTheme="minorHAnsi" w:eastAsiaTheme="minorHAnsi" w:hAnsiTheme="minorHAnsi" w:cs="Verdana"/>
          <w:szCs w:val="24"/>
        </w:rPr>
        <w:t xml:space="preserve">Using a methodology proposed by </w:t>
      </w:r>
      <w:r w:rsidR="009D330E" w:rsidRPr="005E1DAC">
        <w:rPr>
          <w:rFonts w:asciiTheme="minorHAnsi" w:eastAsiaTheme="minorHAnsi" w:hAnsiTheme="minorHAnsi" w:cs="Verdana"/>
          <w:b/>
          <w:szCs w:val="24"/>
        </w:rPr>
        <w:t>Switzerland</w:t>
      </w:r>
      <w:r w:rsidR="009D330E" w:rsidRPr="005E1DAC">
        <w:rPr>
          <w:rFonts w:asciiTheme="minorHAnsi" w:eastAsiaTheme="minorHAnsi" w:hAnsiTheme="minorHAnsi" w:cs="Verdana"/>
          <w:szCs w:val="24"/>
        </w:rPr>
        <w:t xml:space="preserve"> and the </w:t>
      </w:r>
      <w:r w:rsidR="009D330E" w:rsidRPr="005E1DAC">
        <w:rPr>
          <w:rFonts w:asciiTheme="minorHAnsi" w:eastAsiaTheme="minorHAnsi" w:hAnsiTheme="minorHAnsi" w:cs="Verdana"/>
          <w:b/>
          <w:szCs w:val="24"/>
        </w:rPr>
        <w:t>Co-Convenor of the Correspondence Group</w:t>
      </w:r>
      <w:r w:rsidR="009D330E" w:rsidRPr="005E1DAC">
        <w:rPr>
          <w:rFonts w:asciiTheme="minorHAnsi" w:eastAsiaTheme="minorHAnsi" w:hAnsiTheme="minorHAnsi" w:cs="Verdana"/>
          <w:szCs w:val="24"/>
        </w:rPr>
        <w:t>,</w:t>
      </w:r>
      <w:r w:rsidR="009D330E" w:rsidRPr="005E1DAC">
        <w:rPr>
          <w:rFonts w:asciiTheme="minorHAnsi" w:hAnsiTheme="minorHAnsi" w:cs="Verdana"/>
          <w:szCs w:val="24"/>
        </w:rPr>
        <w:t xml:space="preserve"> participants </w:t>
      </w:r>
      <w:r w:rsidR="009D330E" w:rsidRPr="005E1DAC">
        <w:rPr>
          <w:rFonts w:asciiTheme="minorHAnsi" w:eastAsiaTheme="minorHAnsi" w:hAnsiTheme="minorHAnsi" w:cs="Verdana"/>
          <w:szCs w:val="24"/>
        </w:rPr>
        <w:t>further narrow</w:t>
      </w:r>
      <w:r w:rsidR="009D330E" w:rsidRPr="005E1DAC">
        <w:rPr>
          <w:rFonts w:asciiTheme="minorHAnsi" w:hAnsiTheme="minorHAnsi" w:cs="Verdana"/>
          <w:szCs w:val="24"/>
        </w:rPr>
        <w:t xml:space="preserve">ed </w:t>
      </w:r>
      <w:r w:rsidR="009D330E" w:rsidRPr="005E1DAC">
        <w:rPr>
          <w:rFonts w:asciiTheme="minorHAnsi" w:eastAsiaTheme="minorHAnsi" w:hAnsiTheme="minorHAnsi" w:cs="Verdana"/>
          <w:szCs w:val="24"/>
        </w:rPr>
        <w:t>the</w:t>
      </w:r>
      <w:r w:rsidR="009D330E" w:rsidRPr="005E1DAC">
        <w:rPr>
          <w:rFonts w:asciiTheme="minorHAnsi" w:hAnsiTheme="minorHAnsi" w:cs="Verdana"/>
          <w:szCs w:val="24"/>
        </w:rPr>
        <w:t>se</w:t>
      </w:r>
      <w:r w:rsidR="009D330E" w:rsidRPr="005E1DAC">
        <w:rPr>
          <w:rFonts w:asciiTheme="minorHAnsi" w:eastAsiaTheme="minorHAnsi" w:hAnsiTheme="minorHAnsi" w:cs="Verdana"/>
          <w:szCs w:val="24"/>
        </w:rPr>
        <w:t xml:space="preserve"> options </w:t>
      </w:r>
      <w:r w:rsidR="009D330E" w:rsidRPr="005E1DAC">
        <w:rPr>
          <w:rFonts w:asciiTheme="minorHAnsi" w:hAnsiTheme="minorHAnsi" w:cs="Verdana"/>
          <w:szCs w:val="24"/>
        </w:rPr>
        <w:t xml:space="preserve">by selecting those </w:t>
      </w:r>
      <w:r w:rsidR="009D330E" w:rsidRPr="005E1DAC">
        <w:rPr>
          <w:rFonts w:asciiTheme="minorHAnsi" w:eastAsiaTheme="minorHAnsi" w:hAnsiTheme="minorHAnsi" w:cs="Verdana"/>
          <w:szCs w:val="24"/>
        </w:rPr>
        <w:t>which best fit the agreed</w:t>
      </w:r>
      <w:r w:rsidR="009D330E" w:rsidRPr="005E1DAC">
        <w:rPr>
          <w:rFonts w:asciiTheme="minorHAnsi" w:hAnsiTheme="minorHAnsi" w:cs="Verdana"/>
          <w:szCs w:val="24"/>
        </w:rPr>
        <w:t xml:space="preserve"> guidelines and </w:t>
      </w:r>
      <w:r w:rsidR="009D330E" w:rsidRPr="005E1DAC">
        <w:rPr>
          <w:rFonts w:asciiTheme="minorHAnsi" w:eastAsiaTheme="minorHAnsi" w:hAnsiTheme="minorHAnsi" w:cs="Verdana"/>
          <w:szCs w:val="24"/>
        </w:rPr>
        <w:t>parameters, specifically the following</w:t>
      </w:r>
      <w:r w:rsidR="009D330E" w:rsidRPr="005E1DAC">
        <w:rPr>
          <w:rFonts w:asciiTheme="minorHAnsi" w:hAnsiTheme="minorHAnsi" w:cs="Verdana"/>
          <w:szCs w:val="24"/>
        </w:rPr>
        <w:t>:</w:t>
      </w:r>
      <w:r w:rsidR="009D330E" w:rsidRPr="00C34CCA">
        <w:rPr>
          <w:rStyle w:val="FootnoteReference"/>
          <w:rFonts w:asciiTheme="minorHAnsi" w:hAnsiTheme="minorHAnsi" w:cs="Verdana"/>
          <w:sz w:val="20"/>
          <w:vertAlign w:val="superscript"/>
        </w:rPr>
        <w:footnoteReference w:id="7"/>
      </w:r>
      <w:r w:rsidR="009D330E" w:rsidRPr="005E1DAC">
        <w:rPr>
          <w:rFonts w:asciiTheme="minorHAnsi" w:hAnsiTheme="minorHAnsi" w:cs="Verdana"/>
          <w:szCs w:val="24"/>
          <w:vertAlign w:val="superscript"/>
        </w:rPr>
        <w:t xml:space="preserve"> </w:t>
      </w:r>
    </w:p>
    <w:p w:rsidR="009D330E" w:rsidRPr="005E1DAC" w:rsidRDefault="009D330E" w:rsidP="00C34CCA">
      <w:pPr>
        <w:pStyle w:val="ListParagraph"/>
        <w:numPr>
          <w:ilvl w:val="0"/>
          <w:numId w:val="2"/>
        </w:numPr>
        <w:spacing w:after="40"/>
        <w:ind w:left="357" w:hanging="357"/>
        <w:contextualSpacing w:val="0"/>
        <w:rPr>
          <w:rFonts w:asciiTheme="minorHAnsi" w:hAnsiTheme="minorHAnsi"/>
          <w:sz w:val="24"/>
          <w:szCs w:val="24"/>
          <w:lang w:val="en-GB"/>
        </w:rPr>
      </w:pPr>
      <w:r w:rsidRPr="005E1DAC">
        <w:rPr>
          <w:rFonts w:asciiTheme="minorHAnsi" w:hAnsiTheme="minorHAnsi"/>
          <w:i/>
          <w:sz w:val="24"/>
          <w:szCs w:val="24"/>
          <w:lang w:val="en-GB"/>
        </w:rPr>
        <w:t>The use of electronic equipment and systems to collect, store and send telecommunications (telephone lines and wireless signals) data electronically.</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i/>
          <w:sz w:val="24"/>
          <w:szCs w:val="24"/>
        </w:rPr>
      </w:pPr>
      <w:r w:rsidRPr="005E1DAC">
        <w:rPr>
          <w:rFonts w:asciiTheme="minorHAnsi" w:hAnsiTheme="minorHAnsi"/>
          <w:i/>
          <w:sz w:val="24"/>
          <w:szCs w:val="24"/>
        </w:rPr>
        <w:t xml:space="preserve">The use of communications infrastructures and services to send, broadcast, </w:t>
      </w:r>
      <w:proofErr w:type="gramStart"/>
      <w:r w:rsidRPr="005E1DAC">
        <w:rPr>
          <w:rFonts w:asciiTheme="minorHAnsi" w:hAnsiTheme="minorHAnsi"/>
          <w:i/>
          <w:sz w:val="24"/>
          <w:szCs w:val="24"/>
        </w:rPr>
        <w:t>receive,</w:t>
      </w:r>
      <w:proofErr w:type="gramEnd"/>
      <w:r w:rsidRPr="005E1DAC">
        <w:rPr>
          <w:rFonts w:asciiTheme="minorHAnsi" w:hAnsiTheme="minorHAnsi"/>
          <w:i/>
          <w:sz w:val="24"/>
          <w:szCs w:val="24"/>
        </w:rPr>
        <w:t xml:space="preserve"> store and process information.</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sz w:val="24"/>
          <w:szCs w:val="24"/>
        </w:rPr>
      </w:pPr>
      <w:r w:rsidRPr="005E1DAC">
        <w:rPr>
          <w:rFonts w:asciiTheme="minorHAnsi" w:hAnsiTheme="minorHAnsi"/>
          <w:i/>
          <w:sz w:val="24"/>
          <w:szCs w:val="24"/>
        </w:rPr>
        <w:t>Devices, applications and services used to create, collect, store, process, transmit, receive and disseminate information.</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i/>
          <w:sz w:val="24"/>
          <w:szCs w:val="24"/>
        </w:rPr>
      </w:pPr>
      <w:r w:rsidRPr="005E1DAC">
        <w:rPr>
          <w:rFonts w:asciiTheme="minorHAnsi" w:hAnsiTheme="minorHAnsi"/>
          <w:i/>
          <w:sz w:val="24"/>
          <w:szCs w:val="24"/>
        </w:rPr>
        <w:t xml:space="preserve">The convergence of telecommunications, broadcasting, computers, storage and audio-visual systems to enable users to </w:t>
      </w:r>
      <w:proofErr w:type="gramStart"/>
      <w:r w:rsidRPr="005E1DAC">
        <w:rPr>
          <w:rFonts w:asciiTheme="minorHAnsi" w:hAnsiTheme="minorHAnsi"/>
          <w:i/>
          <w:sz w:val="24"/>
          <w:szCs w:val="24"/>
        </w:rPr>
        <w:t>create,</w:t>
      </w:r>
      <w:proofErr w:type="gramEnd"/>
      <w:r w:rsidRPr="005E1DAC">
        <w:rPr>
          <w:rFonts w:asciiTheme="minorHAnsi" w:hAnsiTheme="minorHAnsi"/>
          <w:i/>
          <w:sz w:val="24"/>
          <w:szCs w:val="24"/>
        </w:rPr>
        <w:t xml:space="preserve"> access, store, transmit and manipulate information.</w:t>
      </w:r>
      <w:r w:rsidRPr="005E1DAC">
        <w:rPr>
          <w:rFonts w:asciiTheme="minorHAnsi" w:hAnsiTheme="minorHAnsi"/>
          <w:b/>
          <w:sz w:val="24"/>
          <w:szCs w:val="24"/>
        </w:rPr>
        <w:t xml:space="preserve"> </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sz w:val="24"/>
          <w:szCs w:val="24"/>
          <w:lang w:val="en-GB"/>
        </w:rPr>
      </w:pPr>
      <w:r w:rsidRPr="005E1DAC">
        <w:rPr>
          <w:rFonts w:asciiTheme="minorHAnsi" w:hAnsiTheme="minorHAnsi"/>
          <w:i/>
          <w:sz w:val="24"/>
          <w:szCs w:val="24"/>
        </w:rPr>
        <w:t>Any use of electronic system, subsystem, equipment, device, application or method of any nature to design, set up and manage telecommunications.</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i/>
          <w:iCs/>
          <w:sz w:val="24"/>
          <w:szCs w:val="24"/>
        </w:rPr>
      </w:pPr>
      <w:r w:rsidRPr="005E1DAC">
        <w:rPr>
          <w:rFonts w:asciiTheme="minorHAnsi" w:hAnsiTheme="minorHAnsi"/>
          <w:i/>
          <w:iCs/>
          <w:sz w:val="24"/>
          <w:szCs w:val="24"/>
        </w:rPr>
        <w:t>A set of processes, equipment and methods for information processing through telecommunications and computer technologies.</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i/>
          <w:sz w:val="24"/>
          <w:szCs w:val="24"/>
        </w:rPr>
      </w:pPr>
      <w:r w:rsidRPr="005E1DAC">
        <w:rPr>
          <w:rFonts w:asciiTheme="minorHAnsi" w:hAnsiTheme="minorHAnsi"/>
          <w:i/>
          <w:sz w:val="24"/>
          <w:szCs w:val="24"/>
        </w:rPr>
        <w:t>Communication mechanisms and technologies that allow information to be electronically created, collected, stored, processed, transmitted, received, and disseminated.</w:t>
      </w:r>
    </w:p>
    <w:p w:rsidR="009D330E" w:rsidRPr="005E1DAC" w:rsidRDefault="00171B39" w:rsidP="00C34CCA">
      <w:pPr>
        <w:keepNext/>
        <w:keepLines/>
        <w:widowControl w:val="0"/>
        <w:tabs>
          <w:tab w:val="clear" w:pos="567"/>
          <w:tab w:val="clear" w:pos="1134"/>
          <w:tab w:val="clear" w:pos="1701"/>
          <w:tab w:val="clear" w:pos="2268"/>
          <w:tab w:val="clear" w:pos="2835"/>
        </w:tabs>
        <w:overflowPunct/>
        <w:autoSpaceDE/>
        <w:autoSpaceDN/>
        <w:adjustRightInd/>
        <w:snapToGrid w:val="0"/>
        <w:spacing w:before="360" w:after="120"/>
        <w:textAlignment w:val="auto"/>
        <w:outlineLvl w:val="1"/>
        <w:rPr>
          <w:rFonts w:asciiTheme="minorHAnsi" w:eastAsiaTheme="minorEastAsia" w:hAnsiTheme="minorHAnsi" w:cstheme="minorBidi"/>
          <w:b/>
          <w:color w:val="000000"/>
          <w:szCs w:val="24"/>
        </w:rPr>
      </w:pPr>
      <w:r>
        <w:rPr>
          <w:rFonts w:asciiTheme="minorHAnsi" w:eastAsiaTheme="minorEastAsia" w:hAnsiTheme="minorHAnsi" w:cstheme="minorBidi"/>
          <w:b/>
          <w:color w:val="000000"/>
          <w:szCs w:val="24"/>
          <w:lang w:val="en-US" w:eastAsia="zh-CN"/>
        </w:rPr>
        <w:t>6.</w:t>
      </w:r>
      <w:r>
        <w:rPr>
          <w:rFonts w:asciiTheme="minorHAnsi" w:eastAsiaTheme="minorEastAsia" w:hAnsiTheme="minorHAnsi" w:cstheme="minorBidi"/>
          <w:b/>
          <w:color w:val="000000"/>
          <w:szCs w:val="24"/>
          <w:lang w:val="en-US" w:eastAsia="zh-CN"/>
        </w:rPr>
        <w:tab/>
      </w:r>
      <w:r w:rsidR="009D330E" w:rsidRPr="005E1DAC">
        <w:rPr>
          <w:rFonts w:asciiTheme="minorHAnsi" w:eastAsiaTheme="minorEastAsia" w:hAnsiTheme="minorHAnsi" w:cstheme="minorBidi"/>
          <w:b/>
          <w:color w:val="000000"/>
          <w:szCs w:val="24"/>
          <w:lang w:val="en-US" w:eastAsia="zh-CN"/>
        </w:rPr>
        <w:t>Conclusion: Working Definition of the Term “ICT” for the ITU</w:t>
      </w:r>
    </w:p>
    <w:p w:rsidR="009D330E" w:rsidRPr="005E1DAC" w:rsidRDefault="00171B39" w:rsidP="00C34CCA">
      <w:pPr>
        <w:keepNext/>
        <w:keepLines/>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6.1</w:t>
      </w:r>
      <w:r>
        <w:rPr>
          <w:rFonts w:asciiTheme="minorHAnsi" w:hAnsiTheme="minorHAnsi"/>
          <w:szCs w:val="24"/>
        </w:rPr>
        <w:tab/>
      </w:r>
      <w:r w:rsidR="009D330E" w:rsidRPr="005E1DAC">
        <w:rPr>
          <w:rFonts w:asciiTheme="minorHAnsi" w:hAnsiTheme="minorHAnsi"/>
          <w:szCs w:val="24"/>
        </w:rPr>
        <w:t>Following extensive discussion, the Group agreed and selected a working definition of the term “I</w:t>
      </w:r>
      <w:r>
        <w:rPr>
          <w:rFonts w:asciiTheme="minorHAnsi" w:hAnsiTheme="minorHAnsi"/>
          <w:szCs w:val="24"/>
        </w:rPr>
        <w:t>CT:”</w:t>
      </w:r>
    </w:p>
    <w:p w:rsidR="009D330E" w:rsidRPr="005E1DAC" w:rsidRDefault="009D330E" w:rsidP="00C34CCA">
      <w:pPr>
        <w:ind w:left="720"/>
        <w:rPr>
          <w:rFonts w:asciiTheme="minorHAnsi" w:hAnsiTheme="minorHAnsi"/>
          <w:b/>
          <w:bCs/>
          <w:i/>
          <w:szCs w:val="24"/>
        </w:rPr>
      </w:pPr>
      <w:r w:rsidRPr="005E1DAC">
        <w:rPr>
          <w:rFonts w:asciiTheme="minorHAnsi" w:hAnsiTheme="minorHAnsi"/>
          <w:b/>
          <w:i/>
          <w:szCs w:val="24"/>
        </w:rPr>
        <w:t>Technologies and equipment that handle (e.g., access, create, collect,</w:t>
      </w:r>
    </w:p>
    <w:p w:rsidR="009D330E" w:rsidRPr="005E1DAC" w:rsidRDefault="009D330E" w:rsidP="009D330E">
      <w:pPr>
        <w:spacing w:before="0"/>
        <w:ind w:left="720"/>
        <w:rPr>
          <w:rFonts w:asciiTheme="minorHAnsi" w:hAnsiTheme="minorHAnsi"/>
          <w:b/>
          <w:bCs/>
          <w:i/>
          <w:szCs w:val="24"/>
        </w:rPr>
      </w:pPr>
      <w:proofErr w:type="gramStart"/>
      <w:r w:rsidRPr="005E1DAC">
        <w:rPr>
          <w:rFonts w:asciiTheme="minorHAnsi" w:hAnsiTheme="minorHAnsi"/>
          <w:b/>
          <w:i/>
          <w:szCs w:val="24"/>
        </w:rPr>
        <w:t>store</w:t>
      </w:r>
      <w:proofErr w:type="gramEnd"/>
      <w:r w:rsidRPr="005E1DAC">
        <w:rPr>
          <w:rFonts w:asciiTheme="minorHAnsi" w:hAnsiTheme="minorHAnsi"/>
          <w:b/>
          <w:i/>
          <w:szCs w:val="24"/>
        </w:rPr>
        <w:t>, transmit, receive, disseminate) information and communication.</w:t>
      </w:r>
      <w:r w:rsidRPr="005E1DAC">
        <w:rPr>
          <w:rFonts w:asciiTheme="minorHAnsi" w:hAnsiTheme="minorHAnsi"/>
          <w:i/>
          <w:szCs w:val="24"/>
        </w:rPr>
        <w:t xml:space="preserve"> </w:t>
      </w:r>
    </w:p>
    <w:p w:rsidR="00C34CCA" w:rsidRDefault="00C34CC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b/>
          <w:color w:val="000000"/>
          <w:sz w:val="28"/>
          <w:szCs w:val="28"/>
          <w:lang w:val="en-US" w:eastAsia="zh-CN"/>
        </w:rPr>
      </w:pPr>
      <w:r>
        <w:rPr>
          <w:rFonts w:asciiTheme="minorHAnsi" w:eastAsiaTheme="minorEastAsia" w:hAnsiTheme="minorHAnsi" w:cstheme="minorBidi"/>
          <w:b/>
          <w:color w:val="000000"/>
          <w:sz w:val="28"/>
          <w:szCs w:val="28"/>
          <w:lang w:val="en-US" w:eastAsia="zh-CN"/>
        </w:rPr>
        <w:br w:type="page"/>
      </w:r>
    </w:p>
    <w:p w:rsidR="00C34CCA" w:rsidRDefault="00C34CCA" w:rsidP="00C34CCA">
      <w:pPr>
        <w:tabs>
          <w:tab w:val="clear" w:pos="567"/>
          <w:tab w:val="clear" w:pos="1134"/>
          <w:tab w:val="clear" w:pos="1701"/>
          <w:tab w:val="clear" w:pos="2268"/>
          <w:tab w:val="clear" w:pos="2835"/>
        </w:tabs>
        <w:overflowPunct/>
        <w:autoSpaceDE/>
        <w:autoSpaceDN/>
        <w:adjustRightInd/>
        <w:snapToGrid w:val="0"/>
        <w:spacing w:before="600"/>
        <w:jc w:val="center"/>
        <w:textAlignment w:val="auto"/>
        <w:rPr>
          <w:rFonts w:asciiTheme="minorHAnsi" w:eastAsiaTheme="minorEastAsia" w:hAnsiTheme="minorHAnsi" w:cstheme="minorBidi"/>
          <w:b/>
          <w:color w:val="000000"/>
          <w:sz w:val="28"/>
          <w:szCs w:val="28"/>
          <w:lang w:val="en-US" w:eastAsia="zh-CN"/>
        </w:rPr>
      </w:pPr>
      <w:r w:rsidRPr="00C34CCA">
        <w:rPr>
          <w:rFonts w:asciiTheme="minorHAnsi" w:eastAsiaTheme="minorEastAsia" w:hAnsiTheme="minorHAnsi" w:cstheme="minorBidi"/>
          <w:b/>
          <w:color w:val="000000"/>
          <w:sz w:val="28"/>
          <w:szCs w:val="28"/>
          <w:lang w:val="en-US" w:eastAsia="zh-CN"/>
        </w:rPr>
        <w:t>ANNEX</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jc w:val="center"/>
        <w:textAlignment w:val="auto"/>
        <w:rPr>
          <w:b/>
          <w:bCs/>
          <w:sz w:val="28"/>
          <w:szCs w:val="28"/>
          <w:lang w:val="en-US"/>
        </w:rPr>
      </w:pPr>
      <w:r w:rsidRPr="00C34CCA">
        <w:rPr>
          <w:b/>
          <w:bCs/>
          <w:sz w:val="28"/>
          <w:szCs w:val="28"/>
          <w:lang w:val="en-US"/>
        </w:rPr>
        <w:t>List of Definitions Proposed</w:t>
      </w:r>
    </w:p>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jc w:val="center"/>
        <w:textAlignment w:val="auto"/>
        <w:rPr>
          <w:b/>
          <w:bCs/>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90"/>
        <w:gridCol w:w="4023"/>
        <w:gridCol w:w="4272"/>
      </w:tblGrid>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shd w:val="clear" w:color="auto" w:fill="A3BEE5"/>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Doc No.</w:t>
            </w:r>
          </w:p>
        </w:tc>
        <w:tc>
          <w:tcPr>
            <w:tcW w:w="2035" w:type="pct"/>
            <w:tcBorders>
              <w:top w:val="outset" w:sz="6" w:space="0" w:color="auto"/>
              <w:left w:val="outset" w:sz="6" w:space="0" w:color="auto"/>
              <w:bottom w:val="outset" w:sz="6" w:space="0" w:color="auto"/>
              <w:right w:val="outset" w:sz="6" w:space="0" w:color="auto"/>
            </w:tcBorders>
            <w:shd w:val="clear" w:color="auto" w:fill="A3BEE5"/>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Source</w:t>
            </w:r>
          </w:p>
        </w:tc>
        <w:tc>
          <w:tcPr>
            <w:tcW w:w="2161" w:type="pct"/>
            <w:tcBorders>
              <w:top w:val="outset" w:sz="6" w:space="0" w:color="auto"/>
              <w:left w:val="outset" w:sz="6" w:space="0" w:color="auto"/>
              <w:bottom w:val="outset" w:sz="6" w:space="0" w:color="auto"/>
              <w:right w:val="outset" w:sz="6" w:space="0" w:color="auto"/>
            </w:tcBorders>
            <w:shd w:val="clear" w:color="auto" w:fill="A3BEE5"/>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Proposed Definition(s)</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CG01/001</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N/A</w:t>
            </w:r>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Contribution withdrawn</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16" w:history="1">
              <w:r w:rsidR="009D330E" w:rsidRPr="00C34CCA">
                <w:rPr>
                  <w:rStyle w:val="Hyperlink"/>
                  <w:rFonts w:asciiTheme="minorHAnsi" w:hAnsiTheme="minorHAnsi"/>
                  <w:b/>
                  <w:bCs/>
                  <w:sz w:val="22"/>
                  <w:szCs w:val="22"/>
                  <w:lang w:val="en-US"/>
                </w:rPr>
                <w:t>CG01/002</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 Dec 21, 2012</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United Kingdom</w:t>
            </w:r>
            <w:r w:rsidRPr="00C34CCA">
              <w:rPr>
                <w:rFonts w:asciiTheme="minorHAnsi" w:hAnsiTheme="minorHAnsi"/>
                <w:b/>
                <w:bCs/>
                <w:sz w:val="22"/>
                <w:szCs w:val="22"/>
                <w:lang w:val="en-US"/>
              </w:rPr>
              <w:br/>
            </w:r>
            <w:hyperlink r:id="rId17" w:history="1">
              <w:r w:rsidRPr="00C34CCA">
                <w:rPr>
                  <w:rStyle w:val="Hyperlink"/>
                  <w:rFonts w:asciiTheme="minorHAnsi" w:hAnsiTheme="minorHAnsi"/>
                  <w:bCs/>
                  <w:sz w:val="22"/>
                  <w:szCs w:val="22"/>
                  <w:lang w:val="en-US"/>
                </w:rPr>
                <w:t>Contribution to the work of the Correspondence Group on a working definition for "ICT" from Department for Culture, Media and Sport (United Kingdom)</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rPr>
              <w:t>The use of electronic equipment and systems to collect, store and send telecommunications (telephone lines and wireless signals) data electronically.</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18" w:history="1">
              <w:r w:rsidR="009D330E" w:rsidRPr="00C34CCA">
                <w:rPr>
                  <w:rStyle w:val="Hyperlink"/>
                  <w:rFonts w:asciiTheme="minorHAnsi" w:hAnsiTheme="minorHAnsi"/>
                  <w:b/>
                  <w:bCs/>
                  <w:sz w:val="22"/>
                  <w:szCs w:val="22"/>
                  <w:lang w:val="en-US"/>
                </w:rPr>
                <w:t>CG01/003</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7,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Zimbabwe</w:t>
            </w:r>
            <w:r w:rsidRPr="00C34CCA">
              <w:rPr>
                <w:rFonts w:asciiTheme="minorHAnsi" w:hAnsiTheme="minorHAnsi"/>
                <w:b/>
                <w:bCs/>
                <w:sz w:val="22"/>
                <w:szCs w:val="22"/>
                <w:lang w:val="en-US"/>
              </w:rPr>
              <w:br/>
            </w:r>
            <w:hyperlink r:id="rId19" w:history="1">
              <w:r w:rsidRPr="00C34CCA">
                <w:rPr>
                  <w:rStyle w:val="Hyperlink"/>
                  <w:rFonts w:asciiTheme="minorHAnsi" w:hAnsiTheme="minorHAnsi"/>
                  <w:bCs/>
                  <w:sz w:val="22"/>
                  <w:szCs w:val="22"/>
                  <w:lang w:val="en-US"/>
                </w:rPr>
                <w:t>Contribution to the work of the Correspondence Group on a working definition for "ICT" from POTRAZ (Zimbabwe)</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[A]n umbrella term that covers devices and applications used to communicate, create, disseminate, store, and manage information, including radio, television, cellular phones, computer and network hardware and software and satellite systems. ICT also covers the various services and applications associated with these devices and applications, such as videoconferencing and distance learning.</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0" w:history="1">
              <w:r w:rsidR="009D330E" w:rsidRPr="00C34CCA">
                <w:rPr>
                  <w:rStyle w:val="Hyperlink"/>
                  <w:rFonts w:asciiTheme="minorHAnsi" w:hAnsiTheme="minorHAnsi"/>
                  <w:b/>
                  <w:bCs/>
                  <w:sz w:val="22"/>
                  <w:szCs w:val="22"/>
                  <w:lang w:val="en-US"/>
                </w:rPr>
                <w:t>CG01/004</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 Jan 11,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Belarus (Republic of)</w:t>
            </w:r>
            <w:r w:rsidRPr="00C34CCA">
              <w:rPr>
                <w:rFonts w:asciiTheme="minorHAnsi" w:hAnsiTheme="minorHAnsi"/>
                <w:b/>
                <w:bCs/>
                <w:sz w:val="22"/>
                <w:szCs w:val="22"/>
                <w:lang w:val="en-US"/>
              </w:rPr>
              <w:br/>
            </w:r>
            <w:hyperlink r:id="rId21" w:history="1">
              <w:r w:rsidRPr="00C34CCA">
                <w:rPr>
                  <w:rStyle w:val="Hyperlink"/>
                  <w:rFonts w:asciiTheme="minorHAnsi" w:hAnsiTheme="minorHAnsi"/>
                  <w:bCs/>
                  <w:sz w:val="22"/>
                  <w:szCs w:val="22"/>
                  <w:lang w:val="en-US"/>
                </w:rPr>
                <w:t xml:space="preserve">Contribution to the work of the Correspondence Group on a working definition for "ICT" from Ministry of Communications and </w:t>
              </w:r>
              <w:proofErr w:type="spellStart"/>
              <w:r w:rsidRPr="00C34CCA">
                <w:rPr>
                  <w:rStyle w:val="Hyperlink"/>
                  <w:rFonts w:asciiTheme="minorHAnsi" w:hAnsiTheme="minorHAnsi"/>
                  <w:bCs/>
                  <w:sz w:val="22"/>
                  <w:szCs w:val="22"/>
                  <w:lang w:val="en-US"/>
                </w:rPr>
                <w:t>Informatization</w:t>
              </w:r>
              <w:proofErr w:type="spellEnd"/>
              <w:r w:rsidRPr="00C34CCA">
                <w:rPr>
                  <w:rStyle w:val="Hyperlink"/>
                  <w:rFonts w:asciiTheme="minorHAnsi" w:hAnsiTheme="minorHAnsi"/>
                  <w:bCs/>
                  <w:sz w:val="22"/>
                  <w:szCs w:val="22"/>
                  <w:lang w:val="en-US"/>
                </w:rPr>
                <w:t xml:space="preserve"> (Belarus)</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Information processes and methods of working with information, implemented through telecommunications and computer technology.</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2" w:history="1">
              <w:r w:rsidR="009D330E" w:rsidRPr="00C34CCA">
                <w:rPr>
                  <w:rStyle w:val="Hyperlink"/>
                  <w:rFonts w:asciiTheme="minorHAnsi" w:hAnsiTheme="minorHAnsi"/>
                  <w:b/>
                  <w:bCs/>
                  <w:sz w:val="22"/>
                  <w:szCs w:val="22"/>
                  <w:lang w:val="en-US"/>
                </w:rPr>
                <w:t>CG01/005</w:t>
              </w:r>
            </w:hyperlink>
            <w:r w:rsidR="009D330E" w:rsidRPr="00C34CCA">
              <w:rPr>
                <w:rFonts w:asciiTheme="minorHAnsi" w:hAnsiTheme="minorHAnsi"/>
                <w:b/>
                <w:bCs/>
                <w:sz w:val="22"/>
                <w:szCs w:val="22"/>
                <w:lang w:val="en-US"/>
              </w:rPr>
              <w:t xml:space="preserve"> (Rev.1)</w:t>
            </w:r>
            <w:r w:rsidR="009D330E" w:rsidRPr="00C34CCA">
              <w:rPr>
                <w:rFonts w:asciiTheme="minorHAnsi" w:hAnsiTheme="minorHAnsi"/>
                <w:b/>
                <w:bCs/>
                <w:sz w:val="22"/>
                <w:szCs w:val="22"/>
                <w:lang w:val="en-US"/>
              </w:rPr>
              <w:br/>
            </w:r>
            <w:r w:rsidR="009D330E" w:rsidRPr="00C34CCA">
              <w:rPr>
                <w:rFonts w:asciiTheme="minorHAnsi" w:hAnsiTheme="minorHAnsi"/>
                <w:bCs/>
                <w:sz w:val="22"/>
                <w:szCs w:val="22"/>
                <w:lang w:val="en-US"/>
              </w:rPr>
              <w:br/>
              <w:t>March 13, 2013 (Rev.1)</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Jan 16,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 xml:space="preserve">Odessa National Academy of Telecommunications </w:t>
            </w:r>
            <w:proofErr w:type="spellStart"/>
            <w:r w:rsidRPr="00C34CCA">
              <w:rPr>
                <w:rFonts w:asciiTheme="minorHAnsi" w:hAnsiTheme="minorHAnsi"/>
                <w:b/>
                <w:bCs/>
                <w:sz w:val="22"/>
                <w:szCs w:val="22"/>
                <w:lang w:val="en-US"/>
              </w:rPr>
              <w:t>n.a</w:t>
            </w:r>
            <w:proofErr w:type="spellEnd"/>
            <w:r w:rsidRPr="00C34CCA">
              <w:rPr>
                <w:rFonts w:asciiTheme="minorHAnsi" w:hAnsiTheme="minorHAnsi"/>
                <w:b/>
                <w:bCs/>
                <w:sz w:val="22"/>
                <w:szCs w:val="22"/>
                <w:lang w:val="en-US"/>
              </w:rPr>
              <w:t>. A.S. Popov(Ukraine)</w:t>
            </w:r>
            <w:r w:rsidRPr="00C34CCA">
              <w:rPr>
                <w:rFonts w:asciiTheme="minorHAnsi" w:hAnsiTheme="minorHAnsi"/>
                <w:b/>
                <w:bCs/>
                <w:sz w:val="22"/>
                <w:szCs w:val="22"/>
                <w:lang w:val="en-US"/>
              </w:rPr>
              <w:br/>
            </w:r>
            <w:hyperlink r:id="rId23" w:history="1">
              <w:r w:rsidRPr="00C34CCA">
                <w:rPr>
                  <w:rStyle w:val="Hyperlink"/>
                  <w:rFonts w:asciiTheme="minorHAnsi" w:hAnsiTheme="minorHAnsi"/>
                  <w:bCs/>
                  <w:sz w:val="22"/>
                  <w:szCs w:val="22"/>
                  <w:lang w:val="en-US"/>
                </w:rPr>
                <w:t xml:space="preserve">Contribution to the work of the Correspondence Group on a working definition for "ICT" from Odessa National Academy of Telecommunications </w:t>
              </w:r>
              <w:proofErr w:type="spellStart"/>
              <w:r w:rsidRPr="00C34CCA">
                <w:rPr>
                  <w:rStyle w:val="Hyperlink"/>
                  <w:rFonts w:asciiTheme="minorHAnsi" w:hAnsiTheme="minorHAnsi"/>
                  <w:bCs/>
                  <w:sz w:val="22"/>
                  <w:szCs w:val="22"/>
                  <w:lang w:val="en-US"/>
                </w:rPr>
                <w:t>n.a</w:t>
              </w:r>
              <w:proofErr w:type="spellEnd"/>
              <w:r w:rsidRPr="00C34CCA">
                <w:rPr>
                  <w:rStyle w:val="Hyperlink"/>
                  <w:rFonts w:asciiTheme="minorHAnsi" w:hAnsiTheme="minorHAnsi"/>
                  <w:bCs/>
                  <w:sz w:val="22"/>
                  <w:szCs w:val="22"/>
                  <w:lang w:val="en-US"/>
                </w:rPr>
                <w:t>. A.S. Popov (Ukraine)</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A set of methods and means for information acquisition, processing, storage, view, providing of its integrity and also the means of information transfer in the space that provides some guaranteed level of quality of service.</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4" w:history="1">
              <w:r w:rsidR="009D330E" w:rsidRPr="00C34CCA">
                <w:rPr>
                  <w:rStyle w:val="Hyperlink"/>
                  <w:rFonts w:asciiTheme="minorHAnsi" w:hAnsiTheme="minorHAnsi"/>
                  <w:b/>
                  <w:bCs/>
                  <w:sz w:val="22"/>
                  <w:szCs w:val="22"/>
                  <w:lang w:val="en-US"/>
                </w:rPr>
                <w:t>CG01/006</w:t>
              </w:r>
            </w:hyperlink>
            <w:r w:rsidR="009D330E" w:rsidRPr="00C34CCA">
              <w:rPr>
                <w:rFonts w:asciiTheme="minorHAnsi" w:hAnsiTheme="minorHAnsi"/>
                <w:bCs/>
                <w:sz w:val="22"/>
                <w:szCs w:val="22"/>
                <w:lang w:val="en-US"/>
              </w:rPr>
              <w:br/>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Jan 21,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Rwanda (Republic of)</w:t>
            </w:r>
            <w:r w:rsidRPr="00C34CCA">
              <w:rPr>
                <w:rFonts w:asciiTheme="minorHAnsi" w:hAnsiTheme="minorHAnsi"/>
                <w:b/>
                <w:bCs/>
                <w:sz w:val="22"/>
                <w:szCs w:val="22"/>
                <w:lang w:val="en-US"/>
              </w:rPr>
              <w:br/>
            </w:r>
            <w:hyperlink r:id="rId25" w:history="1">
              <w:r w:rsidRPr="00C34CCA">
                <w:rPr>
                  <w:rStyle w:val="Hyperlink"/>
                  <w:rFonts w:asciiTheme="minorHAnsi" w:hAnsiTheme="minorHAnsi"/>
                  <w:bCs/>
                  <w:sz w:val="22"/>
                  <w:szCs w:val="22"/>
                  <w:lang w:val="en-US"/>
                </w:rPr>
                <w:t>Contribution to the work of the Correspondence Group on a working definition for "ICT" from Rwanda Utilities Regulatory Agency (RURA) (Rwanda)</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The use of communications infrastructures and services to send, broadcast, </w:t>
            </w:r>
            <w:proofErr w:type="gramStart"/>
            <w:r w:rsidRPr="00C34CCA">
              <w:rPr>
                <w:rFonts w:asciiTheme="minorHAnsi" w:hAnsiTheme="minorHAnsi"/>
                <w:bCs/>
                <w:sz w:val="22"/>
                <w:szCs w:val="22"/>
                <w:lang w:val="en-US"/>
              </w:rPr>
              <w:t>receive,</w:t>
            </w:r>
            <w:proofErr w:type="gramEnd"/>
            <w:r w:rsidRPr="00C34CCA">
              <w:rPr>
                <w:rFonts w:asciiTheme="minorHAnsi" w:hAnsiTheme="minorHAnsi"/>
                <w:bCs/>
                <w:sz w:val="22"/>
                <w:szCs w:val="22"/>
                <w:lang w:val="en-US"/>
              </w:rPr>
              <w:t xml:space="preserve"> store and process information.</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6" w:history="1">
              <w:r w:rsidR="009D330E" w:rsidRPr="00C34CCA">
                <w:rPr>
                  <w:rStyle w:val="Hyperlink"/>
                  <w:rFonts w:asciiTheme="minorHAnsi" w:hAnsiTheme="minorHAnsi"/>
                  <w:b/>
                  <w:bCs/>
                  <w:sz w:val="22"/>
                  <w:szCs w:val="22"/>
                  <w:lang w:val="en-US"/>
                </w:rPr>
                <w:t>CG01/007</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21,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Azerbaijan Technical University (Azerbaijan)</w:t>
            </w:r>
            <w:r w:rsidRPr="00C34CCA">
              <w:rPr>
                <w:rFonts w:asciiTheme="minorHAnsi" w:hAnsiTheme="minorHAnsi"/>
                <w:b/>
                <w:bCs/>
                <w:sz w:val="22"/>
                <w:szCs w:val="22"/>
                <w:lang w:val="en-US"/>
              </w:rPr>
              <w:br/>
              <w:t> </w:t>
            </w:r>
            <w:hyperlink r:id="rId27" w:history="1">
              <w:r w:rsidRPr="00C34CCA">
                <w:rPr>
                  <w:rStyle w:val="Hyperlink"/>
                  <w:rFonts w:asciiTheme="minorHAnsi" w:hAnsiTheme="minorHAnsi"/>
                  <w:bCs/>
                  <w:sz w:val="22"/>
                  <w:szCs w:val="22"/>
                  <w:lang w:val="en-US"/>
                </w:rPr>
                <w:t>Contribution to the work of the Correspondence Group on a working definition for "ICT" from Azerbaijan Technical University (Azerbaijan)</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Cs/>
                <w:sz w:val="22"/>
                <w:szCs w:val="22"/>
                <w:lang w:val="en-US"/>
              </w:rPr>
              <w:t>Technologies of information processing and transmission.</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8" w:history="1">
              <w:r w:rsidR="009D330E" w:rsidRPr="00C34CCA">
                <w:rPr>
                  <w:rStyle w:val="Hyperlink"/>
                  <w:rFonts w:asciiTheme="minorHAnsi" w:hAnsiTheme="minorHAnsi"/>
                  <w:b/>
                  <w:bCs/>
                  <w:sz w:val="22"/>
                  <w:szCs w:val="22"/>
                  <w:lang w:val="en-US"/>
                </w:rPr>
                <w:t>CG01/008</w:t>
              </w:r>
            </w:hyperlink>
            <w:r w:rsidR="009D330E" w:rsidRPr="00C34CCA">
              <w:rPr>
                <w:rFonts w:asciiTheme="minorHAnsi" w:hAnsiTheme="minorHAnsi"/>
                <w:bCs/>
                <w:sz w:val="22"/>
                <w:szCs w:val="22"/>
                <w:lang w:val="en-US"/>
              </w:rPr>
              <w:br/>
            </w:r>
          </w:p>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Jan 30,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Nepal Telecommunications Authority (Nepal)</w:t>
            </w:r>
            <w:r w:rsidRPr="00C34CCA">
              <w:rPr>
                <w:rFonts w:asciiTheme="minorHAnsi" w:hAnsiTheme="minorHAnsi"/>
                <w:b/>
                <w:bCs/>
                <w:sz w:val="22"/>
                <w:szCs w:val="22"/>
                <w:lang w:val="en-US"/>
              </w:rPr>
              <w:br/>
              <w:t> </w:t>
            </w:r>
            <w:hyperlink r:id="rId29" w:history="1">
              <w:r w:rsidRPr="00C34CCA">
                <w:rPr>
                  <w:rStyle w:val="Hyperlink"/>
                  <w:rFonts w:asciiTheme="minorHAnsi" w:hAnsiTheme="minorHAnsi"/>
                  <w:bCs/>
                  <w:sz w:val="22"/>
                  <w:szCs w:val="22"/>
                  <w:lang w:val="en-US"/>
                </w:rPr>
                <w:t>Contribution to the work of the Correspondence Group on a working definition for "ICT" from Nepal Telecommunications Authority (Nepal)</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C34CCA">
            <w:pPr>
              <w:numPr>
                <w:ilvl w:val="1"/>
                <w:numId w:val="4"/>
              </w:numPr>
              <w:tabs>
                <w:tab w:val="clear" w:pos="567"/>
                <w:tab w:val="clear" w:pos="1134"/>
                <w:tab w:val="clear" w:pos="1440"/>
                <w:tab w:val="clear" w:pos="1701"/>
                <w:tab w:val="clear" w:pos="2268"/>
                <w:tab w:val="clear" w:pos="2835"/>
              </w:tabs>
              <w:overflowPunct/>
              <w:autoSpaceDE/>
              <w:autoSpaceDN/>
              <w:adjustRightInd/>
              <w:snapToGrid w:val="0"/>
              <w:spacing w:before="0"/>
              <w:ind w:left="908" w:hanging="284"/>
              <w:textAlignment w:val="auto"/>
              <w:rPr>
                <w:rFonts w:asciiTheme="minorHAnsi" w:hAnsiTheme="minorHAnsi"/>
                <w:bCs/>
                <w:sz w:val="22"/>
                <w:szCs w:val="22"/>
                <w:lang w:val="en-US"/>
              </w:rPr>
            </w:pPr>
            <w:r w:rsidRPr="00C34CCA">
              <w:rPr>
                <w:rFonts w:asciiTheme="minorHAnsi" w:hAnsiTheme="minorHAnsi"/>
                <w:bCs/>
                <w:i/>
                <w:iCs/>
                <w:sz w:val="22"/>
                <w:szCs w:val="22"/>
                <w:lang w:val="en-US"/>
              </w:rPr>
              <w:t>tangible products deriving from or making use of the technologies</w:t>
            </w:r>
            <w:r w:rsidRPr="00C34CCA">
              <w:rPr>
                <w:rFonts w:asciiTheme="minorHAnsi" w:hAnsiTheme="minorHAnsi"/>
                <w:bCs/>
                <w:sz w:val="22"/>
                <w:szCs w:val="22"/>
                <w:lang w:val="en-US"/>
              </w:rPr>
              <w:t xml:space="preserve"> devoted to or concerned with (</w:t>
            </w:r>
            <w:proofErr w:type="spellStart"/>
            <w:r w:rsidRPr="00C34CCA">
              <w:rPr>
                <w:rFonts w:asciiTheme="minorHAnsi" w:hAnsiTheme="minorHAnsi"/>
                <w:bCs/>
                <w:sz w:val="22"/>
                <w:szCs w:val="22"/>
                <w:lang w:val="en-US"/>
              </w:rPr>
              <w:t>i</w:t>
            </w:r>
            <w:proofErr w:type="spellEnd"/>
            <w:r w:rsidRPr="00C34CCA">
              <w:rPr>
                <w:rFonts w:asciiTheme="minorHAnsi" w:hAnsiTheme="minorHAnsi"/>
                <w:bCs/>
                <w:sz w:val="22"/>
                <w:szCs w:val="22"/>
                <w:lang w:val="en-US"/>
              </w:rPr>
              <w:t>) the study and application of data and processing thereof i.e. acquisition, storage, manipulation, transfer, switching, control, management, transmission or reception of a diversity of data (ii) the development and use of the hardware, software and procedures associated with this delivery, or</w:t>
            </w:r>
          </w:p>
          <w:p w:rsidR="009D330E" w:rsidRPr="00C34CCA" w:rsidRDefault="009D330E" w:rsidP="00C34CCA">
            <w:pPr>
              <w:numPr>
                <w:ilvl w:val="1"/>
                <w:numId w:val="4"/>
              </w:numPr>
              <w:tabs>
                <w:tab w:val="clear" w:pos="567"/>
                <w:tab w:val="clear" w:pos="1134"/>
                <w:tab w:val="clear" w:pos="1440"/>
                <w:tab w:val="clear" w:pos="1701"/>
                <w:tab w:val="clear" w:pos="2268"/>
                <w:tab w:val="clear" w:pos="2835"/>
              </w:tabs>
              <w:overflowPunct/>
              <w:autoSpaceDE/>
              <w:autoSpaceDN/>
              <w:adjustRightInd/>
              <w:snapToGrid w:val="0"/>
              <w:spacing w:before="20"/>
              <w:ind w:left="908" w:hanging="284"/>
              <w:textAlignment w:val="auto"/>
              <w:rPr>
                <w:rFonts w:asciiTheme="minorHAnsi" w:hAnsiTheme="minorHAnsi"/>
                <w:bCs/>
                <w:sz w:val="22"/>
                <w:szCs w:val="22"/>
                <w:lang w:val="en-US"/>
              </w:rPr>
            </w:pPr>
            <w:r w:rsidRPr="00C34CCA">
              <w:rPr>
                <w:rFonts w:asciiTheme="minorHAnsi" w:hAnsiTheme="minorHAnsi"/>
                <w:bCs/>
                <w:i/>
                <w:iCs/>
                <w:sz w:val="22"/>
                <w:szCs w:val="22"/>
                <w:lang w:val="en-US"/>
              </w:rPr>
              <w:t>the nodes and links that provides physical or over the air, information and communication connections between two or more defined points</w:t>
            </w:r>
            <w:r w:rsidRPr="00C34CCA">
              <w:rPr>
                <w:rFonts w:asciiTheme="minorHAnsi" w:hAnsiTheme="minorHAnsi"/>
                <w:bCs/>
                <w:sz w:val="22"/>
                <w:szCs w:val="22"/>
                <w:lang w:val="en-US"/>
              </w:rPr>
              <w:t>, or</w:t>
            </w:r>
          </w:p>
          <w:p w:rsidR="009D330E" w:rsidRPr="00C34CCA" w:rsidRDefault="009D330E" w:rsidP="00C34CCA">
            <w:pPr>
              <w:numPr>
                <w:ilvl w:val="1"/>
                <w:numId w:val="4"/>
              </w:numPr>
              <w:tabs>
                <w:tab w:val="clear" w:pos="567"/>
                <w:tab w:val="clear" w:pos="1134"/>
                <w:tab w:val="clear" w:pos="1440"/>
                <w:tab w:val="clear" w:pos="1701"/>
                <w:tab w:val="clear" w:pos="2268"/>
                <w:tab w:val="clear" w:pos="2835"/>
              </w:tabs>
              <w:overflowPunct/>
              <w:autoSpaceDE/>
              <w:autoSpaceDN/>
              <w:adjustRightInd/>
              <w:snapToGrid w:val="0"/>
              <w:spacing w:before="20"/>
              <w:ind w:left="908" w:hanging="284"/>
              <w:textAlignment w:val="auto"/>
              <w:rPr>
                <w:rFonts w:asciiTheme="minorHAnsi" w:hAnsiTheme="minorHAnsi"/>
                <w:bCs/>
                <w:sz w:val="22"/>
                <w:szCs w:val="22"/>
                <w:lang w:val="en-US"/>
              </w:rPr>
            </w:pPr>
            <w:proofErr w:type="gramStart"/>
            <w:r w:rsidRPr="00C34CCA">
              <w:rPr>
                <w:rFonts w:asciiTheme="minorHAnsi" w:hAnsiTheme="minorHAnsi"/>
                <w:bCs/>
                <w:i/>
                <w:iCs/>
                <w:sz w:val="22"/>
                <w:szCs w:val="22"/>
                <w:lang w:val="en-US"/>
              </w:rPr>
              <w:t>services</w:t>
            </w:r>
            <w:proofErr w:type="gramEnd"/>
            <w:r w:rsidRPr="00C34CCA">
              <w:rPr>
                <w:rFonts w:asciiTheme="minorHAnsi" w:hAnsiTheme="minorHAnsi"/>
                <w:bCs/>
                <w:i/>
                <w:iCs/>
                <w:sz w:val="22"/>
                <w:szCs w:val="22"/>
                <w:lang w:val="en-US"/>
              </w:rPr>
              <w:t xml:space="preserve"> obtained by using above products and/or nodes and links</w:t>
            </w:r>
            <w:r w:rsidRPr="00C34CCA">
              <w:rPr>
                <w:rFonts w:asciiTheme="minorHAnsi" w:hAnsiTheme="minorHAnsi"/>
                <w:bCs/>
                <w:sz w:val="22"/>
                <w:szCs w:val="22"/>
                <w:lang w:val="en-US"/>
              </w:rPr>
              <w:t>.</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rFonts w:asciiTheme="minorHAnsi" w:hAnsiTheme="minorHAnsi"/>
                <w:bCs/>
                <w:sz w:val="22"/>
                <w:szCs w:val="22"/>
                <w:lang w:val="en-US"/>
              </w:rPr>
            </w:pPr>
            <w:r w:rsidRPr="00C34CCA">
              <w:rPr>
                <w:rFonts w:asciiTheme="minorHAnsi" w:hAnsiTheme="minorHAnsi"/>
                <w:bCs/>
                <w:sz w:val="22"/>
                <w:szCs w:val="22"/>
                <w:lang w:val="en-US"/>
              </w:rPr>
              <w:t>Where (</w:t>
            </w:r>
            <w:proofErr w:type="spellStart"/>
            <w:r w:rsidRPr="00C34CCA">
              <w:rPr>
                <w:rFonts w:asciiTheme="minorHAnsi" w:hAnsiTheme="minorHAnsi"/>
                <w:bCs/>
                <w:sz w:val="22"/>
                <w:szCs w:val="22"/>
                <w:lang w:val="en-US"/>
              </w:rPr>
              <w:t>i</w:t>
            </w:r>
            <w:proofErr w:type="spellEnd"/>
            <w:r w:rsidRPr="00C34CCA">
              <w:rPr>
                <w:rFonts w:asciiTheme="minorHAnsi" w:hAnsiTheme="minorHAnsi"/>
                <w:bCs/>
                <w:sz w:val="22"/>
                <w:szCs w:val="22"/>
                <w:lang w:val="en-US"/>
              </w:rPr>
              <w:t>) above defines the ICT goods, (ii) defines ICT networks and (iii) defines ICT services and these three form the ICT sector.</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30" w:history="1">
              <w:r w:rsidR="009D330E" w:rsidRPr="00C34CCA">
                <w:rPr>
                  <w:rStyle w:val="Hyperlink"/>
                  <w:rFonts w:asciiTheme="minorHAnsi" w:hAnsiTheme="minorHAnsi"/>
                  <w:b/>
                  <w:bCs/>
                  <w:sz w:val="22"/>
                  <w:szCs w:val="22"/>
                  <w:lang w:val="en-US"/>
                </w:rPr>
                <w:t>CG01/009</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Japan</w:t>
            </w:r>
            <w:r w:rsidRPr="00C34CCA">
              <w:rPr>
                <w:rFonts w:asciiTheme="minorHAnsi" w:hAnsiTheme="minorHAnsi"/>
                <w:b/>
                <w:bCs/>
                <w:sz w:val="22"/>
                <w:szCs w:val="22"/>
                <w:lang w:val="en-US"/>
              </w:rPr>
              <w:br/>
            </w:r>
            <w:hyperlink r:id="rId31" w:history="1">
              <w:r w:rsidRPr="00C34CCA">
                <w:rPr>
                  <w:rStyle w:val="Hyperlink"/>
                  <w:rFonts w:asciiTheme="minorHAnsi" w:hAnsiTheme="minorHAnsi"/>
                  <w:bCs/>
                  <w:sz w:val="22"/>
                  <w:szCs w:val="22"/>
                  <w:lang w:val="en-US"/>
                </w:rPr>
                <w:t>Contribution to the work of the Correspondence Group on a working definition for "ICT" from Ministry of Internal Affairs and Communications (Japan)</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32" w:history="1">
              <w:r w:rsidR="009D330E" w:rsidRPr="00C34CCA">
                <w:rPr>
                  <w:rStyle w:val="Hyperlink"/>
                  <w:rFonts w:asciiTheme="minorHAnsi" w:hAnsiTheme="minorHAnsi"/>
                  <w:b/>
                  <w:bCs/>
                  <w:sz w:val="22"/>
                  <w:szCs w:val="22"/>
                  <w:lang w:val="en-US"/>
                </w:rPr>
                <w:t>CG01/010</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Cape Verde</w:t>
            </w:r>
            <w:r w:rsidRPr="00C34CCA">
              <w:rPr>
                <w:rFonts w:asciiTheme="minorHAnsi" w:hAnsiTheme="minorHAnsi"/>
                <w:b/>
                <w:bCs/>
                <w:sz w:val="22"/>
                <w:szCs w:val="22"/>
                <w:lang w:val="en-US"/>
              </w:rPr>
              <w:br/>
            </w:r>
            <w:hyperlink r:id="rId33" w:history="1">
              <w:r w:rsidRPr="00C34CCA">
                <w:rPr>
                  <w:rStyle w:val="Hyperlink"/>
                  <w:rFonts w:asciiTheme="minorHAnsi" w:hAnsiTheme="minorHAnsi"/>
                  <w:bCs/>
                  <w:sz w:val="22"/>
                  <w:szCs w:val="22"/>
                  <w:lang w:val="en-US"/>
                </w:rPr>
                <w:t xml:space="preserve">Contribution to the work of the Correspondence Group on a working definition for "ICT" from </w:t>
              </w:r>
              <w:proofErr w:type="spellStart"/>
              <w:r w:rsidRPr="00C34CCA">
                <w:rPr>
                  <w:rStyle w:val="Hyperlink"/>
                  <w:rFonts w:asciiTheme="minorHAnsi" w:hAnsiTheme="minorHAnsi"/>
                  <w:bCs/>
                  <w:sz w:val="22"/>
                  <w:szCs w:val="22"/>
                  <w:lang w:val="en-US"/>
                </w:rPr>
                <w:t>Agência</w:t>
              </w:r>
              <w:proofErr w:type="spellEnd"/>
              <w:r w:rsidRPr="00C34CCA">
                <w:rPr>
                  <w:rStyle w:val="Hyperlink"/>
                  <w:rFonts w:asciiTheme="minorHAnsi" w:hAnsiTheme="minorHAnsi"/>
                  <w:bCs/>
                  <w:sz w:val="22"/>
                  <w:szCs w:val="22"/>
                  <w:lang w:val="en-US"/>
                </w:rPr>
                <w:t xml:space="preserve"> Nacional das </w:t>
              </w:r>
              <w:proofErr w:type="spellStart"/>
              <w:r w:rsidRPr="00C34CCA">
                <w:rPr>
                  <w:rStyle w:val="Hyperlink"/>
                  <w:rFonts w:asciiTheme="minorHAnsi" w:hAnsiTheme="minorHAnsi"/>
                  <w:bCs/>
                  <w:sz w:val="22"/>
                  <w:szCs w:val="22"/>
                  <w:lang w:val="en-US"/>
                </w:rPr>
                <w:t>Comunicações</w:t>
              </w:r>
              <w:proofErr w:type="spellEnd"/>
              <w:r w:rsidRPr="00C34CCA">
                <w:rPr>
                  <w:rStyle w:val="Hyperlink"/>
                  <w:rFonts w:asciiTheme="minorHAnsi" w:hAnsiTheme="minorHAnsi"/>
                  <w:bCs/>
                  <w:sz w:val="22"/>
                  <w:szCs w:val="22"/>
                  <w:lang w:val="en-US"/>
                </w:rPr>
                <w:t xml:space="preserve"> (ANAC)(Cape Verde)</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Technologies such as electronic devices and applications utilized individually or as an integrated system for creating, processing, storage and exchange of electronic data, allowing </w:t>
            </w:r>
            <w:proofErr w:type="gramStart"/>
            <w:r w:rsidRPr="00C34CCA">
              <w:rPr>
                <w:rFonts w:asciiTheme="minorHAnsi" w:hAnsiTheme="minorHAnsi"/>
                <w:bCs/>
                <w:sz w:val="22"/>
                <w:szCs w:val="22"/>
                <w:lang w:val="en-US"/>
              </w:rPr>
              <w:t>to improve</w:t>
            </w:r>
            <w:proofErr w:type="gramEnd"/>
            <w:r w:rsidRPr="00C34CCA">
              <w:rPr>
                <w:rFonts w:asciiTheme="minorHAnsi" w:hAnsiTheme="minorHAnsi"/>
                <w:bCs/>
                <w:sz w:val="22"/>
                <w:szCs w:val="22"/>
                <w:lang w:val="en-US"/>
              </w:rPr>
              <w:t xml:space="preserve"> efficiency in a wide diversity of service.</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34" w:history="1">
              <w:r w:rsidR="009D330E" w:rsidRPr="00C34CCA">
                <w:rPr>
                  <w:rStyle w:val="Hyperlink"/>
                  <w:rFonts w:asciiTheme="minorHAnsi" w:hAnsiTheme="minorHAnsi"/>
                  <w:b/>
                  <w:bCs/>
                  <w:sz w:val="22"/>
                  <w:szCs w:val="22"/>
                  <w:lang w:val="en-US"/>
                </w:rPr>
                <w:t>CG01/011</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Brazil</w:t>
            </w:r>
            <w:r w:rsidRPr="00C34CCA">
              <w:rPr>
                <w:rFonts w:asciiTheme="minorHAnsi" w:hAnsiTheme="minorHAnsi"/>
                <w:b/>
                <w:bCs/>
                <w:sz w:val="22"/>
                <w:szCs w:val="22"/>
                <w:lang w:val="en-US"/>
              </w:rPr>
              <w:br/>
            </w:r>
            <w:hyperlink r:id="rId35" w:history="1">
              <w:r w:rsidRPr="00C34CCA">
                <w:rPr>
                  <w:rStyle w:val="Hyperlink"/>
                  <w:rFonts w:asciiTheme="minorHAnsi" w:hAnsiTheme="minorHAnsi"/>
                  <w:bCs/>
                  <w:sz w:val="22"/>
                  <w:szCs w:val="22"/>
                  <w:lang w:val="en-US"/>
                </w:rPr>
                <w:t xml:space="preserve">Contribution to the work of the Correspondence Group on a working definition for "ICT" from </w:t>
              </w:r>
              <w:proofErr w:type="spellStart"/>
              <w:r w:rsidRPr="00C34CCA">
                <w:rPr>
                  <w:rStyle w:val="Hyperlink"/>
                  <w:rFonts w:asciiTheme="minorHAnsi" w:hAnsiTheme="minorHAnsi"/>
                  <w:bCs/>
                  <w:sz w:val="22"/>
                  <w:szCs w:val="22"/>
                  <w:lang w:val="en-US"/>
                </w:rPr>
                <w:t>Agência</w:t>
              </w:r>
              <w:proofErr w:type="spellEnd"/>
              <w:r w:rsidRPr="00C34CCA">
                <w:rPr>
                  <w:rStyle w:val="Hyperlink"/>
                  <w:rFonts w:asciiTheme="minorHAnsi" w:hAnsiTheme="minorHAnsi"/>
                  <w:bCs/>
                  <w:sz w:val="22"/>
                  <w:szCs w:val="22"/>
                  <w:lang w:val="en-US"/>
                </w:rPr>
                <w:t xml:space="preserve"> Nacional de </w:t>
              </w:r>
              <w:proofErr w:type="spellStart"/>
              <w:r w:rsidRPr="00C34CCA">
                <w:rPr>
                  <w:rStyle w:val="Hyperlink"/>
                  <w:rFonts w:asciiTheme="minorHAnsi" w:hAnsiTheme="minorHAnsi"/>
                  <w:bCs/>
                  <w:sz w:val="22"/>
                  <w:szCs w:val="22"/>
                  <w:lang w:val="en-US"/>
                </w:rPr>
                <w:t>Telecomunicações</w:t>
              </w:r>
              <w:proofErr w:type="spellEnd"/>
              <w:r w:rsidRPr="00C34CCA">
                <w:rPr>
                  <w:rStyle w:val="Hyperlink"/>
                  <w:rFonts w:asciiTheme="minorHAnsi" w:hAnsiTheme="minorHAnsi"/>
                  <w:bCs/>
                  <w:sz w:val="22"/>
                  <w:szCs w:val="22"/>
                  <w:lang w:val="en-US"/>
                </w:rPr>
                <w:t xml:space="preserve"> (ANATEL)(Brazil)</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Devices, applications and services used to create, collect, store, process, transmit, receive and disseminate information.</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sz w:val="22"/>
                <w:szCs w:val="22"/>
                <w:lang w:val="en-US"/>
              </w:rPr>
            </w:pPr>
            <w:hyperlink r:id="rId36" w:history="1">
              <w:r w:rsidR="009D330E" w:rsidRPr="00C34CCA">
                <w:rPr>
                  <w:rStyle w:val="Hyperlink"/>
                  <w:rFonts w:asciiTheme="minorHAnsi" w:hAnsiTheme="minorHAnsi"/>
                  <w:b/>
                  <w:bCs/>
                  <w:sz w:val="22"/>
                  <w:szCs w:val="22"/>
                  <w:lang w:val="en-US"/>
                </w:rPr>
                <w:t>CG01/012</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United States of America</w:t>
            </w:r>
            <w:r w:rsidRPr="00C34CCA">
              <w:rPr>
                <w:rFonts w:asciiTheme="minorHAnsi" w:hAnsiTheme="minorHAnsi"/>
                <w:b/>
                <w:bCs/>
                <w:sz w:val="22"/>
                <w:szCs w:val="22"/>
                <w:lang w:val="en-US"/>
              </w:rPr>
              <w:br/>
            </w:r>
            <w:hyperlink r:id="rId37" w:history="1">
              <w:r w:rsidRPr="00C34CCA">
                <w:rPr>
                  <w:rStyle w:val="Hyperlink"/>
                  <w:rFonts w:asciiTheme="minorHAnsi" w:hAnsiTheme="minorHAnsi"/>
                  <w:bCs/>
                  <w:sz w:val="22"/>
                  <w:szCs w:val="22"/>
                  <w:lang w:val="en-US"/>
                </w:rPr>
                <w:t>Contribution to the work of the Correspondence Group on a working definition for "ICT" from the Department of State (United States of America)</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38" w:history="1">
              <w:r w:rsidR="009D330E" w:rsidRPr="00C34CCA">
                <w:rPr>
                  <w:rStyle w:val="Hyperlink"/>
                  <w:rFonts w:asciiTheme="minorHAnsi" w:hAnsiTheme="minorHAnsi"/>
                  <w:b/>
                  <w:bCs/>
                  <w:sz w:val="22"/>
                  <w:szCs w:val="22"/>
                  <w:lang w:val="en-US"/>
                </w:rPr>
                <w:t>CG01/013</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Czech Republic</w:t>
            </w:r>
          </w:p>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hyperlink r:id="rId39" w:history="1">
              <w:r w:rsidR="009D330E" w:rsidRPr="00C34CCA">
                <w:rPr>
                  <w:rStyle w:val="Hyperlink"/>
                  <w:rFonts w:asciiTheme="minorHAnsi" w:hAnsiTheme="minorHAnsi"/>
                  <w:bCs/>
                  <w:sz w:val="22"/>
                  <w:szCs w:val="22"/>
                  <w:lang w:val="en-US"/>
                </w:rPr>
                <w:t>Contribution to the work of the Correspondence Group on a working definition for "ICT" from Czech Technical University in Prague (Czech Republic)</w:t>
              </w:r>
            </w:hyperlink>
          </w:p>
        </w:tc>
        <w:tc>
          <w:tcPr>
            <w:tcW w:w="2161" w:type="pct"/>
            <w:tcBorders>
              <w:top w:val="outset" w:sz="6" w:space="0" w:color="auto"/>
              <w:left w:val="outset" w:sz="6" w:space="0" w:color="auto"/>
              <w:bottom w:val="outset" w:sz="6" w:space="0" w:color="auto"/>
              <w:right w:val="outset" w:sz="6" w:space="0" w:color="auto"/>
            </w:tcBorders>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u w:val="single"/>
              </w:rPr>
            </w:pPr>
            <w:r w:rsidRPr="00C34CCA">
              <w:rPr>
                <w:rFonts w:asciiTheme="minorHAnsi" w:hAnsiTheme="minorHAnsi"/>
                <w:bCs/>
                <w:sz w:val="22"/>
                <w:szCs w:val="22"/>
                <w:u w:val="single"/>
              </w:rPr>
              <w:t>Option 1:</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rPr>
            </w:pPr>
            <w:r w:rsidRPr="00C34CCA">
              <w:rPr>
                <w:rFonts w:asciiTheme="minorHAnsi" w:hAnsiTheme="minorHAnsi"/>
                <w:bCs/>
                <w:sz w:val="22"/>
                <w:szCs w:val="22"/>
              </w:rPr>
              <w:t>Instruments, tools or systems for processing and/or transmission and/or storage of information in signal form.</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rFonts w:asciiTheme="minorHAnsi" w:hAnsiTheme="minorHAnsi"/>
                <w:bCs/>
                <w:sz w:val="22"/>
                <w:szCs w:val="22"/>
                <w:u w:val="single"/>
              </w:rPr>
            </w:pPr>
            <w:r w:rsidRPr="00C34CCA">
              <w:rPr>
                <w:rFonts w:asciiTheme="minorHAnsi" w:hAnsiTheme="minorHAnsi"/>
                <w:bCs/>
                <w:sz w:val="22"/>
                <w:szCs w:val="22"/>
                <w:u w:val="single"/>
              </w:rPr>
              <w:t>Option 2:</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rPr>
              <w:t>Instruments, tools or systems for processing and/or transmission and/or storage and/or representation of information in signal form.</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0" w:history="1">
              <w:r w:rsidR="009D330E" w:rsidRPr="00C34CCA">
                <w:rPr>
                  <w:rStyle w:val="Hyperlink"/>
                  <w:rFonts w:asciiTheme="minorHAnsi" w:hAnsiTheme="minorHAnsi"/>
                  <w:b/>
                  <w:bCs/>
                  <w:sz w:val="22"/>
                  <w:szCs w:val="22"/>
                  <w:lang w:val="en-US"/>
                </w:rPr>
                <w:t>CG01/014</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Bulgaria, Lithuania, Portugal, Romania</w:t>
            </w:r>
          </w:p>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1" w:history="1">
              <w:r w:rsidR="009D330E" w:rsidRPr="00C34CCA">
                <w:rPr>
                  <w:rStyle w:val="Hyperlink"/>
                  <w:rFonts w:asciiTheme="minorHAnsi" w:hAnsiTheme="minorHAnsi"/>
                  <w:bCs/>
                  <w:sz w:val="22"/>
                  <w:szCs w:val="22"/>
                  <w:lang w:val="en-US"/>
                </w:rPr>
                <w:t>Joint contribution to the work of the Correspondence Group on a working definition for "ICT" from Bulgaria, Lithuania, Portugal, and Romania.</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rPr>
              <w:t xml:space="preserve"> </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2" w:history="1">
              <w:r w:rsidR="009D330E" w:rsidRPr="00C34CCA">
                <w:rPr>
                  <w:rStyle w:val="Hyperlink"/>
                  <w:rFonts w:asciiTheme="minorHAnsi" w:hAnsiTheme="minorHAnsi"/>
                  <w:b/>
                  <w:bCs/>
                  <w:sz w:val="22"/>
                  <w:szCs w:val="22"/>
                  <w:lang w:val="en-US"/>
                </w:rPr>
                <w:t>CG01/015</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Russian Federation</w:t>
            </w:r>
            <w:r w:rsidRPr="00C34CCA">
              <w:rPr>
                <w:rFonts w:asciiTheme="minorHAnsi" w:hAnsiTheme="minorHAnsi"/>
                <w:b/>
                <w:bCs/>
                <w:sz w:val="22"/>
                <w:szCs w:val="22"/>
                <w:lang w:val="en-US"/>
              </w:rPr>
              <w:br/>
            </w:r>
            <w:hyperlink r:id="rId43" w:history="1">
              <w:r w:rsidRPr="00C34CCA">
                <w:rPr>
                  <w:rStyle w:val="Hyperlink"/>
                  <w:rFonts w:asciiTheme="minorHAnsi" w:hAnsiTheme="minorHAnsi"/>
                  <w:bCs/>
                  <w:sz w:val="22"/>
                  <w:szCs w:val="22"/>
                  <w:lang w:val="en-US"/>
                </w:rPr>
                <w:t>C</w:t>
              </w:r>
            </w:hyperlink>
            <w:hyperlink r:id="rId44" w:history="1">
              <w:r w:rsidRPr="00C34CCA">
                <w:rPr>
                  <w:rStyle w:val="Hyperlink"/>
                  <w:rFonts w:asciiTheme="minorHAnsi" w:hAnsiTheme="minorHAnsi"/>
                  <w:bCs/>
                  <w:sz w:val="22"/>
                  <w:szCs w:val="22"/>
                  <w:lang w:val="en-US"/>
                </w:rPr>
                <w:t>ontribution to the work of the Correspondence Group on a working definition for "ICT" from the Russian Federation.</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iCs/>
                <w:sz w:val="22"/>
                <w:szCs w:val="22"/>
                <w:u w:val="single"/>
              </w:rPr>
            </w:pPr>
            <w:r w:rsidRPr="00C34CCA">
              <w:rPr>
                <w:rFonts w:asciiTheme="minorHAnsi" w:hAnsiTheme="minorHAnsi"/>
                <w:bCs/>
                <w:iCs/>
                <w:sz w:val="22"/>
                <w:szCs w:val="22"/>
                <w:u w:val="single"/>
              </w:rPr>
              <w:t>Option 1</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iCs/>
                <w:sz w:val="22"/>
                <w:szCs w:val="22"/>
              </w:rPr>
            </w:pPr>
            <w:r w:rsidRPr="00C34CCA">
              <w:rPr>
                <w:rFonts w:asciiTheme="minorHAnsi" w:hAnsiTheme="minorHAnsi"/>
                <w:bCs/>
                <w:iCs/>
                <w:sz w:val="22"/>
                <w:szCs w:val="22"/>
              </w:rPr>
              <w:t>Any process, methods, interconnected systems or subsystems of equipment, used in the collection, acquisition, storage, analysis, evaluation, estimation, management, processing, display, switching, interchange, transmission, or reception of any data or information.</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rFonts w:asciiTheme="minorHAnsi" w:hAnsiTheme="minorHAnsi"/>
                <w:bCs/>
                <w:iCs/>
                <w:sz w:val="22"/>
                <w:szCs w:val="22"/>
                <w:u w:val="single"/>
              </w:rPr>
            </w:pPr>
            <w:r w:rsidRPr="00C34CCA">
              <w:rPr>
                <w:rFonts w:asciiTheme="minorHAnsi" w:hAnsiTheme="minorHAnsi"/>
                <w:bCs/>
                <w:iCs/>
                <w:sz w:val="22"/>
                <w:szCs w:val="22"/>
                <w:u w:val="single"/>
              </w:rPr>
              <w:t>Option 2</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iCs/>
                <w:sz w:val="22"/>
                <w:szCs w:val="22"/>
                <w:lang w:val="en-US"/>
              </w:rPr>
              <w:t>Information processes and working methods for information, implemented through computer aids and telecommunication facilities.</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5" w:history="1">
              <w:r w:rsidR="009D330E" w:rsidRPr="00C34CCA">
                <w:rPr>
                  <w:rStyle w:val="Hyperlink"/>
                  <w:rFonts w:asciiTheme="minorHAnsi" w:hAnsiTheme="minorHAnsi"/>
                  <w:b/>
                  <w:bCs/>
                  <w:sz w:val="22"/>
                  <w:szCs w:val="22"/>
                  <w:lang w:val="en-US"/>
                </w:rPr>
                <w:t>CG01/016</w:t>
              </w:r>
            </w:hyperlink>
            <w:r w:rsidR="009D330E" w:rsidRPr="00C34CCA">
              <w:rPr>
                <w:rFonts w:asciiTheme="minorHAnsi" w:hAnsiTheme="minorHAnsi"/>
                <w:bCs/>
                <w:sz w:val="22"/>
                <w:szCs w:val="22"/>
                <w:lang w:val="en-US"/>
              </w:rPr>
              <w:t> </w:t>
            </w:r>
          </w:p>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br/>
              <w:t>Feb 7,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s-ES_tradnl"/>
              </w:rPr>
            </w:pPr>
            <w:r w:rsidRPr="00C34CCA">
              <w:rPr>
                <w:rFonts w:asciiTheme="minorHAnsi" w:hAnsiTheme="minorHAnsi"/>
                <w:b/>
                <w:bCs/>
                <w:sz w:val="22"/>
                <w:szCs w:val="22"/>
                <w:lang w:val="es-ES_tradnl"/>
              </w:rPr>
              <w:t>Venezuela (República Bolivariana de)</w:t>
            </w:r>
            <w:r w:rsidRPr="00C34CCA">
              <w:rPr>
                <w:rFonts w:asciiTheme="minorHAnsi" w:hAnsiTheme="minorHAnsi"/>
                <w:b/>
                <w:bCs/>
                <w:sz w:val="22"/>
                <w:szCs w:val="22"/>
                <w:lang w:val="es-ES_tradnl"/>
              </w:rPr>
              <w:br/>
            </w:r>
            <w:hyperlink r:id="rId46" w:history="1">
              <w:r w:rsidRPr="00C34CCA">
                <w:rPr>
                  <w:rStyle w:val="Hyperlink"/>
                  <w:rFonts w:asciiTheme="minorHAnsi" w:hAnsiTheme="minorHAnsi"/>
                  <w:bCs/>
                  <w:sz w:val="22"/>
                  <w:szCs w:val="22"/>
                  <w:lang w:val="es-ES_tradnl"/>
                </w:rPr>
                <w:t>Contribution to the work of the Correspondence Group on a working definition for "ICT" from Ministerio del Poder Popular para Ciencia, Tecnología e Innovación (MCTI), Venezuela (República Bolivariana de).</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The body of knowledge, technologies, processes, media and resources that allow the transmission reception, processing and/or storage of any type of information.</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7" w:history="1">
              <w:r w:rsidR="009D330E" w:rsidRPr="00C34CCA">
                <w:rPr>
                  <w:rStyle w:val="Hyperlink"/>
                  <w:rFonts w:asciiTheme="minorHAnsi" w:hAnsiTheme="minorHAnsi"/>
                  <w:b/>
                  <w:bCs/>
                  <w:sz w:val="22"/>
                  <w:szCs w:val="22"/>
                  <w:lang w:val="en-US"/>
                </w:rPr>
                <w:t>CG01/017</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Tanzania (United Republic of</w:t>
            </w:r>
            <w:proofErr w:type="gramStart"/>
            <w:r w:rsidRPr="00C34CCA">
              <w:rPr>
                <w:rFonts w:asciiTheme="minorHAnsi" w:hAnsiTheme="minorHAnsi"/>
                <w:b/>
                <w:bCs/>
                <w:sz w:val="22"/>
                <w:szCs w:val="22"/>
                <w:lang w:val="en-US"/>
              </w:rPr>
              <w:t>)</w:t>
            </w:r>
            <w:proofErr w:type="gramEnd"/>
            <w:r w:rsidRPr="00C34CCA">
              <w:rPr>
                <w:rFonts w:asciiTheme="minorHAnsi" w:hAnsiTheme="minorHAnsi"/>
                <w:b/>
                <w:bCs/>
                <w:sz w:val="22"/>
                <w:szCs w:val="22"/>
                <w:lang w:val="en-US"/>
              </w:rPr>
              <w:br/>
            </w:r>
            <w:hyperlink r:id="rId48" w:history="1">
              <w:r w:rsidRPr="00C34CCA">
                <w:rPr>
                  <w:rStyle w:val="Hyperlink"/>
                  <w:rFonts w:asciiTheme="minorHAnsi" w:hAnsiTheme="minorHAnsi"/>
                  <w:bCs/>
                  <w:sz w:val="22"/>
                  <w:szCs w:val="22"/>
                  <w:lang w:val="en-US"/>
                </w:rPr>
                <w:t>Contribution to the work of the Correspondence Group on a working definition for "ICT" from Tanzania Communications Regulatory Authority, United Republic of Tanzania.</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The convergence of telecommunications, broadcasting, computers, storage and audio-visual systems in order to enable users to </w:t>
            </w:r>
            <w:proofErr w:type="gramStart"/>
            <w:r w:rsidRPr="00C34CCA">
              <w:rPr>
                <w:rFonts w:asciiTheme="minorHAnsi" w:hAnsiTheme="minorHAnsi"/>
                <w:bCs/>
                <w:sz w:val="22"/>
                <w:szCs w:val="22"/>
                <w:lang w:val="en-US"/>
              </w:rPr>
              <w:t>create,</w:t>
            </w:r>
            <w:proofErr w:type="gramEnd"/>
            <w:r w:rsidRPr="00C34CCA">
              <w:rPr>
                <w:rFonts w:asciiTheme="minorHAnsi" w:hAnsiTheme="minorHAnsi"/>
                <w:bCs/>
                <w:sz w:val="22"/>
                <w:szCs w:val="22"/>
                <w:lang w:val="en-US"/>
              </w:rPr>
              <w:t xml:space="preserve"> access, store, transmit and manipulate information.</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9" w:history="1">
              <w:r w:rsidR="009D330E" w:rsidRPr="00C34CCA">
                <w:rPr>
                  <w:rStyle w:val="Hyperlink"/>
                  <w:rFonts w:asciiTheme="minorHAnsi" w:hAnsiTheme="minorHAnsi"/>
                  <w:b/>
                  <w:bCs/>
                  <w:sz w:val="22"/>
                  <w:szCs w:val="22"/>
                  <w:lang w:val="en-US"/>
                </w:rPr>
                <w:t>CG01/018</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13,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Chairman, ITU-T Standardization Committee for Vocabulary (SCV)</w:t>
            </w:r>
            <w:r w:rsidRPr="00C34CCA">
              <w:rPr>
                <w:rFonts w:asciiTheme="minorHAnsi" w:hAnsiTheme="minorHAnsi"/>
                <w:b/>
                <w:bCs/>
                <w:sz w:val="22"/>
                <w:szCs w:val="22"/>
                <w:lang w:val="en-US"/>
              </w:rPr>
              <w:br/>
            </w:r>
            <w:hyperlink r:id="rId50" w:history="1">
              <w:r w:rsidRPr="00C34CCA">
                <w:rPr>
                  <w:rStyle w:val="Hyperlink"/>
                  <w:rFonts w:asciiTheme="minorHAnsi" w:hAnsiTheme="minorHAnsi"/>
                  <w:bCs/>
                  <w:sz w:val="22"/>
                  <w:szCs w:val="22"/>
                  <w:lang w:val="en-US"/>
                </w:rPr>
                <w:t>Contribution to the work of the Correspondence Group on a working definition for "ICT" from the Chairman of the ITU-T Standardization Committee for Vocabulary (SCV).</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Technologies that enable information creation, collection, entry, capturing, processing, securing, guaranteeing, storing, delivering communication by electronic means including transmission and display. These technologies include computers, user interfaces, software (programs/applications) and services, wireless networks, Internet, live broadcasting technologies (radio, television and webcasting), recorded broadcasting technologies (podcasting, audio and video players and storage devices), and telephony (fixed, mobile, satellite…)</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1" w:history="1">
              <w:r w:rsidR="009D330E" w:rsidRPr="00C34CCA">
                <w:rPr>
                  <w:rStyle w:val="Hyperlink"/>
                  <w:rFonts w:asciiTheme="minorHAnsi" w:hAnsiTheme="minorHAnsi"/>
                  <w:b/>
                  <w:bCs/>
                  <w:sz w:val="22"/>
                  <w:szCs w:val="22"/>
                  <w:lang w:val="en-US"/>
                </w:rPr>
                <w:t>CG01/019</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5,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ITU-T Study Group 16</w:t>
            </w:r>
            <w:r w:rsidRPr="00C34CCA">
              <w:rPr>
                <w:rFonts w:asciiTheme="minorHAnsi" w:hAnsiTheme="minorHAnsi"/>
                <w:b/>
                <w:bCs/>
                <w:sz w:val="22"/>
                <w:szCs w:val="22"/>
                <w:lang w:val="en-US"/>
              </w:rPr>
              <w:br/>
            </w:r>
            <w:hyperlink r:id="rId52" w:history="1">
              <w:r w:rsidRPr="00C34CCA">
                <w:rPr>
                  <w:rStyle w:val="Hyperlink"/>
                  <w:rFonts w:asciiTheme="minorHAnsi" w:hAnsiTheme="minorHAnsi"/>
                  <w:bCs/>
                  <w:sz w:val="22"/>
                  <w:szCs w:val="22"/>
                  <w:lang w:val="en-US"/>
                </w:rPr>
                <w:t>Liaison statement from ITU-T SG16 to ITU-D SG1 - Invitation to participate in and provide input to the work of the Correspondence Group on the Elaboration of a working definition of the term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3" w:history="1">
              <w:r w:rsidR="009D330E" w:rsidRPr="00C34CCA">
                <w:rPr>
                  <w:rStyle w:val="Hyperlink"/>
                  <w:rFonts w:asciiTheme="minorHAnsi" w:hAnsiTheme="minorHAnsi"/>
                  <w:b/>
                  <w:bCs/>
                  <w:sz w:val="22"/>
                  <w:szCs w:val="22"/>
                  <w:lang w:val="en-US"/>
                </w:rPr>
                <w:t>CG01/020</w:t>
              </w:r>
            </w:hyperlink>
            <w:r w:rsidR="009D330E" w:rsidRPr="00C34CCA">
              <w:rPr>
                <w:rFonts w:asciiTheme="minorHAnsi" w:hAnsiTheme="minorHAnsi"/>
                <w:b/>
                <w:bCs/>
                <w:sz w:val="22"/>
                <w:szCs w:val="22"/>
                <w:lang w:val="en-US"/>
              </w:rPr>
              <w:t xml:space="preserve"> (Rev.1)</w:t>
            </w:r>
            <w:r w:rsidR="009D330E" w:rsidRPr="00C34CCA">
              <w:rPr>
                <w:rFonts w:asciiTheme="minorHAnsi" w:hAnsiTheme="minorHAnsi"/>
                <w:bCs/>
                <w:sz w:val="22"/>
                <w:szCs w:val="22"/>
                <w:lang w:val="en-US"/>
              </w:rPr>
              <w:t xml:space="preserve"> </w:t>
            </w:r>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15,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ITU-T Study Group 5</w:t>
            </w:r>
            <w:r w:rsidRPr="00C34CCA">
              <w:rPr>
                <w:rFonts w:asciiTheme="minorHAnsi" w:hAnsiTheme="minorHAnsi"/>
                <w:b/>
                <w:bCs/>
                <w:sz w:val="22"/>
                <w:szCs w:val="22"/>
                <w:lang w:val="en-US"/>
              </w:rPr>
              <w:br/>
              <w:t xml:space="preserve">Question12 (Guides and terminology on environment/climate change) </w:t>
            </w:r>
            <w:r w:rsidRPr="00C34CCA">
              <w:rPr>
                <w:rFonts w:asciiTheme="minorHAnsi" w:hAnsiTheme="minorHAnsi"/>
                <w:b/>
                <w:bCs/>
                <w:sz w:val="22"/>
                <w:szCs w:val="22"/>
                <w:lang w:val="en-US"/>
              </w:rPr>
              <w:br/>
            </w:r>
            <w:hyperlink r:id="rId54" w:history="1">
              <w:r w:rsidRPr="00C34CCA">
                <w:rPr>
                  <w:rStyle w:val="Hyperlink"/>
                  <w:rFonts w:asciiTheme="minorHAnsi" w:hAnsiTheme="minorHAnsi"/>
                  <w:bCs/>
                  <w:sz w:val="22"/>
                  <w:szCs w:val="22"/>
                  <w:lang w:val="en-US"/>
                </w:rPr>
                <w:t>Liaison statement from ITU-T SG5 to ITU-D SG1 - Liaison on definition of Information and Communication Technology,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5" w:history="1">
              <w:r w:rsidR="009D330E" w:rsidRPr="00C34CCA">
                <w:rPr>
                  <w:rStyle w:val="Hyperlink"/>
                  <w:rFonts w:asciiTheme="minorHAnsi" w:hAnsiTheme="minorHAnsi"/>
                  <w:b/>
                  <w:bCs/>
                  <w:sz w:val="22"/>
                  <w:szCs w:val="22"/>
                  <w:lang w:val="en-US"/>
                </w:rPr>
                <w:t>CG01/021</w:t>
              </w:r>
            </w:hyperlink>
            <w:r w:rsidR="009D330E" w:rsidRPr="00C34CCA">
              <w:rPr>
                <w:rFonts w:asciiTheme="minorHAnsi" w:hAnsiTheme="minorHAnsi"/>
                <w:bCs/>
                <w:sz w:val="22"/>
                <w:szCs w:val="22"/>
                <w:lang w:val="en-US"/>
              </w:rPr>
              <w:t xml:space="preserve"> </w:t>
            </w:r>
            <w:r w:rsidR="009D330E" w:rsidRPr="00C34CCA">
              <w:rPr>
                <w:rFonts w:asciiTheme="minorHAnsi" w:hAnsiTheme="minorHAnsi"/>
                <w:bCs/>
                <w:sz w:val="22"/>
                <w:szCs w:val="22"/>
                <w:lang w:val="en-US"/>
              </w:rPr>
              <w:br/>
              <w:t>Feb 19,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Italy</w:t>
            </w:r>
            <w:r w:rsidRPr="00C34CCA">
              <w:rPr>
                <w:rFonts w:asciiTheme="minorHAnsi" w:hAnsiTheme="minorHAnsi"/>
                <w:b/>
                <w:bCs/>
                <w:sz w:val="22"/>
                <w:szCs w:val="22"/>
                <w:lang w:val="en-US"/>
              </w:rPr>
              <w:br/>
            </w:r>
            <w:hyperlink r:id="rId56" w:history="1">
              <w:r w:rsidRPr="00C34CCA">
                <w:rPr>
                  <w:rStyle w:val="Hyperlink"/>
                  <w:rFonts w:asciiTheme="minorHAnsi" w:hAnsiTheme="minorHAnsi"/>
                  <w:bCs/>
                  <w:sz w:val="22"/>
                  <w:szCs w:val="22"/>
                  <w:lang w:val="en-US"/>
                </w:rPr>
                <w:t>Contribution to the work of the Correspondence Group on a working definition for "ICT" from the Ministry of Economic Development, Italy</w:t>
              </w:r>
            </w:hyperlink>
            <w:r w:rsidRPr="00C34CCA">
              <w:rPr>
                <w:rFonts w:asciiTheme="minorHAnsi" w:hAnsiTheme="minorHAnsi"/>
                <w:bCs/>
                <w:sz w:val="22"/>
                <w:szCs w:val="22"/>
                <w:lang w:val="en-US"/>
              </w:rPr>
              <w:t xml:space="preserve"> </w:t>
            </w:r>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Any use of electronic system, subsystem, equipment, device, application or method of any nature to design, set up and manage telecommunications.</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7" w:history="1">
              <w:r w:rsidR="009D330E" w:rsidRPr="00C34CCA">
                <w:rPr>
                  <w:rStyle w:val="Hyperlink"/>
                  <w:rFonts w:asciiTheme="minorHAnsi" w:hAnsiTheme="minorHAnsi"/>
                  <w:b/>
                  <w:bCs/>
                  <w:sz w:val="22"/>
                  <w:szCs w:val="22"/>
                  <w:lang w:val="en-US"/>
                </w:rPr>
                <w:t>CG01/022</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19,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ITU-T Study Group 2</w:t>
            </w:r>
            <w:r w:rsidRPr="00C34CCA">
              <w:rPr>
                <w:rFonts w:asciiTheme="minorHAnsi" w:hAnsiTheme="minorHAnsi"/>
                <w:b/>
                <w:bCs/>
                <w:sz w:val="22"/>
                <w:szCs w:val="22"/>
                <w:lang w:val="en-US"/>
              </w:rPr>
              <w:br/>
            </w:r>
            <w:hyperlink r:id="rId58" w:history="1">
              <w:r w:rsidRPr="00C34CCA">
                <w:rPr>
                  <w:rStyle w:val="Hyperlink"/>
                  <w:rFonts w:asciiTheme="minorHAnsi" w:hAnsiTheme="minorHAnsi"/>
                  <w:bCs/>
                  <w:sz w:val="22"/>
                  <w:szCs w:val="22"/>
                  <w:lang w:val="en-US"/>
                </w:rPr>
                <w:t>Liaison statement from ITU-T SG2 to ITU-D SG1 - ITU-T SG2 input to the work of the Correspondence Group on the Elaboration of a Working Definition of the Term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9" w:history="1">
              <w:r w:rsidR="009D330E" w:rsidRPr="00C34CCA">
                <w:rPr>
                  <w:rStyle w:val="Hyperlink"/>
                  <w:rFonts w:asciiTheme="minorHAnsi" w:hAnsiTheme="minorHAnsi"/>
                  <w:b/>
                  <w:bCs/>
                  <w:sz w:val="22"/>
                  <w:szCs w:val="22"/>
                  <w:lang w:val="en-US"/>
                </w:rPr>
                <w:t>CG01/023</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7,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Egypt</w:t>
            </w:r>
            <w:r w:rsidRPr="00C34CCA">
              <w:rPr>
                <w:rFonts w:asciiTheme="minorHAnsi" w:hAnsiTheme="minorHAnsi"/>
                <w:bCs/>
                <w:sz w:val="22"/>
                <w:szCs w:val="22"/>
                <w:lang w:val="en-US"/>
              </w:rPr>
              <w:br/>
            </w:r>
            <w:hyperlink r:id="rId60" w:history="1">
              <w:r w:rsidRPr="00C34CCA">
                <w:rPr>
                  <w:rStyle w:val="Hyperlink"/>
                  <w:rFonts w:asciiTheme="minorHAnsi" w:hAnsiTheme="minorHAnsi"/>
                  <w:bCs/>
                  <w:sz w:val="22"/>
                  <w:szCs w:val="22"/>
                  <w:lang w:val="en-US"/>
                </w:rPr>
                <w:t>Contribution to the work of the Correspondence Group on a working definition for "ICT" from the National Telecom Regulatory Authority (NTRA), Egypt</w:t>
              </w:r>
            </w:hyperlink>
          </w:p>
        </w:tc>
        <w:tc>
          <w:tcPr>
            <w:tcW w:w="2161" w:type="pct"/>
            <w:tcBorders>
              <w:top w:val="outset" w:sz="6" w:space="0" w:color="auto"/>
              <w:left w:val="outset" w:sz="6" w:space="0" w:color="auto"/>
              <w:bottom w:val="outset" w:sz="6" w:space="0" w:color="auto"/>
              <w:right w:val="outset" w:sz="6" w:space="0" w:color="auto"/>
            </w:tcBorders>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61" w:history="1">
              <w:r w:rsidR="009D330E" w:rsidRPr="00C34CCA">
                <w:rPr>
                  <w:rStyle w:val="Hyperlink"/>
                  <w:rFonts w:asciiTheme="minorHAnsi" w:hAnsiTheme="minorHAnsi"/>
                  <w:b/>
                  <w:bCs/>
                  <w:sz w:val="22"/>
                  <w:szCs w:val="22"/>
                  <w:lang w:val="en-US"/>
                </w:rPr>
                <w:t>CG01/024</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8,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Chairman, ITU-T Study Group 2 (Operational Aspects of Service Provision &amp; Telecom management)</w:t>
            </w:r>
            <w:r w:rsidRPr="00C34CCA">
              <w:rPr>
                <w:rFonts w:asciiTheme="minorHAnsi" w:hAnsiTheme="minorHAnsi"/>
                <w:b/>
                <w:bCs/>
                <w:sz w:val="22"/>
                <w:szCs w:val="22"/>
                <w:lang w:val="en-US"/>
              </w:rPr>
              <w:br/>
            </w:r>
            <w:hyperlink r:id="rId62" w:history="1">
              <w:r w:rsidRPr="00C34CCA">
                <w:rPr>
                  <w:rStyle w:val="Hyperlink"/>
                  <w:rFonts w:asciiTheme="minorHAnsi" w:hAnsiTheme="minorHAnsi"/>
                  <w:bCs/>
                  <w:sz w:val="22"/>
                  <w:szCs w:val="22"/>
                  <w:lang w:val="en-US"/>
                </w:rPr>
                <w:t>Contribution to the work of the Correspondence Group on a working definition for "ICT" from the Chairman of ITU-T Study Group 2</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Devices, equipment, interconnected systems and subsystems, applications and services used to create, collect, store, process, secure, transmit, receive, disseminate, and display information.</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63" w:history="1">
              <w:r w:rsidR="009D330E" w:rsidRPr="00C34CCA">
                <w:rPr>
                  <w:rStyle w:val="Hyperlink"/>
                  <w:rFonts w:asciiTheme="minorHAnsi" w:hAnsiTheme="minorHAnsi"/>
                  <w:b/>
                  <w:bCs/>
                  <w:sz w:val="22"/>
                  <w:szCs w:val="22"/>
                  <w:lang w:val="en-US"/>
                </w:rPr>
                <w:t>CG01/025</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11,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 xml:space="preserve">Democratic Republic of the Congo </w:t>
            </w:r>
            <w:r w:rsidRPr="00C34CCA">
              <w:rPr>
                <w:rFonts w:asciiTheme="minorHAnsi" w:hAnsiTheme="minorHAnsi"/>
                <w:b/>
                <w:bCs/>
                <w:sz w:val="22"/>
                <w:szCs w:val="22"/>
                <w:lang w:val="en-US"/>
              </w:rPr>
              <w:br/>
            </w:r>
            <w:hyperlink r:id="rId64" w:history="1">
              <w:r w:rsidRPr="00C34CCA">
                <w:rPr>
                  <w:rStyle w:val="Hyperlink"/>
                  <w:rFonts w:asciiTheme="minorHAnsi" w:hAnsiTheme="minorHAnsi"/>
                  <w:bCs/>
                  <w:sz w:val="22"/>
                  <w:szCs w:val="22"/>
                  <w:lang w:val="en-US"/>
                </w:rPr>
                <w:t xml:space="preserve">Contribution to the work of the Correspondence Group on a working definition for "ICT" from </w:t>
              </w:r>
              <w:proofErr w:type="spellStart"/>
              <w:r w:rsidRPr="00C34CCA">
                <w:rPr>
                  <w:rStyle w:val="Hyperlink"/>
                  <w:rFonts w:asciiTheme="minorHAnsi" w:hAnsiTheme="minorHAnsi"/>
                  <w:bCs/>
                  <w:sz w:val="22"/>
                  <w:szCs w:val="22"/>
                  <w:lang w:val="en-US"/>
                </w:rPr>
                <w:t>Ministère</w:t>
              </w:r>
              <w:proofErr w:type="spellEnd"/>
              <w:r w:rsidRPr="00C34CCA">
                <w:rPr>
                  <w:rStyle w:val="Hyperlink"/>
                  <w:rFonts w:asciiTheme="minorHAnsi" w:hAnsiTheme="minorHAnsi"/>
                  <w:bCs/>
                  <w:sz w:val="22"/>
                  <w:szCs w:val="22"/>
                  <w:lang w:val="en-US"/>
                </w:rPr>
                <w:t xml:space="preserve"> des </w:t>
              </w:r>
              <w:proofErr w:type="spellStart"/>
              <w:r w:rsidRPr="00C34CCA">
                <w:rPr>
                  <w:rStyle w:val="Hyperlink"/>
                  <w:rFonts w:asciiTheme="minorHAnsi" w:hAnsiTheme="minorHAnsi"/>
                  <w:bCs/>
                  <w:sz w:val="22"/>
                  <w:szCs w:val="22"/>
                  <w:lang w:val="en-US"/>
                </w:rPr>
                <w:t>Postes</w:t>
              </w:r>
              <w:proofErr w:type="spellEnd"/>
              <w:r w:rsidRPr="00C34CCA">
                <w:rPr>
                  <w:rStyle w:val="Hyperlink"/>
                  <w:rFonts w:asciiTheme="minorHAnsi" w:hAnsiTheme="minorHAnsi"/>
                  <w:bCs/>
                  <w:sz w:val="22"/>
                  <w:szCs w:val="22"/>
                  <w:lang w:val="en-US"/>
                </w:rPr>
                <w:t xml:space="preserve">, </w:t>
              </w:r>
              <w:proofErr w:type="spellStart"/>
              <w:r w:rsidRPr="00C34CCA">
                <w:rPr>
                  <w:rStyle w:val="Hyperlink"/>
                  <w:rFonts w:asciiTheme="minorHAnsi" w:hAnsiTheme="minorHAnsi"/>
                  <w:bCs/>
                  <w:sz w:val="22"/>
                  <w:szCs w:val="22"/>
                  <w:lang w:val="en-US"/>
                </w:rPr>
                <w:t>Télécommunications</w:t>
              </w:r>
              <w:proofErr w:type="spellEnd"/>
              <w:r w:rsidRPr="00C34CCA">
                <w:rPr>
                  <w:rStyle w:val="Hyperlink"/>
                  <w:rFonts w:asciiTheme="minorHAnsi" w:hAnsiTheme="minorHAnsi"/>
                  <w:bCs/>
                  <w:sz w:val="22"/>
                  <w:szCs w:val="22"/>
                  <w:lang w:val="en-US"/>
                </w:rPr>
                <w:t xml:space="preserve"> et </w:t>
              </w:r>
              <w:proofErr w:type="spellStart"/>
              <w:r w:rsidRPr="00C34CCA">
                <w:rPr>
                  <w:rStyle w:val="Hyperlink"/>
                  <w:rFonts w:asciiTheme="minorHAnsi" w:hAnsiTheme="minorHAnsi"/>
                  <w:bCs/>
                  <w:sz w:val="22"/>
                  <w:szCs w:val="22"/>
                  <w:lang w:val="en-US"/>
                </w:rPr>
                <w:t>Nouvelles</w:t>
              </w:r>
              <w:proofErr w:type="spellEnd"/>
              <w:r w:rsidRPr="00C34CCA">
                <w:rPr>
                  <w:rStyle w:val="Hyperlink"/>
                  <w:rFonts w:asciiTheme="minorHAnsi" w:hAnsiTheme="minorHAnsi"/>
                  <w:bCs/>
                  <w:sz w:val="22"/>
                  <w:szCs w:val="22"/>
                  <w:lang w:val="en-US"/>
                </w:rPr>
                <w:t xml:space="preserve"> Technologies de </w:t>
              </w:r>
              <w:proofErr w:type="spellStart"/>
              <w:r w:rsidRPr="00C34CCA">
                <w:rPr>
                  <w:rStyle w:val="Hyperlink"/>
                  <w:rFonts w:asciiTheme="minorHAnsi" w:hAnsiTheme="minorHAnsi"/>
                  <w:bCs/>
                  <w:sz w:val="22"/>
                  <w:szCs w:val="22"/>
                  <w:lang w:val="en-US"/>
                </w:rPr>
                <w:t>l'Information</w:t>
              </w:r>
              <w:proofErr w:type="spellEnd"/>
              <w:r w:rsidRPr="00C34CCA">
                <w:rPr>
                  <w:rStyle w:val="Hyperlink"/>
                  <w:rFonts w:asciiTheme="minorHAnsi" w:hAnsiTheme="minorHAnsi"/>
                  <w:bCs/>
                  <w:sz w:val="22"/>
                  <w:szCs w:val="22"/>
                  <w:lang w:val="en-US"/>
                </w:rPr>
                <w:t xml:space="preserve"> et de la Communication, Democratic Republic of the Congo </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Supports the definition proposed by the Director of the BDT during the June 2012 meeting of TDAG: Transparency, Inclusion and Dialogue.</w:t>
            </w:r>
          </w:p>
        </w:tc>
      </w:tr>
      <w:tr w:rsidR="009D330E" w:rsidRPr="009D330E" w:rsidTr="005E1DAC">
        <w:trPr>
          <w:trHeight w:val="1921"/>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65" w:history="1">
              <w:r w:rsidR="009D330E" w:rsidRPr="00C34CCA">
                <w:rPr>
                  <w:rStyle w:val="Hyperlink"/>
                  <w:rFonts w:asciiTheme="minorHAnsi" w:hAnsiTheme="minorHAnsi"/>
                  <w:b/>
                  <w:bCs/>
                  <w:sz w:val="22"/>
                  <w:szCs w:val="22"/>
                  <w:lang w:val="en-US"/>
                </w:rPr>
                <w:t>CG01/026</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13,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proofErr w:type="spellStart"/>
            <w:r w:rsidRPr="00C34CCA">
              <w:rPr>
                <w:rFonts w:asciiTheme="minorHAnsi" w:hAnsiTheme="minorHAnsi"/>
                <w:b/>
                <w:bCs/>
                <w:sz w:val="22"/>
                <w:szCs w:val="22"/>
                <w:lang w:val="en-US"/>
              </w:rPr>
              <w:t>Mali</w:t>
            </w:r>
            <w:proofErr w:type="spellEnd"/>
            <w:r w:rsidRPr="00C34CCA">
              <w:rPr>
                <w:rFonts w:asciiTheme="minorHAnsi" w:hAnsiTheme="minorHAnsi"/>
                <w:b/>
                <w:bCs/>
                <w:sz w:val="22"/>
                <w:szCs w:val="22"/>
                <w:u w:val="single"/>
                <w:lang w:val="en-US"/>
              </w:rPr>
              <w:t xml:space="preserve"> </w:t>
            </w:r>
            <w:r w:rsidRPr="00C34CCA">
              <w:rPr>
                <w:rFonts w:asciiTheme="minorHAnsi" w:hAnsiTheme="minorHAnsi"/>
                <w:b/>
                <w:bCs/>
                <w:sz w:val="22"/>
                <w:szCs w:val="22"/>
                <w:lang w:val="en-US"/>
              </w:rPr>
              <w:br/>
            </w:r>
            <w:hyperlink r:id="rId66" w:history="1">
              <w:r w:rsidRPr="00C34CCA">
                <w:rPr>
                  <w:rStyle w:val="Hyperlink"/>
                  <w:rFonts w:asciiTheme="minorHAnsi" w:hAnsiTheme="minorHAnsi"/>
                  <w:bCs/>
                  <w:sz w:val="22"/>
                  <w:szCs w:val="22"/>
                  <w:lang w:val="en-US"/>
                </w:rPr>
                <w:t xml:space="preserve">Contribution to the work of the Correspondence Group on a working definition for "ICT" from </w:t>
              </w:r>
              <w:proofErr w:type="spellStart"/>
              <w:r w:rsidRPr="00C34CCA">
                <w:rPr>
                  <w:rStyle w:val="Hyperlink"/>
                  <w:rFonts w:asciiTheme="minorHAnsi" w:hAnsiTheme="minorHAnsi"/>
                  <w:bCs/>
                  <w:sz w:val="22"/>
                  <w:szCs w:val="22"/>
                  <w:lang w:val="en-US"/>
                </w:rPr>
                <w:t>Autorité</w:t>
              </w:r>
              <w:proofErr w:type="spellEnd"/>
              <w:r w:rsidRPr="00C34CCA">
                <w:rPr>
                  <w:rStyle w:val="Hyperlink"/>
                  <w:rFonts w:asciiTheme="minorHAnsi" w:hAnsiTheme="minorHAnsi"/>
                  <w:bCs/>
                  <w:sz w:val="22"/>
                  <w:szCs w:val="22"/>
                  <w:lang w:val="en-US"/>
                </w:rPr>
                <w:t xml:space="preserve"> </w:t>
              </w:r>
              <w:proofErr w:type="spellStart"/>
              <w:r w:rsidRPr="00C34CCA">
                <w:rPr>
                  <w:rStyle w:val="Hyperlink"/>
                  <w:rFonts w:asciiTheme="minorHAnsi" w:hAnsiTheme="minorHAnsi"/>
                  <w:bCs/>
                  <w:sz w:val="22"/>
                  <w:szCs w:val="22"/>
                  <w:lang w:val="en-US"/>
                </w:rPr>
                <w:t>Malienne</w:t>
              </w:r>
              <w:proofErr w:type="spellEnd"/>
              <w:r w:rsidRPr="00C34CCA">
                <w:rPr>
                  <w:rStyle w:val="Hyperlink"/>
                  <w:rFonts w:asciiTheme="minorHAnsi" w:hAnsiTheme="minorHAnsi"/>
                  <w:bCs/>
                  <w:sz w:val="22"/>
                  <w:szCs w:val="22"/>
                  <w:lang w:val="en-US"/>
                </w:rPr>
                <w:t xml:space="preserve"> de </w:t>
              </w:r>
              <w:proofErr w:type="spellStart"/>
              <w:r w:rsidRPr="00C34CCA">
                <w:rPr>
                  <w:rStyle w:val="Hyperlink"/>
                  <w:rFonts w:asciiTheme="minorHAnsi" w:hAnsiTheme="minorHAnsi"/>
                  <w:bCs/>
                  <w:sz w:val="22"/>
                  <w:szCs w:val="22"/>
                  <w:lang w:val="en-US"/>
                </w:rPr>
                <w:t>Régulation</w:t>
              </w:r>
              <w:proofErr w:type="spellEnd"/>
              <w:r w:rsidRPr="00C34CCA">
                <w:rPr>
                  <w:rStyle w:val="Hyperlink"/>
                  <w:rFonts w:asciiTheme="minorHAnsi" w:hAnsiTheme="minorHAnsi"/>
                  <w:bCs/>
                  <w:sz w:val="22"/>
                  <w:szCs w:val="22"/>
                  <w:lang w:val="en-US"/>
                </w:rPr>
                <w:t xml:space="preserve"> des </w:t>
              </w:r>
              <w:proofErr w:type="spellStart"/>
              <w:r w:rsidRPr="00C34CCA">
                <w:rPr>
                  <w:rStyle w:val="Hyperlink"/>
                  <w:rFonts w:asciiTheme="minorHAnsi" w:hAnsiTheme="minorHAnsi"/>
                  <w:bCs/>
                  <w:sz w:val="22"/>
                  <w:szCs w:val="22"/>
                  <w:lang w:val="en-US"/>
                </w:rPr>
                <w:t>Télécommunications</w:t>
              </w:r>
              <w:proofErr w:type="spellEnd"/>
              <w:r w:rsidRPr="00C34CCA">
                <w:rPr>
                  <w:rStyle w:val="Hyperlink"/>
                  <w:rFonts w:asciiTheme="minorHAnsi" w:hAnsiTheme="minorHAnsi"/>
                  <w:bCs/>
                  <w:sz w:val="22"/>
                  <w:szCs w:val="22"/>
                  <w:lang w:val="en-US"/>
                </w:rPr>
                <w:t xml:space="preserve">/TIC et des </w:t>
              </w:r>
              <w:proofErr w:type="spellStart"/>
              <w:r w:rsidRPr="00C34CCA">
                <w:rPr>
                  <w:rStyle w:val="Hyperlink"/>
                  <w:rFonts w:asciiTheme="minorHAnsi" w:hAnsiTheme="minorHAnsi"/>
                  <w:bCs/>
                  <w:sz w:val="22"/>
                  <w:szCs w:val="22"/>
                  <w:lang w:val="en-US"/>
                </w:rPr>
                <w:t>Postes</w:t>
              </w:r>
              <w:proofErr w:type="spellEnd"/>
              <w:r w:rsidRPr="00C34CCA">
                <w:rPr>
                  <w:rStyle w:val="Hyperlink"/>
                  <w:rFonts w:asciiTheme="minorHAnsi" w:hAnsiTheme="minorHAnsi"/>
                  <w:bCs/>
                  <w:sz w:val="22"/>
                  <w:szCs w:val="22"/>
                  <w:lang w:val="en-US"/>
                </w:rPr>
                <w:t xml:space="preserve"> (AMRTP), </w:t>
              </w:r>
              <w:proofErr w:type="spellStart"/>
              <w:r w:rsidRPr="00C34CCA">
                <w:rPr>
                  <w:rStyle w:val="Hyperlink"/>
                  <w:rFonts w:asciiTheme="minorHAnsi" w:hAnsiTheme="minorHAnsi"/>
                  <w:bCs/>
                  <w:sz w:val="22"/>
                  <w:szCs w:val="22"/>
                  <w:lang w:val="en-US"/>
                </w:rPr>
                <w:t>Mali</w:t>
              </w:r>
              <w:proofErr w:type="spellEnd"/>
            </w:hyperlink>
          </w:p>
        </w:tc>
        <w:tc>
          <w:tcPr>
            <w:tcW w:w="2161" w:type="pct"/>
            <w:tcBorders>
              <w:top w:val="outset" w:sz="6" w:space="0" w:color="auto"/>
              <w:left w:val="outset" w:sz="6" w:space="0" w:color="auto"/>
              <w:bottom w:val="outset" w:sz="6" w:space="0" w:color="auto"/>
              <w:right w:val="outset" w:sz="6" w:space="0" w:color="auto"/>
            </w:tcBorders>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Supports the proposal by Brazil [C011] if the term "devices" can be understood as: device, terminal, equipment, and system</w:t>
            </w:r>
          </w:p>
        </w:tc>
      </w:tr>
      <w:tr w:rsidR="009D330E" w:rsidRPr="009D330E" w:rsidTr="005E1DAC">
        <w:trPr>
          <w:trHeight w:val="1455"/>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67" w:history="1">
              <w:r w:rsidR="009D330E" w:rsidRPr="00C34CCA">
                <w:rPr>
                  <w:rStyle w:val="Hyperlink"/>
                  <w:rFonts w:asciiTheme="minorHAnsi" w:hAnsiTheme="minorHAnsi"/>
                  <w:b/>
                  <w:bCs/>
                  <w:sz w:val="22"/>
                  <w:szCs w:val="22"/>
                  <w:lang w:val="en-US"/>
                </w:rPr>
                <w:t>CG01/027</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15,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ITU-T Study Group 11</w:t>
            </w:r>
            <w:r w:rsidRPr="00C34CCA">
              <w:rPr>
                <w:rFonts w:asciiTheme="minorHAnsi" w:hAnsiTheme="minorHAnsi"/>
                <w:b/>
                <w:bCs/>
                <w:sz w:val="22"/>
                <w:szCs w:val="22"/>
                <w:lang w:val="en-US"/>
              </w:rPr>
              <w:br/>
            </w:r>
            <w:hyperlink r:id="rId68" w:history="1">
              <w:r w:rsidRPr="00C34CCA">
                <w:rPr>
                  <w:rStyle w:val="Hyperlink"/>
                  <w:rFonts w:asciiTheme="minorHAnsi" w:hAnsiTheme="minorHAnsi"/>
                  <w:bCs/>
                  <w:sz w:val="22"/>
                  <w:szCs w:val="22"/>
                  <w:lang w:val="en-US"/>
                </w:rPr>
                <w:t>Liaison statement from ITU-T SG11 to ITU-D SG1 - Correspondent group on the elaboration of working definition of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69" w:history="1">
              <w:r w:rsidR="009D330E" w:rsidRPr="00C34CCA">
                <w:rPr>
                  <w:rStyle w:val="Hyperlink"/>
                  <w:rFonts w:asciiTheme="minorHAnsi" w:hAnsiTheme="minorHAnsi"/>
                  <w:b/>
                  <w:bCs/>
                  <w:sz w:val="22"/>
                  <w:szCs w:val="22"/>
                  <w:lang w:val="en-US"/>
                </w:rPr>
                <w:t>CG01/028</w:t>
              </w:r>
            </w:hyperlink>
            <w:r w:rsidR="009D330E" w:rsidRPr="00C34CCA">
              <w:rPr>
                <w:rFonts w:asciiTheme="minorHAnsi" w:hAnsiTheme="minorHAnsi"/>
                <w:bCs/>
                <w:sz w:val="22"/>
                <w:szCs w:val="22"/>
                <w:lang w:val="en-US"/>
              </w:rPr>
              <w:t xml:space="preserve"> </w:t>
            </w:r>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27,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 xml:space="preserve">Odessa National Academy of Telecommunications </w:t>
            </w:r>
            <w:proofErr w:type="spellStart"/>
            <w:r w:rsidRPr="00C34CCA">
              <w:rPr>
                <w:rFonts w:asciiTheme="minorHAnsi" w:hAnsiTheme="minorHAnsi"/>
                <w:b/>
                <w:bCs/>
                <w:sz w:val="22"/>
                <w:szCs w:val="22"/>
                <w:lang w:val="en-US"/>
              </w:rPr>
              <w:t>n.a</w:t>
            </w:r>
            <w:proofErr w:type="spellEnd"/>
            <w:r w:rsidRPr="00C34CCA">
              <w:rPr>
                <w:rFonts w:asciiTheme="minorHAnsi" w:hAnsiTheme="minorHAnsi"/>
                <w:b/>
                <w:bCs/>
                <w:sz w:val="22"/>
                <w:szCs w:val="22"/>
                <w:lang w:val="en-US"/>
              </w:rPr>
              <w:t>. A.S. Popov(Ukraine)</w:t>
            </w:r>
            <w:r w:rsidRPr="00C34CCA">
              <w:rPr>
                <w:rFonts w:asciiTheme="minorHAnsi" w:hAnsiTheme="minorHAnsi"/>
                <w:b/>
                <w:bCs/>
                <w:sz w:val="22"/>
                <w:szCs w:val="22"/>
                <w:lang w:val="en-US"/>
              </w:rPr>
              <w:br/>
            </w:r>
            <w:hyperlink r:id="rId70" w:history="1">
              <w:r w:rsidRPr="00C34CCA">
                <w:rPr>
                  <w:rStyle w:val="Hyperlink"/>
                  <w:rFonts w:asciiTheme="minorHAnsi" w:hAnsiTheme="minorHAnsi"/>
                  <w:bCs/>
                  <w:sz w:val="22"/>
                  <w:szCs w:val="22"/>
                  <w:lang w:val="en-US"/>
                </w:rPr>
                <w:t xml:space="preserve">Contribution to the work of the Correspondence Group on a working definition for "ICT" from Odessa National Academy of Telecommunications </w:t>
              </w:r>
              <w:proofErr w:type="spellStart"/>
              <w:r w:rsidRPr="00C34CCA">
                <w:rPr>
                  <w:rStyle w:val="Hyperlink"/>
                  <w:rFonts w:asciiTheme="minorHAnsi" w:hAnsiTheme="minorHAnsi"/>
                  <w:bCs/>
                  <w:sz w:val="22"/>
                  <w:szCs w:val="22"/>
                  <w:lang w:val="en-US"/>
                </w:rPr>
                <w:t>n.a</w:t>
              </w:r>
              <w:proofErr w:type="spellEnd"/>
              <w:r w:rsidRPr="00C34CCA">
                <w:rPr>
                  <w:rStyle w:val="Hyperlink"/>
                  <w:rFonts w:asciiTheme="minorHAnsi" w:hAnsiTheme="minorHAnsi"/>
                  <w:bCs/>
                  <w:sz w:val="22"/>
                  <w:szCs w:val="22"/>
                  <w:lang w:val="en-US"/>
                </w:rPr>
                <w:t>. A.S. Popov (Ukraine)</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Option 1: A complex of methods and ways of processing and transmission of information, the joint use of which unifies information service in any field of </w:t>
            </w:r>
            <w:proofErr w:type="gramStart"/>
            <w:r w:rsidRPr="00C34CCA">
              <w:rPr>
                <w:rFonts w:asciiTheme="minorHAnsi" w:hAnsiTheme="minorHAnsi"/>
                <w:bCs/>
                <w:sz w:val="22"/>
                <w:szCs w:val="22"/>
                <w:lang w:val="en-US"/>
              </w:rPr>
              <w:t>users</w:t>
            </w:r>
            <w:proofErr w:type="gramEnd"/>
            <w:r w:rsidRPr="00C34CCA">
              <w:rPr>
                <w:rFonts w:asciiTheme="minorHAnsi" w:hAnsiTheme="minorHAnsi"/>
                <w:bCs/>
                <w:sz w:val="22"/>
                <w:szCs w:val="22"/>
                <w:lang w:val="en-US"/>
              </w:rPr>
              <w:t xml:space="preserve"> interests and provides a guaranteed level of quality. </w:t>
            </w:r>
          </w:p>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Option 2: Supports the proposal by the Chairman of SCV</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rFonts w:asciiTheme="minorHAnsi" w:hAnsiTheme="minorHAnsi"/>
                <w:bCs/>
                <w:sz w:val="22"/>
                <w:szCs w:val="22"/>
                <w:lang w:val="en-US"/>
              </w:rPr>
            </w:pPr>
            <w:r w:rsidRPr="00C34CCA">
              <w:rPr>
                <w:rFonts w:asciiTheme="minorHAnsi" w:hAnsiTheme="minorHAnsi"/>
                <w:bCs/>
                <w:sz w:val="22"/>
                <w:szCs w:val="22"/>
                <w:lang w:val="en-US"/>
              </w:rPr>
              <w:t>Refers to technologies that enable information creation, processing and delivering, communication by electronic means, including transmission and display. These technologies include computers, user interfaces, software (programs/applications) and services, wireless networks, the Internet, live broadcasting technologies radio, television and webcasting), recorded broadcasting technologies (podcasting, audio and video players and storage devices) and telephony (fixed, mobile, satellite...)</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71" w:history="1">
              <w:r w:rsidR="009D330E" w:rsidRPr="009D330E">
                <w:rPr>
                  <w:rStyle w:val="Hyperlink"/>
                  <w:b/>
                  <w:bCs/>
                  <w:lang w:val="en-US"/>
                </w:rPr>
                <w:t>CG01/029</w:t>
              </w:r>
            </w:hyperlink>
            <w:r w:rsidR="009D330E" w:rsidRPr="009D330E">
              <w:rPr>
                <w:bCs/>
                <w:lang w:val="en-US"/>
              </w:rPr>
              <w:br/>
            </w:r>
            <w:r w:rsidR="009D330E" w:rsidRPr="009D330E">
              <w:rPr>
                <w:bCs/>
                <w:lang w:val="en-US"/>
              </w:rPr>
              <w:br/>
              <w:t>Mar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The Egyptian Company for Mobile Services (</w:t>
            </w:r>
            <w:proofErr w:type="spellStart"/>
            <w:r w:rsidRPr="009D330E">
              <w:rPr>
                <w:b/>
                <w:bCs/>
                <w:lang w:val="en-US"/>
              </w:rPr>
              <w:t>Mobinil</w:t>
            </w:r>
            <w:proofErr w:type="spellEnd"/>
            <w:r w:rsidRPr="009D330E">
              <w:rPr>
                <w:b/>
                <w:bCs/>
                <w:lang w:val="en-US"/>
              </w:rPr>
              <w:t>) (Egypt)</w:t>
            </w:r>
            <w:r w:rsidRPr="009D330E">
              <w:rPr>
                <w:b/>
                <w:bCs/>
                <w:lang w:val="en-US"/>
              </w:rPr>
              <w:br/>
            </w:r>
            <w:hyperlink r:id="rId72" w:history="1">
              <w:r w:rsidRPr="009D330E">
                <w:rPr>
                  <w:rStyle w:val="Hyperlink"/>
                  <w:bCs/>
                  <w:lang w:val="en-US"/>
                </w:rPr>
                <w:t>C</w:t>
              </w:r>
            </w:hyperlink>
            <w:hyperlink r:id="rId73" w:history="1">
              <w:r w:rsidRPr="009D330E">
                <w:rPr>
                  <w:rStyle w:val="Hyperlink"/>
                  <w:bCs/>
                  <w:lang w:val="en-US"/>
                </w:rPr>
                <w:t>ontribution to the work of the Correspondence Group on a working definition for "ICT" from The Egyptian Company for Mobile Services (</w:t>
              </w:r>
              <w:proofErr w:type="spellStart"/>
              <w:r w:rsidRPr="009D330E">
                <w:rPr>
                  <w:rStyle w:val="Hyperlink"/>
                  <w:bCs/>
                  <w:lang w:val="en-US"/>
                </w:rPr>
                <w:t>Mobinil</w:t>
              </w:r>
              <w:proofErr w:type="spellEnd"/>
              <w:r w:rsidRPr="009D330E">
                <w:rPr>
                  <w:rStyle w:val="Hyperlink"/>
                  <w:bCs/>
                  <w:lang w:val="en-US"/>
                </w:rPr>
                <w:t>) (Egypt).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Cs/>
                <w:lang w:val="en-US"/>
              </w:rPr>
              <w:t>A term more specific to unified communications - basically the integration of cellular and fixed phones, computers, network hardware, software and related apps that enable users to transmit and manipulate information.</w:t>
            </w:r>
          </w:p>
          <w:p w:rsidR="009D330E" w:rsidRPr="009D330E"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bCs/>
                <w:lang w:val="en-US"/>
              </w:rPr>
            </w:pPr>
            <w:r w:rsidRPr="009D330E">
              <w:rPr>
                <w:bCs/>
                <w:lang w:val="en-US"/>
              </w:rPr>
              <w:t>Can also refer to the convergence of audio-visual and telephone networks with computer networks via single cabling or link system thus realizing large economic gains, savings in cost and time.</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74" w:history="1">
              <w:r w:rsidR="009D330E" w:rsidRPr="009D330E">
                <w:rPr>
                  <w:rStyle w:val="Hyperlink"/>
                  <w:b/>
                  <w:bCs/>
                  <w:lang w:val="en-US"/>
                </w:rPr>
                <w:t>CG01/030</w:t>
              </w:r>
            </w:hyperlink>
            <w:r w:rsidR="009D330E" w:rsidRPr="009D330E">
              <w:rPr>
                <w:bCs/>
                <w:lang w:val="en-US"/>
              </w:rPr>
              <w:br/>
            </w:r>
            <w:r w:rsidR="009D330E" w:rsidRPr="009D330E">
              <w:rPr>
                <w:bCs/>
                <w:lang w:val="en-US"/>
              </w:rPr>
              <w:br/>
              <w:t>Apr 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Russian Federation</w:t>
            </w:r>
            <w:r w:rsidRPr="009D330E">
              <w:rPr>
                <w:b/>
                <w:bCs/>
                <w:lang w:val="en-US"/>
              </w:rPr>
              <w:br/>
            </w:r>
            <w:hyperlink r:id="rId75" w:history="1">
              <w:r w:rsidRPr="009D330E">
                <w:rPr>
                  <w:rStyle w:val="Hyperlink"/>
                  <w:bCs/>
                  <w:lang w:val="en-US"/>
                </w:rPr>
                <w:t>C</w:t>
              </w:r>
            </w:hyperlink>
            <w:hyperlink r:id="rId76" w:history="1">
              <w:r w:rsidRPr="009D330E">
                <w:rPr>
                  <w:rStyle w:val="Hyperlink"/>
                  <w:bCs/>
                  <w:lang w:val="en-US"/>
                </w:rPr>
                <w:t>ontribution to the work of the Correspondence Group on a working definition for "ICT" from the Russian Federation.</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Cs/>
                <w:iCs/>
                <w:lang w:val="en-US"/>
              </w:rPr>
              <w:t>A set of processes, equipment and methods for information processing through telecommunications and computer technologies</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77" w:history="1">
              <w:r w:rsidR="009D330E" w:rsidRPr="009D330E">
                <w:rPr>
                  <w:rStyle w:val="Hyperlink"/>
                  <w:b/>
                  <w:bCs/>
                  <w:lang w:val="en-US"/>
                </w:rPr>
                <w:t>CG01/031</w:t>
              </w:r>
            </w:hyperlink>
            <w:r w:rsidR="009D330E" w:rsidRPr="009D330E">
              <w:rPr>
                <w:bCs/>
                <w:lang w:val="en-US"/>
              </w:rPr>
              <w:br/>
            </w:r>
            <w:r w:rsidR="009D330E" w:rsidRPr="009D330E">
              <w:rPr>
                <w:bCs/>
                <w:lang w:val="en-US"/>
              </w:rPr>
              <w:br/>
              <w:t>Apr 4,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Poland</w:t>
            </w:r>
            <w:r w:rsidRPr="009D330E">
              <w:rPr>
                <w:b/>
                <w:bCs/>
                <w:lang w:val="en-US"/>
              </w:rPr>
              <w:br/>
            </w:r>
            <w:hyperlink r:id="rId78" w:history="1">
              <w:r w:rsidRPr="009D330E">
                <w:rPr>
                  <w:rStyle w:val="Hyperlink"/>
                  <w:bCs/>
                  <w:lang w:val="en-US"/>
                </w:rPr>
                <w:t>Contribution to the work of the Correspondence Group on a working definition for "ICT" from Poland.</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Cs/>
                <w:lang w:val="en-US"/>
              </w:rPr>
              <w:t xml:space="preserve">Working with information by using mainly ready computer science tools, </w:t>
            </w:r>
            <w:proofErr w:type="spellStart"/>
            <w:r w:rsidRPr="009D330E">
              <w:rPr>
                <w:bCs/>
                <w:lang w:val="en-US"/>
              </w:rPr>
              <w:t>i.e</w:t>
            </w:r>
            <w:proofErr w:type="spellEnd"/>
            <w:r w:rsidRPr="009D330E">
              <w:rPr>
                <w:bCs/>
                <w:lang w:val="en-US"/>
              </w:rPr>
              <w:t>, creating computer-related products and tools, such as theorems, theories, programs, applications, systems, computers, etc.</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79" w:history="1">
              <w:r w:rsidR="009D330E" w:rsidRPr="009D330E">
                <w:rPr>
                  <w:rStyle w:val="Hyperlink"/>
                  <w:b/>
                  <w:bCs/>
                  <w:lang w:val="en-US"/>
                </w:rPr>
                <w:t>CG01/032</w:t>
              </w:r>
            </w:hyperlink>
            <w:r w:rsidR="009D330E" w:rsidRPr="009D330E">
              <w:rPr>
                <w:bCs/>
                <w:lang w:val="en-US"/>
              </w:rPr>
              <w:br/>
            </w:r>
            <w:r w:rsidR="009D330E" w:rsidRPr="009D330E">
              <w:rPr>
                <w:bCs/>
                <w:lang w:val="en-US"/>
              </w:rPr>
              <w:br/>
              <w:t>Apr 23,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ITU-T Study Group 12</w:t>
            </w:r>
            <w:r w:rsidRPr="009D330E">
              <w:rPr>
                <w:b/>
                <w:bCs/>
                <w:lang w:val="en-US"/>
              </w:rPr>
              <w:br/>
            </w:r>
            <w:hyperlink r:id="rId80" w:history="1">
              <w:r w:rsidRPr="009D330E">
                <w:rPr>
                  <w:rStyle w:val="Hyperlink"/>
                  <w:bCs/>
                  <w:lang w:val="en-US"/>
                </w:rPr>
                <w:t>Liaison statement from ITU-T SG12 to ITU-D SG1 - Invitation to participate in and provide input to the work of the Correspondence Group on the Elaboration of a Working Definition of the Term “ICT” to ITU-D SG1</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81" w:history="1">
              <w:r w:rsidR="009D330E" w:rsidRPr="009D330E">
                <w:rPr>
                  <w:rStyle w:val="Hyperlink"/>
                  <w:b/>
                  <w:bCs/>
                  <w:lang w:val="en-US"/>
                </w:rPr>
                <w:t>CG01/033</w:t>
              </w:r>
            </w:hyperlink>
            <w:r w:rsidR="009D330E" w:rsidRPr="009D330E">
              <w:rPr>
                <w:bCs/>
                <w:lang w:val="en-US"/>
              </w:rPr>
              <w:br/>
            </w:r>
            <w:r w:rsidR="009D330E" w:rsidRPr="009D330E">
              <w:rPr>
                <w:bCs/>
                <w:lang w:val="en-US"/>
              </w:rPr>
              <w:br/>
              <w:t>May 8,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ITU-T Study Group 17</w:t>
            </w:r>
            <w:r w:rsidRPr="009D330E">
              <w:rPr>
                <w:b/>
                <w:bCs/>
                <w:lang w:val="en-US"/>
              </w:rPr>
              <w:br/>
            </w:r>
            <w:hyperlink r:id="rId82" w:history="1">
              <w:r w:rsidRPr="009D330E">
                <w:rPr>
                  <w:rStyle w:val="Hyperlink"/>
                  <w:bCs/>
                  <w:lang w:val="en-US"/>
                </w:rPr>
                <w:t>Liaison statement from ITU-T SG17 to ITU-D SG1 - LSOR on invitation to participate in and provide input to the work of the Correspondence Group on the Elaboration of a Working Definition of the Term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8122C7" w:rsidP="00C34CCA">
            <w:pPr>
              <w:keepNext/>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83" w:history="1">
              <w:r w:rsidR="009D330E" w:rsidRPr="009D330E">
                <w:rPr>
                  <w:rStyle w:val="Hyperlink"/>
                  <w:b/>
                  <w:bCs/>
                  <w:lang w:val="en-US"/>
                </w:rPr>
                <w:t>CG01/034</w:t>
              </w:r>
            </w:hyperlink>
            <w:r w:rsidR="009D330E" w:rsidRPr="009D330E">
              <w:rPr>
                <w:bCs/>
                <w:lang w:val="en-US"/>
              </w:rPr>
              <w:br/>
            </w:r>
            <w:r w:rsidR="009D330E" w:rsidRPr="009D330E">
              <w:rPr>
                <w:bCs/>
                <w:lang w:val="en-US"/>
              </w:rPr>
              <w:br/>
              <w:t>Jun 3,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C34CCA">
            <w:pPr>
              <w:keepNext/>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ITU-T Study Group 3</w:t>
            </w:r>
            <w:r w:rsidRPr="009D330E">
              <w:rPr>
                <w:b/>
                <w:bCs/>
                <w:lang w:val="en-US"/>
              </w:rPr>
              <w:br/>
            </w:r>
            <w:hyperlink r:id="rId84" w:history="1">
              <w:r w:rsidRPr="009D330E">
                <w:rPr>
                  <w:rStyle w:val="Hyperlink"/>
                  <w:bCs/>
                  <w:lang w:val="en-US"/>
                </w:rPr>
                <w:t>Liaison statement from ITU-T SG3 to ITU-D SG1 - Invitation to participate in and provide input to the work of the Correspondence Group on the Elaboration of a Working Definition of the Term "ICT" [to ITU-T SG2, TSAG and ITU-D SG1's Correspondence Group on the Elaboration of a Working Definition of the Term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C34CCA">
            <w:pPr>
              <w:keepNext/>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tcPr>
          <w:p w:rsidR="009D330E" w:rsidRPr="009D330E"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85" w:history="1">
              <w:r w:rsidR="009D330E" w:rsidRPr="009D330E">
                <w:rPr>
                  <w:rStyle w:val="Hyperlink"/>
                  <w:b/>
                  <w:lang w:val="en-US"/>
                </w:rPr>
                <w:t>G01/037</w:t>
              </w:r>
            </w:hyperlink>
            <w:r w:rsidR="009D330E" w:rsidRPr="009D330E">
              <w:rPr>
                <w:bCs/>
                <w:lang w:val="en-US"/>
              </w:rPr>
              <w:br/>
            </w:r>
            <w:r w:rsidR="009D330E" w:rsidRPr="009D330E">
              <w:rPr>
                <w:bCs/>
                <w:lang w:val="en-US"/>
              </w:rPr>
              <w:br/>
              <w:t>Aug 30, 2013</w:t>
            </w:r>
          </w:p>
        </w:tc>
        <w:tc>
          <w:tcPr>
            <w:tcW w:w="2035" w:type="pct"/>
            <w:tcBorders>
              <w:top w:val="outset" w:sz="6" w:space="0" w:color="auto"/>
              <w:left w:val="outset" w:sz="6" w:space="0" w:color="auto"/>
              <w:bottom w:val="outset" w:sz="6" w:space="0" w:color="auto"/>
              <w:right w:val="outset" w:sz="6" w:space="0" w:color="auto"/>
            </w:tcBorders>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
                <w:bCs/>
                <w:lang w:val="en-US"/>
              </w:rPr>
            </w:pPr>
            <w:r w:rsidRPr="009D330E">
              <w:rPr>
                <w:b/>
                <w:lang w:val="en-US"/>
              </w:rPr>
              <w:t>United States of America</w:t>
            </w:r>
            <w:r w:rsidRPr="009D330E">
              <w:rPr>
                <w:b/>
                <w:lang w:val="en-US"/>
              </w:rPr>
              <w:br/>
            </w:r>
            <w:hyperlink r:id="rId86" w:history="1">
              <w:r w:rsidRPr="009D330E">
                <w:rPr>
                  <w:rStyle w:val="Hyperlink"/>
                  <w:bCs/>
                  <w:lang w:val="en-US"/>
                </w:rPr>
                <w:t>Contribution to the work of the Correspondence Group on a working definition for "ICT" from the Department of State (United States of America)</w:t>
              </w:r>
            </w:hyperlink>
          </w:p>
        </w:tc>
        <w:tc>
          <w:tcPr>
            <w:tcW w:w="2161" w:type="pct"/>
            <w:tcBorders>
              <w:top w:val="outset" w:sz="6" w:space="0" w:color="auto"/>
              <w:left w:val="outset" w:sz="6" w:space="0" w:color="auto"/>
              <w:bottom w:val="outset" w:sz="6" w:space="0" w:color="auto"/>
              <w:right w:val="outset" w:sz="6" w:space="0" w:color="auto"/>
            </w:tcBorders>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tcPr>
          <w:p w:rsidR="009D330E" w:rsidRPr="009D330E" w:rsidRDefault="008122C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87" w:history="1">
              <w:r w:rsidR="009D330E" w:rsidRPr="009D330E">
                <w:rPr>
                  <w:rStyle w:val="Hyperlink"/>
                  <w:b/>
                  <w:lang w:val="en-US"/>
                </w:rPr>
                <w:t>CG01/038</w:t>
              </w:r>
            </w:hyperlink>
            <w:r w:rsidR="009D330E" w:rsidRPr="009D330E">
              <w:rPr>
                <w:b/>
                <w:u w:val="single"/>
                <w:lang w:val="en-US"/>
              </w:rPr>
              <w:br/>
            </w:r>
            <w:r w:rsidR="009D330E" w:rsidRPr="009D330E">
              <w:rPr>
                <w:lang w:val="en-US"/>
              </w:rPr>
              <w:br/>
              <w:t>Sept 4, 2013</w:t>
            </w:r>
          </w:p>
        </w:tc>
        <w:tc>
          <w:tcPr>
            <w:tcW w:w="2035" w:type="pct"/>
            <w:tcBorders>
              <w:top w:val="outset" w:sz="6" w:space="0" w:color="auto"/>
              <w:left w:val="outset" w:sz="6" w:space="0" w:color="auto"/>
              <w:bottom w:val="outset" w:sz="6" w:space="0" w:color="auto"/>
              <w:right w:val="outset" w:sz="6" w:space="0" w:color="auto"/>
            </w:tcBorders>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
                <w:bCs/>
                <w:lang w:val="en-US"/>
              </w:rPr>
            </w:pPr>
            <w:r w:rsidRPr="009D330E">
              <w:rPr>
                <w:b/>
                <w:lang w:val="en-US"/>
              </w:rPr>
              <w:t>Canada</w:t>
            </w:r>
            <w:r w:rsidRPr="009D330E">
              <w:rPr>
                <w:b/>
                <w:lang w:val="en-US"/>
              </w:rPr>
              <w:br/>
            </w:r>
            <w:hyperlink r:id="rId88" w:history="1">
              <w:r w:rsidRPr="009D330E">
                <w:rPr>
                  <w:rStyle w:val="Hyperlink"/>
                  <w:bCs/>
                  <w:lang w:val="en-US"/>
                </w:rPr>
                <w:t>Contribution to the work of the Correspondence Group on a working definition for "ICT" from Industry Canada (Canada)</w:t>
              </w:r>
            </w:hyperlink>
          </w:p>
        </w:tc>
        <w:tc>
          <w:tcPr>
            <w:tcW w:w="2161" w:type="pct"/>
            <w:tcBorders>
              <w:top w:val="outset" w:sz="6" w:space="0" w:color="auto"/>
              <w:left w:val="outset" w:sz="6" w:space="0" w:color="auto"/>
              <w:bottom w:val="outset" w:sz="6" w:space="0" w:color="auto"/>
              <w:right w:val="outset" w:sz="6" w:space="0" w:color="auto"/>
            </w:tcBorders>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Cs/>
                <w:lang w:val="en-US"/>
              </w:rPr>
              <w:t>Communication mechanisms and technologies that allow information to be electronically created, collected, stored, processed, transmitted, received, and disseminated.</w:t>
            </w:r>
          </w:p>
        </w:tc>
      </w:tr>
    </w:tbl>
    <w:p w:rsidR="0008540E" w:rsidRPr="0008540E" w:rsidRDefault="002D30D4" w:rsidP="00C34CCA">
      <w:pPr>
        <w:tabs>
          <w:tab w:val="clear" w:pos="567"/>
          <w:tab w:val="clear" w:pos="1134"/>
          <w:tab w:val="clear" w:pos="1701"/>
          <w:tab w:val="clear" w:pos="2268"/>
          <w:tab w:val="clear" w:pos="2835"/>
        </w:tabs>
        <w:overflowPunct/>
        <w:autoSpaceDE/>
        <w:autoSpaceDN/>
        <w:adjustRightInd/>
        <w:snapToGrid w:val="0"/>
        <w:spacing w:before="840"/>
        <w:jc w:val="center"/>
        <w:textAlignment w:val="auto"/>
      </w:pPr>
      <w:r>
        <w:t>______________</w:t>
      </w:r>
    </w:p>
    <w:sectPr w:rsidR="0008540E" w:rsidRPr="0008540E" w:rsidSect="00361097">
      <w:headerReference w:type="default" r:id="rId89"/>
      <w:footerReference w:type="first" r:id="rId9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39" w:rsidRDefault="00171B39">
      <w:r>
        <w:separator/>
      </w:r>
    </w:p>
  </w:endnote>
  <w:endnote w:type="continuationSeparator" w:id="0">
    <w:p w:rsidR="00171B39" w:rsidRDefault="0017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39" w:rsidRPr="007D34DD" w:rsidRDefault="00171B39" w:rsidP="007D34D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39" w:rsidRDefault="00171B39">
      <w:r>
        <w:t>____________________</w:t>
      </w:r>
    </w:p>
  </w:footnote>
  <w:footnote w:type="continuationSeparator" w:id="0">
    <w:p w:rsidR="00171B39" w:rsidRDefault="00171B39">
      <w:r>
        <w:continuationSeparator/>
      </w:r>
    </w:p>
  </w:footnote>
  <w:footnote w:id="1">
    <w:p w:rsidR="00171B39" w:rsidRPr="005E1DAC" w:rsidRDefault="00171B39" w:rsidP="00171B39">
      <w:pPr>
        <w:tabs>
          <w:tab w:val="clear" w:pos="567"/>
          <w:tab w:val="clear" w:pos="1134"/>
          <w:tab w:val="clear" w:pos="1701"/>
          <w:tab w:val="clear" w:pos="2268"/>
          <w:tab w:val="clear" w:pos="2835"/>
          <w:tab w:val="left" w:pos="284"/>
        </w:tabs>
        <w:spacing w:before="0"/>
        <w:rPr>
          <w:sz w:val="22"/>
          <w:szCs w:val="22"/>
        </w:rPr>
      </w:pPr>
      <w:r w:rsidRPr="005E1DAC">
        <w:rPr>
          <w:rStyle w:val="FootnoteReference"/>
          <w:sz w:val="22"/>
          <w:szCs w:val="22"/>
          <w:vertAlign w:val="superscript"/>
        </w:rPr>
        <w:footnoteRef/>
      </w:r>
      <w:r>
        <w:rPr>
          <w:sz w:val="22"/>
          <w:szCs w:val="22"/>
        </w:rPr>
        <w:t xml:space="preserve"> </w:t>
      </w:r>
      <w:r>
        <w:rPr>
          <w:sz w:val="22"/>
          <w:szCs w:val="22"/>
        </w:rPr>
        <w:tab/>
      </w:r>
      <w:r w:rsidRPr="005E1DAC">
        <w:rPr>
          <w:sz w:val="22"/>
          <w:szCs w:val="22"/>
        </w:rPr>
        <w:t xml:space="preserve">See Section 3 of this report for the full complement of approved parameters. </w:t>
      </w:r>
    </w:p>
  </w:footnote>
  <w:footnote w:id="2">
    <w:p w:rsidR="00171B39" w:rsidRPr="005E1DAC" w:rsidRDefault="00171B39" w:rsidP="00171B39">
      <w:pPr>
        <w:tabs>
          <w:tab w:val="clear" w:pos="567"/>
          <w:tab w:val="clear" w:pos="1134"/>
          <w:tab w:val="clear" w:pos="1701"/>
          <w:tab w:val="clear" w:pos="2268"/>
          <w:tab w:val="clear" w:pos="2835"/>
          <w:tab w:val="left" w:pos="284"/>
        </w:tabs>
        <w:spacing w:before="0"/>
        <w:rPr>
          <w:sz w:val="22"/>
          <w:szCs w:val="22"/>
        </w:rPr>
      </w:pPr>
      <w:r w:rsidRPr="005E1DAC">
        <w:rPr>
          <w:rStyle w:val="FootnoteReference"/>
          <w:sz w:val="22"/>
          <w:szCs w:val="22"/>
          <w:vertAlign w:val="superscript"/>
        </w:rPr>
        <w:footnoteRef/>
      </w:r>
      <w:r>
        <w:rPr>
          <w:sz w:val="22"/>
          <w:szCs w:val="22"/>
        </w:rPr>
        <w:t xml:space="preserve"> </w:t>
      </w:r>
      <w:r>
        <w:rPr>
          <w:sz w:val="22"/>
          <w:szCs w:val="22"/>
        </w:rPr>
        <w:tab/>
      </w:r>
      <w:r w:rsidRPr="005E1DAC">
        <w:rPr>
          <w:sz w:val="22"/>
          <w:szCs w:val="22"/>
        </w:rPr>
        <w:t>Further details on the context or criteria for possible transmission to the plenipotentiary are not discussed in the Resolution.</w:t>
      </w:r>
    </w:p>
  </w:footnote>
  <w:footnote w:id="3">
    <w:p w:rsidR="00171B39" w:rsidRPr="005E1DAC" w:rsidRDefault="00171B39" w:rsidP="00171B39">
      <w:pPr>
        <w:pStyle w:val="FootnoteText"/>
        <w:tabs>
          <w:tab w:val="clear" w:pos="256"/>
          <w:tab w:val="clear" w:pos="567"/>
          <w:tab w:val="left" w:pos="284"/>
        </w:tabs>
        <w:spacing w:before="0"/>
        <w:ind w:left="0" w:firstLine="0"/>
        <w:rPr>
          <w:rFonts w:asciiTheme="minorHAnsi" w:hAnsiTheme="minorHAnsi"/>
          <w:sz w:val="22"/>
          <w:szCs w:val="22"/>
          <w:lang w:val="en-US"/>
        </w:rPr>
      </w:pPr>
      <w:r w:rsidRPr="005E1DAC">
        <w:rPr>
          <w:rStyle w:val="FootnoteReference"/>
          <w:rFonts w:asciiTheme="minorHAnsi" w:hAnsiTheme="minorHAnsi"/>
          <w:sz w:val="22"/>
          <w:szCs w:val="22"/>
          <w:vertAlign w:val="superscript"/>
        </w:rPr>
        <w:footnoteRef/>
      </w:r>
      <w:r>
        <w:rPr>
          <w:rFonts w:asciiTheme="minorHAnsi" w:hAnsiTheme="minorHAnsi"/>
          <w:sz w:val="22"/>
          <w:szCs w:val="22"/>
        </w:rPr>
        <w:t xml:space="preserve"> </w:t>
      </w:r>
      <w:r>
        <w:rPr>
          <w:rFonts w:asciiTheme="minorHAnsi" w:hAnsiTheme="minorHAnsi"/>
          <w:sz w:val="22"/>
          <w:szCs w:val="22"/>
        </w:rPr>
        <w:tab/>
      </w:r>
      <w:r w:rsidRPr="005E1DAC">
        <w:rPr>
          <w:rFonts w:asciiTheme="minorHAnsi" w:hAnsiTheme="minorHAnsi"/>
          <w:sz w:val="22"/>
          <w:szCs w:val="22"/>
        </w:rPr>
        <w:t xml:space="preserve">ITU-T Study Groups 11, 12, 17, and 3 indicated that they had selected representatives to participate in the Group. </w:t>
      </w:r>
    </w:p>
  </w:footnote>
  <w:footnote w:id="4">
    <w:p w:rsidR="00171B39" w:rsidRPr="005E1DAC" w:rsidRDefault="00171B39" w:rsidP="00171B39">
      <w:pPr>
        <w:pStyle w:val="FootnoteText"/>
        <w:tabs>
          <w:tab w:val="clear" w:pos="256"/>
          <w:tab w:val="clear" w:pos="567"/>
          <w:tab w:val="clear" w:pos="1134"/>
          <w:tab w:val="clear" w:pos="1701"/>
          <w:tab w:val="clear" w:pos="2268"/>
          <w:tab w:val="clear" w:pos="2835"/>
          <w:tab w:val="left" w:pos="284"/>
        </w:tabs>
        <w:spacing w:before="0"/>
        <w:ind w:left="0" w:firstLine="0"/>
        <w:rPr>
          <w:rFonts w:asciiTheme="minorHAnsi" w:hAnsiTheme="minorHAnsi"/>
          <w:sz w:val="22"/>
          <w:szCs w:val="22"/>
        </w:rPr>
      </w:pPr>
      <w:r w:rsidRPr="005E1DAC">
        <w:rPr>
          <w:rStyle w:val="FootnoteReference"/>
          <w:rFonts w:asciiTheme="minorHAnsi" w:hAnsiTheme="minorHAnsi"/>
          <w:sz w:val="22"/>
          <w:szCs w:val="22"/>
          <w:vertAlign w:val="superscript"/>
        </w:rPr>
        <w:footnoteRef/>
      </w:r>
      <w:r w:rsidRPr="005E1DAC">
        <w:rPr>
          <w:rFonts w:asciiTheme="minorHAnsi" w:hAnsiTheme="minorHAnsi"/>
          <w:sz w:val="22"/>
          <w:szCs w:val="22"/>
          <w:vertAlign w:val="superscript"/>
        </w:rPr>
        <w:t xml:space="preserve"> </w:t>
      </w:r>
      <w:r>
        <w:rPr>
          <w:rFonts w:asciiTheme="minorHAnsi" w:hAnsiTheme="minorHAnsi"/>
          <w:sz w:val="22"/>
          <w:szCs w:val="22"/>
          <w:vertAlign w:val="superscript"/>
        </w:rPr>
        <w:tab/>
      </w:r>
      <w:proofErr w:type="spellStart"/>
      <w:r w:rsidRPr="005E1DAC">
        <w:rPr>
          <w:rFonts w:asciiTheme="minorHAnsi" w:hAnsiTheme="minorHAnsi"/>
          <w:b/>
          <w:color w:val="000000"/>
          <w:sz w:val="22"/>
          <w:szCs w:val="22"/>
        </w:rPr>
        <w:t>Mali</w:t>
      </w:r>
      <w:proofErr w:type="spellEnd"/>
      <w:r w:rsidRPr="005E1DAC">
        <w:rPr>
          <w:rFonts w:asciiTheme="minorHAnsi" w:hAnsiTheme="minorHAnsi"/>
          <w:b/>
          <w:color w:val="000000"/>
          <w:sz w:val="22"/>
          <w:szCs w:val="22"/>
        </w:rPr>
        <w:t xml:space="preserve"> </w:t>
      </w:r>
      <w:r w:rsidRPr="005E1DAC">
        <w:rPr>
          <w:rFonts w:asciiTheme="minorHAnsi" w:hAnsiTheme="minorHAnsi"/>
          <w:color w:val="000000"/>
          <w:sz w:val="22"/>
          <w:szCs w:val="22"/>
        </w:rPr>
        <w:t xml:space="preserve">stated that it supported </w:t>
      </w:r>
      <w:r w:rsidRPr="005E1DAC">
        <w:rPr>
          <w:rFonts w:asciiTheme="minorHAnsi" w:hAnsiTheme="minorHAnsi"/>
          <w:b/>
          <w:color w:val="000000"/>
          <w:sz w:val="22"/>
          <w:szCs w:val="22"/>
        </w:rPr>
        <w:t>Brazil</w:t>
      </w:r>
      <w:r w:rsidRPr="005E1DAC">
        <w:rPr>
          <w:rFonts w:asciiTheme="minorHAnsi" w:hAnsiTheme="minorHAnsi"/>
          <w:color w:val="000000"/>
          <w:sz w:val="22"/>
          <w:szCs w:val="22"/>
        </w:rPr>
        <w:t>’s definition if</w:t>
      </w:r>
      <w:r w:rsidRPr="005E1DAC">
        <w:rPr>
          <w:rFonts w:asciiTheme="minorHAnsi" w:hAnsiTheme="minorHAnsi"/>
          <w:bCs/>
          <w:sz w:val="22"/>
          <w:szCs w:val="22"/>
        </w:rPr>
        <w:t xml:space="preserve"> the term "devices" could be understood to mean</w:t>
      </w:r>
      <w:r w:rsidRPr="005E1DAC">
        <w:rPr>
          <w:rFonts w:asciiTheme="minorHAnsi" w:hAnsiTheme="minorHAnsi"/>
          <w:bCs/>
          <w:sz w:val="22"/>
          <w:szCs w:val="22"/>
          <w:lang w:val="en-US"/>
        </w:rPr>
        <w:t xml:space="preserve"> device, terminal, equipment, and system.</w:t>
      </w:r>
    </w:p>
  </w:footnote>
  <w:footnote w:id="5">
    <w:p w:rsidR="00171B39" w:rsidRPr="005E1DAC" w:rsidRDefault="00171B39" w:rsidP="00171B39">
      <w:pPr>
        <w:pStyle w:val="FootnoteText"/>
        <w:tabs>
          <w:tab w:val="clear" w:pos="256"/>
          <w:tab w:val="clear" w:pos="567"/>
          <w:tab w:val="clear" w:pos="1134"/>
          <w:tab w:val="clear" w:pos="1701"/>
          <w:tab w:val="clear" w:pos="2268"/>
          <w:tab w:val="clear" w:pos="2835"/>
          <w:tab w:val="left" w:pos="284"/>
        </w:tabs>
        <w:spacing w:before="0"/>
        <w:ind w:left="0" w:firstLine="0"/>
        <w:rPr>
          <w:rFonts w:asciiTheme="minorHAnsi" w:hAnsiTheme="minorHAnsi"/>
          <w:sz w:val="22"/>
          <w:szCs w:val="22"/>
        </w:rPr>
      </w:pPr>
      <w:r w:rsidRPr="005E1DAC">
        <w:rPr>
          <w:rStyle w:val="FootnoteReference"/>
          <w:rFonts w:asciiTheme="minorHAnsi" w:hAnsiTheme="minorHAnsi"/>
          <w:sz w:val="22"/>
          <w:szCs w:val="22"/>
          <w:vertAlign w:val="superscript"/>
        </w:rPr>
        <w:footnoteRef/>
      </w:r>
      <w:r w:rsidRPr="005E1DAC">
        <w:rPr>
          <w:rFonts w:asciiTheme="minorHAnsi" w:hAnsiTheme="minorHAnsi"/>
          <w:sz w:val="22"/>
          <w:szCs w:val="22"/>
          <w:vertAlign w:val="superscript"/>
        </w:rPr>
        <w:t xml:space="preserve"> </w:t>
      </w:r>
      <w:r>
        <w:rPr>
          <w:rFonts w:asciiTheme="minorHAnsi" w:hAnsiTheme="minorHAnsi"/>
          <w:sz w:val="22"/>
          <w:szCs w:val="22"/>
          <w:vertAlign w:val="superscript"/>
        </w:rPr>
        <w:tab/>
      </w:r>
      <w:r w:rsidRPr="005E1DAC">
        <w:rPr>
          <w:rFonts w:asciiTheme="minorHAnsi" w:hAnsiTheme="minorHAnsi"/>
          <w:sz w:val="22"/>
          <w:szCs w:val="22"/>
        </w:rPr>
        <w:t>Links to all contributions and definitions are provided in Annex 1.</w:t>
      </w:r>
    </w:p>
  </w:footnote>
  <w:footnote w:id="6">
    <w:p w:rsidR="00171B39" w:rsidRPr="005E1DAC" w:rsidRDefault="00171B39" w:rsidP="00171B39">
      <w:pPr>
        <w:tabs>
          <w:tab w:val="clear" w:pos="567"/>
          <w:tab w:val="clear" w:pos="1134"/>
          <w:tab w:val="clear" w:pos="1701"/>
          <w:tab w:val="clear" w:pos="2268"/>
          <w:tab w:val="clear" w:pos="2835"/>
          <w:tab w:val="left" w:pos="284"/>
        </w:tabs>
        <w:spacing w:before="0"/>
        <w:rPr>
          <w:rFonts w:asciiTheme="minorHAnsi" w:hAnsiTheme="minorHAnsi"/>
          <w:b/>
          <w:sz w:val="22"/>
          <w:szCs w:val="22"/>
        </w:rPr>
      </w:pPr>
      <w:r w:rsidRPr="005E1DAC">
        <w:rPr>
          <w:rStyle w:val="FootnoteReference"/>
          <w:rFonts w:asciiTheme="minorHAnsi" w:hAnsiTheme="minorHAnsi"/>
          <w:sz w:val="22"/>
          <w:szCs w:val="22"/>
          <w:vertAlign w:val="superscript"/>
        </w:rPr>
        <w:footnoteRef/>
      </w:r>
      <w:r w:rsidRPr="005E1DAC">
        <w:rPr>
          <w:rFonts w:asciiTheme="minorHAnsi" w:hAnsiTheme="minorHAnsi"/>
          <w:sz w:val="22"/>
          <w:szCs w:val="22"/>
        </w:rPr>
        <w:t xml:space="preserve"> </w:t>
      </w:r>
      <w:r>
        <w:rPr>
          <w:rFonts w:asciiTheme="minorHAnsi" w:hAnsiTheme="minorHAnsi"/>
          <w:sz w:val="22"/>
          <w:szCs w:val="22"/>
        </w:rPr>
        <w:tab/>
      </w:r>
      <w:r w:rsidRPr="005E1DAC">
        <w:rPr>
          <w:rFonts w:asciiTheme="minorHAnsi" w:hAnsiTheme="minorHAnsi"/>
          <w:sz w:val="22"/>
          <w:szCs w:val="22"/>
        </w:rPr>
        <w:t xml:space="preserve">A more detailed description of the discussion of the working definitions can be found in Sections 4-5 of the Report of the 8 September 2013 meeting available at: </w:t>
      </w:r>
      <w:hyperlink r:id="rId1" w:history="1">
        <w:r w:rsidRPr="005E1DAC">
          <w:rPr>
            <w:rStyle w:val="Hyperlink"/>
            <w:rFonts w:asciiTheme="minorHAnsi" w:hAnsiTheme="minorHAnsi"/>
            <w:sz w:val="22"/>
            <w:szCs w:val="22"/>
          </w:rPr>
          <w:t>http://www.itu.int/md/D10-CG01-C-0040</w:t>
        </w:r>
      </w:hyperlink>
      <w:r w:rsidRPr="005E1DAC">
        <w:rPr>
          <w:rFonts w:asciiTheme="minorHAnsi" w:hAnsiTheme="minorHAnsi"/>
          <w:sz w:val="22"/>
          <w:szCs w:val="22"/>
        </w:rPr>
        <w:t xml:space="preserve"> </w:t>
      </w:r>
    </w:p>
  </w:footnote>
  <w:footnote w:id="7">
    <w:p w:rsidR="00171B39" w:rsidRPr="004D76A4" w:rsidRDefault="00171B39" w:rsidP="00171B39">
      <w:pPr>
        <w:tabs>
          <w:tab w:val="clear" w:pos="567"/>
          <w:tab w:val="clear" w:pos="1134"/>
          <w:tab w:val="clear" w:pos="1701"/>
          <w:tab w:val="clear" w:pos="2268"/>
          <w:tab w:val="clear" w:pos="2835"/>
          <w:tab w:val="left" w:pos="284"/>
        </w:tabs>
        <w:spacing w:before="0"/>
        <w:rPr>
          <w:b/>
          <w:sz w:val="18"/>
          <w:szCs w:val="18"/>
        </w:rPr>
      </w:pPr>
      <w:r w:rsidRPr="005E1DAC">
        <w:rPr>
          <w:rStyle w:val="FootnoteReference"/>
          <w:rFonts w:asciiTheme="minorHAnsi" w:hAnsiTheme="minorHAnsi"/>
          <w:sz w:val="22"/>
          <w:szCs w:val="22"/>
          <w:vertAlign w:val="superscript"/>
        </w:rPr>
        <w:footnoteRef/>
      </w:r>
      <w:r w:rsidRPr="005E1DAC">
        <w:rPr>
          <w:rFonts w:asciiTheme="minorHAnsi" w:hAnsiTheme="minorHAnsi"/>
          <w:sz w:val="22"/>
          <w:szCs w:val="22"/>
        </w:rPr>
        <w:t xml:space="preserve"> </w:t>
      </w:r>
      <w:r>
        <w:rPr>
          <w:rFonts w:asciiTheme="minorHAnsi" w:hAnsiTheme="minorHAnsi"/>
          <w:sz w:val="22"/>
          <w:szCs w:val="22"/>
        </w:rPr>
        <w:tab/>
      </w:r>
      <w:r w:rsidRPr="005E1DAC">
        <w:rPr>
          <w:rFonts w:asciiTheme="minorHAnsi" w:hAnsiTheme="minorHAnsi"/>
          <w:sz w:val="22"/>
          <w:szCs w:val="22"/>
        </w:rPr>
        <w:t>Proposals from</w:t>
      </w:r>
      <w:r w:rsidRPr="005E1DAC">
        <w:rPr>
          <w:rFonts w:asciiTheme="minorHAnsi" w:hAnsiTheme="minorHAnsi"/>
          <w:b/>
          <w:sz w:val="22"/>
          <w:szCs w:val="22"/>
        </w:rPr>
        <w:t xml:space="preserve"> Brazil, Canada, Italy, </w:t>
      </w:r>
      <w:r w:rsidRPr="005E1DAC">
        <w:rPr>
          <w:rFonts w:asciiTheme="minorHAnsi" w:hAnsiTheme="minorHAnsi"/>
          <w:sz w:val="22"/>
          <w:szCs w:val="22"/>
        </w:rPr>
        <w:t>the</w:t>
      </w:r>
      <w:r w:rsidRPr="005E1DAC">
        <w:rPr>
          <w:rFonts w:asciiTheme="minorHAnsi" w:hAnsiTheme="minorHAnsi"/>
          <w:b/>
          <w:sz w:val="22"/>
          <w:szCs w:val="22"/>
        </w:rPr>
        <w:t xml:space="preserve"> Russian Federation, Rwanda, Tanzania, and the United Kingdom </w:t>
      </w:r>
      <w:r w:rsidRPr="005E1DAC">
        <w:rPr>
          <w:rFonts w:asciiTheme="minorHAnsi" w:hAnsiTheme="minorHAnsi"/>
          <w:sz w:val="22"/>
          <w:szCs w:val="22"/>
        </w:rPr>
        <w:t xml:space="preserve">were considered during this exercise.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39" w:rsidRPr="005E1DAC" w:rsidRDefault="00171B39" w:rsidP="008263C6">
    <w:pPr>
      <w:pStyle w:val="Header"/>
      <w:ind w:left="567" w:hanging="567"/>
      <w:rPr>
        <w:lang w:val="es-ES_tradnl"/>
      </w:rPr>
    </w:pPr>
    <w:r>
      <w:fldChar w:fldCharType="begin"/>
    </w:r>
    <w:r>
      <w:instrText xml:space="preserve"> PAGE   \* MERGEFORMAT </w:instrText>
    </w:r>
    <w:r>
      <w:fldChar w:fldCharType="separate"/>
    </w:r>
    <w:r w:rsidR="008122C7">
      <w:rPr>
        <w:noProof/>
      </w:rPr>
      <w:t>2</w:t>
    </w:r>
    <w:r>
      <w:fldChar w:fldCharType="end"/>
    </w:r>
    <w:r>
      <w:t>/</w:t>
    </w:r>
    <w:r w:rsidR="008122C7">
      <w:fldChar w:fldCharType="begin"/>
    </w:r>
    <w:r w:rsidR="008122C7">
      <w:instrText xml:space="preserve"> NUMPAGES   \* MERGEFORMAT </w:instrText>
    </w:r>
    <w:r w:rsidR="008122C7">
      <w:fldChar w:fldCharType="separate"/>
    </w:r>
    <w:r w:rsidR="008122C7">
      <w:rPr>
        <w:noProof/>
      </w:rPr>
      <w:t>14</w:t>
    </w:r>
    <w:r w:rsidR="008122C7">
      <w:rPr>
        <w:noProof/>
      </w:rPr>
      <w:fldChar w:fldCharType="end"/>
    </w:r>
  </w:p>
  <w:p w:rsidR="00171B39" w:rsidRPr="005E1DAC" w:rsidRDefault="00171B39" w:rsidP="007D34DD">
    <w:pPr>
      <w:pStyle w:val="Header"/>
      <w:ind w:left="567" w:hanging="567"/>
      <w:rPr>
        <w:lang w:val="es-ES_tradnl"/>
      </w:rPr>
    </w:pPr>
    <w:r w:rsidRPr="005E1DAC">
      <w:rPr>
        <w:lang w:val="es-ES_tradnl"/>
      </w:rPr>
      <w:t>PP14/48</w:t>
    </w:r>
    <w:r>
      <w:rPr>
        <w:lang w:val="es-ES_tradnl"/>
      </w:rPr>
      <w:t xml:space="preserve"> </w:t>
    </w:r>
    <w:r w:rsidRPr="005E1DAC">
      <w:rPr>
        <w:lang w:val="es-ES_tradnl"/>
      </w:rPr>
      <w:t>(Rev.</w:t>
    </w:r>
    <w:r>
      <w:rPr>
        <w:lang w:val="es-ES_tradnl"/>
      </w:rPr>
      <w:t>1)</w:t>
    </w:r>
    <w:r w:rsidRPr="005E1DAC">
      <w:rPr>
        <w:lang w:val="es-ES_tradnl"/>
      </w:rPr>
      <w:t>-E</w:t>
    </w:r>
  </w:p>
  <w:p w:rsidR="00171B39" w:rsidRPr="005E1DAC" w:rsidRDefault="00171B39" w:rsidP="008263C6">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3064"/>
    <w:multiLevelType w:val="hybridMultilevel"/>
    <w:tmpl w:val="308A9B06"/>
    <w:lvl w:ilvl="0" w:tplc="48344C5E">
      <w:start w:val="1"/>
      <w:numFmt w:val="decimal"/>
      <w:lvlText w:val="%1.1"/>
      <w:lvlJc w:val="left"/>
      <w:pPr>
        <w:ind w:left="720" w:hanging="360"/>
      </w:pPr>
      <w:rPr>
        <w:rFonts w:ascii="Calibri" w:hAnsi="Calibri"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811E6"/>
    <w:multiLevelType w:val="multilevel"/>
    <w:tmpl w:val="0409001D"/>
    <w:styleLink w:val="Stylerb"/>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A664A12"/>
    <w:multiLevelType w:val="multilevel"/>
    <w:tmpl w:val="FEC8F876"/>
    <w:styleLink w:val="Stylerb1"/>
    <w:lvl w:ilvl="0">
      <w:start w:val="1"/>
      <w:numFmt w:val="decimal"/>
      <w:lvlText w:val="%1."/>
      <w:lvlJc w:val="left"/>
      <w:pPr>
        <w:ind w:left="0" w:firstLine="0"/>
      </w:pPr>
      <w:rPr>
        <w:rFonts w:ascii="Calibri" w:hAnsi="Calibri" w:cs="Times New Roman" w:hint="default"/>
        <w:bCs w:val="0"/>
        <w:iCs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DA40092"/>
    <w:multiLevelType w:val="multilevel"/>
    <w:tmpl w:val="FEC8F876"/>
    <w:numStyleLink w:val="Stylerb1"/>
  </w:abstractNum>
  <w:abstractNum w:abstractNumId="4">
    <w:nsid w:val="42085ED0"/>
    <w:multiLevelType w:val="hybridMultilevel"/>
    <w:tmpl w:val="C7440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02324"/>
    <w:multiLevelType w:val="hybridMultilevel"/>
    <w:tmpl w:val="9B5CA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5044E9"/>
    <w:multiLevelType w:val="hybridMultilevel"/>
    <w:tmpl w:val="C0620CC2"/>
    <w:lvl w:ilvl="0" w:tplc="20D86D08">
      <w:start w:val="1"/>
      <w:numFmt w:val="bullet"/>
      <w:lvlText w:val=""/>
      <w:lvlJc w:val="left"/>
      <w:pPr>
        <w:tabs>
          <w:tab w:val="num" w:pos="720"/>
        </w:tabs>
        <w:ind w:left="720" w:hanging="360"/>
      </w:pPr>
      <w:rPr>
        <w:rFonts w:ascii="Wingdings 2" w:hAnsi="Wingdings 2" w:hint="default"/>
      </w:rPr>
    </w:lvl>
    <w:lvl w:ilvl="1" w:tplc="0409001B">
      <w:start w:val="1"/>
      <w:numFmt w:val="lowerRoman"/>
      <w:lvlText w:val="%2."/>
      <w:lvlJc w:val="right"/>
      <w:pPr>
        <w:tabs>
          <w:tab w:val="num" w:pos="1440"/>
        </w:tabs>
        <w:ind w:left="1440" w:hanging="360"/>
      </w:pPr>
    </w:lvl>
    <w:lvl w:ilvl="2" w:tplc="BE52DFCE">
      <w:start w:val="1"/>
      <w:numFmt w:val="bullet"/>
      <w:lvlText w:val=""/>
      <w:lvlJc w:val="left"/>
      <w:pPr>
        <w:tabs>
          <w:tab w:val="num" w:pos="2160"/>
        </w:tabs>
        <w:ind w:left="2160" w:hanging="360"/>
      </w:pPr>
      <w:rPr>
        <w:rFonts w:ascii="Wingdings 2" w:hAnsi="Wingdings 2" w:hint="default"/>
      </w:rPr>
    </w:lvl>
    <w:lvl w:ilvl="3" w:tplc="901AC608">
      <w:start w:val="1"/>
      <w:numFmt w:val="bullet"/>
      <w:lvlText w:val=""/>
      <w:lvlJc w:val="left"/>
      <w:pPr>
        <w:tabs>
          <w:tab w:val="num" w:pos="2880"/>
        </w:tabs>
        <w:ind w:left="2880" w:hanging="360"/>
      </w:pPr>
      <w:rPr>
        <w:rFonts w:ascii="Wingdings 2" w:hAnsi="Wingdings 2" w:hint="default"/>
      </w:rPr>
    </w:lvl>
    <w:lvl w:ilvl="4" w:tplc="C3D093C2">
      <w:start w:val="1"/>
      <w:numFmt w:val="bullet"/>
      <w:lvlText w:val=""/>
      <w:lvlJc w:val="left"/>
      <w:pPr>
        <w:tabs>
          <w:tab w:val="num" w:pos="3600"/>
        </w:tabs>
        <w:ind w:left="3600" w:hanging="360"/>
      </w:pPr>
      <w:rPr>
        <w:rFonts w:ascii="Wingdings 2" w:hAnsi="Wingdings 2" w:hint="default"/>
      </w:rPr>
    </w:lvl>
    <w:lvl w:ilvl="5" w:tplc="E940E25A">
      <w:start w:val="1"/>
      <w:numFmt w:val="bullet"/>
      <w:lvlText w:val=""/>
      <w:lvlJc w:val="left"/>
      <w:pPr>
        <w:tabs>
          <w:tab w:val="num" w:pos="4320"/>
        </w:tabs>
        <w:ind w:left="4320" w:hanging="360"/>
      </w:pPr>
      <w:rPr>
        <w:rFonts w:ascii="Wingdings 2" w:hAnsi="Wingdings 2" w:hint="default"/>
      </w:rPr>
    </w:lvl>
    <w:lvl w:ilvl="6" w:tplc="4CFA8AF4">
      <w:start w:val="1"/>
      <w:numFmt w:val="bullet"/>
      <w:lvlText w:val=""/>
      <w:lvlJc w:val="left"/>
      <w:pPr>
        <w:tabs>
          <w:tab w:val="num" w:pos="5040"/>
        </w:tabs>
        <w:ind w:left="5040" w:hanging="360"/>
      </w:pPr>
      <w:rPr>
        <w:rFonts w:ascii="Wingdings 2" w:hAnsi="Wingdings 2" w:hint="default"/>
      </w:rPr>
    </w:lvl>
    <w:lvl w:ilvl="7" w:tplc="46882378">
      <w:start w:val="1"/>
      <w:numFmt w:val="bullet"/>
      <w:lvlText w:val=""/>
      <w:lvlJc w:val="left"/>
      <w:pPr>
        <w:tabs>
          <w:tab w:val="num" w:pos="5760"/>
        </w:tabs>
        <w:ind w:left="5760" w:hanging="360"/>
      </w:pPr>
      <w:rPr>
        <w:rFonts w:ascii="Wingdings 2" w:hAnsi="Wingdings 2" w:hint="default"/>
      </w:rPr>
    </w:lvl>
    <w:lvl w:ilvl="8" w:tplc="34A61DDC">
      <w:start w:val="1"/>
      <w:numFmt w:val="bullet"/>
      <w:lvlText w:val=""/>
      <w:lvlJc w:val="left"/>
      <w:pPr>
        <w:tabs>
          <w:tab w:val="num" w:pos="6480"/>
        </w:tabs>
        <w:ind w:left="6480" w:hanging="360"/>
      </w:pPr>
      <w:rPr>
        <w:rFonts w:ascii="Wingdings 2" w:hAnsi="Wingdings 2" w:hint="default"/>
      </w:rPr>
    </w:lvl>
  </w:abstractNum>
  <w:abstractNum w:abstractNumId="7">
    <w:nsid w:val="576C1FCF"/>
    <w:multiLevelType w:val="multilevel"/>
    <w:tmpl w:val="0409001D"/>
    <w:numStyleLink w:val="Stylerb"/>
  </w:abstractNum>
  <w:abstractNum w:abstractNumId="8">
    <w:nsid w:val="67A32A1E"/>
    <w:multiLevelType w:val="multilevel"/>
    <w:tmpl w:val="5EA69412"/>
    <w:lvl w:ilvl="0">
      <w:start w:val="1"/>
      <w:numFmt w:val="decimal"/>
      <w:lvlText w:val="%1."/>
      <w:lvlJc w:val="left"/>
      <w:pPr>
        <w:ind w:left="360" w:hanging="360"/>
      </w:pPr>
      <w:rPr>
        <w:rFonts w:hint="default"/>
        <w:sz w:val="24"/>
        <w:szCs w:val="24"/>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F215FA0"/>
    <w:multiLevelType w:val="hybridMultilevel"/>
    <w:tmpl w:val="7CA2E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1"/>
  </w:num>
  <w:num w:numId="6">
    <w:abstractNumId w:val="7"/>
  </w:num>
  <w:num w:numId="7">
    <w:abstractNumId w:val="0"/>
  </w:num>
  <w:num w:numId="8">
    <w:abstractNumId w:val="4"/>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Eun-Ju">
    <w15:presenceInfo w15:providerId="AD" w15:userId="S-1-5-21-8740799-900759487-1415713722-6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803AA"/>
    <w:rsid w:val="00082EB9"/>
    <w:rsid w:val="0008540E"/>
    <w:rsid w:val="00094B4F"/>
    <w:rsid w:val="000A1015"/>
    <w:rsid w:val="000B03F9"/>
    <w:rsid w:val="000B0A77"/>
    <w:rsid w:val="000B0D6C"/>
    <w:rsid w:val="000B5BB9"/>
    <w:rsid w:val="000B7152"/>
    <w:rsid w:val="000C4701"/>
    <w:rsid w:val="000D6DBD"/>
    <w:rsid w:val="000E087B"/>
    <w:rsid w:val="000E2A18"/>
    <w:rsid w:val="000E4C7A"/>
    <w:rsid w:val="000E5E15"/>
    <w:rsid w:val="000F5A9A"/>
    <w:rsid w:val="000F73D1"/>
    <w:rsid w:val="001001C5"/>
    <w:rsid w:val="00105EFE"/>
    <w:rsid w:val="00106777"/>
    <w:rsid w:val="0011489E"/>
    <w:rsid w:val="00114BA3"/>
    <w:rsid w:val="00115DEC"/>
    <w:rsid w:val="00123F09"/>
    <w:rsid w:val="00136175"/>
    <w:rsid w:val="001378AC"/>
    <w:rsid w:val="00140FF0"/>
    <w:rsid w:val="00146057"/>
    <w:rsid w:val="0016633C"/>
    <w:rsid w:val="00171990"/>
    <w:rsid w:val="00171B39"/>
    <w:rsid w:val="001805A8"/>
    <w:rsid w:val="00195B70"/>
    <w:rsid w:val="001961C1"/>
    <w:rsid w:val="001A0EEB"/>
    <w:rsid w:val="001A16ED"/>
    <w:rsid w:val="001A7452"/>
    <w:rsid w:val="001B18AB"/>
    <w:rsid w:val="001B4B4A"/>
    <w:rsid w:val="001B70D1"/>
    <w:rsid w:val="001C3804"/>
    <w:rsid w:val="001D3322"/>
    <w:rsid w:val="001E01A5"/>
    <w:rsid w:val="001E18AB"/>
    <w:rsid w:val="001E1C8F"/>
    <w:rsid w:val="001F0CE1"/>
    <w:rsid w:val="002115E0"/>
    <w:rsid w:val="00232B31"/>
    <w:rsid w:val="00235A3B"/>
    <w:rsid w:val="00243BE4"/>
    <w:rsid w:val="00257188"/>
    <w:rsid w:val="002578B4"/>
    <w:rsid w:val="00267D12"/>
    <w:rsid w:val="00281792"/>
    <w:rsid w:val="0028799E"/>
    <w:rsid w:val="002962A8"/>
    <w:rsid w:val="002A56C0"/>
    <w:rsid w:val="002D30D4"/>
    <w:rsid w:val="002D4E88"/>
    <w:rsid w:val="002F36B9"/>
    <w:rsid w:val="002F5FA2"/>
    <w:rsid w:val="003126B0"/>
    <w:rsid w:val="00314127"/>
    <w:rsid w:val="00314C12"/>
    <w:rsid w:val="003261C3"/>
    <w:rsid w:val="00344228"/>
    <w:rsid w:val="003453DA"/>
    <w:rsid w:val="00357754"/>
    <w:rsid w:val="003578E4"/>
    <w:rsid w:val="00361097"/>
    <w:rsid w:val="00373A0D"/>
    <w:rsid w:val="00375076"/>
    <w:rsid w:val="00375BBA"/>
    <w:rsid w:val="00395CE4"/>
    <w:rsid w:val="003A5FFB"/>
    <w:rsid w:val="003A7FB6"/>
    <w:rsid w:val="003B3751"/>
    <w:rsid w:val="003C79B3"/>
    <w:rsid w:val="003C7CB8"/>
    <w:rsid w:val="003F0763"/>
    <w:rsid w:val="003F5771"/>
    <w:rsid w:val="004014B0"/>
    <w:rsid w:val="004059B0"/>
    <w:rsid w:val="00412AE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3903"/>
    <w:rsid w:val="00547D75"/>
    <w:rsid w:val="00551C8B"/>
    <w:rsid w:val="00554E24"/>
    <w:rsid w:val="00555A0F"/>
    <w:rsid w:val="00567130"/>
    <w:rsid w:val="0057034B"/>
    <w:rsid w:val="00581E8F"/>
    <w:rsid w:val="00586A98"/>
    <w:rsid w:val="005927A4"/>
    <w:rsid w:val="00596B48"/>
    <w:rsid w:val="005A1A93"/>
    <w:rsid w:val="005B10E8"/>
    <w:rsid w:val="005B5026"/>
    <w:rsid w:val="005C3315"/>
    <w:rsid w:val="005E1CC3"/>
    <w:rsid w:val="005E1DAC"/>
    <w:rsid w:val="005F05C8"/>
    <w:rsid w:val="00604079"/>
    <w:rsid w:val="00605E2F"/>
    <w:rsid w:val="00617BE4"/>
    <w:rsid w:val="00620233"/>
    <w:rsid w:val="006404B0"/>
    <w:rsid w:val="0066499C"/>
    <w:rsid w:val="006A1E9F"/>
    <w:rsid w:val="006A481B"/>
    <w:rsid w:val="006A7108"/>
    <w:rsid w:val="006B40DA"/>
    <w:rsid w:val="006C5D5D"/>
    <w:rsid w:val="006C7291"/>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1838"/>
    <w:rsid w:val="00777B8B"/>
    <w:rsid w:val="00794795"/>
    <w:rsid w:val="007949EA"/>
    <w:rsid w:val="00796849"/>
    <w:rsid w:val="007A59C3"/>
    <w:rsid w:val="007B0E06"/>
    <w:rsid w:val="007B30FC"/>
    <w:rsid w:val="007C3643"/>
    <w:rsid w:val="007D34DD"/>
    <w:rsid w:val="007E00D2"/>
    <w:rsid w:val="007E2AD4"/>
    <w:rsid w:val="00802D52"/>
    <w:rsid w:val="00807407"/>
    <w:rsid w:val="008114C6"/>
    <w:rsid w:val="008122C7"/>
    <w:rsid w:val="00813438"/>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60AA"/>
    <w:rsid w:val="00897970"/>
    <w:rsid w:val="008B5A71"/>
    <w:rsid w:val="008D3BE2"/>
    <w:rsid w:val="008D4D98"/>
    <w:rsid w:val="008E2A7B"/>
    <w:rsid w:val="008E6E9B"/>
    <w:rsid w:val="008F2C56"/>
    <w:rsid w:val="008F3C99"/>
    <w:rsid w:val="008F4F35"/>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B4E7C"/>
    <w:rsid w:val="009D330E"/>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566F"/>
    <w:rsid w:val="00AF56A4"/>
    <w:rsid w:val="00B01E37"/>
    <w:rsid w:val="00B1733E"/>
    <w:rsid w:val="00B25A86"/>
    <w:rsid w:val="00B304B9"/>
    <w:rsid w:val="00B55090"/>
    <w:rsid w:val="00B55E1A"/>
    <w:rsid w:val="00B57988"/>
    <w:rsid w:val="00B62032"/>
    <w:rsid w:val="00B65F8C"/>
    <w:rsid w:val="00B7263B"/>
    <w:rsid w:val="00B73F47"/>
    <w:rsid w:val="00B7638A"/>
    <w:rsid w:val="00B80DF9"/>
    <w:rsid w:val="00B840D8"/>
    <w:rsid w:val="00B90FAD"/>
    <w:rsid w:val="00B96467"/>
    <w:rsid w:val="00BA154E"/>
    <w:rsid w:val="00BA37CE"/>
    <w:rsid w:val="00BA4692"/>
    <w:rsid w:val="00BC6FDB"/>
    <w:rsid w:val="00BC7DE8"/>
    <w:rsid w:val="00BE0966"/>
    <w:rsid w:val="00BF43BA"/>
    <w:rsid w:val="00BF5722"/>
    <w:rsid w:val="00BF6268"/>
    <w:rsid w:val="00BF720B"/>
    <w:rsid w:val="00C04511"/>
    <w:rsid w:val="00C129DB"/>
    <w:rsid w:val="00C16846"/>
    <w:rsid w:val="00C34851"/>
    <w:rsid w:val="00C34CCA"/>
    <w:rsid w:val="00C42A5B"/>
    <w:rsid w:val="00C455D0"/>
    <w:rsid w:val="00C56038"/>
    <w:rsid w:val="00C72664"/>
    <w:rsid w:val="00C86F24"/>
    <w:rsid w:val="00CA38C9"/>
    <w:rsid w:val="00CB4984"/>
    <w:rsid w:val="00CB5DD7"/>
    <w:rsid w:val="00CB673E"/>
    <w:rsid w:val="00CB77D5"/>
    <w:rsid w:val="00CC14F0"/>
    <w:rsid w:val="00CE104F"/>
    <w:rsid w:val="00CE3B0F"/>
    <w:rsid w:val="00CE40BB"/>
    <w:rsid w:val="00CF1C71"/>
    <w:rsid w:val="00D07696"/>
    <w:rsid w:val="00D11956"/>
    <w:rsid w:val="00D15A98"/>
    <w:rsid w:val="00D500DC"/>
    <w:rsid w:val="00D54B39"/>
    <w:rsid w:val="00D626D7"/>
    <w:rsid w:val="00D64FF3"/>
    <w:rsid w:val="00D657A2"/>
    <w:rsid w:val="00D760C8"/>
    <w:rsid w:val="00D83FFD"/>
    <w:rsid w:val="00D8617D"/>
    <w:rsid w:val="00D92563"/>
    <w:rsid w:val="00D9781B"/>
    <w:rsid w:val="00DC7C10"/>
    <w:rsid w:val="00DD26B1"/>
    <w:rsid w:val="00DD5177"/>
    <w:rsid w:val="00DE16B8"/>
    <w:rsid w:val="00DE4CC2"/>
    <w:rsid w:val="00DF23FC"/>
    <w:rsid w:val="00DF39CD"/>
    <w:rsid w:val="00E002D8"/>
    <w:rsid w:val="00E0094D"/>
    <w:rsid w:val="00E0127D"/>
    <w:rsid w:val="00E016D9"/>
    <w:rsid w:val="00E13427"/>
    <w:rsid w:val="00E1374D"/>
    <w:rsid w:val="00E20134"/>
    <w:rsid w:val="00E22B27"/>
    <w:rsid w:val="00E24CB2"/>
    <w:rsid w:val="00E3536D"/>
    <w:rsid w:val="00E44456"/>
    <w:rsid w:val="00E553B9"/>
    <w:rsid w:val="00E56E57"/>
    <w:rsid w:val="00E6599B"/>
    <w:rsid w:val="00E664F5"/>
    <w:rsid w:val="00E70FC2"/>
    <w:rsid w:val="00E71AAC"/>
    <w:rsid w:val="00E726DE"/>
    <w:rsid w:val="00E871C2"/>
    <w:rsid w:val="00EA1BAA"/>
    <w:rsid w:val="00EA47D4"/>
    <w:rsid w:val="00EB1237"/>
    <w:rsid w:val="00ED401C"/>
    <w:rsid w:val="00ED6003"/>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5A4E"/>
    <w:rsid w:val="00F95ABE"/>
    <w:rsid w:val="00F9756D"/>
    <w:rsid w:val="00FB5F12"/>
    <w:rsid w:val="00FD417F"/>
    <w:rsid w:val="00FD7B1D"/>
    <w:rsid w:val="00FE1E2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uiPriority w:val="99"/>
    <w:rsid w:val="002F5FA2"/>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DNV-FT,DNV,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C34CCA"/>
    <w:pPr>
      <w:framePr w:hSpace="180" w:wrap="around" w:hAnchor="margin" w:y="-675"/>
      <w:spacing w:before="60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DNV- Char"/>
    <w:basedOn w:val="DefaultParagraphFont"/>
    <w:link w:val="FootnoteText"/>
    <w:uiPriority w:val="99"/>
    <w:rsid w:val="009D330E"/>
    <w:rPr>
      <w:rFonts w:ascii="Calibri" w:hAnsi="Calibri"/>
      <w:sz w:val="24"/>
      <w:lang w:val="en-GB" w:eastAsia="en-US"/>
    </w:rPr>
  </w:style>
  <w:style w:type="paragraph" w:styleId="ListParagraph">
    <w:name w:val="List Paragraph"/>
    <w:basedOn w:val="Normal"/>
    <w:uiPriority w:val="34"/>
    <w:qFormat/>
    <w:rsid w:val="009D330E"/>
    <w:pPr>
      <w:tabs>
        <w:tab w:val="clear" w:pos="567"/>
        <w:tab w:val="clear" w:pos="1134"/>
        <w:tab w:val="clear" w:pos="1701"/>
        <w:tab w:val="clear" w:pos="2268"/>
        <w:tab w:val="clear" w:pos="283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numbering" w:customStyle="1" w:styleId="Stylerb">
    <w:name w:val="Stylerb"/>
    <w:uiPriority w:val="99"/>
    <w:rsid w:val="005E1DAC"/>
    <w:pPr>
      <w:numPr>
        <w:numId w:val="5"/>
      </w:numPr>
    </w:pPr>
  </w:style>
  <w:style w:type="numbering" w:customStyle="1" w:styleId="Stylerb1">
    <w:name w:val="Stylerb1"/>
    <w:uiPriority w:val="99"/>
    <w:rsid w:val="005E1DAC"/>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uiPriority w:val="99"/>
    <w:rsid w:val="002F5FA2"/>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DNV-FT,DNV,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C34CCA"/>
    <w:pPr>
      <w:framePr w:hSpace="180" w:wrap="around" w:hAnchor="margin" w:y="-675"/>
      <w:spacing w:before="60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DNV- Char"/>
    <w:basedOn w:val="DefaultParagraphFont"/>
    <w:link w:val="FootnoteText"/>
    <w:uiPriority w:val="99"/>
    <w:rsid w:val="009D330E"/>
    <w:rPr>
      <w:rFonts w:ascii="Calibri" w:hAnsi="Calibri"/>
      <w:sz w:val="24"/>
      <w:lang w:val="en-GB" w:eastAsia="en-US"/>
    </w:rPr>
  </w:style>
  <w:style w:type="paragraph" w:styleId="ListParagraph">
    <w:name w:val="List Paragraph"/>
    <w:basedOn w:val="Normal"/>
    <w:uiPriority w:val="34"/>
    <w:qFormat/>
    <w:rsid w:val="009D330E"/>
    <w:pPr>
      <w:tabs>
        <w:tab w:val="clear" w:pos="567"/>
        <w:tab w:val="clear" w:pos="1134"/>
        <w:tab w:val="clear" w:pos="1701"/>
        <w:tab w:val="clear" w:pos="2268"/>
        <w:tab w:val="clear" w:pos="283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numbering" w:customStyle="1" w:styleId="Stylerb">
    <w:name w:val="Stylerb"/>
    <w:uiPriority w:val="99"/>
    <w:rsid w:val="005E1DAC"/>
    <w:pPr>
      <w:numPr>
        <w:numId w:val="5"/>
      </w:numPr>
    </w:pPr>
  </w:style>
  <w:style w:type="numbering" w:customStyle="1" w:styleId="Stylerb1">
    <w:name w:val="Stylerb1"/>
    <w:uiPriority w:val="99"/>
    <w:rsid w:val="005E1DA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4/ITU-D/forum/studygroups/forum/" TargetMode="External"/><Relationship Id="rId18" Type="http://schemas.openxmlformats.org/officeDocument/2006/relationships/hyperlink" Target="http://www.itu.int/md/D10-CG01-C-0003" TargetMode="External"/><Relationship Id="rId26" Type="http://schemas.openxmlformats.org/officeDocument/2006/relationships/hyperlink" Target="http://www.itu.int/md/D10-CG01-C-0007" TargetMode="External"/><Relationship Id="rId39" Type="http://schemas.openxmlformats.org/officeDocument/2006/relationships/hyperlink" Target="http://www.itu.int/md/D10-CG01-C-0013" TargetMode="External"/><Relationship Id="rId21" Type="http://schemas.openxmlformats.org/officeDocument/2006/relationships/hyperlink" Target="http://www.itu.int/md/D10-CG01-C-0004" TargetMode="External"/><Relationship Id="rId34" Type="http://schemas.openxmlformats.org/officeDocument/2006/relationships/hyperlink" Target="http://www.itu.int/md/D10-CG01-C-0011" TargetMode="External"/><Relationship Id="rId42" Type="http://schemas.openxmlformats.org/officeDocument/2006/relationships/hyperlink" Target="http://www.itu.int/md/D10-CG01-C-0015" TargetMode="External"/><Relationship Id="rId47" Type="http://schemas.openxmlformats.org/officeDocument/2006/relationships/hyperlink" Target="http://www.itu.int/md/D10-CG01-C-0017" TargetMode="External"/><Relationship Id="rId50" Type="http://schemas.openxmlformats.org/officeDocument/2006/relationships/hyperlink" Target="http://www.itu.int/md/D10-CG01-C-0018" TargetMode="External"/><Relationship Id="rId55" Type="http://schemas.openxmlformats.org/officeDocument/2006/relationships/hyperlink" Target="http://www.itu.int/md/D10-CG01-C-0021" TargetMode="External"/><Relationship Id="rId63" Type="http://schemas.openxmlformats.org/officeDocument/2006/relationships/hyperlink" Target="http://www.itu.int/md/D10-CG01-C-0025" TargetMode="External"/><Relationship Id="rId68" Type="http://schemas.openxmlformats.org/officeDocument/2006/relationships/hyperlink" Target="http://www.itu.int/md/D10-CG01-C-0027" TargetMode="External"/><Relationship Id="rId76" Type="http://schemas.openxmlformats.org/officeDocument/2006/relationships/hyperlink" Target="http://www.itu.int/md/D10-CG01-C-0030" TargetMode="External"/><Relationship Id="rId84" Type="http://schemas.openxmlformats.org/officeDocument/2006/relationships/hyperlink" Target="http://www.itu.int/md/D10-CG01-C-0034"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itu.int/md/D10-CG01-C-0029"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D10-CG01-C-0002" TargetMode="External"/><Relationship Id="rId29" Type="http://schemas.openxmlformats.org/officeDocument/2006/relationships/hyperlink" Target="http://www.itu.int/md/D10-CG01-C-0008" TargetMode="External"/><Relationship Id="rId11" Type="http://schemas.openxmlformats.org/officeDocument/2006/relationships/hyperlink" Target="http://www.itu.int/ITU-D/study_groups/SGP_2010-2014/groups/definition/" TargetMode="External"/><Relationship Id="rId24" Type="http://schemas.openxmlformats.org/officeDocument/2006/relationships/hyperlink" Target="http://www.itu.int/md/D10-CG01-C-0006" TargetMode="External"/><Relationship Id="rId32" Type="http://schemas.openxmlformats.org/officeDocument/2006/relationships/hyperlink" Target="http://www.itu.int/md/D10-CG01-C-0010" TargetMode="External"/><Relationship Id="rId37" Type="http://schemas.openxmlformats.org/officeDocument/2006/relationships/hyperlink" Target="http://www.itu.int/md/D10-CG01-C-0012" TargetMode="External"/><Relationship Id="rId40" Type="http://schemas.openxmlformats.org/officeDocument/2006/relationships/hyperlink" Target="http://www.itu.int/md/D10-CG01-C-0014" TargetMode="External"/><Relationship Id="rId45" Type="http://schemas.openxmlformats.org/officeDocument/2006/relationships/hyperlink" Target="http://www.itu.int/md/D10-CG01-C-0016" TargetMode="External"/><Relationship Id="rId53" Type="http://schemas.openxmlformats.org/officeDocument/2006/relationships/hyperlink" Target="http://www.itu.int/md/D10-CG01-C-0020" TargetMode="External"/><Relationship Id="rId58" Type="http://schemas.openxmlformats.org/officeDocument/2006/relationships/hyperlink" Target="http://www.itu.int/md/D10-CG01-C-0022" TargetMode="External"/><Relationship Id="rId66" Type="http://schemas.openxmlformats.org/officeDocument/2006/relationships/hyperlink" Target="http://www.itu.int/md/D10-CG01-C-0026" TargetMode="External"/><Relationship Id="rId74" Type="http://schemas.openxmlformats.org/officeDocument/2006/relationships/hyperlink" Target="http://www.itu.int/md/D10-CG01-C-0030" TargetMode="External"/><Relationship Id="rId79" Type="http://schemas.openxmlformats.org/officeDocument/2006/relationships/hyperlink" Target="http://www.itu.int/md/D10-CG01-C-0032" TargetMode="External"/><Relationship Id="rId87" Type="http://schemas.openxmlformats.org/officeDocument/2006/relationships/hyperlink" Target="http://www.itu.int/md/D10-CG01-C-0038" TargetMode="External"/><Relationship Id="rId5" Type="http://schemas.openxmlformats.org/officeDocument/2006/relationships/webSettings" Target="webSettings.xml"/><Relationship Id="rId61" Type="http://schemas.openxmlformats.org/officeDocument/2006/relationships/hyperlink" Target="http://www.itu.int/md/D10-CG01-C-0024" TargetMode="External"/><Relationship Id="rId82" Type="http://schemas.openxmlformats.org/officeDocument/2006/relationships/hyperlink" Target="http://www.itu.int/md/D10-CG01-C-0033" TargetMode="External"/><Relationship Id="rId90" Type="http://schemas.openxmlformats.org/officeDocument/2006/relationships/footer" Target="footer1.xml"/><Relationship Id="rId19" Type="http://schemas.openxmlformats.org/officeDocument/2006/relationships/hyperlink" Target="http://www.itu.int/md/D10-CG01-C-0003" TargetMode="External"/><Relationship Id="rId14" Type="http://schemas.openxmlformats.org/officeDocument/2006/relationships/hyperlink" Target="http://www.itu.int/online/mm/scripts/viewmembers" TargetMode="External"/><Relationship Id="rId22" Type="http://schemas.openxmlformats.org/officeDocument/2006/relationships/hyperlink" Target="http://www.itu.int/md/D10-CG01-C-0005" TargetMode="External"/><Relationship Id="rId27" Type="http://schemas.openxmlformats.org/officeDocument/2006/relationships/hyperlink" Target="http://www.itu.int/md/D10-CG01-C-0007" TargetMode="External"/><Relationship Id="rId30" Type="http://schemas.openxmlformats.org/officeDocument/2006/relationships/hyperlink" Target="http://www.itu.int/md/D10-CG01-C-0009" TargetMode="External"/><Relationship Id="rId35" Type="http://schemas.openxmlformats.org/officeDocument/2006/relationships/hyperlink" Target="http://www.itu.int/md/D10-CG01-C-0011" TargetMode="External"/><Relationship Id="rId43" Type="http://schemas.openxmlformats.org/officeDocument/2006/relationships/hyperlink" Target="http://www.itu.int/md/D10-CG01-C-0015" TargetMode="External"/><Relationship Id="rId48" Type="http://schemas.openxmlformats.org/officeDocument/2006/relationships/hyperlink" Target="http://www.itu.int/md/D10-CG01-C-0017" TargetMode="External"/><Relationship Id="rId56" Type="http://schemas.openxmlformats.org/officeDocument/2006/relationships/hyperlink" Target="http://www.itu.int/md/D10-CG01-C-0021" TargetMode="External"/><Relationship Id="rId64" Type="http://schemas.openxmlformats.org/officeDocument/2006/relationships/hyperlink" Target="http://www.itu.int/md/D10-CG01-C-0025" TargetMode="External"/><Relationship Id="rId69" Type="http://schemas.openxmlformats.org/officeDocument/2006/relationships/hyperlink" Target="http://www.itu.int/md/D10-CG01-C-0028" TargetMode="External"/><Relationship Id="rId77" Type="http://schemas.openxmlformats.org/officeDocument/2006/relationships/hyperlink" Target="http://www.itu.int/md/D10-CG01-C-0031" TargetMode="External"/><Relationship Id="rId8" Type="http://schemas.openxmlformats.org/officeDocument/2006/relationships/image" Target="media/image1.png"/><Relationship Id="rId51" Type="http://schemas.openxmlformats.org/officeDocument/2006/relationships/hyperlink" Target="http://www.itu.int/md/D10-CG01-C-0019" TargetMode="External"/><Relationship Id="rId72" Type="http://schemas.openxmlformats.org/officeDocument/2006/relationships/hyperlink" Target="http://www.itu.int/md/D10-CG01-C-0029" TargetMode="External"/><Relationship Id="rId80" Type="http://schemas.openxmlformats.org/officeDocument/2006/relationships/hyperlink" Target="http://www.itu.int/md/D10-CG01-C-0032" TargetMode="External"/><Relationship Id="rId85" Type="http://schemas.openxmlformats.org/officeDocument/2006/relationships/hyperlink" Target="http://www.itu.int/md/D10-CG01-C-0037" TargetMode="External"/><Relationship Id="rId93" Type="http://schemas.microsoft.com/office/2011/relationships/people" Target="people.xml"/><Relationship Id="rId3" Type="http://schemas.microsoft.com/office/2007/relationships/stylesWithEffects" Target="stylesWithEffects.xml"/><Relationship Id="rId12" Type="http://schemas.openxmlformats.org/officeDocument/2006/relationships/hyperlink" Target="mailto:cg-def-ict@itu.int" TargetMode="External"/><Relationship Id="rId17" Type="http://schemas.openxmlformats.org/officeDocument/2006/relationships/hyperlink" Target="http://www.itu.int/md/D10-CG01-C-0002" TargetMode="External"/><Relationship Id="rId25" Type="http://schemas.openxmlformats.org/officeDocument/2006/relationships/hyperlink" Target="http://www.itu.int/md/D10-CG01-C-0006" TargetMode="External"/><Relationship Id="rId33" Type="http://schemas.openxmlformats.org/officeDocument/2006/relationships/hyperlink" Target="http://www.itu.int/md/D10-CG01-C-0010" TargetMode="External"/><Relationship Id="rId38" Type="http://schemas.openxmlformats.org/officeDocument/2006/relationships/hyperlink" Target="http://www.itu.int/md/D10-CG01-C-0013" TargetMode="External"/><Relationship Id="rId46" Type="http://schemas.openxmlformats.org/officeDocument/2006/relationships/hyperlink" Target="http://www.itu.int/md/D10-CG01-C-0016" TargetMode="External"/><Relationship Id="rId59" Type="http://schemas.openxmlformats.org/officeDocument/2006/relationships/hyperlink" Target="http://www.itu.int/md/D10-CG01-C-0023" TargetMode="External"/><Relationship Id="rId67" Type="http://schemas.openxmlformats.org/officeDocument/2006/relationships/hyperlink" Target="http://www.itu.int/md/D10-CG01-C-0027" TargetMode="External"/><Relationship Id="rId20" Type="http://schemas.openxmlformats.org/officeDocument/2006/relationships/hyperlink" Target="http://www.itu.int/md/D10-CG01-C-0004" TargetMode="External"/><Relationship Id="rId41" Type="http://schemas.openxmlformats.org/officeDocument/2006/relationships/hyperlink" Target="http://www.itu.int/md/D10-CG01-C-0014" TargetMode="External"/><Relationship Id="rId54" Type="http://schemas.openxmlformats.org/officeDocument/2006/relationships/hyperlink" Target="http://www.itu.int/md/D10-CG01-C-0020" TargetMode="External"/><Relationship Id="rId62" Type="http://schemas.openxmlformats.org/officeDocument/2006/relationships/hyperlink" Target="http://www.itu.int/md/D10-CG01-C-0024" TargetMode="External"/><Relationship Id="rId70" Type="http://schemas.openxmlformats.org/officeDocument/2006/relationships/hyperlink" Target="http://www.itu.int/md/D10-CG01-C-0028" TargetMode="External"/><Relationship Id="rId75" Type="http://schemas.openxmlformats.org/officeDocument/2006/relationships/hyperlink" Target="http://www.itu.int/md/D10-CG01-C-0030" TargetMode="External"/><Relationship Id="rId83" Type="http://schemas.openxmlformats.org/officeDocument/2006/relationships/hyperlink" Target="http://www.itu.int/md/D10-CG01-C-0034" TargetMode="External"/><Relationship Id="rId88" Type="http://schemas.openxmlformats.org/officeDocument/2006/relationships/hyperlink" Target="http://www.itu.int/md/D10-CG01-C-0038"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D10-CG01-C-0035" TargetMode="External"/><Relationship Id="rId23" Type="http://schemas.openxmlformats.org/officeDocument/2006/relationships/hyperlink" Target="http://www.itu.int/md/D10-CG01-C-0005" TargetMode="External"/><Relationship Id="rId28" Type="http://schemas.openxmlformats.org/officeDocument/2006/relationships/hyperlink" Target="http://www.itu.int/md/D10-CG01-C-0008" TargetMode="External"/><Relationship Id="rId36" Type="http://schemas.openxmlformats.org/officeDocument/2006/relationships/hyperlink" Target="http://www.itu.int/md/D10-CG01-C-0012" TargetMode="External"/><Relationship Id="rId49" Type="http://schemas.openxmlformats.org/officeDocument/2006/relationships/hyperlink" Target="http://www.itu.int/md/D10-CG01-C-0018" TargetMode="External"/><Relationship Id="rId57" Type="http://schemas.openxmlformats.org/officeDocument/2006/relationships/hyperlink" Target="http://www.itu.int/md/D10-CG01-C-0022" TargetMode="External"/><Relationship Id="rId10" Type="http://schemas.openxmlformats.org/officeDocument/2006/relationships/hyperlink" Target="http://www.itu.int/md/D10-SG01-C-0213" TargetMode="External"/><Relationship Id="rId31" Type="http://schemas.openxmlformats.org/officeDocument/2006/relationships/hyperlink" Target="http://www.itu.int/md/D10-CG01-C-0009" TargetMode="External"/><Relationship Id="rId44" Type="http://schemas.openxmlformats.org/officeDocument/2006/relationships/hyperlink" Target="http://www.itu.int/md/D10-CG01-C-0015" TargetMode="External"/><Relationship Id="rId52" Type="http://schemas.openxmlformats.org/officeDocument/2006/relationships/hyperlink" Target="http://www.itu.int/md/D10-CG01-C-0019" TargetMode="External"/><Relationship Id="rId60" Type="http://schemas.openxmlformats.org/officeDocument/2006/relationships/hyperlink" Target="http://www.itu.int/md/D10-CG01-C-0023" TargetMode="External"/><Relationship Id="rId65" Type="http://schemas.openxmlformats.org/officeDocument/2006/relationships/hyperlink" Target="http://www.itu.int/md/D10-CG01-C-0026" TargetMode="External"/><Relationship Id="rId73" Type="http://schemas.openxmlformats.org/officeDocument/2006/relationships/hyperlink" Target="http://www.itu.int/md/D10-CG01-C-0029" TargetMode="External"/><Relationship Id="rId78" Type="http://schemas.openxmlformats.org/officeDocument/2006/relationships/hyperlink" Target="http://www.itu.int/md/D10-CG01-C-0031" TargetMode="External"/><Relationship Id="rId81" Type="http://schemas.openxmlformats.org/officeDocument/2006/relationships/hyperlink" Target="http://www.itu.int/md/D10-CG01-C-0033" TargetMode="External"/><Relationship Id="rId86" Type="http://schemas.openxmlformats.org/officeDocument/2006/relationships/hyperlink" Target="http://www.itu.int/md/D10-CG01-C-0037" TargetMode="External"/><Relationship Id="rId4" Type="http://schemas.openxmlformats.org/officeDocument/2006/relationships/settings" Target="settings.xml"/><Relationship Id="rId9" Type="http://schemas.openxmlformats.org/officeDocument/2006/relationships/hyperlink" Target="http://www.itu.int/md/D10-CA-CIR-00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0-CG01-C-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4756</Words>
  <Characters>32173</Characters>
  <Application>Microsoft Office Word</Application>
  <DocSecurity>0</DocSecurity>
  <Lines>268</Lines>
  <Paragraphs>73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36856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unknown</dc:creator>
  <cp:keywords>PP-14</cp:keywords>
  <cp:lastModifiedBy>Brouard, Ricarda</cp:lastModifiedBy>
  <cp:revision>3</cp:revision>
  <cp:lastPrinted>2014-08-27T07:37:00Z</cp:lastPrinted>
  <dcterms:created xsi:type="dcterms:W3CDTF">2014-08-27T16:45:00Z</dcterms:created>
  <dcterms:modified xsi:type="dcterms:W3CDTF">2014-09-05T10:30:00Z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