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682B62">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proofErr w:type="spellStart"/>
            <w:r>
              <w:rPr>
                <w:rStyle w:val="PageNumber"/>
                <w:b/>
                <w:bCs/>
                <w:szCs w:val="24"/>
              </w:rPr>
              <w:t>Busan</w:t>
            </w:r>
            <w:proofErr w:type="spellEnd"/>
            <w:r w:rsidRPr="007F6EBC">
              <w:rPr>
                <w:rStyle w:val="PageNumber"/>
                <w:b/>
                <w:bCs/>
                <w:szCs w:val="24"/>
              </w:rPr>
              <w:t xml:space="preserve">, </w:t>
            </w:r>
            <w:r w:rsidRPr="004B07DB">
              <w:rPr>
                <w:rStyle w:val="PageNumber"/>
                <w:b/>
                <w:szCs w:val="24"/>
              </w:rPr>
              <w:t xml:space="preserve">20 de octubre </w:t>
            </w:r>
            <w:r>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13B2F6ED" wp14:editId="53B795A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02785D"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4C22ED" w:rsidRDefault="00255FA1" w:rsidP="00682B62">
            <w:pPr>
              <w:spacing w:before="0" w:line="240" w:lineRule="atLeast"/>
              <w:rPr>
                <w:rFonts w:cstheme="minorHAnsi"/>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682B62">
            <w:pPr>
              <w:spacing w:before="0" w:after="48" w:line="240" w:lineRule="atLeast"/>
              <w:ind w:firstLine="720"/>
              <w:rPr>
                <w:rFonts w:cstheme="minorHAnsi"/>
                <w:b/>
                <w:smallCaps/>
                <w:szCs w:val="24"/>
                <w:lang w:val="en-US"/>
              </w:rPr>
            </w:pPr>
          </w:p>
        </w:tc>
        <w:tc>
          <w:tcPr>
            <w:tcW w:w="3120" w:type="dxa"/>
            <w:tcBorders>
              <w:top w:val="single" w:sz="12" w:space="0" w:color="auto"/>
            </w:tcBorders>
          </w:tcPr>
          <w:p w:rsidR="00255FA1" w:rsidRPr="004C22ED" w:rsidRDefault="00255FA1" w:rsidP="00682B62">
            <w:pPr>
              <w:spacing w:before="0" w:line="240" w:lineRule="atLeast"/>
              <w:rPr>
                <w:rFonts w:cstheme="minorHAnsi"/>
                <w:szCs w:val="24"/>
                <w:lang w:val="en-US"/>
              </w:rPr>
            </w:pPr>
          </w:p>
        </w:tc>
      </w:tr>
      <w:bookmarkEnd w:id="3"/>
      <w:tr w:rsidR="00605474" w:rsidRPr="0002785D" w:rsidTr="00682B62">
        <w:trPr>
          <w:cantSplit/>
        </w:trPr>
        <w:tc>
          <w:tcPr>
            <w:tcW w:w="6911" w:type="dxa"/>
          </w:tcPr>
          <w:p w:rsidR="00605474" w:rsidRPr="004C22ED" w:rsidRDefault="00605474" w:rsidP="00605474">
            <w:pPr>
              <w:pStyle w:val="Committee"/>
              <w:framePr w:hSpace="0" w:wrap="auto" w:hAnchor="text" w:yAlign="inline"/>
            </w:pPr>
            <w:r w:rsidRPr="004C22ED">
              <w:t>SESIÓN PLENARIA</w:t>
            </w:r>
          </w:p>
        </w:tc>
        <w:tc>
          <w:tcPr>
            <w:tcW w:w="3120" w:type="dxa"/>
          </w:tcPr>
          <w:p w:rsidR="00605474" w:rsidRPr="004C22ED" w:rsidRDefault="00605474" w:rsidP="00430F61">
            <w:pPr>
              <w:spacing w:before="0" w:line="240" w:lineRule="atLeast"/>
              <w:rPr>
                <w:rFonts w:cstheme="minorHAnsi"/>
                <w:szCs w:val="24"/>
                <w:lang w:val="en-US"/>
              </w:rPr>
            </w:pPr>
            <w:proofErr w:type="spellStart"/>
            <w:r>
              <w:rPr>
                <w:rFonts w:cstheme="minorHAnsi"/>
                <w:b/>
                <w:szCs w:val="24"/>
                <w:lang w:val="en-US"/>
              </w:rPr>
              <w:t>Documento</w:t>
            </w:r>
            <w:proofErr w:type="spellEnd"/>
            <w:r>
              <w:rPr>
                <w:rFonts w:cstheme="minorHAnsi"/>
                <w:b/>
                <w:szCs w:val="24"/>
                <w:lang w:val="en-US"/>
              </w:rPr>
              <w:t xml:space="preserve"> </w:t>
            </w:r>
            <w:r w:rsidR="00430F61">
              <w:rPr>
                <w:rFonts w:cstheme="minorHAnsi"/>
                <w:b/>
                <w:szCs w:val="24"/>
                <w:lang w:val="en-US"/>
              </w:rPr>
              <w:t>12</w:t>
            </w:r>
            <w:r>
              <w:rPr>
                <w:rFonts w:cstheme="minorHAnsi"/>
                <w:b/>
                <w:szCs w:val="24"/>
                <w:lang w:val="en-US"/>
              </w:rPr>
              <w:t>-S</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430F61" w:rsidP="00605474">
            <w:pPr>
              <w:spacing w:before="0" w:line="240" w:lineRule="atLeast"/>
              <w:rPr>
                <w:rFonts w:cstheme="minorHAnsi"/>
                <w:b/>
                <w:szCs w:val="24"/>
                <w:lang w:val="en-US"/>
              </w:rPr>
            </w:pPr>
            <w:r>
              <w:rPr>
                <w:rFonts w:cstheme="minorHAnsi"/>
                <w:b/>
                <w:szCs w:val="24"/>
                <w:lang w:val="en-US"/>
              </w:rPr>
              <w:t>15</w:t>
            </w:r>
            <w:r w:rsidR="00605474" w:rsidRPr="004C22ED">
              <w:rPr>
                <w:rFonts w:cstheme="minorHAnsi"/>
                <w:b/>
                <w:szCs w:val="24"/>
                <w:lang w:val="en-US"/>
              </w:rPr>
              <w:t xml:space="preserve"> de </w:t>
            </w:r>
            <w:proofErr w:type="spellStart"/>
            <w:r w:rsidR="00605474" w:rsidRPr="004C22ED">
              <w:rPr>
                <w:rFonts w:cstheme="minorHAnsi"/>
                <w:b/>
                <w:szCs w:val="24"/>
                <w:lang w:val="en-US"/>
              </w:rPr>
              <w:t>noviembre</w:t>
            </w:r>
            <w:proofErr w:type="spellEnd"/>
            <w:r w:rsidR="00605474" w:rsidRPr="004C22ED">
              <w:rPr>
                <w:rFonts w:cstheme="minorHAnsi"/>
                <w:b/>
                <w:szCs w:val="24"/>
                <w:lang w:val="en-US"/>
              </w:rPr>
              <w:t xml:space="preserve"> de 2013</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605474" w:rsidP="00605474">
            <w:pPr>
              <w:spacing w:before="0" w:line="240" w:lineRule="atLeast"/>
              <w:rPr>
                <w:rFonts w:cstheme="minorHAnsi"/>
                <w:b/>
                <w:szCs w:val="24"/>
                <w:lang w:val="en-US"/>
              </w:rPr>
            </w:pPr>
            <w:r w:rsidRPr="004C22ED">
              <w:rPr>
                <w:rFonts w:cstheme="minorHAnsi"/>
                <w:b/>
                <w:szCs w:val="24"/>
                <w:lang w:val="en-US"/>
              </w:rPr>
              <w:t xml:space="preserve">Original: </w:t>
            </w:r>
            <w:proofErr w:type="spellStart"/>
            <w:r w:rsidRPr="004C22ED">
              <w:rPr>
                <w:rFonts w:cstheme="minorHAnsi"/>
                <w:b/>
                <w:szCs w:val="24"/>
                <w:lang w:val="en-US"/>
              </w:rPr>
              <w:t>inglés</w:t>
            </w:r>
            <w:proofErr w:type="spellEnd"/>
          </w:p>
        </w:tc>
      </w:tr>
      <w:tr w:rsidR="00605474" w:rsidRPr="0002785D" w:rsidTr="00682B62">
        <w:trPr>
          <w:cantSplit/>
        </w:trPr>
        <w:tc>
          <w:tcPr>
            <w:tcW w:w="10031" w:type="dxa"/>
            <w:gridSpan w:val="2"/>
          </w:tcPr>
          <w:p w:rsidR="00605474" w:rsidRPr="004C22ED" w:rsidRDefault="00605474" w:rsidP="00605474">
            <w:pPr>
              <w:spacing w:before="0" w:line="240" w:lineRule="atLeast"/>
              <w:rPr>
                <w:rFonts w:cstheme="minorHAnsi"/>
                <w:b/>
                <w:szCs w:val="24"/>
                <w:lang w:val="en-US"/>
              </w:rPr>
            </w:pPr>
          </w:p>
        </w:tc>
      </w:tr>
      <w:tr w:rsidR="00605474" w:rsidRPr="0002785D" w:rsidTr="00682B62">
        <w:trPr>
          <w:cantSplit/>
        </w:trPr>
        <w:tc>
          <w:tcPr>
            <w:tcW w:w="10031" w:type="dxa"/>
            <w:gridSpan w:val="2"/>
          </w:tcPr>
          <w:p w:rsidR="00605474" w:rsidRPr="0002785D" w:rsidRDefault="00430F61" w:rsidP="00605474">
            <w:pPr>
              <w:pStyle w:val="Source"/>
              <w:rPr>
                <w:lang w:val="en-US"/>
              </w:rPr>
            </w:pPr>
            <w:bookmarkStart w:id="4" w:name="dsource" w:colFirst="0" w:colLast="0"/>
            <w:r>
              <w:rPr>
                <w:lang w:val="en-US"/>
              </w:rPr>
              <w:t xml:space="preserve">Nota del </w:t>
            </w:r>
            <w:r w:rsidRPr="00344FED">
              <w:rPr>
                <w:lang w:val="es-ES"/>
              </w:rPr>
              <w:t>Secretario</w:t>
            </w:r>
            <w:r>
              <w:rPr>
                <w:lang w:val="en-US"/>
              </w:rPr>
              <w:t xml:space="preserve"> General</w:t>
            </w:r>
          </w:p>
        </w:tc>
      </w:tr>
      <w:tr w:rsidR="00605474" w:rsidRPr="0002785D" w:rsidTr="00682B62">
        <w:trPr>
          <w:cantSplit/>
        </w:trPr>
        <w:tc>
          <w:tcPr>
            <w:tcW w:w="10031" w:type="dxa"/>
            <w:gridSpan w:val="2"/>
          </w:tcPr>
          <w:p w:rsidR="00605474" w:rsidRPr="00430F61" w:rsidRDefault="00430F61" w:rsidP="00430F61">
            <w:pPr>
              <w:pStyle w:val="Title1"/>
            </w:pPr>
            <w:bookmarkStart w:id="5" w:name="dtitle1" w:colFirst="0" w:colLast="0"/>
            <w:bookmarkEnd w:id="4"/>
            <w:r w:rsidRPr="00430F61">
              <w:t xml:space="preserve">CANDIDATURA AL CARGO DE MIEMBRO </w:t>
            </w:r>
            <w:r>
              <w:br/>
            </w:r>
            <w:r w:rsidRPr="00430F61">
              <w:t>DE LA JUNTA DEL REGLAMENTO DE RADIOCOMUNICACIONES</w:t>
            </w:r>
          </w:p>
        </w:tc>
      </w:tr>
      <w:tr w:rsidR="00605474" w:rsidRPr="0002785D" w:rsidTr="00682B62">
        <w:trPr>
          <w:cantSplit/>
        </w:trPr>
        <w:tc>
          <w:tcPr>
            <w:tcW w:w="10031" w:type="dxa"/>
            <w:gridSpan w:val="2"/>
          </w:tcPr>
          <w:p w:rsidR="00605474" w:rsidRPr="00430F61" w:rsidRDefault="00605474" w:rsidP="00605474">
            <w:pPr>
              <w:pStyle w:val="Title2"/>
            </w:pPr>
            <w:bookmarkStart w:id="6" w:name="dtitle2" w:colFirst="0" w:colLast="0"/>
            <w:bookmarkEnd w:id="5"/>
          </w:p>
        </w:tc>
      </w:tr>
      <w:tr w:rsidR="00605474" w:rsidTr="00682B62">
        <w:trPr>
          <w:cantSplit/>
        </w:trPr>
        <w:tc>
          <w:tcPr>
            <w:tcW w:w="10031" w:type="dxa"/>
            <w:gridSpan w:val="2"/>
          </w:tcPr>
          <w:p w:rsidR="00605474" w:rsidRDefault="00605474" w:rsidP="00605474">
            <w:pPr>
              <w:pStyle w:val="Agendaitem"/>
            </w:pPr>
            <w:bookmarkStart w:id="7" w:name="dtitle3" w:colFirst="0" w:colLast="0"/>
            <w:bookmarkEnd w:id="6"/>
          </w:p>
        </w:tc>
      </w:tr>
    </w:tbl>
    <w:bookmarkEnd w:id="7"/>
    <w:p w:rsidR="00FE0B9E" w:rsidRPr="00FE0B9E" w:rsidRDefault="00FE0B9E" w:rsidP="00FE0B9E">
      <w:pPr>
        <w:pStyle w:val="Normalaftertitle"/>
        <w:spacing w:before="600"/>
      </w:pPr>
      <w:r>
        <w:t>Con referencia a la información contenida en el Documento 3, tengo el gusto de tran</w:t>
      </w:r>
      <w:bookmarkStart w:id="8" w:name="_GoBack"/>
      <w:bookmarkEnd w:id="8"/>
      <w:r>
        <w:t>smitir en anexo a la Conferencia la candidatura de la</w:t>
      </w:r>
      <w:r w:rsidRPr="00FE0B9E">
        <w:t>:</w:t>
      </w:r>
    </w:p>
    <w:p w:rsidR="00FE0B9E" w:rsidRPr="00FE0B9E" w:rsidRDefault="00FE0B9E" w:rsidP="00FE0B9E">
      <w:pPr>
        <w:spacing w:before="240"/>
        <w:jc w:val="center"/>
        <w:rPr>
          <w:szCs w:val="24"/>
        </w:rPr>
      </w:pPr>
      <w:r>
        <w:rPr>
          <w:b/>
          <w:bCs/>
        </w:rPr>
        <w:t>Sra</w:t>
      </w:r>
      <w:r w:rsidRPr="00FE0B9E">
        <w:rPr>
          <w:b/>
          <w:bCs/>
        </w:rPr>
        <w:t xml:space="preserve">. </w:t>
      </w:r>
      <w:r>
        <w:rPr>
          <w:b/>
          <w:bCs/>
        </w:rPr>
        <w:t>Lilian</w:t>
      </w:r>
      <w:r w:rsidRPr="00FE0B9E">
        <w:rPr>
          <w:b/>
          <w:bCs/>
        </w:rPr>
        <w:t xml:space="preserve"> </w:t>
      </w:r>
      <w:r>
        <w:rPr>
          <w:b/>
          <w:bCs/>
        </w:rPr>
        <w:t>JEANTY</w:t>
      </w:r>
      <w:r w:rsidRPr="00FE0B9E">
        <w:rPr>
          <w:b/>
          <w:bCs/>
        </w:rPr>
        <w:t xml:space="preserve"> (</w:t>
      </w:r>
      <w:r>
        <w:rPr>
          <w:b/>
          <w:bCs/>
        </w:rPr>
        <w:t>Reino de los Países Bajos</w:t>
      </w:r>
      <w:r w:rsidRPr="00FE0B9E">
        <w:rPr>
          <w:b/>
          <w:bCs/>
        </w:rPr>
        <w:t>)</w:t>
      </w:r>
    </w:p>
    <w:p w:rsidR="00FE0B9E" w:rsidRPr="00FE0B9E" w:rsidRDefault="00FE0B9E" w:rsidP="00FE0B9E">
      <w:pPr>
        <w:pStyle w:val="Normalaftertitle"/>
      </w:pPr>
      <w:r>
        <w:rPr>
          <w:szCs w:val="24"/>
        </w:rPr>
        <w:t>al puesto de miembro de la Junta del Reglamento de Radiocomunicaciones</w:t>
      </w:r>
      <w:r w:rsidRPr="00FE0B9E">
        <w:rPr>
          <w:szCs w:val="24"/>
        </w:rPr>
        <w:t xml:space="preserve">. </w:t>
      </w:r>
    </w:p>
    <w:p w:rsidR="00FE0B9E" w:rsidRPr="00FE0B9E" w:rsidRDefault="00FE0B9E" w:rsidP="00FE0B9E">
      <w:pPr>
        <w:tabs>
          <w:tab w:val="clear" w:pos="567"/>
          <w:tab w:val="clear" w:pos="1134"/>
          <w:tab w:val="clear" w:pos="1701"/>
          <w:tab w:val="clear" w:pos="2268"/>
          <w:tab w:val="clear" w:pos="2835"/>
        </w:tabs>
        <w:spacing w:before="1080"/>
        <w:ind w:left="5954"/>
        <w:jc w:val="center"/>
      </w:pPr>
      <w:r>
        <w:t>Hamadoun</w:t>
      </w:r>
      <w:r w:rsidRPr="00FE0B9E">
        <w:t xml:space="preserve"> </w:t>
      </w:r>
      <w:r>
        <w:t>I</w:t>
      </w:r>
      <w:r w:rsidRPr="00FE0B9E">
        <w:t xml:space="preserve">. </w:t>
      </w:r>
      <w:r>
        <w:t>TOUR</w:t>
      </w:r>
      <w:r w:rsidRPr="00FE0B9E">
        <w:t>É</w:t>
      </w:r>
      <w:r w:rsidRPr="00FE0B9E">
        <w:br/>
      </w:r>
      <w:r>
        <w:t>Secretario General</w:t>
      </w:r>
    </w:p>
    <w:p w:rsidR="00FE0B9E" w:rsidRPr="00FE0B9E" w:rsidRDefault="00FE0B9E" w:rsidP="00FE0B9E">
      <w:pPr>
        <w:spacing w:before="1440"/>
        <w:rPr>
          <w:rFonts w:eastAsia="PMingLiU"/>
          <w:lang w:eastAsia="zh-TW"/>
        </w:rPr>
      </w:pPr>
      <w:r>
        <w:rPr>
          <w:b/>
          <w:bCs/>
        </w:rPr>
        <w:t>Anexo</w:t>
      </w:r>
      <w:r w:rsidRPr="00FE0B9E">
        <w:rPr>
          <w:rFonts w:eastAsia="PMingLiU"/>
          <w:lang w:eastAsia="zh-TW"/>
        </w:rPr>
        <w:t>: 1</w:t>
      </w:r>
    </w:p>
    <w:p w:rsidR="00255FA1" w:rsidRPr="00FE0B9E" w:rsidRDefault="00255FA1" w:rsidP="004B07DB">
      <w:pPr>
        <w:rPr>
          <w:rStyle w:val="PageNumber"/>
        </w:rPr>
      </w:pPr>
    </w:p>
    <w:p w:rsidR="00255FA1" w:rsidRPr="00FE0B9E"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FE0B9E">
        <w:rPr>
          <w:rStyle w:val="PageNumber"/>
        </w:rPr>
        <w:br w:type="page"/>
      </w:r>
    </w:p>
    <w:p w:rsidR="00DE3EBA" w:rsidRDefault="00FE0B9E" w:rsidP="00DE3EBA">
      <w:pPr>
        <w:tabs>
          <w:tab w:val="clear" w:pos="567"/>
          <w:tab w:val="clear" w:pos="1134"/>
          <w:tab w:val="clear" w:pos="1701"/>
          <w:tab w:val="clear" w:pos="2268"/>
          <w:tab w:val="clear" w:pos="2835"/>
          <w:tab w:val="left" w:pos="4820"/>
        </w:tabs>
        <w:ind w:left="4820" w:hanging="4820"/>
      </w:pPr>
      <w:r>
        <w:lastRenderedPageBreak/>
        <w:tab/>
      </w:r>
    </w:p>
    <w:p w:rsidR="00FE0B9E" w:rsidRPr="005320C0" w:rsidRDefault="00DE3EBA" w:rsidP="00DE3EBA">
      <w:pPr>
        <w:tabs>
          <w:tab w:val="clear" w:pos="567"/>
          <w:tab w:val="clear" w:pos="1134"/>
          <w:tab w:val="clear" w:pos="1701"/>
          <w:tab w:val="clear" w:pos="2268"/>
          <w:tab w:val="clear" w:pos="2835"/>
          <w:tab w:val="left" w:pos="4820"/>
        </w:tabs>
        <w:spacing w:before="240"/>
        <w:ind w:left="4820" w:hanging="4820"/>
      </w:pPr>
      <w:r>
        <w:tab/>
      </w:r>
      <w:r w:rsidR="00FE0B9E" w:rsidRPr="005320C0">
        <w:t xml:space="preserve">Representación Permanente del Reino </w:t>
      </w:r>
      <w:r w:rsidR="00FE0B9E" w:rsidRPr="005320C0">
        <w:br/>
        <w:t>de los Países Bajos ante la Oficina de las Naciones Unidas</w:t>
      </w:r>
      <w:r w:rsidR="00FE0B9E">
        <w:t xml:space="preserve"> </w:t>
      </w:r>
      <w:r w:rsidR="00FE0B9E" w:rsidRPr="005320C0">
        <w:t xml:space="preserve"> y otras organizaciones internacionales en Ginebra</w:t>
      </w:r>
    </w:p>
    <w:p w:rsidR="00FE0B9E" w:rsidRPr="005320C0" w:rsidRDefault="00FE0B9E" w:rsidP="00FE0B9E">
      <w:pPr>
        <w:spacing w:line="276" w:lineRule="auto"/>
      </w:pPr>
    </w:p>
    <w:p w:rsidR="00FE0B9E" w:rsidRPr="005320C0" w:rsidRDefault="00FE0B9E" w:rsidP="00DE3EBA">
      <w:pPr>
        <w:spacing w:before="360" w:line="276" w:lineRule="auto"/>
      </w:pPr>
      <w:r w:rsidRPr="005320C0">
        <w:t>NV: GEV-</w:t>
      </w:r>
      <w:proofErr w:type="spellStart"/>
      <w:r w:rsidRPr="005320C0">
        <w:t>CdP</w:t>
      </w:r>
      <w:proofErr w:type="spellEnd"/>
      <w:r w:rsidRPr="005320C0">
        <w:t xml:space="preserve"> 318/2013</w:t>
      </w:r>
    </w:p>
    <w:p w:rsidR="00FE0B9E" w:rsidRPr="005320C0" w:rsidRDefault="00FE0B9E" w:rsidP="00384FD2">
      <w:r w:rsidRPr="005320C0">
        <w:t xml:space="preserve">La Misión Permanente del Reino de los Países Bajos ante la Oficina de las Naciones Unidas y otras organizaciones internacionales en Ginebra presenta sus respetos a la Unión Internacional de Telecomunicaciones (UIT) y tiene el honor de comunicarle que el Reino de los Países Bajos presenta la candidatura de la Sra. Lilian </w:t>
      </w:r>
      <w:proofErr w:type="spellStart"/>
      <w:r w:rsidRPr="005320C0">
        <w:t>J</w:t>
      </w:r>
      <w:r w:rsidR="009C77FA" w:rsidRPr="005320C0">
        <w:t>eanty</w:t>
      </w:r>
      <w:proofErr w:type="spellEnd"/>
      <w:r w:rsidRPr="005320C0">
        <w:t xml:space="preserve">, LLM, al puesto de </w:t>
      </w:r>
      <w:r w:rsidR="00561094" w:rsidRPr="005320C0">
        <w:t>m</w:t>
      </w:r>
      <w:r w:rsidRPr="005320C0">
        <w:t xml:space="preserve">iembro de la Junta del Reglamento de Radiocomunicaciones del Sector de Radiocomunicaciones de la UIT, en las elecciones que tendrán lugar durante la Conferencia de Plenipotenciarios (PP-14) que se celebrará en </w:t>
      </w:r>
      <w:proofErr w:type="spellStart"/>
      <w:r w:rsidRPr="005320C0">
        <w:t>Busán</w:t>
      </w:r>
      <w:proofErr w:type="spellEnd"/>
      <w:r w:rsidRPr="005320C0">
        <w:t xml:space="preserve"> (Corea) del 20 de octubre al 7 de noviembre de 2014.</w:t>
      </w:r>
    </w:p>
    <w:p w:rsidR="00FE0B9E" w:rsidRPr="005320C0" w:rsidRDefault="00FE0B9E" w:rsidP="009C77FA">
      <w:r w:rsidRPr="005320C0">
        <w:t>La Sra. </w:t>
      </w:r>
      <w:proofErr w:type="spellStart"/>
      <w:r w:rsidR="001C17A6" w:rsidRPr="005320C0">
        <w:t>Jeanty</w:t>
      </w:r>
      <w:proofErr w:type="spellEnd"/>
      <w:r w:rsidR="001C17A6" w:rsidRPr="005320C0">
        <w:t xml:space="preserve"> </w:t>
      </w:r>
      <w:r w:rsidRPr="005320C0">
        <w:t>posee una dilatada experiencia en asuntos de reglamentación y espectro de radiofrecuencias y ha participado activamente durante muchos años en los trabajos de la UIT en calidad de representante de los Países Bajos. Ha participado en Conferencias Mundiales de Radiocomunicaciones como Jefa adjunta de Delegación, en Asambleas de Radiocomunicaciones, Comisiones de Estudio del UIT-R y diversas otras reuniones tales como el Grupo Asesor de Radiocomunicaciones y reuniones de información de la CMR. Ha elaborado y presentado diversas propuestas a Asambleas de Radiocomunicaciones y Conferencias Mundiales de Radiocomunicaciones, y ha sido portavoz de propuestas comunes europeas a Conferencias de la</w:t>
      </w:r>
      <w:r w:rsidR="009C77FA">
        <w:t> </w:t>
      </w:r>
      <w:r w:rsidRPr="005320C0">
        <w:t>UIT.</w:t>
      </w:r>
    </w:p>
    <w:p w:rsidR="00FE0B9E" w:rsidRPr="005320C0" w:rsidRDefault="00FE0B9E" w:rsidP="00384FD2">
      <w:r w:rsidRPr="005320C0">
        <w:t>La Sra. </w:t>
      </w:r>
      <w:proofErr w:type="spellStart"/>
      <w:r w:rsidRPr="005320C0">
        <w:t>J</w:t>
      </w:r>
      <w:r w:rsidR="009C77FA" w:rsidRPr="005320C0">
        <w:t>eanty</w:t>
      </w:r>
      <w:proofErr w:type="spellEnd"/>
      <w:r w:rsidRPr="005320C0">
        <w:t xml:space="preserve"> es responsable de la coordinación de las actividades internacionales del organismo regulador y de desarrollar las posiciones internacionales del organismo. También asesora sobre asuntos relacionados con la aplicación de las normativas internacionales, regionales y europeas y, en particular, la inscripción de redes de satélite y la recuperación de costes.</w:t>
      </w:r>
    </w:p>
    <w:p w:rsidR="00FE0B9E" w:rsidRPr="005320C0" w:rsidRDefault="00FE0B9E" w:rsidP="00384FD2">
      <w:r w:rsidRPr="005320C0">
        <w:t>La Misión Permanente del Reino de los Países Bajos ante la oficina de las Naciones Unidas y otras organizaciones internacionales en Ginebra aprovecha esta oportunidad para reiterar el testimonio de su alta consideración.</w:t>
      </w:r>
    </w:p>
    <w:p w:rsidR="00FE0B9E" w:rsidRPr="005320C0" w:rsidRDefault="00DE3EBA" w:rsidP="00DE3EBA">
      <w:pPr>
        <w:tabs>
          <w:tab w:val="clear" w:pos="567"/>
          <w:tab w:val="clear" w:pos="1134"/>
          <w:tab w:val="clear" w:pos="1701"/>
          <w:tab w:val="clear" w:pos="2268"/>
          <w:tab w:val="clear" w:pos="2835"/>
          <w:tab w:val="left" w:pos="4820"/>
        </w:tabs>
        <w:spacing w:line="276" w:lineRule="auto"/>
        <w:ind w:right="482"/>
      </w:pPr>
      <w:r>
        <w:tab/>
      </w:r>
      <w:r w:rsidR="00FE0B9E" w:rsidRPr="005320C0">
        <w:t>Ginebra, 12 de noviembre de 2013</w:t>
      </w:r>
    </w:p>
    <w:p w:rsidR="00FE0B9E" w:rsidRPr="005320C0" w:rsidRDefault="00FE0B9E" w:rsidP="00FE0B9E">
      <w:pPr>
        <w:spacing w:line="276" w:lineRule="auto"/>
      </w:pPr>
    </w:p>
    <w:p w:rsidR="00FE0B9E" w:rsidRPr="005320C0" w:rsidRDefault="00FE0B9E" w:rsidP="00FE0B9E">
      <w:pPr>
        <w:spacing w:line="276" w:lineRule="auto"/>
      </w:pPr>
    </w:p>
    <w:p w:rsidR="00FE0B9E" w:rsidRPr="005320C0" w:rsidRDefault="00FE0B9E" w:rsidP="00FE0B9E">
      <w:pPr>
        <w:spacing w:line="276" w:lineRule="auto"/>
      </w:pPr>
      <w:r w:rsidRPr="005320C0">
        <w:t>A</w:t>
      </w:r>
    </w:p>
    <w:p w:rsidR="00FE0B9E" w:rsidRPr="00FE0B9E" w:rsidRDefault="00FE0B9E" w:rsidP="00384FD2">
      <w:r w:rsidRPr="005320C0">
        <w:t>La Unión Internacional de Telecomunicaciones (UIT)</w:t>
      </w:r>
      <w:r>
        <w:br/>
      </w:r>
      <w:r w:rsidRPr="005320C0">
        <w:t xml:space="preserve">Place des </w:t>
      </w:r>
      <w:proofErr w:type="spellStart"/>
      <w:r w:rsidRPr="005320C0">
        <w:t>Nations</w:t>
      </w:r>
      <w:proofErr w:type="spellEnd"/>
      <w:r>
        <w:br/>
      </w:r>
      <w:r w:rsidRPr="005320C0">
        <w:t>1211 Ginebra 20</w:t>
      </w:r>
      <w:r w:rsidRPr="005320C0">
        <w:br w:type="page"/>
      </w:r>
      <w:r w:rsidRPr="005320C0">
        <w:lastRenderedPageBreak/>
        <w:t>Conferencia de Plenipotenciarios de 2014 de la</w:t>
      </w:r>
      <w:r w:rsidRPr="005320C0">
        <w:rPr>
          <w:rFonts w:ascii="Verdana" w:eastAsia="Calibri" w:hAnsi="Verdana" w:cs="Arial"/>
          <w:sz w:val="18"/>
          <w:szCs w:val="18"/>
        </w:rPr>
        <w:br/>
      </w:r>
      <w:r w:rsidRPr="00FE0B9E">
        <w:t>Unión Internacional de Telecomunicaciones</w:t>
      </w:r>
      <w:r w:rsidRPr="00FE0B9E">
        <w:rPr>
          <w:noProof/>
          <w:lang w:val="en-US" w:eastAsia="zh-CN"/>
        </w:rPr>
        <w:drawing>
          <wp:anchor distT="0" distB="0" distL="114300" distR="114300" simplePos="0" relativeHeight="251659264" behindDoc="0" locked="0" layoutInCell="1" allowOverlap="1" wp14:anchorId="3F66581A" wp14:editId="544EBC27">
            <wp:simplePos x="3167380" y="1221105"/>
            <wp:positionH relativeFrom="margin">
              <wp:align>right</wp:align>
            </wp:positionH>
            <wp:positionV relativeFrom="margin">
              <wp:align>top</wp:align>
            </wp:positionV>
            <wp:extent cx="1005840" cy="1170305"/>
            <wp:effectExtent l="0" t="0" r="3810" b="0"/>
            <wp:wrapSquare wrapText="bothSides"/>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840" cy="1170305"/>
                    </a:xfrm>
                    <a:prstGeom prst="rect">
                      <a:avLst/>
                    </a:prstGeom>
                    <a:noFill/>
                  </pic:spPr>
                </pic:pic>
              </a:graphicData>
            </a:graphic>
            <wp14:sizeRelH relativeFrom="margin">
              <wp14:pctWidth>0</wp14:pctWidth>
            </wp14:sizeRelH>
            <wp14:sizeRelV relativeFrom="margin">
              <wp14:pctHeight>0</wp14:pctHeight>
            </wp14:sizeRelV>
          </wp:anchor>
        </w:drawing>
      </w:r>
      <w:r w:rsidRPr="00FE0B9E">
        <w:br/>
      </w:r>
      <w:proofErr w:type="spellStart"/>
      <w:r w:rsidRPr="00FE0B9E">
        <w:t>Busán</w:t>
      </w:r>
      <w:proofErr w:type="spellEnd"/>
      <w:r w:rsidRPr="00FE0B9E">
        <w:t xml:space="preserve"> (República de Corea) 20 de octubre – 7 de noviembre de 2014</w:t>
      </w:r>
    </w:p>
    <w:p w:rsidR="00FE0B9E" w:rsidRPr="005320C0" w:rsidRDefault="00FE0B9E" w:rsidP="00FE0B9E">
      <w:pPr>
        <w:spacing w:before="0" w:line="276" w:lineRule="auto"/>
        <w:rPr>
          <w:rFonts w:ascii="Verdana" w:eastAsia="Calibri" w:hAnsi="Verdana" w:cs="Arial"/>
          <w:sz w:val="18"/>
          <w:szCs w:val="18"/>
        </w:rPr>
      </w:pPr>
    </w:p>
    <w:p w:rsidR="00FE0B9E" w:rsidRPr="00FE0B9E" w:rsidRDefault="00FE0B9E" w:rsidP="009C77FA">
      <w:pPr>
        <w:tabs>
          <w:tab w:val="clear" w:pos="567"/>
          <w:tab w:val="clear" w:pos="1134"/>
          <w:tab w:val="clear" w:pos="1701"/>
          <w:tab w:val="clear" w:pos="2268"/>
          <w:tab w:val="clear" w:pos="2835"/>
        </w:tabs>
        <w:overflowPunct/>
        <w:autoSpaceDE/>
        <w:autoSpaceDN/>
        <w:adjustRightInd/>
        <w:spacing w:before="0" w:after="200"/>
        <w:textAlignment w:val="auto"/>
        <w:rPr>
          <w:b/>
          <w:bCs/>
        </w:rPr>
      </w:pPr>
      <w:r w:rsidRPr="00FE0B9E">
        <w:rPr>
          <w:b/>
          <w:bCs/>
        </w:rPr>
        <w:t>Candidata del Reino de los Países Bajos a la Junta del Reglamento de Radiocomunicaciones (Región B)</w:t>
      </w:r>
    </w:p>
    <w:p w:rsidR="00FE0B9E" w:rsidRPr="005320C0" w:rsidRDefault="00FE0B9E" w:rsidP="00FE0B9E">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Verdana" w:eastAsia="Calibri" w:hAnsi="Verdana" w:cs="Arial"/>
          <w:b/>
          <w:sz w:val="18"/>
          <w:szCs w:val="18"/>
        </w:rPr>
      </w:pPr>
    </w:p>
    <w:p w:rsidR="00FE0B9E" w:rsidRPr="00FE0B9E" w:rsidRDefault="00FE0B9E" w:rsidP="00FE0B9E">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eastAsia="Calibri" w:hAnsiTheme="minorHAnsi" w:cstheme="minorHAnsi"/>
          <w:b/>
          <w:color w:val="0070C0"/>
          <w:sz w:val="22"/>
          <w:szCs w:val="22"/>
        </w:rPr>
      </w:pPr>
      <w:r w:rsidRPr="00DE3EBA">
        <w:rPr>
          <w:rFonts w:asciiTheme="minorHAnsi" w:eastAsia="Calibri" w:hAnsiTheme="minorHAnsi" w:cs="Arial"/>
          <w:b/>
          <w:color w:val="0070C0"/>
          <w:sz w:val="22"/>
          <w:szCs w:val="22"/>
        </w:rPr>
        <w:t>Detalles personales</w:t>
      </w:r>
      <w:r w:rsidRPr="00DE3EBA">
        <w:rPr>
          <w:rFonts w:asciiTheme="minorHAnsi" w:eastAsia="Calibri" w:hAnsiTheme="minorHAnsi" w:cs="Arial"/>
          <w:b/>
          <w:color w:val="0070C0"/>
          <w:sz w:val="22"/>
          <w:szCs w:val="22"/>
        </w:rPr>
        <w:br/>
      </w:r>
      <w:r w:rsidRPr="00FE0B9E">
        <w:rPr>
          <w:rFonts w:asciiTheme="minorHAnsi" w:eastAsia="Calibri" w:hAnsiTheme="minorHAnsi" w:cstheme="minorHAnsi"/>
          <w:b/>
          <w:color w:val="0070C0"/>
          <w:sz w:val="22"/>
          <w:szCs w:val="22"/>
        </w:rPr>
        <w:t>___________________________________________________________________________</w:t>
      </w:r>
    </w:p>
    <w:p w:rsidR="00FE0B9E" w:rsidRPr="005320C0" w:rsidRDefault="00FE0B9E" w:rsidP="00A9528E">
      <w:pPr>
        <w:tabs>
          <w:tab w:val="clear" w:pos="567"/>
          <w:tab w:val="clear" w:pos="1134"/>
          <w:tab w:val="clear" w:pos="1701"/>
          <w:tab w:val="clear" w:pos="2268"/>
          <w:tab w:val="clear" w:pos="2835"/>
          <w:tab w:val="left" w:pos="2127"/>
        </w:tabs>
        <w:overflowPunct/>
        <w:autoSpaceDE/>
        <w:autoSpaceDN/>
        <w:adjustRightInd/>
        <w:spacing w:before="0" w:after="200" w:line="276" w:lineRule="auto"/>
        <w:textAlignment w:val="auto"/>
        <w:rPr>
          <w:rFonts w:ascii="Verdana" w:eastAsia="Calibri" w:hAnsi="Verdana" w:cs="Arial"/>
          <w:b/>
          <w:color w:val="0070C0"/>
          <w:sz w:val="18"/>
          <w:szCs w:val="18"/>
        </w:rPr>
      </w:pPr>
      <w:r w:rsidRPr="00FE0B9E">
        <w:rPr>
          <w:rFonts w:asciiTheme="minorHAnsi" w:eastAsia="Calibri" w:hAnsiTheme="minorHAnsi" w:cstheme="minorHAnsi"/>
          <w:b/>
          <w:sz w:val="22"/>
          <w:szCs w:val="22"/>
        </w:rPr>
        <w:t>Nombre</w:t>
      </w:r>
      <w:r w:rsidRPr="00FE0B9E">
        <w:rPr>
          <w:rFonts w:asciiTheme="minorHAnsi" w:eastAsia="Calibri" w:hAnsiTheme="minorHAnsi" w:cstheme="minorHAnsi"/>
          <w:b/>
          <w:sz w:val="22"/>
          <w:szCs w:val="22"/>
        </w:rPr>
        <w:tab/>
      </w:r>
      <w:r w:rsidRPr="00FE0B9E">
        <w:rPr>
          <w:rFonts w:asciiTheme="minorHAnsi" w:eastAsia="Calibri" w:hAnsiTheme="minorHAnsi" w:cstheme="minorHAnsi"/>
          <w:sz w:val="22"/>
          <w:szCs w:val="22"/>
        </w:rPr>
        <w:t xml:space="preserve">Lilian </w:t>
      </w:r>
      <w:proofErr w:type="spellStart"/>
      <w:r w:rsidRPr="00FE0B9E">
        <w:rPr>
          <w:rFonts w:asciiTheme="minorHAnsi" w:eastAsia="Calibri" w:hAnsiTheme="minorHAnsi" w:cstheme="minorHAnsi"/>
          <w:sz w:val="22"/>
          <w:szCs w:val="22"/>
        </w:rPr>
        <w:t>Jeanty</w:t>
      </w:r>
      <w:proofErr w:type="spellEnd"/>
      <w:r w:rsidRPr="00FE0B9E">
        <w:rPr>
          <w:rFonts w:asciiTheme="minorHAnsi" w:eastAsia="Calibri" w:hAnsiTheme="minorHAnsi" w:cstheme="minorHAnsi"/>
          <w:sz w:val="22"/>
          <w:szCs w:val="22"/>
        </w:rPr>
        <w:br/>
      </w:r>
      <w:r w:rsidRPr="00FE0B9E">
        <w:rPr>
          <w:rFonts w:asciiTheme="minorHAnsi" w:eastAsia="Calibri" w:hAnsiTheme="minorHAnsi" w:cstheme="minorHAnsi"/>
          <w:b/>
          <w:sz w:val="22"/>
          <w:szCs w:val="22"/>
        </w:rPr>
        <w:t>Fecha de nacimiento</w:t>
      </w:r>
      <w:r w:rsidRPr="00FE0B9E">
        <w:rPr>
          <w:rFonts w:asciiTheme="minorHAnsi" w:eastAsia="Calibri" w:hAnsiTheme="minorHAnsi" w:cstheme="minorHAnsi"/>
          <w:bCs/>
          <w:sz w:val="22"/>
          <w:szCs w:val="22"/>
        </w:rPr>
        <w:tab/>
      </w:r>
      <w:r w:rsidRPr="00FE0B9E">
        <w:rPr>
          <w:rFonts w:asciiTheme="minorHAnsi" w:eastAsia="Calibri" w:hAnsiTheme="minorHAnsi" w:cstheme="minorHAnsi"/>
          <w:sz w:val="22"/>
          <w:szCs w:val="22"/>
        </w:rPr>
        <w:t>20 de mayo de 1951</w:t>
      </w:r>
      <w:r w:rsidRPr="00FE0B9E">
        <w:rPr>
          <w:rFonts w:asciiTheme="minorHAnsi" w:eastAsia="Calibri" w:hAnsiTheme="minorHAnsi" w:cstheme="minorHAnsi"/>
          <w:sz w:val="22"/>
          <w:szCs w:val="22"/>
        </w:rPr>
        <w:br/>
      </w:r>
      <w:r w:rsidRPr="00FE0B9E">
        <w:rPr>
          <w:rFonts w:asciiTheme="minorHAnsi" w:eastAsia="Calibri" w:hAnsiTheme="minorHAnsi" w:cstheme="minorHAnsi"/>
          <w:b/>
          <w:sz w:val="22"/>
          <w:szCs w:val="22"/>
        </w:rPr>
        <w:t>Nacionalidad</w:t>
      </w:r>
      <w:r w:rsidRPr="00FE0B9E">
        <w:rPr>
          <w:rFonts w:asciiTheme="minorHAnsi" w:eastAsia="Calibri" w:hAnsiTheme="minorHAnsi" w:cstheme="minorHAnsi"/>
          <w:b/>
          <w:sz w:val="22"/>
          <w:szCs w:val="22"/>
        </w:rPr>
        <w:tab/>
      </w:r>
      <w:r w:rsidRPr="00FE0B9E">
        <w:rPr>
          <w:rFonts w:asciiTheme="minorHAnsi" w:eastAsia="Calibri" w:hAnsiTheme="minorHAnsi" w:cstheme="minorHAnsi"/>
          <w:sz w:val="22"/>
          <w:szCs w:val="22"/>
        </w:rPr>
        <w:t>Holandesa</w:t>
      </w:r>
      <w:r w:rsidRPr="00FE0B9E">
        <w:rPr>
          <w:rFonts w:asciiTheme="minorHAnsi" w:eastAsia="Calibri" w:hAnsiTheme="minorHAnsi" w:cstheme="minorHAnsi"/>
          <w:sz w:val="22"/>
          <w:szCs w:val="22"/>
        </w:rPr>
        <w:br/>
      </w:r>
      <w:r w:rsidRPr="00FE0B9E">
        <w:rPr>
          <w:rFonts w:asciiTheme="minorHAnsi" w:eastAsia="Calibri" w:hAnsiTheme="minorHAnsi" w:cstheme="minorHAnsi"/>
          <w:b/>
          <w:sz w:val="22"/>
          <w:szCs w:val="22"/>
        </w:rPr>
        <w:t>Estado civil</w:t>
      </w:r>
      <w:r w:rsidRPr="00FE0B9E">
        <w:rPr>
          <w:rFonts w:asciiTheme="minorHAnsi" w:eastAsia="Calibri" w:hAnsiTheme="minorHAnsi" w:cstheme="minorHAnsi"/>
          <w:bCs/>
          <w:sz w:val="22"/>
          <w:szCs w:val="22"/>
        </w:rPr>
        <w:tab/>
        <w:t>Casada, una hija</w:t>
      </w:r>
      <w:r w:rsidRPr="00FE0B9E">
        <w:rPr>
          <w:rFonts w:asciiTheme="minorHAnsi" w:eastAsia="Calibri" w:hAnsiTheme="minorHAnsi" w:cstheme="minorHAnsi"/>
          <w:sz w:val="22"/>
          <w:szCs w:val="22"/>
        </w:rPr>
        <w:br/>
      </w:r>
      <w:r w:rsidRPr="00FE0B9E">
        <w:rPr>
          <w:rFonts w:asciiTheme="minorHAnsi" w:eastAsia="Calibri" w:hAnsiTheme="minorHAnsi" w:cstheme="minorHAnsi"/>
          <w:b/>
          <w:sz w:val="22"/>
          <w:szCs w:val="22"/>
        </w:rPr>
        <w:t>Idiomas</w:t>
      </w:r>
      <w:r w:rsidRPr="00FE0B9E">
        <w:rPr>
          <w:rFonts w:asciiTheme="minorHAnsi" w:eastAsia="Calibri" w:hAnsiTheme="minorHAnsi" w:cstheme="minorHAnsi"/>
          <w:b/>
          <w:sz w:val="22"/>
          <w:szCs w:val="22"/>
        </w:rPr>
        <w:tab/>
      </w:r>
      <w:r w:rsidRPr="00FE0B9E">
        <w:rPr>
          <w:rFonts w:asciiTheme="minorHAnsi" w:eastAsia="Calibri" w:hAnsiTheme="minorHAnsi" w:cstheme="minorHAnsi"/>
          <w:bCs/>
          <w:sz w:val="22"/>
          <w:szCs w:val="22"/>
        </w:rPr>
        <w:t>Inglés, francés, alemán, danés, holandés (idioma materno)</w:t>
      </w:r>
      <w:r w:rsidRPr="00FE0B9E">
        <w:rPr>
          <w:rFonts w:asciiTheme="minorHAnsi" w:eastAsia="Calibri" w:hAnsiTheme="minorHAnsi" w:cstheme="minorHAnsi"/>
          <w:sz w:val="22"/>
          <w:szCs w:val="22"/>
        </w:rPr>
        <w:br/>
      </w:r>
      <w:r w:rsidRPr="00FE0B9E">
        <w:rPr>
          <w:rFonts w:asciiTheme="minorHAnsi" w:eastAsia="Calibri" w:hAnsiTheme="minorHAnsi" w:cstheme="minorHAnsi"/>
          <w:b/>
          <w:sz w:val="22"/>
          <w:szCs w:val="22"/>
        </w:rPr>
        <w:t>Contacto</w:t>
      </w:r>
      <w:r w:rsidRPr="00FE0B9E">
        <w:rPr>
          <w:rFonts w:asciiTheme="minorHAnsi" w:eastAsia="Calibri" w:hAnsiTheme="minorHAnsi" w:cstheme="minorHAnsi"/>
          <w:b/>
          <w:sz w:val="22"/>
          <w:szCs w:val="22"/>
        </w:rPr>
        <w:tab/>
      </w:r>
      <w:r w:rsidRPr="00FE0B9E">
        <w:rPr>
          <w:rFonts w:asciiTheme="minorHAnsi" w:eastAsia="Calibri" w:hAnsiTheme="minorHAnsi" w:cstheme="minorHAnsi"/>
          <w:sz w:val="22"/>
          <w:szCs w:val="22"/>
        </w:rPr>
        <w:t>Tel:  + 31 50 5877 163</w:t>
      </w:r>
      <w:r w:rsidRPr="00FE0B9E">
        <w:rPr>
          <w:rFonts w:asciiTheme="minorHAnsi" w:eastAsia="Calibri" w:hAnsiTheme="minorHAnsi" w:cstheme="minorHAnsi"/>
          <w:sz w:val="22"/>
          <w:szCs w:val="22"/>
        </w:rPr>
        <w:br/>
      </w:r>
      <w:r w:rsidR="00A9528E">
        <w:rPr>
          <w:rFonts w:asciiTheme="minorHAnsi" w:eastAsia="Calibri" w:hAnsiTheme="minorHAnsi" w:cstheme="minorHAnsi"/>
          <w:b/>
          <w:bCs/>
          <w:sz w:val="22"/>
          <w:szCs w:val="22"/>
        </w:rPr>
        <w:tab/>
      </w:r>
      <w:r w:rsidRPr="00FE0B9E">
        <w:rPr>
          <w:rFonts w:asciiTheme="minorHAnsi" w:eastAsia="Calibri" w:hAnsiTheme="minorHAnsi" w:cstheme="minorHAnsi"/>
          <w:sz w:val="22"/>
          <w:szCs w:val="22"/>
        </w:rPr>
        <w:t>Fax: + 31 50 5877 400</w:t>
      </w:r>
      <w:r w:rsidRPr="00FE0B9E">
        <w:rPr>
          <w:rFonts w:asciiTheme="minorHAnsi" w:eastAsia="Calibri" w:hAnsiTheme="minorHAnsi" w:cstheme="minorHAnsi"/>
          <w:sz w:val="22"/>
          <w:szCs w:val="22"/>
        </w:rPr>
        <w:br/>
      </w:r>
      <w:r w:rsidRPr="00FE0B9E">
        <w:rPr>
          <w:rFonts w:asciiTheme="minorHAnsi" w:eastAsia="Calibri" w:hAnsiTheme="minorHAnsi" w:cstheme="minorHAnsi"/>
          <w:sz w:val="22"/>
          <w:szCs w:val="22"/>
        </w:rPr>
        <w:tab/>
        <w:t xml:space="preserve">Correo-e: </w:t>
      </w:r>
      <w:hyperlink r:id="rId9" w:history="1">
        <w:r w:rsidRPr="00FE0B9E">
          <w:rPr>
            <w:rFonts w:asciiTheme="minorHAnsi" w:eastAsia="Calibri" w:hAnsiTheme="minorHAnsi" w:cstheme="minorHAnsi"/>
            <w:color w:val="0000FF"/>
            <w:sz w:val="22"/>
            <w:szCs w:val="22"/>
            <w:u w:val="single"/>
          </w:rPr>
          <w:t>lilian.jeanty@agentschaptelecom.nl</w:t>
        </w:r>
      </w:hyperlink>
      <w:r w:rsidRPr="005320C0">
        <w:rPr>
          <w:rFonts w:ascii="Verdana" w:eastAsia="Calibri" w:hAnsi="Verdana" w:cs="Arial"/>
          <w:color w:val="0000FF"/>
          <w:sz w:val="16"/>
          <w:szCs w:val="16"/>
          <w:u w:val="single"/>
        </w:rPr>
        <w:br/>
      </w:r>
      <w:r w:rsidRPr="005320C0">
        <w:rPr>
          <w:rFonts w:ascii="Verdana" w:eastAsia="Calibri" w:hAnsi="Verdana" w:cs="Arial"/>
          <w:b/>
          <w:sz w:val="18"/>
          <w:szCs w:val="18"/>
        </w:rPr>
        <w:br/>
      </w:r>
      <w:r w:rsidRPr="00A9528E">
        <w:rPr>
          <w:rFonts w:asciiTheme="minorHAnsi" w:eastAsia="Calibri" w:hAnsiTheme="minorHAnsi" w:cs="Arial"/>
          <w:b/>
          <w:color w:val="0070C0"/>
          <w:sz w:val="22"/>
          <w:szCs w:val="22"/>
        </w:rPr>
        <w:t>Carrera profesional</w:t>
      </w:r>
      <w:r w:rsidRPr="00A9528E">
        <w:rPr>
          <w:rFonts w:asciiTheme="minorHAnsi" w:eastAsia="Calibri" w:hAnsiTheme="minorHAnsi" w:cs="Arial"/>
          <w:b/>
          <w:color w:val="0070C0"/>
          <w:sz w:val="22"/>
          <w:szCs w:val="22"/>
        </w:rPr>
        <w:br/>
      </w:r>
      <w:r w:rsidRPr="005320C0">
        <w:rPr>
          <w:rFonts w:ascii="Verdana" w:eastAsia="Calibri" w:hAnsi="Verdana" w:cs="Arial"/>
          <w:b/>
          <w:color w:val="0070C0"/>
          <w:sz w:val="18"/>
          <w:szCs w:val="18"/>
        </w:rPr>
        <w:t>__________________________________________________________________________</w:t>
      </w:r>
    </w:p>
    <w:p w:rsidR="00FE0B9E" w:rsidRPr="005320C0" w:rsidRDefault="00FE0B9E" w:rsidP="00A9528E">
      <w:pPr>
        <w:tabs>
          <w:tab w:val="clear" w:pos="567"/>
          <w:tab w:val="clear" w:pos="1134"/>
          <w:tab w:val="clear" w:pos="1701"/>
          <w:tab w:val="clear" w:pos="2268"/>
          <w:tab w:val="clear" w:pos="2835"/>
          <w:tab w:val="left" w:pos="2127"/>
        </w:tabs>
        <w:overflowPunct/>
        <w:autoSpaceDE/>
        <w:autoSpaceDN/>
        <w:adjustRightInd/>
        <w:textAlignment w:val="auto"/>
        <w:rPr>
          <w:rFonts w:ascii="Verdana" w:eastAsia="Calibri" w:hAnsi="Verdana" w:cs="Arial"/>
          <w:b/>
          <w:color w:val="0070C0"/>
          <w:sz w:val="18"/>
          <w:szCs w:val="18"/>
        </w:rPr>
      </w:pPr>
      <w:r w:rsidRPr="00384FD2">
        <w:rPr>
          <w:rFonts w:asciiTheme="minorHAnsi" w:eastAsia="Calibri" w:hAnsiTheme="minorHAnsi" w:cstheme="minorHAnsi"/>
          <w:b/>
          <w:sz w:val="22"/>
          <w:szCs w:val="22"/>
        </w:rPr>
        <w:t>2003-hoy</w:t>
      </w:r>
      <w:r w:rsidRPr="005320C0">
        <w:rPr>
          <w:rFonts w:ascii="Verdana" w:eastAsia="Calibri" w:hAnsi="Verdana" w:cs="Arial"/>
          <w:bCs/>
          <w:sz w:val="16"/>
          <w:szCs w:val="16"/>
        </w:rPr>
        <w:tab/>
      </w:r>
      <w:r w:rsidRPr="00384FD2">
        <w:rPr>
          <w:rFonts w:asciiTheme="minorHAnsi" w:eastAsia="Calibri" w:hAnsiTheme="minorHAnsi" w:cstheme="minorHAnsi"/>
          <w:sz w:val="22"/>
          <w:szCs w:val="22"/>
        </w:rPr>
        <w:t xml:space="preserve">Coordinadora </w:t>
      </w:r>
      <w:r w:rsidR="009C77FA" w:rsidRPr="00384FD2">
        <w:rPr>
          <w:rFonts w:asciiTheme="minorHAnsi" w:eastAsia="Calibri" w:hAnsiTheme="minorHAnsi" w:cstheme="minorHAnsi"/>
          <w:sz w:val="22"/>
          <w:szCs w:val="22"/>
        </w:rPr>
        <w:t>Asuntos Internacionales</w:t>
      </w:r>
      <w:r w:rsidRPr="00384FD2">
        <w:rPr>
          <w:rFonts w:asciiTheme="minorHAnsi" w:eastAsia="Calibri" w:hAnsiTheme="minorHAnsi" w:cstheme="minorHAnsi"/>
          <w:sz w:val="22"/>
          <w:szCs w:val="22"/>
        </w:rPr>
        <w:t xml:space="preserve">, Organismo de Radiocomunicaciones de los </w:t>
      </w:r>
      <w:r w:rsidR="00A9528E">
        <w:rPr>
          <w:rFonts w:asciiTheme="minorHAnsi" w:eastAsia="Calibri" w:hAnsiTheme="minorHAnsi" w:cstheme="minorHAnsi"/>
          <w:sz w:val="22"/>
          <w:szCs w:val="22"/>
        </w:rPr>
        <w:tab/>
      </w:r>
      <w:r w:rsidRPr="00384FD2">
        <w:rPr>
          <w:rFonts w:asciiTheme="minorHAnsi" w:eastAsia="Calibri" w:hAnsiTheme="minorHAnsi" w:cstheme="minorHAnsi"/>
          <w:sz w:val="22"/>
          <w:szCs w:val="22"/>
        </w:rPr>
        <w:t>Países Bajos</w:t>
      </w:r>
      <w:r w:rsidRPr="005320C0">
        <w:rPr>
          <w:rFonts w:ascii="Verdana" w:eastAsia="Calibri" w:hAnsi="Verdana" w:cs="Arial"/>
          <w:sz w:val="16"/>
          <w:szCs w:val="16"/>
        </w:rPr>
        <w:t xml:space="preserve"> </w:t>
      </w:r>
      <w:r w:rsidRPr="005320C0">
        <w:rPr>
          <w:rFonts w:ascii="Verdana" w:eastAsia="Calibri" w:hAnsi="Verdana" w:cs="Arial"/>
          <w:sz w:val="16"/>
          <w:szCs w:val="16"/>
        </w:rPr>
        <w:br/>
      </w:r>
      <w:r w:rsidRPr="00384FD2">
        <w:rPr>
          <w:rFonts w:asciiTheme="minorHAnsi" w:eastAsia="Calibri" w:hAnsiTheme="minorHAnsi" w:cstheme="minorHAnsi"/>
          <w:b/>
          <w:sz w:val="22"/>
          <w:szCs w:val="22"/>
        </w:rPr>
        <w:t>1997-2003</w:t>
      </w:r>
      <w:r w:rsidRPr="005320C0">
        <w:rPr>
          <w:rFonts w:ascii="Verdana" w:eastAsia="Calibri" w:hAnsi="Verdana" w:cs="Arial"/>
          <w:bCs/>
          <w:sz w:val="16"/>
          <w:szCs w:val="16"/>
        </w:rPr>
        <w:tab/>
      </w:r>
      <w:r w:rsidRPr="00384FD2">
        <w:rPr>
          <w:rFonts w:asciiTheme="minorHAnsi" w:eastAsia="Calibri" w:hAnsiTheme="minorHAnsi" w:cstheme="minorHAnsi"/>
          <w:sz w:val="22"/>
          <w:szCs w:val="22"/>
        </w:rPr>
        <w:t>Subdirectora, Oficina de Comunicaciones Europeas de la CEPT</w:t>
      </w:r>
      <w:r w:rsidRPr="005320C0">
        <w:rPr>
          <w:rFonts w:ascii="Verdana" w:eastAsia="Calibri" w:hAnsi="Verdana" w:cs="Arial"/>
          <w:sz w:val="16"/>
          <w:szCs w:val="16"/>
        </w:rPr>
        <w:br/>
      </w:r>
      <w:r w:rsidRPr="00384FD2">
        <w:rPr>
          <w:rFonts w:asciiTheme="minorHAnsi" w:eastAsia="Calibri" w:hAnsiTheme="minorHAnsi" w:cstheme="minorHAnsi"/>
          <w:b/>
          <w:sz w:val="22"/>
          <w:szCs w:val="22"/>
        </w:rPr>
        <w:t>1994-1997</w:t>
      </w:r>
      <w:r w:rsidRPr="005320C0">
        <w:rPr>
          <w:rFonts w:ascii="Verdana" w:eastAsia="Calibri" w:hAnsi="Verdana" w:cs="Arial"/>
          <w:bCs/>
          <w:sz w:val="16"/>
          <w:szCs w:val="16"/>
        </w:rPr>
        <w:tab/>
      </w:r>
      <w:r w:rsidRPr="00384FD2">
        <w:rPr>
          <w:rFonts w:asciiTheme="minorHAnsi" w:eastAsia="Calibri" w:hAnsiTheme="minorHAnsi" w:cstheme="minorHAnsi"/>
          <w:sz w:val="22"/>
          <w:szCs w:val="22"/>
        </w:rPr>
        <w:t>Experta en gestión del espectro, ECO</w:t>
      </w:r>
      <w:r w:rsidRPr="005320C0">
        <w:rPr>
          <w:rFonts w:ascii="Verdana" w:eastAsia="Calibri" w:hAnsi="Verdana" w:cs="Arial"/>
          <w:sz w:val="16"/>
          <w:szCs w:val="16"/>
        </w:rPr>
        <w:br/>
      </w:r>
      <w:r w:rsidRPr="00384FD2">
        <w:rPr>
          <w:rFonts w:asciiTheme="minorHAnsi" w:eastAsia="Calibri" w:hAnsiTheme="minorHAnsi" w:cstheme="minorHAnsi"/>
          <w:b/>
          <w:sz w:val="22"/>
          <w:szCs w:val="22"/>
        </w:rPr>
        <w:t>1990-1994</w:t>
      </w:r>
      <w:r w:rsidRPr="005320C0">
        <w:rPr>
          <w:rFonts w:ascii="Verdana" w:eastAsia="Calibri" w:hAnsi="Verdana" w:cs="Arial"/>
          <w:bCs/>
          <w:sz w:val="16"/>
          <w:szCs w:val="16"/>
        </w:rPr>
        <w:tab/>
      </w:r>
      <w:r w:rsidRPr="00384FD2">
        <w:rPr>
          <w:rFonts w:asciiTheme="minorHAnsi" w:eastAsia="Calibri" w:hAnsiTheme="minorHAnsi" w:cstheme="minorHAnsi"/>
          <w:sz w:val="22"/>
          <w:szCs w:val="22"/>
        </w:rPr>
        <w:t xml:space="preserve">Jefa del Departamento de Gestión de Frecuencias y Asuntos Normativos, Ministerio </w:t>
      </w:r>
      <w:r w:rsidR="00A9528E">
        <w:rPr>
          <w:rFonts w:asciiTheme="minorHAnsi" w:eastAsia="Calibri" w:hAnsiTheme="minorHAnsi" w:cstheme="minorHAnsi"/>
          <w:sz w:val="22"/>
          <w:szCs w:val="22"/>
        </w:rPr>
        <w:tab/>
      </w:r>
      <w:r w:rsidRPr="00384FD2">
        <w:rPr>
          <w:rFonts w:asciiTheme="minorHAnsi" w:eastAsia="Calibri" w:hAnsiTheme="minorHAnsi" w:cstheme="minorHAnsi"/>
          <w:sz w:val="22"/>
          <w:szCs w:val="22"/>
        </w:rPr>
        <w:t>de Transportes y Agua – Dirección de Telecomunicaciones y Correos</w:t>
      </w:r>
      <w:r w:rsidRPr="005320C0">
        <w:rPr>
          <w:rFonts w:ascii="Verdana" w:eastAsia="Calibri" w:hAnsi="Verdana" w:cs="Arial"/>
          <w:sz w:val="16"/>
          <w:szCs w:val="16"/>
        </w:rPr>
        <w:br/>
      </w:r>
      <w:r w:rsidRPr="00384FD2">
        <w:rPr>
          <w:rFonts w:asciiTheme="minorHAnsi" w:eastAsia="Calibri" w:hAnsiTheme="minorHAnsi" w:cstheme="minorHAnsi"/>
          <w:b/>
          <w:sz w:val="22"/>
          <w:szCs w:val="22"/>
        </w:rPr>
        <w:t>1985-1990</w:t>
      </w:r>
      <w:r w:rsidRPr="005320C0">
        <w:rPr>
          <w:rFonts w:ascii="Verdana" w:eastAsia="Calibri" w:hAnsi="Verdana" w:cs="Arial"/>
          <w:bCs/>
          <w:sz w:val="16"/>
          <w:szCs w:val="16"/>
        </w:rPr>
        <w:tab/>
      </w:r>
      <w:r w:rsidRPr="00384FD2">
        <w:rPr>
          <w:rFonts w:asciiTheme="minorHAnsi" w:eastAsia="Calibri" w:hAnsiTheme="minorHAnsi" w:cstheme="minorHAnsi"/>
          <w:sz w:val="22"/>
          <w:szCs w:val="22"/>
        </w:rPr>
        <w:t xml:space="preserve">Jefa del Departamento de Gestión de Frecuencias, Ministerio de Transportes y Agua </w:t>
      </w:r>
      <w:r w:rsidR="00A9528E">
        <w:rPr>
          <w:rFonts w:asciiTheme="minorHAnsi" w:eastAsia="Calibri" w:hAnsiTheme="minorHAnsi" w:cstheme="minorHAnsi"/>
          <w:sz w:val="22"/>
          <w:szCs w:val="22"/>
        </w:rPr>
        <w:tab/>
      </w:r>
      <w:r w:rsidRPr="00384FD2">
        <w:rPr>
          <w:rFonts w:asciiTheme="minorHAnsi" w:eastAsia="Calibri" w:hAnsiTheme="minorHAnsi" w:cstheme="minorHAnsi"/>
          <w:sz w:val="22"/>
          <w:szCs w:val="22"/>
        </w:rPr>
        <w:t>– Dirección de Telecomunicaciones y Correos</w:t>
      </w:r>
      <w:r w:rsidRPr="005320C0">
        <w:rPr>
          <w:rFonts w:ascii="Verdana" w:eastAsia="Calibri" w:hAnsi="Verdana" w:cs="Arial"/>
          <w:sz w:val="16"/>
          <w:szCs w:val="16"/>
        </w:rPr>
        <w:br/>
      </w:r>
      <w:r w:rsidRPr="00384FD2">
        <w:rPr>
          <w:rFonts w:asciiTheme="minorHAnsi" w:eastAsia="Calibri" w:hAnsiTheme="minorHAnsi" w:cstheme="minorHAnsi"/>
          <w:b/>
          <w:sz w:val="22"/>
          <w:szCs w:val="22"/>
        </w:rPr>
        <w:t>1978-1985</w:t>
      </w:r>
      <w:r w:rsidRPr="005320C0">
        <w:rPr>
          <w:rFonts w:ascii="Verdana" w:eastAsia="Calibri" w:hAnsi="Verdana" w:cs="Arial"/>
          <w:sz w:val="16"/>
          <w:szCs w:val="16"/>
        </w:rPr>
        <w:tab/>
      </w:r>
      <w:r w:rsidRPr="00384FD2">
        <w:rPr>
          <w:rFonts w:asciiTheme="minorHAnsi" w:eastAsia="Calibri" w:hAnsiTheme="minorHAnsi" w:cstheme="minorHAnsi"/>
          <w:sz w:val="22"/>
          <w:szCs w:val="22"/>
        </w:rPr>
        <w:t>Jefa del Departamento de Recursos Humanos de los CTT de los Países Bajos</w:t>
      </w:r>
      <w:r w:rsidRPr="005320C0">
        <w:rPr>
          <w:rFonts w:ascii="Verdana" w:eastAsia="Calibri" w:hAnsi="Verdana" w:cs="Arial"/>
          <w:sz w:val="16"/>
          <w:szCs w:val="16"/>
        </w:rPr>
        <w:br/>
      </w:r>
      <w:r w:rsidRPr="00384FD2">
        <w:rPr>
          <w:rFonts w:asciiTheme="minorHAnsi" w:eastAsia="Calibri" w:hAnsiTheme="minorHAnsi" w:cstheme="minorHAnsi"/>
          <w:b/>
          <w:sz w:val="22"/>
          <w:szCs w:val="22"/>
        </w:rPr>
        <w:t>1976-1978</w:t>
      </w:r>
      <w:r w:rsidRPr="00384FD2">
        <w:rPr>
          <w:rFonts w:asciiTheme="minorHAnsi" w:eastAsia="Calibri" w:hAnsiTheme="minorHAnsi" w:cstheme="minorHAnsi"/>
          <w:b/>
          <w:sz w:val="22"/>
          <w:szCs w:val="22"/>
        </w:rPr>
        <w:tab/>
      </w:r>
      <w:r w:rsidRPr="00384FD2">
        <w:rPr>
          <w:rFonts w:asciiTheme="minorHAnsi" w:eastAsia="Calibri" w:hAnsiTheme="minorHAnsi" w:cstheme="minorHAnsi"/>
          <w:sz w:val="22"/>
          <w:szCs w:val="22"/>
        </w:rPr>
        <w:t>Asesora jurídica de los CTT de los Países Bajos</w:t>
      </w:r>
      <w:r w:rsidRPr="00384FD2">
        <w:rPr>
          <w:rFonts w:asciiTheme="minorHAnsi" w:eastAsia="Calibri" w:hAnsiTheme="minorHAnsi" w:cstheme="minorHAnsi"/>
          <w:b/>
          <w:sz w:val="22"/>
          <w:szCs w:val="22"/>
        </w:rPr>
        <w:br/>
      </w:r>
      <w:r w:rsidRPr="005320C0">
        <w:rPr>
          <w:rFonts w:ascii="Verdana" w:eastAsia="Calibri" w:hAnsi="Verdana" w:cs="Arial"/>
          <w:sz w:val="16"/>
          <w:szCs w:val="16"/>
        </w:rPr>
        <w:br/>
      </w:r>
      <w:r w:rsidRPr="005320C0">
        <w:rPr>
          <w:rFonts w:ascii="Verdana" w:eastAsia="Calibri" w:hAnsi="Verdana" w:cs="Arial"/>
          <w:sz w:val="16"/>
          <w:szCs w:val="16"/>
        </w:rPr>
        <w:br/>
      </w:r>
      <w:r w:rsidRPr="00A9528E">
        <w:rPr>
          <w:rFonts w:asciiTheme="minorHAnsi" w:eastAsia="Calibri" w:hAnsiTheme="minorHAnsi" w:cs="Arial"/>
          <w:b/>
          <w:color w:val="0070C0"/>
          <w:sz w:val="22"/>
          <w:szCs w:val="22"/>
        </w:rPr>
        <w:t>Actividades internacionales</w:t>
      </w:r>
      <w:r w:rsidRPr="00A9528E">
        <w:rPr>
          <w:rFonts w:asciiTheme="minorHAnsi" w:eastAsia="Calibri" w:hAnsiTheme="minorHAnsi" w:cs="Arial"/>
          <w:b/>
          <w:color w:val="0070C0"/>
          <w:sz w:val="22"/>
          <w:szCs w:val="22"/>
        </w:rPr>
        <w:br/>
      </w:r>
      <w:r w:rsidRPr="005320C0">
        <w:rPr>
          <w:rFonts w:ascii="Verdana" w:eastAsia="Calibri" w:hAnsi="Verdana" w:cs="Arial"/>
          <w:b/>
          <w:color w:val="0070C0"/>
          <w:sz w:val="18"/>
          <w:szCs w:val="18"/>
        </w:rPr>
        <w:t>___________________________________________________________________________</w:t>
      </w:r>
    </w:p>
    <w:p w:rsidR="00FE0B9E" w:rsidRPr="005C140E" w:rsidRDefault="00FE0B9E" w:rsidP="00A9528E">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 w:val="22"/>
          <w:szCs w:val="22"/>
        </w:rPr>
      </w:pPr>
      <w:r w:rsidRPr="005C140E">
        <w:rPr>
          <w:rFonts w:asciiTheme="minorHAnsi" w:eastAsia="Calibri" w:hAnsiTheme="minorHAnsi" w:cstheme="minorHAnsi"/>
          <w:sz w:val="22"/>
          <w:szCs w:val="22"/>
        </w:rPr>
        <w:t xml:space="preserve">Lilian </w:t>
      </w:r>
      <w:proofErr w:type="spellStart"/>
      <w:r w:rsidRPr="005C140E">
        <w:rPr>
          <w:rFonts w:asciiTheme="minorHAnsi" w:eastAsia="Calibri" w:hAnsiTheme="minorHAnsi" w:cstheme="minorHAnsi"/>
          <w:sz w:val="22"/>
          <w:szCs w:val="22"/>
        </w:rPr>
        <w:t>Jeanty</w:t>
      </w:r>
      <w:proofErr w:type="spellEnd"/>
      <w:r w:rsidRPr="005C140E">
        <w:rPr>
          <w:rFonts w:asciiTheme="minorHAnsi" w:eastAsia="Calibri" w:hAnsiTheme="minorHAnsi" w:cstheme="minorHAnsi"/>
          <w:sz w:val="22"/>
          <w:szCs w:val="22"/>
        </w:rPr>
        <w:t xml:space="preserve"> tiene una dilatada experiencia en asuntos de reglamentación de las radiocomunicaciones y gestión del espectro y durante muchos años ha participado activamente en los trabajos de la UIT como representante del Reino de los Países Bajos. Ha participado en Conferencias Mundiales de Radiocomunicaciones, reuniones preparatorias de conferencias y Asambleas de Radiocomunicaciones en calidad de Jefa Adjunta de Delegación. También ha participado en Comisiones de Estudio del UIT-R y diversas otras reuniones tales como el Grupo Asesor de Radiocomunicaciones y reuniones de información de la CMR.</w:t>
      </w:r>
    </w:p>
    <w:p w:rsidR="00FE0B9E" w:rsidRPr="005C140E" w:rsidRDefault="00FE0B9E" w:rsidP="00A9528E">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 w:val="22"/>
          <w:szCs w:val="22"/>
        </w:rPr>
      </w:pPr>
      <w:r w:rsidRPr="005C140E">
        <w:rPr>
          <w:rFonts w:asciiTheme="minorHAnsi" w:eastAsia="Calibri" w:hAnsiTheme="minorHAnsi" w:cstheme="minorHAnsi"/>
          <w:sz w:val="22"/>
          <w:szCs w:val="22"/>
        </w:rPr>
        <w:t>Ha elaborado y presentado diversas propuestas a Conferencias Mundiales de Radiocomunicaciones y Asambleas de Radiocomunicaciones, y ha sido portavoz de propuestas comunes europeas a Conferencias de la UIT.</w:t>
      </w:r>
    </w:p>
    <w:p w:rsidR="00587158" w:rsidRDefault="00587158">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Calibri" w:hAnsiTheme="minorHAnsi" w:cstheme="minorHAnsi"/>
          <w:sz w:val="22"/>
          <w:szCs w:val="22"/>
        </w:rPr>
      </w:pPr>
      <w:r>
        <w:rPr>
          <w:rFonts w:asciiTheme="minorHAnsi" w:eastAsia="Calibri" w:hAnsiTheme="minorHAnsi" w:cstheme="minorHAnsi"/>
          <w:sz w:val="22"/>
          <w:szCs w:val="22"/>
        </w:rPr>
        <w:br w:type="page"/>
      </w:r>
    </w:p>
    <w:p w:rsidR="00FE0B9E" w:rsidRPr="005C140E" w:rsidRDefault="00FE0B9E" w:rsidP="00A9528E">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 w:val="22"/>
          <w:szCs w:val="22"/>
        </w:rPr>
      </w:pPr>
      <w:r w:rsidRPr="005C140E">
        <w:rPr>
          <w:rFonts w:asciiTheme="minorHAnsi" w:eastAsia="Calibri" w:hAnsiTheme="minorHAnsi" w:cstheme="minorHAnsi"/>
          <w:sz w:val="22"/>
          <w:szCs w:val="22"/>
        </w:rPr>
        <w:lastRenderedPageBreak/>
        <w:t>Algunas de sus principales actividades:</w:t>
      </w:r>
    </w:p>
    <w:p w:rsidR="00FE0B9E" w:rsidRPr="00A9528E" w:rsidRDefault="00FE0B9E" w:rsidP="00A9528E">
      <w:pPr>
        <w:tabs>
          <w:tab w:val="clear" w:pos="567"/>
          <w:tab w:val="clear" w:pos="1134"/>
          <w:tab w:val="clear" w:pos="1701"/>
          <w:tab w:val="clear" w:pos="2268"/>
          <w:tab w:val="clear" w:pos="2835"/>
          <w:tab w:val="left" w:pos="2127"/>
        </w:tabs>
        <w:overflowPunct/>
        <w:autoSpaceDE/>
        <w:autoSpaceDN/>
        <w:adjustRightInd/>
        <w:textAlignment w:val="auto"/>
        <w:rPr>
          <w:rFonts w:ascii="Verdana" w:eastAsia="Calibri" w:hAnsi="Verdana" w:cs="Arial"/>
          <w:sz w:val="16"/>
          <w:szCs w:val="16"/>
        </w:rPr>
      </w:pPr>
      <w:r w:rsidRPr="00384FD2">
        <w:rPr>
          <w:rFonts w:asciiTheme="minorHAnsi" w:eastAsia="Calibri" w:hAnsiTheme="minorHAnsi" w:cstheme="minorHAnsi"/>
          <w:b/>
          <w:sz w:val="22"/>
          <w:szCs w:val="22"/>
        </w:rPr>
        <w:t>2013-hoy</w:t>
      </w:r>
      <w:r w:rsidRPr="005320C0">
        <w:rPr>
          <w:rFonts w:ascii="Verdana" w:eastAsia="Calibri" w:hAnsi="Verdana" w:cs="Arial"/>
          <w:bCs/>
          <w:sz w:val="16"/>
          <w:szCs w:val="16"/>
        </w:rPr>
        <w:tab/>
      </w:r>
      <w:r w:rsidRPr="00384FD2">
        <w:rPr>
          <w:rFonts w:asciiTheme="minorHAnsi" w:eastAsia="Calibri" w:hAnsiTheme="minorHAnsi" w:cstheme="minorHAnsi"/>
          <w:sz w:val="22"/>
          <w:szCs w:val="22"/>
        </w:rPr>
        <w:t>Comisión de Estudio 1 del UIT-R, Vicepresidenta</w:t>
      </w:r>
      <w:r w:rsidR="00A9528E">
        <w:rPr>
          <w:rFonts w:ascii="Verdana" w:eastAsia="Calibri" w:hAnsi="Verdana" w:cs="Arial"/>
          <w:sz w:val="16"/>
          <w:szCs w:val="16"/>
        </w:rPr>
        <w:br/>
      </w:r>
      <w:r w:rsidRPr="00384FD2">
        <w:rPr>
          <w:rFonts w:asciiTheme="minorHAnsi" w:eastAsia="Calibri" w:hAnsiTheme="minorHAnsi" w:cstheme="minorHAnsi"/>
          <w:b/>
          <w:sz w:val="22"/>
          <w:szCs w:val="22"/>
        </w:rPr>
        <w:t>2012</w:t>
      </w:r>
      <w:r w:rsidRPr="005320C0">
        <w:rPr>
          <w:rFonts w:ascii="Verdana" w:eastAsia="Calibri" w:hAnsi="Verdana" w:cs="Arial"/>
          <w:bCs/>
          <w:sz w:val="16"/>
          <w:szCs w:val="16"/>
        </w:rPr>
        <w:tab/>
      </w:r>
      <w:r w:rsidRPr="00384FD2">
        <w:rPr>
          <w:rFonts w:asciiTheme="minorHAnsi" w:eastAsia="Calibri" w:hAnsiTheme="minorHAnsi" w:cstheme="minorHAnsi"/>
          <w:sz w:val="22"/>
          <w:szCs w:val="22"/>
        </w:rPr>
        <w:t>CMR-12, Presidenta del Grupo de Trabajo 6A</w:t>
      </w:r>
      <w:r w:rsidR="00A9528E">
        <w:rPr>
          <w:rFonts w:ascii="Verdana" w:eastAsia="Calibri" w:hAnsi="Verdana" w:cs="Arial"/>
          <w:sz w:val="16"/>
          <w:szCs w:val="16"/>
        </w:rPr>
        <w:br/>
      </w:r>
      <w:r w:rsidRPr="00384FD2">
        <w:rPr>
          <w:rFonts w:asciiTheme="minorHAnsi" w:eastAsia="Calibri" w:hAnsiTheme="minorHAnsi" w:cstheme="minorHAnsi"/>
          <w:b/>
          <w:sz w:val="22"/>
          <w:szCs w:val="22"/>
        </w:rPr>
        <w:t>2012</w:t>
      </w:r>
      <w:r w:rsidRPr="005320C0">
        <w:rPr>
          <w:rFonts w:ascii="Verdana" w:eastAsia="Calibri" w:hAnsi="Verdana" w:cs="Arial"/>
          <w:sz w:val="16"/>
          <w:szCs w:val="16"/>
        </w:rPr>
        <w:tab/>
      </w:r>
      <w:r w:rsidRPr="00384FD2">
        <w:rPr>
          <w:rFonts w:asciiTheme="minorHAnsi" w:eastAsia="Calibri" w:hAnsiTheme="minorHAnsi" w:cstheme="minorHAnsi"/>
          <w:sz w:val="22"/>
          <w:szCs w:val="22"/>
        </w:rPr>
        <w:t>AR-12, Vicepresidenta</w:t>
      </w:r>
      <w:r w:rsidR="00A9528E">
        <w:rPr>
          <w:rFonts w:ascii="Verdana" w:eastAsia="Calibri" w:hAnsi="Verdana" w:cs="Arial"/>
          <w:sz w:val="16"/>
          <w:szCs w:val="16"/>
        </w:rPr>
        <w:br/>
      </w:r>
      <w:r w:rsidRPr="00384FD2">
        <w:rPr>
          <w:rFonts w:asciiTheme="minorHAnsi" w:eastAsia="Calibri" w:hAnsiTheme="minorHAnsi" w:cstheme="minorHAnsi"/>
          <w:b/>
          <w:sz w:val="22"/>
          <w:szCs w:val="22"/>
        </w:rPr>
        <w:t>2011</w:t>
      </w:r>
      <w:r w:rsidRPr="005320C0">
        <w:rPr>
          <w:rFonts w:ascii="Verdana" w:eastAsia="Calibri" w:hAnsi="Verdana" w:cs="Arial"/>
          <w:sz w:val="16"/>
          <w:szCs w:val="16"/>
        </w:rPr>
        <w:tab/>
      </w:r>
      <w:r w:rsidRPr="00384FD2">
        <w:rPr>
          <w:rFonts w:asciiTheme="minorHAnsi" w:eastAsia="Calibri" w:hAnsiTheme="minorHAnsi" w:cstheme="minorHAnsi"/>
          <w:sz w:val="22"/>
          <w:szCs w:val="22"/>
        </w:rPr>
        <w:t xml:space="preserve">Taller interregional de la UIT sobre preparación de la CMR-12, portavoz de la CEPT </w:t>
      </w:r>
      <w:r w:rsidR="00A9528E">
        <w:rPr>
          <w:rFonts w:asciiTheme="minorHAnsi" w:eastAsia="Calibri" w:hAnsiTheme="minorHAnsi" w:cstheme="minorHAnsi"/>
          <w:sz w:val="22"/>
          <w:szCs w:val="22"/>
        </w:rPr>
        <w:tab/>
      </w:r>
      <w:r w:rsidRPr="00384FD2">
        <w:rPr>
          <w:rFonts w:asciiTheme="minorHAnsi" w:eastAsia="Calibri" w:hAnsiTheme="minorHAnsi" w:cstheme="minorHAnsi"/>
          <w:sz w:val="22"/>
          <w:szCs w:val="22"/>
        </w:rPr>
        <w:t>para varios puntos del orden del día de la CMR</w:t>
      </w:r>
      <w:r w:rsidR="00A9528E">
        <w:rPr>
          <w:rFonts w:ascii="Verdana" w:eastAsia="Calibri" w:hAnsi="Verdana" w:cs="Arial"/>
          <w:sz w:val="16"/>
          <w:szCs w:val="16"/>
        </w:rPr>
        <w:br/>
      </w:r>
      <w:r w:rsidRPr="00384FD2">
        <w:rPr>
          <w:rFonts w:asciiTheme="minorHAnsi" w:eastAsia="Calibri" w:hAnsiTheme="minorHAnsi" w:cstheme="minorHAnsi"/>
          <w:b/>
          <w:sz w:val="22"/>
          <w:szCs w:val="22"/>
        </w:rPr>
        <w:t>2007-2012</w:t>
      </w:r>
      <w:r w:rsidRPr="005320C0">
        <w:rPr>
          <w:rFonts w:ascii="Verdana" w:eastAsia="Calibri" w:hAnsi="Verdana" w:cs="Arial"/>
          <w:sz w:val="16"/>
          <w:szCs w:val="16"/>
        </w:rPr>
        <w:tab/>
      </w:r>
      <w:r w:rsidRPr="00384FD2">
        <w:rPr>
          <w:rFonts w:asciiTheme="minorHAnsi" w:eastAsia="Calibri" w:hAnsiTheme="minorHAnsi" w:cstheme="minorHAnsi"/>
          <w:sz w:val="22"/>
          <w:szCs w:val="22"/>
        </w:rPr>
        <w:t>Coordinadora de la CEPT para el punto 1.2 del orden del día de la CMR</w:t>
      </w:r>
      <w:r w:rsidR="00A9528E">
        <w:rPr>
          <w:rFonts w:ascii="Verdana" w:eastAsia="Calibri" w:hAnsi="Verdana" w:cs="Arial"/>
          <w:sz w:val="16"/>
          <w:szCs w:val="16"/>
        </w:rPr>
        <w:br/>
      </w:r>
      <w:r w:rsidRPr="00384FD2">
        <w:rPr>
          <w:rFonts w:asciiTheme="minorHAnsi" w:eastAsia="Calibri" w:hAnsiTheme="minorHAnsi" w:cstheme="minorHAnsi"/>
          <w:b/>
          <w:sz w:val="22"/>
          <w:szCs w:val="22"/>
        </w:rPr>
        <w:t>2007</w:t>
      </w:r>
      <w:r w:rsidRPr="005320C0">
        <w:rPr>
          <w:rFonts w:ascii="Verdana" w:eastAsia="Calibri" w:hAnsi="Verdana" w:cs="Arial"/>
          <w:sz w:val="16"/>
          <w:szCs w:val="16"/>
        </w:rPr>
        <w:tab/>
      </w:r>
      <w:r w:rsidRPr="00384FD2">
        <w:rPr>
          <w:rFonts w:asciiTheme="minorHAnsi" w:eastAsia="Calibri" w:hAnsiTheme="minorHAnsi" w:cstheme="minorHAnsi"/>
          <w:sz w:val="22"/>
          <w:szCs w:val="22"/>
        </w:rPr>
        <w:t xml:space="preserve">CMR-07, Presidenta del Grupo 6-2 (Res. 951), Coordinadora de la CEPT para el </w:t>
      </w:r>
      <w:r w:rsidR="00A9528E">
        <w:rPr>
          <w:rFonts w:asciiTheme="minorHAnsi" w:eastAsia="Calibri" w:hAnsiTheme="minorHAnsi" w:cstheme="minorHAnsi"/>
          <w:sz w:val="22"/>
          <w:szCs w:val="22"/>
        </w:rPr>
        <w:tab/>
      </w:r>
      <w:r w:rsidRPr="00384FD2">
        <w:rPr>
          <w:rFonts w:asciiTheme="minorHAnsi" w:eastAsia="Calibri" w:hAnsiTheme="minorHAnsi" w:cstheme="minorHAnsi"/>
          <w:sz w:val="22"/>
          <w:szCs w:val="22"/>
        </w:rPr>
        <w:t>punto 7.2 del orden del día de la CMR (Orden del día de la CMR-12)</w:t>
      </w:r>
      <w:r w:rsidR="00A9528E">
        <w:rPr>
          <w:rFonts w:ascii="Verdana" w:eastAsia="Calibri" w:hAnsi="Verdana" w:cs="Arial"/>
          <w:sz w:val="16"/>
          <w:szCs w:val="16"/>
        </w:rPr>
        <w:br/>
      </w:r>
      <w:r w:rsidRPr="00384FD2">
        <w:rPr>
          <w:rFonts w:asciiTheme="minorHAnsi" w:eastAsia="Calibri" w:hAnsiTheme="minorHAnsi" w:cstheme="minorHAnsi"/>
          <w:b/>
          <w:sz w:val="22"/>
          <w:szCs w:val="22"/>
        </w:rPr>
        <w:t>2007</w:t>
      </w:r>
      <w:r w:rsidRPr="005320C0">
        <w:rPr>
          <w:rFonts w:ascii="Verdana" w:eastAsia="Calibri" w:hAnsi="Verdana" w:cs="Arial"/>
          <w:sz w:val="16"/>
          <w:szCs w:val="16"/>
        </w:rPr>
        <w:tab/>
      </w:r>
      <w:r w:rsidRPr="00384FD2">
        <w:rPr>
          <w:rFonts w:asciiTheme="minorHAnsi" w:eastAsia="Calibri" w:hAnsiTheme="minorHAnsi" w:cstheme="minorHAnsi"/>
          <w:sz w:val="22"/>
          <w:szCs w:val="22"/>
        </w:rPr>
        <w:t>Grupo de Trabajo 1B del UIT-R, Presidenta en funciones</w:t>
      </w:r>
      <w:r w:rsidR="00A9528E">
        <w:rPr>
          <w:rFonts w:ascii="Verdana" w:eastAsia="Calibri" w:hAnsi="Verdana" w:cs="Arial"/>
          <w:sz w:val="16"/>
          <w:szCs w:val="16"/>
        </w:rPr>
        <w:br/>
      </w:r>
      <w:r w:rsidRPr="00A9528E">
        <w:rPr>
          <w:rFonts w:asciiTheme="minorHAnsi" w:eastAsia="Calibri" w:hAnsiTheme="minorHAnsi" w:cstheme="minorHAnsi"/>
          <w:b/>
          <w:sz w:val="22"/>
          <w:szCs w:val="22"/>
        </w:rPr>
        <w:t>2005-2006</w:t>
      </w:r>
      <w:r w:rsidRPr="00A9528E">
        <w:rPr>
          <w:rFonts w:ascii="Verdana" w:eastAsia="Calibri" w:hAnsi="Verdana" w:cs="Arial"/>
          <w:sz w:val="16"/>
          <w:szCs w:val="16"/>
        </w:rPr>
        <w:tab/>
      </w:r>
      <w:r w:rsidRPr="00A9528E">
        <w:rPr>
          <w:rFonts w:asciiTheme="minorHAnsi" w:eastAsia="Calibri" w:hAnsiTheme="minorHAnsi" w:cstheme="minorHAnsi"/>
          <w:sz w:val="22"/>
          <w:szCs w:val="22"/>
        </w:rPr>
        <w:t xml:space="preserve">Project Team </w:t>
      </w:r>
      <w:proofErr w:type="spellStart"/>
      <w:r w:rsidRPr="00A9528E">
        <w:rPr>
          <w:rFonts w:asciiTheme="minorHAnsi" w:eastAsia="Calibri" w:hAnsiTheme="minorHAnsi" w:cstheme="minorHAnsi"/>
          <w:sz w:val="22"/>
          <w:szCs w:val="22"/>
        </w:rPr>
        <w:t>on</w:t>
      </w:r>
      <w:proofErr w:type="spellEnd"/>
      <w:r w:rsidRPr="00A9528E">
        <w:rPr>
          <w:rFonts w:asciiTheme="minorHAnsi" w:eastAsia="Calibri" w:hAnsiTheme="minorHAnsi" w:cstheme="minorHAnsi"/>
          <w:sz w:val="22"/>
          <w:szCs w:val="22"/>
        </w:rPr>
        <w:t xml:space="preserve"> </w:t>
      </w:r>
      <w:proofErr w:type="spellStart"/>
      <w:r w:rsidRPr="00A9528E">
        <w:rPr>
          <w:rFonts w:asciiTheme="minorHAnsi" w:eastAsia="Calibri" w:hAnsiTheme="minorHAnsi" w:cstheme="minorHAnsi"/>
          <w:sz w:val="22"/>
          <w:szCs w:val="22"/>
        </w:rPr>
        <w:t>harmonisation</w:t>
      </w:r>
      <w:proofErr w:type="spellEnd"/>
      <w:r w:rsidRPr="00A9528E">
        <w:rPr>
          <w:rFonts w:asciiTheme="minorHAnsi" w:eastAsia="Calibri" w:hAnsiTheme="minorHAnsi" w:cstheme="minorHAnsi"/>
          <w:sz w:val="22"/>
          <w:szCs w:val="22"/>
        </w:rPr>
        <w:t xml:space="preserve"> and </w:t>
      </w:r>
      <w:proofErr w:type="spellStart"/>
      <w:r w:rsidRPr="00A9528E">
        <w:rPr>
          <w:rFonts w:asciiTheme="minorHAnsi" w:eastAsia="Calibri" w:hAnsiTheme="minorHAnsi" w:cstheme="minorHAnsi"/>
          <w:sz w:val="22"/>
          <w:szCs w:val="22"/>
        </w:rPr>
        <w:t>flexibility</w:t>
      </w:r>
      <w:proofErr w:type="spellEnd"/>
      <w:r w:rsidRPr="00A9528E">
        <w:rPr>
          <w:rFonts w:asciiTheme="minorHAnsi" w:eastAsia="Calibri" w:hAnsiTheme="minorHAnsi" w:cstheme="minorHAnsi"/>
          <w:sz w:val="22"/>
          <w:szCs w:val="22"/>
        </w:rPr>
        <w:t xml:space="preserve"> in </w:t>
      </w:r>
      <w:proofErr w:type="spellStart"/>
      <w:r w:rsidRPr="00A9528E">
        <w:rPr>
          <w:rFonts w:asciiTheme="minorHAnsi" w:eastAsia="Calibri" w:hAnsiTheme="minorHAnsi" w:cstheme="minorHAnsi"/>
          <w:sz w:val="22"/>
          <w:szCs w:val="22"/>
        </w:rPr>
        <w:t>spectrum</w:t>
      </w:r>
      <w:proofErr w:type="spellEnd"/>
      <w:r w:rsidRPr="00A9528E">
        <w:rPr>
          <w:rFonts w:asciiTheme="minorHAnsi" w:eastAsia="Calibri" w:hAnsiTheme="minorHAnsi" w:cstheme="minorHAnsi"/>
          <w:sz w:val="22"/>
          <w:szCs w:val="22"/>
        </w:rPr>
        <w:t xml:space="preserve"> </w:t>
      </w:r>
      <w:proofErr w:type="spellStart"/>
      <w:r w:rsidRPr="00A9528E">
        <w:rPr>
          <w:rFonts w:asciiTheme="minorHAnsi" w:eastAsia="Calibri" w:hAnsiTheme="minorHAnsi" w:cstheme="minorHAnsi"/>
          <w:sz w:val="22"/>
          <w:szCs w:val="22"/>
        </w:rPr>
        <w:t>management</w:t>
      </w:r>
      <w:proofErr w:type="spellEnd"/>
      <w:r w:rsidRPr="00A9528E">
        <w:rPr>
          <w:rFonts w:asciiTheme="minorHAnsi" w:eastAsia="Calibri" w:hAnsiTheme="minorHAnsi" w:cstheme="minorHAnsi"/>
          <w:sz w:val="22"/>
          <w:szCs w:val="22"/>
        </w:rPr>
        <w:t>,</w:t>
      </w:r>
      <w:r w:rsidRPr="00A9528E">
        <w:rPr>
          <w:rFonts w:asciiTheme="minorHAnsi" w:eastAsia="Calibri" w:hAnsiTheme="minorHAnsi" w:cstheme="minorHAnsi"/>
          <w:sz w:val="22"/>
          <w:szCs w:val="22"/>
        </w:rPr>
        <w:br/>
      </w:r>
      <w:r w:rsidR="00A9528E" w:rsidRPr="00A9528E">
        <w:rPr>
          <w:rFonts w:asciiTheme="minorHAnsi" w:eastAsia="Calibri" w:hAnsiTheme="minorHAnsi" w:cstheme="minorHAnsi"/>
          <w:sz w:val="22"/>
          <w:szCs w:val="22"/>
        </w:rPr>
        <w:tab/>
      </w:r>
      <w:r w:rsidRPr="00A9528E">
        <w:rPr>
          <w:rFonts w:asciiTheme="minorHAnsi" w:eastAsia="Calibri" w:hAnsiTheme="minorHAnsi" w:cstheme="minorHAnsi"/>
          <w:sz w:val="22"/>
          <w:szCs w:val="22"/>
        </w:rPr>
        <w:t xml:space="preserve">CEPT </w:t>
      </w:r>
      <w:proofErr w:type="spellStart"/>
      <w:r w:rsidRPr="00A9528E">
        <w:rPr>
          <w:rFonts w:asciiTheme="minorHAnsi" w:eastAsia="Calibri" w:hAnsiTheme="minorHAnsi" w:cstheme="minorHAnsi"/>
          <w:sz w:val="22"/>
          <w:szCs w:val="22"/>
        </w:rPr>
        <w:t>Electronic</w:t>
      </w:r>
      <w:proofErr w:type="spellEnd"/>
      <w:r w:rsidRPr="00A9528E">
        <w:rPr>
          <w:rFonts w:asciiTheme="minorHAnsi" w:eastAsia="Calibri" w:hAnsiTheme="minorHAnsi" w:cstheme="minorHAnsi"/>
          <w:sz w:val="22"/>
          <w:szCs w:val="22"/>
        </w:rPr>
        <w:t xml:space="preserve"> </w:t>
      </w:r>
      <w:proofErr w:type="spellStart"/>
      <w:r w:rsidRPr="00A9528E">
        <w:rPr>
          <w:rFonts w:asciiTheme="minorHAnsi" w:eastAsia="Calibri" w:hAnsiTheme="minorHAnsi" w:cstheme="minorHAnsi"/>
          <w:sz w:val="22"/>
          <w:szCs w:val="22"/>
        </w:rPr>
        <w:t>Communications</w:t>
      </w:r>
      <w:proofErr w:type="spellEnd"/>
      <w:r w:rsidRPr="00A9528E">
        <w:rPr>
          <w:rFonts w:asciiTheme="minorHAnsi" w:eastAsia="Calibri" w:hAnsiTheme="minorHAnsi" w:cstheme="minorHAnsi"/>
          <w:sz w:val="22"/>
          <w:szCs w:val="22"/>
        </w:rPr>
        <w:t xml:space="preserve"> </w:t>
      </w:r>
      <w:proofErr w:type="spellStart"/>
      <w:r w:rsidRPr="00A9528E">
        <w:rPr>
          <w:rFonts w:asciiTheme="minorHAnsi" w:eastAsia="Calibri" w:hAnsiTheme="minorHAnsi" w:cstheme="minorHAnsi"/>
          <w:sz w:val="22"/>
          <w:szCs w:val="22"/>
        </w:rPr>
        <w:t>Committee</w:t>
      </w:r>
      <w:proofErr w:type="spellEnd"/>
      <w:r w:rsidRPr="00A9528E">
        <w:rPr>
          <w:rFonts w:asciiTheme="minorHAnsi" w:eastAsia="Calibri" w:hAnsiTheme="minorHAnsi" w:cstheme="minorHAnsi"/>
          <w:sz w:val="22"/>
          <w:szCs w:val="22"/>
        </w:rPr>
        <w:t xml:space="preserve"> (ECC), Presidenta</w:t>
      </w:r>
      <w:r w:rsidR="00A9528E">
        <w:rPr>
          <w:rFonts w:ascii="Verdana" w:eastAsia="Calibri" w:hAnsi="Verdana" w:cs="Arial"/>
          <w:sz w:val="16"/>
          <w:szCs w:val="16"/>
        </w:rPr>
        <w:br/>
      </w:r>
      <w:r w:rsidRPr="00A9528E">
        <w:rPr>
          <w:rFonts w:asciiTheme="minorHAnsi" w:eastAsia="Calibri" w:hAnsiTheme="minorHAnsi" w:cstheme="minorHAnsi"/>
          <w:b/>
          <w:sz w:val="22"/>
          <w:szCs w:val="22"/>
        </w:rPr>
        <w:t>1994-2003</w:t>
      </w:r>
      <w:r w:rsidRPr="00A9528E">
        <w:rPr>
          <w:rFonts w:ascii="Verdana" w:eastAsia="Calibri" w:hAnsi="Verdana" w:cs="Arial"/>
          <w:sz w:val="16"/>
          <w:szCs w:val="16"/>
        </w:rPr>
        <w:tab/>
      </w:r>
      <w:r w:rsidRPr="00A9528E">
        <w:rPr>
          <w:rFonts w:asciiTheme="minorHAnsi" w:eastAsia="Calibri" w:hAnsiTheme="minorHAnsi" w:cstheme="minorHAnsi"/>
          <w:sz w:val="22"/>
          <w:szCs w:val="22"/>
        </w:rPr>
        <w:t xml:space="preserve">Project Team </w:t>
      </w:r>
      <w:proofErr w:type="spellStart"/>
      <w:r w:rsidRPr="00A9528E">
        <w:rPr>
          <w:rFonts w:asciiTheme="minorHAnsi" w:eastAsia="Calibri" w:hAnsiTheme="minorHAnsi" w:cstheme="minorHAnsi"/>
          <w:sz w:val="22"/>
          <w:szCs w:val="22"/>
        </w:rPr>
        <w:t>on</w:t>
      </w:r>
      <w:proofErr w:type="spellEnd"/>
      <w:r w:rsidRPr="00A9528E">
        <w:rPr>
          <w:rFonts w:asciiTheme="minorHAnsi" w:eastAsia="Calibri" w:hAnsiTheme="minorHAnsi" w:cstheme="minorHAnsi"/>
          <w:sz w:val="22"/>
          <w:szCs w:val="22"/>
        </w:rPr>
        <w:t xml:space="preserve"> Economic </w:t>
      </w:r>
      <w:proofErr w:type="spellStart"/>
      <w:r w:rsidRPr="00A9528E">
        <w:rPr>
          <w:rFonts w:asciiTheme="minorHAnsi" w:eastAsia="Calibri" w:hAnsiTheme="minorHAnsi" w:cstheme="minorHAnsi"/>
          <w:sz w:val="22"/>
          <w:szCs w:val="22"/>
        </w:rPr>
        <w:t>Issues</w:t>
      </w:r>
      <w:proofErr w:type="spellEnd"/>
      <w:r w:rsidRPr="00A9528E">
        <w:rPr>
          <w:rFonts w:asciiTheme="minorHAnsi" w:eastAsia="Calibri" w:hAnsiTheme="minorHAnsi" w:cstheme="minorHAnsi"/>
          <w:sz w:val="22"/>
          <w:szCs w:val="22"/>
        </w:rPr>
        <w:t xml:space="preserve"> of </w:t>
      </w:r>
      <w:proofErr w:type="spellStart"/>
      <w:r w:rsidRPr="00A9528E">
        <w:rPr>
          <w:rFonts w:asciiTheme="minorHAnsi" w:eastAsia="Calibri" w:hAnsiTheme="minorHAnsi" w:cstheme="minorHAnsi"/>
          <w:sz w:val="22"/>
          <w:szCs w:val="22"/>
        </w:rPr>
        <w:t>the</w:t>
      </w:r>
      <w:proofErr w:type="spellEnd"/>
      <w:r w:rsidRPr="00A9528E">
        <w:rPr>
          <w:rFonts w:asciiTheme="minorHAnsi" w:eastAsia="Calibri" w:hAnsiTheme="minorHAnsi" w:cstheme="minorHAnsi"/>
          <w:sz w:val="22"/>
          <w:szCs w:val="22"/>
        </w:rPr>
        <w:t xml:space="preserve"> CEPT ECC </w:t>
      </w:r>
      <w:proofErr w:type="spellStart"/>
      <w:r w:rsidRPr="00A9528E">
        <w:rPr>
          <w:rFonts w:asciiTheme="minorHAnsi" w:eastAsia="Calibri" w:hAnsiTheme="minorHAnsi" w:cstheme="minorHAnsi"/>
          <w:sz w:val="22"/>
          <w:szCs w:val="22"/>
        </w:rPr>
        <w:t>Working</w:t>
      </w:r>
      <w:proofErr w:type="spellEnd"/>
      <w:r w:rsidRPr="00A9528E">
        <w:rPr>
          <w:rFonts w:asciiTheme="minorHAnsi" w:eastAsia="Calibri" w:hAnsiTheme="minorHAnsi" w:cstheme="minorHAnsi"/>
          <w:sz w:val="22"/>
          <w:szCs w:val="22"/>
        </w:rPr>
        <w:t xml:space="preserve"> </w:t>
      </w:r>
      <w:proofErr w:type="spellStart"/>
      <w:r w:rsidRPr="00A9528E">
        <w:rPr>
          <w:rFonts w:asciiTheme="minorHAnsi" w:eastAsia="Calibri" w:hAnsiTheme="minorHAnsi" w:cstheme="minorHAnsi"/>
          <w:sz w:val="22"/>
          <w:szCs w:val="22"/>
        </w:rPr>
        <w:t>Group</w:t>
      </w:r>
      <w:proofErr w:type="spellEnd"/>
      <w:r w:rsidRPr="00A9528E">
        <w:rPr>
          <w:rFonts w:asciiTheme="minorHAnsi" w:eastAsia="Calibri" w:hAnsiTheme="minorHAnsi" w:cstheme="minorHAnsi"/>
          <w:sz w:val="22"/>
          <w:szCs w:val="22"/>
        </w:rPr>
        <w:t xml:space="preserve"> </w:t>
      </w:r>
      <w:proofErr w:type="spellStart"/>
      <w:r w:rsidRPr="00A9528E">
        <w:rPr>
          <w:rFonts w:asciiTheme="minorHAnsi" w:eastAsia="Calibri" w:hAnsiTheme="minorHAnsi" w:cstheme="minorHAnsi"/>
          <w:sz w:val="22"/>
          <w:szCs w:val="22"/>
        </w:rPr>
        <w:t>Regulatory</w:t>
      </w:r>
      <w:proofErr w:type="spellEnd"/>
      <w:r w:rsidRPr="00A9528E">
        <w:rPr>
          <w:rFonts w:asciiTheme="minorHAnsi" w:eastAsia="Calibri" w:hAnsiTheme="minorHAnsi" w:cstheme="minorHAnsi"/>
          <w:sz w:val="22"/>
          <w:szCs w:val="22"/>
        </w:rPr>
        <w:t xml:space="preserve"> </w:t>
      </w:r>
      <w:r w:rsidR="00A9528E" w:rsidRPr="00A9528E">
        <w:rPr>
          <w:rFonts w:asciiTheme="minorHAnsi" w:eastAsia="Calibri" w:hAnsiTheme="minorHAnsi" w:cstheme="minorHAnsi"/>
          <w:sz w:val="22"/>
          <w:szCs w:val="22"/>
        </w:rPr>
        <w:tab/>
      </w:r>
      <w:r w:rsidRPr="00A9528E">
        <w:rPr>
          <w:rFonts w:asciiTheme="minorHAnsi" w:eastAsia="Calibri" w:hAnsiTheme="minorHAnsi" w:cstheme="minorHAnsi"/>
          <w:sz w:val="22"/>
          <w:szCs w:val="22"/>
        </w:rPr>
        <w:t>Affairs, Presidenta</w:t>
      </w:r>
      <w:r w:rsidR="00A9528E">
        <w:rPr>
          <w:rFonts w:ascii="Verdana" w:eastAsia="Calibri" w:hAnsi="Verdana" w:cs="Arial"/>
          <w:sz w:val="16"/>
          <w:szCs w:val="16"/>
        </w:rPr>
        <w:br/>
      </w:r>
      <w:r w:rsidRPr="00384FD2">
        <w:rPr>
          <w:rFonts w:asciiTheme="minorHAnsi" w:eastAsia="Calibri" w:hAnsiTheme="minorHAnsi" w:cstheme="minorHAnsi"/>
          <w:b/>
          <w:sz w:val="22"/>
          <w:szCs w:val="22"/>
        </w:rPr>
        <w:t>1989-1993</w:t>
      </w:r>
      <w:r w:rsidRPr="00A9528E">
        <w:rPr>
          <w:rFonts w:ascii="Verdana" w:eastAsia="Calibri" w:hAnsi="Verdana" w:cs="Arial"/>
          <w:sz w:val="16"/>
          <w:szCs w:val="16"/>
        </w:rPr>
        <w:tab/>
      </w:r>
      <w:r w:rsidRPr="00384FD2">
        <w:rPr>
          <w:rFonts w:asciiTheme="minorHAnsi" w:eastAsia="Calibri" w:hAnsiTheme="minorHAnsi" w:cstheme="minorHAnsi"/>
          <w:sz w:val="22"/>
          <w:szCs w:val="22"/>
        </w:rPr>
        <w:t xml:space="preserve">CEPT ECC </w:t>
      </w:r>
      <w:proofErr w:type="spellStart"/>
      <w:r w:rsidRPr="00384FD2">
        <w:rPr>
          <w:rFonts w:asciiTheme="minorHAnsi" w:eastAsia="Calibri" w:hAnsiTheme="minorHAnsi" w:cstheme="minorHAnsi"/>
          <w:sz w:val="22"/>
          <w:szCs w:val="22"/>
        </w:rPr>
        <w:t>Working</w:t>
      </w:r>
      <w:proofErr w:type="spellEnd"/>
      <w:r w:rsidRPr="00384FD2">
        <w:rPr>
          <w:rFonts w:asciiTheme="minorHAnsi" w:eastAsia="Calibri" w:hAnsiTheme="minorHAnsi" w:cstheme="minorHAnsi"/>
          <w:sz w:val="22"/>
          <w:szCs w:val="22"/>
        </w:rPr>
        <w:t xml:space="preserve"> </w:t>
      </w:r>
      <w:proofErr w:type="spellStart"/>
      <w:r w:rsidRPr="00384FD2">
        <w:rPr>
          <w:rFonts w:asciiTheme="minorHAnsi" w:eastAsia="Calibri" w:hAnsiTheme="minorHAnsi" w:cstheme="minorHAnsi"/>
          <w:sz w:val="22"/>
          <w:szCs w:val="22"/>
        </w:rPr>
        <w:t>Group</w:t>
      </w:r>
      <w:proofErr w:type="spellEnd"/>
      <w:r w:rsidRPr="00384FD2">
        <w:rPr>
          <w:rFonts w:asciiTheme="minorHAnsi" w:eastAsia="Calibri" w:hAnsiTheme="minorHAnsi" w:cstheme="minorHAnsi"/>
          <w:sz w:val="22"/>
          <w:szCs w:val="22"/>
        </w:rPr>
        <w:t xml:space="preserve"> </w:t>
      </w:r>
      <w:proofErr w:type="spellStart"/>
      <w:r w:rsidRPr="00384FD2">
        <w:rPr>
          <w:rFonts w:asciiTheme="minorHAnsi" w:eastAsia="Calibri" w:hAnsiTheme="minorHAnsi" w:cstheme="minorHAnsi"/>
          <w:sz w:val="22"/>
          <w:szCs w:val="22"/>
        </w:rPr>
        <w:t>Regulatory</w:t>
      </w:r>
      <w:proofErr w:type="spellEnd"/>
      <w:r w:rsidRPr="00384FD2">
        <w:rPr>
          <w:rFonts w:asciiTheme="minorHAnsi" w:eastAsia="Calibri" w:hAnsiTheme="minorHAnsi" w:cstheme="minorHAnsi"/>
          <w:sz w:val="22"/>
          <w:szCs w:val="22"/>
        </w:rPr>
        <w:t xml:space="preserve"> Affairs, Presidenta</w:t>
      </w:r>
      <w:r w:rsidR="00A9528E">
        <w:rPr>
          <w:rFonts w:asciiTheme="minorHAnsi" w:eastAsia="Calibri" w:hAnsiTheme="minorHAnsi" w:cstheme="minorHAnsi"/>
          <w:sz w:val="22"/>
          <w:szCs w:val="22"/>
        </w:rPr>
        <w:br/>
      </w:r>
      <w:r w:rsidRPr="00384FD2">
        <w:rPr>
          <w:rFonts w:asciiTheme="minorHAnsi" w:eastAsia="Calibri" w:hAnsiTheme="minorHAnsi" w:cstheme="minorHAnsi"/>
          <w:b/>
          <w:sz w:val="22"/>
          <w:szCs w:val="22"/>
        </w:rPr>
        <w:t>1990-1993</w:t>
      </w:r>
      <w:r w:rsidRPr="00A9528E">
        <w:rPr>
          <w:rFonts w:ascii="Verdana" w:eastAsia="Calibri" w:hAnsi="Verdana" w:cs="Arial"/>
          <w:sz w:val="16"/>
          <w:szCs w:val="16"/>
        </w:rPr>
        <w:tab/>
      </w:r>
      <w:r w:rsidRPr="00384FD2">
        <w:rPr>
          <w:rFonts w:asciiTheme="minorHAnsi" w:eastAsia="Calibri" w:hAnsiTheme="minorHAnsi" w:cstheme="minorHAnsi"/>
          <w:sz w:val="22"/>
          <w:szCs w:val="22"/>
        </w:rPr>
        <w:t xml:space="preserve">GSM </w:t>
      </w:r>
      <w:proofErr w:type="spellStart"/>
      <w:r w:rsidRPr="00384FD2">
        <w:rPr>
          <w:rFonts w:asciiTheme="minorHAnsi" w:eastAsia="Calibri" w:hAnsiTheme="minorHAnsi" w:cstheme="minorHAnsi"/>
          <w:sz w:val="22"/>
          <w:szCs w:val="22"/>
        </w:rPr>
        <w:t>MoU</w:t>
      </w:r>
      <w:proofErr w:type="spellEnd"/>
      <w:r w:rsidRPr="00384FD2">
        <w:rPr>
          <w:rFonts w:asciiTheme="minorHAnsi" w:eastAsia="Calibri" w:hAnsiTheme="minorHAnsi" w:cstheme="minorHAnsi"/>
          <w:sz w:val="22"/>
          <w:szCs w:val="22"/>
        </w:rPr>
        <w:t xml:space="preserve"> </w:t>
      </w:r>
      <w:proofErr w:type="spellStart"/>
      <w:r w:rsidRPr="00384FD2">
        <w:rPr>
          <w:rFonts w:asciiTheme="minorHAnsi" w:eastAsia="Calibri" w:hAnsiTheme="minorHAnsi" w:cstheme="minorHAnsi"/>
          <w:sz w:val="22"/>
          <w:szCs w:val="22"/>
        </w:rPr>
        <w:t>Type</w:t>
      </w:r>
      <w:proofErr w:type="spellEnd"/>
      <w:r w:rsidRPr="00384FD2">
        <w:rPr>
          <w:rFonts w:asciiTheme="minorHAnsi" w:eastAsia="Calibri" w:hAnsiTheme="minorHAnsi" w:cstheme="minorHAnsi"/>
          <w:sz w:val="22"/>
          <w:szCs w:val="22"/>
        </w:rPr>
        <w:t xml:space="preserve"> </w:t>
      </w:r>
      <w:proofErr w:type="spellStart"/>
      <w:r w:rsidRPr="00384FD2">
        <w:rPr>
          <w:rFonts w:asciiTheme="minorHAnsi" w:eastAsia="Calibri" w:hAnsiTheme="minorHAnsi" w:cstheme="minorHAnsi"/>
          <w:sz w:val="22"/>
          <w:szCs w:val="22"/>
        </w:rPr>
        <w:t>Approval</w:t>
      </w:r>
      <w:proofErr w:type="spellEnd"/>
      <w:r w:rsidRPr="00384FD2">
        <w:rPr>
          <w:rFonts w:asciiTheme="minorHAnsi" w:eastAsia="Calibri" w:hAnsiTheme="minorHAnsi" w:cstheme="minorHAnsi"/>
          <w:sz w:val="22"/>
          <w:szCs w:val="22"/>
        </w:rPr>
        <w:t xml:space="preserve"> </w:t>
      </w:r>
      <w:proofErr w:type="spellStart"/>
      <w:r w:rsidRPr="00384FD2">
        <w:rPr>
          <w:rFonts w:asciiTheme="minorHAnsi" w:eastAsia="Calibri" w:hAnsiTheme="minorHAnsi" w:cstheme="minorHAnsi"/>
          <w:sz w:val="22"/>
          <w:szCs w:val="22"/>
        </w:rPr>
        <w:t>Group</w:t>
      </w:r>
      <w:proofErr w:type="spellEnd"/>
      <w:r w:rsidRPr="00384FD2">
        <w:rPr>
          <w:rFonts w:asciiTheme="minorHAnsi" w:eastAsia="Calibri" w:hAnsiTheme="minorHAnsi" w:cstheme="minorHAnsi"/>
          <w:sz w:val="22"/>
          <w:szCs w:val="22"/>
        </w:rPr>
        <w:t>, Presidenta</w:t>
      </w:r>
    </w:p>
    <w:p w:rsidR="00FE0B9E" w:rsidRPr="005320C0" w:rsidRDefault="00FE0B9E" w:rsidP="00FE0B9E">
      <w:pPr>
        <w:tabs>
          <w:tab w:val="clear" w:pos="567"/>
          <w:tab w:val="clear" w:pos="1134"/>
          <w:tab w:val="clear" w:pos="1701"/>
          <w:tab w:val="clear" w:pos="2268"/>
          <w:tab w:val="clear" w:pos="2835"/>
        </w:tabs>
        <w:overflowPunct/>
        <w:autoSpaceDE/>
        <w:autoSpaceDN/>
        <w:adjustRightInd/>
        <w:spacing w:before="0"/>
        <w:textAlignment w:val="auto"/>
        <w:rPr>
          <w:rFonts w:ascii="Verdana" w:eastAsia="Calibri" w:hAnsi="Verdana" w:cs="Arial"/>
          <w:b/>
          <w:color w:val="0070C0"/>
          <w:sz w:val="18"/>
          <w:szCs w:val="18"/>
        </w:rPr>
      </w:pPr>
      <w:r w:rsidRPr="00FE0B9E">
        <w:rPr>
          <w:rFonts w:ascii="Verdana" w:eastAsia="Calibri" w:hAnsi="Verdana" w:cs="Arial"/>
          <w:sz w:val="16"/>
          <w:szCs w:val="16"/>
        </w:rPr>
        <w:br/>
      </w:r>
      <w:r w:rsidRPr="00FE0B9E">
        <w:rPr>
          <w:rFonts w:ascii="Verdana" w:eastAsia="Calibri" w:hAnsi="Verdana" w:cs="Arial"/>
          <w:sz w:val="16"/>
          <w:szCs w:val="16"/>
        </w:rPr>
        <w:br/>
      </w:r>
      <w:r w:rsidR="00384FD2" w:rsidRPr="00384FD2">
        <w:rPr>
          <w:rFonts w:asciiTheme="minorHAnsi" w:eastAsia="Calibri" w:hAnsiTheme="minorHAnsi" w:cs="Arial"/>
          <w:b/>
          <w:color w:val="0070C0"/>
          <w:sz w:val="22"/>
          <w:szCs w:val="22"/>
        </w:rPr>
        <w:t>E</w:t>
      </w:r>
      <w:r w:rsidRPr="00384FD2">
        <w:rPr>
          <w:rFonts w:asciiTheme="minorHAnsi" w:eastAsia="Calibri" w:hAnsiTheme="minorHAnsi" w:cs="Arial"/>
          <w:b/>
          <w:color w:val="0070C0"/>
          <w:sz w:val="22"/>
          <w:szCs w:val="22"/>
        </w:rPr>
        <w:t>studios</w:t>
      </w:r>
      <w:r w:rsidRPr="00384FD2">
        <w:rPr>
          <w:rFonts w:asciiTheme="minorHAnsi" w:eastAsia="Calibri" w:hAnsiTheme="minorHAnsi" w:cs="Arial"/>
          <w:b/>
          <w:color w:val="0070C0"/>
          <w:sz w:val="22"/>
          <w:szCs w:val="22"/>
        </w:rPr>
        <w:br/>
      </w:r>
      <w:r w:rsidRPr="005320C0">
        <w:rPr>
          <w:rFonts w:ascii="Verdana" w:eastAsia="Calibri" w:hAnsi="Verdana" w:cs="Arial"/>
          <w:b/>
          <w:color w:val="0070C0"/>
          <w:sz w:val="18"/>
          <w:szCs w:val="18"/>
        </w:rPr>
        <w:t>___________________________________________________________________________</w:t>
      </w:r>
    </w:p>
    <w:p w:rsidR="00FE0B9E" w:rsidRPr="005320C0" w:rsidRDefault="00FE0B9E" w:rsidP="00A9528E">
      <w:pPr>
        <w:tabs>
          <w:tab w:val="clear" w:pos="567"/>
          <w:tab w:val="clear" w:pos="1134"/>
          <w:tab w:val="clear" w:pos="1701"/>
          <w:tab w:val="clear" w:pos="2268"/>
          <w:tab w:val="clear" w:pos="2835"/>
          <w:tab w:val="left" w:pos="2127"/>
        </w:tabs>
        <w:overflowPunct/>
        <w:autoSpaceDE/>
        <w:autoSpaceDN/>
        <w:adjustRightInd/>
        <w:spacing w:before="0" w:after="200" w:line="276" w:lineRule="auto"/>
        <w:textAlignment w:val="auto"/>
        <w:rPr>
          <w:rFonts w:ascii="Verdana" w:eastAsia="Calibri" w:hAnsi="Verdana" w:cs="Arial"/>
          <w:b/>
          <w:color w:val="0070C0"/>
          <w:sz w:val="18"/>
          <w:szCs w:val="18"/>
        </w:rPr>
      </w:pPr>
      <w:r w:rsidRPr="00384FD2">
        <w:rPr>
          <w:rFonts w:asciiTheme="minorHAnsi" w:eastAsia="Calibri" w:hAnsiTheme="minorHAnsi" w:cstheme="minorHAnsi"/>
          <w:b/>
          <w:sz w:val="22"/>
          <w:szCs w:val="22"/>
        </w:rPr>
        <w:t>2005-2012</w:t>
      </w:r>
      <w:r w:rsidRPr="005320C0">
        <w:rPr>
          <w:rFonts w:ascii="Verdana" w:eastAsia="Calibri" w:hAnsi="Verdana" w:cs="Arial"/>
          <w:sz w:val="16"/>
          <w:szCs w:val="16"/>
        </w:rPr>
        <w:tab/>
      </w:r>
      <w:r w:rsidRPr="00384FD2">
        <w:rPr>
          <w:rFonts w:asciiTheme="minorHAnsi" w:eastAsia="Calibri" w:hAnsiTheme="minorHAnsi" w:cstheme="minorHAnsi"/>
          <w:sz w:val="22"/>
          <w:szCs w:val="22"/>
        </w:rPr>
        <w:t xml:space="preserve">Regina </w:t>
      </w:r>
      <w:proofErr w:type="spellStart"/>
      <w:r w:rsidRPr="00384FD2">
        <w:rPr>
          <w:rFonts w:asciiTheme="minorHAnsi" w:eastAsia="Calibri" w:hAnsiTheme="minorHAnsi" w:cstheme="minorHAnsi"/>
          <w:sz w:val="22"/>
          <w:szCs w:val="22"/>
        </w:rPr>
        <w:t>Coeli</w:t>
      </w:r>
      <w:proofErr w:type="spellEnd"/>
      <w:r w:rsidRPr="00384FD2">
        <w:rPr>
          <w:rFonts w:asciiTheme="minorHAnsi" w:eastAsia="Calibri" w:hAnsiTheme="minorHAnsi" w:cstheme="minorHAnsi"/>
          <w:sz w:val="22"/>
          <w:szCs w:val="22"/>
        </w:rPr>
        <w:t xml:space="preserve"> </w:t>
      </w:r>
      <w:proofErr w:type="spellStart"/>
      <w:r w:rsidRPr="00384FD2">
        <w:rPr>
          <w:rFonts w:asciiTheme="minorHAnsi" w:eastAsia="Calibri" w:hAnsiTheme="minorHAnsi" w:cstheme="minorHAnsi"/>
          <w:sz w:val="22"/>
          <w:szCs w:val="22"/>
        </w:rPr>
        <w:t>Language</w:t>
      </w:r>
      <w:proofErr w:type="spellEnd"/>
      <w:r w:rsidRPr="00384FD2">
        <w:rPr>
          <w:rFonts w:asciiTheme="minorHAnsi" w:eastAsia="Calibri" w:hAnsiTheme="minorHAnsi" w:cstheme="minorHAnsi"/>
          <w:sz w:val="22"/>
          <w:szCs w:val="22"/>
        </w:rPr>
        <w:t xml:space="preserve"> </w:t>
      </w:r>
      <w:proofErr w:type="spellStart"/>
      <w:r w:rsidRPr="00384FD2">
        <w:rPr>
          <w:rFonts w:asciiTheme="minorHAnsi" w:eastAsia="Calibri" w:hAnsiTheme="minorHAnsi" w:cstheme="minorHAnsi"/>
          <w:sz w:val="22"/>
          <w:szCs w:val="22"/>
        </w:rPr>
        <w:t>Institute</w:t>
      </w:r>
      <w:proofErr w:type="spellEnd"/>
      <w:r w:rsidRPr="00384FD2">
        <w:rPr>
          <w:rFonts w:asciiTheme="minorHAnsi" w:eastAsia="Calibri" w:hAnsiTheme="minorHAnsi" w:cstheme="minorHAnsi"/>
          <w:sz w:val="22"/>
          <w:szCs w:val="22"/>
        </w:rPr>
        <w:t>, francés y español</w:t>
      </w:r>
      <w:r w:rsidRPr="005320C0">
        <w:rPr>
          <w:rFonts w:ascii="Verdana" w:eastAsia="Calibri" w:hAnsi="Verdana" w:cs="Arial"/>
          <w:sz w:val="16"/>
          <w:szCs w:val="16"/>
        </w:rPr>
        <w:br/>
      </w:r>
      <w:r w:rsidRPr="00384FD2">
        <w:rPr>
          <w:rFonts w:asciiTheme="minorHAnsi" w:eastAsia="Calibri" w:hAnsiTheme="minorHAnsi" w:cstheme="minorHAnsi"/>
          <w:b/>
          <w:sz w:val="22"/>
          <w:szCs w:val="22"/>
        </w:rPr>
        <w:t>1980-2013</w:t>
      </w:r>
      <w:r w:rsidRPr="005320C0">
        <w:rPr>
          <w:rFonts w:ascii="Verdana" w:eastAsia="Calibri" w:hAnsi="Verdana" w:cs="Arial"/>
          <w:sz w:val="16"/>
          <w:szCs w:val="16"/>
        </w:rPr>
        <w:tab/>
      </w:r>
      <w:r w:rsidRPr="00384FD2">
        <w:rPr>
          <w:rFonts w:asciiTheme="minorHAnsi" w:eastAsia="Calibri" w:hAnsiTheme="minorHAnsi" w:cstheme="minorHAnsi"/>
          <w:sz w:val="22"/>
          <w:szCs w:val="22"/>
        </w:rPr>
        <w:t>Cursos de posgrado en derecho internacional y de la Unión Europea</w:t>
      </w:r>
      <w:r w:rsidRPr="005320C0">
        <w:rPr>
          <w:rFonts w:ascii="Verdana" w:eastAsia="Calibri" w:hAnsi="Verdana" w:cs="Arial"/>
          <w:sz w:val="16"/>
          <w:szCs w:val="16"/>
        </w:rPr>
        <w:br/>
      </w:r>
      <w:r w:rsidRPr="00384FD2">
        <w:rPr>
          <w:rFonts w:asciiTheme="minorHAnsi" w:eastAsia="Calibri" w:hAnsiTheme="minorHAnsi" w:cstheme="minorHAnsi"/>
          <w:b/>
          <w:sz w:val="22"/>
          <w:szCs w:val="22"/>
        </w:rPr>
        <w:t>1990-1994</w:t>
      </w:r>
      <w:r w:rsidRPr="005320C0">
        <w:rPr>
          <w:rFonts w:ascii="Verdana" w:eastAsia="Calibri" w:hAnsi="Verdana" w:cs="Arial"/>
          <w:sz w:val="16"/>
          <w:szCs w:val="16"/>
        </w:rPr>
        <w:t xml:space="preserve"> </w:t>
      </w:r>
      <w:r w:rsidRPr="005320C0">
        <w:rPr>
          <w:rFonts w:ascii="Verdana" w:eastAsia="Calibri" w:hAnsi="Verdana" w:cs="Arial"/>
          <w:sz w:val="16"/>
          <w:szCs w:val="16"/>
        </w:rPr>
        <w:tab/>
      </w:r>
      <w:r w:rsidRPr="00384FD2">
        <w:rPr>
          <w:rFonts w:asciiTheme="minorHAnsi" w:eastAsia="Calibri" w:hAnsiTheme="minorHAnsi" w:cstheme="minorHAnsi"/>
          <w:sz w:val="22"/>
          <w:szCs w:val="22"/>
        </w:rPr>
        <w:t>Curso de gestión para altos cargos públicos</w:t>
      </w:r>
      <w:r w:rsidRPr="00384FD2">
        <w:rPr>
          <w:rFonts w:asciiTheme="minorHAnsi" w:eastAsia="Calibri" w:hAnsiTheme="minorHAnsi" w:cstheme="minorHAnsi"/>
          <w:sz w:val="22"/>
          <w:szCs w:val="22"/>
        </w:rPr>
        <w:br/>
      </w:r>
      <w:r w:rsidRPr="00384FD2">
        <w:rPr>
          <w:rFonts w:asciiTheme="minorHAnsi" w:eastAsia="Calibri" w:hAnsiTheme="minorHAnsi" w:cstheme="minorHAnsi"/>
          <w:b/>
          <w:sz w:val="22"/>
          <w:szCs w:val="22"/>
        </w:rPr>
        <w:t>1975-1980</w:t>
      </w:r>
      <w:r w:rsidRPr="005320C0">
        <w:rPr>
          <w:rFonts w:ascii="Verdana" w:eastAsia="Calibri" w:hAnsi="Verdana" w:cs="Arial"/>
          <w:sz w:val="16"/>
          <w:szCs w:val="16"/>
        </w:rPr>
        <w:tab/>
      </w:r>
      <w:r w:rsidRPr="00384FD2">
        <w:rPr>
          <w:rFonts w:asciiTheme="minorHAnsi" w:eastAsia="Calibri" w:hAnsiTheme="minorHAnsi" w:cstheme="minorHAnsi"/>
          <w:sz w:val="22"/>
          <w:szCs w:val="22"/>
        </w:rPr>
        <w:t xml:space="preserve">Psicología – Universidad de </w:t>
      </w:r>
      <w:proofErr w:type="spellStart"/>
      <w:r w:rsidRPr="00384FD2">
        <w:rPr>
          <w:rFonts w:asciiTheme="minorHAnsi" w:eastAsia="Calibri" w:hAnsiTheme="minorHAnsi" w:cstheme="minorHAnsi"/>
          <w:sz w:val="22"/>
          <w:szCs w:val="22"/>
        </w:rPr>
        <w:t>Groningen</w:t>
      </w:r>
      <w:proofErr w:type="spellEnd"/>
      <w:r w:rsidRPr="00384FD2">
        <w:rPr>
          <w:rFonts w:asciiTheme="minorHAnsi" w:eastAsia="Calibri" w:hAnsiTheme="minorHAnsi" w:cstheme="minorHAnsi"/>
          <w:sz w:val="22"/>
          <w:szCs w:val="22"/>
        </w:rPr>
        <w:t xml:space="preserve"> (Países Bajos)</w:t>
      </w:r>
      <w:r w:rsidRPr="005320C0">
        <w:rPr>
          <w:rFonts w:ascii="Verdana" w:eastAsia="Calibri" w:hAnsi="Verdana" w:cs="Arial"/>
          <w:sz w:val="16"/>
          <w:szCs w:val="16"/>
        </w:rPr>
        <w:br/>
      </w:r>
      <w:r w:rsidRPr="00384FD2">
        <w:rPr>
          <w:rFonts w:asciiTheme="minorHAnsi" w:eastAsia="Calibri" w:hAnsiTheme="minorHAnsi" w:cstheme="minorHAnsi"/>
          <w:b/>
          <w:sz w:val="22"/>
          <w:szCs w:val="22"/>
        </w:rPr>
        <w:t>1977</w:t>
      </w:r>
      <w:r w:rsidRPr="005320C0">
        <w:rPr>
          <w:rFonts w:ascii="Verdana" w:eastAsia="Calibri" w:hAnsi="Verdana" w:cs="Arial"/>
          <w:sz w:val="16"/>
          <w:szCs w:val="16"/>
        </w:rPr>
        <w:tab/>
      </w:r>
      <w:r w:rsidRPr="00384FD2">
        <w:rPr>
          <w:rFonts w:asciiTheme="minorHAnsi" w:eastAsia="Calibri" w:hAnsiTheme="minorHAnsi" w:cstheme="minorHAnsi"/>
          <w:sz w:val="22"/>
          <w:szCs w:val="22"/>
        </w:rPr>
        <w:t xml:space="preserve">Licenciatura en derecho – Universidad de </w:t>
      </w:r>
      <w:proofErr w:type="spellStart"/>
      <w:r w:rsidRPr="00384FD2">
        <w:rPr>
          <w:rFonts w:asciiTheme="minorHAnsi" w:eastAsia="Calibri" w:hAnsiTheme="minorHAnsi" w:cstheme="minorHAnsi"/>
          <w:sz w:val="22"/>
          <w:szCs w:val="22"/>
        </w:rPr>
        <w:t>Groningen</w:t>
      </w:r>
      <w:proofErr w:type="spellEnd"/>
      <w:r w:rsidRPr="00384FD2">
        <w:rPr>
          <w:rFonts w:asciiTheme="minorHAnsi" w:eastAsia="Calibri" w:hAnsiTheme="minorHAnsi" w:cstheme="minorHAnsi"/>
          <w:sz w:val="22"/>
          <w:szCs w:val="22"/>
        </w:rPr>
        <w:t xml:space="preserve"> (Países Bajos)</w:t>
      </w:r>
      <w:r w:rsidRPr="005320C0">
        <w:rPr>
          <w:rFonts w:ascii="Verdana" w:eastAsia="Calibri" w:hAnsi="Verdana" w:cs="Arial"/>
          <w:sz w:val="16"/>
          <w:szCs w:val="16"/>
        </w:rPr>
        <w:br/>
      </w:r>
      <w:r w:rsidRPr="005320C0">
        <w:rPr>
          <w:rFonts w:ascii="Verdana" w:eastAsia="Calibri" w:hAnsi="Verdana" w:cs="Arial"/>
          <w:sz w:val="16"/>
          <w:szCs w:val="16"/>
        </w:rPr>
        <w:br/>
      </w:r>
      <w:r w:rsidRPr="005320C0">
        <w:rPr>
          <w:rFonts w:ascii="Verdana" w:eastAsia="Calibri" w:hAnsi="Verdana" w:cs="Arial"/>
          <w:sz w:val="16"/>
          <w:szCs w:val="16"/>
        </w:rPr>
        <w:br/>
      </w:r>
      <w:r w:rsidR="00384FD2" w:rsidRPr="00384FD2">
        <w:rPr>
          <w:rFonts w:asciiTheme="minorHAnsi" w:eastAsia="Calibri" w:hAnsiTheme="minorHAnsi" w:cs="Arial"/>
          <w:b/>
          <w:color w:val="0070C0"/>
          <w:sz w:val="22"/>
          <w:szCs w:val="22"/>
        </w:rPr>
        <w:t>P</w:t>
      </w:r>
      <w:r w:rsidRPr="00384FD2">
        <w:rPr>
          <w:rFonts w:asciiTheme="minorHAnsi" w:eastAsia="Calibri" w:hAnsiTheme="minorHAnsi" w:cs="Arial"/>
          <w:b/>
          <w:color w:val="0070C0"/>
          <w:sz w:val="22"/>
          <w:szCs w:val="22"/>
        </w:rPr>
        <w:t xml:space="preserve">resentaciones de artículos </w:t>
      </w:r>
      <w:r w:rsidRPr="00384FD2">
        <w:rPr>
          <w:rFonts w:asciiTheme="minorHAnsi" w:eastAsia="Calibri" w:hAnsiTheme="minorHAnsi" w:cs="Arial"/>
          <w:b/>
          <w:color w:val="0070C0"/>
          <w:sz w:val="22"/>
          <w:szCs w:val="22"/>
        </w:rPr>
        <w:br/>
      </w:r>
      <w:r w:rsidRPr="005320C0">
        <w:rPr>
          <w:rFonts w:ascii="Verdana" w:eastAsia="Calibri" w:hAnsi="Verdana" w:cs="Arial"/>
          <w:b/>
          <w:color w:val="0070C0"/>
          <w:sz w:val="18"/>
          <w:szCs w:val="18"/>
        </w:rPr>
        <w:t>___________________________________________________________________________</w:t>
      </w:r>
    </w:p>
    <w:p w:rsidR="00FE0B9E" w:rsidRPr="00DE3EBA" w:rsidRDefault="00FE0B9E" w:rsidP="00A9528E">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 w:val="22"/>
          <w:szCs w:val="22"/>
          <w:lang w:val="en-US"/>
        </w:rPr>
      </w:pPr>
      <w:proofErr w:type="spellStart"/>
      <w:r w:rsidRPr="00DE3EBA">
        <w:rPr>
          <w:rFonts w:asciiTheme="minorHAnsi" w:eastAsia="Calibri" w:hAnsiTheme="minorHAnsi" w:cstheme="minorHAnsi"/>
          <w:sz w:val="22"/>
          <w:szCs w:val="22"/>
          <w:lang w:val="en-US"/>
        </w:rPr>
        <w:t>Ejemplos</w:t>
      </w:r>
      <w:proofErr w:type="spellEnd"/>
      <w:r w:rsidRPr="00DE3EBA">
        <w:rPr>
          <w:rFonts w:asciiTheme="minorHAnsi" w:eastAsia="Calibri" w:hAnsiTheme="minorHAnsi" w:cstheme="minorHAnsi"/>
          <w:sz w:val="22"/>
          <w:szCs w:val="22"/>
          <w:lang w:val="en-US"/>
        </w:rPr>
        <w:t>:</w:t>
      </w:r>
      <w:r w:rsidRPr="00DE3EBA">
        <w:rPr>
          <w:rFonts w:asciiTheme="minorHAnsi" w:eastAsia="Calibri" w:hAnsiTheme="minorHAnsi" w:cstheme="minorHAnsi"/>
          <w:sz w:val="22"/>
          <w:szCs w:val="22"/>
          <w:lang w:val="en-US"/>
        </w:rPr>
        <w:br/>
      </w:r>
      <w:r w:rsidRPr="00DE3EBA">
        <w:rPr>
          <w:rFonts w:asciiTheme="minorHAnsi" w:eastAsia="Calibri" w:hAnsiTheme="minorHAnsi" w:cstheme="minorHAnsi"/>
          <w:sz w:val="22"/>
          <w:szCs w:val="22"/>
          <w:lang w:val="en-US"/>
        </w:rPr>
        <w:br/>
        <w:t>Spectrum Use in the Netherlands</w:t>
      </w:r>
      <w:r w:rsidRPr="00DE3EBA">
        <w:rPr>
          <w:rFonts w:asciiTheme="minorHAnsi" w:eastAsia="Calibri" w:hAnsiTheme="minorHAnsi" w:cstheme="minorHAnsi"/>
          <w:sz w:val="22"/>
          <w:szCs w:val="22"/>
          <w:lang w:val="en-US"/>
        </w:rPr>
        <w:br/>
        <w:t>European Commission Workshop on the Spectrum Inventory 2012</w:t>
      </w:r>
    </w:p>
    <w:p w:rsidR="00FE0B9E" w:rsidRPr="00384FD2" w:rsidRDefault="00FE0B9E" w:rsidP="00A9528E">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 w:val="22"/>
          <w:szCs w:val="22"/>
        </w:rPr>
      </w:pPr>
      <w:proofErr w:type="spellStart"/>
      <w:r w:rsidRPr="00384FD2">
        <w:rPr>
          <w:rFonts w:asciiTheme="minorHAnsi" w:eastAsia="Calibri" w:hAnsiTheme="minorHAnsi" w:cstheme="minorHAnsi"/>
          <w:sz w:val="22"/>
          <w:szCs w:val="22"/>
        </w:rPr>
        <w:t>Flexibility</w:t>
      </w:r>
      <w:proofErr w:type="spellEnd"/>
      <w:r w:rsidRPr="00384FD2">
        <w:rPr>
          <w:rFonts w:asciiTheme="minorHAnsi" w:eastAsia="Calibri" w:hAnsiTheme="minorHAnsi" w:cstheme="minorHAnsi"/>
          <w:sz w:val="22"/>
          <w:szCs w:val="22"/>
        </w:rPr>
        <w:t xml:space="preserve"> in </w:t>
      </w:r>
      <w:proofErr w:type="spellStart"/>
      <w:r w:rsidRPr="00384FD2">
        <w:rPr>
          <w:rFonts w:asciiTheme="minorHAnsi" w:eastAsia="Calibri" w:hAnsiTheme="minorHAnsi" w:cstheme="minorHAnsi"/>
          <w:sz w:val="22"/>
          <w:szCs w:val="22"/>
        </w:rPr>
        <w:t>the</w:t>
      </w:r>
      <w:proofErr w:type="spellEnd"/>
      <w:r w:rsidRPr="00384FD2">
        <w:rPr>
          <w:rFonts w:asciiTheme="minorHAnsi" w:eastAsia="Calibri" w:hAnsiTheme="minorHAnsi" w:cstheme="minorHAnsi"/>
          <w:sz w:val="22"/>
          <w:szCs w:val="22"/>
        </w:rPr>
        <w:t xml:space="preserve"> </w:t>
      </w:r>
      <w:proofErr w:type="spellStart"/>
      <w:r w:rsidRPr="00384FD2">
        <w:rPr>
          <w:rFonts w:asciiTheme="minorHAnsi" w:eastAsia="Calibri" w:hAnsiTheme="minorHAnsi" w:cstheme="minorHAnsi"/>
          <w:sz w:val="22"/>
          <w:szCs w:val="22"/>
        </w:rPr>
        <w:t>international</w:t>
      </w:r>
      <w:proofErr w:type="spellEnd"/>
      <w:r w:rsidRPr="00384FD2">
        <w:rPr>
          <w:rFonts w:asciiTheme="minorHAnsi" w:eastAsia="Calibri" w:hAnsiTheme="minorHAnsi" w:cstheme="minorHAnsi"/>
          <w:sz w:val="22"/>
          <w:szCs w:val="22"/>
        </w:rPr>
        <w:t xml:space="preserve"> </w:t>
      </w:r>
      <w:proofErr w:type="spellStart"/>
      <w:r w:rsidRPr="00384FD2">
        <w:rPr>
          <w:rFonts w:asciiTheme="minorHAnsi" w:eastAsia="Calibri" w:hAnsiTheme="minorHAnsi" w:cstheme="minorHAnsi"/>
          <w:sz w:val="22"/>
          <w:szCs w:val="22"/>
        </w:rPr>
        <w:t>spectrum</w:t>
      </w:r>
      <w:proofErr w:type="spellEnd"/>
      <w:r w:rsidRPr="00384FD2">
        <w:rPr>
          <w:rFonts w:asciiTheme="minorHAnsi" w:eastAsia="Calibri" w:hAnsiTheme="minorHAnsi" w:cstheme="minorHAnsi"/>
          <w:sz w:val="22"/>
          <w:szCs w:val="22"/>
        </w:rPr>
        <w:t xml:space="preserve"> </w:t>
      </w:r>
      <w:proofErr w:type="spellStart"/>
      <w:r w:rsidRPr="00384FD2">
        <w:rPr>
          <w:rFonts w:asciiTheme="minorHAnsi" w:eastAsia="Calibri" w:hAnsiTheme="minorHAnsi" w:cstheme="minorHAnsi"/>
          <w:sz w:val="22"/>
          <w:szCs w:val="22"/>
        </w:rPr>
        <w:t>regulatory</w:t>
      </w:r>
      <w:proofErr w:type="spellEnd"/>
      <w:r w:rsidRPr="00384FD2">
        <w:rPr>
          <w:rFonts w:asciiTheme="minorHAnsi" w:eastAsia="Calibri" w:hAnsiTheme="minorHAnsi" w:cstheme="minorHAnsi"/>
          <w:sz w:val="22"/>
          <w:szCs w:val="22"/>
        </w:rPr>
        <w:t xml:space="preserve"> </w:t>
      </w:r>
      <w:proofErr w:type="spellStart"/>
      <w:r w:rsidRPr="00384FD2">
        <w:rPr>
          <w:rFonts w:asciiTheme="minorHAnsi" w:eastAsia="Calibri" w:hAnsiTheme="minorHAnsi" w:cstheme="minorHAnsi"/>
          <w:sz w:val="22"/>
          <w:szCs w:val="22"/>
        </w:rPr>
        <w:t>framework</w:t>
      </w:r>
      <w:proofErr w:type="spellEnd"/>
      <w:r w:rsidRPr="00384FD2">
        <w:rPr>
          <w:rFonts w:asciiTheme="minorHAnsi" w:eastAsia="Calibri" w:hAnsiTheme="minorHAnsi" w:cstheme="minorHAnsi"/>
          <w:sz w:val="22"/>
          <w:szCs w:val="22"/>
        </w:rPr>
        <w:br/>
        <w:t>Comisión Europea – Taller conjunto de la CEPT sobre preparación de la CMR-12, 2010</w:t>
      </w:r>
    </w:p>
    <w:p w:rsidR="00FE0B9E" w:rsidRPr="00DE3EBA" w:rsidRDefault="00FE0B9E" w:rsidP="00A9528E">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 w:val="22"/>
          <w:szCs w:val="22"/>
          <w:lang w:val="en-US"/>
        </w:rPr>
      </w:pPr>
      <w:r w:rsidRPr="00DE3EBA">
        <w:rPr>
          <w:rFonts w:asciiTheme="minorHAnsi" w:eastAsia="Calibri" w:hAnsiTheme="minorHAnsi" w:cstheme="minorHAnsi"/>
          <w:sz w:val="22"/>
          <w:szCs w:val="22"/>
          <w:lang w:val="en-US"/>
        </w:rPr>
        <w:t xml:space="preserve">Methods to protect communication and remote sensing system integrity </w:t>
      </w:r>
      <w:r w:rsidRPr="00DE3EBA">
        <w:rPr>
          <w:rFonts w:asciiTheme="minorHAnsi" w:eastAsia="Calibri" w:hAnsiTheme="minorHAnsi" w:cstheme="minorHAnsi"/>
          <w:sz w:val="22"/>
          <w:szCs w:val="22"/>
          <w:lang w:val="en-US"/>
        </w:rPr>
        <w:br/>
      </w:r>
      <w:proofErr w:type="spellStart"/>
      <w:r w:rsidRPr="00DE3EBA">
        <w:rPr>
          <w:rFonts w:asciiTheme="minorHAnsi" w:eastAsia="Calibri" w:hAnsiTheme="minorHAnsi" w:cstheme="minorHAnsi"/>
          <w:sz w:val="22"/>
          <w:szCs w:val="22"/>
          <w:lang w:val="en-US"/>
        </w:rPr>
        <w:t>Asamblea</w:t>
      </w:r>
      <w:proofErr w:type="spellEnd"/>
      <w:r w:rsidRPr="00DE3EBA">
        <w:rPr>
          <w:rFonts w:asciiTheme="minorHAnsi" w:eastAsia="Calibri" w:hAnsiTheme="minorHAnsi" w:cstheme="minorHAnsi"/>
          <w:sz w:val="22"/>
          <w:szCs w:val="22"/>
          <w:lang w:val="en-US"/>
        </w:rPr>
        <w:t xml:space="preserve"> General de la URSI, 2008</w:t>
      </w:r>
    </w:p>
    <w:p w:rsidR="00FE0B9E" w:rsidRPr="00384FD2" w:rsidRDefault="00FE0B9E" w:rsidP="00A9528E">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 w:val="22"/>
          <w:szCs w:val="22"/>
        </w:rPr>
      </w:pPr>
      <w:r w:rsidRPr="00384FD2">
        <w:rPr>
          <w:rFonts w:asciiTheme="minorHAnsi" w:eastAsia="Calibri" w:hAnsiTheme="minorHAnsi" w:cstheme="minorHAnsi"/>
          <w:sz w:val="22"/>
          <w:szCs w:val="22"/>
        </w:rPr>
        <w:t xml:space="preserve">Opiniones de la CEPT sobre el orden del día de la CMR-12 </w:t>
      </w:r>
      <w:r w:rsidRPr="00384FD2">
        <w:rPr>
          <w:rFonts w:asciiTheme="minorHAnsi" w:eastAsia="Calibri" w:hAnsiTheme="minorHAnsi" w:cstheme="minorHAnsi"/>
          <w:sz w:val="22"/>
          <w:szCs w:val="22"/>
        </w:rPr>
        <w:br/>
        <w:t>Comisión Europea – Taller conjunto de la CEPT sobre preparación de la CMR-07, 2007</w:t>
      </w:r>
    </w:p>
    <w:p w:rsidR="00FE0B9E" w:rsidRPr="00DE3EBA" w:rsidRDefault="00FE0B9E" w:rsidP="00A9528E">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 w:val="22"/>
          <w:szCs w:val="22"/>
          <w:lang w:val="en-US"/>
        </w:rPr>
      </w:pPr>
      <w:r w:rsidRPr="00DE3EBA">
        <w:rPr>
          <w:rFonts w:asciiTheme="minorHAnsi" w:eastAsia="Calibri" w:hAnsiTheme="minorHAnsi" w:cstheme="minorHAnsi"/>
          <w:sz w:val="22"/>
          <w:szCs w:val="22"/>
          <w:lang w:val="en-US"/>
        </w:rPr>
        <w:t>Flexibility is the magic word</w:t>
      </w:r>
      <w:r w:rsidRPr="00DE3EBA">
        <w:rPr>
          <w:rFonts w:asciiTheme="minorHAnsi" w:eastAsia="Calibri" w:hAnsiTheme="minorHAnsi" w:cstheme="minorHAnsi"/>
          <w:sz w:val="22"/>
          <w:szCs w:val="22"/>
          <w:lang w:val="en-US"/>
        </w:rPr>
        <w:br/>
        <w:t>International Symposium on Advanced Radio Technologies (ISART) 2006</w:t>
      </w:r>
    </w:p>
    <w:p w:rsidR="00FE0B9E" w:rsidRPr="00DE3EBA" w:rsidRDefault="00FE0B9E" w:rsidP="00A9528E">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 w:val="22"/>
          <w:szCs w:val="22"/>
          <w:lang w:val="en-US"/>
        </w:rPr>
      </w:pPr>
      <w:r w:rsidRPr="00DE3EBA">
        <w:rPr>
          <w:rFonts w:asciiTheme="minorHAnsi" w:eastAsia="Calibri" w:hAnsiTheme="minorHAnsi" w:cstheme="minorHAnsi"/>
          <w:sz w:val="22"/>
          <w:szCs w:val="22"/>
          <w:lang w:val="en-US"/>
        </w:rPr>
        <w:t>Change is in the air</w:t>
      </w:r>
      <w:r w:rsidRPr="00DE3EBA">
        <w:rPr>
          <w:rFonts w:asciiTheme="minorHAnsi" w:eastAsia="Calibri" w:hAnsiTheme="minorHAnsi" w:cstheme="minorHAnsi"/>
          <w:sz w:val="22"/>
          <w:szCs w:val="22"/>
          <w:lang w:val="en-US"/>
        </w:rPr>
        <w:br/>
        <w:t>OFCOM Presidency Conference: Next Generation Regulation 2005</w:t>
      </w:r>
    </w:p>
    <w:p w:rsidR="00FE0B9E" w:rsidRPr="00DE3EBA" w:rsidRDefault="00FE0B9E" w:rsidP="00A9528E">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 w:val="22"/>
          <w:szCs w:val="22"/>
          <w:lang w:val="en-US"/>
        </w:rPr>
      </w:pPr>
      <w:r w:rsidRPr="00DE3EBA">
        <w:rPr>
          <w:rFonts w:asciiTheme="minorHAnsi" w:eastAsia="Calibri" w:hAnsiTheme="minorHAnsi" w:cstheme="minorHAnsi"/>
          <w:sz w:val="22"/>
          <w:szCs w:val="22"/>
          <w:lang w:val="en-US"/>
        </w:rPr>
        <w:t xml:space="preserve">Regulation of </w:t>
      </w:r>
      <w:proofErr w:type="spellStart"/>
      <w:r w:rsidRPr="00DE3EBA">
        <w:rPr>
          <w:rFonts w:asciiTheme="minorHAnsi" w:eastAsia="Calibri" w:hAnsiTheme="minorHAnsi" w:cstheme="minorHAnsi"/>
          <w:sz w:val="22"/>
          <w:szCs w:val="22"/>
          <w:lang w:val="en-US"/>
        </w:rPr>
        <w:t>Radiocommunications</w:t>
      </w:r>
      <w:proofErr w:type="spellEnd"/>
      <w:r w:rsidRPr="00DE3EBA">
        <w:rPr>
          <w:rFonts w:asciiTheme="minorHAnsi" w:eastAsia="Calibri" w:hAnsiTheme="minorHAnsi" w:cstheme="minorHAnsi"/>
          <w:sz w:val="22"/>
          <w:szCs w:val="22"/>
          <w:lang w:val="en-US"/>
        </w:rPr>
        <w:t xml:space="preserve"> </w:t>
      </w:r>
      <w:r w:rsidRPr="00DE3EBA">
        <w:rPr>
          <w:rFonts w:asciiTheme="minorHAnsi" w:eastAsia="Calibri" w:hAnsiTheme="minorHAnsi" w:cstheme="minorHAnsi"/>
          <w:sz w:val="22"/>
          <w:szCs w:val="22"/>
          <w:lang w:val="en-US"/>
        </w:rPr>
        <w:br/>
        <w:t>EU Telecommunications Law and Regulation 2002</w:t>
      </w:r>
    </w:p>
    <w:p w:rsidR="00FE0B9E" w:rsidRPr="00DE3EBA" w:rsidRDefault="00FE0B9E" w:rsidP="00A9528E">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 w:val="22"/>
          <w:szCs w:val="22"/>
          <w:lang w:val="en-US"/>
        </w:rPr>
      </w:pPr>
      <w:r w:rsidRPr="00DE3EBA">
        <w:rPr>
          <w:rFonts w:asciiTheme="minorHAnsi" w:eastAsia="Calibri" w:hAnsiTheme="minorHAnsi" w:cstheme="minorHAnsi"/>
          <w:sz w:val="22"/>
          <w:szCs w:val="22"/>
          <w:lang w:val="en-US"/>
        </w:rPr>
        <w:t>Implications of the R&amp;TTE Directive for radio equipment</w:t>
      </w:r>
      <w:r w:rsidRPr="00DE3EBA">
        <w:rPr>
          <w:rFonts w:asciiTheme="minorHAnsi" w:eastAsia="Calibri" w:hAnsiTheme="minorHAnsi" w:cstheme="minorHAnsi"/>
          <w:sz w:val="22"/>
          <w:szCs w:val="22"/>
          <w:lang w:val="en-US"/>
        </w:rPr>
        <w:br/>
        <w:t>IBC Global Approvals Seminar 2001</w:t>
      </w:r>
    </w:p>
    <w:p w:rsidR="00FE0B9E" w:rsidRPr="00DE3EBA" w:rsidRDefault="00FE0B9E" w:rsidP="00A9528E">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 w:val="22"/>
          <w:szCs w:val="22"/>
          <w:lang w:val="en-US"/>
        </w:rPr>
      </w:pPr>
      <w:r w:rsidRPr="00DE3EBA">
        <w:rPr>
          <w:rFonts w:asciiTheme="minorHAnsi" w:eastAsia="Calibri" w:hAnsiTheme="minorHAnsi" w:cstheme="minorHAnsi"/>
          <w:sz w:val="22"/>
          <w:szCs w:val="22"/>
          <w:lang w:val="en-US"/>
        </w:rPr>
        <w:lastRenderedPageBreak/>
        <w:t>UMTS Licensing – Beauty contests</w:t>
      </w:r>
      <w:r w:rsidRPr="00DE3EBA">
        <w:rPr>
          <w:rFonts w:asciiTheme="minorHAnsi" w:eastAsia="Calibri" w:hAnsiTheme="minorHAnsi" w:cstheme="minorHAnsi"/>
          <w:sz w:val="22"/>
          <w:szCs w:val="22"/>
          <w:lang w:val="en-US"/>
        </w:rPr>
        <w:br/>
        <w:t>European Mobile/UMTS regulation and competition law 2001</w:t>
      </w:r>
    </w:p>
    <w:p w:rsidR="00FE0B9E" w:rsidRPr="00384FD2" w:rsidRDefault="00FE0B9E" w:rsidP="00A9528E">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 w:val="22"/>
          <w:szCs w:val="22"/>
        </w:rPr>
      </w:pPr>
      <w:r w:rsidRPr="00384FD2">
        <w:rPr>
          <w:rFonts w:asciiTheme="minorHAnsi" w:eastAsia="Calibri" w:hAnsiTheme="minorHAnsi" w:cstheme="minorHAnsi"/>
          <w:sz w:val="22"/>
          <w:szCs w:val="22"/>
        </w:rPr>
        <w:t>Desreglamentación, armonización y cooperación en Europa</w:t>
      </w:r>
      <w:r w:rsidRPr="00384FD2">
        <w:rPr>
          <w:rFonts w:asciiTheme="minorHAnsi" w:eastAsia="Calibri" w:hAnsiTheme="minorHAnsi" w:cstheme="minorHAnsi"/>
          <w:sz w:val="22"/>
          <w:szCs w:val="22"/>
        </w:rPr>
        <w:br/>
        <w:t>UIT-D – Talleres regionales sobre introducción, concesión de licencias y comercialización de GMPCS, 2001</w:t>
      </w:r>
    </w:p>
    <w:p w:rsidR="00FE0B9E" w:rsidRPr="00384FD2" w:rsidRDefault="00FE0B9E" w:rsidP="00A9528E">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 w:val="22"/>
          <w:szCs w:val="22"/>
        </w:rPr>
      </w:pPr>
      <w:r w:rsidRPr="00384FD2">
        <w:rPr>
          <w:rFonts w:asciiTheme="minorHAnsi" w:eastAsia="Calibri" w:hAnsiTheme="minorHAnsi" w:cstheme="minorHAnsi"/>
          <w:sz w:val="22"/>
          <w:szCs w:val="22"/>
        </w:rPr>
        <w:t>Cooperación en Europa</w:t>
      </w:r>
      <w:r w:rsidRPr="00384FD2">
        <w:rPr>
          <w:rFonts w:asciiTheme="minorHAnsi" w:eastAsia="Calibri" w:hAnsiTheme="minorHAnsi" w:cstheme="minorHAnsi"/>
          <w:sz w:val="22"/>
          <w:szCs w:val="22"/>
        </w:rPr>
        <w:br/>
        <w:t>UIT-D – Talleres regionales GMPCS sobre concesión de licencias y asuntos comerciales 1999-2000</w:t>
      </w:r>
    </w:p>
    <w:p w:rsidR="00FE0B9E" w:rsidRPr="00DE3EBA" w:rsidRDefault="00FE0B9E" w:rsidP="00A9528E">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 w:val="22"/>
          <w:szCs w:val="22"/>
          <w:lang w:val="fr-CH"/>
        </w:rPr>
      </w:pPr>
      <w:r w:rsidRPr="00DE3EBA">
        <w:rPr>
          <w:rFonts w:asciiTheme="minorHAnsi" w:eastAsia="Calibri" w:hAnsiTheme="minorHAnsi" w:cstheme="minorHAnsi"/>
          <w:sz w:val="22"/>
          <w:szCs w:val="22"/>
          <w:lang w:val="fr-CH"/>
        </w:rPr>
        <w:t>Satellite (de)</w:t>
      </w:r>
      <w:proofErr w:type="spellStart"/>
      <w:r w:rsidRPr="00DE3EBA">
        <w:rPr>
          <w:rFonts w:asciiTheme="minorHAnsi" w:eastAsia="Calibri" w:hAnsiTheme="minorHAnsi" w:cstheme="minorHAnsi"/>
          <w:sz w:val="22"/>
          <w:szCs w:val="22"/>
          <w:lang w:val="fr-CH"/>
        </w:rPr>
        <w:t>regulation</w:t>
      </w:r>
      <w:proofErr w:type="spellEnd"/>
      <w:r w:rsidRPr="00DE3EBA">
        <w:rPr>
          <w:rFonts w:asciiTheme="minorHAnsi" w:eastAsia="Calibri" w:hAnsiTheme="minorHAnsi" w:cstheme="minorHAnsi"/>
          <w:sz w:val="22"/>
          <w:szCs w:val="22"/>
          <w:lang w:val="fr-CH"/>
        </w:rPr>
        <w:t xml:space="preserve"> in Europe</w:t>
      </w:r>
      <w:r w:rsidRPr="00DE3EBA">
        <w:rPr>
          <w:rFonts w:asciiTheme="minorHAnsi" w:eastAsia="Calibri" w:hAnsiTheme="minorHAnsi" w:cstheme="minorHAnsi"/>
          <w:sz w:val="22"/>
          <w:szCs w:val="22"/>
          <w:lang w:val="fr-CH"/>
        </w:rPr>
        <w:br/>
        <w:t>VSAT Forum 2000</w:t>
      </w:r>
    </w:p>
    <w:p w:rsidR="00FE0B9E" w:rsidRPr="00384FD2" w:rsidRDefault="00FE0B9E" w:rsidP="00A9528E">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 w:val="22"/>
          <w:szCs w:val="22"/>
        </w:rPr>
      </w:pPr>
      <w:r w:rsidRPr="00384FD2">
        <w:rPr>
          <w:rFonts w:asciiTheme="minorHAnsi" w:eastAsia="Calibri" w:hAnsiTheme="minorHAnsi" w:cstheme="minorHAnsi"/>
          <w:sz w:val="22"/>
          <w:szCs w:val="22"/>
        </w:rPr>
        <w:t xml:space="preserve">PMR </w:t>
      </w:r>
      <w:proofErr w:type="spellStart"/>
      <w:r w:rsidRPr="00384FD2">
        <w:rPr>
          <w:rFonts w:asciiTheme="minorHAnsi" w:eastAsia="Calibri" w:hAnsiTheme="minorHAnsi" w:cstheme="minorHAnsi"/>
          <w:sz w:val="22"/>
          <w:szCs w:val="22"/>
        </w:rPr>
        <w:t>licensing</w:t>
      </w:r>
      <w:proofErr w:type="spellEnd"/>
      <w:r w:rsidRPr="00384FD2">
        <w:rPr>
          <w:rFonts w:asciiTheme="minorHAnsi" w:eastAsia="Calibri" w:hAnsiTheme="minorHAnsi" w:cstheme="minorHAnsi"/>
          <w:sz w:val="22"/>
          <w:szCs w:val="22"/>
        </w:rPr>
        <w:t xml:space="preserve"> and </w:t>
      </w:r>
      <w:proofErr w:type="spellStart"/>
      <w:r w:rsidRPr="00384FD2">
        <w:rPr>
          <w:rFonts w:asciiTheme="minorHAnsi" w:eastAsia="Calibri" w:hAnsiTheme="minorHAnsi" w:cstheme="minorHAnsi"/>
          <w:sz w:val="22"/>
          <w:szCs w:val="22"/>
        </w:rPr>
        <w:t>charging</w:t>
      </w:r>
      <w:proofErr w:type="spellEnd"/>
      <w:r w:rsidRPr="00384FD2">
        <w:rPr>
          <w:rFonts w:asciiTheme="minorHAnsi" w:eastAsia="Calibri" w:hAnsiTheme="minorHAnsi" w:cstheme="minorHAnsi"/>
          <w:sz w:val="22"/>
          <w:szCs w:val="22"/>
        </w:rPr>
        <w:t xml:space="preserve"> in CEPT</w:t>
      </w:r>
      <w:r w:rsidRPr="00384FD2">
        <w:rPr>
          <w:rFonts w:asciiTheme="minorHAnsi" w:eastAsia="Calibri" w:hAnsiTheme="minorHAnsi" w:cstheme="minorHAnsi"/>
          <w:sz w:val="22"/>
          <w:szCs w:val="22"/>
        </w:rPr>
        <w:br/>
        <w:t>Seminario de la Comisión Europea sobre PMR 1999</w:t>
      </w:r>
    </w:p>
    <w:p w:rsidR="00FE0B9E" w:rsidRPr="00DE3EBA" w:rsidRDefault="00FE0B9E" w:rsidP="00A9528E">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 w:val="22"/>
          <w:szCs w:val="22"/>
          <w:lang w:val="en-US"/>
        </w:rPr>
      </w:pPr>
      <w:r w:rsidRPr="00DE3EBA">
        <w:rPr>
          <w:rFonts w:asciiTheme="minorHAnsi" w:eastAsia="Calibri" w:hAnsiTheme="minorHAnsi" w:cstheme="minorHAnsi"/>
          <w:sz w:val="22"/>
          <w:szCs w:val="22"/>
          <w:lang w:val="en-US"/>
        </w:rPr>
        <w:t>The Green Paper on Spectrum Policy</w:t>
      </w:r>
      <w:r w:rsidRPr="00DE3EBA">
        <w:rPr>
          <w:rFonts w:asciiTheme="minorHAnsi" w:eastAsia="Calibri" w:hAnsiTheme="minorHAnsi" w:cstheme="minorHAnsi"/>
          <w:sz w:val="22"/>
          <w:szCs w:val="22"/>
          <w:lang w:val="en-US"/>
        </w:rPr>
        <w:br/>
        <w:t>IBC 1999</w:t>
      </w:r>
    </w:p>
    <w:p w:rsidR="00FE0B9E" w:rsidRPr="00DE3EBA" w:rsidRDefault="00FE0B9E" w:rsidP="00A9528E">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 w:val="22"/>
          <w:szCs w:val="22"/>
          <w:lang w:val="en-US"/>
        </w:rPr>
      </w:pPr>
      <w:r w:rsidRPr="00DE3EBA">
        <w:rPr>
          <w:rFonts w:asciiTheme="minorHAnsi" w:eastAsia="Calibri" w:hAnsiTheme="minorHAnsi" w:cstheme="minorHAnsi"/>
          <w:sz w:val="22"/>
          <w:szCs w:val="22"/>
          <w:lang w:val="en-US"/>
        </w:rPr>
        <w:t>Global circulation of terminals</w:t>
      </w:r>
      <w:r w:rsidRPr="00DE3EBA">
        <w:rPr>
          <w:rFonts w:asciiTheme="minorHAnsi" w:eastAsia="Calibri" w:hAnsiTheme="minorHAnsi" w:cstheme="minorHAnsi"/>
          <w:sz w:val="22"/>
          <w:szCs w:val="22"/>
          <w:lang w:val="en-US"/>
        </w:rPr>
        <w:br/>
        <w:t>IBC 1998</w:t>
      </w:r>
    </w:p>
    <w:p w:rsidR="00FE0B9E" w:rsidRPr="00384FD2" w:rsidRDefault="00FE0B9E" w:rsidP="00A9528E">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 w:val="22"/>
          <w:szCs w:val="22"/>
        </w:rPr>
      </w:pPr>
      <w:r w:rsidRPr="00384FD2">
        <w:rPr>
          <w:rFonts w:asciiTheme="minorHAnsi" w:eastAsia="Calibri" w:hAnsiTheme="minorHAnsi" w:cstheme="minorHAnsi"/>
          <w:sz w:val="22"/>
          <w:szCs w:val="22"/>
        </w:rPr>
        <w:t>Marco normativo de las radiocomunicaciones en Europa</w:t>
      </w:r>
      <w:r w:rsidRPr="00384FD2">
        <w:rPr>
          <w:rFonts w:asciiTheme="minorHAnsi" w:eastAsia="Calibri" w:hAnsiTheme="minorHAnsi" w:cstheme="minorHAnsi"/>
          <w:sz w:val="22"/>
          <w:szCs w:val="22"/>
        </w:rPr>
        <w:br/>
        <w:t>Comisión Europea – Seminario sobre radiocomunicaciones, 1997</w:t>
      </w:r>
    </w:p>
    <w:p w:rsidR="00FE0B9E" w:rsidRPr="00DE3EBA" w:rsidRDefault="00FE0B9E" w:rsidP="00A9528E">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 w:val="22"/>
          <w:szCs w:val="22"/>
          <w:lang w:val="en-US"/>
        </w:rPr>
      </w:pPr>
      <w:r w:rsidRPr="00DE3EBA">
        <w:rPr>
          <w:rFonts w:asciiTheme="minorHAnsi" w:eastAsia="Calibri" w:hAnsiTheme="minorHAnsi" w:cstheme="minorHAnsi"/>
          <w:sz w:val="22"/>
          <w:szCs w:val="22"/>
          <w:lang w:val="en-US"/>
        </w:rPr>
        <w:t>Satellite regulations in Europe</w:t>
      </w:r>
      <w:r w:rsidRPr="00DE3EBA">
        <w:rPr>
          <w:rFonts w:asciiTheme="minorHAnsi" w:eastAsia="Calibri" w:hAnsiTheme="minorHAnsi" w:cstheme="minorHAnsi"/>
          <w:sz w:val="22"/>
          <w:szCs w:val="22"/>
          <w:lang w:val="en-US"/>
        </w:rPr>
        <w:br/>
        <w:t>Adam Smith Institute – Satellite Business Forum for Russia and the CIS 1997</w:t>
      </w:r>
    </w:p>
    <w:p w:rsidR="00FE0B9E" w:rsidRPr="00DE3EBA" w:rsidRDefault="00FE0B9E" w:rsidP="00A9528E">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 w:val="22"/>
          <w:szCs w:val="22"/>
          <w:lang w:val="en-US"/>
        </w:rPr>
      </w:pPr>
      <w:r w:rsidRPr="00DE3EBA">
        <w:rPr>
          <w:rFonts w:asciiTheme="minorHAnsi" w:eastAsia="Calibri" w:hAnsiTheme="minorHAnsi" w:cstheme="minorHAnsi"/>
          <w:sz w:val="22"/>
          <w:szCs w:val="22"/>
          <w:lang w:val="en-US"/>
        </w:rPr>
        <w:t>Frequencies and licenses for DECT</w:t>
      </w:r>
      <w:r w:rsidRPr="00DE3EBA">
        <w:rPr>
          <w:rFonts w:asciiTheme="minorHAnsi" w:eastAsia="Calibri" w:hAnsiTheme="minorHAnsi" w:cstheme="minorHAnsi"/>
          <w:sz w:val="22"/>
          <w:szCs w:val="22"/>
          <w:lang w:val="en-US"/>
        </w:rPr>
        <w:br/>
        <w:t>IBC 1997</w:t>
      </w:r>
    </w:p>
    <w:p w:rsidR="00FE0B9E" w:rsidRPr="00DE3EBA" w:rsidRDefault="00FE0B9E" w:rsidP="00A9528E">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 w:val="22"/>
          <w:szCs w:val="22"/>
          <w:lang w:val="en-US"/>
        </w:rPr>
      </w:pPr>
      <w:r w:rsidRPr="00DE3EBA">
        <w:rPr>
          <w:rFonts w:asciiTheme="minorHAnsi" w:eastAsia="Calibri" w:hAnsiTheme="minorHAnsi" w:cstheme="minorHAnsi"/>
          <w:sz w:val="22"/>
          <w:szCs w:val="22"/>
          <w:lang w:val="en-US"/>
        </w:rPr>
        <w:t xml:space="preserve">Spectrum allocations versus spectrum needs for the third generation </w:t>
      </w:r>
      <w:r w:rsidRPr="00DE3EBA">
        <w:rPr>
          <w:rFonts w:asciiTheme="minorHAnsi" w:eastAsia="Calibri" w:hAnsiTheme="minorHAnsi" w:cstheme="minorHAnsi"/>
          <w:sz w:val="22"/>
          <w:szCs w:val="22"/>
          <w:lang w:val="en-US"/>
        </w:rPr>
        <w:br/>
        <w:t xml:space="preserve">GSM </w:t>
      </w:r>
      <w:proofErr w:type="spellStart"/>
      <w:r w:rsidRPr="00DE3EBA">
        <w:rPr>
          <w:rFonts w:asciiTheme="minorHAnsi" w:eastAsia="Calibri" w:hAnsiTheme="minorHAnsi" w:cstheme="minorHAnsi"/>
          <w:sz w:val="22"/>
          <w:szCs w:val="22"/>
          <w:lang w:val="en-US"/>
        </w:rPr>
        <w:t>MoU</w:t>
      </w:r>
      <w:proofErr w:type="spellEnd"/>
      <w:r w:rsidRPr="00DE3EBA">
        <w:rPr>
          <w:rFonts w:asciiTheme="minorHAnsi" w:eastAsia="Calibri" w:hAnsiTheme="minorHAnsi" w:cstheme="minorHAnsi"/>
          <w:sz w:val="22"/>
          <w:szCs w:val="22"/>
          <w:lang w:val="en-US"/>
        </w:rPr>
        <w:t xml:space="preserve"> Symposium – The Future of Mobile Communications 1997</w:t>
      </w:r>
    </w:p>
    <w:p w:rsidR="00FE0B9E" w:rsidRPr="005320C0" w:rsidRDefault="00FE0B9E" w:rsidP="009C77FA">
      <w:pPr>
        <w:tabs>
          <w:tab w:val="clear" w:pos="567"/>
          <w:tab w:val="clear" w:pos="1134"/>
          <w:tab w:val="clear" w:pos="1701"/>
          <w:tab w:val="clear" w:pos="2268"/>
          <w:tab w:val="clear" w:pos="2835"/>
        </w:tabs>
        <w:overflowPunct/>
        <w:autoSpaceDE/>
        <w:autoSpaceDN/>
        <w:adjustRightInd/>
        <w:textAlignment w:val="auto"/>
        <w:rPr>
          <w:rFonts w:ascii="Verdana" w:eastAsia="Calibri" w:hAnsi="Verdana" w:cs="Arial"/>
          <w:sz w:val="16"/>
          <w:szCs w:val="16"/>
        </w:rPr>
      </w:pPr>
      <w:r w:rsidRPr="00DE3EBA">
        <w:rPr>
          <w:rFonts w:asciiTheme="minorHAnsi" w:eastAsia="Calibri" w:hAnsiTheme="minorHAnsi" w:cstheme="minorHAnsi"/>
          <w:sz w:val="22"/>
          <w:szCs w:val="22"/>
          <w:lang w:val="en-US"/>
        </w:rPr>
        <w:t>Satellite New Gathering – Spectrum relief or more problems?</w:t>
      </w:r>
      <w:r w:rsidRPr="00DE3EBA">
        <w:rPr>
          <w:rFonts w:asciiTheme="minorHAnsi" w:eastAsia="Calibri" w:hAnsiTheme="minorHAnsi" w:cstheme="minorHAnsi"/>
          <w:sz w:val="22"/>
          <w:szCs w:val="22"/>
          <w:lang w:val="en-US"/>
        </w:rPr>
        <w:tab/>
      </w:r>
      <w:r w:rsidRPr="00DE3EBA">
        <w:rPr>
          <w:rFonts w:asciiTheme="minorHAnsi" w:eastAsia="Calibri" w:hAnsiTheme="minorHAnsi" w:cstheme="minorHAnsi"/>
          <w:sz w:val="22"/>
          <w:szCs w:val="22"/>
          <w:lang w:val="en-US"/>
        </w:rPr>
        <w:br/>
      </w:r>
      <w:r w:rsidRPr="00384FD2">
        <w:rPr>
          <w:rFonts w:asciiTheme="minorHAnsi" w:eastAsia="Calibri" w:hAnsiTheme="minorHAnsi" w:cstheme="minorHAnsi"/>
          <w:sz w:val="22"/>
          <w:szCs w:val="22"/>
        </w:rPr>
        <w:t xml:space="preserve">CEPT Radio </w:t>
      </w:r>
      <w:proofErr w:type="spellStart"/>
      <w:r w:rsidRPr="00384FD2">
        <w:rPr>
          <w:rFonts w:asciiTheme="minorHAnsi" w:eastAsia="Calibri" w:hAnsiTheme="minorHAnsi" w:cstheme="minorHAnsi"/>
          <w:sz w:val="22"/>
          <w:szCs w:val="22"/>
        </w:rPr>
        <w:t>Conference</w:t>
      </w:r>
      <w:proofErr w:type="spellEnd"/>
      <w:r w:rsidRPr="00384FD2">
        <w:rPr>
          <w:rFonts w:asciiTheme="minorHAnsi" w:eastAsia="Calibri" w:hAnsiTheme="minorHAnsi" w:cstheme="minorHAnsi"/>
          <w:sz w:val="22"/>
          <w:szCs w:val="22"/>
        </w:rPr>
        <w:t xml:space="preserve"> 1996</w:t>
      </w:r>
      <w:r w:rsidRPr="00384FD2">
        <w:rPr>
          <w:rFonts w:asciiTheme="minorHAnsi" w:eastAsia="Calibri" w:hAnsiTheme="minorHAnsi" w:cstheme="minorHAnsi"/>
          <w:sz w:val="22"/>
          <w:szCs w:val="22"/>
        </w:rPr>
        <w:br/>
      </w:r>
      <w:r w:rsidRPr="005320C0">
        <w:rPr>
          <w:rFonts w:ascii="Verdana" w:eastAsia="Calibri" w:hAnsi="Verdana" w:cs="Arial"/>
          <w:sz w:val="16"/>
          <w:szCs w:val="16"/>
        </w:rPr>
        <w:br/>
      </w:r>
      <w:r w:rsidRPr="005320C0">
        <w:rPr>
          <w:rFonts w:ascii="Verdana" w:eastAsia="Calibri" w:hAnsi="Verdana" w:cs="Arial"/>
          <w:sz w:val="16"/>
          <w:szCs w:val="16"/>
        </w:rPr>
        <w:br/>
      </w:r>
      <w:r w:rsidR="00384FD2" w:rsidRPr="00384FD2">
        <w:rPr>
          <w:rFonts w:asciiTheme="minorHAnsi" w:eastAsia="Calibri" w:hAnsiTheme="minorHAnsi" w:cs="Arial"/>
          <w:b/>
          <w:color w:val="0070C0"/>
          <w:sz w:val="22"/>
          <w:szCs w:val="22"/>
        </w:rPr>
        <w:t>O</w:t>
      </w:r>
      <w:r w:rsidRPr="00384FD2">
        <w:rPr>
          <w:rFonts w:asciiTheme="minorHAnsi" w:eastAsia="Calibri" w:hAnsiTheme="minorHAnsi" w:cs="Arial"/>
          <w:b/>
          <w:color w:val="0070C0"/>
          <w:sz w:val="22"/>
          <w:szCs w:val="22"/>
        </w:rPr>
        <w:t>tras actividades</w:t>
      </w:r>
      <w:r w:rsidRPr="00384FD2">
        <w:rPr>
          <w:rFonts w:asciiTheme="minorHAnsi" w:eastAsia="Calibri" w:hAnsiTheme="minorHAnsi" w:cs="Arial"/>
          <w:b/>
          <w:color w:val="0070C0"/>
          <w:sz w:val="22"/>
          <w:szCs w:val="22"/>
        </w:rPr>
        <w:br/>
      </w:r>
      <w:r w:rsidRPr="005320C0">
        <w:rPr>
          <w:rFonts w:ascii="Verdana" w:eastAsia="Calibri" w:hAnsi="Verdana" w:cs="Arial"/>
          <w:b/>
          <w:color w:val="0070C0"/>
          <w:sz w:val="18"/>
          <w:szCs w:val="18"/>
        </w:rPr>
        <w:t>______________________________________________________________________</w:t>
      </w:r>
    </w:p>
    <w:p w:rsidR="00FE0B9E" w:rsidRPr="00384FD2" w:rsidRDefault="00FE0B9E" w:rsidP="00A9528E">
      <w:pPr>
        <w:tabs>
          <w:tab w:val="clear" w:pos="567"/>
          <w:tab w:val="clear" w:pos="1134"/>
          <w:tab w:val="clear" w:pos="1701"/>
          <w:tab w:val="clear" w:pos="2268"/>
          <w:tab w:val="clear" w:pos="2835"/>
        </w:tabs>
        <w:overflowPunct/>
        <w:autoSpaceDE/>
        <w:autoSpaceDN/>
        <w:adjustRightInd/>
        <w:textAlignment w:val="auto"/>
        <w:rPr>
          <w:rFonts w:asciiTheme="minorHAnsi" w:eastAsia="Calibri" w:hAnsiTheme="minorHAnsi" w:cstheme="minorHAnsi"/>
          <w:sz w:val="22"/>
          <w:szCs w:val="22"/>
        </w:rPr>
      </w:pPr>
      <w:r w:rsidRPr="00384FD2">
        <w:rPr>
          <w:rFonts w:asciiTheme="minorHAnsi" w:eastAsia="Calibri" w:hAnsiTheme="minorHAnsi" w:cstheme="minorHAnsi"/>
          <w:sz w:val="22"/>
          <w:szCs w:val="22"/>
        </w:rPr>
        <w:t xml:space="preserve">Lilian </w:t>
      </w:r>
      <w:proofErr w:type="spellStart"/>
      <w:r w:rsidRPr="00384FD2">
        <w:rPr>
          <w:rFonts w:asciiTheme="minorHAnsi" w:eastAsia="Calibri" w:hAnsiTheme="minorHAnsi" w:cstheme="minorHAnsi"/>
          <w:sz w:val="22"/>
          <w:szCs w:val="22"/>
        </w:rPr>
        <w:t>Jeanty</w:t>
      </w:r>
      <w:proofErr w:type="spellEnd"/>
      <w:r w:rsidRPr="00384FD2">
        <w:rPr>
          <w:rFonts w:asciiTheme="minorHAnsi" w:eastAsia="Calibri" w:hAnsiTheme="minorHAnsi" w:cstheme="minorHAnsi"/>
          <w:sz w:val="22"/>
          <w:szCs w:val="22"/>
        </w:rPr>
        <w:t xml:space="preserve"> es miembro de las sociedades siguientes para las cuales ha efectuado presentaciones y escribió artículos:</w:t>
      </w:r>
    </w:p>
    <w:p w:rsidR="00FE0B9E" w:rsidRPr="00FE0B9E" w:rsidRDefault="00FE0B9E" w:rsidP="00A9528E">
      <w:pPr>
        <w:tabs>
          <w:tab w:val="clear" w:pos="567"/>
          <w:tab w:val="clear" w:pos="1134"/>
          <w:tab w:val="clear" w:pos="1701"/>
          <w:tab w:val="clear" w:pos="2268"/>
          <w:tab w:val="clear" w:pos="2835"/>
        </w:tabs>
        <w:overflowPunct/>
        <w:autoSpaceDE/>
        <w:autoSpaceDN/>
        <w:adjustRightInd/>
        <w:textAlignment w:val="auto"/>
        <w:rPr>
          <w:rFonts w:ascii="Verdana" w:eastAsia="Calibri" w:hAnsi="Verdana" w:cs="Arial"/>
          <w:sz w:val="16"/>
          <w:szCs w:val="16"/>
          <w:lang w:val="en-US"/>
        </w:rPr>
      </w:pPr>
      <w:r w:rsidRPr="00DE3EBA">
        <w:rPr>
          <w:rFonts w:asciiTheme="minorHAnsi" w:eastAsia="Calibri" w:hAnsiTheme="minorHAnsi" w:cstheme="minorHAnsi"/>
          <w:sz w:val="22"/>
          <w:szCs w:val="22"/>
          <w:lang w:val="en-US"/>
        </w:rPr>
        <w:t>Dutch Society for the United Nations</w:t>
      </w:r>
      <w:r w:rsidRPr="00DE3EBA">
        <w:rPr>
          <w:rFonts w:asciiTheme="minorHAnsi" w:eastAsia="Calibri" w:hAnsiTheme="minorHAnsi" w:cstheme="minorHAnsi"/>
          <w:sz w:val="22"/>
          <w:szCs w:val="22"/>
          <w:lang w:val="en-US"/>
        </w:rPr>
        <w:br/>
      </w:r>
      <w:proofErr w:type="spellStart"/>
      <w:r w:rsidRPr="00DE3EBA">
        <w:rPr>
          <w:rFonts w:asciiTheme="minorHAnsi" w:eastAsia="Calibri" w:hAnsiTheme="minorHAnsi" w:cstheme="minorHAnsi"/>
          <w:sz w:val="22"/>
          <w:szCs w:val="22"/>
          <w:lang w:val="en-US"/>
        </w:rPr>
        <w:t>Nederlands</w:t>
      </w:r>
      <w:proofErr w:type="spellEnd"/>
      <w:r w:rsidRPr="00DE3EBA">
        <w:rPr>
          <w:rFonts w:asciiTheme="minorHAnsi" w:eastAsia="Calibri" w:hAnsiTheme="minorHAnsi" w:cstheme="minorHAnsi"/>
          <w:sz w:val="22"/>
          <w:szCs w:val="22"/>
          <w:lang w:val="en-US"/>
        </w:rPr>
        <w:t xml:space="preserve"> </w:t>
      </w:r>
      <w:proofErr w:type="spellStart"/>
      <w:r w:rsidRPr="00DE3EBA">
        <w:rPr>
          <w:rFonts w:asciiTheme="minorHAnsi" w:eastAsia="Calibri" w:hAnsiTheme="minorHAnsi" w:cstheme="minorHAnsi"/>
          <w:sz w:val="22"/>
          <w:szCs w:val="22"/>
          <w:lang w:val="en-US"/>
        </w:rPr>
        <w:t>Elektronica</w:t>
      </w:r>
      <w:proofErr w:type="spellEnd"/>
      <w:r w:rsidRPr="00DE3EBA">
        <w:rPr>
          <w:rFonts w:asciiTheme="minorHAnsi" w:eastAsia="Calibri" w:hAnsiTheme="minorHAnsi" w:cstheme="minorHAnsi"/>
          <w:sz w:val="22"/>
          <w:szCs w:val="22"/>
          <w:lang w:val="en-US"/>
        </w:rPr>
        <w:t xml:space="preserve"> en Radio </w:t>
      </w:r>
      <w:proofErr w:type="spellStart"/>
      <w:r w:rsidRPr="00DE3EBA">
        <w:rPr>
          <w:rFonts w:asciiTheme="minorHAnsi" w:eastAsia="Calibri" w:hAnsiTheme="minorHAnsi" w:cstheme="minorHAnsi"/>
          <w:sz w:val="22"/>
          <w:szCs w:val="22"/>
          <w:lang w:val="en-US"/>
        </w:rPr>
        <w:t>Genootschap</w:t>
      </w:r>
      <w:proofErr w:type="spellEnd"/>
      <w:r w:rsidRPr="00DE3EBA">
        <w:rPr>
          <w:rFonts w:asciiTheme="minorHAnsi" w:eastAsia="Calibri" w:hAnsiTheme="minorHAnsi" w:cstheme="minorHAnsi"/>
          <w:sz w:val="22"/>
          <w:szCs w:val="22"/>
          <w:lang w:val="en-US"/>
        </w:rPr>
        <w:t xml:space="preserve"> (NERG)</w:t>
      </w:r>
      <w:r w:rsidRPr="00DE3EBA">
        <w:rPr>
          <w:rFonts w:asciiTheme="minorHAnsi" w:eastAsia="Calibri" w:hAnsiTheme="minorHAnsi" w:cstheme="minorHAnsi"/>
          <w:sz w:val="22"/>
          <w:szCs w:val="22"/>
          <w:lang w:val="en-US"/>
        </w:rPr>
        <w:br/>
        <w:t xml:space="preserve">Pro </w:t>
      </w:r>
      <w:proofErr w:type="spellStart"/>
      <w:r w:rsidRPr="00DE3EBA">
        <w:rPr>
          <w:rFonts w:asciiTheme="minorHAnsi" w:eastAsia="Calibri" w:hAnsiTheme="minorHAnsi" w:cstheme="minorHAnsi"/>
          <w:sz w:val="22"/>
          <w:szCs w:val="22"/>
          <w:lang w:val="en-US"/>
        </w:rPr>
        <w:t>escolendo</w:t>
      </w:r>
      <w:proofErr w:type="spellEnd"/>
      <w:r w:rsidRPr="00DE3EBA">
        <w:rPr>
          <w:rFonts w:asciiTheme="minorHAnsi" w:eastAsia="Calibri" w:hAnsiTheme="minorHAnsi" w:cstheme="minorHAnsi"/>
          <w:sz w:val="22"/>
          <w:szCs w:val="22"/>
          <w:lang w:val="en-US"/>
        </w:rPr>
        <w:t xml:space="preserve"> Jure </w:t>
      </w:r>
      <w:proofErr w:type="spellStart"/>
      <w:r w:rsidRPr="00DE3EBA">
        <w:rPr>
          <w:rFonts w:asciiTheme="minorHAnsi" w:eastAsia="Calibri" w:hAnsiTheme="minorHAnsi" w:cstheme="minorHAnsi"/>
          <w:sz w:val="22"/>
          <w:szCs w:val="22"/>
          <w:lang w:val="en-US"/>
        </w:rPr>
        <w:t>Patrio</w:t>
      </w:r>
      <w:proofErr w:type="spellEnd"/>
      <w:r w:rsidRPr="00DE3EBA">
        <w:rPr>
          <w:rFonts w:asciiTheme="minorHAnsi" w:eastAsia="Calibri" w:hAnsiTheme="minorHAnsi" w:cstheme="minorHAnsi"/>
          <w:sz w:val="22"/>
          <w:szCs w:val="22"/>
          <w:lang w:val="en-US"/>
        </w:rPr>
        <w:t xml:space="preserve"> </w:t>
      </w:r>
      <w:r w:rsidRPr="00DE3EBA">
        <w:rPr>
          <w:rFonts w:asciiTheme="minorHAnsi" w:eastAsia="Calibri" w:hAnsiTheme="minorHAnsi" w:cstheme="minorHAnsi"/>
          <w:sz w:val="22"/>
          <w:szCs w:val="22"/>
          <w:lang w:val="en-US"/>
        </w:rPr>
        <w:br/>
        <w:t xml:space="preserve">Academy of Government Lawyers </w:t>
      </w:r>
      <w:r w:rsidRPr="00DE3EBA">
        <w:rPr>
          <w:rFonts w:asciiTheme="minorHAnsi" w:eastAsia="Calibri" w:hAnsiTheme="minorHAnsi" w:cstheme="minorHAnsi"/>
          <w:sz w:val="22"/>
          <w:szCs w:val="22"/>
          <w:lang w:val="en-US"/>
        </w:rPr>
        <w:br/>
      </w:r>
      <w:r w:rsidRPr="00FE0B9E">
        <w:rPr>
          <w:rFonts w:ascii="Verdana" w:eastAsia="Calibri" w:hAnsi="Verdana" w:cs="Arial"/>
          <w:sz w:val="16"/>
          <w:szCs w:val="16"/>
          <w:lang w:val="en-US"/>
        </w:rPr>
        <w:br/>
      </w:r>
    </w:p>
    <w:p w:rsidR="00FE0B9E" w:rsidRPr="005320C0" w:rsidRDefault="00FE0B9E" w:rsidP="00A9528E">
      <w:pPr>
        <w:tabs>
          <w:tab w:val="clear" w:pos="567"/>
          <w:tab w:val="clear" w:pos="1134"/>
          <w:tab w:val="clear" w:pos="1701"/>
          <w:tab w:val="clear" w:pos="2268"/>
          <w:tab w:val="clear" w:pos="2835"/>
        </w:tabs>
        <w:overflowPunct/>
        <w:autoSpaceDE/>
        <w:autoSpaceDN/>
        <w:adjustRightInd/>
        <w:textAlignment w:val="auto"/>
        <w:rPr>
          <w:rFonts w:ascii="Verdana" w:eastAsia="Calibri" w:hAnsi="Verdana" w:cs="Arial"/>
          <w:sz w:val="16"/>
          <w:szCs w:val="16"/>
        </w:rPr>
      </w:pPr>
      <w:r w:rsidRPr="00384FD2">
        <w:rPr>
          <w:rFonts w:asciiTheme="minorHAnsi" w:eastAsia="Calibri" w:hAnsiTheme="minorHAnsi" w:cstheme="minorHAnsi"/>
          <w:sz w:val="22"/>
          <w:szCs w:val="22"/>
        </w:rPr>
        <w:t>Trabaja como voluntaria en la sociedad local y participa en la política local.</w:t>
      </w:r>
      <w:r w:rsidRPr="00384FD2">
        <w:rPr>
          <w:rFonts w:asciiTheme="minorHAnsi" w:eastAsia="Calibri" w:hAnsiTheme="minorHAnsi" w:cstheme="minorHAnsi"/>
          <w:sz w:val="22"/>
          <w:szCs w:val="22"/>
        </w:rPr>
        <w:br/>
      </w:r>
      <w:r w:rsidRPr="005320C0">
        <w:rPr>
          <w:rFonts w:ascii="Verdana" w:eastAsia="Calibri" w:hAnsi="Verdana" w:cs="Arial"/>
          <w:sz w:val="16"/>
          <w:szCs w:val="16"/>
        </w:rPr>
        <w:br/>
      </w:r>
      <w:r w:rsidRPr="005320C0">
        <w:rPr>
          <w:rFonts w:ascii="Verdana" w:eastAsia="Calibri" w:hAnsi="Verdana" w:cs="Arial"/>
          <w:sz w:val="16"/>
          <w:szCs w:val="16"/>
        </w:rPr>
        <w:br/>
      </w:r>
      <w:r w:rsidR="00384FD2" w:rsidRPr="00DE3EBA">
        <w:rPr>
          <w:rFonts w:asciiTheme="minorHAnsi" w:eastAsia="Calibri" w:hAnsiTheme="minorHAnsi" w:cs="Arial"/>
          <w:b/>
          <w:color w:val="0070C0"/>
          <w:sz w:val="22"/>
          <w:szCs w:val="22"/>
        </w:rPr>
        <w:t>R</w:t>
      </w:r>
      <w:r w:rsidRPr="00DE3EBA">
        <w:rPr>
          <w:rFonts w:asciiTheme="minorHAnsi" w:eastAsia="Calibri" w:hAnsiTheme="minorHAnsi" w:cs="Arial"/>
          <w:b/>
          <w:color w:val="0070C0"/>
          <w:sz w:val="22"/>
          <w:szCs w:val="22"/>
        </w:rPr>
        <w:t>esumen</w:t>
      </w:r>
      <w:r w:rsidRPr="00DE3EBA">
        <w:rPr>
          <w:rFonts w:asciiTheme="minorHAnsi" w:eastAsia="Calibri" w:hAnsiTheme="minorHAnsi" w:cs="Arial"/>
          <w:b/>
          <w:color w:val="0070C0"/>
          <w:sz w:val="22"/>
          <w:szCs w:val="22"/>
        </w:rPr>
        <w:br/>
      </w:r>
      <w:r w:rsidRPr="005320C0">
        <w:rPr>
          <w:rFonts w:ascii="Verdana" w:eastAsia="Calibri" w:hAnsi="Verdana" w:cs="Arial"/>
          <w:b/>
          <w:color w:val="0070C0"/>
          <w:sz w:val="18"/>
          <w:szCs w:val="18"/>
        </w:rPr>
        <w:t>______________________________________________________________________</w:t>
      </w:r>
    </w:p>
    <w:p w:rsidR="00FE0B9E" w:rsidRPr="00384FD2" w:rsidRDefault="00FE0B9E" w:rsidP="00384FD2">
      <w:pPr>
        <w:tabs>
          <w:tab w:val="clear" w:pos="567"/>
          <w:tab w:val="clear" w:pos="1134"/>
          <w:tab w:val="clear" w:pos="1701"/>
          <w:tab w:val="clear" w:pos="2268"/>
          <w:tab w:val="clear" w:pos="2835"/>
          <w:tab w:val="left" w:pos="0"/>
        </w:tabs>
        <w:overflowPunct/>
        <w:autoSpaceDE/>
        <w:autoSpaceDN/>
        <w:adjustRightInd/>
        <w:jc w:val="both"/>
        <w:textAlignment w:val="auto"/>
        <w:rPr>
          <w:rFonts w:asciiTheme="minorHAnsi" w:eastAsia="Calibri" w:hAnsiTheme="minorHAnsi" w:cstheme="minorHAnsi"/>
          <w:sz w:val="22"/>
          <w:szCs w:val="22"/>
        </w:rPr>
      </w:pPr>
      <w:r w:rsidRPr="00384FD2">
        <w:rPr>
          <w:rFonts w:asciiTheme="minorHAnsi" w:eastAsia="Calibri" w:hAnsiTheme="minorHAnsi" w:cstheme="minorHAnsi"/>
          <w:sz w:val="22"/>
          <w:szCs w:val="22"/>
        </w:rPr>
        <w:t>En el Ministerio de Transportes y Agua y el Organismo de Radiocomunicaciones de los Países Bajos, ha ocupado diversos cargos, como Jefa del Departamento de Gestión de Frecuencias y Asuntos Normativos, en el que fue responsable de asuntos nacionales e internacionales en materia de atribución, planificación, asignación, inscripción, coordinación y utilización del espectro de frecuencias radioeléctricas y las órbitas de satélites.</w:t>
      </w:r>
    </w:p>
    <w:p w:rsidR="00FE0B9E" w:rsidRPr="00384FD2" w:rsidRDefault="00FE0B9E" w:rsidP="00587158">
      <w:pPr>
        <w:tabs>
          <w:tab w:val="clear" w:pos="567"/>
          <w:tab w:val="clear" w:pos="1134"/>
          <w:tab w:val="clear" w:pos="1701"/>
          <w:tab w:val="clear" w:pos="2268"/>
          <w:tab w:val="clear" w:pos="2835"/>
          <w:tab w:val="left" w:pos="0"/>
        </w:tabs>
        <w:overflowPunct/>
        <w:autoSpaceDE/>
        <w:autoSpaceDN/>
        <w:adjustRightInd/>
        <w:jc w:val="both"/>
        <w:textAlignment w:val="auto"/>
        <w:rPr>
          <w:rFonts w:asciiTheme="minorHAnsi" w:eastAsia="Calibri" w:hAnsiTheme="minorHAnsi" w:cstheme="minorHAnsi"/>
          <w:sz w:val="22"/>
          <w:szCs w:val="22"/>
        </w:rPr>
      </w:pPr>
      <w:r w:rsidRPr="00384FD2">
        <w:rPr>
          <w:rFonts w:asciiTheme="minorHAnsi" w:eastAsia="Calibri" w:hAnsiTheme="minorHAnsi" w:cstheme="minorHAnsi"/>
          <w:sz w:val="22"/>
          <w:szCs w:val="22"/>
        </w:rPr>
        <w:lastRenderedPageBreak/>
        <w:t>Actualmente es coordinadora de asuntos internacionales, y responsable de la coordinación de las posiciones del Organismo en las diversas organizaciones internacionales en las cuales participa.</w:t>
      </w:r>
    </w:p>
    <w:p w:rsidR="00FE0B9E" w:rsidRPr="00384FD2" w:rsidRDefault="00FE0B9E" w:rsidP="00384FD2">
      <w:pPr>
        <w:tabs>
          <w:tab w:val="clear" w:pos="567"/>
          <w:tab w:val="clear" w:pos="1134"/>
          <w:tab w:val="clear" w:pos="1701"/>
          <w:tab w:val="clear" w:pos="2268"/>
          <w:tab w:val="clear" w:pos="2835"/>
          <w:tab w:val="left" w:pos="0"/>
        </w:tabs>
        <w:overflowPunct/>
        <w:autoSpaceDE/>
        <w:autoSpaceDN/>
        <w:adjustRightInd/>
        <w:jc w:val="both"/>
        <w:textAlignment w:val="auto"/>
        <w:rPr>
          <w:rFonts w:asciiTheme="minorHAnsi" w:eastAsia="Calibri" w:hAnsiTheme="minorHAnsi" w:cstheme="minorHAnsi"/>
          <w:sz w:val="22"/>
          <w:szCs w:val="22"/>
        </w:rPr>
      </w:pPr>
      <w:r w:rsidRPr="00384FD2">
        <w:rPr>
          <w:rFonts w:asciiTheme="minorHAnsi" w:eastAsia="Calibri" w:hAnsiTheme="minorHAnsi" w:cstheme="minorHAnsi"/>
          <w:sz w:val="22"/>
          <w:szCs w:val="22"/>
        </w:rPr>
        <w:t>Entre 1994 y 2003 trabajó para la Oficina Europea de Comunicaciones (ECO) de la Conferencia Europea de Administraciones de Correos y Telecomunicaciones (CEPT) en Copenhague, primero como experta y a continuación como Directora Adjunta. La misión fundamental de la ECO consiste en ofrecer un centro europeo de conocimientos en comunicaciones electrónicas. Durante esos años dirigió un gran número de proyectos de estudios sobre cuestiones de satélite, concesión de licencias y gestión del espectro para la Comisión Europea.</w:t>
      </w:r>
    </w:p>
    <w:p w:rsidR="00FE0B9E" w:rsidRPr="00384FD2" w:rsidRDefault="00FE0B9E" w:rsidP="00384FD2">
      <w:pPr>
        <w:tabs>
          <w:tab w:val="clear" w:pos="567"/>
          <w:tab w:val="clear" w:pos="1134"/>
          <w:tab w:val="clear" w:pos="1701"/>
          <w:tab w:val="clear" w:pos="2268"/>
          <w:tab w:val="clear" w:pos="2835"/>
          <w:tab w:val="left" w:pos="0"/>
        </w:tabs>
        <w:overflowPunct/>
        <w:autoSpaceDE/>
        <w:autoSpaceDN/>
        <w:adjustRightInd/>
        <w:jc w:val="both"/>
        <w:textAlignment w:val="auto"/>
        <w:rPr>
          <w:rFonts w:asciiTheme="minorHAnsi" w:eastAsia="Calibri" w:hAnsiTheme="minorHAnsi" w:cstheme="minorHAnsi"/>
          <w:sz w:val="22"/>
          <w:szCs w:val="22"/>
        </w:rPr>
      </w:pPr>
      <w:r w:rsidRPr="00384FD2">
        <w:rPr>
          <w:rFonts w:asciiTheme="minorHAnsi" w:eastAsia="Calibri" w:hAnsiTheme="minorHAnsi" w:cstheme="minorHAnsi"/>
          <w:sz w:val="22"/>
          <w:szCs w:val="22"/>
        </w:rPr>
        <w:t xml:space="preserve">Ha participado en los trabajos de organizaciones internacionales como la UIT, la CEPT y la UE durante más de 25 años. Ha contribuido a los trabajos de esas organizaciones participando y presidiendo varias reuniones, en el contexto de la preparación regional de la CMR en la CEPT y en temas generales de gestión del espectro y reglamentación. En la UIT ha presidido grupos de la Comisión de Estudio 1 y en la CMR-07 </w:t>
      </w:r>
      <w:r w:rsidR="00587158">
        <w:rPr>
          <w:rFonts w:asciiTheme="minorHAnsi" w:eastAsia="Calibri" w:hAnsiTheme="minorHAnsi" w:cstheme="minorHAnsi"/>
          <w:sz w:val="22"/>
          <w:szCs w:val="22"/>
        </w:rPr>
        <w:t xml:space="preserve">y </w:t>
      </w:r>
      <w:r w:rsidRPr="00384FD2">
        <w:rPr>
          <w:rFonts w:asciiTheme="minorHAnsi" w:eastAsia="Calibri" w:hAnsiTheme="minorHAnsi" w:cstheme="minorHAnsi"/>
          <w:sz w:val="22"/>
          <w:szCs w:val="22"/>
        </w:rPr>
        <w:t>la CMR-12. Actualmente es vicepresidenta de la Comisión de Estudio 1 del UIT-R. También es miembro del Comité del Espectro Radioeléctrico (RSC) de la Unión Europea.</w:t>
      </w:r>
    </w:p>
    <w:p w:rsidR="00FE0B9E" w:rsidRPr="00384FD2" w:rsidRDefault="00FE0B9E" w:rsidP="00384FD2">
      <w:pPr>
        <w:tabs>
          <w:tab w:val="clear" w:pos="567"/>
          <w:tab w:val="clear" w:pos="1134"/>
          <w:tab w:val="clear" w:pos="1701"/>
          <w:tab w:val="clear" w:pos="2268"/>
          <w:tab w:val="clear" w:pos="2835"/>
          <w:tab w:val="left" w:pos="0"/>
        </w:tabs>
        <w:overflowPunct/>
        <w:autoSpaceDE/>
        <w:autoSpaceDN/>
        <w:adjustRightInd/>
        <w:jc w:val="both"/>
        <w:textAlignment w:val="auto"/>
        <w:rPr>
          <w:rFonts w:asciiTheme="minorHAnsi" w:eastAsia="Calibri" w:hAnsiTheme="minorHAnsi" w:cstheme="minorHAnsi"/>
          <w:sz w:val="22"/>
          <w:szCs w:val="22"/>
        </w:rPr>
      </w:pPr>
      <w:r w:rsidRPr="00384FD2">
        <w:rPr>
          <w:rFonts w:asciiTheme="minorHAnsi" w:eastAsia="Calibri" w:hAnsiTheme="minorHAnsi" w:cstheme="minorHAnsi"/>
          <w:sz w:val="22"/>
          <w:szCs w:val="22"/>
        </w:rPr>
        <w:t>Ha presentado y publicado artículos y documentos sobre diversos temas relacionados con la gestión del espectro y la reglamentación de las radiocomunicaciones. Ha efectuado numerosas presentaciones en seminarios y conferencias del mundo entero sobre gestión del espectro y reglamentación de los satélites, y participado como panelista en numerosas conferencias.</w:t>
      </w:r>
    </w:p>
    <w:p w:rsidR="00FE0B9E" w:rsidRPr="005320C0" w:rsidRDefault="00FE0B9E" w:rsidP="00FE0B9E">
      <w:pPr>
        <w:tabs>
          <w:tab w:val="clear" w:pos="567"/>
          <w:tab w:val="clear" w:pos="1134"/>
          <w:tab w:val="clear" w:pos="1701"/>
          <w:tab w:val="clear" w:pos="2268"/>
          <w:tab w:val="clear" w:pos="2835"/>
        </w:tabs>
        <w:overflowPunct/>
        <w:autoSpaceDE/>
        <w:autoSpaceDN/>
        <w:adjustRightInd/>
        <w:spacing w:before="0"/>
        <w:textAlignment w:val="auto"/>
      </w:pPr>
    </w:p>
    <w:p w:rsidR="00A9528E" w:rsidRDefault="00A9528E" w:rsidP="0032202E">
      <w:pPr>
        <w:pStyle w:val="Reasons"/>
      </w:pPr>
    </w:p>
    <w:p w:rsidR="00A9528E" w:rsidRDefault="00A9528E">
      <w:pPr>
        <w:jc w:val="center"/>
      </w:pPr>
      <w:r>
        <w:t>______________</w:t>
      </w:r>
    </w:p>
    <w:sectPr w:rsidR="00A9528E" w:rsidSect="00A70E95">
      <w:head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F61" w:rsidRDefault="00430F61">
      <w:r>
        <w:separator/>
      </w:r>
    </w:p>
  </w:endnote>
  <w:endnote w:type="continuationSeparator" w:id="0">
    <w:p w:rsidR="00430F61" w:rsidRDefault="0043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40E" w:rsidRPr="00DE3EBA" w:rsidRDefault="004B07DB" w:rsidP="00DE3EBA">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F61" w:rsidRDefault="00430F61">
      <w:r>
        <w:t>____________________</w:t>
      </w:r>
    </w:p>
  </w:footnote>
  <w:footnote w:type="continuationSeparator" w:id="0">
    <w:p w:rsidR="00430F61" w:rsidRDefault="00430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74" w:rsidRDefault="00605474" w:rsidP="00605474">
    <w:pPr>
      <w:pStyle w:val="Header"/>
    </w:pPr>
    <w:r>
      <w:fldChar w:fldCharType="begin"/>
    </w:r>
    <w:r>
      <w:instrText xml:space="preserve"> PAGE </w:instrText>
    </w:r>
    <w:r>
      <w:fldChar w:fldCharType="separate"/>
    </w:r>
    <w:r w:rsidR="00DE3EBA">
      <w:rPr>
        <w:noProof/>
      </w:rPr>
      <w:t>2</w:t>
    </w:r>
    <w:r>
      <w:fldChar w:fldCharType="end"/>
    </w:r>
  </w:p>
  <w:p w:rsidR="00605474" w:rsidRDefault="00605474" w:rsidP="005C140E">
    <w:pPr>
      <w:pStyle w:val="Header"/>
    </w:pPr>
    <w:r>
      <w:rPr>
        <w:lang w:val="en-US"/>
      </w:rPr>
      <w:t>PP14</w:t>
    </w:r>
    <w:r>
      <w:t>/</w:t>
    </w:r>
    <w:r w:rsidR="005C140E">
      <w:t>12</w:t>
    </w:r>
    <w:r>
      <w:t>-</w:t>
    </w:r>
    <w:r w:rsidRPr="00010B43">
      <w:t>S</w:t>
    </w:r>
  </w:p>
  <w:p w:rsidR="00255FA1" w:rsidRPr="00605474" w:rsidRDefault="00255FA1" w:rsidP="006054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E0"/>
    <w:rsid w:val="0000188C"/>
    <w:rsid w:val="000863AB"/>
    <w:rsid w:val="000A1523"/>
    <w:rsid w:val="000B1752"/>
    <w:rsid w:val="0010546D"/>
    <w:rsid w:val="001C17A6"/>
    <w:rsid w:val="001D6EC3"/>
    <w:rsid w:val="001D787B"/>
    <w:rsid w:val="001E3D06"/>
    <w:rsid w:val="00237C17"/>
    <w:rsid w:val="00242376"/>
    <w:rsid w:val="00255FA1"/>
    <w:rsid w:val="002C6527"/>
    <w:rsid w:val="002E44FC"/>
    <w:rsid w:val="00344FED"/>
    <w:rsid w:val="003707E5"/>
    <w:rsid w:val="00384FD2"/>
    <w:rsid w:val="003E6E73"/>
    <w:rsid w:val="00430F61"/>
    <w:rsid w:val="00484B72"/>
    <w:rsid w:val="004A346E"/>
    <w:rsid w:val="004A63A9"/>
    <w:rsid w:val="004B07DB"/>
    <w:rsid w:val="004B0BCB"/>
    <w:rsid w:val="004C39C6"/>
    <w:rsid w:val="004D23BA"/>
    <w:rsid w:val="004E08E0"/>
    <w:rsid w:val="00507662"/>
    <w:rsid w:val="00523448"/>
    <w:rsid w:val="005359B6"/>
    <w:rsid w:val="00550FCF"/>
    <w:rsid w:val="00561094"/>
    <w:rsid w:val="00567ED5"/>
    <w:rsid w:val="00586703"/>
    <w:rsid w:val="00587158"/>
    <w:rsid w:val="005C140E"/>
    <w:rsid w:val="005D1164"/>
    <w:rsid w:val="005D6488"/>
    <w:rsid w:val="005F6278"/>
    <w:rsid w:val="00601280"/>
    <w:rsid w:val="00605474"/>
    <w:rsid w:val="006455D2"/>
    <w:rsid w:val="006B5512"/>
    <w:rsid w:val="006C190D"/>
    <w:rsid w:val="00720686"/>
    <w:rsid w:val="00737EFF"/>
    <w:rsid w:val="00750806"/>
    <w:rsid w:val="007F6EBC"/>
    <w:rsid w:val="00882773"/>
    <w:rsid w:val="008B4706"/>
    <w:rsid w:val="008B6676"/>
    <w:rsid w:val="008E51C5"/>
    <w:rsid w:val="008F7109"/>
    <w:rsid w:val="009107B0"/>
    <w:rsid w:val="009220DE"/>
    <w:rsid w:val="0099270D"/>
    <w:rsid w:val="009A1A86"/>
    <w:rsid w:val="009C77FA"/>
    <w:rsid w:val="009E0C42"/>
    <w:rsid w:val="00A70E95"/>
    <w:rsid w:val="00A9528E"/>
    <w:rsid w:val="00AA1F73"/>
    <w:rsid w:val="00AD400E"/>
    <w:rsid w:val="00AF0DC5"/>
    <w:rsid w:val="00B73978"/>
    <w:rsid w:val="00B77C4D"/>
    <w:rsid w:val="00BB13FE"/>
    <w:rsid w:val="00BC7EE2"/>
    <w:rsid w:val="00C42D2D"/>
    <w:rsid w:val="00C61A48"/>
    <w:rsid w:val="00C80F8F"/>
    <w:rsid w:val="00C84355"/>
    <w:rsid w:val="00CD20D9"/>
    <w:rsid w:val="00CD701A"/>
    <w:rsid w:val="00D05AAE"/>
    <w:rsid w:val="00D05E6B"/>
    <w:rsid w:val="00D254A6"/>
    <w:rsid w:val="00D42B55"/>
    <w:rsid w:val="00D57D70"/>
    <w:rsid w:val="00DE3EBA"/>
    <w:rsid w:val="00E05D81"/>
    <w:rsid w:val="00E66FC3"/>
    <w:rsid w:val="00E677DD"/>
    <w:rsid w:val="00E77F17"/>
    <w:rsid w:val="00E921EC"/>
    <w:rsid w:val="00EC395A"/>
    <w:rsid w:val="00F01632"/>
    <w:rsid w:val="00F43D44"/>
    <w:rsid w:val="00F80E6E"/>
    <w:rsid w:val="00FD7A16"/>
    <w:rsid w:val="00FE0B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character" w:customStyle="1" w:styleId="FooterChar">
    <w:name w:val="Footer Char"/>
    <w:basedOn w:val="DefaultParagraphFont"/>
    <w:link w:val="Footer"/>
    <w:rsid w:val="005C140E"/>
    <w:rPr>
      <w:rFonts w:ascii="Calibri" w:hAnsi="Calibri"/>
      <w:caps/>
      <w:noProof/>
      <w:sz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character" w:customStyle="1" w:styleId="FooterChar">
    <w:name w:val="Footer Char"/>
    <w:basedOn w:val="DefaultParagraphFont"/>
    <w:link w:val="Footer"/>
    <w:rsid w:val="005C140E"/>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lian.jeanty@agentschaptelecom.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1551</Words>
  <Characters>9650</Characters>
  <Application>Microsoft Office Word</Application>
  <DocSecurity>0</DocSecurity>
  <Lines>80</Lines>
  <Paragraphs>22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11179</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Miguez Rey, Maria Del Carmen</dc:creator>
  <cp:keywords>PP-06</cp:keywords>
  <dc:description>PS_PP14.dotx  For: _x000d_Document date: _x000d_Saved by ITU51009317 at 10:37:49 on 19/03/2013</dc:description>
  <cp:lastModifiedBy>brouard</cp:lastModifiedBy>
  <cp:revision>3</cp:revision>
  <cp:lastPrinted>2013-12-11T10:17:00Z</cp:lastPrinted>
  <dcterms:created xsi:type="dcterms:W3CDTF">2013-12-11T12:43:00Z</dcterms:created>
  <dcterms:modified xsi:type="dcterms:W3CDTF">2013-12-11T12:43:00Z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