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7F674C">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w:t>
            </w:r>
            <w:r w:rsidR="007F674C">
              <w:rPr>
                <w:rFonts w:cs="Times New Roman Bold"/>
                <w:b/>
                <w:bCs/>
                <w:szCs w:val="24"/>
                <w:lang w:val="fr-CH"/>
              </w:rPr>
              <w:t xml:space="preserve"> </w:t>
            </w:r>
            <w:r w:rsidR="0037502C" w:rsidRPr="0037502C">
              <w:rPr>
                <w:rFonts w:cs="Times New Roman Bold"/>
                <w:b/>
                <w:bCs/>
                <w:szCs w:val="24"/>
                <w:lang w:val="fr-CH"/>
              </w:rPr>
              <w:t>–</w:t>
            </w:r>
            <w:r w:rsidR="007F674C">
              <w:rPr>
                <w:rFonts w:cs="Times New Roman Bold"/>
                <w:b/>
                <w:bCs/>
                <w:szCs w:val="24"/>
                <w:lang w:val="fr-CH"/>
              </w:rPr>
              <w:t xml:space="preserve"> </w:t>
            </w:r>
            <w:r>
              <w:rPr>
                <w:rFonts w:cs="Times New Roman Bold"/>
                <w:b/>
                <w:bCs/>
                <w:szCs w:val="24"/>
                <w:lang w:val="fr-CH"/>
              </w:rPr>
              <w:t>7 novembre 2014</w:t>
            </w:r>
          </w:p>
        </w:tc>
        <w:tc>
          <w:tcPr>
            <w:tcW w:w="3120" w:type="dxa"/>
          </w:tcPr>
          <w:p w:rsidR="00BD1614" w:rsidRPr="008C10D9" w:rsidRDefault="00BD1614" w:rsidP="00BE4C6E">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560F8BB4" wp14:editId="2D6F61B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BE4C6E">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BE4C6E">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BE4C6E">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BE4C6E">
            <w:pPr>
              <w:spacing w:before="0"/>
              <w:rPr>
                <w:rFonts w:cstheme="minorHAnsi"/>
                <w:szCs w:val="24"/>
                <w:lang w:val="en-US"/>
              </w:rPr>
            </w:pPr>
          </w:p>
        </w:tc>
      </w:tr>
      <w:tr w:rsidR="00BD1614" w:rsidRPr="002A6F8F" w:rsidTr="006A046E">
        <w:trPr>
          <w:cantSplit/>
        </w:trPr>
        <w:tc>
          <w:tcPr>
            <w:tcW w:w="6911" w:type="dxa"/>
          </w:tcPr>
          <w:p w:rsidR="00BD1614" w:rsidRPr="008C10D9" w:rsidRDefault="00407795" w:rsidP="00BE4C6E">
            <w:pPr>
              <w:pStyle w:val="Committee"/>
              <w:framePr w:hSpace="0" w:wrap="auto" w:hAnchor="text" w:yAlign="inline"/>
              <w:spacing w:line="240" w:lineRule="auto"/>
            </w:pPr>
            <w:r w:rsidRPr="008C10D9">
              <w:t>SÉANCE PLÉNIÈRE</w:t>
            </w:r>
          </w:p>
        </w:tc>
        <w:tc>
          <w:tcPr>
            <w:tcW w:w="3120" w:type="dxa"/>
          </w:tcPr>
          <w:p w:rsidR="00BD1614" w:rsidRPr="008C10D9" w:rsidRDefault="00407795" w:rsidP="00BE4C6E">
            <w:pPr>
              <w:spacing w:before="0"/>
              <w:rPr>
                <w:rFonts w:cstheme="minorHAnsi"/>
                <w:szCs w:val="24"/>
                <w:lang w:val="en-US"/>
              </w:rPr>
            </w:pPr>
            <w:r>
              <w:rPr>
                <w:rFonts w:cstheme="minorHAnsi"/>
                <w:b/>
                <w:szCs w:val="24"/>
                <w:lang w:val="en-US"/>
              </w:rPr>
              <w:t xml:space="preserve">Document </w:t>
            </w:r>
            <w:r w:rsidR="00741F66">
              <w:rPr>
                <w:rFonts w:cstheme="minorHAnsi"/>
                <w:b/>
                <w:szCs w:val="24"/>
                <w:lang w:val="en-US"/>
              </w:rPr>
              <w:t>6</w:t>
            </w:r>
            <w:r>
              <w:rPr>
                <w:rFonts w:cstheme="minorHAnsi"/>
                <w:b/>
                <w:szCs w:val="24"/>
                <w:lang w:val="en-US"/>
              </w:rPr>
              <w:t>-F</w:t>
            </w:r>
          </w:p>
        </w:tc>
      </w:tr>
      <w:tr w:rsidR="00BD1614" w:rsidRPr="002A6F8F" w:rsidTr="006A046E">
        <w:trPr>
          <w:cantSplit/>
        </w:trPr>
        <w:tc>
          <w:tcPr>
            <w:tcW w:w="6911" w:type="dxa"/>
          </w:tcPr>
          <w:p w:rsidR="00BD1614" w:rsidRPr="008C10D9" w:rsidRDefault="00BD1614" w:rsidP="00BE4C6E">
            <w:pPr>
              <w:spacing w:before="0" w:after="48"/>
              <w:rPr>
                <w:rFonts w:cstheme="minorHAnsi"/>
                <w:b/>
                <w:smallCaps/>
                <w:szCs w:val="24"/>
                <w:lang w:val="en-US"/>
              </w:rPr>
            </w:pPr>
          </w:p>
        </w:tc>
        <w:tc>
          <w:tcPr>
            <w:tcW w:w="3120" w:type="dxa"/>
          </w:tcPr>
          <w:p w:rsidR="00BD1614" w:rsidRPr="008C10D9" w:rsidRDefault="00741F66" w:rsidP="00BE4C6E">
            <w:pPr>
              <w:spacing w:before="0"/>
              <w:rPr>
                <w:rFonts w:cstheme="minorHAnsi"/>
                <w:b/>
                <w:szCs w:val="24"/>
                <w:lang w:val="en-US"/>
              </w:rPr>
            </w:pPr>
            <w:r>
              <w:rPr>
                <w:rFonts w:cstheme="minorHAnsi"/>
                <w:b/>
                <w:szCs w:val="24"/>
                <w:lang w:val="en-US"/>
              </w:rPr>
              <w:t xml:space="preserve">21 </w:t>
            </w:r>
            <w:proofErr w:type="spellStart"/>
            <w:r>
              <w:rPr>
                <w:rFonts w:cstheme="minorHAnsi"/>
                <w:b/>
                <w:szCs w:val="24"/>
                <w:lang w:val="en-US"/>
              </w:rPr>
              <w:t>octobre</w:t>
            </w:r>
            <w:proofErr w:type="spellEnd"/>
            <w:r w:rsidR="00407795" w:rsidRPr="008C10D9">
              <w:rPr>
                <w:rFonts w:cstheme="minorHAnsi"/>
                <w:b/>
                <w:szCs w:val="24"/>
                <w:lang w:val="en-US"/>
              </w:rPr>
              <w:t xml:space="preserve"> 2013</w:t>
            </w:r>
          </w:p>
        </w:tc>
      </w:tr>
      <w:tr w:rsidR="00BD1614" w:rsidRPr="002A6F8F" w:rsidTr="006A046E">
        <w:trPr>
          <w:cantSplit/>
        </w:trPr>
        <w:tc>
          <w:tcPr>
            <w:tcW w:w="6911" w:type="dxa"/>
          </w:tcPr>
          <w:p w:rsidR="00BD1614" w:rsidRPr="008C10D9" w:rsidRDefault="00BD1614" w:rsidP="00BE4C6E">
            <w:pPr>
              <w:spacing w:before="0" w:after="48"/>
              <w:rPr>
                <w:rFonts w:cstheme="minorHAnsi"/>
                <w:b/>
                <w:smallCaps/>
                <w:szCs w:val="24"/>
                <w:lang w:val="en-US"/>
              </w:rPr>
            </w:pPr>
          </w:p>
        </w:tc>
        <w:tc>
          <w:tcPr>
            <w:tcW w:w="3120" w:type="dxa"/>
          </w:tcPr>
          <w:p w:rsidR="00BD1614" w:rsidRPr="008C10D9" w:rsidRDefault="00407795" w:rsidP="00BE4C6E">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proofErr w:type="spellEnd"/>
          </w:p>
        </w:tc>
      </w:tr>
      <w:tr w:rsidR="00BD1614" w:rsidRPr="002A6F8F" w:rsidTr="006A046E">
        <w:trPr>
          <w:cantSplit/>
        </w:trPr>
        <w:tc>
          <w:tcPr>
            <w:tcW w:w="10031" w:type="dxa"/>
            <w:gridSpan w:val="2"/>
          </w:tcPr>
          <w:p w:rsidR="00BD1614" w:rsidRPr="008C10D9" w:rsidRDefault="00BD1614" w:rsidP="00BE4C6E">
            <w:pPr>
              <w:spacing w:before="0"/>
              <w:rPr>
                <w:rFonts w:cstheme="minorHAnsi"/>
                <w:b/>
                <w:szCs w:val="24"/>
                <w:lang w:val="en-US"/>
              </w:rPr>
            </w:pPr>
          </w:p>
        </w:tc>
      </w:tr>
      <w:tr w:rsidR="00BD1614" w:rsidRPr="002A6F8F" w:rsidTr="006A046E">
        <w:trPr>
          <w:cantSplit/>
        </w:trPr>
        <w:tc>
          <w:tcPr>
            <w:tcW w:w="10031" w:type="dxa"/>
            <w:gridSpan w:val="2"/>
          </w:tcPr>
          <w:p w:rsidR="00BD1614" w:rsidRPr="007F674C" w:rsidRDefault="00741F66" w:rsidP="00BE4C6E">
            <w:pPr>
              <w:pStyle w:val="Source"/>
              <w:rPr>
                <w:rFonts w:cs="Calibri"/>
                <w:szCs w:val="28"/>
                <w:lang w:val="en-US"/>
              </w:rPr>
            </w:pPr>
            <w:bookmarkStart w:id="4" w:name="dsource" w:colFirst="0" w:colLast="0"/>
            <w:bookmarkEnd w:id="3"/>
            <w:r w:rsidRPr="007F674C">
              <w:rPr>
                <w:rFonts w:cs="Calibri"/>
                <w:bCs/>
                <w:szCs w:val="28"/>
                <w:lang w:val="fr-CH"/>
              </w:rPr>
              <w:t>Note du Secrétaire général</w:t>
            </w:r>
          </w:p>
        </w:tc>
      </w:tr>
      <w:tr w:rsidR="00BD1614" w:rsidRPr="002A6F8F" w:rsidTr="006A046E">
        <w:trPr>
          <w:cantSplit/>
        </w:trPr>
        <w:tc>
          <w:tcPr>
            <w:tcW w:w="10031" w:type="dxa"/>
            <w:gridSpan w:val="2"/>
          </w:tcPr>
          <w:p w:rsidR="00BD1614" w:rsidRPr="007F674C" w:rsidRDefault="00741F66" w:rsidP="007F674C">
            <w:pPr>
              <w:jc w:val="center"/>
              <w:rPr>
                <w:rFonts w:cs="Calibri"/>
                <w:sz w:val="28"/>
                <w:szCs w:val="28"/>
                <w:lang w:val="fr-CH"/>
              </w:rPr>
            </w:pPr>
            <w:bookmarkStart w:id="5" w:name="dtitle1" w:colFirst="0" w:colLast="0"/>
            <w:bookmarkEnd w:id="4"/>
            <w:r w:rsidRPr="007F674C">
              <w:rPr>
                <w:rFonts w:cs="Calibri"/>
                <w:sz w:val="28"/>
                <w:szCs w:val="28"/>
                <w:lang w:val="fr-CH"/>
              </w:rPr>
              <w:t xml:space="preserve">CANDIDATURE AU POSTE DE DIRECTEUR DU BUREAU DE </w:t>
            </w:r>
            <w:r w:rsidR="007F674C">
              <w:rPr>
                <w:rFonts w:cs="Calibri"/>
                <w:sz w:val="28"/>
                <w:szCs w:val="28"/>
                <w:lang w:val="fr-CH"/>
              </w:rPr>
              <w:t xml:space="preserve">LA </w:t>
            </w:r>
            <w:r w:rsidR="007F674C">
              <w:rPr>
                <w:rFonts w:cs="Calibri"/>
                <w:sz w:val="28"/>
                <w:szCs w:val="28"/>
                <w:lang w:val="fr-CH"/>
              </w:rPr>
              <w:br/>
              <w:t xml:space="preserve">NORMALISATION </w:t>
            </w:r>
            <w:r w:rsidRPr="007F674C">
              <w:rPr>
                <w:rFonts w:cs="Calibri"/>
                <w:sz w:val="28"/>
                <w:szCs w:val="28"/>
                <w:lang w:val="fr-CH"/>
              </w:rPr>
              <w:t>DES TÉLÉCOMMUNICATIONS (TSB)</w:t>
            </w:r>
          </w:p>
        </w:tc>
      </w:tr>
      <w:tr w:rsidR="00BD1614" w:rsidRPr="002A6F8F" w:rsidTr="006A046E">
        <w:trPr>
          <w:cantSplit/>
        </w:trPr>
        <w:tc>
          <w:tcPr>
            <w:tcW w:w="10031" w:type="dxa"/>
            <w:gridSpan w:val="2"/>
          </w:tcPr>
          <w:p w:rsidR="00BD1614" w:rsidRPr="007F674C" w:rsidRDefault="00BD1614" w:rsidP="00BE4C6E">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BE4C6E">
            <w:pPr>
              <w:pStyle w:val="Agendaitem"/>
            </w:pPr>
            <w:bookmarkStart w:id="7" w:name="dtitle3" w:colFirst="0" w:colLast="0"/>
            <w:bookmarkEnd w:id="6"/>
          </w:p>
        </w:tc>
      </w:tr>
    </w:tbl>
    <w:bookmarkEnd w:id="7"/>
    <w:p w:rsidR="00741F66" w:rsidRPr="007F674C" w:rsidRDefault="00741F66" w:rsidP="007F674C">
      <w:pPr>
        <w:rPr>
          <w:lang w:val="fr-CH"/>
        </w:rPr>
      </w:pPr>
      <w:r w:rsidRPr="007F674C">
        <w:rPr>
          <w:lang w:val="fr-CH"/>
        </w:rPr>
        <w:t>Comme suite aux informations données dans le Document 3, j'ai l'honneur de soumettre à la Conférence, en annexe, la candidature de:</w:t>
      </w:r>
    </w:p>
    <w:p w:rsidR="00741F66" w:rsidRPr="007F674C" w:rsidRDefault="00741F66" w:rsidP="007F674C">
      <w:pPr>
        <w:spacing w:before="240" w:after="240"/>
        <w:jc w:val="center"/>
        <w:rPr>
          <w:rFonts w:cs="Calibri"/>
          <w:szCs w:val="24"/>
          <w:lang w:val="fr-CH"/>
        </w:rPr>
      </w:pPr>
      <w:r w:rsidRPr="007F674C">
        <w:rPr>
          <w:rFonts w:cs="Calibri"/>
          <w:b/>
          <w:bCs/>
          <w:lang w:val="fr-CH"/>
        </w:rPr>
        <w:t xml:space="preserve">M. Ahmet </w:t>
      </w:r>
      <w:proofErr w:type="spellStart"/>
      <w:r w:rsidRPr="007F674C">
        <w:rPr>
          <w:rFonts w:cs="Calibri"/>
          <w:b/>
          <w:bCs/>
          <w:lang w:val="fr-CH"/>
        </w:rPr>
        <w:t>Erdinç</w:t>
      </w:r>
      <w:proofErr w:type="spellEnd"/>
      <w:r w:rsidRPr="007F674C">
        <w:rPr>
          <w:rFonts w:cs="Calibri"/>
          <w:b/>
          <w:bCs/>
          <w:lang w:val="fr-CH"/>
        </w:rPr>
        <w:t xml:space="preserve"> </w:t>
      </w:r>
      <w:r w:rsidRPr="007F674C">
        <w:rPr>
          <w:rFonts w:cs="Calibri"/>
          <w:b/>
          <w:bCs/>
          <w:szCs w:val="24"/>
          <w:lang w:val="fr-CH"/>
        </w:rPr>
        <w:t>ÇAVUŞOĞLU</w:t>
      </w:r>
      <w:r w:rsidRPr="007F674C">
        <w:rPr>
          <w:rFonts w:cs="Calibri"/>
          <w:szCs w:val="24"/>
          <w:lang w:val="fr-CH"/>
        </w:rPr>
        <w:t xml:space="preserve"> </w:t>
      </w:r>
      <w:r w:rsidRPr="007F674C">
        <w:rPr>
          <w:rFonts w:cs="Calibri"/>
          <w:b/>
          <w:bCs/>
          <w:szCs w:val="24"/>
          <w:lang w:val="fr-CH"/>
        </w:rPr>
        <w:t>(Turquie)</w:t>
      </w:r>
    </w:p>
    <w:p w:rsidR="00741F66" w:rsidRPr="007F674C" w:rsidRDefault="00741F66" w:rsidP="00BE4C6E">
      <w:pPr>
        <w:rPr>
          <w:lang w:val="fr-CH"/>
        </w:rPr>
      </w:pPr>
      <w:proofErr w:type="gramStart"/>
      <w:r w:rsidRPr="007F674C">
        <w:rPr>
          <w:lang w:val="fr-CH"/>
        </w:rPr>
        <w:t>au</w:t>
      </w:r>
      <w:proofErr w:type="gramEnd"/>
      <w:r w:rsidRPr="007F674C">
        <w:rPr>
          <w:lang w:val="fr-CH"/>
        </w:rPr>
        <w:t xml:space="preserve"> poste de Directeur du Bureau de la normalisation des télécommunications (TSB) de l'Union internationale des télécommunications.</w:t>
      </w:r>
    </w:p>
    <w:p w:rsidR="00741F66" w:rsidRPr="00F179DB" w:rsidRDefault="00741F66" w:rsidP="00F179DB">
      <w:pPr>
        <w:tabs>
          <w:tab w:val="clear" w:pos="567"/>
          <w:tab w:val="clear" w:pos="1134"/>
          <w:tab w:val="clear" w:pos="1701"/>
          <w:tab w:val="clear" w:pos="2268"/>
          <w:tab w:val="clear" w:pos="2835"/>
          <w:tab w:val="center" w:pos="7088"/>
        </w:tabs>
        <w:spacing w:before="840"/>
        <w:rPr>
          <w:rFonts w:asciiTheme="minorHAnsi" w:hAnsiTheme="minorHAnsi" w:cstheme="minorHAnsi"/>
          <w:szCs w:val="24"/>
          <w:lang w:val="fr-CH"/>
        </w:rPr>
      </w:pPr>
      <w:r>
        <w:rPr>
          <w:rFonts w:ascii="TimesNewRoman" w:hAnsi="TimesNewRoman" w:cs="TimesNewRoman"/>
          <w:szCs w:val="24"/>
          <w:lang w:val="fr-CH"/>
        </w:rPr>
        <w:tab/>
      </w:r>
      <w:r w:rsidRPr="00F179DB">
        <w:rPr>
          <w:rFonts w:asciiTheme="minorHAnsi" w:hAnsiTheme="minorHAnsi" w:cstheme="minorHAnsi"/>
          <w:szCs w:val="24"/>
          <w:lang w:val="fr-CH"/>
        </w:rPr>
        <w:t>Dr Hamadoun I. TOURÉ</w:t>
      </w:r>
      <w:r w:rsidRPr="00F179DB">
        <w:rPr>
          <w:rFonts w:asciiTheme="minorHAnsi" w:hAnsiTheme="minorHAnsi" w:cstheme="minorHAnsi"/>
          <w:szCs w:val="24"/>
          <w:lang w:val="fr-CH"/>
        </w:rPr>
        <w:br/>
      </w:r>
      <w:r w:rsidRPr="00F179DB">
        <w:rPr>
          <w:rFonts w:asciiTheme="minorHAnsi" w:hAnsiTheme="minorHAnsi" w:cstheme="minorHAnsi"/>
          <w:szCs w:val="24"/>
          <w:lang w:val="fr-CH"/>
        </w:rPr>
        <w:tab/>
        <w:t>Secrétaire général</w:t>
      </w:r>
    </w:p>
    <w:p w:rsidR="000D15FB" w:rsidRPr="00F179DB" w:rsidRDefault="00741F66" w:rsidP="00BE4C6E">
      <w:pPr>
        <w:spacing w:before="1520"/>
        <w:rPr>
          <w:rFonts w:asciiTheme="minorHAnsi" w:hAnsiTheme="minorHAnsi" w:cstheme="minorHAnsi"/>
        </w:rPr>
      </w:pPr>
      <w:r w:rsidRPr="00F179DB">
        <w:rPr>
          <w:rFonts w:asciiTheme="minorHAnsi" w:hAnsiTheme="minorHAnsi" w:cstheme="minorHAnsi"/>
          <w:b/>
          <w:bCs/>
          <w:szCs w:val="24"/>
          <w:lang w:val="fr-CH"/>
        </w:rPr>
        <w:t>Annexe</w:t>
      </w:r>
      <w:r w:rsidRPr="00F179DB">
        <w:rPr>
          <w:rFonts w:asciiTheme="minorHAnsi" w:hAnsiTheme="minorHAnsi" w:cstheme="minorHAnsi"/>
          <w:szCs w:val="24"/>
          <w:lang w:val="fr-CH"/>
        </w:rPr>
        <w:t>: 1</w:t>
      </w:r>
    </w:p>
    <w:p w:rsidR="00BD1614" w:rsidRDefault="00BD1614" w:rsidP="00BE4C6E">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BE4C6E" w:rsidRPr="007F674C" w:rsidTr="00BE4C6E">
        <w:tc>
          <w:tcPr>
            <w:tcW w:w="4361" w:type="dxa"/>
          </w:tcPr>
          <w:p w:rsidR="00BE4C6E" w:rsidRPr="007F674C" w:rsidRDefault="00BE4C6E" w:rsidP="008044C4">
            <w:pPr>
              <w:rPr>
                <w:rFonts w:cs="Calibri"/>
                <w:b/>
                <w:bCs/>
                <w:szCs w:val="24"/>
                <w:lang w:val="fr-CH"/>
              </w:rPr>
            </w:pPr>
            <w:r w:rsidRPr="007F674C">
              <w:rPr>
                <w:rFonts w:cs="Calibri"/>
                <w:b/>
                <w:bCs/>
                <w:szCs w:val="24"/>
                <w:lang w:val="fr-CH"/>
              </w:rPr>
              <w:lastRenderedPageBreak/>
              <w:t>RÉPUBLIQUE DE TURQUIE</w:t>
            </w:r>
            <w:r w:rsidRPr="007F674C">
              <w:rPr>
                <w:rFonts w:cs="Calibri"/>
                <w:b/>
                <w:bCs/>
                <w:szCs w:val="24"/>
                <w:lang w:val="fr-CH"/>
              </w:rPr>
              <w:br/>
              <w:t>MINISTÈRE DES TRANSPORTS</w:t>
            </w:r>
            <w:proofErr w:type="gramStart"/>
            <w:r w:rsidRPr="007F674C">
              <w:rPr>
                <w:rFonts w:cs="Calibri"/>
                <w:b/>
                <w:bCs/>
                <w:szCs w:val="24"/>
                <w:lang w:val="fr-CH"/>
              </w:rPr>
              <w:t>,</w:t>
            </w:r>
            <w:proofErr w:type="gramEnd"/>
            <w:r w:rsidRPr="007F674C">
              <w:rPr>
                <w:rFonts w:cs="Calibri"/>
                <w:b/>
                <w:bCs/>
                <w:szCs w:val="24"/>
                <w:lang w:val="fr-CH"/>
              </w:rPr>
              <w:br/>
              <w:t>DES AFFAIRES MARITIMES ET</w:t>
            </w:r>
            <w:r w:rsidRPr="007F674C">
              <w:rPr>
                <w:rFonts w:cs="Calibri"/>
                <w:b/>
                <w:bCs/>
                <w:szCs w:val="24"/>
                <w:lang w:val="fr-CH"/>
              </w:rPr>
              <w:br/>
              <w:t>DES COMMUNICATIONS</w:t>
            </w:r>
          </w:p>
        </w:tc>
      </w:tr>
    </w:tbl>
    <w:p w:rsidR="004005E1" w:rsidRPr="007F674C" w:rsidRDefault="004005E1" w:rsidP="004005E1">
      <w:pPr>
        <w:tabs>
          <w:tab w:val="clear" w:pos="567"/>
          <w:tab w:val="clear" w:pos="1134"/>
          <w:tab w:val="clear" w:pos="1701"/>
          <w:tab w:val="clear" w:pos="2268"/>
          <w:tab w:val="clear" w:pos="2835"/>
          <w:tab w:val="right" w:pos="9072"/>
        </w:tabs>
        <w:spacing w:before="360"/>
        <w:rPr>
          <w:rFonts w:cs="Calibri"/>
          <w:szCs w:val="24"/>
          <w:lang w:val="fr-CH"/>
        </w:rPr>
      </w:pPr>
      <w:r w:rsidRPr="007F674C">
        <w:rPr>
          <w:rFonts w:cs="Calibri"/>
          <w:szCs w:val="24"/>
          <w:lang w:val="fr-CH"/>
        </w:rPr>
        <w:tab/>
        <w:t>Septembre 2013</w:t>
      </w:r>
    </w:p>
    <w:p w:rsidR="00BE4C6E" w:rsidRPr="007F674C" w:rsidRDefault="00BE4C6E" w:rsidP="004005E1">
      <w:pPr>
        <w:spacing w:before="360"/>
        <w:rPr>
          <w:rFonts w:cs="Calibri"/>
          <w:szCs w:val="24"/>
          <w:lang w:val="fr-CH"/>
        </w:rPr>
      </w:pPr>
      <w:r w:rsidRPr="007F674C">
        <w:rPr>
          <w:rFonts w:cs="Calibri"/>
          <w:szCs w:val="24"/>
          <w:lang w:val="fr-CH"/>
        </w:rPr>
        <w:t>Dr Hamadoun Touré</w:t>
      </w:r>
      <w:r w:rsidRPr="007F674C">
        <w:rPr>
          <w:rFonts w:cs="Calibri"/>
          <w:szCs w:val="24"/>
          <w:lang w:val="fr-CH"/>
        </w:rPr>
        <w:br/>
        <w:t>Secrétaire général</w:t>
      </w:r>
      <w:r w:rsidRPr="007F674C">
        <w:rPr>
          <w:rFonts w:cs="Calibri"/>
          <w:szCs w:val="24"/>
          <w:lang w:val="fr-CH"/>
        </w:rPr>
        <w:br/>
        <w:t>Union internationale des télécommunications</w:t>
      </w:r>
      <w:r w:rsidRPr="007F674C">
        <w:rPr>
          <w:rFonts w:cs="Calibri"/>
          <w:szCs w:val="24"/>
          <w:lang w:val="fr-CH"/>
        </w:rPr>
        <w:br/>
        <w:t>Place des Nations</w:t>
      </w:r>
      <w:r w:rsidRPr="007F674C">
        <w:rPr>
          <w:rFonts w:cs="Calibri"/>
          <w:szCs w:val="24"/>
          <w:lang w:val="fr-CH"/>
        </w:rPr>
        <w:br/>
        <w:t>CH-1211 Genève 20, Suisse</w:t>
      </w:r>
    </w:p>
    <w:p w:rsidR="00BE4C6E" w:rsidRPr="007F674C" w:rsidRDefault="00BE4C6E" w:rsidP="00BE4C6E">
      <w:pPr>
        <w:spacing w:before="600"/>
        <w:rPr>
          <w:rFonts w:cs="Calibri"/>
          <w:szCs w:val="24"/>
          <w:lang w:val="fr-CH"/>
        </w:rPr>
      </w:pPr>
      <w:r w:rsidRPr="007F674C">
        <w:rPr>
          <w:rFonts w:cs="Calibri"/>
          <w:szCs w:val="24"/>
          <w:lang w:val="fr-CH"/>
        </w:rPr>
        <w:t>Monsieur le Secrétaire général,</w:t>
      </w:r>
    </w:p>
    <w:p w:rsidR="00BE4C6E" w:rsidRPr="007F674C" w:rsidRDefault="00BE4C6E" w:rsidP="00BE4C6E">
      <w:pPr>
        <w:rPr>
          <w:rFonts w:cs="Calibri"/>
          <w:szCs w:val="24"/>
          <w:lang w:val="fr-CH"/>
        </w:rPr>
      </w:pPr>
      <w:r w:rsidRPr="007F674C">
        <w:rPr>
          <w:rFonts w:cs="Calibri"/>
          <w:szCs w:val="24"/>
          <w:lang w:val="fr-CH"/>
        </w:rPr>
        <w:t xml:space="preserve">J'ai l'honneur de vous informer que le Gouvernement de la République de Turquie a décidé de présenter la candidature de M. Ahmet </w:t>
      </w:r>
      <w:proofErr w:type="spellStart"/>
      <w:r w:rsidRPr="007F674C">
        <w:rPr>
          <w:rFonts w:cs="Calibri"/>
          <w:szCs w:val="24"/>
          <w:lang w:val="fr-CH"/>
        </w:rPr>
        <w:t>Erdinç</w:t>
      </w:r>
      <w:proofErr w:type="spellEnd"/>
      <w:r w:rsidRPr="007F674C">
        <w:rPr>
          <w:rFonts w:cs="Calibri"/>
          <w:szCs w:val="24"/>
          <w:lang w:val="fr-CH"/>
        </w:rPr>
        <w:t xml:space="preserve"> ÇAVUŞOĞLU au poste de Directeur du Bureau de la normalisation des télécommunications, ainsi que la candidature de la Turquie au Conseil de l'UIT, en vue des élections qui se tiendront lors de la Conférence de plénipotentiaires de Busan (République de Corée), du 20 octobre au 7 novembre 2014.</w:t>
      </w:r>
    </w:p>
    <w:p w:rsidR="00BE4C6E" w:rsidRPr="007F674C" w:rsidRDefault="00BE4C6E" w:rsidP="00BE4C6E">
      <w:pPr>
        <w:rPr>
          <w:rFonts w:cs="Calibri"/>
          <w:szCs w:val="24"/>
          <w:lang w:val="fr-CH"/>
        </w:rPr>
      </w:pPr>
      <w:r w:rsidRPr="007F674C">
        <w:rPr>
          <w:rFonts w:cs="Calibri"/>
          <w:szCs w:val="24"/>
          <w:lang w:val="fr-CH"/>
        </w:rPr>
        <w:t>M. ÇAVUŞOĞLU, dont vous trouverez ci-joint le curriculum vitae, es</w:t>
      </w:r>
      <w:r w:rsidR="0037502C">
        <w:rPr>
          <w:rFonts w:cs="Calibri"/>
          <w:szCs w:val="24"/>
          <w:lang w:val="fr-CH"/>
        </w:rPr>
        <w:t>t actuellement en poste au sein </w:t>
      </w:r>
      <w:r w:rsidRPr="007F674C">
        <w:rPr>
          <w:rFonts w:cs="Calibri"/>
          <w:szCs w:val="24"/>
          <w:lang w:val="fr-CH"/>
        </w:rPr>
        <w:t xml:space="preserve">de l'Autorité des technologies de l'information et de la communication, où il occupe les fonctions de Directeur du Département des relations internationales et a acquis une solide expérience du secteur des TIC depuis 2001. Il a pris une part active à plusieurs réunions et conférences de l'UIT et a présidé la session de 2012 du Conseil de </w:t>
      </w:r>
      <w:r w:rsidR="0037502C">
        <w:rPr>
          <w:rFonts w:cs="Calibri"/>
          <w:szCs w:val="24"/>
          <w:lang w:val="fr-CH"/>
        </w:rPr>
        <w:t>l'UIT. Je suis convaincu que M. </w:t>
      </w:r>
      <w:r w:rsidRPr="007F674C">
        <w:rPr>
          <w:rFonts w:cs="Calibri"/>
          <w:szCs w:val="24"/>
          <w:lang w:val="fr-CH"/>
        </w:rPr>
        <w:t xml:space="preserve">Ahmet </w:t>
      </w:r>
      <w:proofErr w:type="spellStart"/>
      <w:r w:rsidRPr="007F674C">
        <w:rPr>
          <w:rFonts w:cs="Calibri"/>
          <w:szCs w:val="24"/>
          <w:lang w:val="fr-CH"/>
        </w:rPr>
        <w:t>Erdinç</w:t>
      </w:r>
      <w:proofErr w:type="spellEnd"/>
      <w:r w:rsidRPr="007F674C">
        <w:rPr>
          <w:rFonts w:cs="Calibri"/>
          <w:szCs w:val="24"/>
          <w:lang w:val="fr-CH"/>
        </w:rPr>
        <w:t xml:space="preserve"> ÇAVUŞOĞLU contribuera très utilement aux travaux de l'Union.</w:t>
      </w:r>
    </w:p>
    <w:p w:rsidR="00BE4C6E" w:rsidRPr="007F674C" w:rsidRDefault="00BE4C6E" w:rsidP="00BE4C6E">
      <w:pPr>
        <w:rPr>
          <w:rFonts w:cs="Calibri"/>
          <w:szCs w:val="24"/>
          <w:lang w:val="fr-CH"/>
        </w:rPr>
      </w:pPr>
      <w:r w:rsidRPr="007F674C">
        <w:rPr>
          <w:rFonts w:cs="Calibri"/>
          <w:szCs w:val="24"/>
          <w:lang w:val="fr-CH"/>
        </w:rPr>
        <w:t>La République de Turquie, qui fut parmi les co-fondateurs de l'UIT, participe activement d</w:t>
      </w:r>
      <w:r w:rsidR="008044C4">
        <w:rPr>
          <w:rFonts w:cs="Calibri"/>
          <w:szCs w:val="24"/>
          <w:lang w:val="fr-CH"/>
        </w:rPr>
        <w:t>epuis </w:t>
      </w:r>
      <w:r w:rsidRPr="007F674C">
        <w:rPr>
          <w:rFonts w:cs="Calibri"/>
          <w:szCs w:val="24"/>
          <w:lang w:val="fr-CH"/>
        </w:rPr>
        <w:t>1865 aux travaux de l'Union et continuera à y contribuer, de manière constructive et dynamique, en vue d'aider l'Union à atteindre ses objectifs.</w:t>
      </w:r>
    </w:p>
    <w:p w:rsidR="00BE4C6E" w:rsidRPr="007F674C" w:rsidRDefault="00BE4C6E" w:rsidP="00BE4C6E">
      <w:pPr>
        <w:rPr>
          <w:rFonts w:cs="Calibri"/>
          <w:szCs w:val="24"/>
          <w:lang w:val="fr-CH"/>
        </w:rPr>
      </w:pPr>
      <w:r w:rsidRPr="007F674C">
        <w:rPr>
          <w:rFonts w:cs="Calibri"/>
          <w:szCs w:val="24"/>
          <w:lang w:val="fr-CH"/>
        </w:rPr>
        <w:t>Je vous serais reconnaissant de bien vouloir prendre les mesures nécessaires pour faire circuler parmi les Etats Membres de l'Union</w:t>
      </w:r>
      <w:r w:rsidR="003449A4">
        <w:rPr>
          <w:rFonts w:cs="Calibri"/>
          <w:szCs w:val="24"/>
          <w:lang w:val="fr-CH"/>
        </w:rPr>
        <w:t xml:space="preserve"> </w:t>
      </w:r>
      <w:r w:rsidRPr="007F674C">
        <w:rPr>
          <w:rFonts w:cs="Calibri"/>
          <w:szCs w:val="24"/>
          <w:lang w:val="fr-CH"/>
        </w:rPr>
        <w:t xml:space="preserve">la candidature de M. Ahmet </w:t>
      </w:r>
      <w:proofErr w:type="spellStart"/>
      <w:r w:rsidRPr="007F674C">
        <w:rPr>
          <w:rFonts w:cs="Calibri"/>
          <w:szCs w:val="24"/>
          <w:lang w:val="fr-CH"/>
        </w:rPr>
        <w:t>Erdinç</w:t>
      </w:r>
      <w:proofErr w:type="spellEnd"/>
      <w:r w:rsidRPr="007F674C">
        <w:rPr>
          <w:rFonts w:cs="Calibri"/>
          <w:szCs w:val="24"/>
          <w:lang w:val="fr-CH"/>
        </w:rPr>
        <w:t xml:space="preserve"> ÇAVUŞOĞLU, ainsi que celle de la République de Turquie au Conseil de l'UIT.</w:t>
      </w:r>
    </w:p>
    <w:p w:rsidR="00BE4C6E" w:rsidRPr="007F674C" w:rsidRDefault="00BE4C6E" w:rsidP="00BE4C6E">
      <w:pPr>
        <w:rPr>
          <w:rFonts w:cs="Calibri"/>
          <w:szCs w:val="24"/>
          <w:lang w:val="fr-CH"/>
        </w:rPr>
      </w:pPr>
      <w:r w:rsidRPr="007F674C">
        <w:rPr>
          <w:rFonts w:cs="Calibri"/>
          <w:szCs w:val="24"/>
          <w:lang w:val="fr-CH"/>
        </w:rPr>
        <w:t>Veuillez agréer, Monsieur le Secrétaire général, l'assurance de ma très haute considération.</w:t>
      </w:r>
    </w:p>
    <w:p w:rsidR="00BE4C6E" w:rsidRPr="007F674C" w:rsidRDefault="00BE4C6E" w:rsidP="0037502C">
      <w:pPr>
        <w:spacing w:before="840"/>
        <w:rPr>
          <w:rFonts w:cs="Calibri"/>
          <w:szCs w:val="24"/>
          <w:lang w:val="fr-CH"/>
        </w:rPr>
      </w:pPr>
      <w:proofErr w:type="spellStart"/>
      <w:r w:rsidRPr="007F674C">
        <w:rPr>
          <w:rFonts w:cs="Calibri"/>
          <w:szCs w:val="24"/>
          <w:lang w:val="fr-CH"/>
        </w:rPr>
        <w:t>Binali</w:t>
      </w:r>
      <w:proofErr w:type="spellEnd"/>
      <w:r w:rsidRPr="007F674C">
        <w:rPr>
          <w:rFonts w:cs="Calibri"/>
          <w:szCs w:val="24"/>
          <w:lang w:val="fr-CH"/>
        </w:rPr>
        <w:t xml:space="preserve"> YILDIRIM</w:t>
      </w:r>
      <w:r w:rsidRPr="007F674C">
        <w:rPr>
          <w:rFonts w:cs="Calibri"/>
          <w:szCs w:val="24"/>
          <w:lang w:val="fr-CH"/>
        </w:rPr>
        <w:br/>
        <w:t>Ministre</w:t>
      </w:r>
    </w:p>
    <w:p w:rsidR="0037502C" w:rsidRDefault="0037502C" w:rsidP="00F179DB">
      <w:pPr>
        <w:jc w:val="center"/>
        <w:rPr>
          <w:rFonts w:cs="Calibri"/>
          <w:szCs w:val="24"/>
          <w:lang w:val="fr-CH"/>
        </w:rPr>
      </w:pPr>
      <w:r>
        <w:rPr>
          <w:rFonts w:cs="Calibri"/>
          <w:szCs w:val="24"/>
          <w:lang w:val="fr-CH"/>
        </w:rPr>
        <w:br w:type="page"/>
      </w:r>
    </w:p>
    <w:p w:rsidR="00BE4C6E" w:rsidRPr="0037502C" w:rsidRDefault="00BE4C6E" w:rsidP="00D02581">
      <w:pPr>
        <w:jc w:val="center"/>
        <w:rPr>
          <w:rFonts w:cs="Calibri"/>
          <w:b/>
          <w:bCs/>
          <w:sz w:val="28"/>
          <w:szCs w:val="28"/>
          <w:lang w:val="fr-CH"/>
        </w:rPr>
      </w:pPr>
      <w:r w:rsidRPr="0037502C">
        <w:rPr>
          <w:rFonts w:cs="Calibri"/>
          <w:b/>
          <w:bCs/>
          <w:sz w:val="28"/>
          <w:szCs w:val="28"/>
          <w:lang w:val="fr-CH"/>
        </w:rPr>
        <w:lastRenderedPageBreak/>
        <w:t>C</w:t>
      </w:r>
      <w:r w:rsidR="0029434D" w:rsidRPr="0037502C">
        <w:rPr>
          <w:rFonts w:cs="Calibri"/>
          <w:b/>
          <w:bCs/>
          <w:sz w:val="28"/>
          <w:szCs w:val="28"/>
          <w:lang w:val="fr-CH"/>
        </w:rPr>
        <w:t>andidature au poste de</w:t>
      </w:r>
      <w:r w:rsidRPr="0037502C">
        <w:rPr>
          <w:rFonts w:cs="Calibri"/>
          <w:b/>
          <w:bCs/>
          <w:sz w:val="28"/>
          <w:szCs w:val="28"/>
          <w:lang w:val="fr-CH"/>
        </w:rPr>
        <w:t xml:space="preserve"> </w:t>
      </w:r>
      <w:r w:rsidR="0029434D" w:rsidRPr="0037502C">
        <w:rPr>
          <w:rFonts w:cs="Calibri"/>
          <w:b/>
          <w:bCs/>
          <w:sz w:val="28"/>
          <w:szCs w:val="28"/>
          <w:lang w:val="fr-CH"/>
        </w:rPr>
        <w:br/>
      </w:r>
      <w:r w:rsidRPr="0037502C">
        <w:rPr>
          <w:rFonts w:cs="Calibri"/>
          <w:b/>
          <w:bCs/>
          <w:sz w:val="28"/>
          <w:szCs w:val="28"/>
          <w:lang w:val="fr-CH"/>
        </w:rPr>
        <w:t>D</w:t>
      </w:r>
      <w:r w:rsidR="0029434D" w:rsidRPr="0037502C">
        <w:rPr>
          <w:rFonts w:cs="Calibri"/>
          <w:b/>
          <w:bCs/>
          <w:sz w:val="28"/>
          <w:szCs w:val="28"/>
          <w:lang w:val="fr-CH"/>
        </w:rPr>
        <w:t xml:space="preserve">irecteur du </w:t>
      </w:r>
      <w:r w:rsidRPr="0037502C">
        <w:rPr>
          <w:rFonts w:cs="Calibri"/>
          <w:b/>
          <w:bCs/>
          <w:sz w:val="28"/>
          <w:szCs w:val="28"/>
          <w:lang w:val="fr-CH"/>
        </w:rPr>
        <w:t>B</w:t>
      </w:r>
      <w:r w:rsidR="0029434D" w:rsidRPr="0037502C">
        <w:rPr>
          <w:rFonts w:cs="Calibri"/>
          <w:b/>
          <w:bCs/>
          <w:sz w:val="28"/>
          <w:szCs w:val="28"/>
          <w:lang w:val="fr-CH"/>
        </w:rPr>
        <w:t xml:space="preserve">ureau de la normalisation des télécommunications </w:t>
      </w:r>
      <w:r w:rsidRPr="0037502C">
        <w:rPr>
          <w:rFonts w:cs="Calibri"/>
          <w:b/>
          <w:bCs/>
          <w:sz w:val="28"/>
          <w:szCs w:val="28"/>
          <w:lang w:val="fr-CH"/>
        </w:rPr>
        <w:t>(TSB</w:t>
      </w:r>
      <w:proofErr w:type="gramStart"/>
      <w:r w:rsidRPr="0037502C">
        <w:rPr>
          <w:rFonts w:cs="Calibri"/>
          <w:b/>
          <w:bCs/>
          <w:sz w:val="28"/>
          <w:szCs w:val="28"/>
          <w:lang w:val="fr-CH"/>
        </w:rPr>
        <w:t>)</w:t>
      </w:r>
      <w:proofErr w:type="gramEnd"/>
      <w:r w:rsidR="0029434D" w:rsidRPr="0037502C">
        <w:rPr>
          <w:rFonts w:cs="Calibri"/>
          <w:b/>
          <w:bCs/>
          <w:sz w:val="28"/>
          <w:szCs w:val="28"/>
          <w:lang w:val="fr-CH"/>
        </w:rPr>
        <w:br/>
      </w:r>
      <w:r w:rsidR="00F179DB" w:rsidRPr="0037502C">
        <w:rPr>
          <w:rFonts w:cs="Calibri"/>
          <w:b/>
          <w:bCs/>
          <w:sz w:val="28"/>
          <w:szCs w:val="28"/>
          <w:lang w:val="fr-CH"/>
        </w:rPr>
        <w:t>d</w:t>
      </w:r>
      <w:r w:rsidR="0029434D" w:rsidRPr="0037502C">
        <w:rPr>
          <w:rFonts w:cs="Calibri"/>
          <w:b/>
          <w:bCs/>
          <w:sz w:val="28"/>
          <w:szCs w:val="28"/>
          <w:lang w:val="fr-CH"/>
        </w:rPr>
        <w:t>e l'</w:t>
      </w:r>
      <w:r w:rsidRPr="0037502C">
        <w:rPr>
          <w:rFonts w:cs="Calibri"/>
          <w:b/>
          <w:bCs/>
          <w:sz w:val="28"/>
          <w:szCs w:val="28"/>
          <w:lang w:val="fr-CH"/>
        </w:rPr>
        <w:t>U</w:t>
      </w:r>
      <w:r w:rsidR="0029434D" w:rsidRPr="0037502C">
        <w:rPr>
          <w:rFonts w:cs="Calibri"/>
          <w:b/>
          <w:bCs/>
          <w:sz w:val="28"/>
          <w:szCs w:val="28"/>
          <w:lang w:val="fr-CH"/>
        </w:rPr>
        <w:t>nion internationale des t</w:t>
      </w:r>
      <w:r w:rsidR="00D02581">
        <w:rPr>
          <w:rFonts w:cs="Calibri"/>
          <w:b/>
          <w:bCs/>
          <w:sz w:val="28"/>
          <w:szCs w:val="28"/>
          <w:lang w:val="fr-CH"/>
        </w:rPr>
        <w:t>élé</w:t>
      </w:r>
      <w:r w:rsidR="0029434D" w:rsidRPr="0037502C">
        <w:rPr>
          <w:rFonts w:cs="Calibri"/>
          <w:b/>
          <w:bCs/>
          <w:sz w:val="28"/>
          <w:szCs w:val="28"/>
          <w:lang w:val="fr-CH"/>
        </w:rPr>
        <w:t>communications</w:t>
      </w:r>
    </w:p>
    <w:p w:rsidR="00BE4C6E" w:rsidRPr="0029434D" w:rsidRDefault="00BE4C6E" w:rsidP="0037502C">
      <w:pPr>
        <w:spacing w:before="360"/>
        <w:jc w:val="center"/>
        <w:rPr>
          <w:rFonts w:cs="Calibri"/>
          <w:b/>
          <w:bCs/>
          <w:sz w:val="28"/>
          <w:szCs w:val="28"/>
          <w:lang w:val="fr-CH"/>
        </w:rPr>
      </w:pPr>
      <w:r w:rsidRPr="0029434D">
        <w:rPr>
          <w:rFonts w:cs="Calibri"/>
          <w:b/>
          <w:bCs/>
          <w:sz w:val="28"/>
          <w:szCs w:val="28"/>
          <w:lang w:val="fr-CH"/>
        </w:rPr>
        <w:t>CURRICULUM VITA</w:t>
      </w:r>
      <w:bookmarkStart w:id="8" w:name="_GoBack"/>
      <w:bookmarkEnd w:id="8"/>
      <w:r w:rsidRPr="0029434D">
        <w:rPr>
          <w:rFonts w:cs="Calibri"/>
          <w:b/>
          <w:bCs/>
          <w:sz w:val="28"/>
          <w:szCs w:val="28"/>
          <w:lang w:val="fr-CH"/>
        </w:rPr>
        <w:t>E</w:t>
      </w:r>
    </w:p>
    <w:p w:rsidR="00BE4C6E" w:rsidRPr="0029434D" w:rsidRDefault="00BE4C6E" w:rsidP="00BE4C6E">
      <w:pPr>
        <w:jc w:val="center"/>
        <w:rPr>
          <w:rFonts w:cs="Calibri"/>
          <w:b/>
          <w:bCs/>
          <w:sz w:val="28"/>
          <w:szCs w:val="28"/>
          <w:lang w:val="fr-CH"/>
        </w:rPr>
      </w:pPr>
      <w:r w:rsidRPr="0029434D">
        <w:rPr>
          <w:rFonts w:cs="Calibri"/>
          <w:b/>
          <w:bCs/>
          <w:sz w:val="28"/>
          <w:szCs w:val="28"/>
          <w:lang w:val="fr-CH"/>
        </w:rPr>
        <w:t xml:space="preserve">M. Ahmet </w:t>
      </w:r>
      <w:proofErr w:type="spellStart"/>
      <w:r w:rsidRPr="0029434D">
        <w:rPr>
          <w:rFonts w:cs="Calibri"/>
          <w:b/>
          <w:bCs/>
          <w:sz w:val="28"/>
          <w:szCs w:val="28"/>
          <w:lang w:val="fr-CH"/>
        </w:rPr>
        <w:t>Erdinç</w:t>
      </w:r>
      <w:proofErr w:type="spellEnd"/>
      <w:r w:rsidRPr="0029434D">
        <w:rPr>
          <w:rFonts w:cs="Calibri"/>
          <w:b/>
          <w:bCs/>
          <w:sz w:val="28"/>
          <w:szCs w:val="28"/>
          <w:lang w:val="fr-CH"/>
        </w:rPr>
        <w:t xml:space="preserve"> ÇAVUŞOĞLU</w:t>
      </w:r>
    </w:p>
    <w:p w:rsidR="00BE4C6E" w:rsidRPr="007F674C" w:rsidRDefault="0029434D" w:rsidP="0029434D">
      <w:pPr>
        <w:jc w:val="center"/>
        <w:rPr>
          <w:rFonts w:cs="Calibri"/>
          <w:b/>
          <w:bCs/>
          <w:szCs w:val="24"/>
          <w:lang w:val="fr-CH"/>
        </w:rPr>
      </w:pPr>
      <w:r w:rsidRPr="006E5BF3">
        <w:rPr>
          <w:rFonts w:asciiTheme="minorHAnsi" w:hAnsiTheme="minorHAnsi" w:cstheme="minorHAnsi"/>
          <w:noProof/>
          <w:lang w:val="en-US" w:eastAsia="zh-CN"/>
        </w:rPr>
        <w:drawing>
          <wp:inline distT="0" distB="0" distL="0" distR="0" wp14:anchorId="09F01257" wp14:editId="59FC5CE2">
            <wp:extent cx="171450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2047875"/>
                    </a:xfrm>
                    <a:prstGeom prst="rect">
                      <a:avLst/>
                    </a:prstGeom>
                    <a:noFill/>
                    <a:ln>
                      <a:noFill/>
                    </a:ln>
                  </pic:spPr>
                </pic:pic>
              </a:graphicData>
            </a:graphic>
          </wp:inline>
        </w:drawing>
      </w:r>
    </w:p>
    <w:p w:rsidR="00BE4C6E" w:rsidRPr="00F179DB" w:rsidRDefault="00BE4C6E" w:rsidP="00F179DB">
      <w:pPr>
        <w:spacing w:before="600" w:after="240"/>
        <w:rPr>
          <w:rFonts w:cs="Calibri"/>
          <w:b/>
          <w:bCs/>
          <w:szCs w:val="24"/>
          <w:u w:val="single"/>
          <w:lang w:val="fr-CH"/>
        </w:rPr>
      </w:pPr>
      <w:r w:rsidRPr="00F179DB">
        <w:rPr>
          <w:rFonts w:cs="Calibri"/>
          <w:b/>
          <w:bCs/>
          <w:szCs w:val="24"/>
          <w:u w:val="single"/>
          <w:lang w:val="fr-CH"/>
        </w:rPr>
        <w:t>Renseignements personnels</w:t>
      </w:r>
    </w:p>
    <w:tbl>
      <w:tblPr>
        <w:tblW w:w="10065" w:type="dxa"/>
        <w:tblInd w:w="-34" w:type="dxa"/>
        <w:tblLook w:val="04A0" w:firstRow="1" w:lastRow="0" w:firstColumn="1" w:lastColumn="0" w:noHBand="0" w:noVBand="1"/>
      </w:tblPr>
      <w:tblGrid>
        <w:gridCol w:w="2977"/>
        <w:gridCol w:w="7088"/>
      </w:tblGrid>
      <w:tr w:rsidR="00510A72" w:rsidRPr="00CD24F2" w:rsidTr="004005E1">
        <w:tc>
          <w:tcPr>
            <w:tcW w:w="2977" w:type="dxa"/>
          </w:tcPr>
          <w:p w:rsidR="00510A72" w:rsidRPr="00CD24F2" w:rsidRDefault="00510A72" w:rsidP="004975E8">
            <w:pPr>
              <w:spacing w:before="40" w:after="40"/>
              <w:ind w:left="34"/>
              <w:jc w:val="both"/>
              <w:rPr>
                <w:b/>
                <w:bCs/>
              </w:rPr>
            </w:pPr>
            <w:r w:rsidRPr="00CD24F2">
              <w:rPr>
                <w:b/>
                <w:bCs/>
              </w:rPr>
              <w:t>Nom</w:t>
            </w:r>
          </w:p>
        </w:tc>
        <w:tc>
          <w:tcPr>
            <w:tcW w:w="7088" w:type="dxa"/>
          </w:tcPr>
          <w:p w:rsidR="00510A72" w:rsidRPr="00CD24F2" w:rsidRDefault="00510A72" w:rsidP="004975E8">
            <w:pPr>
              <w:spacing w:before="40" w:after="40"/>
              <w:ind w:left="34"/>
            </w:pPr>
            <w:r w:rsidRPr="00CD24F2">
              <w:t xml:space="preserve">Ahmet </w:t>
            </w:r>
            <w:proofErr w:type="spellStart"/>
            <w:r w:rsidRPr="00CD24F2">
              <w:t>Erdinç</w:t>
            </w:r>
            <w:proofErr w:type="spellEnd"/>
            <w:r w:rsidRPr="00CD24F2">
              <w:t xml:space="preserve"> ÇAVUŞOĞLU</w:t>
            </w:r>
          </w:p>
        </w:tc>
      </w:tr>
      <w:tr w:rsidR="00510A72" w:rsidRPr="00CD24F2" w:rsidTr="004005E1">
        <w:tc>
          <w:tcPr>
            <w:tcW w:w="2977" w:type="dxa"/>
          </w:tcPr>
          <w:p w:rsidR="00510A72" w:rsidRPr="00CD24F2" w:rsidRDefault="00510A72" w:rsidP="004975E8">
            <w:pPr>
              <w:spacing w:before="40" w:after="40"/>
              <w:ind w:left="34"/>
              <w:jc w:val="both"/>
              <w:rPr>
                <w:b/>
                <w:bCs/>
              </w:rPr>
            </w:pPr>
            <w:r w:rsidRPr="00CD24F2">
              <w:rPr>
                <w:b/>
                <w:bCs/>
              </w:rPr>
              <w:t>Date de naissance</w:t>
            </w:r>
          </w:p>
        </w:tc>
        <w:tc>
          <w:tcPr>
            <w:tcW w:w="7088" w:type="dxa"/>
          </w:tcPr>
          <w:p w:rsidR="00510A72" w:rsidRPr="00CD24F2" w:rsidRDefault="00510A72" w:rsidP="004975E8">
            <w:pPr>
              <w:spacing w:before="40" w:after="40"/>
              <w:ind w:left="34"/>
            </w:pPr>
            <w:r w:rsidRPr="00CD24F2">
              <w:t>18/05/1969</w:t>
            </w:r>
          </w:p>
        </w:tc>
      </w:tr>
      <w:tr w:rsidR="00510A72" w:rsidRPr="00CD24F2" w:rsidTr="004005E1">
        <w:tc>
          <w:tcPr>
            <w:tcW w:w="2977" w:type="dxa"/>
          </w:tcPr>
          <w:p w:rsidR="00510A72" w:rsidRPr="00CD24F2" w:rsidRDefault="00510A72" w:rsidP="004975E8">
            <w:pPr>
              <w:spacing w:before="40" w:after="40"/>
              <w:ind w:left="34"/>
              <w:jc w:val="both"/>
              <w:rPr>
                <w:b/>
                <w:bCs/>
              </w:rPr>
            </w:pPr>
            <w:r w:rsidRPr="00CD24F2">
              <w:rPr>
                <w:b/>
                <w:bCs/>
              </w:rPr>
              <w:t>Poste actuel</w:t>
            </w:r>
          </w:p>
        </w:tc>
        <w:tc>
          <w:tcPr>
            <w:tcW w:w="7088" w:type="dxa"/>
          </w:tcPr>
          <w:p w:rsidR="00510A72" w:rsidRPr="00CD24F2" w:rsidRDefault="00510A72" w:rsidP="004975E8">
            <w:pPr>
              <w:spacing w:before="40" w:after="40"/>
              <w:ind w:left="34"/>
            </w:pPr>
            <w:r w:rsidRPr="00CD24F2">
              <w:t>Directeur du Département des relations internationales, Autorité des technologies de l'information et de la communication</w:t>
            </w:r>
          </w:p>
        </w:tc>
      </w:tr>
      <w:tr w:rsidR="00510A72" w:rsidRPr="00CD24F2" w:rsidTr="004005E1">
        <w:tc>
          <w:tcPr>
            <w:tcW w:w="2977" w:type="dxa"/>
          </w:tcPr>
          <w:p w:rsidR="00510A72" w:rsidRPr="00CD24F2" w:rsidRDefault="00510A72" w:rsidP="004975E8">
            <w:pPr>
              <w:spacing w:before="40" w:after="40"/>
              <w:ind w:left="34"/>
              <w:jc w:val="both"/>
              <w:rPr>
                <w:b/>
                <w:bCs/>
              </w:rPr>
            </w:pPr>
            <w:r w:rsidRPr="00CD24F2">
              <w:rPr>
                <w:b/>
                <w:bCs/>
              </w:rPr>
              <w:t>Langues</w:t>
            </w:r>
          </w:p>
        </w:tc>
        <w:tc>
          <w:tcPr>
            <w:tcW w:w="7088" w:type="dxa"/>
          </w:tcPr>
          <w:p w:rsidR="00510A72" w:rsidRPr="00CD24F2" w:rsidRDefault="00510A72" w:rsidP="004975E8">
            <w:pPr>
              <w:spacing w:before="40" w:after="40"/>
              <w:ind w:left="34"/>
            </w:pPr>
            <w:r w:rsidRPr="00CD24F2">
              <w:t>Turc (langue maternelle), anglais (courant), allemand (compréhension de l'écrit), français (rudiments)</w:t>
            </w:r>
          </w:p>
        </w:tc>
      </w:tr>
      <w:tr w:rsidR="00510A72" w:rsidRPr="00CD24F2" w:rsidTr="004005E1">
        <w:tc>
          <w:tcPr>
            <w:tcW w:w="2977" w:type="dxa"/>
          </w:tcPr>
          <w:p w:rsidR="00510A72" w:rsidRPr="00CD24F2" w:rsidRDefault="00510A72" w:rsidP="004975E8">
            <w:pPr>
              <w:spacing w:before="40" w:after="40"/>
              <w:ind w:left="34"/>
              <w:jc w:val="both"/>
              <w:rPr>
                <w:b/>
                <w:bCs/>
              </w:rPr>
            </w:pPr>
            <w:r w:rsidRPr="00CD24F2">
              <w:rPr>
                <w:b/>
                <w:bCs/>
              </w:rPr>
              <w:t>Adresse</w:t>
            </w:r>
          </w:p>
        </w:tc>
        <w:tc>
          <w:tcPr>
            <w:tcW w:w="7088" w:type="dxa"/>
          </w:tcPr>
          <w:p w:rsidR="00510A72" w:rsidRPr="00F179DB" w:rsidRDefault="00510A72" w:rsidP="004005E1">
            <w:pPr>
              <w:spacing w:before="40"/>
              <w:ind w:left="34"/>
              <w:rPr>
                <w:lang w:val="es-ES_tradnl"/>
              </w:rPr>
            </w:pPr>
            <w:proofErr w:type="spellStart"/>
            <w:r w:rsidRPr="00CD24F2">
              <w:t>Bilgi</w:t>
            </w:r>
            <w:proofErr w:type="spellEnd"/>
            <w:r w:rsidRPr="00CD24F2">
              <w:t xml:space="preserve"> </w:t>
            </w:r>
            <w:proofErr w:type="spellStart"/>
            <w:r w:rsidRPr="00CD24F2">
              <w:t>Teknolojileri</w:t>
            </w:r>
            <w:proofErr w:type="spellEnd"/>
            <w:r w:rsidRPr="00CD24F2">
              <w:t xml:space="preserve"> </w:t>
            </w:r>
            <w:proofErr w:type="spellStart"/>
            <w:r w:rsidRPr="00CD24F2">
              <w:t>ve</w:t>
            </w:r>
            <w:proofErr w:type="spellEnd"/>
            <w:r w:rsidRPr="00CD24F2">
              <w:t xml:space="preserve"> </w:t>
            </w:r>
            <w:proofErr w:type="spellStart"/>
            <w:r w:rsidRPr="00CD24F2">
              <w:t>İletisim</w:t>
            </w:r>
            <w:proofErr w:type="spellEnd"/>
            <w:r w:rsidRPr="00CD24F2">
              <w:t xml:space="preserve"> </w:t>
            </w:r>
            <w:proofErr w:type="spellStart"/>
            <w:r w:rsidRPr="00CD24F2">
              <w:t>Kurumu</w:t>
            </w:r>
            <w:proofErr w:type="spellEnd"/>
            <w:r w:rsidRPr="00CD24F2">
              <w:t xml:space="preserve">, </w:t>
            </w:r>
            <w:proofErr w:type="spellStart"/>
            <w:r w:rsidRPr="00CD24F2">
              <w:t>Yesilirmak</w:t>
            </w:r>
            <w:proofErr w:type="spellEnd"/>
            <w:r w:rsidRPr="00CD24F2">
              <w:t xml:space="preserve"> </w:t>
            </w:r>
            <w:proofErr w:type="spellStart"/>
            <w:r w:rsidRPr="00CD24F2">
              <w:t>Sok</w:t>
            </w:r>
            <w:proofErr w:type="spellEnd"/>
            <w:r w:rsidRPr="00CD24F2">
              <w:t xml:space="preserve">. </w:t>
            </w:r>
            <w:r w:rsidRPr="00F179DB">
              <w:rPr>
                <w:lang w:val="es-ES_tradnl"/>
              </w:rPr>
              <w:t>No: 16, 06430</w:t>
            </w:r>
            <w:r w:rsidR="00CD24F2" w:rsidRPr="00F179DB">
              <w:rPr>
                <w:lang w:val="es-ES_tradnl"/>
              </w:rPr>
              <w:br/>
            </w:r>
            <w:r w:rsidRPr="00F179DB">
              <w:rPr>
                <w:lang w:val="es-ES_tradnl"/>
              </w:rPr>
              <w:t>Ankara, TURQUIE</w:t>
            </w:r>
          </w:p>
          <w:p w:rsidR="00510A72" w:rsidRPr="00CD24F2" w:rsidRDefault="00510A72" w:rsidP="004005E1">
            <w:pPr>
              <w:spacing w:before="0" w:after="40"/>
              <w:ind w:left="34"/>
            </w:pPr>
            <w:r w:rsidRPr="004005E1">
              <w:rPr>
                <w:lang w:val="fr-CH"/>
              </w:rPr>
              <w:t>Tél</w:t>
            </w:r>
            <w:r w:rsidR="00CD24F2" w:rsidRPr="004005E1">
              <w:rPr>
                <w:lang w:val="fr-CH"/>
              </w:rPr>
              <w:t>.</w:t>
            </w:r>
            <w:r w:rsidRPr="004005E1">
              <w:rPr>
                <w:lang w:val="fr-CH"/>
              </w:rPr>
              <w:t>: +90 312 294 7290</w:t>
            </w:r>
            <w:r w:rsidR="004005E1" w:rsidRPr="004005E1">
              <w:rPr>
                <w:lang w:val="fr-CH"/>
              </w:rPr>
              <w:br/>
            </w:r>
            <w:r w:rsidRPr="004005E1">
              <w:rPr>
                <w:lang w:val="fr-CH"/>
              </w:rPr>
              <w:t>Fax: +90 312 294</w:t>
            </w:r>
            <w:r w:rsidR="004005E1" w:rsidRPr="004005E1">
              <w:rPr>
                <w:lang w:val="fr-CH"/>
              </w:rPr>
              <w:t xml:space="preserve"> </w:t>
            </w:r>
            <w:r w:rsidRPr="004005E1">
              <w:rPr>
                <w:lang w:val="fr-CH"/>
              </w:rPr>
              <w:t>7155</w:t>
            </w:r>
            <w:r w:rsidR="004005E1">
              <w:rPr>
                <w:lang w:val="fr-CH"/>
              </w:rPr>
              <w:br/>
            </w:r>
            <w:r w:rsidRPr="00CD24F2">
              <w:t xml:space="preserve">Courriel: </w:t>
            </w:r>
            <w:hyperlink r:id="rId11" w:history="1">
              <w:r w:rsidRPr="00CD24F2">
                <w:rPr>
                  <w:rStyle w:val="Hyperlink"/>
                  <w:rFonts w:asciiTheme="minorHAnsi" w:hAnsiTheme="minorHAnsi" w:cstheme="minorHAnsi"/>
                  <w:sz w:val="22"/>
                  <w:lang w:val="fr-CH"/>
                </w:rPr>
                <w:t>acavusoglu@btk.gov.tr</w:t>
              </w:r>
            </w:hyperlink>
          </w:p>
        </w:tc>
      </w:tr>
      <w:tr w:rsidR="00510A72" w:rsidRPr="00CD24F2" w:rsidTr="004005E1">
        <w:tc>
          <w:tcPr>
            <w:tcW w:w="2977" w:type="dxa"/>
          </w:tcPr>
          <w:p w:rsidR="00510A72" w:rsidRPr="00CD24F2" w:rsidRDefault="00510A72" w:rsidP="004975E8">
            <w:pPr>
              <w:spacing w:before="40" w:after="40"/>
              <w:ind w:left="34"/>
              <w:jc w:val="both"/>
              <w:rPr>
                <w:b/>
                <w:bCs/>
              </w:rPr>
            </w:pPr>
            <w:r w:rsidRPr="00CD24F2">
              <w:rPr>
                <w:b/>
                <w:bCs/>
              </w:rPr>
              <w:t>Etat-civil</w:t>
            </w:r>
          </w:p>
        </w:tc>
        <w:tc>
          <w:tcPr>
            <w:tcW w:w="7088" w:type="dxa"/>
          </w:tcPr>
          <w:p w:rsidR="00510A72" w:rsidRPr="00CD24F2" w:rsidRDefault="00510A72" w:rsidP="004975E8">
            <w:pPr>
              <w:spacing w:before="40" w:after="40"/>
              <w:ind w:left="34"/>
            </w:pPr>
            <w:r w:rsidRPr="00CD24F2">
              <w:t>Marié, deux enfants</w:t>
            </w:r>
          </w:p>
        </w:tc>
      </w:tr>
    </w:tbl>
    <w:p w:rsidR="00BE4C6E" w:rsidRPr="00F179DB" w:rsidRDefault="00510A72" w:rsidP="004975E8">
      <w:pPr>
        <w:spacing w:before="360" w:after="240"/>
        <w:rPr>
          <w:rFonts w:cs="Calibri"/>
          <w:b/>
          <w:bCs/>
          <w:szCs w:val="24"/>
          <w:u w:val="single"/>
          <w:lang w:val="fr-CH"/>
        </w:rPr>
      </w:pPr>
      <w:r w:rsidRPr="00F179DB">
        <w:rPr>
          <w:rFonts w:cs="Calibri"/>
          <w:b/>
          <w:bCs/>
          <w:szCs w:val="24"/>
          <w:u w:val="single"/>
          <w:lang w:val="fr-CH"/>
        </w:rPr>
        <w:t>Formation</w:t>
      </w: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88"/>
      </w:tblGrid>
      <w:tr w:rsidR="00510A72" w:rsidTr="004005E1">
        <w:tc>
          <w:tcPr>
            <w:tcW w:w="2977" w:type="dxa"/>
          </w:tcPr>
          <w:p w:rsidR="00510A72" w:rsidRPr="00510A72" w:rsidRDefault="00510A72" w:rsidP="00AC670A">
            <w:pPr>
              <w:spacing w:before="40" w:after="40"/>
              <w:ind w:left="34"/>
              <w:jc w:val="both"/>
              <w:rPr>
                <w:b/>
                <w:bCs/>
              </w:rPr>
            </w:pPr>
            <w:r w:rsidRPr="00510A72">
              <w:rPr>
                <w:b/>
                <w:bCs/>
              </w:rPr>
              <w:t>Doctorat (</w:t>
            </w:r>
            <w:proofErr w:type="spellStart"/>
            <w:r w:rsidRPr="00510A72">
              <w:rPr>
                <w:b/>
                <w:bCs/>
              </w:rPr>
              <w:t>PhD</w:t>
            </w:r>
            <w:proofErr w:type="spellEnd"/>
            <w:r w:rsidRPr="00510A72">
              <w:rPr>
                <w:b/>
                <w:bCs/>
              </w:rPr>
              <w:t>)</w:t>
            </w:r>
          </w:p>
        </w:tc>
        <w:tc>
          <w:tcPr>
            <w:tcW w:w="7088" w:type="dxa"/>
          </w:tcPr>
          <w:p w:rsidR="00510A72" w:rsidRPr="006B18A8" w:rsidRDefault="00510A72" w:rsidP="00AC670A">
            <w:pPr>
              <w:spacing w:before="40" w:after="40"/>
              <w:rPr>
                <w:rStyle w:val="Hyperlink"/>
                <w:rFonts w:cs="Calibri"/>
                <w:color w:val="auto"/>
                <w:szCs w:val="24"/>
                <w:u w:val="none"/>
                <w:lang w:val="fr-CH"/>
              </w:rPr>
            </w:pPr>
            <w:r w:rsidRPr="006B18A8">
              <w:rPr>
                <w:rStyle w:val="Hyperlink"/>
                <w:rFonts w:cs="Calibri"/>
                <w:color w:val="auto"/>
                <w:szCs w:val="24"/>
                <w:u w:val="none"/>
                <w:lang w:val="fr-CH"/>
              </w:rPr>
              <w:t xml:space="preserve">Université d'Istanbul, Institut des sciences sociales, Thèse sur le thème </w:t>
            </w:r>
            <w:r w:rsidR="006B18A8">
              <w:rPr>
                <w:rStyle w:val="Hyperlink"/>
                <w:rFonts w:cs="Calibri"/>
                <w:color w:val="auto"/>
                <w:szCs w:val="24"/>
                <w:u w:val="none"/>
                <w:lang w:val="fr-CH"/>
              </w:rPr>
              <w:t>"</w:t>
            </w:r>
            <w:r w:rsidRPr="006B18A8">
              <w:rPr>
                <w:rStyle w:val="Hyperlink"/>
                <w:rFonts w:cs="Calibri"/>
                <w:i/>
                <w:iCs/>
                <w:color w:val="auto"/>
                <w:szCs w:val="24"/>
                <w:u w:val="none"/>
                <w:lang w:val="fr-CH"/>
              </w:rPr>
              <w:t>Arbitrage des différends découlant des contrats de concession en rapport avec les autorisations délivrées aux services de télécommunication</w:t>
            </w:r>
            <w:r w:rsidR="006B18A8">
              <w:rPr>
                <w:rStyle w:val="Hyperlink"/>
                <w:rFonts w:cs="Calibri"/>
                <w:color w:val="auto"/>
                <w:szCs w:val="24"/>
                <w:u w:val="none"/>
                <w:lang w:val="fr-CH"/>
              </w:rPr>
              <w:t>", 2007</w:t>
            </w:r>
          </w:p>
        </w:tc>
      </w:tr>
      <w:tr w:rsidR="00510A72" w:rsidTr="004005E1">
        <w:tc>
          <w:tcPr>
            <w:tcW w:w="2977" w:type="dxa"/>
          </w:tcPr>
          <w:p w:rsidR="00510A72" w:rsidRPr="00510A72" w:rsidRDefault="00510A72" w:rsidP="00AC670A">
            <w:pPr>
              <w:spacing w:before="40" w:after="40"/>
              <w:ind w:left="34"/>
              <w:jc w:val="both"/>
              <w:rPr>
                <w:b/>
                <w:bCs/>
              </w:rPr>
            </w:pPr>
            <w:r w:rsidRPr="00510A72">
              <w:rPr>
                <w:b/>
                <w:bCs/>
              </w:rPr>
              <w:t>Master (LLM)</w:t>
            </w:r>
          </w:p>
        </w:tc>
        <w:tc>
          <w:tcPr>
            <w:tcW w:w="7088" w:type="dxa"/>
          </w:tcPr>
          <w:p w:rsidR="00510A72" w:rsidRPr="006B18A8" w:rsidRDefault="00510A72" w:rsidP="00AC670A">
            <w:pPr>
              <w:spacing w:before="40" w:after="40"/>
              <w:rPr>
                <w:rStyle w:val="Hyperlink"/>
                <w:rFonts w:cs="Calibri"/>
                <w:color w:val="auto"/>
                <w:szCs w:val="24"/>
                <w:u w:val="none"/>
                <w:lang w:val="fr-CH"/>
              </w:rPr>
            </w:pPr>
            <w:r w:rsidRPr="006B18A8">
              <w:rPr>
                <w:rStyle w:val="Hyperlink"/>
                <w:rFonts w:cs="Calibri"/>
                <w:color w:val="auto"/>
                <w:szCs w:val="24"/>
                <w:u w:val="none"/>
                <w:lang w:val="fr-CH"/>
              </w:rPr>
              <w:t>Université d'Istanbul, Instit</w:t>
            </w:r>
            <w:r w:rsidR="004005E1">
              <w:rPr>
                <w:rStyle w:val="Hyperlink"/>
                <w:rFonts w:cs="Calibri"/>
                <w:color w:val="auto"/>
                <w:szCs w:val="24"/>
                <w:u w:val="none"/>
                <w:lang w:val="fr-CH"/>
              </w:rPr>
              <w:t>ut des sciences sociales, Union </w:t>
            </w:r>
            <w:r w:rsidRPr="006B18A8">
              <w:rPr>
                <w:rStyle w:val="Hyperlink"/>
                <w:rFonts w:cs="Calibri"/>
                <w:color w:val="auto"/>
                <w:szCs w:val="24"/>
                <w:u w:val="none"/>
                <w:lang w:val="fr-CH"/>
              </w:rPr>
              <w:t>européenne (Structures juridiques), 2002</w:t>
            </w:r>
          </w:p>
        </w:tc>
      </w:tr>
      <w:tr w:rsidR="00510A72" w:rsidTr="004005E1">
        <w:tc>
          <w:tcPr>
            <w:tcW w:w="2977" w:type="dxa"/>
          </w:tcPr>
          <w:p w:rsidR="00510A72" w:rsidRPr="00510A72" w:rsidRDefault="00510A72" w:rsidP="00AC670A">
            <w:pPr>
              <w:spacing w:before="40" w:after="40"/>
              <w:ind w:left="34"/>
              <w:jc w:val="both"/>
              <w:rPr>
                <w:b/>
                <w:bCs/>
              </w:rPr>
            </w:pPr>
            <w:r w:rsidRPr="00510A72">
              <w:rPr>
                <w:b/>
                <w:bCs/>
              </w:rPr>
              <w:t>Université</w:t>
            </w:r>
          </w:p>
        </w:tc>
        <w:tc>
          <w:tcPr>
            <w:tcW w:w="7088" w:type="dxa"/>
          </w:tcPr>
          <w:p w:rsidR="00510A72" w:rsidRPr="006B18A8" w:rsidRDefault="00510A72" w:rsidP="00AC670A">
            <w:pPr>
              <w:spacing w:before="40" w:after="40"/>
              <w:rPr>
                <w:rStyle w:val="Hyperlink"/>
                <w:rFonts w:cs="Calibri"/>
                <w:szCs w:val="24"/>
                <w:u w:val="none"/>
                <w:lang w:val="fr-CH"/>
              </w:rPr>
            </w:pPr>
            <w:r w:rsidRPr="006B18A8">
              <w:rPr>
                <w:rStyle w:val="Hyperlink"/>
                <w:rFonts w:cs="Calibri"/>
                <w:color w:val="auto"/>
                <w:szCs w:val="24"/>
                <w:u w:val="none"/>
                <w:lang w:val="fr-CH"/>
              </w:rPr>
              <w:t>Université d'Istanbul, Faculté de droit, 1991</w:t>
            </w:r>
          </w:p>
        </w:tc>
      </w:tr>
    </w:tbl>
    <w:p w:rsidR="00BE4C6E" w:rsidRPr="008044C4" w:rsidRDefault="00BE4C6E" w:rsidP="007F1766">
      <w:pPr>
        <w:spacing w:before="240" w:after="240"/>
        <w:rPr>
          <w:b/>
          <w:bCs/>
          <w:szCs w:val="24"/>
          <w:u w:val="single"/>
        </w:rPr>
      </w:pPr>
      <w:r w:rsidRPr="008044C4">
        <w:rPr>
          <w:b/>
          <w:bCs/>
          <w:szCs w:val="24"/>
          <w:u w:val="single"/>
        </w:rPr>
        <w:lastRenderedPageBreak/>
        <w:t>Expéri</w:t>
      </w:r>
      <w:r w:rsidR="006B18A8" w:rsidRPr="008044C4">
        <w:rPr>
          <w:b/>
          <w:bCs/>
          <w:szCs w:val="24"/>
          <w:u w:val="single"/>
        </w:rPr>
        <w:t>ence sur le plan international</w:t>
      </w:r>
    </w:p>
    <w:tbl>
      <w:tblPr>
        <w:tblStyle w:val="TableGrid"/>
        <w:tblW w:w="10031" w:type="dxa"/>
        <w:tblLook w:val="04A0" w:firstRow="1" w:lastRow="0" w:firstColumn="1" w:lastColumn="0" w:noHBand="0" w:noVBand="1"/>
      </w:tblPr>
      <w:tblGrid>
        <w:gridCol w:w="2943"/>
        <w:gridCol w:w="7088"/>
      </w:tblGrid>
      <w:tr w:rsidR="006B18A8" w:rsidTr="004005E1">
        <w:tc>
          <w:tcPr>
            <w:tcW w:w="2943" w:type="dxa"/>
            <w:tcBorders>
              <w:top w:val="nil"/>
              <w:left w:val="nil"/>
              <w:bottom w:val="nil"/>
              <w:right w:val="nil"/>
            </w:tcBorders>
          </w:tcPr>
          <w:p w:rsidR="006B18A8" w:rsidRPr="006B18A8" w:rsidRDefault="006B18A8" w:rsidP="006B18A8">
            <w:pPr>
              <w:spacing w:before="40" w:after="40"/>
              <w:rPr>
                <w:rStyle w:val="Hyperlink"/>
                <w:rFonts w:cs="Calibri"/>
                <w:b/>
                <w:bCs/>
                <w:color w:val="auto"/>
                <w:szCs w:val="24"/>
                <w:u w:val="none"/>
                <w:lang w:val="fr-CH"/>
              </w:rPr>
            </w:pPr>
            <w:r w:rsidRPr="006B18A8">
              <w:rPr>
                <w:rStyle w:val="Hyperlink"/>
                <w:rFonts w:cs="Calibri"/>
                <w:b/>
                <w:bCs/>
                <w:color w:val="auto"/>
                <w:szCs w:val="24"/>
                <w:u w:val="none"/>
                <w:lang w:val="fr-CH"/>
              </w:rPr>
              <w:t>Février 2010 – aujourd'hui</w:t>
            </w:r>
          </w:p>
        </w:tc>
        <w:tc>
          <w:tcPr>
            <w:tcW w:w="7088" w:type="dxa"/>
            <w:tcBorders>
              <w:top w:val="nil"/>
              <w:left w:val="nil"/>
              <w:bottom w:val="nil"/>
              <w:right w:val="nil"/>
            </w:tcBorders>
          </w:tcPr>
          <w:p w:rsidR="006B18A8" w:rsidRDefault="006B18A8" w:rsidP="006B18A8">
            <w:pPr>
              <w:spacing w:before="40" w:after="40"/>
              <w:rPr>
                <w:rStyle w:val="Hyperlink"/>
                <w:rFonts w:cs="Calibri"/>
                <w:color w:val="auto"/>
                <w:szCs w:val="24"/>
                <w:lang w:val="fr-CH"/>
              </w:rPr>
            </w:pPr>
            <w:r w:rsidRPr="007F674C">
              <w:rPr>
                <w:rFonts w:cs="Calibri"/>
                <w:szCs w:val="24"/>
                <w:lang w:val="fr-CH"/>
              </w:rPr>
              <w:t>Directeur du Département des relations internationales, Autorité des technologies de l'information et de la communication (ICTA)</w:t>
            </w:r>
          </w:p>
        </w:tc>
      </w:tr>
      <w:tr w:rsidR="006B18A8" w:rsidTr="004005E1">
        <w:tc>
          <w:tcPr>
            <w:tcW w:w="2943" w:type="dxa"/>
            <w:tcBorders>
              <w:top w:val="nil"/>
              <w:left w:val="nil"/>
              <w:bottom w:val="nil"/>
              <w:right w:val="nil"/>
            </w:tcBorders>
          </w:tcPr>
          <w:p w:rsidR="006B18A8" w:rsidRPr="006B18A8" w:rsidRDefault="006B18A8" w:rsidP="006B18A8">
            <w:pPr>
              <w:spacing w:before="40" w:after="40"/>
              <w:rPr>
                <w:rStyle w:val="Hyperlink"/>
                <w:rFonts w:cs="Calibri"/>
                <w:b/>
                <w:bCs/>
                <w:color w:val="auto"/>
                <w:szCs w:val="24"/>
                <w:lang w:val="fr-CH"/>
              </w:rPr>
            </w:pPr>
            <w:r w:rsidRPr="006B18A8">
              <w:rPr>
                <w:rFonts w:cs="Calibri"/>
                <w:b/>
                <w:bCs/>
                <w:szCs w:val="24"/>
                <w:lang w:val="fr-CH"/>
              </w:rPr>
              <w:t>Responsabilités</w:t>
            </w:r>
          </w:p>
        </w:tc>
        <w:tc>
          <w:tcPr>
            <w:tcW w:w="7088" w:type="dxa"/>
            <w:tcBorders>
              <w:top w:val="nil"/>
              <w:left w:val="nil"/>
              <w:bottom w:val="nil"/>
              <w:right w:val="nil"/>
            </w:tcBorders>
          </w:tcPr>
          <w:p w:rsidR="006B18A8" w:rsidRDefault="006B18A8" w:rsidP="006B18A8">
            <w:pPr>
              <w:spacing w:before="40" w:after="40"/>
              <w:rPr>
                <w:rStyle w:val="Hyperlink"/>
                <w:rFonts w:cs="Calibri"/>
                <w:color w:val="auto"/>
                <w:szCs w:val="24"/>
                <w:lang w:val="fr-CH"/>
              </w:rPr>
            </w:pPr>
            <w:r w:rsidRPr="007F674C">
              <w:rPr>
                <w:rFonts w:cs="Calibri"/>
                <w:szCs w:val="24"/>
                <w:lang w:val="fr-CH"/>
              </w:rPr>
              <w:t xml:space="preserve">Coordonne, dirige et élabore les stratégies de l'ICTA en matière de relations internationales, suit l'évolution des activités de toutes les organisations internationales s'occupant de questions en rapport avec les TIC, représente l'ICTA dans les réunions internationales, organise des réunions internationales en Turquie, organise des séminaires internationaux de formation en Turquie, rédige et met en </w:t>
            </w:r>
            <w:proofErr w:type="spellStart"/>
            <w:r w:rsidR="004005E1">
              <w:rPr>
                <w:rFonts w:cs="Calibri"/>
                <w:szCs w:val="24"/>
                <w:lang w:val="fr-CH"/>
              </w:rPr>
              <w:t>oe</w:t>
            </w:r>
            <w:r w:rsidRPr="007F674C">
              <w:rPr>
                <w:rFonts w:cs="Calibri"/>
                <w:szCs w:val="24"/>
                <w:lang w:val="fr-CH"/>
              </w:rPr>
              <w:t>uvre</w:t>
            </w:r>
            <w:proofErr w:type="spellEnd"/>
            <w:r w:rsidRPr="007F674C">
              <w:rPr>
                <w:rFonts w:cs="Calibri"/>
                <w:szCs w:val="24"/>
                <w:lang w:val="fr-CH"/>
              </w:rPr>
              <w:t xml:space="preserve"> des accords et des mémorandums d'accord bilatéraux et multilatéraux.</w:t>
            </w:r>
          </w:p>
        </w:tc>
      </w:tr>
      <w:tr w:rsidR="006B18A8" w:rsidTr="004005E1">
        <w:tc>
          <w:tcPr>
            <w:tcW w:w="2943" w:type="dxa"/>
            <w:tcBorders>
              <w:top w:val="nil"/>
              <w:left w:val="nil"/>
              <w:bottom w:val="nil"/>
              <w:right w:val="nil"/>
            </w:tcBorders>
          </w:tcPr>
          <w:p w:rsidR="006B18A8" w:rsidRPr="006B18A8" w:rsidRDefault="006B18A8" w:rsidP="006B18A8">
            <w:pPr>
              <w:spacing w:before="40" w:after="40"/>
              <w:rPr>
                <w:rStyle w:val="Hyperlink"/>
                <w:rFonts w:cs="Calibri"/>
                <w:b/>
                <w:bCs/>
                <w:color w:val="auto"/>
                <w:szCs w:val="24"/>
                <w:lang w:val="fr-CH"/>
              </w:rPr>
            </w:pPr>
            <w:r w:rsidRPr="006B18A8">
              <w:rPr>
                <w:rFonts w:cs="Calibri"/>
                <w:b/>
                <w:bCs/>
                <w:szCs w:val="24"/>
                <w:lang w:val="fr-CH"/>
              </w:rPr>
              <w:t xml:space="preserve">Mars 2008 </w:t>
            </w:r>
            <w:r w:rsidR="004005E1" w:rsidRPr="004005E1">
              <w:rPr>
                <w:rFonts w:cs="Calibri"/>
                <w:b/>
                <w:bCs/>
                <w:szCs w:val="24"/>
                <w:lang w:val="fr-CH"/>
              </w:rPr>
              <w:t>–</w:t>
            </w:r>
            <w:r w:rsidRPr="006B18A8">
              <w:rPr>
                <w:rFonts w:cs="Calibri"/>
                <w:b/>
                <w:bCs/>
                <w:szCs w:val="24"/>
                <w:lang w:val="fr-CH"/>
              </w:rPr>
              <w:t xml:space="preserve"> mars 2009</w:t>
            </w:r>
          </w:p>
        </w:tc>
        <w:tc>
          <w:tcPr>
            <w:tcW w:w="7088" w:type="dxa"/>
            <w:tcBorders>
              <w:top w:val="nil"/>
              <w:left w:val="nil"/>
              <w:bottom w:val="nil"/>
              <w:right w:val="nil"/>
            </w:tcBorders>
          </w:tcPr>
          <w:p w:rsidR="006B18A8" w:rsidRDefault="006B18A8" w:rsidP="006B18A8">
            <w:pPr>
              <w:spacing w:before="40" w:after="40"/>
              <w:rPr>
                <w:rStyle w:val="Hyperlink"/>
                <w:rFonts w:cs="Calibri"/>
                <w:color w:val="auto"/>
                <w:szCs w:val="24"/>
                <w:lang w:val="fr-CH"/>
              </w:rPr>
            </w:pPr>
            <w:r w:rsidRPr="007F674C">
              <w:rPr>
                <w:rFonts w:cs="Calibri"/>
                <w:szCs w:val="24"/>
                <w:lang w:val="fr-CH"/>
              </w:rPr>
              <w:t>Expert en coordination de la réglementation, Union internationale des télécommunications (UIT)</w:t>
            </w:r>
          </w:p>
        </w:tc>
      </w:tr>
      <w:tr w:rsidR="006B18A8" w:rsidTr="004005E1">
        <w:tc>
          <w:tcPr>
            <w:tcW w:w="2943" w:type="dxa"/>
            <w:tcBorders>
              <w:top w:val="nil"/>
              <w:left w:val="nil"/>
              <w:bottom w:val="nil"/>
              <w:right w:val="nil"/>
            </w:tcBorders>
          </w:tcPr>
          <w:p w:rsidR="006B18A8" w:rsidRPr="006B18A8" w:rsidRDefault="006B18A8" w:rsidP="006B18A8">
            <w:pPr>
              <w:spacing w:before="40" w:after="40"/>
              <w:rPr>
                <w:rStyle w:val="Hyperlink"/>
                <w:rFonts w:cs="Calibri"/>
                <w:b/>
                <w:bCs/>
                <w:color w:val="auto"/>
                <w:szCs w:val="24"/>
                <w:lang w:val="fr-CH"/>
              </w:rPr>
            </w:pPr>
            <w:r w:rsidRPr="006B18A8">
              <w:rPr>
                <w:rFonts w:cs="Calibri"/>
                <w:b/>
                <w:bCs/>
                <w:szCs w:val="24"/>
                <w:lang w:val="fr-CH"/>
              </w:rPr>
              <w:t>Responsabilités</w:t>
            </w:r>
          </w:p>
        </w:tc>
        <w:tc>
          <w:tcPr>
            <w:tcW w:w="7088" w:type="dxa"/>
            <w:tcBorders>
              <w:top w:val="nil"/>
              <w:left w:val="nil"/>
              <w:bottom w:val="nil"/>
              <w:right w:val="nil"/>
            </w:tcBorders>
          </w:tcPr>
          <w:p w:rsidR="006B18A8" w:rsidRDefault="006B18A8" w:rsidP="006B18A8">
            <w:pPr>
              <w:spacing w:before="40" w:after="40"/>
              <w:rPr>
                <w:rStyle w:val="Hyperlink"/>
                <w:rFonts w:cs="Calibri"/>
                <w:color w:val="auto"/>
                <w:szCs w:val="24"/>
                <w:lang w:val="fr-CH"/>
              </w:rPr>
            </w:pPr>
            <w:r w:rsidRPr="007F674C">
              <w:rPr>
                <w:rFonts w:cs="Calibri"/>
                <w:szCs w:val="24"/>
                <w:lang w:val="fr-CH"/>
              </w:rPr>
              <w:t xml:space="preserve">Rédaction de rapports et d'analyses sur les questions de </w:t>
            </w:r>
            <w:proofErr w:type="spellStart"/>
            <w:r w:rsidRPr="007F674C">
              <w:rPr>
                <w:rFonts w:cs="Calibri"/>
                <w:szCs w:val="24"/>
                <w:lang w:val="fr-CH"/>
              </w:rPr>
              <w:t>cybersécurité</w:t>
            </w:r>
            <w:proofErr w:type="spellEnd"/>
            <w:r w:rsidRPr="007F674C">
              <w:rPr>
                <w:rFonts w:cs="Calibri"/>
                <w:szCs w:val="24"/>
                <w:lang w:val="fr-CH"/>
              </w:rPr>
              <w:t xml:space="preserve">, de lignes directrices sur ce sujet pour les pays en développement afin de les aider à mettre en </w:t>
            </w:r>
            <w:proofErr w:type="spellStart"/>
            <w:r w:rsidR="004005E1">
              <w:rPr>
                <w:rFonts w:cs="Calibri"/>
                <w:szCs w:val="24"/>
                <w:lang w:val="fr-CH"/>
              </w:rPr>
              <w:t>oe</w:t>
            </w:r>
            <w:r w:rsidRPr="007F674C">
              <w:rPr>
                <w:rFonts w:cs="Calibri"/>
                <w:szCs w:val="24"/>
                <w:lang w:val="fr-CH"/>
              </w:rPr>
              <w:t>uvre</w:t>
            </w:r>
            <w:proofErr w:type="spellEnd"/>
            <w:r w:rsidRPr="007F674C">
              <w:rPr>
                <w:rFonts w:cs="Calibri"/>
                <w:szCs w:val="24"/>
                <w:lang w:val="fr-CH"/>
              </w:rPr>
              <w:t xml:space="preserve"> la réglementation dans ce domaine, de documents relatifs aux projets de la Division RME du BDT</w:t>
            </w:r>
            <w:r>
              <w:rPr>
                <w:rFonts w:cs="Calibri"/>
                <w:szCs w:val="24"/>
                <w:lang w:val="fr-CH"/>
              </w:rPr>
              <w:t>;</w:t>
            </w:r>
            <w:r w:rsidRPr="007F674C">
              <w:rPr>
                <w:rFonts w:cs="Calibri"/>
                <w:szCs w:val="24"/>
                <w:lang w:val="fr-CH"/>
              </w:rPr>
              <w:t xml:space="preserve"> relecture et évaluation de documents rédigés par des experts en réglementation</w:t>
            </w:r>
            <w:r>
              <w:rPr>
                <w:rFonts w:cs="Calibri"/>
                <w:szCs w:val="24"/>
                <w:lang w:val="fr-CH"/>
              </w:rPr>
              <w:t>;</w:t>
            </w:r>
            <w:r w:rsidRPr="007F674C">
              <w:rPr>
                <w:rFonts w:cs="Calibri"/>
                <w:szCs w:val="24"/>
                <w:lang w:val="fr-CH"/>
              </w:rPr>
              <w:t xml:space="preserve"> recherche d'améliorations à apporter concernant les questions de réglementation du secteur des télécommunications et rédaction de textes connexes pour des documents et publications</w:t>
            </w:r>
            <w:r>
              <w:rPr>
                <w:rFonts w:cs="Calibri"/>
                <w:szCs w:val="24"/>
                <w:lang w:val="fr-CH"/>
              </w:rPr>
              <w:t>;</w:t>
            </w:r>
            <w:r w:rsidRPr="007F674C">
              <w:rPr>
                <w:rFonts w:cs="Calibri"/>
                <w:szCs w:val="24"/>
                <w:lang w:val="fr-CH"/>
              </w:rPr>
              <w:t xml:space="preserve"> examen des sentences arbitrales rendues par les autorités de régulation et les autorités compétentes en matière de règlement des différends et communication de ces sentences à tous les intéressés.</w:t>
            </w:r>
          </w:p>
        </w:tc>
      </w:tr>
      <w:tr w:rsidR="006B18A8" w:rsidTr="004005E1">
        <w:tc>
          <w:tcPr>
            <w:tcW w:w="2943" w:type="dxa"/>
            <w:tcBorders>
              <w:top w:val="nil"/>
              <w:left w:val="nil"/>
              <w:bottom w:val="nil"/>
              <w:right w:val="nil"/>
            </w:tcBorders>
          </w:tcPr>
          <w:p w:rsidR="006B18A8" w:rsidRPr="006B18A8" w:rsidRDefault="006B18A8" w:rsidP="004005E1">
            <w:pPr>
              <w:spacing w:before="40" w:after="40"/>
              <w:rPr>
                <w:rStyle w:val="Hyperlink"/>
                <w:rFonts w:cs="Calibri"/>
                <w:b/>
                <w:bCs/>
                <w:color w:val="auto"/>
                <w:szCs w:val="24"/>
                <w:lang w:val="fr-CH"/>
              </w:rPr>
            </w:pPr>
            <w:r w:rsidRPr="006B18A8">
              <w:rPr>
                <w:rFonts w:cs="Calibri"/>
                <w:b/>
                <w:bCs/>
                <w:szCs w:val="24"/>
                <w:lang w:val="fr-CH"/>
              </w:rPr>
              <w:t>Mars 2001</w:t>
            </w:r>
            <w:r w:rsidR="004005E1">
              <w:rPr>
                <w:rFonts w:cs="Calibri"/>
                <w:b/>
                <w:bCs/>
                <w:szCs w:val="24"/>
                <w:lang w:val="fr-CH"/>
              </w:rPr>
              <w:t xml:space="preserve"> </w:t>
            </w:r>
            <w:r w:rsidR="004005E1" w:rsidRPr="004005E1">
              <w:rPr>
                <w:rFonts w:cs="Calibri"/>
                <w:b/>
                <w:bCs/>
                <w:szCs w:val="24"/>
                <w:lang w:val="fr-CH"/>
              </w:rPr>
              <w:t>–</w:t>
            </w:r>
            <w:r w:rsidRPr="006B18A8">
              <w:rPr>
                <w:rFonts w:cs="Calibri"/>
                <w:b/>
                <w:bCs/>
                <w:szCs w:val="24"/>
                <w:lang w:val="fr-CH"/>
              </w:rPr>
              <w:t xml:space="preserve"> février 2010</w:t>
            </w:r>
          </w:p>
        </w:tc>
        <w:tc>
          <w:tcPr>
            <w:tcW w:w="7088" w:type="dxa"/>
            <w:tcBorders>
              <w:top w:val="nil"/>
              <w:left w:val="nil"/>
              <w:bottom w:val="nil"/>
              <w:right w:val="nil"/>
            </w:tcBorders>
          </w:tcPr>
          <w:p w:rsidR="006B18A8" w:rsidRDefault="006B18A8" w:rsidP="006B18A8">
            <w:pPr>
              <w:spacing w:before="40" w:after="40"/>
              <w:rPr>
                <w:rStyle w:val="Hyperlink"/>
                <w:rFonts w:cs="Calibri"/>
                <w:color w:val="auto"/>
                <w:szCs w:val="24"/>
                <w:lang w:val="fr-CH"/>
              </w:rPr>
            </w:pPr>
            <w:r w:rsidRPr="007F674C">
              <w:rPr>
                <w:rFonts w:cs="Calibri"/>
                <w:szCs w:val="24"/>
                <w:lang w:val="fr-CH"/>
              </w:rPr>
              <w:t>Expert en télécommunications et juriste à l'ICTA</w:t>
            </w:r>
          </w:p>
        </w:tc>
      </w:tr>
      <w:tr w:rsidR="006B18A8" w:rsidTr="004005E1">
        <w:tc>
          <w:tcPr>
            <w:tcW w:w="2943" w:type="dxa"/>
            <w:tcBorders>
              <w:top w:val="nil"/>
              <w:left w:val="nil"/>
              <w:bottom w:val="nil"/>
              <w:right w:val="nil"/>
            </w:tcBorders>
          </w:tcPr>
          <w:p w:rsidR="006B18A8" w:rsidRPr="006B18A8" w:rsidRDefault="006B18A8" w:rsidP="006B18A8">
            <w:pPr>
              <w:spacing w:before="40" w:after="40"/>
              <w:rPr>
                <w:rStyle w:val="Hyperlink"/>
                <w:rFonts w:cs="Calibri"/>
                <w:b/>
                <w:bCs/>
                <w:color w:val="auto"/>
                <w:szCs w:val="24"/>
                <w:lang w:val="fr-CH"/>
              </w:rPr>
            </w:pPr>
            <w:r w:rsidRPr="006B18A8">
              <w:rPr>
                <w:rFonts w:cs="Calibri"/>
                <w:b/>
                <w:bCs/>
                <w:szCs w:val="24"/>
                <w:lang w:val="fr-CH"/>
              </w:rPr>
              <w:t>Responsabilités</w:t>
            </w:r>
          </w:p>
        </w:tc>
        <w:tc>
          <w:tcPr>
            <w:tcW w:w="7088" w:type="dxa"/>
            <w:tcBorders>
              <w:top w:val="nil"/>
              <w:left w:val="nil"/>
              <w:bottom w:val="nil"/>
              <w:right w:val="nil"/>
            </w:tcBorders>
          </w:tcPr>
          <w:p w:rsidR="006B18A8" w:rsidRDefault="006B18A8" w:rsidP="008044C4">
            <w:pPr>
              <w:spacing w:before="40" w:after="40"/>
              <w:rPr>
                <w:rStyle w:val="Hyperlink"/>
                <w:rFonts w:cs="Calibri"/>
                <w:color w:val="auto"/>
                <w:szCs w:val="24"/>
                <w:lang w:val="fr-CH"/>
              </w:rPr>
            </w:pPr>
            <w:r w:rsidRPr="007F674C">
              <w:rPr>
                <w:rFonts w:cs="Calibri"/>
                <w:szCs w:val="24"/>
                <w:lang w:val="fr-CH"/>
              </w:rPr>
              <w:t xml:space="preserve">Planification, mise en </w:t>
            </w:r>
            <w:proofErr w:type="spellStart"/>
            <w:r w:rsidR="004005E1">
              <w:rPr>
                <w:rFonts w:cs="Calibri"/>
                <w:szCs w:val="24"/>
                <w:lang w:val="fr-CH"/>
              </w:rPr>
              <w:t>oe</w:t>
            </w:r>
            <w:r w:rsidRPr="007F674C">
              <w:rPr>
                <w:rFonts w:cs="Calibri"/>
                <w:szCs w:val="24"/>
                <w:lang w:val="fr-CH"/>
              </w:rPr>
              <w:t>uvre</w:t>
            </w:r>
            <w:proofErr w:type="spellEnd"/>
            <w:r w:rsidRPr="007F674C">
              <w:rPr>
                <w:rFonts w:cs="Calibri"/>
                <w:szCs w:val="24"/>
                <w:lang w:val="fr-CH"/>
              </w:rPr>
              <w:t xml:space="preserve"> et traitement de questions et projets liés à la réglementation concernant des questions de télécommunication</w:t>
            </w:r>
            <w:r>
              <w:rPr>
                <w:rFonts w:cs="Calibri"/>
                <w:szCs w:val="24"/>
                <w:lang w:val="fr-CH"/>
              </w:rPr>
              <w:t>;</w:t>
            </w:r>
            <w:r w:rsidR="003449A4">
              <w:rPr>
                <w:rFonts w:cs="Calibri"/>
                <w:szCs w:val="24"/>
                <w:lang w:val="fr-CH"/>
              </w:rPr>
              <w:t xml:space="preserve"> </w:t>
            </w:r>
            <w:r w:rsidRPr="007F674C">
              <w:rPr>
                <w:rFonts w:cs="Calibri"/>
                <w:szCs w:val="24"/>
                <w:lang w:val="fr-CH"/>
              </w:rPr>
              <w:t>rédaction de lois, d'ordonnances, de communiqués, etc., relatifs à la réglementation des télécommunications</w:t>
            </w:r>
            <w:r>
              <w:rPr>
                <w:rFonts w:cs="Calibri"/>
                <w:szCs w:val="24"/>
                <w:lang w:val="fr-CH"/>
              </w:rPr>
              <w:t>;</w:t>
            </w:r>
            <w:r w:rsidRPr="007F674C">
              <w:rPr>
                <w:rFonts w:cs="Calibri"/>
                <w:szCs w:val="24"/>
                <w:lang w:val="fr-CH"/>
              </w:rPr>
              <w:t xml:space="preserve"> négociation, rédaction et mise en </w:t>
            </w:r>
            <w:proofErr w:type="spellStart"/>
            <w:r w:rsidR="004005E1">
              <w:rPr>
                <w:rFonts w:cs="Calibri"/>
                <w:szCs w:val="24"/>
                <w:lang w:val="fr-CH"/>
              </w:rPr>
              <w:t>oe</w:t>
            </w:r>
            <w:r w:rsidRPr="007F674C">
              <w:rPr>
                <w:rFonts w:cs="Calibri"/>
                <w:szCs w:val="24"/>
                <w:lang w:val="fr-CH"/>
              </w:rPr>
              <w:t>uvre</w:t>
            </w:r>
            <w:proofErr w:type="spellEnd"/>
            <w:r w:rsidRPr="007F674C">
              <w:rPr>
                <w:rFonts w:cs="Calibri"/>
                <w:szCs w:val="24"/>
                <w:lang w:val="fr-CH"/>
              </w:rPr>
              <w:t xml:space="preserve"> de contrats de concession pour des licences de télécommunication</w:t>
            </w:r>
            <w:r>
              <w:rPr>
                <w:rFonts w:cs="Calibri"/>
                <w:szCs w:val="24"/>
                <w:lang w:val="fr-CH"/>
              </w:rPr>
              <w:t>;</w:t>
            </w:r>
            <w:r w:rsidRPr="007F674C">
              <w:rPr>
                <w:rFonts w:cs="Calibri"/>
                <w:szCs w:val="24"/>
                <w:lang w:val="fr-CH"/>
              </w:rPr>
              <w:t xml:space="preserve"> gestion de projets visant à attribuer des fréquences radioélectriques</w:t>
            </w:r>
            <w:r>
              <w:rPr>
                <w:rFonts w:cs="Calibri"/>
                <w:szCs w:val="24"/>
                <w:lang w:val="fr-CH"/>
              </w:rPr>
              <w:t>;</w:t>
            </w:r>
            <w:r w:rsidRPr="007F674C">
              <w:rPr>
                <w:rFonts w:cs="Calibri"/>
                <w:szCs w:val="24"/>
                <w:lang w:val="fr-CH"/>
              </w:rPr>
              <w:t xml:space="preserve"> établissement d'appels d'offres pour les attributions de fréquences, les licences de télécommunication et les projets de marchés publics</w:t>
            </w:r>
            <w:r>
              <w:rPr>
                <w:rFonts w:cs="Calibri"/>
                <w:szCs w:val="24"/>
                <w:lang w:val="fr-CH"/>
              </w:rPr>
              <w:t>;</w:t>
            </w:r>
            <w:r w:rsidRPr="007F674C">
              <w:rPr>
                <w:rFonts w:cs="Calibri"/>
                <w:szCs w:val="24"/>
                <w:lang w:val="fr-CH"/>
              </w:rPr>
              <w:t xml:space="preserve"> participation aux travaux des commissions des marchés et au règlement des différends entre l'ICTA et les opérateurs par la négociation et l'arbitrage</w:t>
            </w:r>
            <w:r>
              <w:rPr>
                <w:rFonts w:cs="Calibri"/>
                <w:szCs w:val="24"/>
                <w:lang w:val="fr-CH"/>
              </w:rPr>
              <w:t>;</w:t>
            </w:r>
            <w:r w:rsidRPr="007F674C">
              <w:rPr>
                <w:rFonts w:cs="Calibri"/>
                <w:szCs w:val="24"/>
                <w:lang w:val="fr-CH"/>
              </w:rPr>
              <w:t xml:space="preserve"> fonction de représentation de l'ICTA dans les arbitrages internationaux à propos des contrats de concession</w:t>
            </w:r>
            <w:r>
              <w:rPr>
                <w:rFonts w:cs="Calibri"/>
                <w:szCs w:val="24"/>
                <w:lang w:val="fr-CH"/>
              </w:rPr>
              <w:t>;</w:t>
            </w:r>
            <w:r w:rsidRPr="007F674C">
              <w:rPr>
                <w:rFonts w:cs="Calibri"/>
                <w:szCs w:val="24"/>
                <w:lang w:val="fr-CH"/>
              </w:rPr>
              <w:t xml:space="preserve"> rédaction des dossiers de l'ICTA lors des affaires portées en justice ou devant un tribunal arbitral</w:t>
            </w:r>
            <w:r>
              <w:rPr>
                <w:rFonts w:cs="Calibri"/>
                <w:szCs w:val="24"/>
                <w:lang w:val="fr-CH"/>
              </w:rPr>
              <w:t>;</w:t>
            </w:r>
            <w:r w:rsidRPr="007F674C">
              <w:rPr>
                <w:rFonts w:cs="Calibri"/>
                <w:szCs w:val="24"/>
                <w:lang w:val="fr-CH"/>
              </w:rPr>
              <w:t xml:space="preserve"> examen des cas de concurrence abusive ou de violations des droits des consommateurs dans le secteur des télécommunications</w:t>
            </w:r>
            <w:r w:rsidR="003449A4">
              <w:rPr>
                <w:rFonts w:cs="Calibri"/>
                <w:szCs w:val="24"/>
                <w:lang w:val="fr-CH"/>
              </w:rPr>
              <w:t xml:space="preserve"> </w:t>
            </w:r>
            <w:r w:rsidRPr="007F674C">
              <w:rPr>
                <w:rFonts w:cs="Calibri"/>
                <w:szCs w:val="24"/>
                <w:lang w:val="fr-CH"/>
              </w:rPr>
              <w:t>et rédaction de rapports sur ces sujets</w:t>
            </w:r>
            <w:r>
              <w:rPr>
                <w:rFonts w:cs="Calibri"/>
                <w:szCs w:val="24"/>
                <w:lang w:val="fr-CH"/>
              </w:rPr>
              <w:t>;</w:t>
            </w:r>
            <w:r w:rsidRPr="007F674C">
              <w:rPr>
                <w:rFonts w:cs="Calibri"/>
                <w:szCs w:val="24"/>
                <w:lang w:val="fr-CH"/>
              </w:rPr>
              <w:t xml:space="preserve"> audit des opérateurs</w:t>
            </w:r>
            <w:r>
              <w:rPr>
                <w:rFonts w:cs="Calibri"/>
                <w:szCs w:val="24"/>
                <w:lang w:val="fr-CH"/>
              </w:rPr>
              <w:t>;</w:t>
            </w:r>
            <w:r w:rsidRPr="007F674C">
              <w:rPr>
                <w:rFonts w:cs="Calibri"/>
                <w:szCs w:val="24"/>
                <w:lang w:val="fr-CH"/>
              </w:rPr>
              <w:t xml:space="preserve"> réalisation de recherches et de projets sur les plans national et international en matière de télécommunications</w:t>
            </w:r>
            <w:r>
              <w:rPr>
                <w:rFonts w:cs="Calibri"/>
                <w:szCs w:val="24"/>
                <w:lang w:val="fr-CH"/>
              </w:rPr>
              <w:t>;</w:t>
            </w:r>
            <w:r w:rsidRPr="007F674C">
              <w:rPr>
                <w:rFonts w:cs="Calibri"/>
                <w:szCs w:val="24"/>
                <w:lang w:val="fr-CH"/>
              </w:rPr>
              <w:t xml:space="preserve"> représentation de l'Autorité dans des réunions nationales et internationales.</w:t>
            </w:r>
          </w:p>
        </w:tc>
      </w:tr>
      <w:tr w:rsidR="006B18A8" w:rsidTr="004005E1">
        <w:tc>
          <w:tcPr>
            <w:tcW w:w="2943" w:type="dxa"/>
            <w:tcBorders>
              <w:top w:val="nil"/>
              <w:left w:val="nil"/>
              <w:bottom w:val="nil"/>
              <w:right w:val="nil"/>
            </w:tcBorders>
          </w:tcPr>
          <w:p w:rsidR="006B18A8" w:rsidRPr="006B18A8" w:rsidRDefault="006B18A8" w:rsidP="003449A4">
            <w:pPr>
              <w:spacing w:before="40" w:after="40"/>
              <w:rPr>
                <w:rStyle w:val="Hyperlink"/>
                <w:rFonts w:cs="Calibri"/>
                <w:b/>
                <w:bCs/>
                <w:color w:val="auto"/>
                <w:szCs w:val="24"/>
                <w:lang w:val="fr-CH"/>
              </w:rPr>
            </w:pPr>
            <w:r w:rsidRPr="006B18A8">
              <w:rPr>
                <w:rFonts w:cs="Calibri"/>
                <w:b/>
                <w:bCs/>
                <w:szCs w:val="24"/>
                <w:lang w:val="fr-CH"/>
              </w:rPr>
              <w:lastRenderedPageBreak/>
              <w:t>Février 1993 – mars 2001</w:t>
            </w:r>
          </w:p>
        </w:tc>
        <w:tc>
          <w:tcPr>
            <w:tcW w:w="7088" w:type="dxa"/>
            <w:tcBorders>
              <w:top w:val="nil"/>
              <w:left w:val="nil"/>
              <w:bottom w:val="nil"/>
              <w:right w:val="nil"/>
            </w:tcBorders>
          </w:tcPr>
          <w:p w:rsidR="006B18A8" w:rsidRDefault="006B18A8" w:rsidP="003449A4">
            <w:pPr>
              <w:spacing w:before="40" w:after="40"/>
              <w:rPr>
                <w:rStyle w:val="Hyperlink"/>
                <w:rFonts w:cs="Calibri"/>
                <w:color w:val="auto"/>
                <w:szCs w:val="24"/>
                <w:lang w:val="fr-CH"/>
              </w:rPr>
            </w:pPr>
            <w:r w:rsidRPr="007F674C">
              <w:rPr>
                <w:rFonts w:cs="Calibri"/>
                <w:szCs w:val="24"/>
                <w:lang w:val="fr-CH"/>
              </w:rPr>
              <w:t>Expert juridique, Sous-Secrétariat aux industries de la défense (UDI), Ministère de la défense</w:t>
            </w:r>
          </w:p>
        </w:tc>
      </w:tr>
      <w:tr w:rsidR="006B18A8" w:rsidTr="004005E1">
        <w:tc>
          <w:tcPr>
            <w:tcW w:w="2943" w:type="dxa"/>
            <w:tcBorders>
              <w:top w:val="nil"/>
              <w:left w:val="nil"/>
              <w:bottom w:val="nil"/>
              <w:right w:val="nil"/>
            </w:tcBorders>
          </w:tcPr>
          <w:p w:rsidR="006B18A8" w:rsidRPr="006B18A8" w:rsidRDefault="006B18A8" w:rsidP="003449A4">
            <w:pPr>
              <w:spacing w:before="40" w:after="40"/>
              <w:rPr>
                <w:rStyle w:val="Hyperlink"/>
                <w:rFonts w:cs="Calibri"/>
                <w:b/>
                <w:bCs/>
                <w:color w:val="auto"/>
                <w:szCs w:val="24"/>
                <w:lang w:val="fr-CH"/>
              </w:rPr>
            </w:pPr>
            <w:r w:rsidRPr="006B18A8">
              <w:rPr>
                <w:rFonts w:cs="Calibri"/>
                <w:b/>
                <w:bCs/>
                <w:szCs w:val="24"/>
                <w:lang w:val="fr-CH"/>
              </w:rPr>
              <w:t>Responsabilités</w:t>
            </w:r>
          </w:p>
        </w:tc>
        <w:tc>
          <w:tcPr>
            <w:tcW w:w="7088" w:type="dxa"/>
            <w:tcBorders>
              <w:top w:val="nil"/>
              <w:left w:val="nil"/>
              <w:bottom w:val="nil"/>
              <w:right w:val="nil"/>
            </w:tcBorders>
          </w:tcPr>
          <w:p w:rsidR="006B18A8" w:rsidRDefault="006B18A8" w:rsidP="003449A4">
            <w:pPr>
              <w:spacing w:before="40" w:after="40"/>
              <w:rPr>
                <w:rStyle w:val="Hyperlink"/>
                <w:rFonts w:cs="Calibri"/>
                <w:color w:val="auto"/>
                <w:szCs w:val="24"/>
                <w:lang w:val="fr-CH"/>
              </w:rPr>
            </w:pPr>
            <w:r w:rsidRPr="007F674C">
              <w:rPr>
                <w:rFonts w:cs="Calibri"/>
                <w:szCs w:val="24"/>
                <w:lang w:val="fr-CH"/>
              </w:rPr>
              <w:t>Gestion de projets et de contrats</w:t>
            </w:r>
            <w:r>
              <w:rPr>
                <w:rFonts w:cs="Calibri"/>
                <w:szCs w:val="24"/>
                <w:lang w:val="fr-CH"/>
              </w:rPr>
              <w:t>;</w:t>
            </w:r>
            <w:r w:rsidRPr="007F674C">
              <w:rPr>
                <w:rFonts w:cs="Calibri"/>
                <w:szCs w:val="24"/>
                <w:lang w:val="fr-CH"/>
              </w:rPr>
              <w:t xml:space="preserve"> rédaction et négociation de contrats, de mémorandums d'accord et d'accords</w:t>
            </w:r>
            <w:r>
              <w:rPr>
                <w:rFonts w:cs="Calibri"/>
                <w:szCs w:val="24"/>
                <w:lang w:val="fr-CH"/>
              </w:rPr>
              <w:t>;</w:t>
            </w:r>
            <w:r w:rsidRPr="007F674C">
              <w:rPr>
                <w:rFonts w:cs="Calibri"/>
                <w:szCs w:val="24"/>
                <w:lang w:val="fr-CH"/>
              </w:rPr>
              <w:t xml:space="preserve"> mise en application de contrats</w:t>
            </w:r>
            <w:r>
              <w:rPr>
                <w:rFonts w:cs="Calibri"/>
                <w:szCs w:val="24"/>
                <w:lang w:val="fr-CH"/>
              </w:rPr>
              <w:t>;</w:t>
            </w:r>
            <w:r w:rsidRPr="007F674C">
              <w:rPr>
                <w:rFonts w:cs="Calibri"/>
                <w:szCs w:val="24"/>
                <w:lang w:val="fr-CH"/>
              </w:rPr>
              <w:t xml:space="preserve"> règlement des différends par la négociation et l'arbitrage</w:t>
            </w:r>
            <w:r>
              <w:rPr>
                <w:rFonts w:cs="Calibri"/>
                <w:szCs w:val="24"/>
                <w:lang w:val="fr-CH"/>
              </w:rPr>
              <w:t>;</w:t>
            </w:r>
            <w:r w:rsidRPr="007F674C">
              <w:rPr>
                <w:rFonts w:cs="Calibri"/>
                <w:szCs w:val="24"/>
                <w:lang w:val="fr-CH"/>
              </w:rPr>
              <w:t xml:space="preserve"> assistance aux procès en tant qu'avocat</w:t>
            </w:r>
            <w:r w:rsidR="003449A4">
              <w:rPr>
                <w:rFonts w:cs="Calibri"/>
                <w:szCs w:val="24"/>
                <w:lang w:val="fr-CH"/>
              </w:rPr>
              <w:t xml:space="preserve"> </w:t>
            </w:r>
            <w:r w:rsidRPr="007F674C">
              <w:rPr>
                <w:rFonts w:cs="Calibri"/>
                <w:szCs w:val="24"/>
                <w:lang w:val="fr-CH"/>
              </w:rPr>
              <w:t>de l'UDI; participation à des délibérations sur des conventions, traités et accords internationaux bilatéraux et/ou multilatéraux concernant des questions de défense et d'industrie de la défense</w:t>
            </w:r>
            <w:r>
              <w:rPr>
                <w:rFonts w:cs="Calibri"/>
                <w:szCs w:val="24"/>
                <w:lang w:val="fr-CH"/>
              </w:rPr>
              <w:t>;</w:t>
            </w:r>
            <w:r w:rsidRPr="007F674C">
              <w:rPr>
                <w:rFonts w:cs="Calibri"/>
                <w:szCs w:val="24"/>
                <w:lang w:val="fr-CH"/>
              </w:rPr>
              <w:t xml:space="preserve"> réalisation de recherches sur des questions juridiques liées aux contrats en matière d'industries de la défense</w:t>
            </w:r>
            <w:r>
              <w:rPr>
                <w:rFonts w:cs="Calibri"/>
                <w:szCs w:val="24"/>
                <w:lang w:val="fr-CH"/>
              </w:rPr>
              <w:t>;</w:t>
            </w:r>
            <w:r w:rsidRPr="007F674C">
              <w:rPr>
                <w:rFonts w:cs="Calibri"/>
                <w:szCs w:val="24"/>
                <w:lang w:val="fr-CH"/>
              </w:rPr>
              <w:t xml:space="preserve"> fourniture d'un appui et d'une assistance à ses collègues.</w:t>
            </w:r>
          </w:p>
        </w:tc>
      </w:tr>
    </w:tbl>
    <w:p w:rsidR="00BE4C6E" w:rsidRPr="00F179DB" w:rsidRDefault="00BE4C6E" w:rsidP="003449A4">
      <w:pPr>
        <w:spacing w:before="360" w:after="120"/>
        <w:rPr>
          <w:b/>
          <w:bCs/>
          <w:szCs w:val="24"/>
          <w:u w:val="single"/>
        </w:rPr>
      </w:pPr>
      <w:r w:rsidRPr="00F179DB">
        <w:rPr>
          <w:b/>
          <w:bCs/>
          <w:szCs w:val="24"/>
          <w:u w:val="single"/>
        </w:rPr>
        <w:t>En tant que Président, Vice-Président et modérateur de débats</w:t>
      </w:r>
    </w:p>
    <w:p w:rsidR="00BE4C6E" w:rsidRPr="007F674C" w:rsidRDefault="003449A4" w:rsidP="004005E1">
      <w:pPr>
        <w:pStyle w:val="enumlev1"/>
        <w:spacing w:before="120"/>
        <w:rPr>
          <w:lang w:val="fr-CH"/>
        </w:rPr>
      </w:pPr>
      <w:r w:rsidRPr="003449A4">
        <w:rPr>
          <w:lang w:val="fr-CH"/>
        </w:rPr>
        <w:t>•</w:t>
      </w:r>
      <w:r>
        <w:rPr>
          <w:lang w:val="fr-CH"/>
        </w:rPr>
        <w:tab/>
      </w:r>
      <w:r w:rsidR="00BE4C6E" w:rsidRPr="003449A4">
        <w:rPr>
          <w:b/>
          <w:bCs/>
          <w:lang w:val="fr-CH"/>
        </w:rPr>
        <w:t>Président</w:t>
      </w:r>
      <w:r w:rsidR="00BE4C6E" w:rsidRPr="007F674C">
        <w:rPr>
          <w:lang w:val="fr-CH"/>
        </w:rPr>
        <w:t xml:space="preserve"> de la session de 2012 du Conseil de l'UIT, Genève, 4-13 juillet 2012</w:t>
      </w:r>
    </w:p>
    <w:p w:rsidR="00BE4C6E" w:rsidRPr="007F674C" w:rsidRDefault="003449A4" w:rsidP="004005E1">
      <w:pPr>
        <w:pStyle w:val="enumlev1"/>
        <w:spacing w:before="80"/>
        <w:rPr>
          <w:lang w:val="fr-CH"/>
        </w:rPr>
      </w:pPr>
      <w:r w:rsidRPr="003449A4">
        <w:rPr>
          <w:lang w:val="fr-CH"/>
        </w:rPr>
        <w:t>•</w:t>
      </w:r>
      <w:r>
        <w:rPr>
          <w:lang w:val="fr-CH"/>
        </w:rPr>
        <w:tab/>
      </w:r>
      <w:r w:rsidR="00BE4C6E" w:rsidRPr="003449A4">
        <w:rPr>
          <w:b/>
          <w:bCs/>
          <w:lang w:val="fr-CH"/>
        </w:rPr>
        <w:t>Vice-Président</w:t>
      </w:r>
      <w:r w:rsidR="00BE4C6E" w:rsidRPr="007F674C">
        <w:rPr>
          <w:lang w:val="fr-CH"/>
        </w:rPr>
        <w:t xml:space="preserve"> de la session de 2011 du Conseil de l'UIT, Genève, 11-21 octobre 2011</w:t>
      </w:r>
    </w:p>
    <w:p w:rsidR="00BE4C6E" w:rsidRPr="007F674C" w:rsidRDefault="003449A4" w:rsidP="004005E1">
      <w:pPr>
        <w:pStyle w:val="enumlev1"/>
        <w:spacing w:before="80"/>
        <w:rPr>
          <w:lang w:val="fr-CH"/>
        </w:rPr>
      </w:pPr>
      <w:r w:rsidRPr="003449A4">
        <w:rPr>
          <w:lang w:val="fr-CH"/>
        </w:rPr>
        <w:t>•</w:t>
      </w:r>
      <w:r>
        <w:rPr>
          <w:lang w:val="fr-CH"/>
        </w:rPr>
        <w:tab/>
      </w:r>
      <w:r w:rsidR="00BE4C6E" w:rsidRPr="003449A4">
        <w:rPr>
          <w:b/>
          <w:bCs/>
          <w:lang w:val="fr-CH"/>
        </w:rPr>
        <w:t>Président</w:t>
      </w:r>
      <w:r w:rsidR="00BE4C6E" w:rsidRPr="007F674C">
        <w:rPr>
          <w:lang w:val="fr-CH"/>
        </w:rPr>
        <w:t xml:space="preserve"> sortant de la session de 2013 du Conseil de l'UIT, Genève, 11-21 juin 2013</w:t>
      </w:r>
    </w:p>
    <w:p w:rsidR="00BE4C6E" w:rsidRPr="007F674C" w:rsidRDefault="003449A4" w:rsidP="004005E1">
      <w:pPr>
        <w:pStyle w:val="enumlev1"/>
        <w:spacing w:before="80"/>
        <w:rPr>
          <w:lang w:val="fr-CH"/>
        </w:rPr>
      </w:pPr>
      <w:r w:rsidRPr="003449A4">
        <w:rPr>
          <w:lang w:val="fr-CH"/>
        </w:rPr>
        <w:t>•</w:t>
      </w:r>
      <w:r>
        <w:rPr>
          <w:lang w:val="fr-CH"/>
        </w:rPr>
        <w:tab/>
      </w:r>
      <w:r w:rsidR="00BE4C6E" w:rsidRPr="003449A4">
        <w:rPr>
          <w:b/>
          <w:bCs/>
          <w:lang w:val="fr-CH"/>
        </w:rPr>
        <w:t>Vice-Président</w:t>
      </w:r>
      <w:r w:rsidR="00BE4C6E" w:rsidRPr="007F674C">
        <w:rPr>
          <w:lang w:val="fr-CH"/>
        </w:rPr>
        <w:t xml:space="preserve"> de la Commission de la CEPT pour l'UIT (Com-ITU)</w:t>
      </w:r>
    </w:p>
    <w:p w:rsidR="00BE4C6E" w:rsidRPr="007F674C" w:rsidRDefault="003449A4" w:rsidP="004005E1">
      <w:pPr>
        <w:pStyle w:val="enumlev1"/>
        <w:spacing w:before="80"/>
        <w:rPr>
          <w:lang w:val="fr-CH"/>
        </w:rPr>
      </w:pPr>
      <w:r w:rsidRPr="003449A4">
        <w:rPr>
          <w:lang w:val="fr-CH"/>
        </w:rPr>
        <w:t>•</w:t>
      </w:r>
      <w:r>
        <w:rPr>
          <w:lang w:val="fr-CH"/>
        </w:rPr>
        <w:tab/>
      </w:r>
      <w:r w:rsidR="00BE4C6E" w:rsidRPr="003449A4">
        <w:rPr>
          <w:b/>
          <w:bCs/>
          <w:lang w:val="fr-CH"/>
        </w:rPr>
        <w:t>Vice-Président</w:t>
      </w:r>
      <w:r w:rsidR="00BE4C6E" w:rsidRPr="007F674C">
        <w:rPr>
          <w:lang w:val="fr-CH"/>
        </w:rPr>
        <w:t xml:space="preserve"> du Groupe de travail du Conseil de l'UIT sur une Constitution stable</w:t>
      </w:r>
    </w:p>
    <w:p w:rsidR="00BE4C6E" w:rsidRPr="007F674C" w:rsidRDefault="003449A4" w:rsidP="004005E1">
      <w:pPr>
        <w:pStyle w:val="enumlev1"/>
        <w:spacing w:before="80"/>
        <w:rPr>
          <w:lang w:val="fr-CH"/>
        </w:rPr>
      </w:pPr>
      <w:r w:rsidRPr="003449A4">
        <w:rPr>
          <w:lang w:val="fr-CH"/>
        </w:rPr>
        <w:t>•</w:t>
      </w:r>
      <w:r>
        <w:rPr>
          <w:lang w:val="fr-CH"/>
        </w:rPr>
        <w:tab/>
      </w:r>
      <w:r w:rsidR="00BE4C6E" w:rsidRPr="003449A4">
        <w:rPr>
          <w:b/>
          <w:bCs/>
          <w:lang w:val="fr-CH"/>
        </w:rPr>
        <w:t>Vice-Président</w:t>
      </w:r>
      <w:r w:rsidR="00BE4C6E" w:rsidRPr="007F674C">
        <w:rPr>
          <w:lang w:val="fr-CH"/>
        </w:rPr>
        <w:t xml:space="preserve"> de la Commission du Conseil</w:t>
      </w:r>
      <w:r>
        <w:rPr>
          <w:lang w:val="fr-CH"/>
        </w:rPr>
        <w:t xml:space="preserve"> </w:t>
      </w:r>
      <w:r w:rsidR="00BE4C6E" w:rsidRPr="007F674C">
        <w:rPr>
          <w:lang w:val="fr-CH"/>
        </w:rPr>
        <w:t>chargée de préparer le 150</w:t>
      </w:r>
      <w:r w:rsidR="00BE4C6E" w:rsidRPr="003449A4">
        <w:rPr>
          <w:lang w:val="fr-CH"/>
        </w:rPr>
        <w:t>ème</w:t>
      </w:r>
      <w:r w:rsidR="00F179DB">
        <w:rPr>
          <w:lang w:val="fr-CH"/>
        </w:rPr>
        <w:t xml:space="preserve"> anniversaire de </w:t>
      </w:r>
      <w:r w:rsidR="00BE4C6E" w:rsidRPr="007F674C">
        <w:rPr>
          <w:lang w:val="fr-CH"/>
        </w:rPr>
        <w:t>l'UIT</w:t>
      </w:r>
    </w:p>
    <w:p w:rsidR="00BE4C6E" w:rsidRPr="007F674C" w:rsidRDefault="003449A4" w:rsidP="004005E1">
      <w:pPr>
        <w:pStyle w:val="enumlev1"/>
        <w:spacing w:before="80"/>
        <w:rPr>
          <w:lang w:val="fr-CH"/>
        </w:rPr>
      </w:pPr>
      <w:r w:rsidRPr="003449A4">
        <w:rPr>
          <w:lang w:val="fr-CH"/>
        </w:rPr>
        <w:t>•</w:t>
      </w:r>
      <w:r>
        <w:rPr>
          <w:lang w:val="fr-CH"/>
        </w:rPr>
        <w:tab/>
      </w:r>
      <w:r w:rsidR="00BE4C6E" w:rsidRPr="007F674C">
        <w:rPr>
          <w:lang w:val="fr-CH"/>
        </w:rPr>
        <w:t>Chambre de commerce internationale (CCI)</w:t>
      </w:r>
      <w:r w:rsidR="006B18A8">
        <w:rPr>
          <w:lang w:val="fr-CH"/>
        </w:rPr>
        <w:t>:</w:t>
      </w:r>
      <w:r w:rsidR="00BE4C6E" w:rsidRPr="007F674C">
        <w:rPr>
          <w:lang w:val="fr-CH"/>
        </w:rPr>
        <w:t xml:space="preserve"> Séminaire sur les contrats internationaux et le règlement des différends (</w:t>
      </w:r>
      <w:r w:rsidR="00BE4C6E" w:rsidRPr="004005E1">
        <w:rPr>
          <w:b/>
          <w:bCs/>
          <w:lang w:val="fr-CH"/>
        </w:rPr>
        <w:t>Modérateur des débats</w:t>
      </w:r>
      <w:r w:rsidR="00BE4C6E" w:rsidRPr="007F674C">
        <w:rPr>
          <w:lang w:val="fr-CH"/>
        </w:rPr>
        <w:t>), Paris, 9-12 février 2004</w:t>
      </w:r>
    </w:p>
    <w:p w:rsidR="00BE4C6E" w:rsidRPr="00F179DB" w:rsidRDefault="00BE4C6E" w:rsidP="00B105D8">
      <w:pPr>
        <w:spacing w:before="360" w:after="120"/>
        <w:rPr>
          <w:b/>
          <w:bCs/>
          <w:szCs w:val="24"/>
          <w:u w:val="single"/>
        </w:rPr>
      </w:pPr>
      <w:r w:rsidRPr="00F179DB">
        <w:rPr>
          <w:b/>
          <w:bCs/>
          <w:szCs w:val="24"/>
          <w:u w:val="single"/>
        </w:rPr>
        <w:t>Publications</w:t>
      </w:r>
    </w:p>
    <w:p w:rsidR="00BE4C6E" w:rsidRPr="007F674C" w:rsidRDefault="00B105D8" w:rsidP="004005E1">
      <w:pPr>
        <w:pStyle w:val="enumlev1"/>
        <w:spacing w:before="120"/>
        <w:rPr>
          <w:lang w:val="fr-CH"/>
        </w:rPr>
      </w:pPr>
      <w:r>
        <w:rPr>
          <w:lang w:val="fr-CH"/>
        </w:rPr>
        <w:t>1</w:t>
      </w:r>
      <w:r w:rsidR="00F179DB">
        <w:rPr>
          <w:lang w:val="fr-CH"/>
        </w:rPr>
        <w:t>)</w:t>
      </w:r>
      <w:r>
        <w:rPr>
          <w:lang w:val="fr-CH"/>
        </w:rPr>
        <w:tab/>
      </w:r>
      <w:r w:rsidR="00BE4C6E" w:rsidRPr="007F674C">
        <w:rPr>
          <w:lang w:val="fr-CH"/>
        </w:rPr>
        <w:t>Rapport de la Turquie sur l'arbitrage international, Conseil international pour l'arbitrage commercial (CICA),</w:t>
      </w:r>
      <w:r w:rsidR="003449A4">
        <w:rPr>
          <w:lang w:val="fr-CH"/>
        </w:rPr>
        <w:t xml:space="preserve"> </w:t>
      </w:r>
      <w:r w:rsidR="00BE4C6E" w:rsidRPr="007F674C">
        <w:rPr>
          <w:lang w:val="fr-CH"/>
        </w:rPr>
        <w:t xml:space="preserve">International </w:t>
      </w:r>
      <w:proofErr w:type="spellStart"/>
      <w:r w:rsidR="00BE4C6E" w:rsidRPr="007F674C">
        <w:rPr>
          <w:lang w:val="fr-CH"/>
        </w:rPr>
        <w:t>Handbook</w:t>
      </w:r>
      <w:proofErr w:type="spellEnd"/>
      <w:r w:rsidR="003449A4">
        <w:rPr>
          <w:lang w:val="fr-CH"/>
        </w:rPr>
        <w:t xml:space="preserve"> </w:t>
      </w:r>
      <w:r w:rsidR="00BE4C6E" w:rsidRPr="007F674C">
        <w:rPr>
          <w:lang w:val="fr-CH"/>
        </w:rPr>
        <w:t>on Commercial Arbitration (</w:t>
      </w:r>
      <w:r>
        <w:rPr>
          <w:lang w:val="fr-CH"/>
        </w:rPr>
        <w:t>"</w:t>
      </w:r>
      <w:r w:rsidR="00BE4C6E" w:rsidRPr="007F674C">
        <w:rPr>
          <w:lang w:val="fr-CH"/>
        </w:rPr>
        <w:t>Manuel international sur l'arbitrage commercial</w:t>
      </w:r>
      <w:r>
        <w:rPr>
          <w:lang w:val="fr-CH"/>
        </w:rPr>
        <w:t>"</w:t>
      </w:r>
      <w:r w:rsidR="00BE4C6E" w:rsidRPr="007F674C">
        <w:rPr>
          <w:lang w:val="fr-CH"/>
        </w:rPr>
        <w:t>), Kluwer Law International, mars 2005, La Haye</w:t>
      </w:r>
    </w:p>
    <w:p w:rsidR="00BE4C6E" w:rsidRPr="007F674C" w:rsidRDefault="00B105D8" w:rsidP="00B105D8">
      <w:pPr>
        <w:pStyle w:val="enumlev1"/>
        <w:rPr>
          <w:b/>
          <w:color w:val="000000"/>
          <w:lang w:val="en-US"/>
        </w:rPr>
      </w:pPr>
      <w:r>
        <w:rPr>
          <w:color w:val="000000"/>
          <w:lang w:val="en-US"/>
        </w:rPr>
        <w:t>2</w:t>
      </w:r>
      <w:r w:rsidR="00F179DB" w:rsidRPr="00F179DB">
        <w:rPr>
          <w:lang w:val="en-US"/>
        </w:rPr>
        <w:t>)</w:t>
      </w:r>
      <w:r>
        <w:rPr>
          <w:color w:val="000000"/>
          <w:lang w:val="en-US"/>
        </w:rPr>
        <w:tab/>
      </w:r>
      <w:r w:rsidR="00BE4C6E" w:rsidRPr="007F674C">
        <w:rPr>
          <w:color w:val="000000"/>
          <w:lang w:val="en-US"/>
        </w:rPr>
        <w:t xml:space="preserve">Turkish Arbitration Law in the Light of Recent Legislation, Tribunal international </w:t>
      </w:r>
      <w:proofErr w:type="spellStart"/>
      <w:r w:rsidR="00BE4C6E" w:rsidRPr="007F674C">
        <w:rPr>
          <w:color w:val="000000"/>
          <w:lang w:val="en-US"/>
        </w:rPr>
        <w:t>d'arbitrage</w:t>
      </w:r>
      <w:proofErr w:type="spellEnd"/>
      <w:r w:rsidR="00BE4C6E" w:rsidRPr="007F674C">
        <w:rPr>
          <w:color w:val="000000"/>
          <w:lang w:val="en-US"/>
        </w:rPr>
        <w:t xml:space="preserve"> de la CCI, Bulletin Vol. 13/No.2, </w:t>
      </w:r>
      <w:proofErr w:type="spellStart"/>
      <w:r w:rsidR="00BE4C6E" w:rsidRPr="007F674C">
        <w:rPr>
          <w:color w:val="000000"/>
          <w:lang w:val="en-US"/>
        </w:rPr>
        <w:t>automne</w:t>
      </w:r>
      <w:proofErr w:type="spellEnd"/>
      <w:r w:rsidR="00BE4C6E" w:rsidRPr="007F674C">
        <w:rPr>
          <w:color w:val="000000"/>
          <w:lang w:val="en-US"/>
        </w:rPr>
        <w:t xml:space="preserve"> 2002, Paris</w:t>
      </w:r>
    </w:p>
    <w:p w:rsidR="00BD1614" w:rsidRDefault="00B105D8" w:rsidP="00B105D8">
      <w:pPr>
        <w:pStyle w:val="enumlev1"/>
        <w:rPr>
          <w:color w:val="000000"/>
          <w:lang w:val="en-US"/>
        </w:rPr>
      </w:pPr>
      <w:r>
        <w:rPr>
          <w:color w:val="000000"/>
          <w:lang w:val="en-US"/>
        </w:rPr>
        <w:t>3</w:t>
      </w:r>
      <w:r w:rsidR="00F179DB" w:rsidRPr="00F179DB">
        <w:rPr>
          <w:lang w:val="en-US"/>
        </w:rPr>
        <w:t>)</w:t>
      </w:r>
      <w:r>
        <w:rPr>
          <w:color w:val="000000"/>
          <w:lang w:val="en-US"/>
        </w:rPr>
        <w:tab/>
      </w:r>
      <w:r w:rsidR="00BE4C6E" w:rsidRPr="00B105D8">
        <w:rPr>
          <w:color w:val="000000"/>
          <w:lang w:val="en-US"/>
        </w:rPr>
        <w:t xml:space="preserve">Whether Strikes can be considered as Force Majeure, Social Security World Magazine, </w:t>
      </w:r>
      <w:proofErr w:type="spellStart"/>
      <w:proofErr w:type="gramStart"/>
      <w:r w:rsidR="00BE4C6E" w:rsidRPr="00B105D8">
        <w:rPr>
          <w:color w:val="000000"/>
          <w:lang w:val="en-US"/>
        </w:rPr>
        <w:t>juillet</w:t>
      </w:r>
      <w:proofErr w:type="gramEnd"/>
      <w:r>
        <w:rPr>
          <w:color w:val="000000"/>
          <w:lang w:val="en-US"/>
        </w:rPr>
        <w:noBreakHyphen/>
      </w:r>
      <w:r w:rsidR="00BE4C6E" w:rsidRPr="00B105D8">
        <w:rPr>
          <w:color w:val="000000"/>
          <w:lang w:val="en-US"/>
        </w:rPr>
        <w:t>août</w:t>
      </w:r>
      <w:proofErr w:type="spellEnd"/>
      <w:r w:rsidR="00BE4C6E" w:rsidRPr="00B105D8">
        <w:rPr>
          <w:color w:val="000000"/>
          <w:lang w:val="en-US"/>
        </w:rPr>
        <w:t xml:space="preserve"> 1998, Ankara</w:t>
      </w:r>
    </w:p>
    <w:p w:rsidR="00B105D8" w:rsidRPr="00F179DB" w:rsidRDefault="00B105D8" w:rsidP="0032202E">
      <w:pPr>
        <w:pStyle w:val="Reasons"/>
        <w:rPr>
          <w:lang w:val="en-US"/>
        </w:rPr>
      </w:pPr>
    </w:p>
    <w:p w:rsidR="00B105D8" w:rsidRDefault="00B105D8">
      <w:pPr>
        <w:jc w:val="center"/>
      </w:pPr>
      <w:r>
        <w:t>______________</w:t>
      </w:r>
    </w:p>
    <w:p w:rsidR="00B105D8" w:rsidRPr="00B105D8" w:rsidRDefault="00B105D8" w:rsidP="00B105D8">
      <w:pPr>
        <w:pStyle w:val="enumlev1"/>
        <w:rPr>
          <w:color w:val="000000"/>
          <w:lang w:val="en-US"/>
        </w:rPr>
      </w:pPr>
    </w:p>
    <w:sectPr w:rsidR="00B105D8" w:rsidRPr="00B105D8"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F66" w:rsidRDefault="00741F66">
      <w:r>
        <w:separator/>
      </w:r>
    </w:p>
  </w:endnote>
  <w:endnote w:type="continuationSeparator" w:id="0">
    <w:p w:rsidR="00741F66" w:rsidRDefault="0074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74C" w:rsidRDefault="004005E1" w:rsidP="007F674C">
    <w:pPr>
      <w:pStyle w:val="Footer"/>
    </w:pPr>
    <w:fldSimple w:instr=" FILENAME \p \* MERGEFORMAT ">
      <w:r>
        <w:t>P:\FRA\SG\CONF-SG\PP14\000\006F.docx</w:t>
      </w:r>
    </w:fldSimple>
    <w:r w:rsidR="007F674C">
      <w:t xml:space="preserve"> (352564)</w:t>
    </w:r>
    <w:r w:rsidR="007F674C">
      <w:tab/>
    </w:r>
    <w:r w:rsidR="007F674C">
      <w:fldChar w:fldCharType="begin"/>
    </w:r>
    <w:r w:rsidR="007F674C">
      <w:instrText xml:space="preserve"> savedate \@ dd.MM.yy </w:instrText>
    </w:r>
    <w:r w:rsidR="007F674C">
      <w:fldChar w:fldCharType="separate"/>
    </w:r>
    <w:r w:rsidR="004F3E96">
      <w:t>27.11.13</w:t>
    </w:r>
    <w:r w:rsidR="007F674C">
      <w:fldChar w:fldCharType="end"/>
    </w:r>
    <w:r w:rsidR="007F674C">
      <w:tab/>
    </w:r>
    <w:r w:rsidR="007F674C">
      <w:fldChar w:fldCharType="begin"/>
    </w:r>
    <w:r w:rsidR="007F674C">
      <w:instrText xml:space="preserve"> printdate \@ dd.MM.yy </w:instrText>
    </w:r>
    <w:r w:rsidR="007F674C">
      <w:fldChar w:fldCharType="separate"/>
    </w:r>
    <w:r>
      <w:t>27.11.13</w:t>
    </w:r>
    <w:r w:rsidR="007F674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4005E1">
    <w:pPr>
      <w:pStyle w:val="Footer"/>
    </w:pPr>
    <w:fldSimple w:instr=" FILENAME \p \* MERGEFORMAT ">
      <w:r>
        <w:t>P:\FRA\SG\CONF-SG\PP14\000\006F.docx</w:t>
      </w:r>
    </w:fldSimple>
    <w:r w:rsidR="00BE4C6E">
      <w:t xml:space="preserve"> (352564)</w:t>
    </w:r>
    <w:r w:rsidR="000C467B">
      <w:tab/>
    </w:r>
    <w:r w:rsidR="00575DC7">
      <w:fldChar w:fldCharType="begin"/>
    </w:r>
    <w:r w:rsidR="000C467B">
      <w:instrText xml:space="preserve"> savedate \@ dd.MM.yy </w:instrText>
    </w:r>
    <w:r w:rsidR="00575DC7">
      <w:fldChar w:fldCharType="separate"/>
    </w:r>
    <w:r w:rsidR="004F3E96">
      <w:t>27.11.13</w:t>
    </w:r>
    <w:r w:rsidR="00575DC7">
      <w:fldChar w:fldCharType="end"/>
    </w:r>
    <w:r w:rsidR="000C467B">
      <w:tab/>
    </w:r>
    <w:r w:rsidR="00575DC7">
      <w:fldChar w:fldCharType="begin"/>
    </w:r>
    <w:r w:rsidR="000C467B">
      <w:instrText xml:space="preserve"> printdate \@ dd.MM.yy </w:instrText>
    </w:r>
    <w:r w:rsidR="00575DC7">
      <w:fldChar w:fldCharType="separate"/>
    </w:r>
    <w:r>
      <w:t>27.11.13</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F66" w:rsidRDefault="00741F66">
      <w:r>
        <w:t>____________________</w:t>
      </w:r>
    </w:p>
  </w:footnote>
  <w:footnote w:type="continuationSeparator" w:id="0">
    <w:p w:rsidR="00741F66" w:rsidRDefault="0074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D02581">
      <w:rPr>
        <w:noProof/>
      </w:rPr>
      <w:t>3</w:t>
    </w:r>
    <w:r>
      <w:fldChar w:fldCharType="end"/>
    </w:r>
  </w:p>
  <w:p w:rsidR="00BD1614" w:rsidRPr="00407795" w:rsidRDefault="00407795" w:rsidP="007F674C">
    <w:pPr>
      <w:pStyle w:val="Header"/>
    </w:pPr>
    <w:r>
      <w:t>PP14/</w:t>
    </w:r>
    <w:r w:rsidR="007F674C">
      <w:t>6</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49C1"/>
    <w:multiLevelType w:val="hybridMultilevel"/>
    <w:tmpl w:val="EBEA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655F50"/>
    <w:multiLevelType w:val="hybridMultilevel"/>
    <w:tmpl w:val="731A356E"/>
    <w:lvl w:ilvl="0" w:tplc="DA36C4C0">
      <w:start w:val="13"/>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7544F"/>
    <w:rsid w:val="00084308"/>
    <w:rsid w:val="000B14B6"/>
    <w:rsid w:val="000C467B"/>
    <w:rsid w:val="000D15FB"/>
    <w:rsid w:val="001051E4"/>
    <w:rsid w:val="001354EA"/>
    <w:rsid w:val="00136FCE"/>
    <w:rsid w:val="00153BA4"/>
    <w:rsid w:val="00190BCE"/>
    <w:rsid w:val="001941AD"/>
    <w:rsid w:val="001A0682"/>
    <w:rsid w:val="001E1B9B"/>
    <w:rsid w:val="001F6233"/>
    <w:rsid w:val="0029434D"/>
    <w:rsid w:val="002C1059"/>
    <w:rsid w:val="002C2F9C"/>
    <w:rsid w:val="002E6BEB"/>
    <w:rsid w:val="003449A4"/>
    <w:rsid w:val="0037502C"/>
    <w:rsid w:val="003A0B7D"/>
    <w:rsid w:val="003A45C2"/>
    <w:rsid w:val="003C4BE2"/>
    <w:rsid w:val="003D147D"/>
    <w:rsid w:val="004005E1"/>
    <w:rsid w:val="00407795"/>
    <w:rsid w:val="00430015"/>
    <w:rsid w:val="004678D0"/>
    <w:rsid w:val="00471BF7"/>
    <w:rsid w:val="00482954"/>
    <w:rsid w:val="004975E8"/>
    <w:rsid w:val="004F3E96"/>
    <w:rsid w:val="00510A72"/>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18A8"/>
    <w:rsid w:val="006B6C9C"/>
    <w:rsid w:val="006C7AE3"/>
    <w:rsid w:val="006D55E8"/>
    <w:rsid w:val="006E1921"/>
    <w:rsid w:val="006F36F9"/>
    <w:rsid w:val="0070576B"/>
    <w:rsid w:val="00713335"/>
    <w:rsid w:val="00727C2F"/>
    <w:rsid w:val="00735F13"/>
    <w:rsid w:val="00741F66"/>
    <w:rsid w:val="007717F2"/>
    <w:rsid w:val="0078134C"/>
    <w:rsid w:val="007A5830"/>
    <w:rsid w:val="007F1766"/>
    <w:rsid w:val="007F674C"/>
    <w:rsid w:val="00801256"/>
    <w:rsid w:val="008044C4"/>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C670A"/>
    <w:rsid w:val="00AE0667"/>
    <w:rsid w:val="00B105D8"/>
    <w:rsid w:val="00B41E0A"/>
    <w:rsid w:val="00B56DE0"/>
    <w:rsid w:val="00B71F12"/>
    <w:rsid w:val="00B96B1E"/>
    <w:rsid w:val="00BB2A6F"/>
    <w:rsid w:val="00BD1614"/>
    <w:rsid w:val="00BE4C6E"/>
    <w:rsid w:val="00BF7D25"/>
    <w:rsid w:val="00C010C0"/>
    <w:rsid w:val="00C54CE6"/>
    <w:rsid w:val="00C575E2"/>
    <w:rsid w:val="00C7368B"/>
    <w:rsid w:val="00C822B5"/>
    <w:rsid w:val="00C92746"/>
    <w:rsid w:val="00CC4DC5"/>
    <w:rsid w:val="00CD24F2"/>
    <w:rsid w:val="00CE1A7C"/>
    <w:rsid w:val="00D02581"/>
    <w:rsid w:val="00D12C74"/>
    <w:rsid w:val="00D46467"/>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179DB"/>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29434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29434D"/>
    <w:pPr>
      <w:keepNext/>
      <w:keepLines/>
      <w:spacing w:before="480"/>
      <w:ind w:left="567" w:hanging="567"/>
      <w:outlineLvl w:val="0"/>
    </w:pPr>
    <w:rPr>
      <w:b/>
      <w:sz w:val="28"/>
    </w:rPr>
  </w:style>
  <w:style w:type="paragraph" w:styleId="Heading2">
    <w:name w:val="heading 2"/>
    <w:basedOn w:val="Heading1"/>
    <w:next w:val="Normal"/>
    <w:qFormat/>
    <w:rsid w:val="0029434D"/>
    <w:pPr>
      <w:spacing w:before="320"/>
      <w:outlineLvl w:val="1"/>
    </w:pPr>
    <w:rPr>
      <w:sz w:val="24"/>
    </w:rPr>
  </w:style>
  <w:style w:type="paragraph" w:styleId="Heading3">
    <w:name w:val="heading 3"/>
    <w:basedOn w:val="Heading1"/>
    <w:next w:val="Normal"/>
    <w:qFormat/>
    <w:rsid w:val="0029434D"/>
    <w:pPr>
      <w:spacing w:before="200"/>
      <w:outlineLvl w:val="2"/>
    </w:pPr>
    <w:rPr>
      <w:sz w:val="24"/>
    </w:rPr>
  </w:style>
  <w:style w:type="paragraph" w:styleId="Heading4">
    <w:name w:val="heading 4"/>
    <w:basedOn w:val="Heading3"/>
    <w:next w:val="Normal"/>
    <w:qFormat/>
    <w:rsid w:val="0029434D"/>
    <w:pPr>
      <w:ind w:left="1134" w:hanging="1134"/>
      <w:outlineLvl w:val="3"/>
    </w:pPr>
  </w:style>
  <w:style w:type="paragraph" w:styleId="Heading5">
    <w:name w:val="heading 5"/>
    <w:basedOn w:val="Heading4"/>
    <w:next w:val="Normal"/>
    <w:qFormat/>
    <w:rsid w:val="0029434D"/>
    <w:pPr>
      <w:outlineLvl w:val="4"/>
    </w:pPr>
  </w:style>
  <w:style w:type="paragraph" w:styleId="Heading6">
    <w:name w:val="heading 6"/>
    <w:basedOn w:val="Heading4"/>
    <w:next w:val="Normal"/>
    <w:qFormat/>
    <w:rsid w:val="0029434D"/>
    <w:pPr>
      <w:outlineLvl w:val="5"/>
    </w:pPr>
  </w:style>
  <w:style w:type="paragraph" w:styleId="Heading7">
    <w:name w:val="heading 7"/>
    <w:basedOn w:val="Heading4"/>
    <w:next w:val="Normal"/>
    <w:qFormat/>
    <w:rsid w:val="0029434D"/>
    <w:pPr>
      <w:ind w:left="1701" w:hanging="1701"/>
      <w:outlineLvl w:val="6"/>
    </w:pPr>
  </w:style>
  <w:style w:type="paragraph" w:styleId="Heading8">
    <w:name w:val="heading 8"/>
    <w:basedOn w:val="Heading4"/>
    <w:next w:val="Normal"/>
    <w:qFormat/>
    <w:rsid w:val="0029434D"/>
    <w:pPr>
      <w:ind w:left="1701" w:hanging="1701"/>
      <w:outlineLvl w:val="7"/>
    </w:pPr>
  </w:style>
  <w:style w:type="paragraph" w:styleId="Heading9">
    <w:name w:val="heading 9"/>
    <w:basedOn w:val="Heading4"/>
    <w:next w:val="Normal"/>
    <w:qFormat/>
    <w:rsid w:val="0029434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434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434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29434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29434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29434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9434D"/>
    <w:rPr>
      <w:rFonts w:ascii="Calibri" w:hAnsi="Calibri"/>
      <w:position w:val="6"/>
      <w:sz w:val="16"/>
    </w:rPr>
  </w:style>
  <w:style w:type="paragraph" w:styleId="FootnoteText">
    <w:name w:val="footnote text"/>
    <w:basedOn w:val="Normal"/>
    <w:rsid w:val="0029434D"/>
    <w:pPr>
      <w:keepLines/>
      <w:tabs>
        <w:tab w:val="left" w:pos="256"/>
      </w:tabs>
      <w:ind w:left="256" w:hanging="256"/>
    </w:pPr>
  </w:style>
  <w:style w:type="paragraph" w:styleId="NormalIndent">
    <w:name w:val="Normal Indent"/>
    <w:basedOn w:val="Normal"/>
    <w:rsid w:val="0029434D"/>
    <w:pPr>
      <w:ind w:left="567"/>
    </w:pPr>
  </w:style>
  <w:style w:type="paragraph" w:customStyle="1" w:styleId="Tablelegend">
    <w:name w:val="Table_legend"/>
    <w:basedOn w:val="Tabletext"/>
    <w:rsid w:val="0029434D"/>
    <w:pPr>
      <w:spacing w:before="120"/>
    </w:pPr>
  </w:style>
  <w:style w:type="paragraph" w:customStyle="1" w:styleId="Tabletext">
    <w:name w:val="Table_text"/>
    <w:basedOn w:val="Normal"/>
    <w:rsid w:val="0029434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29434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434D"/>
    <w:pPr>
      <w:keepNext/>
      <w:spacing w:before="560" w:after="120"/>
      <w:jc w:val="center"/>
    </w:pPr>
    <w:rPr>
      <w:caps/>
    </w:rPr>
  </w:style>
  <w:style w:type="paragraph" w:customStyle="1" w:styleId="enumlev1">
    <w:name w:val="enumlev1"/>
    <w:basedOn w:val="Normal"/>
    <w:rsid w:val="0029434D"/>
    <w:pPr>
      <w:spacing w:before="86"/>
      <w:ind w:left="567" w:hanging="567"/>
    </w:pPr>
  </w:style>
  <w:style w:type="paragraph" w:customStyle="1" w:styleId="enumlev2">
    <w:name w:val="enumlev2"/>
    <w:basedOn w:val="enumlev1"/>
    <w:rsid w:val="0029434D"/>
    <w:pPr>
      <w:ind w:left="1134"/>
    </w:pPr>
  </w:style>
  <w:style w:type="paragraph" w:customStyle="1" w:styleId="enumlev3">
    <w:name w:val="enumlev3"/>
    <w:basedOn w:val="enumlev2"/>
    <w:rsid w:val="0029434D"/>
    <w:pPr>
      <w:ind w:left="1701"/>
    </w:pPr>
  </w:style>
  <w:style w:type="paragraph" w:customStyle="1" w:styleId="Tablehead">
    <w:name w:val="Table_head"/>
    <w:basedOn w:val="Tabletext"/>
    <w:rsid w:val="0029434D"/>
    <w:pPr>
      <w:spacing w:before="120" w:after="120"/>
      <w:jc w:val="center"/>
    </w:pPr>
    <w:rPr>
      <w:b/>
    </w:rPr>
  </w:style>
  <w:style w:type="paragraph" w:customStyle="1" w:styleId="Normalaftertitle">
    <w:name w:val="Normal after title"/>
    <w:basedOn w:val="Normal"/>
    <w:next w:val="Normal"/>
    <w:rsid w:val="0029434D"/>
    <w:pPr>
      <w:spacing w:before="240"/>
    </w:pPr>
  </w:style>
  <w:style w:type="paragraph" w:customStyle="1" w:styleId="AnnexNo">
    <w:name w:val="Annex_No"/>
    <w:basedOn w:val="Normal"/>
    <w:next w:val="Annexref"/>
    <w:rsid w:val="0029434D"/>
    <w:pPr>
      <w:spacing w:before="720"/>
      <w:jc w:val="center"/>
    </w:pPr>
    <w:rPr>
      <w:caps/>
      <w:sz w:val="28"/>
    </w:rPr>
  </w:style>
  <w:style w:type="paragraph" w:customStyle="1" w:styleId="Annexref">
    <w:name w:val="Annex_ref"/>
    <w:basedOn w:val="Normal"/>
    <w:next w:val="Annextitle"/>
    <w:rsid w:val="0029434D"/>
    <w:pPr>
      <w:jc w:val="center"/>
    </w:pPr>
    <w:rPr>
      <w:sz w:val="28"/>
    </w:rPr>
  </w:style>
  <w:style w:type="paragraph" w:customStyle="1" w:styleId="Annextitle">
    <w:name w:val="Annex_title"/>
    <w:basedOn w:val="Normal"/>
    <w:next w:val="Normal"/>
    <w:rsid w:val="0029434D"/>
    <w:pPr>
      <w:spacing w:before="240" w:after="240"/>
      <w:jc w:val="center"/>
    </w:pPr>
    <w:rPr>
      <w:b/>
      <w:sz w:val="28"/>
    </w:rPr>
  </w:style>
  <w:style w:type="paragraph" w:customStyle="1" w:styleId="AppendixNo">
    <w:name w:val="Appendix_No"/>
    <w:basedOn w:val="AnnexNo"/>
    <w:next w:val="Appendixref"/>
    <w:rsid w:val="0029434D"/>
  </w:style>
  <w:style w:type="paragraph" w:customStyle="1" w:styleId="Appendixref">
    <w:name w:val="Appendix_ref"/>
    <w:basedOn w:val="Annexref"/>
    <w:next w:val="Appendixtitle"/>
    <w:rsid w:val="0029434D"/>
  </w:style>
  <w:style w:type="paragraph" w:customStyle="1" w:styleId="Appendixtitle">
    <w:name w:val="Appendix_title"/>
    <w:basedOn w:val="Annextitle"/>
    <w:next w:val="Normal"/>
    <w:rsid w:val="0029434D"/>
  </w:style>
  <w:style w:type="paragraph" w:customStyle="1" w:styleId="Reftitle">
    <w:name w:val="Ref_title"/>
    <w:basedOn w:val="Normal"/>
    <w:next w:val="Reftext"/>
    <w:rsid w:val="0029434D"/>
    <w:pPr>
      <w:spacing w:before="480"/>
      <w:jc w:val="center"/>
    </w:pPr>
    <w:rPr>
      <w:caps/>
      <w:sz w:val="28"/>
    </w:rPr>
  </w:style>
  <w:style w:type="paragraph" w:customStyle="1" w:styleId="Reftext">
    <w:name w:val="Ref_text"/>
    <w:basedOn w:val="Normal"/>
    <w:rsid w:val="0029434D"/>
    <w:pPr>
      <w:ind w:left="567" w:hanging="567"/>
    </w:pPr>
  </w:style>
  <w:style w:type="paragraph" w:customStyle="1" w:styleId="Rectitle">
    <w:name w:val="Rec_title"/>
    <w:basedOn w:val="Normal"/>
    <w:next w:val="Heading1"/>
    <w:rsid w:val="0029434D"/>
    <w:pPr>
      <w:spacing w:before="240"/>
      <w:jc w:val="center"/>
    </w:pPr>
    <w:rPr>
      <w:b/>
      <w:sz w:val="28"/>
    </w:rPr>
  </w:style>
  <w:style w:type="paragraph" w:customStyle="1" w:styleId="Call">
    <w:name w:val="Call"/>
    <w:basedOn w:val="Normal"/>
    <w:next w:val="Normal"/>
    <w:rsid w:val="0029434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9434D"/>
    <w:pPr>
      <w:spacing w:before="720"/>
      <w:jc w:val="center"/>
    </w:pPr>
    <w:rPr>
      <w:caps/>
      <w:sz w:val="28"/>
    </w:rPr>
  </w:style>
  <w:style w:type="paragraph" w:customStyle="1" w:styleId="toc0">
    <w:name w:val="toc 0"/>
    <w:basedOn w:val="Normal"/>
    <w:next w:val="TOC1"/>
    <w:rsid w:val="0029434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9434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29434D"/>
    <w:pPr>
      <w:tabs>
        <w:tab w:val="clear" w:pos="567"/>
        <w:tab w:val="left" w:pos="851"/>
      </w:tabs>
    </w:pPr>
  </w:style>
  <w:style w:type="paragraph" w:customStyle="1" w:styleId="MinusFootnote">
    <w:name w:val="MinusFootnote"/>
    <w:basedOn w:val="Normal"/>
    <w:rsid w:val="0029434D"/>
    <w:pPr>
      <w:ind w:left="-1701" w:hanging="284"/>
    </w:pPr>
  </w:style>
  <w:style w:type="paragraph" w:customStyle="1" w:styleId="Title3">
    <w:name w:val="Title 3"/>
    <w:basedOn w:val="Title2"/>
    <w:next w:val="Normalaftertitle"/>
    <w:rsid w:val="0029434D"/>
    <w:rPr>
      <w:caps w:val="0"/>
    </w:rPr>
  </w:style>
  <w:style w:type="paragraph" w:customStyle="1" w:styleId="Title2">
    <w:name w:val="Title 2"/>
    <w:basedOn w:val="Source"/>
    <w:next w:val="Title3"/>
    <w:rsid w:val="0029434D"/>
    <w:pPr>
      <w:spacing w:before="240"/>
    </w:pPr>
    <w:rPr>
      <w:b w:val="0"/>
      <w:caps/>
    </w:rPr>
  </w:style>
  <w:style w:type="paragraph" w:customStyle="1" w:styleId="Source">
    <w:name w:val="Source"/>
    <w:basedOn w:val="Normal"/>
    <w:next w:val="Title1"/>
    <w:rsid w:val="0029434D"/>
    <w:pPr>
      <w:spacing w:before="840"/>
      <w:jc w:val="center"/>
    </w:pPr>
    <w:rPr>
      <w:b/>
      <w:sz w:val="28"/>
    </w:rPr>
  </w:style>
  <w:style w:type="paragraph" w:customStyle="1" w:styleId="Title1">
    <w:name w:val="Title 1"/>
    <w:basedOn w:val="Source"/>
    <w:next w:val="Title2"/>
    <w:rsid w:val="0029434D"/>
    <w:pPr>
      <w:spacing w:before="240"/>
    </w:pPr>
    <w:rPr>
      <w:b w:val="0"/>
      <w:caps/>
    </w:rPr>
  </w:style>
  <w:style w:type="paragraph" w:customStyle="1" w:styleId="ArtNo">
    <w:name w:val="Art_No"/>
    <w:basedOn w:val="Normal"/>
    <w:next w:val="Arttitle"/>
    <w:rsid w:val="0029434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434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434D"/>
  </w:style>
  <w:style w:type="paragraph" w:customStyle="1" w:styleId="Chaptitle">
    <w:name w:val="Chap_title"/>
    <w:basedOn w:val="Arttitle"/>
    <w:next w:val="Normal"/>
    <w:rsid w:val="0029434D"/>
  </w:style>
  <w:style w:type="paragraph" w:customStyle="1" w:styleId="Reasons">
    <w:name w:val="Reasons"/>
    <w:basedOn w:val="Normal"/>
    <w:qFormat/>
    <w:rsid w:val="0029434D"/>
  </w:style>
  <w:style w:type="paragraph" w:customStyle="1" w:styleId="ResNo">
    <w:name w:val="Res_No"/>
    <w:basedOn w:val="AnnexNo"/>
    <w:next w:val="Restitle"/>
    <w:rsid w:val="0029434D"/>
  </w:style>
  <w:style w:type="paragraph" w:customStyle="1" w:styleId="Restitle">
    <w:name w:val="Res_title"/>
    <w:basedOn w:val="Annextitle"/>
    <w:next w:val="Normal"/>
    <w:rsid w:val="0029434D"/>
  </w:style>
  <w:style w:type="paragraph" w:customStyle="1" w:styleId="AnnexNoS2">
    <w:name w:val="Annex_No_S2"/>
    <w:basedOn w:val="AnnexNo"/>
    <w:next w:val="AnnexrefS2"/>
    <w:rsid w:val="0029434D"/>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29434D"/>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29434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29434D"/>
    <w:rPr>
      <w:caps w:val="0"/>
    </w:rPr>
  </w:style>
  <w:style w:type="paragraph" w:customStyle="1" w:styleId="Section2">
    <w:name w:val="Section 2"/>
    <w:basedOn w:val="Section1"/>
    <w:next w:val="Normal"/>
    <w:rsid w:val="0029434D"/>
    <w:pPr>
      <w:spacing w:before="240"/>
    </w:pPr>
    <w:rPr>
      <w:b/>
      <w:i/>
    </w:rPr>
  </w:style>
  <w:style w:type="paragraph" w:customStyle="1" w:styleId="AppendixNoS2">
    <w:name w:val="Appendix_No_S2"/>
    <w:basedOn w:val="AppendixNo"/>
    <w:next w:val="AppendixrefS2"/>
    <w:rsid w:val="0029434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29434D"/>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9434D"/>
    <w:pPr>
      <w:tabs>
        <w:tab w:val="left" w:pos="851"/>
      </w:tabs>
      <w:jc w:val="left"/>
    </w:pPr>
    <w:rPr>
      <w:b/>
      <w:sz w:val="24"/>
    </w:rPr>
  </w:style>
  <w:style w:type="paragraph" w:customStyle="1" w:styleId="ArttitleS2">
    <w:name w:val="Art_title_S2"/>
    <w:basedOn w:val="Arttitle"/>
    <w:next w:val="NormalS2"/>
    <w:rsid w:val="0029434D"/>
    <w:pPr>
      <w:tabs>
        <w:tab w:val="left" w:pos="851"/>
      </w:tabs>
      <w:jc w:val="left"/>
    </w:pPr>
    <w:rPr>
      <w:sz w:val="24"/>
    </w:rPr>
  </w:style>
  <w:style w:type="paragraph" w:customStyle="1" w:styleId="ChapNoS2">
    <w:name w:val="Chap_No_S2"/>
    <w:basedOn w:val="ChapNo"/>
    <w:next w:val="ChaptitleS2"/>
    <w:rsid w:val="0029434D"/>
    <w:pPr>
      <w:tabs>
        <w:tab w:val="left" w:pos="851"/>
      </w:tabs>
      <w:jc w:val="left"/>
    </w:pPr>
    <w:rPr>
      <w:b/>
      <w:sz w:val="24"/>
    </w:rPr>
  </w:style>
  <w:style w:type="paragraph" w:customStyle="1" w:styleId="ChaptitleS2">
    <w:name w:val="Chap_title_S2"/>
    <w:basedOn w:val="Chaptitle"/>
    <w:next w:val="NormalS2"/>
    <w:rsid w:val="0029434D"/>
    <w:pPr>
      <w:tabs>
        <w:tab w:val="left" w:pos="851"/>
      </w:tabs>
      <w:jc w:val="left"/>
    </w:pPr>
    <w:rPr>
      <w:sz w:val="24"/>
    </w:rPr>
  </w:style>
  <w:style w:type="paragraph" w:customStyle="1" w:styleId="enumlev1S2">
    <w:name w:val="enumlev1_S2"/>
    <w:basedOn w:val="enumlev1"/>
    <w:rsid w:val="0029434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29434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29434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29434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29434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29434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29434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29434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29434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29434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29434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29434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29434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29434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29434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9434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9434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29434D"/>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29434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9434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9434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9434D"/>
    <w:pPr>
      <w:tabs>
        <w:tab w:val="left" w:pos="851"/>
      </w:tabs>
      <w:jc w:val="left"/>
    </w:pPr>
    <w:rPr>
      <w:caps/>
      <w:sz w:val="24"/>
    </w:rPr>
  </w:style>
  <w:style w:type="paragraph" w:customStyle="1" w:styleId="Section2S2">
    <w:name w:val="Section 2_S2"/>
    <w:basedOn w:val="Section2"/>
    <w:next w:val="NormalS2"/>
    <w:rsid w:val="0029434D"/>
    <w:pPr>
      <w:tabs>
        <w:tab w:val="left" w:pos="851"/>
      </w:tabs>
      <w:jc w:val="left"/>
    </w:pPr>
    <w:rPr>
      <w:sz w:val="24"/>
    </w:rPr>
  </w:style>
  <w:style w:type="paragraph" w:customStyle="1" w:styleId="TableNoS2">
    <w:name w:val="Table_No_S2"/>
    <w:basedOn w:val="TableNo"/>
    <w:next w:val="TabletitleS2"/>
    <w:rsid w:val="0029434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29434D"/>
    <w:pPr>
      <w:keepNext w:val="0"/>
      <w:tabs>
        <w:tab w:val="clear" w:pos="2948"/>
        <w:tab w:val="clear" w:pos="4082"/>
        <w:tab w:val="left" w:pos="851"/>
      </w:tabs>
      <w:jc w:val="left"/>
    </w:pPr>
  </w:style>
  <w:style w:type="paragraph" w:customStyle="1" w:styleId="TabletextS2">
    <w:name w:val="Table_text_S2"/>
    <w:basedOn w:val="Tabletext"/>
    <w:rsid w:val="0029434D"/>
    <w:pPr>
      <w:tabs>
        <w:tab w:val="left" w:pos="851"/>
      </w:tabs>
    </w:pPr>
    <w:rPr>
      <w:b/>
    </w:rPr>
  </w:style>
  <w:style w:type="paragraph" w:customStyle="1" w:styleId="TablelegendS2">
    <w:name w:val="Table_legend_S2"/>
    <w:basedOn w:val="Tablelegend"/>
    <w:rsid w:val="0029434D"/>
    <w:pPr>
      <w:tabs>
        <w:tab w:val="left" w:pos="851"/>
      </w:tabs>
      <w:spacing w:after="0"/>
    </w:pPr>
    <w:rPr>
      <w:b/>
    </w:rPr>
  </w:style>
  <w:style w:type="paragraph" w:customStyle="1" w:styleId="FooterS2">
    <w:name w:val="Footer_S2"/>
    <w:basedOn w:val="Footer"/>
    <w:rsid w:val="0029434D"/>
    <w:pPr>
      <w:tabs>
        <w:tab w:val="clear" w:pos="5954"/>
        <w:tab w:val="clear" w:pos="9639"/>
        <w:tab w:val="left" w:pos="3686"/>
        <w:tab w:val="right" w:pos="7655"/>
      </w:tabs>
      <w:ind w:left="-1985"/>
    </w:pPr>
  </w:style>
  <w:style w:type="paragraph" w:customStyle="1" w:styleId="HeaderS2">
    <w:name w:val="Header_S2"/>
    <w:basedOn w:val="Normal"/>
    <w:rsid w:val="0029434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29434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29434D"/>
    <w:pPr>
      <w:tabs>
        <w:tab w:val="left" w:pos="851"/>
      </w:tabs>
      <w:jc w:val="left"/>
    </w:pPr>
  </w:style>
  <w:style w:type="paragraph" w:customStyle="1" w:styleId="NoteS2">
    <w:name w:val="Note_S2"/>
    <w:basedOn w:val="Note"/>
    <w:rsid w:val="0029434D"/>
    <w:pPr>
      <w:tabs>
        <w:tab w:val="clear" w:pos="1134"/>
        <w:tab w:val="clear" w:pos="1701"/>
        <w:tab w:val="clear" w:pos="2268"/>
        <w:tab w:val="clear" w:pos="2835"/>
      </w:tabs>
    </w:pPr>
    <w:rPr>
      <w:b/>
    </w:rPr>
  </w:style>
  <w:style w:type="paragraph" w:customStyle="1" w:styleId="Heading1c">
    <w:name w:val="Heading 1c"/>
    <w:basedOn w:val="Heading1"/>
    <w:next w:val="Normal"/>
    <w:rsid w:val="0029434D"/>
    <w:pPr>
      <w:ind w:left="0" w:firstLine="0"/>
      <w:jc w:val="center"/>
      <w:outlineLvl w:val="9"/>
    </w:pPr>
  </w:style>
  <w:style w:type="paragraph" w:customStyle="1" w:styleId="Heading2i">
    <w:name w:val="Heading 2i"/>
    <w:basedOn w:val="Heading2"/>
    <w:next w:val="Normal"/>
    <w:rsid w:val="0029434D"/>
    <w:rPr>
      <w:b w:val="0"/>
      <w:i/>
    </w:rPr>
  </w:style>
  <w:style w:type="paragraph" w:customStyle="1" w:styleId="Heading1cS2">
    <w:name w:val="Heading 1c_S2"/>
    <w:basedOn w:val="Heading1c"/>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29434D"/>
    <w:rPr>
      <w:caps w:val="0"/>
    </w:rPr>
  </w:style>
  <w:style w:type="paragraph" w:customStyle="1" w:styleId="Headingb">
    <w:name w:val="Heading_b"/>
    <w:basedOn w:val="Heading3"/>
    <w:next w:val="Normal"/>
    <w:rsid w:val="0029434D"/>
    <w:pPr>
      <w:spacing w:before="160"/>
      <w:outlineLvl w:val="0"/>
    </w:pPr>
  </w:style>
  <w:style w:type="paragraph" w:styleId="TOC9">
    <w:name w:val="toc 9"/>
    <w:basedOn w:val="Normal"/>
    <w:next w:val="Normal"/>
    <w:rsid w:val="0029434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29434D"/>
    <w:pPr>
      <w:spacing w:before="160"/>
      <w:outlineLvl w:val="0"/>
    </w:pPr>
    <w:rPr>
      <w:b w:val="0"/>
      <w:i/>
    </w:rPr>
  </w:style>
  <w:style w:type="paragraph" w:customStyle="1" w:styleId="HeadingbS2">
    <w:name w:val="Headingb_S2"/>
    <w:basedOn w:val="Headingb"/>
    <w:next w:val="NormalS2"/>
    <w:rsid w:val="0029434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29434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29434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29434D"/>
    <w:rPr>
      <w:rFonts w:ascii="Calibri" w:hAnsi="Calibri"/>
    </w:rPr>
  </w:style>
  <w:style w:type="character" w:styleId="Hyperlink">
    <w:name w:val="Hyperlink"/>
    <w:basedOn w:val="DefaultParagraphFont"/>
    <w:rsid w:val="0029434D"/>
    <w:rPr>
      <w:rFonts w:ascii="Calibri" w:hAnsi="Calibri"/>
      <w:color w:val="0000FF"/>
      <w:u w:val="single"/>
    </w:rPr>
  </w:style>
  <w:style w:type="paragraph" w:customStyle="1" w:styleId="firstfooter0">
    <w:name w:val="firstfooter"/>
    <w:basedOn w:val="Normal"/>
    <w:rsid w:val="002943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29434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29434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9434D"/>
    <w:pPr>
      <w:spacing w:before="320"/>
      <w:outlineLvl w:val="1"/>
    </w:pPr>
    <w:rPr>
      <w:sz w:val="24"/>
    </w:rPr>
  </w:style>
  <w:style w:type="paragraph" w:customStyle="1" w:styleId="Heading3pv">
    <w:name w:val="Heading 3pv"/>
    <w:basedOn w:val="Heading1pv"/>
    <w:next w:val="Normalpv"/>
    <w:rsid w:val="0029434D"/>
    <w:pPr>
      <w:spacing w:before="200"/>
      <w:outlineLvl w:val="2"/>
    </w:pPr>
    <w:rPr>
      <w:sz w:val="24"/>
    </w:rPr>
  </w:style>
  <w:style w:type="paragraph" w:customStyle="1" w:styleId="NormalendS2">
    <w:name w:val="Normal_end_S2"/>
    <w:basedOn w:val="Normal"/>
    <w:qFormat/>
    <w:rsid w:val="0029434D"/>
  </w:style>
  <w:style w:type="paragraph" w:customStyle="1" w:styleId="Dectitle">
    <w:name w:val="Dec_title"/>
    <w:basedOn w:val="Restitle"/>
    <w:next w:val="Normalaftertitle"/>
    <w:qFormat/>
    <w:rsid w:val="0029434D"/>
  </w:style>
  <w:style w:type="paragraph" w:customStyle="1" w:styleId="DecNo">
    <w:name w:val="Dec_No"/>
    <w:basedOn w:val="ResNo"/>
    <w:next w:val="Dectitle"/>
    <w:qFormat/>
    <w:rsid w:val="0029434D"/>
  </w:style>
  <w:style w:type="paragraph" w:customStyle="1" w:styleId="DectitleS2">
    <w:name w:val="Dec_title_S2"/>
    <w:basedOn w:val="RestitleS2"/>
    <w:next w:val="Normal"/>
    <w:qFormat/>
    <w:rsid w:val="0029434D"/>
  </w:style>
  <w:style w:type="paragraph" w:customStyle="1" w:styleId="DecNoS2">
    <w:name w:val="Dec_No_S2"/>
    <w:basedOn w:val="ResNoS2"/>
    <w:next w:val="DectitleS2"/>
    <w:qFormat/>
    <w:rsid w:val="0029434D"/>
  </w:style>
  <w:style w:type="paragraph" w:customStyle="1" w:styleId="SectionNo">
    <w:name w:val="Section_No"/>
    <w:basedOn w:val="ArtNo"/>
    <w:next w:val="Normal"/>
    <w:qFormat/>
    <w:rsid w:val="0029434D"/>
    <w:rPr>
      <w:lang w:val="en-GB"/>
    </w:rPr>
  </w:style>
  <w:style w:type="paragraph" w:customStyle="1" w:styleId="SectionNoS2">
    <w:name w:val="Section_No_S2"/>
    <w:basedOn w:val="ArtNoS2"/>
    <w:next w:val="Normal"/>
    <w:qFormat/>
    <w:rsid w:val="0029434D"/>
    <w:rPr>
      <w:lang w:val="en-GB"/>
    </w:rPr>
  </w:style>
  <w:style w:type="paragraph" w:customStyle="1" w:styleId="Sectiontitle">
    <w:name w:val="Section_title"/>
    <w:basedOn w:val="Arttitle"/>
    <w:next w:val="Normalaftertitle"/>
    <w:qFormat/>
    <w:rsid w:val="0029434D"/>
    <w:rPr>
      <w:lang w:val="en-GB"/>
    </w:rPr>
  </w:style>
  <w:style w:type="paragraph" w:customStyle="1" w:styleId="SectiontitleS2">
    <w:name w:val="Section_title_S2"/>
    <w:basedOn w:val="ArttitleS2"/>
    <w:next w:val="Normal"/>
    <w:qFormat/>
    <w:rsid w:val="0029434D"/>
    <w:rPr>
      <w:lang w:val="en-GB"/>
    </w:rPr>
  </w:style>
  <w:style w:type="paragraph" w:customStyle="1" w:styleId="Proposal">
    <w:name w:val="Proposal"/>
    <w:basedOn w:val="Normal"/>
    <w:next w:val="Normal"/>
    <w:rsid w:val="0029434D"/>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29434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29434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29434D"/>
    <w:rPr>
      <w:rFonts w:ascii="Calibri" w:hAnsi="Calibri"/>
      <w:sz w:val="18"/>
      <w:lang w:val="fr-FR" w:eastAsia="en-US"/>
    </w:rPr>
  </w:style>
  <w:style w:type="paragraph" w:styleId="BalloonText">
    <w:name w:val="Balloon Text"/>
    <w:basedOn w:val="Normal"/>
    <w:link w:val="BalloonTextChar"/>
    <w:rsid w:val="0029434D"/>
    <w:pPr>
      <w:spacing w:before="0"/>
    </w:pPr>
    <w:rPr>
      <w:rFonts w:ascii="Tahoma" w:hAnsi="Tahoma" w:cs="Tahoma"/>
      <w:sz w:val="16"/>
      <w:szCs w:val="16"/>
    </w:rPr>
  </w:style>
  <w:style w:type="character" w:customStyle="1" w:styleId="BalloonTextChar">
    <w:name w:val="Balloon Text Char"/>
    <w:basedOn w:val="DefaultParagraphFont"/>
    <w:link w:val="BalloonText"/>
    <w:rsid w:val="0029434D"/>
    <w:rPr>
      <w:rFonts w:ascii="Tahoma" w:hAnsi="Tahoma" w:cs="Tahoma"/>
      <w:sz w:val="16"/>
      <w:szCs w:val="16"/>
      <w:lang w:val="fr-FR" w:eastAsia="en-US"/>
    </w:rPr>
  </w:style>
  <w:style w:type="paragraph" w:styleId="ListParagraph">
    <w:name w:val="List Paragraph"/>
    <w:basedOn w:val="Normal"/>
    <w:uiPriority w:val="34"/>
    <w:qFormat/>
    <w:rsid w:val="00BE4C6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rsid w:val="00BE4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29434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29434D"/>
    <w:pPr>
      <w:keepNext/>
      <w:keepLines/>
      <w:spacing w:before="480"/>
      <w:ind w:left="567" w:hanging="567"/>
      <w:outlineLvl w:val="0"/>
    </w:pPr>
    <w:rPr>
      <w:b/>
      <w:sz w:val="28"/>
    </w:rPr>
  </w:style>
  <w:style w:type="paragraph" w:styleId="Heading2">
    <w:name w:val="heading 2"/>
    <w:basedOn w:val="Heading1"/>
    <w:next w:val="Normal"/>
    <w:qFormat/>
    <w:rsid w:val="0029434D"/>
    <w:pPr>
      <w:spacing w:before="320"/>
      <w:outlineLvl w:val="1"/>
    </w:pPr>
    <w:rPr>
      <w:sz w:val="24"/>
    </w:rPr>
  </w:style>
  <w:style w:type="paragraph" w:styleId="Heading3">
    <w:name w:val="heading 3"/>
    <w:basedOn w:val="Heading1"/>
    <w:next w:val="Normal"/>
    <w:qFormat/>
    <w:rsid w:val="0029434D"/>
    <w:pPr>
      <w:spacing w:before="200"/>
      <w:outlineLvl w:val="2"/>
    </w:pPr>
    <w:rPr>
      <w:sz w:val="24"/>
    </w:rPr>
  </w:style>
  <w:style w:type="paragraph" w:styleId="Heading4">
    <w:name w:val="heading 4"/>
    <w:basedOn w:val="Heading3"/>
    <w:next w:val="Normal"/>
    <w:qFormat/>
    <w:rsid w:val="0029434D"/>
    <w:pPr>
      <w:ind w:left="1134" w:hanging="1134"/>
      <w:outlineLvl w:val="3"/>
    </w:pPr>
  </w:style>
  <w:style w:type="paragraph" w:styleId="Heading5">
    <w:name w:val="heading 5"/>
    <w:basedOn w:val="Heading4"/>
    <w:next w:val="Normal"/>
    <w:qFormat/>
    <w:rsid w:val="0029434D"/>
    <w:pPr>
      <w:outlineLvl w:val="4"/>
    </w:pPr>
  </w:style>
  <w:style w:type="paragraph" w:styleId="Heading6">
    <w:name w:val="heading 6"/>
    <w:basedOn w:val="Heading4"/>
    <w:next w:val="Normal"/>
    <w:qFormat/>
    <w:rsid w:val="0029434D"/>
    <w:pPr>
      <w:outlineLvl w:val="5"/>
    </w:pPr>
  </w:style>
  <w:style w:type="paragraph" w:styleId="Heading7">
    <w:name w:val="heading 7"/>
    <w:basedOn w:val="Heading4"/>
    <w:next w:val="Normal"/>
    <w:qFormat/>
    <w:rsid w:val="0029434D"/>
    <w:pPr>
      <w:ind w:left="1701" w:hanging="1701"/>
      <w:outlineLvl w:val="6"/>
    </w:pPr>
  </w:style>
  <w:style w:type="paragraph" w:styleId="Heading8">
    <w:name w:val="heading 8"/>
    <w:basedOn w:val="Heading4"/>
    <w:next w:val="Normal"/>
    <w:qFormat/>
    <w:rsid w:val="0029434D"/>
    <w:pPr>
      <w:ind w:left="1701" w:hanging="1701"/>
      <w:outlineLvl w:val="7"/>
    </w:pPr>
  </w:style>
  <w:style w:type="paragraph" w:styleId="Heading9">
    <w:name w:val="heading 9"/>
    <w:basedOn w:val="Heading4"/>
    <w:next w:val="Normal"/>
    <w:qFormat/>
    <w:rsid w:val="0029434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434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434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434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29434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29434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29434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9434D"/>
    <w:rPr>
      <w:rFonts w:ascii="Calibri" w:hAnsi="Calibri"/>
      <w:position w:val="6"/>
      <w:sz w:val="16"/>
    </w:rPr>
  </w:style>
  <w:style w:type="paragraph" w:styleId="FootnoteText">
    <w:name w:val="footnote text"/>
    <w:basedOn w:val="Normal"/>
    <w:rsid w:val="0029434D"/>
    <w:pPr>
      <w:keepLines/>
      <w:tabs>
        <w:tab w:val="left" w:pos="256"/>
      </w:tabs>
      <w:ind w:left="256" w:hanging="256"/>
    </w:pPr>
  </w:style>
  <w:style w:type="paragraph" w:styleId="NormalIndent">
    <w:name w:val="Normal Indent"/>
    <w:basedOn w:val="Normal"/>
    <w:rsid w:val="0029434D"/>
    <w:pPr>
      <w:ind w:left="567"/>
    </w:pPr>
  </w:style>
  <w:style w:type="paragraph" w:customStyle="1" w:styleId="Tablelegend">
    <w:name w:val="Table_legend"/>
    <w:basedOn w:val="Tabletext"/>
    <w:rsid w:val="0029434D"/>
    <w:pPr>
      <w:spacing w:before="120"/>
    </w:pPr>
  </w:style>
  <w:style w:type="paragraph" w:customStyle="1" w:styleId="Tabletext">
    <w:name w:val="Table_text"/>
    <w:basedOn w:val="Normal"/>
    <w:rsid w:val="0029434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29434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434D"/>
    <w:pPr>
      <w:keepNext/>
      <w:spacing w:before="560" w:after="120"/>
      <w:jc w:val="center"/>
    </w:pPr>
    <w:rPr>
      <w:caps/>
    </w:rPr>
  </w:style>
  <w:style w:type="paragraph" w:customStyle="1" w:styleId="enumlev1">
    <w:name w:val="enumlev1"/>
    <w:basedOn w:val="Normal"/>
    <w:rsid w:val="0029434D"/>
    <w:pPr>
      <w:spacing w:before="86"/>
      <w:ind w:left="567" w:hanging="567"/>
    </w:pPr>
  </w:style>
  <w:style w:type="paragraph" w:customStyle="1" w:styleId="enumlev2">
    <w:name w:val="enumlev2"/>
    <w:basedOn w:val="enumlev1"/>
    <w:rsid w:val="0029434D"/>
    <w:pPr>
      <w:ind w:left="1134"/>
    </w:pPr>
  </w:style>
  <w:style w:type="paragraph" w:customStyle="1" w:styleId="enumlev3">
    <w:name w:val="enumlev3"/>
    <w:basedOn w:val="enumlev2"/>
    <w:rsid w:val="0029434D"/>
    <w:pPr>
      <w:ind w:left="1701"/>
    </w:pPr>
  </w:style>
  <w:style w:type="paragraph" w:customStyle="1" w:styleId="Tablehead">
    <w:name w:val="Table_head"/>
    <w:basedOn w:val="Tabletext"/>
    <w:rsid w:val="0029434D"/>
    <w:pPr>
      <w:spacing w:before="120" w:after="120"/>
      <w:jc w:val="center"/>
    </w:pPr>
    <w:rPr>
      <w:b/>
    </w:rPr>
  </w:style>
  <w:style w:type="paragraph" w:customStyle="1" w:styleId="Normalaftertitle">
    <w:name w:val="Normal after title"/>
    <w:basedOn w:val="Normal"/>
    <w:next w:val="Normal"/>
    <w:rsid w:val="0029434D"/>
    <w:pPr>
      <w:spacing w:before="240"/>
    </w:pPr>
  </w:style>
  <w:style w:type="paragraph" w:customStyle="1" w:styleId="AnnexNo">
    <w:name w:val="Annex_No"/>
    <w:basedOn w:val="Normal"/>
    <w:next w:val="Annexref"/>
    <w:rsid w:val="0029434D"/>
    <w:pPr>
      <w:spacing w:before="720"/>
      <w:jc w:val="center"/>
    </w:pPr>
    <w:rPr>
      <w:caps/>
      <w:sz w:val="28"/>
    </w:rPr>
  </w:style>
  <w:style w:type="paragraph" w:customStyle="1" w:styleId="Annexref">
    <w:name w:val="Annex_ref"/>
    <w:basedOn w:val="Normal"/>
    <w:next w:val="Annextitle"/>
    <w:rsid w:val="0029434D"/>
    <w:pPr>
      <w:jc w:val="center"/>
    </w:pPr>
    <w:rPr>
      <w:sz w:val="28"/>
    </w:rPr>
  </w:style>
  <w:style w:type="paragraph" w:customStyle="1" w:styleId="Annextitle">
    <w:name w:val="Annex_title"/>
    <w:basedOn w:val="Normal"/>
    <w:next w:val="Normal"/>
    <w:rsid w:val="0029434D"/>
    <w:pPr>
      <w:spacing w:before="240" w:after="240"/>
      <w:jc w:val="center"/>
    </w:pPr>
    <w:rPr>
      <w:b/>
      <w:sz w:val="28"/>
    </w:rPr>
  </w:style>
  <w:style w:type="paragraph" w:customStyle="1" w:styleId="AppendixNo">
    <w:name w:val="Appendix_No"/>
    <w:basedOn w:val="AnnexNo"/>
    <w:next w:val="Appendixref"/>
    <w:rsid w:val="0029434D"/>
  </w:style>
  <w:style w:type="paragraph" w:customStyle="1" w:styleId="Appendixref">
    <w:name w:val="Appendix_ref"/>
    <w:basedOn w:val="Annexref"/>
    <w:next w:val="Appendixtitle"/>
    <w:rsid w:val="0029434D"/>
  </w:style>
  <w:style w:type="paragraph" w:customStyle="1" w:styleId="Appendixtitle">
    <w:name w:val="Appendix_title"/>
    <w:basedOn w:val="Annextitle"/>
    <w:next w:val="Normal"/>
    <w:rsid w:val="0029434D"/>
  </w:style>
  <w:style w:type="paragraph" w:customStyle="1" w:styleId="Reftitle">
    <w:name w:val="Ref_title"/>
    <w:basedOn w:val="Normal"/>
    <w:next w:val="Reftext"/>
    <w:rsid w:val="0029434D"/>
    <w:pPr>
      <w:spacing w:before="480"/>
      <w:jc w:val="center"/>
    </w:pPr>
    <w:rPr>
      <w:caps/>
      <w:sz w:val="28"/>
    </w:rPr>
  </w:style>
  <w:style w:type="paragraph" w:customStyle="1" w:styleId="Reftext">
    <w:name w:val="Ref_text"/>
    <w:basedOn w:val="Normal"/>
    <w:rsid w:val="0029434D"/>
    <w:pPr>
      <w:ind w:left="567" w:hanging="567"/>
    </w:pPr>
  </w:style>
  <w:style w:type="paragraph" w:customStyle="1" w:styleId="Rectitle">
    <w:name w:val="Rec_title"/>
    <w:basedOn w:val="Normal"/>
    <w:next w:val="Heading1"/>
    <w:rsid w:val="0029434D"/>
    <w:pPr>
      <w:spacing w:before="240"/>
      <w:jc w:val="center"/>
    </w:pPr>
    <w:rPr>
      <w:b/>
      <w:sz w:val="28"/>
    </w:rPr>
  </w:style>
  <w:style w:type="paragraph" w:customStyle="1" w:styleId="Call">
    <w:name w:val="Call"/>
    <w:basedOn w:val="Normal"/>
    <w:next w:val="Normal"/>
    <w:rsid w:val="0029434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9434D"/>
    <w:pPr>
      <w:spacing w:before="720"/>
      <w:jc w:val="center"/>
    </w:pPr>
    <w:rPr>
      <w:caps/>
      <w:sz w:val="28"/>
    </w:rPr>
  </w:style>
  <w:style w:type="paragraph" w:customStyle="1" w:styleId="toc0">
    <w:name w:val="toc 0"/>
    <w:basedOn w:val="Normal"/>
    <w:next w:val="TOC1"/>
    <w:rsid w:val="0029434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9434D"/>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29434D"/>
    <w:pPr>
      <w:tabs>
        <w:tab w:val="clear" w:pos="567"/>
        <w:tab w:val="left" w:pos="851"/>
      </w:tabs>
    </w:pPr>
  </w:style>
  <w:style w:type="paragraph" w:customStyle="1" w:styleId="MinusFootnote">
    <w:name w:val="MinusFootnote"/>
    <w:basedOn w:val="Normal"/>
    <w:rsid w:val="0029434D"/>
    <w:pPr>
      <w:ind w:left="-1701" w:hanging="284"/>
    </w:pPr>
  </w:style>
  <w:style w:type="paragraph" w:customStyle="1" w:styleId="Title3">
    <w:name w:val="Title 3"/>
    <w:basedOn w:val="Title2"/>
    <w:next w:val="Normalaftertitle"/>
    <w:rsid w:val="0029434D"/>
    <w:rPr>
      <w:caps w:val="0"/>
    </w:rPr>
  </w:style>
  <w:style w:type="paragraph" w:customStyle="1" w:styleId="Title2">
    <w:name w:val="Title 2"/>
    <w:basedOn w:val="Source"/>
    <w:next w:val="Title3"/>
    <w:rsid w:val="0029434D"/>
    <w:pPr>
      <w:spacing w:before="240"/>
    </w:pPr>
    <w:rPr>
      <w:b w:val="0"/>
      <w:caps/>
    </w:rPr>
  </w:style>
  <w:style w:type="paragraph" w:customStyle="1" w:styleId="Source">
    <w:name w:val="Source"/>
    <w:basedOn w:val="Normal"/>
    <w:next w:val="Title1"/>
    <w:rsid w:val="0029434D"/>
    <w:pPr>
      <w:spacing w:before="840"/>
      <w:jc w:val="center"/>
    </w:pPr>
    <w:rPr>
      <w:b/>
      <w:sz w:val="28"/>
    </w:rPr>
  </w:style>
  <w:style w:type="paragraph" w:customStyle="1" w:styleId="Title1">
    <w:name w:val="Title 1"/>
    <w:basedOn w:val="Source"/>
    <w:next w:val="Title2"/>
    <w:rsid w:val="0029434D"/>
    <w:pPr>
      <w:spacing w:before="240"/>
    </w:pPr>
    <w:rPr>
      <w:b w:val="0"/>
      <w:caps/>
    </w:rPr>
  </w:style>
  <w:style w:type="paragraph" w:customStyle="1" w:styleId="ArtNo">
    <w:name w:val="Art_No"/>
    <w:basedOn w:val="Normal"/>
    <w:next w:val="Arttitle"/>
    <w:rsid w:val="0029434D"/>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434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434D"/>
  </w:style>
  <w:style w:type="paragraph" w:customStyle="1" w:styleId="Chaptitle">
    <w:name w:val="Chap_title"/>
    <w:basedOn w:val="Arttitle"/>
    <w:next w:val="Normal"/>
    <w:rsid w:val="0029434D"/>
  </w:style>
  <w:style w:type="paragraph" w:customStyle="1" w:styleId="Reasons">
    <w:name w:val="Reasons"/>
    <w:basedOn w:val="Normal"/>
    <w:qFormat/>
    <w:rsid w:val="0029434D"/>
  </w:style>
  <w:style w:type="paragraph" w:customStyle="1" w:styleId="ResNo">
    <w:name w:val="Res_No"/>
    <w:basedOn w:val="AnnexNo"/>
    <w:next w:val="Restitle"/>
    <w:rsid w:val="0029434D"/>
  </w:style>
  <w:style w:type="paragraph" w:customStyle="1" w:styleId="Restitle">
    <w:name w:val="Res_title"/>
    <w:basedOn w:val="Annextitle"/>
    <w:next w:val="Normal"/>
    <w:rsid w:val="0029434D"/>
  </w:style>
  <w:style w:type="paragraph" w:customStyle="1" w:styleId="AnnexNoS2">
    <w:name w:val="Annex_No_S2"/>
    <w:basedOn w:val="AnnexNo"/>
    <w:next w:val="AnnexrefS2"/>
    <w:rsid w:val="0029434D"/>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29434D"/>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29434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29434D"/>
    <w:rPr>
      <w:caps w:val="0"/>
    </w:rPr>
  </w:style>
  <w:style w:type="paragraph" w:customStyle="1" w:styleId="Section2">
    <w:name w:val="Section 2"/>
    <w:basedOn w:val="Section1"/>
    <w:next w:val="Normal"/>
    <w:rsid w:val="0029434D"/>
    <w:pPr>
      <w:spacing w:before="240"/>
    </w:pPr>
    <w:rPr>
      <w:b/>
      <w:i/>
    </w:rPr>
  </w:style>
  <w:style w:type="paragraph" w:customStyle="1" w:styleId="AppendixNoS2">
    <w:name w:val="Appendix_No_S2"/>
    <w:basedOn w:val="AppendixNo"/>
    <w:next w:val="AppendixrefS2"/>
    <w:rsid w:val="0029434D"/>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29434D"/>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9434D"/>
    <w:pPr>
      <w:tabs>
        <w:tab w:val="left" w:pos="851"/>
      </w:tabs>
      <w:jc w:val="left"/>
    </w:pPr>
    <w:rPr>
      <w:b/>
      <w:sz w:val="24"/>
    </w:rPr>
  </w:style>
  <w:style w:type="paragraph" w:customStyle="1" w:styleId="ArttitleS2">
    <w:name w:val="Art_title_S2"/>
    <w:basedOn w:val="Arttitle"/>
    <w:next w:val="NormalS2"/>
    <w:rsid w:val="0029434D"/>
    <w:pPr>
      <w:tabs>
        <w:tab w:val="left" w:pos="851"/>
      </w:tabs>
      <w:jc w:val="left"/>
    </w:pPr>
    <w:rPr>
      <w:sz w:val="24"/>
    </w:rPr>
  </w:style>
  <w:style w:type="paragraph" w:customStyle="1" w:styleId="ChapNoS2">
    <w:name w:val="Chap_No_S2"/>
    <w:basedOn w:val="ChapNo"/>
    <w:next w:val="ChaptitleS2"/>
    <w:rsid w:val="0029434D"/>
    <w:pPr>
      <w:tabs>
        <w:tab w:val="left" w:pos="851"/>
      </w:tabs>
      <w:jc w:val="left"/>
    </w:pPr>
    <w:rPr>
      <w:b/>
      <w:sz w:val="24"/>
    </w:rPr>
  </w:style>
  <w:style w:type="paragraph" w:customStyle="1" w:styleId="ChaptitleS2">
    <w:name w:val="Chap_title_S2"/>
    <w:basedOn w:val="Chaptitle"/>
    <w:next w:val="NormalS2"/>
    <w:rsid w:val="0029434D"/>
    <w:pPr>
      <w:tabs>
        <w:tab w:val="left" w:pos="851"/>
      </w:tabs>
      <w:jc w:val="left"/>
    </w:pPr>
    <w:rPr>
      <w:sz w:val="24"/>
    </w:rPr>
  </w:style>
  <w:style w:type="paragraph" w:customStyle="1" w:styleId="enumlev1S2">
    <w:name w:val="enumlev1_S2"/>
    <w:basedOn w:val="enumlev1"/>
    <w:rsid w:val="0029434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29434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29434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29434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29434D"/>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29434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29434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29434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29434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29434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29434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29434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29434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29434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29434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29434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9434D"/>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29434D"/>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29434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9434D"/>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9434D"/>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9434D"/>
    <w:pPr>
      <w:tabs>
        <w:tab w:val="left" w:pos="851"/>
      </w:tabs>
      <w:jc w:val="left"/>
    </w:pPr>
    <w:rPr>
      <w:caps/>
      <w:sz w:val="24"/>
    </w:rPr>
  </w:style>
  <w:style w:type="paragraph" w:customStyle="1" w:styleId="Section2S2">
    <w:name w:val="Section 2_S2"/>
    <w:basedOn w:val="Section2"/>
    <w:next w:val="NormalS2"/>
    <w:rsid w:val="0029434D"/>
    <w:pPr>
      <w:tabs>
        <w:tab w:val="left" w:pos="851"/>
      </w:tabs>
      <w:jc w:val="left"/>
    </w:pPr>
    <w:rPr>
      <w:sz w:val="24"/>
    </w:rPr>
  </w:style>
  <w:style w:type="paragraph" w:customStyle="1" w:styleId="TableNoS2">
    <w:name w:val="Table_No_S2"/>
    <w:basedOn w:val="TableNo"/>
    <w:next w:val="TabletitleS2"/>
    <w:rsid w:val="0029434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29434D"/>
    <w:pPr>
      <w:keepNext w:val="0"/>
      <w:tabs>
        <w:tab w:val="clear" w:pos="2948"/>
        <w:tab w:val="clear" w:pos="4082"/>
        <w:tab w:val="left" w:pos="851"/>
      </w:tabs>
      <w:jc w:val="left"/>
    </w:pPr>
  </w:style>
  <w:style w:type="paragraph" w:customStyle="1" w:styleId="TabletextS2">
    <w:name w:val="Table_text_S2"/>
    <w:basedOn w:val="Tabletext"/>
    <w:rsid w:val="0029434D"/>
    <w:pPr>
      <w:tabs>
        <w:tab w:val="left" w:pos="851"/>
      </w:tabs>
    </w:pPr>
    <w:rPr>
      <w:b/>
    </w:rPr>
  </w:style>
  <w:style w:type="paragraph" w:customStyle="1" w:styleId="TablelegendS2">
    <w:name w:val="Table_legend_S2"/>
    <w:basedOn w:val="Tablelegend"/>
    <w:rsid w:val="0029434D"/>
    <w:pPr>
      <w:tabs>
        <w:tab w:val="left" w:pos="851"/>
      </w:tabs>
      <w:spacing w:after="0"/>
    </w:pPr>
    <w:rPr>
      <w:b/>
    </w:rPr>
  </w:style>
  <w:style w:type="paragraph" w:customStyle="1" w:styleId="FooterS2">
    <w:name w:val="Footer_S2"/>
    <w:basedOn w:val="Footer"/>
    <w:rsid w:val="0029434D"/>
    <w:pPr>
      <w:tabs>
        <w:tab w:val="clear" w:pos="5954"/>
        <w:tab w:val="clear" w:pos="9639"/>
        <w:tab w:val="left" w:pos="3686"/>
        <w:tab w:val="right" w:pos="7655"/>
      </w:tabs>
      <w:ind w:left="-1985"/>
    </w:pPr>
  </w:style>
  <w:style w:type="paragraph" w:customStyle="1" w:styleId="HeaderS2">
    <w:name w:val="Header_S2"/>
    <w:basedOn w:val="Normal"/>
    <w:rsid w:val="0029434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29434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29434D"/>
    <w:pPr>
      <w:tabs>
        <w:tab w:val="left" w:pos="851"/>
      </w:tabs>
      <w:jc w:val="left"/>
    </w:pPr>
  </w:style>
  <w:style w:type="paragraph" w:customStyle="1" w:styleId="NoteS2">
    <w:name w:val="Note_S2"/>
    <w:basedOn w:val="Note"/>
    <w:rsid w:val="0029434D"/>
    <w:pPr>
      <w:tabs>
        <w:tab w:val="clear" w:pos="1134"/>
        <w:tab w:val="clear" w:pos="1701"/>
        <w:tab w:val="clear" w:pos="2268"/>
        <w:tab w:val="clear" w:pos="2835"/>
      </w:tabs>
    </w:pPr>
    <w:rPr>
      <w:b/>
    </w:rPr>
  </w:style>
  <w:style w:type="paragraph" w:customStyle="1" w:styleId="Heading1c">
    <w:name w:val="Heading 1c"/>
    <w:basedOn w:val="Heading1"/>
    <w:next w:val="Normal"/>
    <w:rsid w:val="0029434D"/>
    <w:pPr>
      <w:ind w:left="0" w:firstLine="0"/>
      <w:jc w:val="center"/>
      <w:outlineLvl w:val="9"/>
    </w:pPr>
  </w:style>
  <w:style w:type="paragraph" w:customStyle="1" w:styleId="Heading2i">
    <w:name w:val="Heading 2i"/>
    <w:basedOn w:val="Heading2"/>
    <w:next w:val="Normal"/>
    <w:rsid w:val="0029434D"/>
    <w:rPr>
      <w:b w:val="0"/>
      <w:i/>
    </w:rPr>
  </w:style>
  <w:style w:type="paragraph" w:customStyle="1" w:styleId="Heading1cS2">
    <w:name w:val="Heading 1c_S2"/>
    <w:basedOn w:val="Heading1c"/>
    <w:next w:val="NormalS2"/>
    <w:rsid w:val="0029434D"/>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29434D"/>
    <w:rPr>
      <w:caps w:val="0"/>
    </w:rPr>
  </w:style>
  <w:style w:type="paragraph" w:customStyle="1" w:styleId="Headingb">
    <w:name w:val="Heading_b"/>
    <w:basedOn w:val="Heading3"/>
    <w:next w:val="Normal"/>
    <w:rsid w:val="0029434D"/>
    <w:pPr>
      <w:spacing w:before="160"/>
      <w:outlineLvl w:val="0"/>
    </w:pPr>
  </w:style>
  <w:style w:type="paragraph" w:styleId="TOC9">
    <w:name w:val="toc 9"/>
    <w:basedOn w:val="Normal"/>
    <w:next w:val="Normal"/>
    <w:rsid w:val="0029434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29434D"/>
    <w:pPr>
      <w:spacing w:before="160"/>
      <w:outlineLvl w:val="0"/>
    </w:pPr>
    <w:rPr>
      <w:b w:val="0"/>
      <w:i/>
    </w:rPr>
  </w:style>
  <w:style w:type="paragraph" w:customStyle="1" w:styleId="HeadingbS2">
    <w:name w:val="Headingb_S2"/>
    <w:basedOn w:val="Headingb"/>
    <w:next w:val="NormalS2"/>
    <w:rsid w:val="0029434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29434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29434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29434D"/>
    <w:rPr>
      <w:rFonts w:ascii="Calibri" w:hAnsi="Calibri"/>
    </w:rPr>
  </w:style>
  <w:style w:type="character" w:styleId="Hyperlink">
    <w:name w:val="Hyperlink"/>
    <w:basedOn w:val="DefaultParagraphFont"/>
    <w:rsid w:val="0029434D"/>
    <w:rPr>
      <w:rFonts w:ascii="Calibri" w:hAnsi="Calibri"/>
      <w:color w:val="0000FF"/>
      <w:u w:val="single"/>
    </w:rPr>
  </w:style>
  <w:style w:type="paragraph" w:customStyle="1" w:styleId="firstfooter0">
    <w:name w:val="firstfooter"/>
    <w:basedOn w:val="Normal"/>
    <w:rsid w:val="0029434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29434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29434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9434D"/>
    <w:pPr>
      <w:spacing w:before="320"/>
      <w:outlineLvl w:val="1"/>
    </w:pPr>
    <w:rPr>
      <w:sz w:val="24"/>
    </w:rPr>
  </w:style>
  <w:style w:type="paragraph" w:customStyle="1" w:styleId="Heading3pv">
    <w:name w:val="Heading 3pv"/>
    <w:basedOn w:val="Heading1pv"/>
    <w:next w:val="Normalpv"/>
    <w:rsid w:val="0029434D"/>
    <w:pPr>
      <w:spacing w:before="200"/>
      <w:outlineLvl w:val="2"/>
    </w:pPr>
    <w:rPr>
      <w:sz w:val="24"/>
    </w:rPr>
  </w:style>
  <w:style w:type="paragraph" w:customStyle="1" w:styleId="NormalendS2">
    <w:name w:val="Normal_end_S2"/>
    <w:basedOn w:val="Normal"/>
    <w:qFormat/>
    <w:rsid w:val="0029434D"/>
  </w:style>
  <w:style w:type="paragraph" w:customStyle="1" w:styleId="Dectitle">
    <w:name w:val="Dec_title"/>
    <w:basedOn w:val="Restitle"/>
    <w:next w:val="Normalaftertitle"/>
    <w:qFormat/>
    <w:rsid w:val="0029434D"/>
  </w:style>
  <w:style w:type="paragraph" w:customStyle="1" w:styleId="DecNo">
    <w:name w:val="Dec_No"/>
    <w:basedOn w:val="ResNo"/>
    <w:next w:val="Dectitle"/>
    <w:qFormat/>
    <w:rsid w:val="0029434D"/>
  </w:style>
  <w:style w:type="paragraph" w:customStyle="1" w:styleId="DectitleS2">
    <w:name w:val="Dec_title_S2"/>
    <w:basedOn w:val="RestitleS2"/>
    <w:next w:val="Normal"/>
    <w:qFormat/>
    <w:rsid w:val="0029434D"/>
  </w:style>
  <w:style w:type="paragraph" w:customStyle="1" w:styleId="DecNoS2">
    <w:name w:val="Dec_No_S2"/>
    <w:basedOn w:val="ResNoS2"/>
    <w:next w:val="DectitleS2"/>
    <w:qFormat/>
    <w:rsid w:val="0029434D"/>
  </w:style>
  <w:style w:type="paragraph" w:customStyle="1" w:styleId="SectionNo">
    <w:name w:val="Section_No"/>
    <w:basedOn w:val="ArtNo"/>
    <w:next w:val="Normal"/>
    <w:qFormat/>
    <w:rsid w:val="0029434D"/>
    <w:rPr>
      <w:lang w:val="en-GB"/>
    </w:rPr>
  </w:style>
  <w:style w:type="paragraph" w:customStyle="1" w:styleId="SectionNoS2">
    <w:name w:val="Section_No_S2"/>
    <w:basedOn w:val="ArtNoS2"/>
    <w:next w:val="Normal"/>
    <w:qFormat/>
    <w:rsid w:val="0029434D"/>
    <w:rPr>
      <w:lang w:val="en-GB"/>
    </w:rPr>
  </w:style>
  <w:style w:type="paragraph" w:customStyle="1" w:styleId="Sectiontitle">
    <w:name w:val="Section_title"/>
    <w:basedOn w:val="Arttitle"/>
    <w:next w:val="Normalaftertitle"/>
    <w:qFormat/>
    <w:rsid w:val="0029434D"/>
    <w:rPr>
      <w:lang w:val="en-GB"/>
    </w:rPr>
  </w:style>
  <w:style w:type="paragraph" w:customStyle="1" w:styleId="SectiontitleS2">
    <w:name w:val="Section_title_S2"/>
    <w:basedOn w:val="ArttitleS2"/>
    <w:next w:val="Normal"/>
    <w:qFormat/>
    <w:rsid w:val="0029434D"/>
    <w:rPr>
      <w:lang w:val="en-GB"/>
    </w:rPr>
  </w:style>
  <w:style w:type="paragraph" w:customStyle="1" w:styleId="Proposal">
    <w:name w:val="Proposal"/>
    <w:basedOn w:val="Normal"/>
    <w:next w:val="Normal"/>
    <w:rsid w:val="0029434D"/>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29434D"/>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29434D"/>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29434D"/>
    <w:rPr>
      <w:rFonts w:ascii="Calibri" w:hAnsi="Calibri"/>
      <w:sz w:val="18"/>
      <w:lang w:val="fr-FR" w:eastAsia="en-US"/>
    </w:rPr>
  </w:style>
  <w:style w:type="paragraph" w:styleId="BalloonText">
    <w:name w:val="Balloon Text"/>
    <w:basedOn w:val="Normal"/>
    <w:link w:val="BalloonTextChar"/>
    <w:rsid w:val="0029434D"/>
    <w:pPr>
      <w:spacing w:before="0"/>
    </w:pPr>
    <w:rPr>
      <w:rFonts w:ascii="Tahoma" w:hAnsi="Tahoma" w:cs="Tahoma"/>
      <w:sz w:val="16"/>
      <w:szCs w:val="16"/>
    </w:rPr>
  </w:style>
  <w:style w:type="character" w:customStyle="1" w:styleId="BalloonTextChar">
    <w:name w:val="Balloon Text Char"/>
    <w:basedOn w:val="DefaultParagraphFont"/>
    <w:link w:val="BalloonText"/>
    <w:rsid w:val="0029434D"/>
    <w:rPr>
      <w:rFonts w:ascii="Tahoma" w:hAnsi="Tahoma" w:cs="Tahoma"/>
      <w:sz w:val="16"/>
      <w:szCs w:val="16"/>
      <w:lang w:val="fr-FR" w:eastAsia="en-US"/>
    </w:rPr>
  </w:style>
  <w:style w:type="paragraph" w:styleId="ListParagraph">
    <w:name w:val="List Paragraph"/>
    <w:basedOn w:val="Normal"/>
    <w:uiPriority w:val="34"/>
    <w:qFormat/>
    <w:rsid w:val="00BE4C6E"/>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rsid w:val="00BE4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avusoglu@btk.gov.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73A4-3F9D-45AE-82D9-39F90B29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2</TotalTime>
  <Pages>5</Pages>
  <Words>1292</Words>
  <Characters>7369</Characters>
  <Application>Microsoft Office Word</Application>
  <DocSecurity>0</DocSecurity>
  <Lines>61</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8644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unknown</cp:lastModifiedBy>
  <cp:revision>3</cp:revision>
  <cp:lastPrinted>2013-11-27T07:35:00Z</cp:lastPrinted>
  <dcterms:created xsi:type="dcterms:W3CDTF">2013-12-02T09:44:00Z</dcterms:created>
  <dcterms:modified xsi:type="dcterms:W3CDTF">2013-12-02T09:45:00Z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