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FB4862">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CF7D3E">
              <w:rPr>
                <w:rFonts w:cs="Arial"/>
                <w:b/>
                <w:bCs/>
                <w:sz w:val="26"/>
                <w:szCs w:val="26"/>
                <w:lang w:val="en-US" w:eastAsia="zh-CN"/>
              </w:rPr>
              <w:t>4</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B46A65">
              <w:rPr>
                <w:rFonts w:asciiTheme="minorHAnsi" w:hAnsiTheme="minorHAnsi" w:hint="eastAsia"/>
                <w:b/>
                <w:bCs/>
                <w:smallCaps/>
                <w:szCs w:val="24"/>
                <w:lang w:val="en-US" w:eastAsia="zh-CN"/>
              </w:rPr>
              <w:t>最后会议，</w:t>
            </w:r>
            <w:r w:rsidR="00B46A65">
              <w:rPr>
                <w:rFonts w:asciiTheme="minorHAnsi" w:hAnsiTheme="minorHAnsi"/>
                <w:b/>
                <w:bCs/>
                <w:smallCaps/>
                <w:szCs w:val="24"/>
                <w:lang w:val="en-US" w:eastAsia="zh-CN"/>
              </w:rPr>
              <w:t>2014</w:t>
            </w:r>
            <w:r w:rsidR="00B46A65">
              <w:rPr>
                <w:rFonts w:ascii="SimSun" w:hAnsi="SimSun" w:hint="eastAsia"/>
                <w:b/>
                <w:bCs/>
                <w:smallCaps/>
                <w:szCs w:val="24"/>
                <w:lang w:val="en-US" w:eastAsia="zh-CN"/>
              </w:rPr>
              <w:t>年</w:t>
            </w:r>
            <w:r w:rsidR="00B46A65">
              <w:rPr>
                <w:rFonts w:asciiTheme="minorHAnsi" w:hAnsiTheme="minorHAnsi" w:cstheme="minorHAnsi"/>
                <w:b/>
                <w:bCs/>
                <w:smallCaps/>
                <w:szCs w:val="24"/>
                <w:lang w:val="en-US" w:eastAsia="zh-CN"/>
              </w:rPr>
              <w:t>10</w:t>
            </w:r>
            <w:r w:rsidR="00B46A65">
              <w:rPr>
                <w:rFonts w:asciiTheme="minorHAnsi" w:hAnsiTheme="minorHAnsi" w:cstheme="minorHAnsi" w:hint="eastAsia"/>
                <w:b/>
                <w:bCs/>
                <w:smallCaps/>
                <w:szCs w:val="24"/>
                <w:lang w:val="en-US" w:eastAsia="zh-CN"/>
              </w:rPr>
              <w:t>月</w:t>
            </w:r>
            <w:r w:rsidR="00B46A65">
              <w:rPr>
                <w:rFonts w:asciiTheme="minorHAnsi" w:hAnsiTheme="minorHAnsi" w:cstheme="minorHAnsi"/>
                <w:b/>
                <w:bCs/>
                <w:smallCaps/>
                <w:szCs w:val="24"/>
                <w:lang w:val="en-US" w:eastAsia="zh-CN"/>
              </w:rPr>
              <w:t>18</w:t>
            </w:r>
            <w:r w:rsidR="00B46A65">
              <w:rPr>
                <w:rFonts w:ascii="SimSun" w:hAnsi="SimSun" w:hint="eastAsia"/>
                <w:b/>
                <w:bCs/>
                <w:smallCaps/>
                <w:szCs w:val="24"/>
                <w:lang w:val="en-US" w:eastAsia="zh-CN"/>
              </w:rPr>
              <w:t>日</w:t>
            </w:r>
            <w:r w:rsidR="00B46A65">
              <w:rPr>
                <w:rFonts w:ascii="SimSun" w:hAnsi="SimSun" w:cs="SimSun" w:hint="eastAsia"/>
                <w:b/>
                <w:smallCaps/>
                <w:szCs w:val="24"/>
                <w:lang w:val="en-US" w:eastAsia="zh-CN"/>
              </w:rPr>
              <w:t>，釜山</w:t>
            </w:r>
          </w:p>
        </w:tc>
        <w:tc>
          <w:tcPr>
            <w:tcW w:w="3120" w:type="dxa"/>
          </w:tcPr>
          <w:p w:rsidR="00700D1F" w:rsidRDefault="00403EB7" w:rsidP="00FB4862">
            <w:pPr>
              <w:spacing w:before="20"/>
            </w:pPr>
            <w:bookmarkStart w:id="0" w:name="ditulogo"/>
            <w:bookmarkEnd w:id="0"/>
            <w:r>
              <w:rPr>
                <w:rFonts w:ascii="Verdana" w:hAnsi="Verdana"/>
                <w:b/>
                <w:bCs/>
                <w:noProof/>
                <w:lang w:val="en-US" w:eastAsia="zh-CN"/>
              </w:rPr>
              <w:drawing>
                <wp:inline distT="0" distB="0" distL="0" distR="0" wp14:anchorId="3F4DBCB5" wp14:editId="244D4D63">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FB4862">
            <w:pPr>
              <w:spacing w:before="0" w:after="48"/>
              <w:rPr>
                <w:b/>
                <w:smallCaps/>
                <w:szCs w:val="24"/>
              </w:rPr>
            </w:pPr>
          </w:p>
        </w:tc>
        <w:tc>
          <w:tcPr>
            <w:tcW w:w="3120" w:type="dxa"/>
            <w:tcBorders>
              <w:bottom w:val="single" w:sz="12" w:space="0" w:color="auto"/>
            </w:tcBorders>
          </w:tcPr>
          <w:p w:rsidR="00700D1F" w:rsidRPr="00617BE4" w:rsidRDefault="00700D1F" w:rsidP="00FB4862">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FB4862">
            <w:pPr>
              <w:spacing w:before="0" w:after="48"/>
              <w:rPr>
                <w:b/>
                <w:smallCaps/>
                <w:szCs w:val="24"/>
              </w:rPr>
            </w:pPr>
          </w:p>
        </w:tc>
        <w:tc>
          <w:tcPr>
            <w:tcW w:w="3120" w:type="dxa"/>
            <w:tcBorders>
              <w:top w:val="single" w:sz="12" w:space="0" w:color="auto"/>
            </w:tcBorders>
          </w:tcPr>
          <w:p w:rsidR="00700D1F" w:rsidRPr="00617BE4" w:rsidRDefault="00700D1F" w:rsidP="00FB4862">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FB4862">
            <w:pPr>
              <w:tabs>
                <w:tab w:val="left" w:pos="851"/>
              </w:tabs>
              <w:rPr>
                <w:b/>
                <w:szCs w:val="24"/>
              </w:rPr>
            </w:pPr>
            <w:bookmarkStart w:id="1" w:name="dmeeting" w:colFirst="0" w:colLast="0"/>
          </w:p>
        </w:tc>
        <w:tc>
          <w:tcPr>
            <w:tcW w:w="3120" w:type="dxa"/>
          </w:tcPr>
          <w:p w:rsidR="00700D1F" w:rsidRPr="00700D1F" w:rsidRDefault="00700D1F" w:rsidP="00FB4862">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CF7D3E">
              <w:rPr>
                <w:b/>
                <w:bCs/>
                <w:szCs w:val="24"/>
                <w:lang w:eastAsia="zh-CN"/>
              </w:rPr>
              <w:t>4</w:t>
            </w:r>
            <w:r w:rsidRPr="00FC5386">
              <w:rPr>
                <w:b/>
                <w:bCs/>
                <w:szCs w:val="24"/>
                <w:lang w:eastAsia="zh-CN"/>
              </w:rPr>
              <w:t>/</w:t>
            </w:r>
            <w:r w:rsidR="00D66A16">
              <w:rPr>
                <w:b/>
                <w:bCs/>
                <w:szCs w:val="24"/>
                <w:lang w:eastAsia="zh-CN"/>
              </w:rPr>
              <w:t>106</w:t>
            </w:r>
            <w:r w:rsidRPr="00FC5386">
              <w:rPr>
                <w:b/>
                <w:bCs/>
                <w:szCs w:val="24"/>
                <w:lang w:eastAsia="zh-CN"/>
              </w:rPr>
              <w:t>-C</w:t>
            </w:r>
          </w:p>
        </w:tc>
      </w:tr>
      <w:bookmarkEnd w:id="1"/>
      <w:tr w:rsidR="00700D1F">
        <w:trPr>
          <w:cantSplit/>
          <w:trHeight w:val="23"/>
        </w:trPr>
        <w:tc>
          <w:tcPr>
            <w:tcW w:w="6911" w:type="dxa"/>
            <w:vMerge/>
          </w:tcPr>
          <w:p w:rsidR="00700D1F" w:rsidRDefault="00700D1F" w:rsidP="00FB4862">
            <w:pPr>
              <w:tabs>
                <w:tab w:val="left" w:pos="851"/>
              </w:tabs>
              <w:rPr>
                <w:b/>
                <w:lang w:eastAsia="zh-CN"/>
              </w:rPr>
            </w:pPr>
          </w:p>
        </w:tc>
        <w:tc>
          <w:tcPr>
            <w:tcW w:w="3120" w:type="dxa"/>
          </w:tcPr>
          <w:p w:rsidR="00700D1F" w:rsidRPr="00FC5386" w:rsidRDefault="00700D1F" w:rsidP="00FB486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CF7D3E">
              <w:rPr>
                <w:b/>
                <w:bCs/>
                <w:szCs w:val="24"/>
                <w:lang w:eastAsia="zh-CN"/>
              </w:rPr>
              <w:t>4</w:t>
            </w:r>
            <w:r w:rsidRPr="00FC5386">
              <w:rPr>
                <w:rFonts w:hint="eastAsia"/>
                <w:b/>
                <w:bCs/>
                <w:szCs w:val="24"/>
                <w:lang w:eastAsia="zh-CN"/>
              </w:rPr>
              <w:t>年</w:t>
            </w:r>
            <w:r w:rsidR="00D66A16">
              <w:rPr>
                <w:rFonts w:asciiTheme="minorHAnsi" w:hAnsiTheme="minorHAnsi" w:cstheme="minorHAnsi"/>
                <w:b/>
                <w:bCs/>
                <w:szCs w:val="24"/>
                <w:lang w:eastAsia="zh-CN"/>
              </w:rPr>
              <w:t>9</w:t>
            </w:r>
            <w:r w:rsidRPr="00FC5386">
              <w:rPr>
                <w:rFonts w:hint="eastAsia"/>
                <w:b/>
                <w:bCs/>
                <w:szCs w:val="24"/>
                <w:lang w:eastAsia="zh-CN"/>
              </w:rPr>
              <w:t>月</w:t>
            </w:r>
            <w:r w:rsidR="00D66A16">
              <w:rPr>
                <w:rFonts w:asciiTheme="minorHAnsi" w:hAnsiTheme="minorHAnsi" w:cstheme="minorHAnsi"/>
                <w:b/>
                <w:bCs/>
                <w:szCs w:val="24"/>
                <w:lang w:eastAsia="zh-CN"/>
              </w:rPr>
              <w:t>1</w:t>
            </w:r>
            <w:r w:rsidRPr="00FC5386">
              <w:rPr>
                <w:rFonts w:hint="eastAsia"/>
                <w:b/>
                <w:bCs/>
                <w:szCs w:val="24"/>
                <w:lang w:eastAsia="zh-CN"/>
              </w:rPr>
              <w:t>日</w:t>
            </w:r>
          </w:p>
        </w:tc>
      </w:tr>
      <w:tr w:rsidR="00700D1F">
        <w:trPr>
          <w:cantSplit/>
          <w:trHeight w:val="23"/>
        </w:trPr>
        <w:tc>
          <w:tcPr>
            <w:tcW w:w="6911" w:type="dxa"/>
            <w:vMerge/>
          </w:tcPr>
          <w:p w:rsidR="00700D1F" w:rsidRDefault="00700D1F" w:rsidP="00FB4862">
            <w:pPr>
              <w:tabs>
                <w:tab w:val="left" w:pos="851"/>
              </w:tabs>
              <w:rPr>
                <w:b/>
                <w:lang w:eastAsia="zh-CN"/>
              </w:rPr>
            </w:pPr>
          </w:p>
        </w:tc>
        <w:tc>
          <w:tcPr>
            <w:tcW w:w="3120" w:type="dxa"/>
          </w:tcPr>
          <w:p w:rsidR="00700D1F" w:rsidRPr="00FC5386" w:rsidRDefault="00700D1F" w:rsidP="00FB4862">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6912"/>
        <w:gridCol w:w="3119"/>
      </w:tblGrid>
      <w:tr w:rsidR="0093362E">
        <w:trPr>
          <w:cantSplit/>
        </w:trPr>
        <w:tc>
          <w:tcPr>
            <w:tcW w:w="6912" w:type="dxa"/>
          </w:tcPr>
          <w:p w:rsidR="0093362E" w:rsidRDefault="0093362E" w:rsidP="00FB4862">
            <w:pPr>
              <w:rPr>
                <w:lang w:val="fr-CH" w:eastAsia="zh-CN"/>
              </w:rPr>
            </w:pPr>
          </w:p>
        </w:tc>
        <w:tc>
          <w:tcPr>
            <w:tcW w:w="3119" w:type="dxa"/>
          </w:tcPr>
          <w:p w:rsidR="0093362E" w:rsidRDefault="0093362E" w:rsidP="00FB4862">
            <w:pPr>
              <w:rPr>
                <w:b/>
                <w:bCs/>
                <w:lang w:val="fr-CH" w:eastAsia="zh-CN"/>
              </w:rPr>
            </w:pPr>
          </w:p>
        </w:tc>
      </w:tr>
      <w:tr w:rsidR="0093362E">
        <w:trPr>
          <w:cantSplit/>
        </w:trPr>
        <w:tc>
          <w:tcPr>
            <w:tcW w:w="10031" w:type="dxa"/>
            <w:gridSpan w:val="2"/>
          </w:tcPr>
          <w:p w:rsidR="0093362E" w:rsidRDefault="0093362E" w:rsidP="00FB4862">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gridSpan w:val="2"/>
          </w:tcPr>
          <w:p w:rsidR="0093362E" w:rsidRDefault="00D66A16" w:rsidP="00FB4862">
            <w:pPr>
              <w:pStyle w:val="Title1"/>
              <w:rPr>
                <w:bCs/>
                <w:lang w:eastAsia="zh-CN"/>
              </w:rPr>
            </w:pPr>
            <w:r>
              <w:rPr>
                <w:rFonts w:hint="eastAsia"/>
                <w:lang w:eastAsia="zh-CN"/>
              </w:rPr>
              <w:t>国际电联</w:t>
            </w:r>
            <w:r w:rsidR="00E45E22">
              <w:rPr>
                <w:rFonts w:hint="eastAsia"/>
                <w:lang w:eastAsia="zh-CN"/>
              </w:rPr>
              <w:t>2013</w:t>
            </w:r>
            <w:r w:rsidR="00E45E22">
              <w:rPr>
                <w:rFonts w:hint="eastAsia"/>
                <w:lang w:eastAsia="zh-CN"/>
              </w:rPr>
              <w:t>年世界电信展</w:t>
            </w:r>
            <w:r>
              <w:rPr>
                <w:rFonts w:hint="eastAsia"/>
                <w:lang w:eastAsia="zh-CN"/>
              </w:rPr>
              <w:t>账目的外部审计</w:t>
            </w:r>
          </w:p>
        </w:tc>
      </w:tr>
    </w:tbl>
    <w:p w:rsidR="0093362E" w:rsidRDefault="0093362E" w:rsidP="00FB4862">
      <w:pPr>
        <w:rPr>
          <w:lang w:eastAsia="zh-CN"/>
        </w:rPr>
      </w:pPr>
    </w:p>
    <w:p w:rsidR="0093362E" w:rsidRDefault="0093362E" w:rsidP="00FB4862">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D66A16" w:rsidTr="00276869">
        <w:trPr>
          <w:trHeight w:val="3372"/>
        </w:trPr>
        <w:tc>
          <w:tcPr>
            <w:tcW w:w="8080" w:type="dxa"/>
            <w:tcBorders>
              <w:top w:val="single" w:sz="12" w:space="0" w:color="auto"/>
              <w:left w:val="single" w:sz="12" w:space="0" w:color="auto"/>
              <w:bottom w:val="single" w:sz="12" w:space="0" w:color="auto"/>
              <w:right w:val="single" w:sz="12" w:space="0" w:color="auto"/>
            </w:tcBorders>
          </w:tcPr>
          <w:p w:rsidR="00D66A16" w:rsidRPr="00911022" w:rsidRDefault="00D66A16" w:rsidP="00FB4862">
            <w:pPr>
              <w:pStyle w:val="toc0"/>
              <w:tabs>
                <w:tab w:val="left" w:pos="1191"/>
                <w:tab w:val="left" w:pos="1588"/>
                <w:tab w:val="left" w:pos="1985"/>
              </w:tabs>
              <w:spacing w:before="240"/>
              <w:rPr>
                <w:bCs/>
                <w:szCs w:val="22"/>
                <w:lang w:val="en-US" w:eastAsia="zh-CN"/>
              </w:rPr>
            </w:pPr>
            <w:r w:rsidRPr="00FC5386">
              <w:rPr>
                <w:rFonts w:hint="eastAsia"/>
                <w:bCs/>
                <w:szCs w:val="22"/>
                <w:lang w:val="fr-FR" w:eastAsia="zh-CN"/>
              </w:rPr>
              <w:t>概</w:t>
            </w:r>
            <w:r w:rsidRPr="00FC5386">
              <w:rPr>
                <w:rFonts w:hint="eastAsia"/>
                <w:bCs/>
                <w:szCs w:val="22"/>
                <w:lang w:eastAsia="zh-CN"/>
              </w:rPr>
              <w:t>要</w:t>
            </w:r>
          </w:p>
          <w:p w:rsidR="00D66A16" w:rsidRPr="00813E5E" w:rsidRDefault="00D66A16" w:rsidP="00FB4862">
            <w:pPr>
              <w:ind w:firstLineChars="200" w:firstLine="480"/>
              <w:rPr>
                <w:lang w:eastAsia="zh-CN"/>
              </w:rPr>
            </w:pPr>
            <w:r>
              <w:rPr>
                <w:rFonts w:hint="eastAsia"/>
                <w:lang w:val="en-US" w:eastAsia="zh-CN"/>
              </w:rPr>
              <w:t>本外部审计员的报告涉及国际电联</w:t>
            </w:r>
            <w:r>
              <w:rPr>
                <w:rFonts w:hint="eastAsia"/>
                <w:lang w:val="en-US" w:eastAsia="zh-CN"/>
              </w:rPr>
              <w:t>201</w:t>
            </w:r>
            <w:r w:rsidR="0008591F">
              <w:rPr>
                <w:lang w:val="en-US" w:eastAsia="zh-CN"/>
              </w:rPr>
              <w:t>3</w:t>
            </w:r>
            <w:r>
              <w:rPr>
                <w:rFonts w:hint="eastAsia"/>
                <w:lang w:val="en-US" w:eastAsia="zh-CN"/>
              </w:rPr>
              <w:t>年世界电信展账目。</w:t>
            </w:r>
          </w:p>
          <w:p w:rsidR="00D66A16" w:rsidRPr="00911022" w:rsidRDefault="00D66A16" w:rsidP="00FB4862">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2"/>
                <w:lang w:val="en-US" w:eastAsia="zh-CN"/>
              </w:rPr>
            </w:pPr>
          </w:p>
          <w:p w:rsidR="00D66A16" w:rsidRPr="00911022" w:rsidRDefault="00D66A16" w:rsidP="00FB4862">
            <w:pPr>
              <w:pStyle w:val="Index1"/>
              <w:spacing w:before="0"/>
              <w:rPr>
                <w:b/>
                <w:bCs/>
                <w:szCs w:val="22"/>
                <w:lang w:val="en-US" w:eastAsia="zh-CN"/>
              </w:rPr>
            </w:pPr>
            <w:r w:rsidRPr="00FC5386">
              <w:rPr>
                <w:rFonts w:hint="eastAsia"/>
                <w:b/>
                <w:bCs/>
                <w:szCs w:val="22"/>
                <w:lang w:eastAsia="zh-CN"/>
              </w:rPr>
              <w:t>需采取的行动</w:t>
            </w:r>
          </w:p>
          <w:p w:rsidR="00D66A16" w:rsidRPr="00813E5E" w:rsidRDefault="00D66A16" w:rsidP="00FB4862">
            <w:pPr>
              <w:ind w:firstLineChars="200" w:firstLine="480"/>
              <w:rPr>
                <w:lang w:eastAsia="zh-CN"/>
              </w:rPr>
            </w:pPr>
            <w:r>
              <w:rPr>
                <w:rFonts w:hint="eastAsia"/>
                <w:lang w:val="en-US" w:eastAsia="zh-CN"/>
              </w:rPr>
              <w:t>请理事会审议外部审计员关于</w:t>
            </w:r>
            <w:r>
              <w:rPr>
                <w:rFonts w:hint="eastAsia"/>
                <w:lang w:val="en-US" w:eastAsia="zh-CN"/>
              </w:rPr>
              <w:t>201</w:t>
            </w:r>
            <w:r w:rsidR="0008591F">
              <w:rPr>
                <w:lang w:val="en-US" w:eastAsia="zh-CN"/>
              </w:rPr>
              <w:t>3</w:t>
            </w:r>
            <w:r>
              <w:rPr>
                <w:rFonts w:hint="eastAsia"/>
                <w:lang w:val="en-US" w:eastAsia="zh-CN"/>
              </w:rPr>
              <w:t>年账目的报告并</w:t>
            </w:r>
            <w:r w:rsidRPr="00B304F4">
              <w:rPr>
                <w:rFonts w:hint="eastAsia"/>
                <w:b/>
                <w:bCs/>
                <w:lang w:val="en-US" w:eastAsia="zh-CN"/>
              </w:rPr>
              <w:t>批准</w:t>
            </w:r>
            <w:r>
              <w:rPr>
                <w:rFonts w:hint="eastAsia"/>
                <w:lang w:val="en-US" w:eastAsia="zh-CN"/>
              </w:rPr>
              <w:t>经审计的账目。</w:t>
            </w:r>
          </w:p>
          <w:p w:rsidR="00D66A16" w:rsidRPr="00FC5386" w:rsidRDefault="00D66A16" w:rsidP="00FB4862">
            <w:pPr>
              <w:jc w:val="center"/>
              <w:rPr>
                <w:sz w:val="28"/>
                <w:szCs w:val="22"/>
                <w:lang w:eastAsia="zh-CN"/>
              </w:rPr>
            </w:pPr>
            <w:r w:rsidRPr="00FC5386">
              <w:rPr>
                <w:sz w:val="28"/>
                <w:szCs w:val="22"/>
                <w:lang w:eastAsia="zh-CN"/>
              </w:rPr>
              <w:t>______________</w:t>
            </w:r>
          </w:p>
          <w:p w:rsidR="00D66A16" w:rsidRPr="009E6C68" w:rsidRDefault="00D66A16" w:rsidP="00FB4862">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rsidR="00D66A16" w:rsidRPr="009E6C68" w:rsidRDefault="00D66A16" w:rsidP="00FB4862">
            <w:pPr>
              <w:pStyle w:val="toc0"/>
              <w:tabs>
                <w:tab w:val="left" w:pos="1191"/>
                <w:tab w:val="left" w:pos="1588"/>
                <w:tab w:val="left" w:pos="1985"/>
              </w:tabs>
              <w:spacing w:before="0"/>
              <w:rPr>
                <w:szCs w:val="22"/>
                <w:lang w:eastAsia="zh-CN"/>
              </w:rPr>
            </w:pPr>
            <w:r w:rsidRPr="00FC5386">
              <w:rPr>
                <w:rFonts w:hint="eastAsia"/>
                <w:szCs w:val="22"/>
                <w:lang w:eastAsia="zh-CN"/>
              </w:rPr>
              <w:t>参考文件</w:t>
            </w:r>
          </w:p>
          <w:p w:rsidR="00D66A16" w:rsidRPr="009E6C68" w:rsidRDefault="00F37A6A" w:rsidP="00FB4862">
            <w:pPr>
              <w:rPr>
                <w:rFonts w:ascii="STKaiti" w:eastAsia="STKaiti" w:hAnsi="STKaiti"/>
                <w:lang w:val="en-US" w:eastAsia="zh-CN"/>
              </w:rPr>
            </w:pPr>
            <w:hyperlink r:id="rId9" w:history="1">
              <w:r w:rsidR="00D66A16" w:rsidRPr="00BF0A25">
                <w:rPr>
                  <w:rStyle w:val="Hyperlink"/>
                  <w:rFonts w:ascii="STKaiti" w:eastAsia="STKaiti" w:hAnsi="STKaiti"/>
                  <w:iCs/>
                  <w:lang w:val="en-US" w:eastAsia="zh-CN"/>
                </w:rPr>
                <w:t>《财务规则》（</w:t>
              </w:r>
              <w:r w:rsidR="00D66A16" w:rsidRPr="00931ADD">
                <w:rPr>
                  <w:rStyle w:val="Hyperlink"/>
                  <w:rFonts w:asciiTheme="minorHAnsi" w:eastAsia="STKaiti" w:hAnsiTheme="minorHAnsi"/>
                  <w:iCs/>
                  <w:lang w:val="en-US" w:eastAsia="zh-CN"/>
                </w:rPr>
                <w:t>2010</w:t>
              </w:r>
              <w:r w:rsidR="00D66A16" w:rsidRPr="00BF0A25">
                <w:rPr>
                  <w:rStyle w:val="Hyperlink"/>
                  <w:rFonts w:ascii="STKaiti" w:eastAsia="STKaiti" w:hAnsi="STKaiti"/>
                  <w:iCs/>
                  <w:lang w:val="en-US" w:eastAsia="zh-CN"/>
                </w:rPr>
                <w:t>年版）</w:t>
              </w:r>
            </w:hyperlink>
            <w:r w:rsidR="00D66A16" w:rsidRPr="009E6C68">
              <w:rPr>
                <w:rFonts w:ascii="STKaiti" w:eastAsia="STKaiti" w:hAnsi="STKaiti" w:hint="eastAsia"/>
                <w:lang w:val="en-US" w:eastAsia="zh-CN"/>
              </w:rPr>
              <w:t>：第</w:t>
            </w:r>
            <w:r w:rsidR="00D66A16" w:rsidRPr="00931ADD">
              <w:rPr>
                <w:rFonts w:asciiTheme="minorHAnsi" w:eastAsia="STKaiti" w:hAnsiTheme="minorHAnsi"/>
                <w:lang w:val="en-US" w:eastAsia="zh-CN"/>
              </w:rPr>
              <w:t>28</w:t>
            </w:r>
            <w:r w:rsidR="00D66A16" w:rsidRPr="009E6C68">
              <w:rPr>
                <w:rFonts w:ascii="STKaiti" w:eastAsia="STKaiti" w:hAnsi="STKaiti" w:hint="eastAsia"/>
                <w:lang w:val="en-US" w:eastAsia="zh-CN"/>
              </w:rPr>
              <w:t>条和附加职责范围</w:t>
            </w:r>
          </w:p>
          <w:p w:rsidR="00D66A16" w:rsidRPr="009E6C68" w:rsidRDefault="00D66A16" w:rsidP="00FB4862">
            <w:pPr>
              <w:pStyle w:val="TOC1"/>
              <w:keepLines w:val="0"/>
              <w:spacing w:before="120"/>
              <w:ind w:left="0" w:firstLineChars="200" w:firstLine="440"/>
              <w:rPr>
                <w:i/>
                <w:iCs/>
                <w:sz w:val="22"/>
                <w:lang w:eastAsia="zh-CN"/>
              </w:rPr>
            </w:pPr>
          </w:p>
        </w:tc>
      </w:tr>
    </w:tbl>
    <w:p w:rsidR="00D66A16" w:rsidRDefault="0093362E" w:rsidP="00FB4862">
      <w:pPr>
        <w:rPr>
          <w:lang w:val="en-US" w:eastAsia="zh-CN"/>
        </w:rPr>
      </w:pPr>
      <w:r>
        <w:rPr>
          <w:lang w:eastAsia="zh-CN"/>
        </w:rPr>
        <w:br w:type="page"/>
      </w:r>
    </w:p>
    <w:p w:rsidR="00D66A16" w:rsidRDefault="00D66A16" w:rsidP="00FB4862">
      <w:pPr>
        <w:jc w:val="center"/>
        <w:rPr>
          <w:lang w:val="en-US" w:eastAsia="zh-CN"/>
        </w:rPr>
      </w:pPr>
      <w:r w:rsidRPr="003E5760">
        <w:rPr>
          <w:rFonts w:asciiTheme="majorBidi" w:hAnsiTheme="majorBidi" w:cstheme="majorBidi"/>
          <w:iCs/>
          <w:noProof/>
          <w:color w:val="FF0000"/>
          <w:szCs w:val="24"/>
          <w:lang w:val="en-US" w:eastAsia="zh-CN"/>
        </w:rPr>
        <w:lastRenderedPageBreak/>
        <w:drawing>
          <wp:inline distT="0" distB="0" distL="0" distR="0" wp14:anchorId="71B78C3A" wp14:editId="298B8003">
            <wp:extent cx="659959" cy="683812"/>
            <wp:effectExtent l="0" t="0" r="6985" b="2540"/>
            <wp:docPr id="41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10" cstate="print">
                      <a:clrChange>
                        <a:clrFrom>
                          <a:srgbClr val="14522C"/>
                        </a:clrFrom>
                        <a:clrTo>
                          <a:srgbClr val="14522C">
                            <a:alpha val="0"/>
                          </a:srgbClr>
                        </a:clrTo>
                      </a:clrChange>
                      <a:extLst>
                        <a:ext uri="{28A0092B-C50C-407E-A947-70E740481C1C}">
                          <a14:useLocalDpi xmlns:a14="http://schemas.microsoft.com/office/drawing/2010/main" val="0"/>
                        </a:ext>
                      </a:extLst>
                    </a:blip>
                    <a:srcRect/>
                    <a:stretch>
                      <a:fillRect/>
                    </a:stretch>
                  </pic:blipFill>
                  <pic:spPr bwMode="auto">
                    <a:xfrm>
                      <a:off x="0" y="0"/>
                      <a:ext cx="661878" cy="685800"/>
                    </a:xfrm>
                    <a:prstGeom prst="rect">
                      <a:avLst/>
                    </a:prstGeom>
                    <a:noFill/>
                    <a:ln>
                      <a:noFill/>
                    </a:ln>
                    <a:extLst/>
                  </pic:spPr>
                </pic:pic>
              </a:graphicData>
            </a:graphic>
          </wp:inline>
        </w:drawing>
      </w:r>
    </w:p>
    <w:p w:rsidR="0008591F" w:rsidRPr="0008591F" w:rsidRDefault="0008591F" w:rsidP="00FB4862">
      <w:pPr>
        <w:jc w:val="center"/>
        <w:rPr>
          <w:sz w:val="44"/>
          <w:szCs w:val="44"/>
          <w:lang w:val="en-US" w:eastAsia="zh-CN"/>
        </w:rPr>
      </w:pPr>
      <w:r w:rsidRPr="0008591F">
        <w:rPr>
          <w:rFonts w:ascii="STKaiti" w:eastAsia="STKaiti" w:hAnsi="STKaiti" w:cstheme="minorBidi" w:hint="eastAsia"/>
          <w:b/>
          <w:bCs/>
          <w:iCs/>
          <w:color w:val="000000" w:themeColor="text1"/>
          <w:kern w:val="24"/>
          <w:sz w:val="44"/>
          <w:szCs w:val="44"/>
          <w:lang w:val="it-IT" w:eastAsia="zh-CN"/>
        </w:rPr>
        <w:t>意大利审计院</w:t>
      </w:r>
    </w:p>
    <w:p w:rsidR="00D66A16" w:rsidRPr="00F37A6A" w:rsidRDefault="0008591F" w:rsidP="00F37A6A">
      <w:pPr>
        <w:pStyle w:val="NormalIndent"/>
        <w:spacing w:before="720" w:after="5520"/>
        <w:ind w:left="0"/>
        <w:jc w:val="center"/>
        <w:rPr>
          <w:rFonts w:ascii="Arial Narrow" w:hAnsi="Arial Narrow" w:cs="Arial"/>
          <w:sz w:val="40"/>
          <w:szCs w:val="40"/>
          <w:lang w:eastAsia="zh-CN"/>
        </w:rPr>
      </w:pPr>
      <w:r w:rsidRPr="00F37A6A">
        <w:rPr>
          <w:rFonts w:ascii="Arial Black" w:hAnsi="Arial Black" w:hint="eastAsia"/>
          <w:iCs/>
          <w:sz w:val="40"/>
          <w:szCs w:val="40"/>
          <w:lang w:val="en-US" w:eastAsia="zh-CN"/>
        </w:rPr>
        <w:t>外部审计员的报告</w:t>
      </w:r>
    </w:p>
    <w:p w:rsidR="0008591F" w:rsidRPr="0008591F" w:rsidRDefault="00E45E22" w:rsidP="00A24750">
      <w:pPr>
        <w:pStyle w:val="NormalIndent"/>
        <w:ind w:left="0"/>
        <w:jc w:val="center"/>
        <w:rPr>
          <w:rFonts w:asciiTheme="minorHAnsi" w:eastAsiaTheme="minorEastAsia" w:hAnsiTheme="minorHAnsi" w:cs="Arial"/>
          <w:b/>
          <w:bCs/>
          <w:lang w:eastAsia="zh-CN"/>
        </w:rPr>
      </w:pPr>
      <w:r>
        <w:rPr>
          <w:rFonts w:asciiTheme="minorHAnsi" w:eastAsiaTheme="minorEastAsia" w:hAnsiTheme="minorHAnsi" w:cs="Arial"/>
          <w:b/>
          <w:bCs/>
          <w:lang w:eastAsia="zh-CN"/>
        </w:rPr>
        <w:t>国际电信联盟</w:t>
      </w:r>
    </w:p>
    <w:p w:rsidR="0008591F" w:rsidRPr="0008591F" w:rsidRDefault="0008591F" w:rsidP="00A24750">
      <w:pPr>
        <w:pStyle w:val="NormalIndent"/>
        <w:ind w:left="0"/>
        <w:jc w:val="center"/>
        <w:rPr>
          <w:rFonts w:asciiTheme="minorHAnsi" w:eastAsiaTheme="minorEastAsia" w:hAnsiTheme="minorHAnsi" w:cs="Arial"/>
          <w:lang w:eastAsia="zh-CN"/>
        </w:rPr>
      </w:pPr>
      <w:r w:rsidRPr="0008591F">
        <w:rPr>
          <w:rFonts w:asciiTheme="minorHAnsi" w:eastAsiaTheme="minorEastAsia" w:hAnsiTheme="minorHAnsi" w:cs="Arial"/>
          <w:b/>
          <w:bCs/>
          <w:lang w:eastAsia="zh-CN"/>
        </w:rPr>
        <w:t>国际电联</w:t>
      </w:r>
      <w:r w:rsidR="00E45E22">
        <w:rPr>
          <w:rFonts w:asciiTheme="minorHAnsi" w:eastAsiaTheme="minorEastAsia" w:hAnsiTheme="minorHAnsi" w:cs="Arial"/>
          <w:b/>
          <w:bCs/>
          <w:lang w:eastAsia="zh-CN"/>
        </w:rPr>
        <w:t>201</w:t>
      </w:r>
      <w:r w:rsidR="00E45E22">
        <w:rPr>
          <w:rFonts w:asciiTheme="minorHAnsi" w:eastAsiaTheme="minorEastAsia" w:hAnsiTheme="minorHAnsi" w:cs="Arial" w:hint="eastAsia"/>
          <w:b/>
          <w:bCs/>
          <w:lang w:eastAsia="zh-CN"/>
        </w:rPr>
        <w:t>3</w:t>
      </w:r>
      <w:r w:rsidRPr="0008591F">
        <w:rPr>
          <w:rFonts w:asciiTheme="minorHAnsi" w:eastAsiaTheme="minorEastAsia" w:hAnsiTheme="minorHAnsi" w:cs="Arial"/>
          <w:b/>
          <w:bCs/>
          <w:lang w:eastAsia="zh-CN"/>
        </w:rPr>
        <w:t>年世界电信展的审计</w:t>
      </w:r>
    </w:p>
    <w:p w:rsidR="00D66A16" w:rsidRPr="00E9506A" w:rsidRDefault="0008591F" w:rsidP="00A24750">
      <w:pPr>
        <w:pStyle w:val="NormalIndent"/>
        <w:spacing w:before="1560"/>
        <w:ind w:left="0"/>
        <w:jc w:val="right"/>
        <w:rPr>
          <w:rFonts w:ascii="Arial Narrow" w:hAnsi="Arial Narrow" w:cs="Arial"/>
          <w:lang w:eastAsia="zh-CN"/>
        </w:rPr>
      </w:pPr>
      <w:r w:rsidRPr="0008591F">
        <w:rPr>
          <w:rFonts w:asciiTheme="minorHAnsi" w:eastAsiaTheme="minorEastAsia" w:hAnsiTheme="minorHAnsi" w:cs="Arial"/>
          <w:lang w:eastAsia="zh-CN"/>
        </w:rPr>
        <w:t>2014</w:t>
      </w:r>
      <w:r w:rsidRPr="0008591F">
        <w:rPr>
          <w:rFonts w:asciiTheme="minorHAnsi" w:eastAsiaTheme="minorEastAsia" w:hAnsiTheme="minorHAnsi" w:cs="Arial"/>
          <w:lang w:eastAsia="zh-CN"/>
        </w:rPr>
        <w:t>年</w:t>
      </w:r>
      <w:r w:rsidRPr="0008591F">
        <w:rPr>
          <w:rFonts w:asciiTheme="minorHAnsi" w:eastAsiaTheme="minorEastAsia" w:hAnsiTheme="minorHAnsi" w:cs="Arial"/>
          <w:lang w:eastAsia="zh-CN"/>
        </w:rPr>
        <w:t>5</w:t>
      </w:r>
      <w:r w:rsidRPr="0008591F">
        <w:rPr>
          <w:rFonts w:asciiTheme="minorHAnsi" w:eastAsiaTheme="minorEastAsia" w:hAnsiTheme="minorHAnsi" w:cs="Arial"/>
          <w:lang w:eastAsia="zh-CN"/>
        </w:rPr>
        <w:t>月</w:t>
      </w:r>
      <w:r w:rsidRPr="0008591F">
        <w:rPr>
          <w:rFonts w:asciiTheme="minorHAnsi" w:eastAsiaTheme="minorEastAsia" w:hAnsiTheme="minorHAnsi" w:cs="Arial"/>
          <w:lang w:eastAsia="zh-CN"/>
        </w:rPr>
        <w:t>29</w:t>
      </w:r>
      <w:r w:rsidRPr="0008591F">
        <w:rPr>
          <w:rFonts w:asciiTheme="minorHAnsi" w:eastAsiaTheme="minorEastAsia" w:hAnsiTheme="minorHAnsi" w:cs="Arial"/>
          <w:lang w:eastAsia="zh-CN"/>
        </w:rPr>
        <w:t>日</w:t>
      </w:r>
    </w:p>
    <w:p w:rsidR="0008591F" w:rsidRDefault="0008591F" w:rsidP="00FB4862">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AA3CA7" w:rsidRDefault="00AA3CA7" w:rsidP="00FB4862">
      <w:pPr>
        <w:rPr>
          <w:rFonts w:asciiTheme="minorHAnsi" w:eastAsiaTheme="minorEastAsia" w:hAnsiTheme="minorHAnsi" w:cs="Arial"/>
          <w:b/>
          <w:bCs/>
          <w:lang w:eastAsia="zh-CN"/>
        </w:rPr>
      </w:pPr>
      <w:r w:rsidRPr="0008591F">
        <w:rPr>
          <w:rFonts w:asciiTheme="minorHAnsi" w:eastAsiaTheme="minorEastAsia" w:hAnsiTheme="minorHAnsi" w:cs="Arial"/>
          <w:b/>
          <w:bCs/>
          <w:lang w:eastAsia="zh-CN"/>
        </w:rPr>
        <w:lastRenderedPageBreak/>
        <w:t>国际电信联盟（</w:t>
      </w:r>
      <w:r w:rsidR="005F4051" w:rsidRPr="005F4051">
        <w:rPr>
          <w:rFonts w:asciiTheme="minorHAnsi" w:eastAsia="Times New Roman" w:hAnsiTheme="minorHAnsi" w:cstheme="majorBidi"/>
          <w:b/>
          <w:szCs w:val="24"/>
          <w:lang w:val="en-US" w:eastAsia="zh-CN"/>
        </w:rPr>
        <w:t>ITU-UIT</w:t>
      </w:r>
      <w:r w:rsidRPr="0008591F">
        <w:rPr>
          <w:rFonts w:asciiTheme="minorHAnsi" w:eastAsiaTheme="minorEastAsia" w:hAnsiTheme="minorHAnsi" w:cs="Arial"/>
          <w:b/>
          <w:bCs/>
          <w:lang w:eastAsia="zh-CN"/>
        </w:rPr>
        <w:t>）</w:t>
      </w:r>
    </w:p>
    <w:p w:rsidR="005F4051" w:rsidRPr="0008591F" w:rsidRDefault="005F4051" w:rsidP="00FB4862">
      <w:pPr>
        <w:rPr>
          <w:rFonts w:asciiTheme="minorHAnsi" w:eastAsiaTheme="minorEastAsia" w:hAnsiTheme="minorHAnsi" w:cs="Arial"/>
          <w:b/>
          <w:bCs/>
          <w:lang w:eastAsia="zh-CN"/>
        </w:rPr>
      </w:pPr>
      <w:r w:rsidRPr="0008591F">
        <w:rPr>
          <w:rFonts w:asciiTheme="minorHAnsi" w:eastAsiaTheme="minorEastAsia" w:hAnsiTheme="minorHAnsi" w:cs="Arial"/>
          <w:b/>
          <w:bCs/>
          <w:lang w:eastAsia="zh-CN"/>
        </w:rPr>
        <w:t>外部审计员的报告</w:t>
      </w:r>
    </w:p>
    <w:p w:rsidR="00AA3CA7" w:rsidRDefault="00AA3CA7" w:rsidP="00FB4862">
      <w:pPr>
        <w:rPr>
          <w:b/>
          <w:bCs/>
          <w:sz w:val="28"/>
          <w:szCs w:val="28"/>
          <w:lang w:eastAsia="zh-CN"/>
        </w:rPr>
      </w:pPr>
      <w:r w:rsidRPr="0008591F">
        <w:rPr>
          <w:rFonts w:asciiTheme="minorHAnsi" w:eastAsiaTheme="minorEastAsia" w:hAnsiTheme="minorHAnsi" w:cs="Arial"/>
          <w:b/>
          <w:bCs/>
          <w:lang w:eastAsia="zh-CN"/>
        </w:rPr>
        <w:t>国际电联</w:t>
      </w:r>
      <w:r w:rsidRPr="0008591F">
        <w:rPr>
          <w:rFonts w:asciiTheme="minorHAnsi" w:eastAsiaTheme="minorEastAsia" w:hAnsiTheme="minorHAnsi" w:cs="Arial"/>
          <w:b/>
          <w:bCs/>
          <w:lang w:eastAsia="zh-CN"/>
        </w:rPr>
        <w:t>201</w:t>
      </w:r>
      <w:r w:rsidR="00E45E22">
        <w:rPr>
          <w:rFonts w:asciiTheme="minorHAnsi" w:eastAsiaTheme="minorEastAsia" w:hAnsiTheme="minorHAnsi" w:cs="Arial" w:hint="eastAsia"/>
          <w:b/>
          <w:bCs/>
          <w:lang w:eastAsia="zh-CN"/>
        </w:rPr>
        <w:t>3</w:t>
      </w:r>
      <w:r w:rsidRPr="0008591F">
        <w:rPr>
          <w:rFonts w:asciiTheme="minorHAnsi" w:eastAsiaTheme="minorEastAsia" w:hAnsiTheme="minorHAnsi" w:cs="Arial"/>
          <w:b/>
          <w:bCs/>
          <w:lang w:eastAsia="zh-CN"/>
        </w:rPr>
        <w:t>年世界电信展的审计</w:t>
      </w:r>
    </w:p>
    <w:p w:rsidR="00D66A16" w:rsidRPr="007F65CA" w:rsidRDefault="00D66A16" w:rsidP="002402A2">
      <w:pPr>
        <w:spacing w:before="360"/>
        <w:rPr>
          <w:b/>
          <w:bCs/>
          <w:sz w:val="28"/>
          <w:szCs w:val="28"/>
          <w:lang w:eastAsia="zh-CN"/>
        </w:rPr>
      </w:pPr>
      <w:r w:rsidRPr="007F65CA">
        <w:rPr>
          <w:rFonts w:hint="eastAsia"/>
          <w:b/>
          <w:bCs/>
          <w:sz w:val="28"/>
          <w:szCs w:val="28"/>
          <w:lang w:eastAsia="zh-CN"/>
        </w:rPr>
        <w:t>目录</w:t>
      </w:r>
    </w:p>
    <w:p w:rsidR="002402A2" w:rsidRDefault="00C32A75" w:rsidP="00CF0F1D">
      <w:pPr>
        <w:pStyle w:val="TOC1"/>
        <w:tabs>
          <w:tab w:val="clear" w:pos="7938"/>
          <w:tab w:val="clear" w:pos="8789"/>
          <w:tab w:val="center" w:leader="dot" w:pos="9639"/>
        </w:tabs>
        <w:spacing w:before="120"/>
        <w:rPr>
          <w:rFonts w:asciiTheme="minorHAnsi" w:eastAsiaTheme="minorEastAsia" w:hAnsiTheme="minorHAnsi" w:cstheme="minorBidi"/>
          <w:noProof/>
          <w:sz w:val="22"/>
          <w:szCs w:val="22"/>
          <w:lang w:val="en-US" w:eastAsia="zh-CN"/>
        </w:rPr>
      </w:pPr>
      <w:r>
        <w:rPr>
          <w:lang w:eastAsia="zh-CN"/>
        </w:rPr>
        <w:fldChar w:fldCharType="begin"/>
      </w:r>
      <w:r>
        <w:rPr>
          <w:lang w:eastAsia="zh-CN"/>
        </w:rPr>
        <w:instrText xml:space="preserve"> TOC \o "1-2" \h \z \u </w:instrText>
      </w:r>
      <w:r>
        <w:rPr>
          <w:lang w:eastAsia="zh-CN"/>
        </w:rPr>
        <w:fldChar w:fldCharType="separate"/>
      </w:r>
      <w:hyperlink w:anchor="_Toc399503748" w:history="1">
        <w:r w:rsidR="002402A2" w:rsidRPr="00347610">
          <w:rPr>
            <w:rStyle w:val="Hyperlink"/>
            <w:rFonts w:cs="Calibri" w:hint="eastAsia"/>
            <w:noProof/>
            <w:lang w:eastAsia="zh-CN"/>
          </w:rPr>
          <w:t>审计摘要</w:t>
        </w:r>
        <w:r w:rsidR="002402A2">
          <w:rPr>
            <w:noProof/>
            <w:webHidden/>
          </w:rPr>
          <w:tab/>
        </w:r>
        <w:r w:rsidR="002402A2">
          <w:rPr>
            <w:noProof/>
            <w:webHidden/>
          </w:rPr>
          <w:fldChar w:fldCharType="begin"/>
        </w:r>
        <w:r w:rsidR="002402A2">
          <w:rPr>
            <w:noProof/>
            <w:webHidden/>
          </w:rPr>
          <w:instrText xml:space="preserve"> PAGEREF _Toc399503748 \h </w:instrText>
        </w:r>
        <w:r w:rsidR="002402A2">
          <w:rPr>
            <w:noProof/>
            <w:webHidden/>
          </w:rPr>
        </w:r>
        <w:r w:rsidR="002402A2">
          <w:rPr>
            <w:noProof/>
            <w:webHidden/>
          </w:rPr>
          <w:fldChar w:fldCharType="separate"/>
        </w:r>
        <w:r w:rsidR="002402A2">
          <w:rPr>
            <w:noProof/>
            <w:webHidden/>
          </w:rPr>
          <w:t>5</w:t>
        </w:r>
        <w:r w:rsidR="002402A2">
          <w:rPr>
            <w:noProof/>
            <w:webHidden/>
          </w:rPr>
          <w:fldChar w:fldCharType="end"/>
        </w:r>
      </w:hyperlink>
    </w:p>
    <w:p w:rsidR="002402A2" w:rsidRDefault="002402A2" w:rsidP="00CF0F1D">
      <w:pPr>
        <w:pStyle w:val="TOC1"/>
        <w:tabs>
          <w:tab w:val="clear" w:pos="7938"/>
          <w:tab w:val="clear" w:pos="8789"/>
          <w:tab w:val="center" w:leader="dot" w:pos="9639"/>
        </w:tabs>
        <w:spacing w:before="120"/>
        <w:rPr>
          <w:rFonts w:asciiTheme="minorHAnsi" w:eastAsiaTheme="minorEastAsia" w:hAnsiTheme="minorHAnsi" w:cstheme="minorBidi"/>
          <w:noProof/>
          <w:sz w:val="22"/>
          <w:szCs w:val="22"/>
          <w:lang w:val="en-US" w:eastAsia="zh-CN"/>
        </w:rPr>
      </w:pPr>
      <w:hyperlink w:anchor="_Toc399503749" w:history="1">
        <w:r w:rsidRPr="00347610">
          <w:rPr>
            <w:rStyle w:val="Hyperlink"/>
            <w:rFonts w:cs="Calibri" w:hint="eastAsia"/>
            <w:noProof/>
            <w:lang w:eastAsia="zh-CN"/>
          </w:rPr>
          <w:t>审计的法律框架和范围</w:t>
        </w:r>
        <w:r>
          <w:rPr>
            <w:noProof/>
            <w:webHidden/>
          </w:rPr>
          <w:tab/>
        </w:r>
        <w:r>
          <w:rPr>
            <w:noProof/>
            <w:webHidden/>
          </w:rPr>
          <w:fldChar w:fldCharType="begin"/>
        </w:r>
        <w:r>
          <w:rPr>
            <w:noProof/>
            <w:webHidden/>
          </w:rPr>
          <w:instrText xml:space="preserve"> PAGEREF _Toc399503749 \h </w:instrText>
        </w:r>
        <w:r>
          <w:rPr>
            <w:noProof/>
            <w:webHidden/>
          </w:rPr>
        </w:r>
        <w:r>
          <w:rPr>
            <w:noProof/>
            <w:webHidden/>
          </w:rPr>
          <w:fldChar w:fldCharType="separate"/>
        </w:r>
        <w:r>
          <w:rPr>
            <w:noProof/>
            <w:webHidden/>
          </w:rPr>
          <w:t>5</w:t>
        </w:r>
        <w:r>
          <w:rPr>
            <w:noProof/>
            <w:webHidden/>
          </w:rPr>
          <w:fldChar w:fldCharType="end"/>
        </w:r>
      </w:hyperlink>
    </w:p>
    <w:p w:rsidR="002402A2" w:rsidRDefault="002402A2" w:rsidP="00CF0F1D">
      <w:pPr>
        <w:pStyle w:val="TOC1"/>
        <w:tabs>
          <w:tab w:val="clear" w:pos="7938"/>
          <w:tab w:val="clear" w:pos="8789"/>
          <w:tab w:val="center" w:leader="dot" w:pos="9639"/>
        </w:tabs>
        <w:spacing w:before="120"/>
        <w:rPr>
          <w:rFonts w:asciiTheme="minorHAnsi" w:eastAsiaTheme="minorEastAsia" w:hAnsiTheme="minorHAnsi" w:cstheme="minorBidi"/>
          <w:noProof/>
          <w:sz w:val="22"/>
          <w:szCs w:val="22"/>
          <w:lang w:val="en-US" w:eastAsia="zh-CN"/>
        </w:rPr>
      </w:pPr>
      <w:hyperlink w:anchor="_Toc399503750" w:history="1">
        <w:r w:rsidRPr="00347610">
          <w:rPr>
            <w:rStyle w:val="Hyperlink"/>
            <w:rFonts w:hint="eastAsia"/>
            <w:noProof/>
          </w:rPr>
          <w:t>审计活动</w:t>
        </w:r>
        <w:r>
          <w:rPr>
            <w:noProof/>
            <w:webHidden/>
          </w:rPr>
          <w:tab/>
        </w:r>
        <w:r>
          <w:rPr>
            <w:noProof/>
            <w:webHidden/>
          </w:rPr>
          <w:fldChar w:fldCharType="begin"/>
        </w:r>
        <w:r>
          <w:rPr>
            <w:noProof/>
            <w:webHidden/>
          </w:rPr>
          <w:instrText xml:space="preserve"> PAGEREF _Toc399503750 \h </w:instrText>
        </w:r>
        <w:r>
          <w:rPr>
            <w:noProof/>
            <w:webHidden/>
          </w:rPr>
        </w:r>
        <w:r>
          <w:rPr>
            <w:noProof/>
            <w:webHidden/>
          </w:rPr>
          <w:fldChar w:fldCharType="separate"/>
        </w:r>
        <w:r>
          <w:rPr>
            <w:noProof/>
            <w:webHidden/>
          </w:rPr>
          <w:t>5</w:t>
        </w:r>
        <w:r>
          <w:rPr>
            <w:noProof/>
            <w:webHidden/>
          </w:rPr>
          <w:fldChar w:fldCharType="end"/>
        </w:r>
      </w:hyperlink>
    </w:p>
    <w:p w:rsidR="002402A2" w:rsidRDefault="002402A2" w:rsidP="00F40FFC">
      <w:pPr>
        <w:pStyle w:val="TOC1"/>
        <w:tabs>
          <w:tab w:val="clear" w:pos="7938"/>
          <w:tab w:val="clear" w:pos="8789"/>
          <w:tab w:val="center" w:leader="dot" w:pos="9639"/>
        </w:tabs>
        <w:spacing w:before="120"/>
        <w:ind w:left="0" w:firstLine="0"/>
        <w:rPr>
          <w:rFonts w:asciiTheme="minorHAnsi" w:eastAsiaTheme="minorEastAsia" w:hAnsiTheme="minorHAnsi" w:cstheme="minorBidi"/>
          <w:noProof/>
          <w:sz w:val="22"/>
          <w:szCs w:val="22"/>
          <w:lang w:val="en-US" w:eastAsia="zh-CN"/>
        </w:rPr>
      </w:pPr>
      <w:hyperlink w:anchor="_Toc399503751" w:history="1">
        <w:r w:rsidRPr="00347610">
          <w:rPr>
            <w:rStyle w:val="Hyperlink"/>
            <w:rFonts w:hint="eastAsia"/>
            <w:noProof/>
          </w:rPr>
          <w:t>鸣谢</w:t>
        </w:r>
        <w:r>
          <w:rPr>
            <w:noProof/>
            <w:webHidden/>
          </w:rPr>
          <w:tab/>
        </w:r>
        <w:r>
          <w:rPr>
            <w:noProof/>
            <w:webHidden/>
          </w:rPr>
          <w:fldChar w:fldCharType="begin"/>
        </w:r>
        <w:r>
          <w:rPr>
            <w:noProof/>
            <w:webHidden/>
          </w:rPr>
          <w:instrText xml:space="preserve"> PAGEREF _Toc399503751 \h </w:instrText>
        </w:r>
        <w:r>
          <w:rPr>
            <w:noProof/>
            <w:webHidden/>
          </w:rPr>
        </w:r>
        <w:r>
          <w:rPr>
            <w:noProof/>
            <w:webHidden/>
          </w:rPr>
          <w:fldChar w:fldCharType="separate"/>
        </w:r>
        <w:r>
          <w:rPr>
            <w:noProof/>
            <w:webHidden/>
          </w:rPr>
          <w:t>6</w:t>
        </w:r>
        <w:r>
          <w:rPr>
            <w:noProof/>
            <w:webHidden/>
          </w:rPr>
          <w:fldChar w:fldCharType="end"/>
        </w:r>
      </w:hyperlink>
    </w:p>
    <w:p w:rsidR="002402A2" w:rsidRDefault="002402A2" w:rsidP="00CF0F1D">
      <w:pPr>
        <w:pStyle w:val="TOC1"/>
        <w:tabs>
          <w:tab w:val="clear" w:pos="7938"/>
          <w:tab w:val="clear" w:pos="8789"/>
          <w:tab w:val="center" w:leader="dot" w:pos="9639"/>
        </w:tabs>
        <w:spacing w:before="120"/>
        <w:rPr>
          <w:rFonts w:asciiTheme="minorHAnsi" w:eastAsiaTheme="minorEastAsia" w:hAnsiTheme="minorHAnsi" w:cstheme="minorBidi"/>
          <w:noProof/>
          <w:sz w:val="22"/>
          <w:szCs w:val="22"/>
          <w:lang w:val="en-US" w:eastAsia="zh-CN"/>
        </w:rPr>
      </w:pPr>
      <w:hyperlink w:anchor="_Toc399503752" w:history="1">
        <w:r w:rsidRPr="00347610">
          <w:rPr>
            <w:rStyle w:val="Hyperlink"/>
            <w:rFonts w:hint="eastAsia"/>
            <w:noProof/>
          </w:rPr>
          <w:t>向</w:t>
        </w:r>
        <w:r w:rsidRPr="00347610">
          <w:rPr>
            <w:rStyle w:val="Hyperlink"/>
            <w:noProof/>
          </w:rPr>
          <w:t>IPSAS</w:t>
        </w:r>
        <w:r w:rsidRPr="00347610">
          <w:rPr>
            <w:rStyle w:val="Hyperlink"/>
            <w:rFonts w:hint="eastAsia"/>
            <w:noProof/>
          </w:rPr>
          <w:t>的转换</w:t>
        </w:r>
        <w:r>
          <w:rPr>
            <w:noProof/>
            <w:webHidden/>
          </w:rPr>
          <w:tab/>
        </w:r>
        <w:r>
          <w:rPr>
            <w:noProof/>
            <w:webHidden/>
          </w:rPr>
          <w:fldChar w:fldCharType="begin"/>
        </w:r>
        <w:r>
          <w:rPr>
            <w:noProof/>
            <w:webHidden/>
          </w:rPr>
          <w:instrText xml:space="preserve"> PAGEREF _Toc399503752 \h </w:instrText>
        </w:r>
        <w:r>
          <w:rPr>
            <w:noProof/>
            <w:webHidden/>
          </w:rPr>
        </w:r>
        <w:r>
          <w:rPr>
            <w:noProof/>
            <w:webHidden/>
          </w:rPr>
          <w:fldChar w:fldCharType="separate"/>
        </w:r>
        <w:r>
          <w:rPr>
            <w:noProof/>
            <w:webHidden/>
          </w:rPr>
          <w:t>6</w:t>
        </w:r>
        <w:r>
          <w:rPr>
            <w:noProof/>
            <w:webHidden/>
          </w:rPr>
          <w:fldChar w:fldCharType="end"/>
        </w:r>
      </w:hyperlink>
    </w:p>
    <w:p w:rsidR="002402A2" w:rsidRDefault="002402A2" w:rsidP="00CF0F1D">
      <w:pPr>
        <w:pStyle w:val="TOC1"/>
        <w:tabs>
          <w:tab w:val="clear" w:pos="7938"/>
          <w:tab w:val="clear" w:pos="8789"/>
          <w:tab w:val="center" w:leader="dot" w:pos="9639"/>
        </w:tabs>
        <w:spacing w:before="120"/>
        <w:rPr>
          <w:rFonts w:asciiTheme="minorHAnsi" w:eastAsiaTheme="minorEastAsia" w:hAnsiTheme="minorHAnsi" w:cstheme="minorBidi"/>
          <w:noProof/>
          <w:sz w:val="22"/>
          <w:szCs w:val="22"/>
          <w:lang w:val="en-US" w:eastAsia="zh-CN"/>
        </w:rPr>
      </w:pPr>
      <w:hyperlink w:anchor="_Toc399503753" w:history="1">
        <w:r w:rsidRPr="00347610">
          <w:rPr>
            <w:rStyle w:val="Hyperlink"/>
            <w:rFonts w:hint="eastAsia"/>
            <w:noProof/>
          </w:rPr>
          <w:t>重要数字</w:t>
        </w:r>
        <w:r>
          <w:rPr>
            <w:noProof/>
            <w:webHidden/>
          </w:rPr>
          <w:tab/>
        </w:r>
        <w:r>
          <w:rPr>
            <w:noProof/>
            <w:webHidden/>
          </w:rPr>
          <w:fldChar w:fldCharType="begin"/>
        </w:r>
        <w:r>
          <w:rPr>
            <w:noProof/>
            <w:webHidden/>
          </w:rPr>
          <w:instrText xml:space="preserve"> PAGEREF _Toc399503753 \h </w:instrText>
        </w:r>
        <w:r>
          <w:rPr>
            <w:noProof/>
            <w:webHidden/>
          </w:rPr>
        </w:r>
        <w:r>
          <w:rPr>
            <w:noProof/>
            <w:webHidden/>
          </w:rPr>
          <w:fldChar w:fldCharType="separate"/>
        </w:r>
        <w:r>
          <w:rPr>
            <w:noProof/>
            <w:webHidden/>
          </w:rPr>
          <w:t>6</w:t>
        </w:r>
        <w:r>
          <w:rPr>
            <w:noProof/>
            <w:webHidden/>
          </w:rPr>
          <w:fldChar w:fldCharType="end"/>
        </w:r>
      </w:hyperlink>
    </w:p>
    <w:p w:rsidR="002402A2" w:rsidRDefault="002402A2" w:rsidP="00CF0F1D">
      <w:pPr>
        <w:pStyle w:val="TOC1"/>
        <w:tabs>
          <w:tab w:val="clear" w:pos="7938"/>
          <w:tab w:val="clear" w:pos="8789"/>
          <w:tab w:val="center" w:leader="dot" w:pos="9639"/>
        </w:tabs>
        <w:spacing w:before="120"/>
        <w:rPr>
          <w:rFonts w:asciiTheme="minorHAnsi" w:eastAsiaTheme="minorEastAsia" w:hAnsiTheme="minorHAnsi" w:cstheme="minorBidi"/>
          <w:noProof/>
          <w:sz w:val="22"/>
          <w:szCs w:val="22"/>
          <w:lang w:val="en-US" w:eastAsia="zh-CN"/>
        </w:rPr>
      </w:pPr>
      <w:hyperlink w:anchor="_Toc399503754" w:history="1">
        <w:r w:rsidRPr="00347610">
          <w:rPr>
            <w:rStyle w:val="Hyperlink"/>
            <w:rFonts w:hint="eastAsia"/>
            <w:noProof/>
          </w:rPr>
          <w:t>电信展周转资本基金</w:t>
        </w:r>
        <w:r>
          <w:rPr>
            <w:noProof/>
            <w:webHidden/>
          </w:rPr>
          <w:tab/>
        </w:r>
        <w:r>
          <w:rPr>
            <w:noProof/>
            <w:webHidden/>
          </w:rPr>
          <w:fldChar w:fldCharType="begin"/>
        </w:r>
        <w:r>
          <w:rPr>
            <w:noProof/>
            <w:webHidden/>
          </w:rPr>
          <w:instrText xml:space="preserve"> PAGEREF _Toc399503754 \h </w:instrText>
        </w:r>
        <w:r>
          <w:rPr>
            <w:noProof/>
            <w:webHidden/>
          </w:rPr>
        </w:r>
        <w:r>
          <w:rPr>
            <w:noProof/>
            <w:webHidden/>
          </w:rPr>
          <w:fldChar w:fldCharType="separate"/>
        </w:r>
        <w:r>
          <w:rPr>
            <w:noProof/>
            <w:webHidden/>
          </w:rPr>
          <w:t>7</w:t>
        </w:r>
        <w:r>
          <w:rPr>
            <w:noProof/>
            <w:webHidden/>
          </w:rPr>
          <w:fldChar w:fldCharType="end"/>
        </w:r>
      </w:hyperlink>
    </w:p>
    <w:p w:rsidR="002402A2" w:rsidRDefault="002402A2" w:rsidP="00CF0F1D">
      <w:pPr>
        <w:pStyle w:val="TOC1"/>
        <w:tabs>
          <w:tab w:val="clear" w:pos="7938"/>
          <w:tab w:val="clear" w:pos="8789"/>
          <w:tab w:val="center" w:leader="dot" w:pos="9639"/>
        </w:tabs>
        <w:spacing w:before="120"/>
        <w:rPr>
          <w:rFonts w:asciiTheme="minorHAnsi" w:eastAsiaTheme="minorEastAsia" w:hAnsiTheme="minorHAnsi" w:cstheme="minorBidi"/>
          <w:noProof/>
          <w:sz w:val="22"/>
          <w:szCs w:val="22"/>
          <w:lang w:val="en-US" w:eastAsia="zh-CN"/>
        </w:rPr>
      </w:pPr>
      <w:hyperlink w:anchor="_Toc399503755" w:history="1">
        <w:r w:rsidRPr="00347610">
          <w:rPr>
            <w:rStyle w:val="Hyperlink"/>
            <w:rFonts w:hint="eastAsia"/>
            <w:noProof/>
          </w:rPr>
          <w:t>相关变更、预算修订和实际结果</w:t>
        </w:r>
        <w:r>
          <w:rPr>
            <w:noProof/>
            <w:webHidden/>
          </w:rPr>
          <w:tab/>
        </w:r>
        <w:r>
          <w:rPr>
            <w:noProof/>
            <w:webHidden/>
          </w:rPr>
          <w:fldChar w:fldCharType="begin"/>
        </w:r>
        <w:r>
          <w:rPr>
            <w:noProof/>
            <w:webHidden/>
          </w:rPr>
          <w:instrText xml:space="preserve"> PAGEREF _Toc399503755 \h </w:instrText>
        </w:r>
        <w:r>
          <w:rPr>
            <w:noProof/>
            <w:webHidden/>
          </w:rPr>
        </w:r>
        <w:r>
          <w:rPr>
            <w:noProof/>
            <w:webHidden/>
          </w:rPr>
          <w:fldChar w:fldCharType="separate"/>
        </w:r>
        <w:r>
          <w:rPr>
            <w:noProof/>
            <w:webHidden/>
          </w:rPr>
          <w:t>7</w:t>
        </w:r>
        <w:r>
          <w:rPr>
            <w:noProof/>
            <w:webHidden/>
          </w:rPr>
          <w:fldChar w:fldCharType="end"/>
        </w:r>
      </w:hyperlink>
    </w:p>
    <w:p w:rsidR="002402A2" w:rsidRDefault="002402A2" w:rsidP="00736562">
      <w:pPr>
        <w:pStyle w:val="TOC2"/>
        <w:tabs>
          <w:tab w:val="clear" w:pos="7938"/>
          <w:tab w:val="clear" w:pos="8789"/>
          <w:tab w:val="center" w:leader="dot" w:pos="9639"/>
        </w:tabs>
        <w:spacing w:before="120"/>
        <w:ind w:left="1134"/>
        <w:rPr>
          <w:rFonts w:asciiTheme="minorHAnsi" w:eastAsiaTheme="minorEastAsia" w:hAnsiTheme="minorHAnsi" w:cstheme="minorBidi"/>
          <w:noProof/>
          <w:sz w:val="22"/>
          <w:szCs w:val="22"/>
          <w:lang w:val="en-US" w:eastAsia="zh-CN"/>
        </w:rPr>
      </w:pPr>
      <w:hyperlink w:anchor="_Toc399503756" w:history="1">
        <w:r w:rsidRPr="00347610">
          <w:rPr>
            <w:rStyle w:val="Hyperlink"/>
            <w:rFonts w:ascii="STKaiti" w:eastAsia="STKaiti" w:hAnsi="STKaiti" w:hint="eastAsia"/>
            <w:noProof/>
            <w:lang w:val="en-US" w:eastAsia="zh-CN"/>
          </w:rPr>
          <w:t>最初条款更加精确</w:t>
        </w:r>
        <w:r>
          <w:rPr>
            <w:noProof/>
            <w:webHidden/>
          </w:rPr>
          <w:tab/>
        </w:r>
        <w:r>
          <w:rPr>
            <w:noProof/>
            <w:webHidden/>
          </w:rPr>
          <w:fldChar w:fldCharType="begin"/>
        </w:r>
        <w:r>
          <w:rPr>
            <w:noProof/>
            <w:webHidden/>
          </w:rPr>
          <w:instrText xml:space="preserve"> PAGEREF _Toc399503756 \h </w:instrText>
        </w:r>
        <w:r>
          <w:rPr>
            <w:noProof/>
            <w:webHidden/>
          </w:rPr>
        </w:r>
        <w:r>
          <w:rPr>
            <w:noProof/>
            <w:webHidden/>
          </w:rPr>
          <w:fldChar w:fldCharType="separate"/>
        </w:r>
        <w:r>
          <w:rPr>
            <w:noProof/>
            <w:webHidden/>
          </w:rPr>
          <w:t>8</w:t>
        </w:r>
        <w:r>
          <w:rPr>
            <w:noProof/>
            <w:webHidden/>
          </w:rPr>
          <w:fldChar w:fldCharType="end"/>
        </w:r>
      </w:hyperlink>
    </w:p>
    <w:p w:rsidR="002402A2" w:rsidRDefault="002402A2" w:rsidP="00736562">
      <w:pPr>
        <w:pStyle w:val="TOC2"/>
        <w:tabs>
          <w:tab w:val="clear" w:pos="7938"/>
          <w:tab w:val="clear" w:pos="8789"/>
          <w:tab w:val="center" w:leader="dot" w:pos="9639"/>
        </w:tabs>
        <w:spacing w:before="120"/>
        <w:ind w:left="1134"/>
        <w:rPr>
          <w:rFonts w:asciiTheme="minorHAnsi" w:eastAsiaTheme="minorEastAsia" w:hAnsiTheme="minorHAnsi" w:cstheme="minorBidi"/>
          <w:noProof/>
          <w:sz w:val="22"/>
          <w:szCs w:val="22"/>
          <w:lang w:val="en-US" w:eastAsia="zh-CN"/>
        </w:rPr>
      </w:pPr>
      <w:hyperlink w:anchor="_Toc399503757" w:history="1">
        <w:r w:rsidRPr="00347610">
          <w:rPr>
            <w:rStyle w:val="Hyperlink"/>
            <w:rFonts w:ascii="STKaiti" w:eastAsia="STKaiti" w:hAnsi="STKaiti" w:hint="eastAsia"/>
            <w:noProof/>
            <w:lang w:val="en-US" w:eastAsia="zh-CN"/>
          </w:rPr>
          <w:t>在经修订预算中考虑到实际状况</w:t>
        </w:r>
        <w:r>
          <w:rPr>
            <w:noProof/>
            <w:webHidden/>
          </w:rPr>
          <w:tab/>
        </w:r>
        <w:r>
          <w:rPr>
            <w:noProof/>
            <w:webHidden/>
          </w:rPr>
          <w:fldChar w:fldCharType="begin"/>
        </w:r>
        <w:r>
          <w:rPr>
            <w:noProof/>
            <w:webHidden/>
          </w:rPr>
          <w:instrText xml:space="preserve"> PAGEREF _Toc399503757 \h </w:instrText>
        </w:r>
        <w:r>
          <w:rPr>
            <w:noProof/>
            <w:webHidden/>
          </w:rPr>
        </w:r>
        <w:r>
          <w:rPr>
            <w:noProof/>
            <w:webHidden/>
          </w:rPr>
          <w:fldChar w:fldCharType="separate"/>
        </w:r>
        <w:r>
          <w:rPr>
            <w:noProof/>
            <w:webHidden/>
          </w:rPr>
          <w:t>8</w:t>
        </w:r>
        <w:r>
          <w:rPr>
            <w:noProof/>
            <w:webHidden/>
          </w:rPr>
          <w:fldChar w:fldCharType="end"/>
        </w:r>
      </w:hyperlink>
    </w:p>
    <w:p w:rsidR="002402A2" w:rsidRDefault="002402A2" w:rsidP="00736562">
      <w:pPr>
        <w:pStyle w:val="TOC2"/>
        <w:tabs>
          <w:tab w:val="clear" w:pos="7938"/>
          <w:tab w:val="clear" w:pos="8789"/>
          <w:tab w:val="center" w:leader="dot" w:pos="9639"/>
        </w:tabs>
        <w:spacing w:before="120"/>
        <w:ind w:left="1134"/>
        <w:rPr>
          <w:rFonts w:asciiTheme="minorHAnsi" w:eastAsiaTheme="minorEastAsia" w:hAnsiTheme="minorHAnsi" w:cstheme="minorBidi"/>
          <w:noProof/>
          <w:sz w:val="22"/>
          <w:szCs w:val="22"/>
          <w:lang w:val="en-US" w:eastAsia="zh-CN"/>
        </w:rPr>
      </w:pPr>
      <w:hyperlink w:anchor="_Toc399503758" w:history="1">
        <w:r w:rsidRPr="00347610">
          <w:rPr>
            <w:rStyle w:val="Hyperlink"/>
            <w:rFonts w:ascii="STKaiti" w:eastAsia="STKaiti" w:hAnsi="STKaiti" w:hint="eastAsia"/>
            <w:noProof/>
            <w:lang w:val="en-US" w:eastAsia="zh-CN"/>
          </w:rPr>
          <w:t>及时签署《东道国协议》将有助于减少偏差</w:t>
        </w:r>
        <w:r>
          <w:rPr>
            <w:noProof/>
            <w:webHidden/>
          </w:rPr>
          <w:tab/>
        </w:r>
        <w:r>
          <w:rPr>
            <w:noProof/>
            <w:webHidden/>
          </w:rPr>
          <w:fldChar w:fldCharType="begin"/>
        </w:r>
        <w:r>
          <w:rPr>
            <w:noProof/>
            <w:webHidden/>
          </w:rPr>
          <w:instrText xml:space="preserve"> PAGEREF _Toc399503758 \h </w:instrText>
        </w:r>
        <w:r>
          <w:rPr>
            <w:noProof/>
            <w:webHidden/>
          </w:rPr>
        </w:r>
        <w:r>
          <w:rPr>
            <w:noProof/>
            <w:webHidden/>
          </w:rPr>
          <w:fldChar w:fldCharType="separate"/>
        </w:r>
        <w:r>
          <w:rPr>
            <w:noProof/>
            <w:webHidden/>
          </w:rPr>
          <w:t>8</w:t>
        </w:r>
        <w:r>
          <w:rPr>
            <w:noProof/>
            <w:webHidden/>
          </w:rPr>
          <w:fldChar w:fldCharType="end"/>
        </w:r>
      </w:hyperlink>
    </w:p>
    <w:p w:rsidR="002402A2" w:rsidRDefault="002402A2" w:rsidP="004853C3">
      <w:pPr>
        <w:pStyle w:val="TOC2"/>
        <w:tabs>
          <w:tab w:val="clear" w:pos="7938"/>
          <w:tab w:val="clear" w:pos="8789"/>
          <w:tab w:val="center" w:leader="dot" w:pos="9639"/>
        </w:tabs>
        <w:spacing w:before="120"/>
        <w:ind w:firstLine="0"/>
        <w:rPr>
          <w:rFonts w:asciiTheme="minorHAnsi" w:eastAsiaTheme="minorEastAsia" w:hAnsiTheme="minorHAnsi" w:cstheme="minorBidi"/>
          <w:noProof/>
          <w:sz w:val="22"/>
          <w:szCs w:val="22"/>
          <w:lang w:val="en-US" w:eastAsia="zh-CN"/>
        </w:rPr>
      </w:pPr>
      <w:hyperlink w:anchor="_Toc399503759" w:history="1">
        <w:r w:rsidRPr="00347610">
          <w:rPr>
            <w:rStyle w:val="Hyperlink"/>
            <w:rFonts w:ascii="STKaiti" w:eastAsia="STKaiti" w:hAnsi="STKaiti" w:hint="eastAsia"/>
            <w:noProof/>
            <w:lang w:val="en-US" w:eastAsia="zh-CN"/>
          </w:rPr>
          <w:t>在进行展会报告时将结果、第</w:t>
        </w:r>
        <w:r w:rsidRPr="00347610">
          <w:rPr>
            <w:rStyle w:val="Hyperlink"/>
            <w:noProof/>
            <w:lang w:val="en-US" w:eastAsia="zh-CN"/>
          </w:rPr>
          <w:t>11</w:t>
        </w:r>
        <w:r w:rsidRPr="00347610">
          <w:rPr>
            <w:rStyle w:val="Hyperlink"/>
            <w:rFonts w:ascii="STKaiti" w:eastAsia="STKaiti" w:hAnsi="STKaiti" w:hint="eastAsia"/>
            <w:noProof/>
            <w:lang w:val="en-US" w:eastAsia="zh-CN"/>
          </w:rPr>
          <w:t>号决议的目标与</w:t>
        </w:r>
        <w:r w:rsidR="004853C3">
          <w:rPr>
            <w:rStyle w:val="Hyperlink"/>
            <w:rFonts w:ascii="STKaiti" w:eastAsia="STKaiti" w:hAnsi="STKaiti"/>
            <w:noProof/>
            <w:lang w:val="en-US" w:eastAsia="zh-CN"/>
          </w:rPr>
          <w:br/>
        </w:r>
        <w:r w:rsidRPr="00347610">
          <w:rPr>
            <w:rStyle w:val="Hyperlink"/>
            <w:rFonts w:ascii="STKaiti" w:eastAsia="STKaiti" w:hAnsi="STKaiti" w:hint="eastAsia"/>
            <w:noProof/>
            <w:lang w:val="en-US" w:eastAsia="zh-CN"/>
          </w:rPr>
          <w:t>关键业绩指标（</w:t>
        </w:r>
        <w:r w:rsidRPr="00347610">
          <w:rPr>
            <w:rStyle w:val="Hyperlink"/>
            <w:noProof/>
            <w:lang w:val="en-US" w:eastAsia="zh-CN"/>
          </w:rPr>
          <w:t>KPI</w:t>
        </w:r>
        <w:r w:rsidRPr="00347610">
          <w:rPr>
            <w:rStyle w:val="Hyperlink"/>
            <w:rFonts w:ascii="STKaiti" w:eastAsia="STKaiti" w:hAnsi="STKaiti" w:hint="eastAsia"/>
            <w:noProof/>
            <w:lang w:val="en-US" w:eastAsia="zh-CN"/>
          </w:rPr>
          <w:t>）联系起来</w:t>
        </w:r>
        <w:r>
          <w:rPr>
            <w:noProof/>
            <w:webHidden/>
          </w:rPr>
          <w:tab/>
        </w:r>
        <w:r>
          <w:rPr>
            <w:noProof/>
            <w:webHidden/>
          </w:rPr>
          <w:fldChar w:fldCharType="begin"/>
        </w:r>
        <w:r>
          <w:rPr>
            <w:noProof/>
            <w:webHidden/>
          </w:rPr>
          <w:instrText xml:space="preserve"> PAGEREF _Toc399503759 \h </w:instrText>
        </w:r>
        <w:r>
          <w:rPr>
            <w:noProof/>
            <w:webHidden/>
          </w:rPr>
        </w:r>
        <w:r>
          <w:rPr>
            <w:noProof/>
            <w:webHidden/>
          </w:rPr>
          <w:fldChar w:fldCharType="separate"/>
        </w:r>
        <w:r>
          <w:rPr>
            <w:noProof/>
            <w:webHidden/>
          </w:rPr>
          <w:t>8</w:t>
        </w:r>
        <w:r>
          <w:rPr>
            <w:noProof/>
            <w:webHidden/>
          </w:rPr>
          <w:fldChar w:fldCharType="end"/>
        </w:r>
      </w:hyperlink>
    </w:p>
    <w:p w:rsidR="002402A2" w:rsidRDefault="002402A2" w:rsidP="00F40FFC">
      <w:pPr>
        <w:pStyle w:val="TOC1"/>
        <w:tabs>
          <w:tab w:val="clear" w:pos="7938"/>
          <w:tab w:val="clear" w:pos="8789"/>
          <w:tab w:val="center" w:leader="dot" w:pos="9639"/>
        </w:tabs>
        <w:spacing w:before="120"/>
        <w:ind w:left="0" w:firstLine="0"/>
        <w:rPr>
          <w:rFonts w:asciiTheme="minorHAnsi" w:eastAsiaTheme="minorEastAsia" w:hAnsiTheme="minorHAnsi" w:cstheme="minorBidi"/>
          <w:noProof/>
          <w:sz w:val="22"/>
          <w:szCs w:val="22"/>
          <w:lang w:val="en-US" w:eastAsia="zh-CN"/>
        </w:rPr>
      </w:pPr>
      <w:hyperlink w:anchor="_Toc399503760" w:history="1">
        <w:r w:rsidRPr="00347610">
          <w:rPr>
            <w:rStyle w:val="Hyperlink"/>
            <w:rFonts w:hint="eastAsia"/>
            <w:noProof/>
          </w:rPr>
          <w:t>收入</w:t>
        </w:r>
        <w:r>
          <w:rPr>
            <w:noProof/>
            <w:webHidden/>
          </w:rPr>
          <w:tab/>
        </w:r>
        <w:r>
          <w:rPr>
            <w:noProof/>
            <w:webHidden/>
          </w:rPr>
          <w:fldChar w:fldCharType="begin"/>
        </w:r>
        <w:r>
          <w:rPr>
            <w:noProof/>
            <w:webHidden/>
          </w:rPr>
          <w:instrText xml:space="preserve"> PAGEREF _Toc399503760 \h </w:instrText>
        </w:r>
        <w:r>
          <w:rPr>
            <w:noProof/>
            <w:webHidden/>
          </w:rPr>
        </w:r>
        <w:r>
          <w:rPr>
            <w:noProof/>
            <w:webHidden/>
          </w:rPr>
          <w:fldChar w:fldCharType="separate"/>
        </w:r>
        <w:r>
          <w:rPr>
            <w:noProof/>
            <w:webHidden/>
          </w:rPr>
          <w:t>9</w:t>
        </w:r>
        <w:r>
          <w:rPr>
            <w:noProof/>
            <w:webHidden/>
          </w:rPr>
          <w:fldChar w:fldCharType="end"/>
        </w:r>
      </w:hyperlink>
    </w:p>
    <w:p w:rsidR="002402A2" w:rsidRDefault="002402A2" w:rsidP="00736562">
      <w:pPr>
        <w:pStyle w:val="TOC2"/>
        <w:tabs>
          <w:tab w:val="clear" w:pos="7938"/>
          <w:tab w:val="clear" w:pos="8789"/>
          <w:tab w:val="center" w:leader="dot" w:pos="9639"/>
        </w:tabs>
        <w:spacing w:before="120"/>
        <w:ind w:left="1134"/>
        <w:rPr>
          <w:rFonts w:asciiTheme="minorHAnsi" w:eastAsiaTheme="minorEastAsia" w:hAnsiTheme="minorHAnsi" w:cstheme="minorBidi"/>
          <w:noProof/>
          <w:sz w:val="22"/>
          <w:szCs w:val="22"/>
          <w:lang w:val="en-US" w:eastAsia="zh-CN"/>
        </w:rPr>
      </w:pPr>
      <w:hyperlink w:anchor="_Toc399503761" w:history="1">
        <w:r w:rsidRPr="00347610">
          <w:rPr>
            <w:rStyle w:val="Hyperlink"/>
            <w:rFonts w:ascii="STKaiti" w:eastAsia="STKaiti" w:hAnsi="STKaiti" w:hint="eastAsia"/>
            <w:noProof/>
            <w:lang w:val="en-US" w:eastAsia="zh-CN"/>
          </w:rPr>
          <w:t>重新考虑</w:t>
        </w:r>
        <w:r w:rsidRPr="00347610">
          <w:rPr>
            <w:rStyle w:val="Hyperlink"/>
            <w:rFonts w:ascii="STKaiti" w:eastAsia="STKaiti" w:hAnsi="STKaiti"/>
            <w:noProof/>
            <w:lang w:val="en-US" w:eastAsia="zh-CN"/>
          </w:rPr>
          <w:t>“</w:t>
        </w:r>
        <w:r w:rsidRPr="00347610">
          <w:rPr>
            <w:rStyle w:val="Hyperlink"/>
            <w:rFonts w:ascii="STKaiti" w:eastAsia="STKaiti" w:hAnsi="STKaiti" w:hint="eastAsia"/>
            <w:noProof/>
            <w:lang w:val="en-US" w:eastAsia="zh-CN"/>
          </w:rPr>
          <w:t>早期打折方案</w:t>
        </w:r>
        <w:r w:rsidRPr="00347610">
          <w:rPr>
            <w:rStyle w:val="Hyperlink"/>
            <w:rFonts w:ascii="STKaiti" w:eastAsia="STKaiti" w:hAnsi="STKaiti"/>
            <w:noProof/>
            <w:lang w:val="en-US" w:eastAsia="zh-CN"/>
          </w:rPr>
          <w:t>”</w:t>
        </w:r>
        <w:r>
          <w:rPr>
            <w:noProof/>
            <w:webHidden/>
          </w:rPr>
          <w:tab/>
        </w:r>
        <w:r>
          <w:rPr>
            <w:noProof/>
            <w:webHidden/>
          </w:rPr>
          <w:fldChar w:fldCharType="begin"/>
        </w:r>
        <w:r>
          <w:rPr>
            <w:noProof/>
            <w:webHidden/>
          </w:rPr>
          <w:instrText xml:space="preserve"> PAGEREF _Toc399503761 \h </w:instrText>
        </w:r>
        <w:r>
          <w:rPr>
            <w:noProof/>
            <w:webHidden/>
          </w:rPr>
        </w:r>
        <w:r>
          <w:rPr>
            <w:noProof/>
            <w:webHidden/>
          </w:rPr>
          <w:fldChar w:fldCharType="separate"/>
        </w:r>
        <w:r>
          <w:rPr>
            <w:noProof/>
            <w:webHidden/>
          </w:rPr>
          <w:t>9</w:t>
        </w:r>
        <w:r>
          <w:rPr>
            <w:noProof/>
            <w:webHidden/>
          </w:rPr>
          <w:fldChar w:fldCharType="end"/>
        </w:r>
      </w:hyperlink>
    </w:p>
    <w:p w:rsidR="002402A2" w:rsidRDefault="002402A2" w:rsidP="00736562">
      <w:pPr>
        <w:pStyle w:val="TOC2"/>
        <w:tabs>
          <w:tab w:val="clear" w:pos="7938"/>
          <w:tab w:val="clear" w:pos="8789"/>
          <w:tab w:val="center" w:leader="dot" w:pos="9639"/>
        </w:tabs>
        <w:spacing w:before="120"/>
        <w:ind w:left="1134"/>
        <w:rPr>
          <w:rFonts w:asciiTheme="minorHAnsi" w:eastAsiaTheme="minorEastAsia" w:hAnsiTheme="minorHAnsi" w:cstheme="minorBidi"/>
          <w:noProof/>
          <w:sz w:val="22"/>
          <w:szCs w:val="22"/>
          <w:lang w:val="en-US" w:eastAsia="zh-CN"/>
        </w:rPr>
      </w:pPr>
      <w:hyperlink w:anchor="_Toc399503762" w:history="1">
        <w:r w:rsidRPr="00347610">
          <w:rPr>
            <w:rStyle w:val="Hyperlink"/>
            <w:rFonts w:ascii="STKaiti" w:eastAsia="STKaiti" w:hAnsi="STKaiti"/>
            <w:noProof/>
            <w:lang w:val="en-US" w:eastAsia="zh-CN"/>
          </w:rPr>
          <w:t>“</w:t>
        </w:r>
        <w:r w:rsidRPr="00347610">
          <w:rPr>
            <w:rStyle w:val="Hyperlink"/>
            <w:rFonts w:ascii="STKaiti" w:eastAsia="STKaiti" w:hAnsi="STKaiti" w:hint="eastAsia"/>
            <w:noProof/>
            <w:lang w:val="en-US" w:eastAsia="zh-CN"/>
          </w:rPr>
          <w:t>门票现场升级”办法</w:t>
        </w:r>
        <w:r>
          <w:rPr>
            <w:noProof/>
            <w:webHidden/>
          </w:rPr>
          <w:tab/>
        </w:r>
        <w:r>
          <w:rPr>
            <w:noProof/>
            <w:webHidden/>
          </w:rPr>
          <w:fldChar w:fldCharType="begin"/>
        </w:r>
        <w:r>
          <w:rPr>
            <w:noProof/>
            <w:webHidden/>
          </w:rPr>
          <w:instrText xml:space="preserve"> PAGEREF _Toc399503762 \h </w:instrText>
        </w:r>
        <w:r>
          <w:rPr>
            <w:noProof/>
            <w:webHidden/>
          </w:rPr>
        </w:r>
        <w:r>
          <w:rPr>
            <w:noProof/>
            <w:webHidden/>
          </w:rPr>
          <w:fldChar w:fldCharType="separate"/>
        </w:r>
        <w:r>
          <w:rPr>
            <w:noProof/>
            <w:webHidden/>
          </w:rPr>
          <w:t>10</w:t>
        </w:r>
        <w:r>
          <w:rPr>
            <w:noProof/>
            <w:webHidden/>
          </w:rPr>
          <w:fldChar w:fldCharType="end"/>
        </w:r>
      </w:hyperlink>
    </w:p>
    <w:p w:rsidR="002402A2" w:rsidRDefault="002402A2" w:rsidP="00736562">
      <w:pPr>
        <w:pStyle w:val="TOC2"/>
        <w:tabs>
          <w:tab w:val="clear" w:pos="7938"/>
          <w:tab w:val="clear" w:pos="8789"/>
          <w:tab w:val="center" w:leader="dot" w:pos="9639"/>
        </w:tabs>
        <w:spacing w:before="120"/>
        <w:ind w:left="1134"/>
        <w:rPr>
          <w:rFonts w:asciiTheme="minorHAnsi" w:eastAsiaTheme="minorEastAsia" w:hAnsiTheme="minorHAnsi" w:cstheme="minorBidi"/>
          <w:noProof/>
          <w:sz w:val="22"/>
          <w:szCs w:val="22"/>
          <w:lang w:val="en-US" w:eastAsia="zh-CN"/>
        </w:rPr>
      </w:pPr>
      <w:hyperlink w:anchor="_Toc399503763" w:history="1">
        <w:r w:rsidRPr="00347610">
          <w:rPr>
            <w:rStyle w:val="Hyperlink"/>
            <w:rFonts w:ascii="STKaiti" w:eastAsia="STKaiti" w:hAnsi="STKaiti" w:hint="eastAsia"/>
            <w:noProof/>
            <w:lang w:val="en-US" w:eastAsia="zh-CN"/>
          </w:rPr>
          <w:t>媒体出席</w:t>
        </w:r>
        <w:r>
          <w:rPr>
            <w:noProof/>
            <w:webHidden/>
          </w:rPr>
          <w:tab/>
        </w:r>
        <w:r>
          <w:rPr>
            <w:noProof/>
            <w:webHidden/>
          </w:rPr>
          <w:fldChar w:fldCharType="begin"/>
        </w:r>
        <w:r>
          <w:rPr>
            <w:noProof/>
            <w:webHidden/>
          </w:rPr>
          <w:instrText xml:space="preserve"> PAGEREF _Toc399503763 \h </w:instrText>
        </w:r>
        <w:r>
          <w:rPr>
            <w:noProof/>
            <w:webHidden/>
          </w:rPr>
        </w:r>
        <w:r>
          <w:rPr>
            <w:noProof/>
            <w:webHidden/>
          </w:rPr>
          <w:fldChar w:fldCharType="separate"/>
        </w:r>
        <w:r>
          <w:rPr>
            <w:noProof/>
            <w:webHidden/>
          </w:rPr>
          <w:t>10</w:t>
        </w:r>
        <w:r>
          <w:rPr>
            <w:noProof/>
            <w:webHidden/>
          </w:rPr>
          <w:fldChar w:fldCharType="end"/>
        </w:r>
      </w:hyperlink>
    </w:p>
    <w:p w:rsidR="002402A2" w:rsidRDefault="002402A2" w:rsidP="00736562">
      <w:pPr>
        <w:pStyle w:val="TOC2"/>
        <w:tabs>
          <w:tab w:val="clear" w:pos="7938"/>
          <w:tab w:val="clear" w:pos="8789"/>
          <w:tab w:val="center" w:leader="dot" w:pos="9639"/>
        </w:tabs>
        <w:spacing w:before="120"/>
        <w:ind w:left="1134"/>
        <w:rPr>
          <w:rFonts w:asciiTheme="minorHAnsi" w:eastAsiaTheme="minorEastAsia" w:hAnsiTheme="minorHAnsi" w:cstheme="minorBidi"/>
          <w:noProof/>
          <w:sz w:val="22"/>
          <w:szCs w:val="22"/>
          <w:lang w:val="en-US" w:eastAsia="zh-CN"/>
        </w:rPr>
      </w:pPr>
      <w:hyperlink w:anchor="_Toc399503764" w:history="1">
        <w:r w:rsidRPr="00347610">
          <w:rPr>
            <w:rStyle w:val="Hyperlink"/>
            <w:rFonts w:ascii="STKaiti" w:eastAsia="STKaiti" w:hAnsi="STKaiti" w:hint="eastAsia"/>
            <w:noProof/>
            <w:lang w:val="en-US" w:eastAsia="zh-CN"/>
          </w:rPr>
          <w:t>应更好披露易货交易</w:t>
        </w:r>
        <w:r>
          <w:rPr>
            <w:noProof/>
            <w:webHidden/>
          </w:rPr>
          <w:tab/>
        </w:r>
        <w:r>
          <w:rPr>
            <w:noProof/>
            <w:webHidden/>
          </w:rPr>
          <w:fldChar w:fldCharType="begin"/>
        </w:r>
        <w:r>
          <w:rPr>
            <w:noProof/>
            <w:webHidden/>
          </w:rPr>
          <w:instrText xml:space="preserve"> PAGEREF _Toc399503764 \h </w:instrText>
        </w:r>
        <w:r>
          <w:rPr>
            <w:noProof/>
            <w:webHidden/>
          </w:rPr>
        </w:r>
        <w:r>
          <w:rPr>
            <w:noProof/>
            <w:webHidden/>
          </w:rPr>
          <w:fldChar w:fldCharType="separate"/>
        </w:r>
        <w:r>
          <w:rPr>
            <w:noProof/>
            <w:webHidden/>
          </w:rPr>
          <w:t>11</w:t>
        </w:r>
        <w:r>
          <w:rPr>
            <w:noProof/>
            <w:webHidden/>
          </w:rPr>
          <w:fldChar w:fldCharType="end"/>
        </w:r>
      </w:hyperlink>
    </w:p>
    <w:p w:rsidR="002402A2" w:rsidRDefault="002402A2" w:rsidP="00F40FFC">
      <w:pPr>
        <w:pStyle w:val="TOC1"/>
        <w:tabs>
          <w:tab w:val="clear" w:pos="7938"/>
          <w:tab w:val="clear" w:pos="8789"/>
          <w:tab w:val="center" w:leader="dot" w:pos="9639"/>
        </w:tabs>
        <w:spacing w:before="120"/>
        <w:ind w:left="0" w:firstLine="0"/>
        <w:rPr>
          <w:rFonts w:asciiTheme="minorHAnsi" w:eastAsiaTheme="minorEastAsia" w:hAnsiTheme="minorHAnsi" w:cstheme="minorBidi"/>
          <w:noProof/>
          <w:sz w:val="22"/>
          <w:szCs w:val="22"/>
          <w:lang w:val="en-US" w:eastAsia="zh-CN"/>
        </w:rPr>
      </w:pPr>
      <w:hyperlink w:anchor="_Toc399503765" w:history="1">
        <w:r w:rsidRPr="00347610">
          <w:rPr>
            <w:rStyle w:val="Hyperlink"/>
            <w:rFonts w:hint="eastAsia"/>
            <w:noProof/>
          </w:rPr>
          <w:t>支出</w:t>
        </w:r>
        <w:r>
          <w:rPr>
            <w:noProof/>
            <w:webHidden/>
          </w:rPr>
          <w:tab/>
        </w:r>
        <w:r>
          <w:rPr>
            <w:noProof/>
            <w:webHidden/>
          </w:rPr>
          <w:fldChar w:fldCharType="begin"/>
        </w:r>
        <w:r>
          <w:rPr>
            <w:noProof/>
            <w:webHidden/>
          </w:rPr>
          <w:instrText xml:space="preserve"> PAGEREF _Toc399503765 \h </w:instrText>
        </w:r>
        <w:r>
          <w:rPr>
            <w:noProof/>
            <w:webHidden/>
          </w:rPr>
        </w:r>
        <w:r>
          <w:rPr>
            <w:noProof/>
            <w:webHidden/>
          </w:rPr>
          <w:fldChar w:fldCharType="separate"/>
        </w:r>
        <w:r>
          <w:rPr>
            <w:noProof/>
            <w:webHidden/>
          </w:rPr>
          <w:t>12</w:t>
        </w:r>
        <w:r>
          <w:rPr>
            <w:noProof/>
            <w:webHidden/>
          </w:rPr>
          <w:fldChar w:fldCharType="end"/>
        </w:r>
      </w:hyperlink>
    </w:p>
    <w:p w:rsidR="002402A2" w:rsidRDefault="002402A2" w:rsidP="00CF0F1D">
      <w:pPr>
        <w:pStyle w:val="TOC1"/>
        <w:tabs>
          <w:tab w:val="clear" w:pos="7938"/>
          <w:tab w:val="clear" w:pos="8789"/>
          <w:tab w:val="center" w:leader="dot" w:pos="9639"/>
        </w:tabs>
        <w:spacing w:before="120"/>
        <w:rPr>
          <w:rFonts w:asciiTheme="minorHAnsi" w:eastAsiaTheme="minorEastAsia" w:hAnsiTheme="minorHAnsi" w:cstheme="minorBidi"/>
          <w:noProof/>
          <w:sz w:val="22"/>
          <w:szCs w:val="22"/>
          <w:lang w:val="en-US" w:eastAsia="zh-CN"/>
        </w:rPr>
      </w:pPr>
      <w:hyperlink w:anchor="_Toc399503766" w:history="1">
        <w:r w:rsidRPr="00347610">
          <w:rPr>
            <w:rStyle w:val="Hyperlink"/>
            <w:rFonts w:hint="eastAsia"/>
            <w:noProof/>
          </w:rPr>
          <w:t>成本回收</w:t>
        </w:r>
        <w:r>
          <w:rPr>
            <w:noProof/>
            <w:webHidden/>
          </w:rPr>
          <w:tab/>
        </w:r>
        <w:r>
          <w:rPr>
            <w:noProof/>
            <w:webHidden/>
          </w:rPr>
          <w:fldChar w:fldCharType="begin"/>
        </w:r>
        <w:r>
          <w:rPr>
            <w:noProof/>
            <w:webHidden/>
          </w:rPr>
          <w:instrText xml:space="preserve"> PAGEREF _Toc399503766 \h </w:instrText>
        </w:r>
        <w:r>
          <w:rPr>
            <w:noProof/>
            <w:webHidden/>
          </w:rPr>
        </w:r>
        <w:r>
          <w:rPr>
            <w:noProof/>
            <w:webHidden/>
          </w:rPr>
          <w:fldChar w:fldCharType="separate"/>
        </w:r>
        <w:r>
          <w:rPr>
            <w:noProof/>
            <w:webHidden/>
          </w:rPr>
          <w:t>12</w:t>
        </w:r>
        <w:r>
          <w:rPr>
            <w:noProof/>
            <w:webHidden/>
          </w:rPr>
          <w:fldChar w:fldCharType="end"/>
        </w:r>
      </w:hyperlink>
    </w:p>
    <w:p w:rsidR="002402A2" w:rsidRDefault="002402A2" w:rsidP="00736562">
      <w:pPr>
        <w:pStyle w:val="TOC2"/>
        <w:tabs>
          <w:tab w:val="clear" w:pos="7938"/>
          <w:tab w:val="clear" w:pos="8789"/>
          <w:tab w:val="center" w:leader="dot" w:pos="9639"/>
        </w:tabs>
        <w:spacing w:before="120"/>
        <w:ind w:left="1134"/>
        <w:rPr>
          <w:rFonts w:asciiTheme="minorHAnsi" w:eastAsiaTheme="minorEastAsia" w:hAnsiTheme="minorHAnsi" w:cstheme="minorBidi"/>
          <w:noProof/>
          <w:sz w:val="22"/>
          <w:szCs w:val="22"/>
          <w:lang w:val="en-US" w:eastAsia="zh-CN"/>
        </w:rPr>
      </w:pPr>
      <w:hyperlink w:anchor="_Toc399503767" w:history="1">
        <w:r w:rsidRPr="00347610">
          <w:rPr>
            <w:rStyle w:val="Hyperlink"/>
            <w:rFonts w:ascii="STKaiti" w:eastAsia="STKaiti" w:hAnsi="STKaiti" w:hint="eastAsia"/>
            <w:noProof/>
            <w:lang w:val="en-US" w:eastAsia="zh-CN"/>
          </w:rPr>
          <w:t>免费服务的质量</w:t>
        </w:r>
        <w:r>
          <w:rPr>
            <w:noProof/>
            <w:webHidden/>
          </w:rPr>
          <w:tab/>
        </w:r>
        <w:r>
          <w:rPr>
            <w:noProof/>
            <w:webHidden/>
          </w:rPr>
          <w:fldChar w:fldCharType="begin"/>
        </w:r>
        <w:r>
          <w:rPr>
            <w:noProof/>
            <w:webHidden/>
          </w:rPr>
          <w:instrText xml:space="preserve"> PAGEREF _Toc399503767 \h </w:instrText>
        </w:r>
        <w:r>
          <w:rPr>
            <w:noProof/>
            <w:webHidden/>
          </w:rPr>
        </w:r>
        <w:r>
          <w:rPr>
            <w:noProof/>
            <w:webHidden/>
          </w:rPr>
          <w:fldChar w:fldCharType="separate"/>
        </w:r>
        <w:r>
          <w:rPr>
            <w:noProof/>
            <w:webHidden/>
          </w:rPr>
          <w:t>13</w:t>
        </w:r>
        <w:r>
          <w:rPr>
            <w:noProof/>
            <w:webHidden/>
          </w:rPr>
          <w:fldChar w:fldCharType="end"/>
        </w:r>
      </w:hyperlink>
    </w:p>
    <w:p w:rsidR="002402A2" w:rsidRDefault="002402A2" w:rsidP="00CF0F1D">
      <w:pPr>
        <w:pStyle w:val="TOC1"/>
        <w:tabs>
          <w:tab w:val="clear" w:pos="7938"/>
          <w:tab w:val="clear" w:pos="8789"/>
          <w:tab w:val="center" w:leader="dot" w:pos="9639"/>
        </w:tabs>
        <w:spacing w:before="120"/>
        <w:rPr>
          <w:rFonts w:asciiTheme="minorHAnsi" w:eastAsiaTheme="minorEastAsia" w:hAnsiTheme="minorHAnsi" w:cstheme="minorBidi"/>
          <w:noProof/>
          <w:sz w:val="22"/>
          <w:szCs w:val="22"/>
          <w:lang w:val="en-US" w:eastAsia="zh-CN"/>
        </w:rPr>
      </w:pPr>
      <w:hyperlink w:anchor="_Toc399503768" w:history="1">
        <w:r w:rsidRPr="00347610">
          <w:rPr>
            <w:rStyle w:val="Hyperlink"/>
            <w:rFonts w:hint="eastAsia"/>
            <w:noProof/>
          </w:rPr>
          <w:t>与国际电联主要大会、全会或其他活动的重叠</w:t>
        </w:r>
        <w:r>
          <w:rPr>
            <w:noProof/>
            <w:webHidden/>
          </w:rPr>
          <w:tab/>
        </w:r>
        <w:r>
          <w:rPr>
            <w:noProof/>
            <w:webHidden/>
          </w:rPr>
          <w:fldChar w:fldCharType="begin"/>
        </w:r>
        <w:r>
          <w:rPr>
            <w:noProof/>
            <w:webHidden/>
          </w:rPr>
          <w:instrText xml:space="preserve"> PAGEREF _Toc399503768 \h </w:instrText>
        </w:r>
        <w:r>
          <w:rPr>
            <w:noProof/>
            <w:webHidden/>
          </w:rPr>
        </w:r>
        <w:r>
          <w:rPr>
            <w:noProof/>
            <w:webHidden/>
          </w:rPr>
          <w:fldChar w:fldCharType="separate"/>
        </w:r>
        <w:r>
          <w:rPr>
            <w:noProof/>
            <w:webHidden/>
          </w:rPr>
          <w:t>13</w:t>
        </w:r>
        <w:r>
          <w:rPr>
            <w:noProof/>
            <w:webHidden/>
          </w:rPr>
          <w:fldChar w:fldCharType="end"/>
        </w:r>
      </w:hyperlink>
    </w:p>
    <w:p w:rsidR="002402A2" w:rsidRDefault="002402A2" w:rsidP="00CF0F1D">
      <w:pPr>
        <w:pStyle w:val="TOC1"/>
        <w:tabs>
          <w:tab w:val="clear" w:pos="7938"/>
          <w:tab w:val="clear" w:pos="8789"/>
          <w:tab w:val="center" w:leader="dot" w:pos="9639"/>
        </w:tabs>
        <w:spacing w:before="120"/>
        <w:rPr>
          <w:rFonts w:asciiTheme="minorHAnsi" w:eastAsiaTheme="minorEastAsia" w:hAnsiTheme="minorHAnsi" w:cstheme="minorBidi"/>
          <w:noProof/>
          <w:sz w:val="22"/>
          <w:szCs w:val="22"/>
          <w:lang w:val="en-US" w:eastAsia="zh-CN"/>
        </w:rPr>
      </w:pPr>
      <w:hyperlink w:anchor="_Toc399503769" w:history="1">
        <w:r w:rsidRPr="00347610">
          <w:rPr>
            <w:rStyle w:val="Hyperlink"/>
            <w:rFonts w:hint="eastAsia"/>
            <w:noProof/>
            <w:lang w:val="en-US" w:eastAsia="zh-CN"/>
          </w:rPr>
          <w:t>招投标程序</w:t>
        </w:r>
        <w:r>
          <w:rPr>
            <w:noProof/>
            <w:webHidden/>
          </w:rPr>
          <w:tab/>
        </w:r>
        <w:r>
          <w:rPr>
            <w:noProof/>
            <w:webHidden/>
          </w:rPr>
          <w:fldChar w:fldCharType="begin"/>
        </w:r>
        <w:r>
          <w:rPr>
            <w:noProof/>
            <w:webHidden/>
          </w:rPr>
          <w:instrText xml:space="preserve"> PAGEREF _Toc399503769 \h </w:instrText>
        </w:r>
        <w:r>
          <w:rPr>
            <w:noProof/>
            <w:webHidden/>
          </w:rPr>
        </w:r>
        <w:r>
          <w:rPr>
            <w:noProof/>
            <w:webHidden/>
          </w:rPr>
          <w:fldChar w:fldCharType="separate"/>
        </w:r>
        <w:r>
          <w:rPr>
            <w:noProof/>
            <w:webHidden/>
          </w:rPr>
          <w:t>14</w:t>
        </w:r>
        <w:r>
          <w:rPr>
            <w:noProof/>
            <w:webHidden/>
          </w:rPr>
          <w:fldChar w:fldCharType="end"/>
        </w:r>
      </w:hyperlink>
    </w:p>
    <w:p w:rsidR="002402A2" w:rsidRDefault="002402A2" w:rsidP="00736562">
      <w:pPr>
        <w:pStyle w:val="TOC2"/>
        <w:tabs>
          <w:tab w:val="clear" w:pos="7938"/>
          <w:tab w:val="clear" w:pos="8789"/>
          <w:tab w:val="center" w:leader="dot" w:pos="9639"/>
        </w:tabs>
        <w:spacing w:before="120"/>
        <w:ind w:left="1134"/>
        <w:rPr>
          <w:rFonts w:asciiTheme="minorHAnsi" w:eastAsiaTheme="minorEastAsia" w:hAnsiTheme="minorHAnsi" w:cstheme="minorBidi"/>
          <w:noProof/>
          <w:sz w:val="22"/>
          <w:szCs w:val="22"/>
          <w:lang w:val="en-US" w:eastAsia="zh-CN"/>
        </w:rPr>
      </w:pPr>
      <w:hyperlink w:anchor="_Toc399503770" w:history="1">
        <w:r w:rsidRPr="00347610">
          <w:rPr>
            <w:rStyle w:val="Hyperlink"/>
            <w:rFonts w:ascii="STKaiti" w:eastAsia="STKaiti" w:hAnsi="STKaiti" w:hint="eastAsia"/>
            <w:noProof/>
            <w:lang w:val="en-US" w:eastAsia="zh-CN"/>
          </w:rPr>
          <w:t>使展览活动价格令更多希望主办活动的东道国可承受</w:t>
        </w:r>
        <w:r>
          <w:rPr>
            <w:noProof/>
            <w:webHidden/>
          </w:rPr>
          <w:tab/>
        </w:r>
        <w:r>
          <w:rPr>
            <w:noProof/>
            <w:webHidden/>
          </w:rPr>
          <w:fldChar w:fldCharType="begin"/>
        </w:r>
        <w:r>
          <w:rPr>
            <w:noProof/>
            <w:webHidden/>
          </w:rPr>
          <w:instrText xml:space="preserve"> PAGEREF _Toc399503770 \h </w:instrText>
        </w:r>
        <w:r>
          <w:rPr>
            <w:noProof/>
            <w:webHidden/>
          </w:rPr>
        </w:r>
        <w:r>
          <w:rPr>
            <w:noProof/>
            <w:webHidden/>
          </w:rPr>
          <w:fldChar w:fldCharType="separate"/>
        </w:r>
        <w:r>
          <w:rPr>
            <w:noProof/>
            <w:webHidden/>
          </w:rPr>
          <w:t>14</w:t>
        </w:r>
        <w:r>
          <w:rPr>
            <w:noProof/>
            <w:webHidden/>
          </w:rPr>
          <w:fldChar w:fldCharType="end"/>
        </w:r>
      </w:hyperlink>
    </w:p>
    <w:p w:rsidR="002402A2" w:rsidRDefault="002402A2" w:rsidP="00CF0F1D">
      <w:pPr>
        <w:pStyle w:val="TOC1"/>
        <w:tabs>
          <w:tab w:val="clear" w:pos="7938"/>
          <w:tab w:val="clear" w:pos="8789"/>
          <w:tab w:val="center" w:leader="dot" w:pos="9639"/>
        </w:tabs>
        <w:spacing w:before="120"/>
        <w:rPr>
          <w:rFonts w:asciiTheme="minorHAnsi" w:eastAsiaTheme="minorEastAsia" w:hAnsiTheme="minorHAnsi" w:cstheme="minorBidi"/>
          <w:noProof/>
          <w:sz w:val="22"/>
          <w:szCs w:val="22"/>
          <w:lang w:val="en-US" w:eastAsia="zh-CN"/>
        </w:rPr>
      </w:pPr>
      <w:hyperlink w:anchor="_Toc399503771" w:history="1">
        <w:r w:rsidRPr="00347610">
          <w:rPr>
            <w:rStyle w:val="Hyperlink"/>
            <w:rFonts w:hint="eastAsia"/>
            <w:noProof/>
            <w:lang w:val="en-US" w:eastAsia="zh-CN"/>
          </w:rPr>
          <w:t>发展中国家的参展情况</w:t>
        </w:r>
        <w:r>
          <w:rPr>
            <w:noProof/>
            <w:webHidden/>
          </w:rPr>
          <w:tab/>
        </w:r>
        <w:r>
          <w:rPr>
            <w:noProof/>
            <w:webHidden/>
          </w:rPr>
          <w:fldChar w:fldCharType="begin"/>
        </w:r>
        <w:r>
          <w:rPr>
            <w:noProof/>
            <w:webHidden/>
          </w:rPr>
          <w:instrText xml:space="preserve"> PAGEREF _Toc399503771 \h </w:instrText>
        </w:r>
        <w:r>
          <w:rPr>
            <w:noProof/>
            <w:webHidden/>
          </w:rPr>
        </w:r>
        <w:r>
          <w:rPr>
            <w:noProof/>
            <w:webHidden/>
          </w:rPr>
          <w:fldChar w:fldCharType="separate"/>
        </w:r>
        <w:r>
          <w:rPr>
            <w:noProof/>
            <w:webHidden/>
          </w:rPr>
          <w:t>14</w:t>
        </w:r>
        <w:r>
          <w:rPr>
            <w:noProof/>
            <w:webHidden/>
          </w:rPr>
          <w:fldChar w:fldCharType="end"/>
        </w:r>
      </w:hyperlink>
    </w:p>
    <w:p w:rsidR="002402A2" w:rsidRDefault="002402A2" w:rsidP="00736562">
      <w:pPr>
        <w:pStyle w:val="TOC2"/>
        <w:tabs>
          <w:tab w:val="clear" w:pos="7938"/>
          <w:tab w:val="clear" w:pos="8789"/>
          <w:tab w:val="center" w:leader="dot" w:pos="9639"/>
        </w:tabs>
        <w:spacing w:before="120"/>
        <w:ind w:left="1134"/>
        <w:rPr>
          <w:rFonts w:asciiTheme="minorHAnsi" w:eastAsiaTheme="minorEastAsia" w:hAnsiTheme="minorHAnsi" w:cstheme="minorBidi"/>
          <w:noProof/>
          <w:sz w:val="22"/>
          <w:szCs w:val="22"/>
          <w:lang w:val="en-US" w:eastAsia="zh-CN"/>
        </w:rPr>
      </w:pPr>
      <w:hyperlink w:anchor="_Toc399503772" w:history="1">
        <w:r w:rsidRPr="00347610">
          <w:rPr>
            <w:rStyle w:val="Hyperlink"/>
            <w:rFonts w:ascii="STKaiti" w:eastAsia="STKaiti" w:hAnsi="STKaiti" w:hint="eastAsia"/>
            <w:noProof/>
            <w:lang w:val="en-US" w:eastAsia="zh-CN"/>
          </w:rPr>
          <w:t>关键业绩指标（</w:t>
        </w:r>
        <w:r w:rsidRPr="00347610">
          <w:rPr>
            <w:rStyle w:val="Hyperlink"/>
            <w:rFonts w:eastAsia="STKaiti"/>
            <w:noProof/>
            <w:lang w:val="en-US" w:eastAsia="zh-CN"/>
          </w:rPr>
          <w:t>KPI</w:t>
        </w:r>
        <w:r w:rsidRPr="00347610">
          <w:rPr>
            <w:rStyle w:val="Hyperlink"/>
            <w:rFonts w:ascii="STKaiti" w:eastAsia="STKaiti" w:hAnsi="STKaiti" w:hint="eastAsia"/>
            <w:noProof/>
            <w:lang w:val="en-US" w:eastAsia="zh-CN"/>
          </w:rPr>
          <w:t>）与电信展后调查</w:t>
        </w:r>
        <w:r>
          <w:rPr>
            <w:noProof/>
            <w:webHidden/>
          </w:rPr>
          <w:tab/>
        </w:r>
        <w:r>
          <w:rPr>
            <w:noProof/>
            <w:webHidden/>
          </w:rPr>
          <w:fldChar w:fldCharType="begin"/>
        </w:r>
        <w:r>
          <w:rPr>
            <w:noProof/>
            <w:webHidden/>
          </w:rPr>
          <w:instrText xml:space="preserve"> PAGEREF _Toc399503772 \h </w:instrText>
        </w:r>
        <w:r>
          <w:rPr>
            <w:noProof/>
            <w:webHidden/>
          </w:rPr>
        </w:r>
        <w:r>
          <w:rPr>
            <w:noProof/>
            <w:webHidden/>
          </w:rPr>
          <w:fldChar w:fldCharType="separate"/>
        </w:r>
        <w:r>
          <w:rPr>
            <w:noProof/>
            <w:webHidden/>
          </w:rPr>
          <w:t>15</w:t>
        </w:r>
        <w:r>
          <w:rPr>
            <w:noProof/>
            <w:webHidden/>
          </w:rPr>
          <w:fldChar w:fldCharType="end"/>
        </w:r>
      </w:hyperlink>
    </w:p>
    <w:p w:rsidR="002402A2" w:rsidRDefault="002402A2" w:rsidP="00736562">
      <w:pPr>
        <w:pStyle w:val="TOC2"/>
        <w:tabs>
          <w:tab w:val="clear" w:pos="7938"/>
          <w:tab w:val="clear" w:pos="8789"/>
          <w:tab w:val="center" w:leader="dot" w:pos="9639"/>
        </w:tabs>
        <w:spacing w:before="120"/>
        <w:ind w:left="1134"/>
        <w:rPr>
          <w:rFonts w:asciiTheme="minorHAnsi" w:eastAsiaTheme="minorEastAsia" w:hAnsiTheme="minorHAnsi" w:cstheme="minorBidi"/>
          <w:noProof/>
          <w:sz w:val="22"/>
          <w:szCs w:val="22"/>
          <w:lang w:val="en-US" w:eastAsia="zh-CN"/>
        </w:rPr>
      </w:pPr>
      <w:hyperlink w:anchor="_Toc399503773" w:history="1">
        <w:r w:rsidRPr="00347610">
          <w:rPr>
            <w:rStyle w:val="Hyperlink"/>
            <w:rFonts w:ascii="STKaiti" w:eastAsia="STKaiti" w:hAnsi="STKaiti" w:hint="eastAsia"/>
            <w:noProof/>
            <w:lang w:val="en-US" w:eastAsia="zh-CN"/>
          </w:rPr>
          <w:t>性别分布</w:t>
        </w:r>
        <w:r>
          <w:rPr>
            <w:noProof/>
            <w:webHidden/>
          </w:rPr>
          <w:tab/>
        </w:r>
        <w:r>
          <w:rPr>
            <w:noProof/>
            <w:webHidden/>
          </w:rPr>
          <w:fldChar w:fldCharType="begin"/>
        </w:r>
        <w:r>
          <w:rPr>
            <w:noProof/>
            <w:webHidden/>
          </w:rPr>
          <w:instrText xml:space="preserve"> PAGEREF _Toc399503773 \h </w:instrText>
        </w:r>
        <w:r>
          <w:rPr>
            <w:noProof/>
            <w:webHidden/>
          </w:rPr>
        </w:r>
        <w:r>
          <w:rPr>
            <w:noProof/>
            <w:webHidden/>
          </w:rPr>
          <w:fldChar w:fldCharType="separate"/>
        </w:r>
        <w:r>
          <w:rPr>
            <w:noProof/>
            <w:webHidden/>
          </w:rPr>
          <w:t>15</w:t>
        </w:r>
        <w:r>
          <w:rPr>
            <w:noProof/>
            <w:webHidden/>
          </w:rPr>
          <w:fldChar w:fldCharType="end"/>
        </w:r>
      </w:hyperlink>
    </w:p>
    <w:p w:rsidR="002402A2" w:rsidRDefault="002402A2" w:rsidP="00736562">
      <w:pPr>
        <w:pStyle w:val="TOC2"/>
        <w:tabs>
          <w:tab w:val="clear" w:pos="7938"/>
          <w:tab w:val="clear" w:pos="8789"/>
          <w:tab w:val="center" w:leader="dot" w:pos="9639"/>
        </w:tabs>
        <w:spacing w:before="120"/>
        <w:ind w:left="1134"/>
        <w:rPr>
          <w:rFonts w:asciiTheme="minorHAnsi" w:eastAsiaTheme="minorEastAsia" w:hAnsiTheme="minorHAnsi" w:cstheme="minorBidi"/>
          <w:noProof/>
          <w:sz w:val="22"/>
          <w:szCs w:val="22"/>
          <w:lang w:val="en-US" w:eastAsia="zh-CN"/>
        </w:rPr>
      </w:pPr>
      <w:hyperlink w:anchor="_Toc399503774" w:history="1">
        <w:r w:rsidRPr="00347610">
          <w:rPr>
            <w:rStyle w:val="Hyperlink"/>
            <w:rFonts w:ascii="STKaiti" w:eastAsia="STKaiti" w:hAnsi="STKaiti" w:hint="eastAsia"/>
            <w:noProof/>
            <w:lang w:val="en-US" w:eastAsia="zh-CN"/>
          </w:rPr>
          <w:t>国际电联世界电信展的特征</w:t>
        </w:r>
        <w:r>
          <w:rPr>
            <w:noProof/>
            <w:webHidden/>
          </w:rPr>
          <w:tab/>
        </w:r>
        <w:r>
          <w:rPr>
            <w:noProof/>
            <w:webHidden/>
          </w:rPr>
          <w:fldChar w:fldCharType="begin"/>
        </w:r>
        <w:r>
          <w:rPr>
            <w:noProof/>
            <w:webHidden/>
          </w:rPr>
          <w:instrText xml:space="preserve"> PAGEREF _Toc399503774 \h </w:instrText>
        </w:r>
        <w:r>
          <w:rPr>
            <w:noProof/>
            <w:webHidden/>
          </w:rPr>
        </w:r>
        <w:r>
          <w:rPr>
            <w:noProof/>
            <w:webHidden/>
          </w:rPr>
          <w:fldChar w:fldCharType="separate"/>
        </w:r>
        <w:r>
          <w:rPr>
            <w:noProof/>
            <w:webHidden/>
          </w:rPr>
          <w:t>16</w:t>
        </w:r>
        <w:r>
          <w:rPr>
            <w:noProof/>
            <w:webHidden/>
          </w:rPr>
          <w:fldChar w:fldCharType="end"/>
        </w:r>
      </w:hyperlink>
    </w:p>
    <w:p w:rsidR="002402A2" w:rsidRDefault="002402A2" w:rsidP="00F40FFC">
      <w:pPr>
        <w:pStyle w:val="TOC1"/>
        <w:tabs>
          <w:tab w:val="clear" w:pos="7938"/>
          <w:tab w:val="clear" w:pos="8789"/>
          <w:tab w:val="center" w:leader="dot" w:pos="9639"/>
        </w:tabs>
        <w:spacing w:before="120"/>
        <w:ind w:left="0" w:firstLine="0"/>
        <w:rPr>
          <w:rFonts w:asciiTheme="minorHAnsi" w:eastAsiaTheme="minorEastAsia" w:hAnsiTheme="minorHAnsi" w:cstheme="minorBidi"/>
          <w:noProof/>
          <w:sz w:val="22"/>
          <w:szCs w:val="22"/>
          <w:lang w:val="en-US" w:eastAsia="zh-CN"/>
        </w:rPr>
      </w:pPr>
      <w:hyperlink w:anchor="_Toc399503775" w:history="1">
        <w:r w:rsidRPr="00347610">
          <w:rPr>
            <w:rStyle w:val="Hyperlink"/>
            <w:rFonts w:hint="eastAsia"/>
            <w:noProof/>
          </w:rPr>
          <w:t>附件</w:t>
        </w:r>
        <w:r>
          <w:rPr>
            <w:noProof/>
            <w:webHidden/>
          </w:rPr>
          <w:tab/>
        </w:r>
        <w:r>
          <w:rPr>
            <w:noProof/>
            <w:webHidden/>
          </w:rPr>
          <w:fldChar w:fldCharType="begin"/>
        </w:r>
        <w:r>
          <w:rPr>
            <w:noProof/>
            <w:webHidden/>
          </w:rPr>
          <w:instrText xml:space="preserve"> PAGEREF _Toc399503775 \h </w:instrText>
        </w:r>
        <w:r>
          <w:rPr>
            <w:noProof/>
            <w:webHidden/>
          </w:rPr>
        </w:r>
        <w:r>
          <w:rPr>
            <w:noProof/>
            <w:webHidden/>
          </w:rPr>
          <w:fldChar w:fldCharType="separate"/>
        </w:r>
        <w:r>
          <w:rPr>
            <w:noProof/>
            <w:webHidden/>
          </w:rPr>
          <w:t>16</w:t>
        </w:r>
        <w:r>
          <w:rPr>
            <w:noProof/>
            <w:webHidden/>
          </w:rPr>
          <w:fldChar w:fldCharType="end"/>
        </w:r>
      </w:hyperlink>
    </w:p>
    <w:p w:rsidR="002402A2" w:rsidRDefault="002402A2" w:rsidP="00CF0F1D">
      <w:pPr>
        <w:pStyle w:val="TOC1"/>
        <w:tabs>
          <w:tab w:val="clear" w:pos="7938"/>
          <w:tab w:val="clear" w:pos="8789"/>
          <w:tab w:val="center" w:leader="dot" w:pos="9639"/>
        </w:tabs>
        <w:spacing w:before="120"/>
        <w:rPr>
          <w:rFonts w:asciiTheme="minorHAnsi" w:eastAsiaTheme="minorEastAsia" w:hAnsiTheme="minorHAnsi" w:cstheme="minorBidi"/>
          <w:noProof/>
          <w:sz w:val="22"/>
          <w:szCs w:val="22"/>
          <w:lang w:val="en-US" w:eastAsia="zh-CN"/>
        </w:rPr>
      </w:pPr>
      <w:hyperlink w:anchor="_Toc399503776" w:history="1">
        <w:r w:rsidRPr="00347610">
          <w:rPr>
            <w:rStyle w:val="Hyperlink"/>
            <w:rFonts w:hint="eastAsia"/>
            <w:noProof/>
          </w:rPr>
          <w:t>附件</w:t>
        </w:r>
        <w:r w:rsidRPr="00347610">
          <w:rPr>
            <w:rStyle w:val="Hyperlink"/>
            <w:noProof/>
          </w:rPr>
          <w:t xml:space="preserve">I – </w:t>
        </w:r>
        <w:r w:rsidRPr="00347610">
          <w:rPr>
            <w:rStyle w:val="Hyperlink"/>
            <w:rFonts w:hint="eastAsia"/>
            <w:noProof/>
          </w:rPr>
          <w:t>第</w:t>
        </w:r>
        <w:r w:rsidRPr="00347610">
          <w:rPr>
            <w:rStyle w:val="Hyperlink"/>
            <w:noProof/>
          </w:rPr>
          <w:t>11</w:t>
        </w:r>
        <w:r w:rsidRPr="00347610">
          <w:rPr>
            <w:rStyle w:val="Hyperlink"/>
            <w:rFonts w:hint="eastAsia"/>
            <w:noProof/>
          </w:rPr>
          <w:t>号决议（</w:t>
        </w:r>
        <w:r w:rsidRPr="00347610">
          <w:rPr>
            <w:rStyle w:val="Hyperlink"/>
            <w:noProof/>
          </w:rPr>
          <w:t>2010</w:t>
        </w:r>
        <w:r w:rsidRPr="00347610">
          <w:rPr>
            <w:rStyle w:val="Hyperlink"/>
            <w:rFonts w:hint="eastAsia"/>
            <w:noProof/>
          </w:rPr>
          <w:t>年，瓜达拉哈拉，修订版）执行情况表</w:t>
        </w:r>
        <w:r>
          <w:rPr>
            <w:noProof/>
            <w:webHidden/>
          </w:rPr>
          <w:tab/>
        </w:r>
        <w:r>
          <w:rPr>
            <w:noProof/>
            <w:webHidden/>
          </w:rPr>
          <w:fldChar w:fldCharType="begin"/>
        </w:r>
        <w:r>
          <w:rPr>
            <w:noProof/>
            <w:webHidden/>
          </w:rPr>
          <w:instrText xml:space="preserve"> PAGEREF _Toc399503776 \h </w:instrText>
        </w:r>
        <w:r>
          <w:rPr>
            <w:noProof/>
            <w:webHidden/>
          </w:rPr>
        </w:r>
        <w:r>
          <w:rPr>
            <w:noProof/>
            <w:webHidden/>
          </w:rPr>
          <w:fldChar w:fldCharType="separate"/>
        </w:r>
        <w:r>
          <w:rPr>
            <w:noProof/>
            <w:webHidden/>
          </w:rPr>
          <w:t>17</w:t>
        </w:r>
        <w:r>
          <w:rPr>
            <w:noProof/>
            <w:webHidden/>
          </w:rPr>
          <w:fldChar w:fldCharType="end"/>
        </w:r>
      </w:hyperlink>
    </w:p>
    <w:p w:rsidR="002402A2" w:rsidRDefault="002402A2" w:rsidP="00CF0F1D">
      <w:pPr>
        <w:pStyle w:val="TOC1"/>
        <w:tabs>
          <w:tab w:val="clear" w:pos="7938"/>
          <w:tab w:val="clear" w:pos="8789"/>
          <w:tab w:val="center" w:leader="dot" w:pos="9639"/>
        </w:tabs>
        <w:spacing w:before="120"/>
        <w:rPr>
          <w:rFonts w:asciiTheme="minorHAnsi" w:eastAsiaTheme="minorEastAsia" w:hAnsiTheme="minorHAnsi" w:cstheme="minorBidi"/>
          <w:noProof/>
          <w:sz w:val="22"/>
          <w:szCs w:val="22"/>
          <w:lang w:val="en-US" w:eastAsia="zh-CN"/>
        </w:rPr>
      </w:pPr>
      <w:hyperlink w:anchor="_Toc399503777" w:history="1">
        <w:r w:rsidRPr="00347610">
          <w:rPr>
            <w:rStyle w:val="Hyperlink"/>
            <w:rFonts w:hint="eastAsia"/>
            <w:noProof/>
          </w:rPr>
          <w:t>附件</w:t>
        </w:r>
        <w:r w:rsidRPr="00347610">
          <w:rPr>
            <w:rStyle w:val="Hyperlink"/>
            <w:noProof/>
          </w:rPr>
          <w:t xml:space="preserve">II – </w:t>
        </w:r>
        <w:r w:rsidRPr="00347610">
          <w:rPr>
            <w:rStyle w:val="Hyperlink"/>
            <w:rFonts w:hint="eastAsia"/>
            <w:noProof/>
          </w:rPr>
          <w:t>对此前报告中意见的跟进</w:t>
        </w:r>
        <w:r>
          <w:rPr>
            <w:noProof/>
            <w:webHidden/>
          </w:rPr>
          <w:tab/>
        </w:r>
        <w:r>
          <w:rPr>
            <w:noProof/>
            <w:webHidden/>
          </w:rPr>
          <w:fldChar w:fldCharType="begin"/>
        </w:r>
        <w:r>
          <w:rPr>
            <w:noProof/>
            <w:webHidden/>
          </w:rPr>
          <w:instrText xml:space="preserve"> PAGEREF _Toc399503777 \h </w:instrText>
        </w:r>
        <w:r>
          <w:rPr>
            <w:noProof/>
            <w:webHidden/>
          </w:rPr>
        </w:r>
        <w:r>
          <w:rPr>
            <w:noProof/>
            <w:webHidden/>
          </w:rPr>
          <w:fldChar w:fldCharType="separate"/>
        </w:r>
        <w:r>
          <w:rPr>
            <w:noProof/>
            <w:webHidden/>
          </w:rPr>
          <w:t>19</w:t>
        </w:r>
        <w:r>
          <w:rPr>
            <w:noProof/>
            <w:webHidden/>
          </w:rPr>
          <w:fldChar w:fldCharType="end"/>
        </w:r>
      </w:hyperlink>
    </w:p>
    <w:p w:rsidR="00B806D6" w:rsidRDefault="00C32A75" w:rsidP="00FB4862">
      <w:pPr>
        <w:tabs>
          <w:tab w:val="left" w:leader="dot" w:pos="7938"/>
        </w:tabs>
        <w:jc w:val="both"/>
        <w:rPr>
          <w:rFonts w:asciiTheme="majorBidi" w:hAnsiTheme="majorBidi" w:cstheme="majorBidi"/>
          <w:szCs w:val="24"/>
          <w:lang w:val="en-US" w:eastAsia="zh-CN"/>
        </w:rPr>
      </w:pPr>
      <w:r>
        <w:rPr>
          <w:lang w:eastAsia="zh-CN"/>
        </w:rPr>
        <w:fldChar w:fldCharType="end"/>
      </w:r>
      <w:r w:rsidR="00B806D6">
        <w:rPr>
          <w:rFonts w:asciiTheme="majorBidi" w:hAnsiTheme="majorBidi" w:cstheme="majorBidi"/>
          <w:szCs w:val="24"/>
          <w:lang w:val="en-US" w:eastAsia="zh-CN"/>
        </w:rPr>
        <w:br w:type="page"/>
      </w:r>
    </w:p>
    <w:p w:rsidR="00D66A16" w:rsidRPr="00F16403" w:rsidRDefault="00D66A16" w:rsidP="00FB4862">
      <w:pPr>
        <w:pStyle w:val="Heading1"/>
        <w:rPr>
          <w:rFonts w:cs="Calibri"/>
          <w:lang w:eastAsia="zh-CN"/>
        </w:rPr>
      </w:pPr>
      <w:bookmarkStart w:id="2" w:name="_Toc399503748"/>
      <w:r w:rsidRPr="00F16403">
        <w:rPr>
          <w:rFonts w:cs="Calibri" w:hint="eastAsia"/>
          <w:lang w:eastAsia="zh-CN"/>
        </w:rPr>
        <w:lastRenderedPageBreak/>
        <w:t>审计摘要</w:t>
      </w:r>
      <w:bookmarkEnd w:id="2"/>
    </w:p>
    <w:p w:rsidR="00D66A16" w:rsidRPr="00F16403" w:rsidRDefault="00D66A16" w:rsidP="00FB4862">
      <w:pPr>
        <w:rPr>
          <w:lang w:val="en-US" w:eastAsia="zh-CN"/>
        </w:rPr>
      </w:pPr>
      <w:r w:rsidRPr="00F16403">
        <w:rPr>
          <w:rFonts w:hint="eastAsia"/>
          <w:lang w:eastAsia="zh-CN"/>
        </w:rPr>
        <w:t>1</w:t>
      </w:r>
      <w:r w:rsidRPr="00F16403">
        <w:rPr>
          <w:rFonts w:hint="eastAsia"/>
          <w:lang w:eastAsia="zh-CN"/>
        </w:rPr>
        <w:tab/>
      </w:r>
      <w:r w:rsidRPr="00F16403">
        <w:rPr>
          <w:rFonts w:hint="eastAsia"/>
          <w:lang w:eastAsia="zh-CN"/>
        </w:rPr>
        <w:t>根据第</w:t>
      </w:r>
      <w:r w:rsidRPr="00F16403">
        <w:rPr>
          <w:rFonts w:hint="eastAsia"/>
          <w:lang w:eastAsia="zh-CN"/>
        </w:rPr>
        <w:t>11</w:t>
      </w:r>
      <w:r w:rsidRPr="00F16403">
        <w:rPr>
          <w:rFonts w:hint="eastAsia"/>
          <w:lang w:eastAsia="zh-CN"/>
        </w:rPr>
        <w:t>号决议（</w:t>
      </w:r>
      <w:r w:rsidRPr="00F16403">
        <w:rPr>
          <w:rFonts w:hint="eastAsia"/>
          <w:lang w:eastAsia="zh-CN"/>
        </w:rPr>
        <w:t>2010</w:t>
      </w:r>
      <w:r w:rsidRPr="00F16403">
        <w:rPr>
          <w:rFonts w:hint="eastAsia"/>
          <w:lang w:eastAsia="zh-CN"/>
        </w:rPr>
        <w:t>年瓜达拉哈拉全权代表大会修订版）</w:t>
      </w:r>
      <w:r w:rsidRPr="00F16403">
        <w:rPr>
          <w:rFonts w:ascii="STKaiti" w:eastAsia="STKaiti" w:hAnsi="STKaiti" w:hint="eastAsia"/>
          <w:iCs/>
          <w:lang w:eastAsia="zh-CN"/>
        </w:rPr>
        <w:t>做出决议</w:t>
      </w:r>
      <w:r w:rsidRPr="00F16403">
        <w:rPr>
          <w:rFonts w:hint="eastAsia"/>
          <w:lang w:eastAsia="zh-CN"/>
        </w:rPr>
        <w:t>6</w:t>
      </w:r>
      <w:r w:rsidRPr="00F16403">
        <w:rPr>
          <w:rFonts w:hint="eastAsia"/>
          <w:lang w:eastAsia="zh-CN"/>
        </w:rPr>
        <w:t>，“国际电联电信展账目须由国际电联的外部审计员进行审计”。</w:t>
      </w:r>
    </w:p>
    <w:p w:rsidR="00D66A16" w:rsidRPr="00F16403" w:rsidRDefault="00D66A16" w:rsidP="00FB4862">
      <w:pPr>
        <w:rPr>
          <w:lang w:eastAsia="zh-CN"/>
        </w:rPr>
      </w:pPr>
      <w:r w:rsidRPr="00F16403">
        <w:rPr>
          <w:rFonts w:hint="eastAsia"/>
          <w:lang w:eastAsia="zh-CN"/>
        </w:rPr>
        <w:t>2</w:t>
      </w:r>
      <w:r w:rsidRPr="00F16403">
        <w:rPr>
          <w:rFonts w:hint="eastAsia"/>
          <w:lang w:eastAsia="zh-CN"/>
        </w:rPr>
        <w:tab/>
      </w:r>
      <w:r w:rsidRPr="00F16403">
        <w:rPr>
          <w:rFonts w:hint="eastAsia"/>
          <w:lang w:eastAsia="zh-CN"/>
        </w:rPr>
        <w:t>本报告包括了我们对国际电联</w:t>
      </w:r>
      <w:r w:rsidRPr="00F16403">
        <w:rPr>
          <w:rFonts w:hint="eastAsia"/>
          <w:lang w:eastAsia="zh-CN"/>
        </w:rPr>
        <w:t>201</w:t>
      </w:r>
      <w:r w:rsidR="00E45E22">
        <w:rPr>
          <w:rFonts w:hint="eastAsia"/>
          <w:lang w:eastAsia="zh-CN"/>
        </w:rPr>
        <w:t>3</w:t>
      </w:r>
      <w:r w:rsidRPr="00F16403">
        <w:rPr>
          <w:rFonts w:hint="eastAsia"/>
          <w:lang w:eastAsia="zh-CN"/>
        </w:rPr>
        <w:t>年世界电信展活动损益账户的审计结果。此审查不应视为是根据《国际公共部门会计准则》（</w:t>
      </w:r>
      <w:r w:rsidRPr="00F16403">
        <w:rPr>
          <w:lang w:eastAsia="zh-CN"/>
        </w:rPr>
        <w:t>IPSAS</w:t>
      </w:r>
      <w:r w:rsidRPr="00F16403">
        <w:rPr>
          <w:rFonts w:hint="eastAsia"/>
          <w:lang w:eastAsia="zh-CN"/>
        </w:rPr>
        <w:t>）进行的财务报表审计，因为在那种情况下我们会提出审计意见。此审查的唯一目的是向国际电联理事会通报，此展会活动的相关事务在账目中得到了妥当的处理。</w:t>
      </w:r>
    </w:p>
    <w:p w:rsidR="00D66A16" w:rsidRPr="00F16403" w:rsidRDefault="00D66A16" w:rsidP="00FB4862">
      <w:pPr>
        <w:rPr>
          <w:lang w:val="en-US" w:eastAsia="zh-CN"/>
        </w:rPr>
      </w:pPr>
      <w:r w:rsidRPr="00BC7864">
        <w:rPr>
          <w:rFonts w:hint="eastAsia"/>
          <w:spacing w:val="4"/>
          <w:lang w:val="en-US" w:eastAsia="zh-CN"/>
        </w:rPr>
        <w:t>3</w:t>
      </w:r>
      <w:r w:rsidRPr="00BC7864">
        <w:rPr>
          <w:rFonts w:hint="eastAsia"/>
          <w:spacing w:val="4"/>
          <w:lang w:val="en-US" w:eastAsia="zh-CN"/>
        </w:rPr>
        <w:tab/>
      </w:r>
      <w:r w:rsidRPr="00BC7864">
        <w:rPr>
          <w:rFonts w:hint="eastAsia"/>
          <w:spacing w:val="4"/>
          <w:lang w:val="en-US" w:eastAsia="zh-CN"/>
        </w:rPr>
        <w:t>提交给我们的国际电联</w:t>
      </w:r>
      <w:r w:rsidRPr="00BC7864">
        <w:rPr>
          <w:rFonts w:hint="eastAsia"/>
          <w:spacing w:val="4"/>
          <w:lang w:val="en-US" w:eastAsia="zh-CN"/>
        </w:rPr>
        <w:t>201</w:t>
      </w:r>
      <w:r w:rsidR="00E45E22">
        <w:rPr>
          <w:rFonts w:hint="eastAsia"/>
          <w:spacing w:val="4"/>
          <w:lang w:val="en-US" w:eastAsia="zh-CN"/>
        </w:rPr>
        <w:t>3</w:t>
      </w:r>
      <w:r w:rsidRPr="00BC7864">
        <w:rPr>
          <w:rFonts w:hint="eastAsia"/>
          <w:spacing w:val="4"/>
          <w:lang w:val="en-US" w:eastAsia="zh-CN"/>
        </w:rPr>
        <w:t>年世界电信展账目审计（</w:t>
      </w:r>
      <w:r w:rsidRPr="00BC7864">
        <w:rPr>
          <w:spacing w:val="4"/>
          <w:lang w:val="en-US" w:eastAsia="zh-CN"/>
        </w:rPr>
        <w:t>C13/5</w:t>
      </w:r>
      <w:r w:rsidRPr="00BC7864">
        <w:rPr>
          <w:rFonts w:hint="eastAsia"/>
          <w:spacing w:val="4"/>
          <w:lang w:val="en-US" w:eastAsia="zh-CN"/>
        </w:rPr>
        <w:t>号文件，参见本报告附件</w:t>
      </w:r>
      <w:r w:rsidR="00E45E22">
        <w:rPr>
          <w:rFonts w:hint="eastAsia"/>
          <w:spacing w:val="4"/>
          <w:lang w:val="en-US" w:eastAsia="zh-CN"/>
        </w:rPr>
        <w:t>三</w:t>
      </w:r>
      <w:r w:rsidRPr="00F16403">
        <w:rPr>
          <w:rFonts w:hint="eastAsia"/>
          <w:lang w:val="en-US" w:eastAsia="zh-CN"/>
        </w:rPr>
        <w:t>）正确无误，且与展会活动有关的各条账目准确地入了账。</w:t>
      </w:r>
    </w:p>
    <w:p w:rsidR="00D66A16" w:rsidRPr="00F16403" w:rsidRDefault="00D66A16" w:rsidP="00FB4862">
      <w:pPr>
        <w:rPr>
          <w:bCs/>
          <w:lang w:val="en-US" w:eastAsia="zh-CN"/>
        </w:rPr>
      </w:pPr>
      <w:r w:rsidRPr="00F16403">
        <w:rPr>
          <w:rFonts w:hint="eastAsia"/>
          <w:lang w:eastAsia="zh-CN"/>
        </w:rPr>
        <w:t>4</w:t>
      </w:r>
      <w:r w:rsidRPr="00F16403">
        <w:rPr>
          <w:rFonts w:hint="eastAsia"/>
          <w:lang w:eastAsia="zh-CN"/>
        </w:rPr>
        <w:tab/>
      </w:r>
      <w:r w:rsidRPr="00F16403">
        <w:rPr>
          <w:rFonts w:hint="eastAsia"/>
          <w:lang w:eastAsia="zh-CN"/>
        </w:rPr>
        <w:t>第</w:t>
      </w:r>
      <w:r w:rsidRPr="00F16403">
        <w:rPr>
          <w:rFonts w:hint="eastAsia"/>
          <w:lang w:eastAsia="zh-CN"/>
        </w:rPr>
        <w:t>11</w:t>
      </w:r>
      <w:r w:rsidRPr="00F16403">
        <w:rPr>
          <w:rFonts w:hint="eastAsia"/>
          <w:lang w:eastAsia="zh-CN"/>
        </w:rPr>
        <w:t>号决议（</w:t>
      </w:r>
      <w:r w:rsidRPr="00F16403">
        <w:rPr>
          <w:rFonts w:hint="eastAsia"/>
          <w:lang w:eastAsia="zh-CN"/>
        </w:rPr>
        <w:t>2010</w:t>
      </w:r>
      <w:r w:rsidRPr="00F16403">
        <w:rPr>
          <w:rFonts w:hint="eastAsia"/>
          <w:lang w:eastAsia="zh-CN"/>
        </w:rPr>
        <w:t>年，瓜达拉哈拉，修订版）</w:t>
      </w:r>
      <w:r w:rsidRPr="00F16403">
        <w:rPr>
          <w:rFonts w:ascii="STKaiti" w:eastAsia="STKaiti" w:hAnsi="STKaiti" w:hint="eastAsia"/>
          <w:iCs/>
          <w:lang w:eastAsia="zh-CN"/>
        </w:rPr>
        <w:t>做出决议4</w:t>
      </w:r>
      <w:r w:rsidR="00E45E22">
        <w:rPr>
          <w:rFonts w:hint="eastAsia"/>
          <w:lang w:eastAsia="zh-CN"/>
        </w:rPr>
        <w:t>规定</w:t>
      </w:r>
      <w:r w:rsidRPr="00F16403">
        <w:rPr>
          <w:rFonts w:hint="eastAsia"/>
          <w:lang w:eastAsia="zh-CN"/>
        </w:rPr>
        <w:t>，“每</w:t>
      </w:r>
      <w:r w:rsidR="00E45E22">
        <w:rPr>
          <w:rFonts w:hint="eastAsia"/>
          <w:lang w:eastAsia="zh-CN"/>
        </w:rPr>
        <w:t>届</w:t>
      </w:r>
      <w:r w:rsidRPr="00F16403">
        <w:rPr>
          <w:rFonts w:hint="eastAsia"/>
          <w:lang w:eastAsia="zh-CN"/>
        </w:rPr>
        <w:t>国际电联电信展活动均须具有财务上的可行性，而且在理事会所确定的现行成本分配制度的基础上，不得对国际电联预算产生负面影响”。</w:t>
      </w:r>
    </w:p>
    <w:p w:rsidR="00D66A16" w:rsidRPr="00F16403" w:rsidRDefault="00D66A16" w:rsidP="00FB4862">
      <w:pPr>
        <w:rPr>
          <w:bCs/>
          <w:lang w:val="en-US" w:eastAsia="zh-CN"/>
        </w:rPr>
      </w:pPr>
      <w:r w:rsidRPr="00F16403">
        <w:rPr>
          <w:rFonts w:hint="eastAsia"/>
          <w:bCs/>
          <w:lang w:val="en-US" w:eastAsia="zh-CN"/>
        </w:rPr>
        <w:t>5</w:t>
      </w:r>
      <w:r w:rsidRPr="00F16403">
        <w:rPr>
          <w:rFonts w:hint="eastAsia"/>
          <w:bCs/>
          <w:lang w:val="en-US" w:eastAsia="zh-CN"/>
        </w:rPr>
        <w:tab/>
      </w:r>
      <w:r w:rsidRPr="00F16403">
        <w:rPr>
          <w:rFonts w:hint="eastAsia"/>
          <w:bCs/>
          <w:lang w:val="en-US" w:eastAsia="zh-CN"/>
        </w:rPr>
        <w:t>关于</w:t>
      </w:r>
      <w:r w:rsidRPr="00F16403">
        <w:rPr>
          <w:rFonts w:hint="eastAsia"/>
          <w:bCs/>
          <w:lang w:val="en-US" w:eastAsia="zh-CN"/>
        </w:rPr>
        <w:t>201</w:t>
      </w:r>
      <w:r w:rsidR="00E45E22">
        <w:rPr>
          <w:rFonts w:hint="eastAsia"/>
          <w:bCs/>
          <w:lang w:val="en-US" w:eastAsia="zh-CN"/>
        </w:rPr>
        <w:t>3</w:t>
      </w:r>
      <w:r w:rsidRPr="00F16403">
        <w:rPr>
          <w:rFonts w:hint="eastAsia"/>
          <w:bCs/>
          <w:lang w:val="en-US" w:eastAsia="zh-CN"/>
        </w:rPr>
        <w:t>年在</w:t>
      </w:r>
      <w:r w:rsidR="00E45E22">
        <w:rPr>
          <w:rFonts w:hint="eastAsia"/>
          <w:bCs/>
          <w:lang w:val="en-US" w:eastAsia="zh-CN"/>
        </w:rPr>
        <w:t>曼谷</w:t>
      </w:r>
      <w:r w:rsidRPr="00F16403">
        <w:rPr>
          <w:rFonts w:hint="eastAsia"/>
          <w:bCs/>
          <w:lang w:val="en-US" w:eastAsia="zh-CN"/>
        </w:rPr>
        <w:t>举行的国际电联世界电信展，其截至</w:t>
      </w:r>
      <w:r w:rsidRPr="00F16403">
        <w:rPr>
          <w:rFonts w:hint="eastAsia"/>
          <w:bCs/>
          <w:lang w:val="en-US" w:eastAsia="zh-CN"/>
        </w:rPr>
        <w:t>201</w:t>
      </w:r>
      <w:r w:rsidR="00E45E22">
        <w:rPr>
          <w:rFonts w:hint="eastAsia"/>
          <w:bCs/>
          <w:lang w:val="en-US" w:eastAsia="zh-CN"/>
        </w:rPr>
        <w:t>3</w:t>
      </w:r>
      <w:r w:rsidRPr="00F16403">
        <w:rPr>
          <w:rFonts w:hint="eastAsia"/>
          <w:bCs/>
          <w:lang w:val="en-US" w:eastAsia="zh-CN"/>
        </w:rPr>
        <w:t>年</w:t>
      </w:r>
      <w:r w:rsidRPr="00F16403">
        <w:rPr>
          <w:rFonts w:hint="eastAsia"/>
          <w:bCs/>
          <w:lang w:val="en-US" w:eastAsia="zh-CN"/>
        </w:rPr>
        <w:t>12</w:t>
      </w:r>
      <w:r w:rsidRPr="00F16403">
        <w:rPr>
          <w:rFonts w:hint="eastAsia"/>
          <w:bCs/>
          <w:lang w:val="en-US" w:eastAsia="zh-CN"/>
        </w:rPr>
        <w:t>月</w:t>
      </w:r>
      <w:r w:rsidRPr="00F16403">
        <w:rPr>
          <w:rFonts w:hint="eastAsia"/>
          <w:bCs/>
          <w:lang w:val="en-US" w:eastAsia="zh-CN"/>
        </w:rPr>
        <w:t>31</w:t>
      </w:r>
      <w:r w:rsidRPr="00F16403">
        <w:rPr>
          <w:rFonts w:hint="eastAsia"/>
          <w:bCs/>
          <w:lang w:val="en-US" w:eastAsia="zh-CN"/>
        </w:rPr>
        <w:t>日的结果是相当于盈利</w:t>
      </w:r>
      <w:r w:rsidR="00E45E22">
        <w:rPr>
          <w:rFonts w:hint="eastAsia"/>
          <w:bCs/>
          <w:lang w:val="en-US" w:eastAsia="zh-CN"/>
        </w:rPr>
        <w:t>1,854,884</w:t>
      </w:r>
      <w:r w:rsidRPr="00F16403">
        <w:rPr>
          <w:rFonts w:hint="eastAsia"/>
          <w:bCs/>
          <w:lang w:val="en-US" w:eastAsia="zh-CN"/>
        </w:rPr>
        <w:t>瑞士法郎</w:t>
      </w:r>
      <w:r w:rsidR="00E45E22">
        <w:rPr>
          <w:rFonts w:hint="eastAsia"/>
          <w:bCs/>
          <w:lang w:val="en-US" w:eastAsia="zh-CN"/>
        </w:rPr>
        <w:t>（见第</w:t>
      </w:r>
      <w:r w:rsidR="00E45E22">
        <w:rPr>
          <w:rFonts w:hint="eastAsia"/>
          <w:bCs/>
          <w:lang w:val="en-US" w:eastAsia="zh-CN"/>
        </w:rPr>
        <w:t>23</w:t>
      </w:r>
      <w:r w:rsidR="00E45E22">
        <w:rPr>
          <w:rFonts w:hint="eastAsia"/>
          <w:bCs/>
          <w:lang w:val="en-US" w:eastAsia="zh-CN"/>
        </w:rPr>
        <w:t>段）</w:t>
      </w:r>
      <w:r w:rsidRPr="00F16403">
        <w:rPr>
          <w:rFonts w:hint="eastAsia"/>
          <w:bCs/>
          <w:lang w:val="en-US" w:eastAsia="zh-CN"/>
        </w:rPr>
        <w:t>，而</w:t>
      </w:r>
      <w:r w:rsidRPr="00F16403">
        <w:rPr>
          <w:rFonts w:hint="eastAsia"/>
          <w:bCs/>
          <w:lang w:val="en-US" w:eastAsia="zh-CN"/>
        </w:rPr>
        <w:t>201</w:t>
      </w:r>
      <w:r w:rsidR="00E45E22">
        <w:rPr>
          <w:rFonts w:hint="eastAsia"/>
          <w:bCs/>
          <w:lang w:val="en-US" w:eastAsia="zh-CN"/>
        </w:rPr>
        <w:t>2</w:t>
      </w:r>
      <w:r w:rsidRPr="00F16403">
        <w:rPr>
          <w:rFonts w:hint="eastAsia"/>
          <w:bCs/>
          <w:lang w:val="en-US" w:eastAsia="zh-CN"/>
        </w:rPr>
        <w:t>年在</w:t>
      </w:r>
      <w:r w:rsidR="00E45E22">
        <w:rPr>
          <w:rFonts w:hint="eastAsia"/>
          <w:bCs/>
          <w:lang w:val="en-US" w:eastAsia="zh-CN"/>
        </w:rPr>
        <w:t>迪拜</w:t>
      </w:r>
      <w:r w:rsidRPr="00F16403">
        <w:rPr>
          <w:rFonts w:hint="eastAsia"/>
          <w:bCs/>
          <w:lang w:val="en-US" w:eastAsia="zh-CN"/>
        </w:rPr>
        <w:t>举行的展览则</w:t>
      </w:r>
      <w:r w:rsidR="00E45E22">
        <w:rPr>
          <w:rFonts w:hint="eastAsia"/>
          <w:bCs/>
          <w:lang w:val="en-US" w:eastAsia="zh-CN"/>
        </w:rPr>
        <w:t>盈利</w:t>
      </w:r>
      <w:r w:rsidR="00E45E22">
        <w:rPr>
          <w:rFonts w:hint="eastAsia"/>
          <w:bCs/>
          <w:lang w:val="en-US" w:eastAsia="zh-CN"/>
        </w:rPr>
        <w:t>637,946.26</w:t>
      </w:r>
      <w:r w:rsidRPr="00F16403">
        <w:rPr>
          <w:rFonts w:hint="eastAsia"/>
          <w:bCs/>
          <w:lang w:val="en-US" w:eastAsia="zh-CN"/>
        </w:rPr>
        <w:t>瑞士法郎。</w:t>
      </w:r>
    </w:p>
    <w:p w:rsidR="00D66A16" w:rsidRPr="00F16403" w:rsidRDefault="00D66A16" w:rsidP="00FB4862">
      <w:pPr>
        <w:pStyle w:val="Heading1"/>
        <w:rPr>
          <w:rFonts w:cs="Calibri"/>
          <w:lang w:eastAsia="zh-CN"/>
        </w:rPr>
      </w:pPr>
      <w:bookmarkStart w:id="3" w:name="_Toc399503749"/>
      <w:r w:rsidRPr="00F16403">
        <w:rPr>
          <w:rFonts w:cs="Calibri" w:hint="eastAsia"/>
          <w:lang w:eastAsia="zh-CN"/>
        </w:rPr>
        <w:t>审计的法律框架和范围</w:t>
      </w:r>
      <w:bookmarkEnd w:id="3"/>
    </w:p>
    <w:p w:rsidR="00D66A16" w:rsidRPr="00F16403" w:rsidRDefault="00D66A16" w:rsidP="00FB4862">
      <w:pPr>
        <w:rPr>
          <w:lang w:val="en-US" w:eastAsia="zh-CN"/>
        </w:rPr>
      </w:pPr>
      <w:r w:rsidRPr="00F16403">
        <w:rPr>
          <w:rFonts w:hint="eastAsia"/>
          <w:lang w:val="en-US" w:eastAsia="zh-CN"/>
        </w:rPr>
        <w:t>6</w:t>
      </w:r>
      <w:r w:rsidRPr="00F16403">
        <w:rPr>
          <w:rFonts w:hint="eastAsia"/>
          <w:lang w:val="en-US" w:eastAsia="zh-CN"/>
        </w:rPr>
        <w:tab/>
      </w:r>
      <w:r w:rsidRPr="00F16403">
        <w:rPr>
          <w:rFonts w:hint="eastAsia"/>
          <w:lang w:val="en-US" w:eastAsia="zh-CN"/>
        </w:rPr>
        <w:t>适用于国际电联组织的世界和区域性电信展览和论坛及类似活动的规定见国际电联</w:t>
      </w:r>
      <w:r w:rsidRPr="00F16403">
        <w:rPr>
          <w:rFonts w:hint="eastAsia"/>
          <w:spacing w:val="-4"/>
          <w:lang w:val="en-US" w:eastAsia="zh-CN"/>
        </w:rPr>
        <w:t>《财务规则</w:t>
      </w:r>
      <w:r w:rsidR="005D3E0D">
        <w:rPr>
          <w:rFonts w:hint="eastAsia"/>
          <w:spacing w:val="-4"/>
          <w:lang w:val="en-US" w:eastAsia="zh-CN"/>
        </w:rPr>
        <w:t>和</w:t>
      </w:r>
      <w:r w:rsidR="005D3E0D" w:rsidRPr="00F16403">
        <w:rPr>
          <w:rFonts w:hint="eastAsia"/>
          <w:spacing w:val="-4"/>
          <w:lang w:val="en-US" w:eastAsia="zh-CN"/>
        </w:rPr>
        <w:t>财务细则</w:t>
      </w:r>
      <w:r w:rsidRPr="00F16403">
        <w:rPr>
          <w:rFonts w:hint="eastAsia"/>
          <w:spacing w:val="-4"/>
          <w:lang w:val="en-US" w:eastAsia="zh-CN"/>
        </w:rPr>
        <w:t>》第</w:t>
      </w:r>
      <w:r w:rsidRPr="00F16403">
        <w:rPr>
          <w:rFonts w:hint="eastAsia"/>
          <w:spacing w:val="-4"/>
          <w:lang w:val="en-US" w:eastAsia="zh-CN"/>
        </w:rPr>
        <w:t>19</w:t>
      </w:r>
      <w:r w:rsidRPr="00F16403">
        <w:rPr>
          <w:rFonts w:hint="eastAsia"/>
          <w:spacing w:val="-4"/>
          <w:lang w:val="en-US" w:eastAsia="zh-CN"/>
        </w:rPr>
        <w:t>条</w:t>
      </w:r>
      <w:r w:rsidR="005D3E0D">
        <w:rPr>
          <w:rFonts w:hint="eastAsia"/>
          <w:spacing w:val="-4"/>
          <w:lang w:val="en-US" w:eastAsia="zh-CN"/>
        </w:rPr>
        <w:t>。</w:t>
      </w:r>
      <w:r w:rsidRPr="00F16403">
        <w:rPr>
          <w:rFonts w:hint="eastAsia"/>
          <w:spacing w:val="-4"/>
          <w:lang w:val="en-US" w:eastAsia="zh-CN"/>
        </w:rPr>
        <w:t>第</w:t>
      </w:r>
      <w:r w:rsidRPr="00F16403">
        <w:rPr>
          <w:rFonts w:hint="eastAsia"/>
          <w:spacing w:val="-4"/>
          <w:lang w:val="en-US" w:eastAsia="zh-CN"/>
        </w:rPr>
        <w:t>11</w:t>
      </w:r>
      <w:r w:rsidRPr="00F16403">
        <w:rPr>
          <w:rFonts w:hint="eastAsia"/>
          <w:spacing w:val="-4"/>
          <w:lang w:val="en-US" w:eastAsia="zh-CN"/>
        </w:rPr>
        <w:t>号决议（</w:t>
      </w:r>
      <w:r w:rsidRPr="00F16403">
        <w:rPr>
          <w:rFonts w:hint="eastAsia"/>
          <w:spacing w:val="-4"/>
          <w:lang w:val="en-US" w:eastAsia="zh-CN"/>
        </w:rPr>
        <w:t>2010</w:t>
      </w:r>
      <w:r w:rsidRPr="00F16403">
        <w:rPr>
          <w:rFonts w:hint="eastAsia"/>
          <w:spacing w:val="-4"/>
          <w:lang w:val="en-US" w:eastAsia="zh-CN"/>
        </w:rPr>
        <w:t>年，瓜达拉哈拉，修订版）和</w:t>
      </w:r>
      <w:r w:rsidRPr="00F16403">
        <w:rPr>
          <w:rFonts w:hint="eastAsia"/>
          <w:spacing w:val="-4"/>
          <w:lang w:val="en-US" w:eastAsia="zh-CN"/>
        </w:rPr>
        <w:t>1998</w:t>
      </w:r>
      <w:r w:rsidRPr="00F16403">
        <w:rPr>
          <w:rFonts w:hint="eastAsia"/>
          <w:spacing w:val="-4"/>
          <w:lang w:val="en-US" w:eastAsia="zh-CN"/>
        </w:rPr>
        <w:t>年</w:t>
      </w:r>
      <w:r w:rsidRPr="00F16403">
        <w:rPr>
          <w:rFonts w:hint="eastAsia"/>
          <w:spacing w:val="-4"/>
          <w:lang w:val="en-US" w:eastAsia="zh-CN"/>
        </w:rPr>
        <w:t>3</w:t>
      </w:r>
      <w:r w:rsidRPr="00F16403">
        <w:rPr>
          <w:rFonts w:hint="eastAsia"/>
          <w:spacing w:val="-4"/>
          <w:lang w:val="en-US" w:eastAsia="zh-CN"/>
        </w:rPr>
        <w:t>月</w:t>
      </w:r>
      <w:r w:rsidRPr="00F16403">
        <w:rPr>
          <w:rFonts w:hint="eastAsia"/>
          <w:spacing w:val="-4"/>
          <w:lang w:val="en-US" w:eastAsia="zh-CN"/>
        </w:rPr>
        <w:t>13</w:t>
      </w:r>
      <w:r w:rsidRPr="00F16403">
        <w:rPr>
          <w:rFonts w:hint="eastAsia"/>
          <w:spacing w:val="-4"/>
          <w:lang w:val="en-US" w:eastAsia="zh-CN"/>
        </w:rPr>
        <w:t>日</w:t>
      </w:r>
      <w:r w:rsidRPr="00F16403">
        <w:rPr>
          <w:rFonts w:hint="eastAsia"/>
          <w:lang w:val="en-US" w:eastAsia="zh-CN"/>
        </w:rPr>
        <w:t>生效的《电信展览部财务</w:t>
      </w:r>
      <w:r w:rsidR="005D3E0D">
        <w:rPr>
          <w:rFonts w:hint="eastAsia"/>
          <w:lang w:val="en-US" w:eastAsia="zh-CN"/>
        </w:rPr>
        <w:t>规则</w:t>
      </w:r>
      <w:r w:rsidRPr="00F16403">
        <w:rPr>
          <w:rFonts w:hint="eastAsia"/>
          <w:lang w:val="en-US" w:eastAsia="zh-CN"/>
        </w:rPr>
        <w:t>与程序》及其更新版本也阐述了具体的规定。</w:t>
      </w:r>
    </w:p>
    <w:p w:rsidR="00D66A16" w:rsidRPr="00F16403" w:rsidRDefault="00D66A16" w:rsidP="00FB4862">
      <w:pPr>
        <w:rPr>
          <w:lang w:val="en-US" w:eastAsia="zh-CN"/>
        </w:rPr>
      </w:pPr>
      <w:r w:rsidRPr="00F16403">
        <w:rPr>
          <w:rFonts w:hint="eastAsia"/>
          <w:lang w:val="en-US" w:eastAsia="zh-CN"/>
        </w:rPr>
        <w:t>7</w:t>
      </w:r>
      <w:r w:rsidRPr="00F16403">
        <w:rPr>
          <w:rFonts w:hint="eastAsia"/>
          <w:lang w:val="en-US" w:eastAsia="zh-CN"/>
        </w:rPr>
        <w:tab/>
        <w:t>2010</w:t>
      </w:r>
      <w:r w:rsidRPr="00F16403">
        <w:rPr>
          <w:rFonts w:hint="eastAsia"/>
          <w:lang w:val="en-US" w:eastAsia="zh-CN"/>
        </w:rPr>
        <w:t>年在瓜达拉哈拉举行的全权代表大会通过了有关国际电联电信展活动的第</w:t>
      </w:r>
      <w:r w:rsidRPr="00F16403">
        <w:rPr>
          <w:rFonts w:hint="eastAsia"/>
          <w:lang w:val="en-US" w:eastAsia="zh-CN"/>
        </w:rPr>
        <w:t>11</w:t>
      </w:r>
      <w:r w:rsidRPr="00F16403">
        <w:rPr>
          <w:rFonts w:hint="eastAsia"/>
          <w:lang w:val="en-US" w:eastAsia="zh-CN"/>
        </w:rPr>
        <w:t>号决议，自</w:t>
      </w:r>
      <w:r w:rsidRPr="00F16403">
        <w:rPr>
          <w:rFonts w:hint="eastAsia"/>
          <w:lang w:val="en-US" w:eastAsia="zh-CN"/>
        </w:rPr>
        <w:t>2012</w:t>
      </w:r>
      <w:r w:rsidRPr="00F16403">
        <w:rPr>
          <w:rFonts w:hint="eastAsia"/>
          <w:lang w:val="en-US" w:eastAsia="zh-CN"/>
        </w:rPr>
        <w:t>年电信展活动起生效。本审计中仔细审查了该决议的几项问题并酌情在本报告中加入了我们的分析、意见和建议。</w:t>
      </w:r>
    </w:p>
    <w:p w:rsidR="00D66A16" w:rsidRDefault="00D66A16" w:rsidP="00FB4862">
      <w:pPr>
        <w:rPr>
          <w:lang w:eastAsia="zh-CN"/>
        </w:rPr>
      </w:pPr>
      <w:r w:rsidRPr="00F16403">
        <w:rPr>
          <w:rFonts w:hint="eastAsia"/>
          <w:lang w:val="en-US" w:eastAsia="zh-CN"/>
        </w:rPr>
        <w:t>8</w:t>
      </w:r>
      <w:r w:rsidRPr="00F16403">
        <w:rPr>
          <w:rFonts w:hint="eastAsia"/>
          <w:lang w:val="en-US" w:eastAsia="zh-CN"/>
        </w:rPr>
        <w:tab/>
      </w:r>
      <w:r w:rsidRPr="00F16403">
        <w:rPr>
          <w:rFonts w:hint="eastAsia"/>
          <w:lang w:val="en-US" w:eastAsia="zh-CN"/>
        </w:rPr>
        <w:t>本报告中所述的审计涉及到国际电联</w:t>
      </w:r>
      <w:r w:rsidRPr="00F16403">
        <w:rPr>
          <w:rFonts w:hint="eastAsia"/>
          <w:lang w:val="en-US" w:eastAsia="zh-CN"/>
        </w:rPr>
        <w:t>201</w:t>
      </w:r>
      <w:r w:rsidR="005D3E0D">
        <w:rPr>
          <w:rFonts w:hint="eastAsia"/>
          <w:lang w:val="en-US" w:eastAsia="zh-CN"/>
        </w:rPr>
        <w:t>3</w:t>
      </w:r>
      <w:r w:rsidRPr="00F16403">
        <w:rPr>
          <w:rFonts w:hint="eastAsia"/>
          <w:lang w:val="en-US" w:eastAsia="zh-CN"/>
        </w:rPr>
        <w:t>年世界电信展</w:t>
      </w:r>
      <w:r w:rsidRPr="00F16403">
        <w:rPr>
          <w:rFonts w:hint="eastAsia"/>
          <w:lang w:val="en-US" w:eastAsia="zh-CN"/>
        </w:rPr>
        <w:t>201</w:t>
      </w:r>
      <w:r w:rsidR="005D3E0D">
        <w:rPr>
          <w:rFonts w:hint="eastAsia"/>
          <w:lang w:val="en-US" w:eastAsia="zh-CN"/>
        </w:rPr>
        <w:t>3</w:t>
      </w:r>
      <w:r w:rsidRPr="00F16403">
        <w:rPr>
          <w:rFonts w:hint="eastAsia"/>
          <w:lang w:val="en-US" w:eastAsia="zh-CN"/>
        </w:rPr>
        <w:t>年</w:t>
      </w:r>
      <w:r w:rsidRPr="00F16403">
        <w:rPr>
          <w:rFonts w:hint="eastAsia"/>
          <w:lang w:val="en-US" w:eastAsia="zh-CN"/>
        </w:rPr>
        <w:t>1</w:t>
      </w:r>
      <w:r w:rsidRPr="00F16403">
        <w:rPr>
          <w:rFonts w:hint="eastAsia"/>
          <w:lang w:val="en-US" w:eastAsia="zh-CN"/>
        </w:rPr>
        <w:t>与</w:t>
      </w:r>
      <w:r w:rsidRPr="00F16403">
        <w:rPr>
          <w:rFonts w:hint="eastAsia"/>
          <w:lang w:val="en-US" w:eastAsia="zh-CN"/>
        </w:rPr>
        <w:t>1</w:t>
      </w:r>
      <w:r w:rsidRPr="00F16403">
        <w:rPr>
          <w:rFonts w:hint="eastAsia"/>
          <w:lang w:val="en-US" w:eastAsia="zh-CN"/>
        </w:rPr>
        <w:t>日至</w:t>
      </w:r>
      <w:r w:rsidRPr="00F16403">
        <w:rPr>
          <w:rFonts w:hint="eastAsia"/>
          <w:lang w:val="en-US" w:eastAsia="zh-CN"/>
        </w:rPr>
        <w:t>12</w:t>
      </w:r>
      <w:r w:rsidRPr="00F16403">
        <w:rPr>
          <w:rFonts w:hint="eastAsia"/>
          <w:lang w:val="en-US" w:eastAsia="zh-CN"/>
        </w:rPr>
        <w:t>月</w:t>
      </w:r>
      <w:r w:rsidRPr="00F16403">
        <w:rPr>
          <w:rFonts w:hint="eastAsia"/>
          <w:lang w:val="en-US" w:eastAsia="zh-CN"/>
        </w:rPr>
        <w:t>31</w:t>
      </w:r>
      <w:r w:rsidRPr="00F16403">
        <w:rPr>
          <w:rFonts w:hint="eastAsia"/>
          <w:lang w:val="en-US" w:eastAsia="zh-CN"/>
        </w:rPr>
        <w:t>日期间的账目。这些账目反映了该项活动的收支情况并向国际电联理事会提供了其他补充信息。但是，尽管国际电联自</w:t>
      </w:r>
      <w:r w:rsidRPr="00F16403">
        <w:rPr>
          <w:rFonts w:hint="eastAsia"/>
          <w:lang w:val="en-US" w:eastAsia="zh-CN"/>
        </w:rPr>
        <w:t>2010</w:t>
      </w:r>
      <w:r w:rsidRPr="00F16403">
        <w:rPr>
          <w:rFonts w:hint="eastAsia"/>
          <w:lang w:val="en-US" w:eastAsia="zh-CN"/>
        </w:rPr>
        <w:t>年</w:t>
      </w:r>
      <w:r w:rsidRPr="00F16403">
        <w:rPr>
          <w:rFonts w:hint="eastAsia"/>
          <w:lang w:val="en-US" w:eastAsia="zh-CN"/>
        </w:rPr>
        <w:t>1</w:t>
      </w:r>
      <w:r w:rsidRPr="00F16403">
        <w:rPr>
          <w:rFonts w:hint="eastAsia"/>
          <w:lang w:val="en-US" w:eastAsia="zh-CN"/>
        </w:rPr>
        <w:t>月</w:t>
      </w:r>
      <w:r w:rsidRPr="00F16403">
        <w:rPr>
          <w:rFonts w:hint="eastAsia"/>
          <w:lang w:val="en-US" w:eastAsia="zh-CN"/>
        </w:rPr>
        <w:t>1</w:t>
      </w:r>
      <w:r w:rsidRPr="00F16403">
        <w:rPr>
          <w:rFonts w:hint="eastAsia"/>
          <w:lang w:val="en-US" w:eastAsia="zh-CN"/>
        </w:rPr>
        <w:t>日起即施行</w:t>
      </w:r>
      <w:r w:rsidRPr="00F16403">
        <w:rPr>
          <w:rFonts w:hint="eastAsia"/>
          <w:lang w:eastAsia="zh-CN"/>
        </w:rPr>
        <w:t>《国际公共部门会计准则》标准，</w:t>
      </w:r>
      <w:r w:rsidRPr="00F16403">
        <w:rPr>
          <w:rFonts w:hint="eastAsia"/>
          <w:lang w:val="en-US" w:eastAsia="zh-CN"/>
        </w:rPr>
        <w:t>但不应将</w:t>
      </w:r>
      <w:r w:rsidR="005D3E0D">
        <w:rPr>
          <w:rFonts w:hint="eastAsia"/>
          <w:lang w:val="en-US" w:eastAsia="zh-CN"/>
        </w:rPr>
        <w:t>本报告</w:t>
      </w:r>
      <w:r w:rsidRPr="00F16403">
        <w:rPr>
          <w:rFonts w:hint="eastAsia"/>
          <w:lang w:val="en-US" w:eastAsia="zh-CN"/>
        </w:rPr>
        <w:t>视为根据</w:t>
      </w:r>
      <w:r w:rsidR="005D3E0D">
        <w:rPr>
          <w:rFonts w:hint="eastAsia"/>
          <w:lang w:val="en-US" w:eastAsia="zh-CN"/>
        </w:rPr>
        <w:t>这些</w:t>
      </w:r>
      <w:r w:rsidRPr="00F16403">
        <w:rPr>
          <w:rFonts w:hint="eastAsia"/>
          <w:lang w:eastAsia="zh-CN"/>
        </w:rPr>
        <w:t>准则编制的财务报表。</w:t>
      </w:r>
      <w:r w:rsidRPr="00F16403">
        <w:rPr>
          <w:rFonts w:hint="eastAsia"/>
          <w:lang w:val="en-US" w:eastAsia="zh-CN"/>
        </w:rPr>
        <w:t>只有国际电联的综合财务报表（不属于本项审计的范围）才是根据</w:t>
      </w:r>
      <w:r w:rsidRPr="00F16403">
        <w:rPr>
          <w:rFonts w:hint="eastAsia"/>
          <w:lang w:eastAsia="zh-CN"/>
        </w:rPr>
        <w:t>《国际公共部门会计准则》编制的。</w:t>
      </w:r>
    </w:p>
    <w:p w:rsidR="00D66A16" w:rsidRPr="00F16403" w:rsidRDefault="00D66A16" w:rsidP="00FB4862">
      <w:pPr>
        <w:rPr>
          <w:lang w:val="en-US" w:eastAsia="zh-CN"/>
        </w:rPr>
      </w:pPr>
      <w:r w:rsidRPr="00F16403">
        <w:rPr>
          <w:rFonts w:hint="eastAsia"/>
          <w:lang w:val="en-US" w:eastAsia="zh-CN"/>
        </w:rPr>
        <w:t>9</w:t>
      </w:r>
      <w:r w:rsidRPr="00F16403">
        <w:rPr>
          <w:rFonts w:hint="eastAsia"/>
          <w:lang w:val="en-US" w:eastAsia="zh-CN"/>
        </w:rPr>
        <w:tab/>
      </w:r>
      <w:r w:rsidRPr="00F16403">
        <w:rPr>
          <w:rFonts w:hint="eastAsia"/>
          <w:lang w:val="en-US" w:eastAsia="zh-CN"/>
        </w:rPr>
        <w:t>我们审计的账目公布在</w:t>
      </w:r>
      <w:r w:rsidRPr="00F16403">
        <w:rPr>
          <w:lang w:val="en-US" w:eastAsia="zh-CN"/>
        </w:rPr>
        <w:t>C13/7</w:t>
      </w:r>
      <w:r w:rsidRPr="00F16403">
        <w:rPr>
          <w:rFonts w:hint="eastAsia"/>
          <w:lang w:val="en-US" w:eastAsia="zh-CN"/>
        </w:rPr>
        <w:t>号文件（英文版）的附件</w:t>
      </w:r>
      <w:r w:rsidRPr="00F16403">
        <w:rPr>
          <w:rFonts w:hint="eastAsia"/>
          <w:lang w:val="en-US" w:eastAsia="zh-CN"/>
        </w:rPr>
        <w:t>A</w:t>
      </w:r>
      <w:r w:rsidRPr="00F16403">
        <w:rPr>
          <w:rFonts w:hint="eastAsia"/>
          <w:lang w:val="en-US" w:eastAsia="zh-CN"/>
        </w:rPr>
        <w:t>和附件</w:t>
      </w:r>
      <w:r w:rsidRPr="00F16403">
        <w:rPr>
          <w:rFonts w:hint="eastAsia"/>
          <w:lang w:val="en-US" w:eastAsia="zh-CN"/>
        </w:rPr>
        <w:t>B</w:t>
      </w:r>
      <w:r w:rsidRPr="00F16403">
        <w:rPr>
          <w:rFonts w:hint="eastAsia"/>
          <w:lang w:val="en-US" w:eastAsia="zh-CN"/>
        </w:rPr>
        <w:t>中。我们并未审查该文件的其他附件（附件</w:t>
      </w:r>
      <w:r w:rsidRPr="00F16403">
        <w:rPr>
          <w:lang w:val="en-US" w:eastAsia="zh-CN"/>
        </w:rPr>
        <w:t>C</w:t>
      </w:r>
      <w:r w:rsidRPr="00F16403">
        <w:rPr>
          <w:rFonts w:hint="eastAsia"/>
          <w:lang w:val="en-US" w:eastAsia="zh-CN"/>
        </w:rPr>
        <w:t>、</w:t>
      </w:r>
      <w:r w:rsidRPr="00F16403">
        <w:rPr>
          <w:lang w:val="en-US" w:eastAsia="zh-CN"/>
        </w:rPr>
        <w:t>D</w:t>
      </w:r>
      <w:r w:rsidRPr="00F16403">
        <w:rPr>
          <w:rFonts w:hint="eastAsia"/>
          <w:lang w:val="en-US" w:eastAsia="zh-CN"/>
        </w:rPr>
        <w:t>、</w:t>
      </w:r>
      <w:r w:rsidRPr="00F16403">
        <w:rPr>
          <w:lang w:val="en-US" w:eastAsia="zh-CN"/>
        </w:rPr>
        <w:t>E</w:t>
      </w:r>
      <w:r w:rsidRPr="00F16403">
        <w:rPr>
          <w:rFonts w:hint="eastAsia"/>
          <w:lang w:val="en-US" w:eastAsia="zh-CN"/>
        </w:rPr>
        <w:t>和</w:t>
      </w:r>
      <w:r w:rsidRPr="00F16403">
        <w:rPr>
          <w:lang w:val="en-US" w:eastAsia="zh-CN"/>
        </w:rPr>
        <w:t>F</w:t>
      </w:r>
      <w:r w:rsidRPr="00F16403">
        <w:rPr>
          <w:rFonts w:hint="eastAsia"/>
          <w:lang w:val="en-US" w:eastAsia="zh-CN"/>
        </w:rPr>
        <w:t>）。如上述第</w:t>
      </w:r>
      <w:r w:rsidRPr="00F16403">
        <w:rPr>
          <w:rFonts w:hint="eastAsia"/>
          <w:lang w:val="en-US" w:eastAsia="zh-CN"/>
        </w:rPr>
        <w:t>2</w:t>
      </w:r>
      <w:r w:rsidRPr="00F16403">
        <w:rPr>
          <w:rFonts w:hint="eastAsia"/>
          <w:lang w:val="en-US" w:eastAsia="zh-CN"/>
        </w:rPr>
        <w:t>段所述，我们的审计并未提供审计意见</w:t>
      </w:r>
      <w:r w:rsidR="005D3E0D">
        <w:rPr>
          <w:rFonts w:hint="eastAsia"/>
          <w:lang w:val="en-US" w:eastAsia="zh-CN"/>
        </w:rPr>
        <w:t>，</w:t>
      </w:r>
      <w:r w:rsidRPr="00F16403">
        <w:rPr>
          <w:rFonts w:hint="eastAsia"/>
          <w:lang w:val="en-US" w:eastAsia="zh-CN"/>
        </w:rPr>
        <w:t>只针对国际电联的综合财务报表提出审计意见。</w:t>
      </w:r>
    </w:p>
    <w:p w:rsidR="005D3E0D" w:rsidRPr="00A24750" w:rsidRDefault="005D3E0D" w:rsidP="00A24750">
      <w:pPr>
        <w:pStyle w:val="Heading1"/>
      </w:pPr>
      <w:bookmarkStart w:id="4" w:name="_Toc396899712"/>
      <w:bookmarkStart w:id="5" w:name="_Toc399503750"/>
      <w:r w:rsidRPr="00A24750">
        <w:rPr>
          <w:rFonts w:hint="eastAsia"/>
        </w:rPr>
        <w:t>审计活动</w:t>
      </w:r>
      <w:bookmarkEnd w:id="4"/>
      <w:bookmarkEnd w:id="5"/>
    </w:p>
    <w:p w:rsidR="00D66A16" w:rsidRPr="00F16403" w:rsidRDefault="00D66A16" w:rsidP="00FB4862">
      <w:pPr>
        <w:rPr>
          <w:lang w:val="en-US" w:eastAsia="zh-CN"/>
        </w:rPr>
      </w:pPr>
      <w:r w:rsidRPr="00F16403">
        <w:rPr>
          <w:rFonts w:hint="eastAsia"/>
          <w:lang w:val="en-US" w:eastAsia="zh-CN"/>
        </w:rPr>
        <w:t>10</w:t>
      </w:r>
      <w:r w:rsidRPr="00F16403">
        <w:rPr>
          <w:rFonts w:hint="eastAsia"/>
          <w:lang w:val="en-US" w:eastAsia="zh-CN"/>
        </w:rPr>
        <w:tab/>
      </w:r>
      <w:r w:rsidRPr="00F16403">
        <w:rPr>
          <w:rFonts w:hint="eastAsia"/>
          <w:lang w:val="en-US" w:eastAsia="zh-CN"/>
        </w:rPr>
        <w:t>我们的审计根据国际最高审计机构组织（</w:t>
      </w:r>
      <w:r w:rsidRPr="00F16403">
        <w:rPr>
          <w:lang w:val="en-US" w:eastAsia="zh-CN"/>
        </w:rPr>
        <w:t>INTOSAI</w:t>
      </w:r>
      <w:r w:rsidRPr="00F16403">
        <w:rPr>
          <w:rFonts w:hint="eastAsia"/>
          <w:lang w:val="en-US" w:eastAsia="zh-CN"/>
        </w:rPr>
        <w:t>）的《基本审计原则》以及构成国际电联《财务规则》</w:t>
      </w:r>
      <w:r w:rsidR="005D3E0D">
        <w:rPr>
          <w:rFonts w:hint="eastAsia"/>
          <w:lang w:val="en-US" w:eastAsia="zh-CN"/>
        </w:rPr>
        <w:t>不可分割</w:t>
      </w:r>
      <w:r w:rsidRPr="00F16403">
        <w:rPr>
          <w:rFonts w:hint="eastAsia"/>
          <w:lang w:val="en-US" w:eastAsia="zh-CN"/>
        </w:rPr>
        <w:t>部分的附加职责</w:t>
      </w:r>
      <w:r w:rsidR="005D3E0D">
        <w:rPr>
          <w:rFonts w:hint="eastAsia"/>
          <w:lang w:val="en-US" w:eastAsia="zh-CN"/>
        </w:rPr>
        <w:t>范围</w:t>
      </w:r>
      <w:r w:rsidRPr="00F16403">
        <w:rPr>
          <w:rFonts w:hint="eastAsia"/>
          <w:lang w:val="en-US" w:eastAsia="zh-CN"/>
        </w:rPr>
        <w:t>开展。</w:t>
      </w:r>
    </w:p>
    <w:p w:rsidR="00D66A16" w:rsidRPr="00F16403" w:rsidRDefault="00D66A16" w:rsidP="00FB4862">
      <w:pPr>
        <w:rPr>
          <w:lang w:val="en-US" w:eastAsia="zh-CN"/>
        </w:rPr>
      </w:pPr>
      <w:r w:rsidRPr="00F16403">
        <w:rPr>
          <w:rFonts w:hint="eastAsia"/>
          <w:lang w:val="en-US" w:eastAsia="zh-CN"/>
        </w:rPr>
        <w:t>11</w:t>
      </w:r>
      <w:r w:rsidRPr="00F16403">
        <w:rPr>
          <w:rFonts w:hint="eastAsia"/>
          <w:lang w:val="en-US" w:eastAsia="zh-CN"/>
        </w:rPr>
        <w:tab/>
      </w:r>
      <w:r w:rsidRPr="00F16403">
        <w:rPr>
          <w:rFonts w:hint="eastAsia"/>
          <w:lang w:val="en-US" w:eastAsia="zh-CN"/>
        </w:rPr>
        <w:t>我们根据自身的审计战略规划了各项工作活动，以合理保证不存在重大误述。</w:t>
      </w:r>
    </w:p>
    <w:p w:rsidR="00845EEF" w:rsidRPr="005503A4" w:rsidRDefault="00845EEF" w:rsidP="00FB4862">
      <w:pPr>
        <w:rPr>
          <w:lang w:val="en-US" w:eastAsia="zh-CN"/>
        </w:rPr>
      </w:pPr>
      <w:r w:rsidRPr="005503A4">
        <w:rPr>
          <w:lang w:val="en-US" w:eastAsia="zh-CN"/>
        </w:rPr>
        <w:t>12</w:t>
      </w:r>
      <w:r w:rsidRPr="005503A4">
        <w:rPr>
          <w:lang w:val="en-US" w:eastAsia="zh-CN"/>
        </w:rPr>
        <w:tab/>
      </w:r>
      <w:r w:rsidR="00314F01">
        <w:rPr>
          <w:rFonts w:hint="eastAsia"/>
          <w:lang w:val="en-US" w:eastAsia="zh-CN"/>
        </w:rPr>
        <w:t>我们于</w:t>
      </w:r>
      <w:r w:rsidR="00314F01">
        <w:rPr>
          <w:rFonts w:hint="eastAsia"/>
          <w:lang w:val="en-US" w:eastAsia="zh-CN"/>
        </w:rPr>
        <w:t>2013</w:t>
      </w:r>
      <w:r w:rsidR="00314F01">
        <w:rPr>
          <w:rFonts w:hint="eastAsia"/>
          <w:lang w:val="en-US" w:eastAsia="zh-CN"/>
        </w:rPr>
        <w:t>年</w:t>
      </w:r>
      <w:r w:rsidR="00314F01">
        <w:rPr>
          <w:rFonts w:hint="eastAsia"/>
          <w:lang w:val="en-US" w:eastAsia="zh-CN"/>
        </w:rPr>
        <w:t>11</w:t>
      </w:r>
      <w:r w:rsidR="00314F01">
        <w:rPr>
          <w:rFonts w:hint="eastAsia"/>
          <w:lang w:val="en-US" w:eastAsia="zh-CN"/>
        </w:rPr>
        <w:t>月</w:t>
      </w:r>
      <w:r w:rsidR="00314F01">
        <w:rPr>
          <w:rFonts w:hint="eastAsia"/>
          <w:lang w:val="en-US" w:eastAsia="zh-CN"/>
        </w:rPr>
        <w:t>18</w:t>
      </w:r>
      <w:r w:rsidR="00314F01">
        <w:rPr>
          <w:rFonts w:hint="eastAsia"/>
          <w:lang w:val="en-US" w:eastAsia="zh-CN"/>
        </w:rPr>
        <w:t>至</w:t>
      </w:r>
      <w:r w:rsidR="00314F01">
        <w:rPr>
          <w:rFonts w:hint="eastAsia"/>
          <w:lang w:val="en-US" w:eastAsia="zh-CN"/>
        </w:rPr>
        <w:t>22</w:t>
      </w:r>
      <w:r w:rsidR="00314F01">
        <w:rPr>
          <w:rFonts w:hint="eastAsia"/>
          <w:lang w:val="en-US" w:eastAsia="zh-CN"/>
        </w:rPr>
        <w:t>日进行了现场审计工作，对实际入账、</w:t>
      </w:r>
      <w:r w:rsidR="005D3E0D">
        <w:rPr>
          <w:rFonts w:hint="eastAsia"/>
          <w:lang w:val="en-US" w:eastAsia="zh-CN"/>
        </w:rPr>
        <w:t>进行中的</w:t>
      </w:r>
      <w:r w:rsidR="00314F01">
        <w:rPr>
          <w:rFonts w:hint="eastAsia"/>
          <w:lang w:val="en-US" w:eastAsia="zh-CN"/>
        </w:rPr>
        <w:t>活动和现金支票予以核实。</w:t>
      </w:r>
    </w:p>
    <w:p w:rsidR="00845EEF" w:rsidRPr="005503A4" w:rsidRDefault="00845EEF" w:rsidP="00FB4862">
      <w:pPr>
        <w:rPr>
          <w:lang w:val="en-US" w:eastAsia="zh-CN"/>
        </w:rPr>
      </w:pPr>
      <w:r w:rsidRPr="005503A4">
        <w:rPr>
          <w:lang w:val="en-US" w:eastAsia="zh-CN"/>
        </w:rPr>
        <w:lastRenderedPageBreak/>
        <w:t>13</w:t>
      </w:r>
      <w:r w:rsidRPr="005503A4">
        <w:rPr>
          <w:lang w:val="en-US" w:eastAsia="zh-CN"/>
        </w:rPr>
        <w:tab/>
      </w:r>
      <w:r w:rsidR="00314F01">
        <w:rPr>
          <w:rFonts w:hint="eastAsia"/>
          <w:lang w:val="en-US" w:eastAsia="zh-CN"/>
        </w:rPr>
        <w:t>在我们在曼谷对国际电联</w:t>
      </w:r>
      <w:r w:rsidR="00314F01">
        <w:rPr>
          <w:rFonts w:hint="eastAsia"/>
          <w:lang w:val="en-US" w:eastAsia="zh-CN"/>
        </w:rPr>
        <w:t>2013</w:t>
      </w:r>
      <w:r w:rsidR="00314F01">
        <w:rPr>
          <w:rFonts w:hint="eastAsia"/>
          <w:lang w:val="en-US" w:eastAsia="zh-CN"/>
        </w:rPr>
        <w:t>年世界电信展进行现场审计时，我们定期开展</w:t>
      </w:r>
      <w:r w:rsidR="00EC4908">
        <w:rPr>
          <w:rFonts w:hint="eastAsia"/>
          <w:lang w:val="en-US" w:eastAsia="zh-CN"/>
        </w:rPr>
        <w:t>核实</w:t>
      </w:r>
      <w:r w:rsidR="00314F01">
        <w:rPr>
          <w:rFonts w:hint="eastAsia"/>
          <w:lang w:val="en-US" w:eastAsia="zh-CN"/>
        </w:rPr>
        <w:t>工作，以确保有关现金流动的账目得到完善记录。我们未发现任何差错。</w:t>
      </w:r>
    </w:p>
    <w:p w:rsidR="00845EEF" w:rsidRPr="005503A4" w:rsidRDefault="00845EEF" w:rsidP="00FB4862">
      <w:pPr>
        <w:rPr>
          <w:lang w:val="en-US" w:eastAsia="zh-CN"/>
        </w:rPr>
      </w:pPr>
      <w:r w:rsidRPr="005503A4">
        <w:rPr>
          <w:lang w:val="en-US" w:eastAsia="zh-CN"/>
        </w:rPr>
        <w:t>14</w:t>
      </w:r>
      <w:r w:rsidRPr="005503A4">
        <w:rPr>
          <w:lang w:val="en-US" w:eastAsia="zh-CN"/>
        </w:rPr>
        <w:tab/>
      </w:r>
      <w:r w:rsidR="00314F01">
        <w:rPr>
          <w:rFonts w:hint="eastAsia"/>
          <w:lang w:val="en-US" w:eastAsia="zh-CN"/>
        </w:rPr>
        <w:t>此外，在活动结束时，我们与国际电联电信展览部财务监督员一道在银行</w:t>
      </w:r>
      <w:r w:rsidR="00EC4908">
        <w:rPr>
          <w:rFonts w:hint="eastAsia"/>
          <w:lang w:val="en-US" w:eastAsia="zh-CN"/>
        </w:rPr>
        <w:t>清点</w:t>
      </w:r>
      <w:r w:rsidR="00314F01">
        <w:rPr>
          <w:rFonts w:hint="eastAsia"/>
          <w:lang w:val="en-US" w:eastAsia="zh-CN"/>
        </w:rPr>
        <w:t>现金。账目条目与银行文件一致，我们未发现任何差错。</w:t>
      </w:r>
    </w:p>
    <w:p w:rsidR="00845EEF" w:rsidRPr="005503A4" w:rsidRDefault="00845EEF" w:rsidP="00FB4862">
      <w:pPr>
        <w:rPr>
          <w:lang w:val="en-US" w:eastAsia="zh-CN"/>
        </w:rPr>
      </w:pPr>
      <w:r w:rsidRPr="005503A4">
        <w:rPr>
          <w:lang w:val="en-US" w:eastAsia="zh-CN"/>
        </w:rPr>
        <w:t>15</w:t>
      </w:r>
      <w:r w:rsidRPr="005503A4">
        <w:rPr>
          <w:lang w:val="en-US" w:eastAsia="zh-CN"/>
        </w:rPr>
        <w:tab/>
      </w:r>
      <w:r w:rsidR="00D962D8">
        <w:rPr>
          <w:rFonts w:hint="eastAsia"/>
          <w:lang w:val="en-US" w:eastAsia="zh-CN"/>
        </w:rPr>
        <w:t>为了评估相关工作是否符合既定规则、决议、建议和最佳做法，我们还收集了销售数据、参与者数据、访问数据和直接证据，并将这些与国际电联电信展览部管理层所提交分析中的数据做了比较。</w:t>
      </w:r>
    </w:p>
    <w:p w:rsidR="003A11D1" w:rsidRDefault="00845EEF" w:rsidP="00FB4862">
      <w:pPr>
        <w:rPr>
          <w:lang w:val="en-US" w:eastAsia="zh-CN"/>
        </w:rPr>
      </w:pPr>
      <w:r w:rsidRPr="005503A4">
        <w:rPr>
          <w:lang w:val="en-US" w:eastAsia="zh-CN"/>
        </w:rPr>
        <w:t>16</w:t>
      </w:r>
      <w:r w:rsidRPr="005503A4">
        <w:rPr>
          <w:lang w:val="en-US" w:eastAsia="zh-CN"/>
        </w:rPr>
        <w:tab/>
      </w:r>
      <w:r w:rsidR="003A1ABB">
        <w:rPr>
          <w:rFonts w:hint="eastAsia"/>
          <w:lang w:val="en-US" w:eastAsia="zh-CN"/>
        </w:rPr>
        <w:t>除财务结果外，我们还在进行上述评估过程中考虑了适用的关键业绩指标（</w:t>
      </w:r>
      <w:r w:rsidR="003A1ABB">
        <w:rPr>
          <w:rFonts w:hint="eastAsia"/>
          <w:lang w:val="en-US" w:eastAsia="zh-CN"/>
        </w:rPr>
        <w:t>KPI</w:t>
      </w:r>
      <w:r w:rsidR="003A1ABB">
        <w:rPr>
          <w:rFonts w:hint="eastAsia"/>
          <w:lang w:val="en-US" w:eastAsia="zh-CN"/>
        </w:rPr>
        <w:t>）。</w:t>
      </w:r>
    </w:p>
    <w:p w:rsidR="00D66A16" w:rsidRPr="00F16403" w:rsidRDefault="00E33345" w:rsidP="00FB4862">
      <w:pPr>
        <w:rPr>
          <w:lang w:val="en-US" w:eastAsia="zh-CN"/>
        </w:rPr>
      </w:pPr>
      <w:r>
        <w:rPr>
          <w:rFonts w:hint="eastAsia"/>
          <w:lang w:val="en-US" w:eastAsia="zh-CN"/>
        </w:rPr>
        <w:t>1</w:t>
      </w:r>
      <w:r>
        <w:rPr>
          <w:lang w:val="en-US" w:eastAsia="zh-CN"/>
        </w:rPr>
        <w:t>7</w:t>
      </w:r>
      <w:r w:rsidR="00D66A16" w:rsidRPr="00F16403">
        <w:rPr>
          <w:rFonts w:hint="eastAsia"/>
          <w:lang w:val="en-US" w:eastAsia="zh-CN"/>
        </w:rPr>
        <w:tab/>
      </w:r>
      <w:r w:rsidR="00D66A16" w:rsidRPr="00F16403">
        <w:rPr>
          <w:rFonts w:hint="eastAsia"/>
          <w:lang w:val="en-US" w:eastAsia="zh-CN"/>
        </w:rPr>
        <w:t>经核实，国际电联</w:t>
      </w:r>
      <w:r w:rsidR="00D66A16" w:rsidRPr="00F16403">
        <w:rPr>
          <w:rFonts w:hint="eastAsia"/>
          <w:lang w:val="en-US" w:eastAsia="zh-CN"/>
        </w:rPr>
        <w:t>201</w:t>
      </w:r>
      <w:r w:rsidR="00EC4908">
        <w:rPr>
          <w:rFonts w:hint="eastAsia"/>
          <w:lang w:val="en-US" w:eastAsia="zh-CN"/>
        </w:rPr>
        <w:t>3</w:t>
      </w:r>
      <w:r w:rsidR="00D66A16" w:rsidRPr="00F16403">
        <w:rPr>
          <w:rFonts w:hint="eastAsia"/>
          <w:lang w:val="en-US" w:eastAsia="zh-CN"/>
        </w:rPr>
        <w:t>年世界电信展截至</w:t>
      </w:r>
      <w:r w:rsidR="00D66A16" w:rsidRPr="00F16403">
        <w:rPr>
          <w:rFonts w:hint="eastAsia"/>
          <w:lang w:val="en-US" w:eastAsia="zh-CN"/>
        </w:rPr>
        <w:t>201</w:t>
      </w:r>
      <w:r w:rsidR="00EC4908">
        <w:rPr>
          <w:rFonts w:hint="eastAsia"/>
          <w:lang w:val="en-US" w:eastAsia="zh-CN"/>
        </w:rPr>
        <w:t>3</w:t>
      </w:r>
      <w:r w:rsidR="00D66A16" w:rsidRPr="00F16403">
        <w:rPr>
          <w:rFonts w:hint="eastAsia"/>
          <w:lang w:val="en-US" w:eastAsia="zh-CN"/>
        </w:rPr>
        <w:t>年</w:t>
      </w:r>
      <w:r w:rsidR="00D66A16" w:rsidRPr="00F16403">
        <w:rPr>
          <w:rFonts w:hint="eastAsia"/>
          <w:lang w:val="en-US" w:eastAsia="zh-CN"/>
        </w:rPr>
        <w:t>12</w:t>
      </w:r>
      <w:r w:rsidR="00D66A16" w:rsidRPr="00F16403">
        <w:rPr>
          <w:rFonts w:hint="eastAsia"/>
          <w:lang w:val="en-US" w:eastAsia="zh-CN"/>
        </w:rPr>
        <w:t>月</w:t>
      </w:r>
      <w:r w:rsidR="00D66A16" w:rsidRPr="00F16403">
        <w:rPr>
          <w:rFonts w:hint="eastAsia"/>
          <w:lang w:val="en-US" w:eastAsia="zh-CN"/>
        </w:rPr>
        <w:t>31</w:t>
      </w:r>
      <w:r w:rsidR="00D66A16" w:rsidRPr="00F16403">
        <w:rPr>
          <w:rFonts w:hint="eastAsia"/>
          <w:lang w:val="en-US" w:eastAsia="zh-CN"/>
        </w:rPr>
        <w:t>日的</w:t>
      </w:r>
      <w:r w:rsidR="00EC4908">
        <w:rPr>
          <w:rFonts w:hint="eastAsia"/>
          <w:lang w:val="en-US" w:eastAsia="zh-CN"/>
        </w:rPr>
        <w:t>损益</w:t>
      </w:r>
      <w:r w:rsidR="00D66A16" w:rsidRPr="00F16403">
        <w:rPr>
          <w:rFonts w:hint="eastAsia"/>
          <w:lang w:val="en-US" w:eastAsia="zh-CN"/>
        </w:rPr>
        <w:t>账目报表与提交给我们的账目吻合。我们进行了抽样审查，结果证明，该活动相关账目均得到正确划拨。审计涵盖</w:t>
      </w:r>
      <w:r w:rsidR="00D66A16" w:rsidRPr="00F16403">
        <w:rPr>
          <w:lang w:val="en-US" w:eastAsia="zh-CN"/>
        </w:rPr>
        <w:t>簿记</w:t>
      </w:r>
      <w:r w:rsidR="00D66A16" w:rsidRPr="00F16403">
        <w:rPr>
          <w:rFonts w:hint="eastAsia"/>
          <w:lang w:val="en-US" w:eastAsia="zh-CN"/>
        </w:rPr>
        <w:t>、收支和结果确认。</w:t>
      </w:r>
    </w:p>
    <w:p w:rsidR="00D66A16" w:rsidRPr="00F16403" w:rsidRDefault="00E33345" w:rsidP="00FB4862">
      <w:pPr>
        <w:rPr>
          <w:lang w:val="en-US" w:eastAsia="zh-CN"/>
        </w:rPr>
      </w:pPr>
      <w:r>
        <w:rPr>
          <w:rFonts w:hint="eastAsia"/>
          <w:lang w:val="en-US" w:eastAsia="zh-CN"/>
        </w:rPr>
        <w:t>1</w:t>
      </w:r>
      <w:r>
        <w:rPr>
          <w:lang w:val="en-US" w:eastAsia="zh-CN"/>
        </w:rPr>
        <w:t>8</w:t>
      </w:r>
      <w:r w:rsidR="00D66A16" w:rsidRPr="00F16403">
        <w:rPr>
          <w:rFonts w:hint="eastAsia"/>
          <w:lang w:val="en-US" w:eastAsia="zh-CN"/>
        </w:rPr>
        <w:tab/>
      </w:r>
      <w:r w:rsidR="00D66A16" w:rsidRPr="00F16403">
        <w:rPr>
          <w:rFonts w:hint="eastAsia"/>
          <w:lang w:val="en-US" w:eastAsia="zh-CN"/>
        </w:rPr>
        <w:t>审计期间，我们与各负责官员讨论并澄清了所有问题，抽查了若干项</w:t>
      </w:r>
      <w:r w:rsidR="00EC4908">
        <w:rPr>
          <w:rFonts w:hint="eastAsia"/>
          <w:lang w:val="en-US" w:eastAsia="zh-CN"/>
        </w:rPr>
        <w:t>交易</w:t>
      </w:r>
      <w:r w:rsidR="00D66A16" w:rsidRPr="00F16403">
        <w:rPr>
          <w:rFonts w:hint="eastAsia"/>
          <w:lang w:val="en-US" w:eastAsia="zh-CN"/>
        </w:rPr>
        <w:t>及相关票据单证。在国际电联</w:t>
      </w:r>
      <w:r w:rsidR="00D66A16" w:rsidRPr="00F16403">
        <w:rPr>
          <w:rFonts w:hint="eastAsia"/>
          <w:lang w:val="en-US" w:eastAsia="zh-CN"/>
        </w:rPr>
        <w:t>201</w:t>
      </w:r>
      <w:r w:rsidR="00EC4908">
        <w:rPr>
          <w:rFonts w:hint="eastAsia"/>
          <w:lang w:val="en-US" w:eastAsia="zh-CN"/>
        </w:rPr>
        <w:t>3</w:t>
      </w:r>
      <w:r w:rsidR="00D66A16" w:rsidRPr="00F16403">
        <w:rPr>
          <w:rFonts w:hint="eastAsia"/>
          <w:lang w:val="en-US" w:eastAsia="zh-CN"/>
        </w:rPr>
        <w:t>年世界电信展账目方面，我们获得了足够可靠的</w:t>
      </w:r>
      <w:r w:rsidR="00EC4908">
        <w:rPr>
          <w:rFonts w:hint="eastAsia"/>
          <w:lang w:val="en-US" w:eastAsia="zh-CN"/>
        </w:rPr>
        <w:t>证据</w:t>
      </w:r>
      <w:r w:rsidR="00D66A16" w:rsidRPr="00F16403">
        <w:rPr>
          <w:rFonts w:hint="eastAsia"/>
          <w:lang w:val="en-US" w:eastAsia="zh-CN"/>
        </w:rPr>
        <w:t>。</w:t>
      </w:r>
    </w:p>
    <w:p w:rsidR="00D66A16" w:rsidRPr="00F16403" w:rsidRDefault="00E33345" w:rsidP="00FB4862">
      <w:pPr>
        <w:rPr>
          <w:lang w:val="en-US" w:eastAsia="zh-CN"/>
        </w:rPr>
      </w:pPr>
      <w:r>
        <w:rPr>
          <w:rFonts w:hint="eastAsia"/>
          <w:lang w:val="en-US" w:eastAsia="zh-CN"/>
        </w:rPr>
        <w:t>1</w:t>
      </w:r>
      <w:r>
        <w:rPr>
          <w:lang w:val="en-US" w:eastAsia="zh-CN"/>
        </w:rPr>
        <w:t>9</w:t>
      </w:r>
      <w:r w:rsidR="00D66A16" w:rsidRPr="00F16403">
        <w:rPr>
          <w:rFonts w:hint="eastAsia"/>
          <w:lang w:val="en-US" w:eastAsia="zh-CN"/>
        </w:rPr>
        <w:tab/>
      </w:r>
      <w:r w:rsidR="008132DA">
        <w:rPr>
          <w:lang w:val="en-US" w:eastAsia="zh-CN"/>
        </w:rPr>
        <w:t>2014</w:t>
      </w:r>
      <w:r w:rsidR="008132DA">
        <w:rPr>
          <w:rFonts w:hint="eastAsia"/>
          <w:lang w:val="en-US" w:eastAsia="zh-CN"/>
        </w:rPr>
        <w:t>年</w:t>
      </w:r>
      <w:r w:rsidR="008132DA">
        <w:rPr>
          <w:rFonts w:hint="eastAsia"/>
          <w:lang w:val="en-US" w:eastAsia="zh-CN"/>
        </w:rPr>
        <w:t>5</w:t>
      </w:r>
      <w:r w:rsidR="008132DA">
        <w:rPr>
          <w:rFonts w:hint="eastAsia"/>
          <w:lang w:val="en-US" w:eastAsia="zh-CN"/>
        </w:rPr>
        <w:t>月</w:t>
      </w:r>
      <w:r w:rsidR="008132DA">
        <w:rPr>
          <w:rFonts w:hint="eastAsia"/>
          <w:lang w:val="en-US" w:eastAsia="zh-CN"/>
        </w:rPr>
        <w:t>23</w:t>
      </w:r>
      <w:r w:rsidR="008132DA">
        <w:rPr>
          <w:rFonts w:hint="eastAsia"/>
          <w:lang w:val="en-US" w:eastAsia="zh-CN"/>
        </w:rPr>
        <w:t>日，我们向财务资源管理部和国际电联电信展秘书处介绍了我们的审计报告草案。根据国际电联《财务规则和财务细则》第</w:t>
      </w:r>
      <w:r w:rsidR="008132DA">
        <w:rPr>
          <w:rFonts w:hint="eastAsia"/>
          <w:lang w:val="en-US" w:eastAsia="zh-CN"/>
        </w:rPr>
        <w:t>19</w:t>
      </w:r>
      <w:r w:rsidR="008132DA">
        <w:rPr>
          <w:rFonts w:hint="eastAsia"/>
          <w:lang w:val="en-US" w:eastAsia="zh-CN"/>
        </w:rPr>
        <w:t>条，报告包含有待改善的领域以及我们提出的、</w:t>
      </w:r>
      <w:r w:rsidR="009C0137">
        <w:rPr>
          <w:rFonts w:hint="eastAsia"/>
          <w:lang w:val="en-US" w:eastAsia="zh-CN"/>
        </w:rPr>
        <w:t>需</w:t>
      </w:r>
      <w:r w:rsidR="002239BB">
        <w:rPr>
          <w:rFonts w:hint="eastAsia"/>
          <w:lang w:val="en-US" w:eastAsia="zh-CN"/>
        </w:rPr>
        <w:t>由理事会关注的建议</w:t>
      </w:r>
      <w:r w:rsidR="00EC4908">
        <w:rPr>
          <w:rFonts w:hint="eastAsia"/>
          <w:lang w:val="en-US" w:eastAsia="zh-CN"/>
        </w:rPr>
        <w:t>和提议</w:t>
      </w:r>
      <w:r w:rsidR="002239BB">
        <w:rPr>
          <w:rFonts w:hint="eastAsia"/>
          <w:lang w:val="en-US" w:eastAsia="zh-CN"/>
        </w:rPr>
        <w:t>。</w:t>
      </w:r>
    </w:p>
    <w:p w:rsidR="00D66A16" w:rsidRPr="00F16403" w:rsidRDefault="00E33345" w:rsidP="00FB4862">
      <w:pPr>
        <w:rPr>
          <w:lang w:val="en-US" w:eastAsia="zh-CN"/>
        </w:rPr>
      </w:pPr>
      <w:r>
        <w:rPr>
          <w:lang w:val="en-US" w:eastAsia="zh-CN"/>
        </w:rPr>
        <w:t>20</w:t>
      </w:r>
      <w:r w:rsidR="00D66A16" w:rsidRPr="00F16403">
        <w:rPr>
          <w:rFonts w:hint="eastAsia"/>
          <w:lang w:val="en-US" w:eastAsia="zh-CN"/>
        </w:rPr>
        <w:tab/>
      </w:r>
      <w:r w:rsidR="00D66A16" w:rsidRPr="00F16403">
        <w:rPr>
          <w:rFonts w:hint="eastAsia"/>
          <w:lang w:val="en-US" w:eastAsia="zh-CN"/>
        </w:rPr>
        <w:t>在国际电联</w:t>
      </w:r>
      <w:r w:rsidR="00D66A16" w:rsidRPr="00F16403">
        <w:rPr>
          <w:rFonts w:hint="eastAsia"/>
          <w:lang w:val="en-US" w:eastAsia="zh-CN"/>
        </w:rPr>
        <w:t>201</w:t>
      </w:r>
      <w:r w:rsidR="00EC4908">
        <w:rPr>
          <w:rFonts w:hint="eastAsia"/>
          <w:lang w:val="en-US" w:eastAsia="zh-CN"/>
        </w:rPr>
        <w:t>3</w:t>
      </w:r>
      <w:r w:rsidR="00D66A16" w:rsidRPr="00F16403">
        <w:rPr>
          <w:rFonts w:hint="eastAsia"/>
          <w:lang w:val="en-US" w:eastAsia="zh-CN"/>
        </w:rPr>
        <w:t>年世界电信展框架范围内，没有正式提出针对国际电联的上诉和诉讼，而且也没有向我们报告任何欺诈或假定欺诈案件。</w:t>
      </w:r>
    </w:p>
    <w:p w:rsidR="00D66A16" w:rsidRPr="00546E5F" w:rsidRDefault="00D66A16" w:rsidP="00546E5F">
      <w:pPr>
        <w:pStyle w:val="Heading1"/>
      </w:pPr>
      <w:bookmarkStart w:id="6" w:name="_Toc399503751"/>
      <w:r w:rsidRPr="00546E5F">
        <w:rPr>
          <w:rFonts w:hint="eastAsia"/>
        </w:rPr>
        <w:t>鸣谢</w:t>
      </w:r>
      <w:bookmarkEnd w:id="6"/>
    </w:p>
    <w:p w:rsidR="00D66A16" w:rsidRPr="00F16403" w:rsidRDefault="00E33345" w:rsidP="00FB4862">
      <w:pPr>
        <w:rPr>
          <w:lang w:val="en-US" w:eastAsia="zh-CN"/>
        </w:rPr>
      </w:pPr>
      <w:r>
        <w:rPr>
          <w:lang w:val="en-US" w:eastAsia="zh-CN"/>
        </w:rPr>
        <w:t>21</w:t>
      </w:r>
      <w:r w:rsidR="00D66A16" w:rsidRPr="00F16403">
        <w:rPr>
          <w:rFonts w:hint="eastAsia"/>
          <w:lang w:val="en-US" w:eastAsia="zh-CN"/>
        </w:rPr>
        <w:tab/>
      </w:r>
      <w:r w:rsidR="00D66A16" w:rsidRPr="00F16403">
        <w:rPr>
          <w:rFonts w:hint="eastAsia"/>
          <w:lang w:val="en-US" w:eastAsia="zh-CN"/>
        </w:rPr>
        <w:t>我们希望感谢国际电联所有与我们进行开诚布公协作的职员以及</w:t>
      </w:r>
      <w:r w:rsidR="00EC4908">
        <w:rPr>
          <w:rFonts w:hint="eastAsia"/>
          <w:lang w:val="en-US" w:eastAsia="zh-CN"/>
        </w:rPr>
        <w:t>在曼谷展览活动期间</w:t>
      </w:r>
      <w:r w:rsidR="00D66A16" w:rsidRPr="00F16403">
        <w:rPr>
          <w:rFonts w:hint="eastAsia"/>
          <w:lang w:val="en-US" w:eastAsia="zh-CN"/>
        </w:rPr>
        <w:t>应要求向我们提供信息和文件的人员。</w:t>
      </w:r>
    </w:p>
    <w:p w:rsidR="00D66A16" w:rsidRPr="00546E5F" w:rsidRDefault="00D66A16" w:rsidP="00546E5F">
      <w:pPr>
        <w:pStyle w:val="Heading1"/>
      </w:pPr>
      <w:bookmarkStart w:id="7" w:name="_Toc399503752"/>
      <w:r w:rsidRPr="00546E5F">
        <w:rPr>
          <w:rFonts w:hint="eastAsia"/>
        </w:rPr>
        <w:t>向</w:t>
      </w:r>
      <w:r w:rsidRPr="00546E5F">
        <w:t>IPSAS</w:t>
      </w:r>
      <w:r w:rsidRPr="00546E5F">
        <w:rPr>
          <w:rFonts w:hint="eastAsia"/>
        </w:rPr>
        <w:t>的转换</w:t>
      </w:r>
      <w:bookmarkEnd w:id="7"/>
    </w:p>
    <w:p w:rsidR="00D66A16" w:rsidRPr="00F16403" w:rsidRDefault="00E33345" w:rsidP="00FB4862">
      <w:pPr>
        <w:rPr>
          <w:lang w:eastAsia="zh-CN"/>
        </w:rPr>
      </w:pPr>
      <w:r>
        <w:rPr>
          <w:lang w:eastAsia="zh-CN"/>
        </w:rPr>
        <w:t>22</w:t>
      </w:r>
      <w:r w:rsidR="00D66A16" w:rsidRPr="00F16403">
        <w:rPr>
          <w:rFonts w:hint="eastAsia"/>
          <w:lang w:eastAsia="zh-CN"/>
        </w:rPr>
        <w:tab/>
      </w:r>
      <w:r w:rsidR="00D66A16" w:rsidRPr="00F16403">
        <w:rPr>
          <w:rFonts w:hint="eastAsia"/>
          <w:lang w:eastAsia="zh-CN"/>
        </w:rPr>
        <w:t>自转换为</w:t>
      </w:r>
      <w:r w:rsidR="00D66A16" w:rsidRPr="00F16403">
        <w:rPr>
          <w:lang w:eastAsia="zh-CN"/>
        </w:rPr>
        <w:t>IPSAS</w:t>
      </w:r>
      <w:r w:rsidR="00D66A16" w:rsidRPr="00F16403">
        <w:rPr>
          <w:rFonts w:hint="eastAsia"/>
          <w:lang w:eastAsia="zh-CN"/>
        </w:rPr>
        <w:t>之后，为遵循应计原则起见，国际电联世界电信展账目在展会活动举办当年的财务周期结束时即行结账。因此，国际电联</w:t>
      </w:r>
      <w:r w:rsidR="00D66A16" w:rsidRPr="00F16403">
        <w:rPr>
          <w:rFonts w:hint="eastAsia"/>
          <w:lang w:eastAsia="zh-CN"/>
        </w:rPr>
        <w:t>201</w:t>
      </w:r>
      <w:r w:rsidR="00EC4908">
        <w:rPr>
          <w:rFonts w:hint="eastAsia"/>
          <w:lang w:eastAsia="zh-CN"/>
        </w:rPr>
        <w:t>3</w:t>
      </w:r>
      <w:r w:rsidR="00D66A16" w:rsidRPr="00F16403">
        <w:rPr>
          <w:rFonts w:hint="eastAsia"/>
          <w:lang w:eastAsia="zh-CN"/>
        </w:rPr>
        <w:t>年世界电信展的账目于</w:t>
      </w:r>
      <w:r w:rsidR="00D66A16" w:rsidRPr="00F16403">
        <w:rPr>
          <w:rFonts w:hint="eastAsia"/>
          <w:lang w:eastAsia="zh-CN"/>
        </w:rPr>
        <w:t>201</w:t>
      </w:r>
      <w:r w:rsidR="00EC4908">
        <w:rPr>
          <w:rFonts w:hint="eastAsia"/>
          <w:lang w:eastAsia="zh-CN"/>
        </w:rPr>
        <w:t>3</w:t>
      </w:r>
      <w:r w:rsidR="00D66A16" w:rsidRPr="00F16403">
        <w:rPr>
          <w:rFonts w:hint="eastAsia"/>
          <w:lang w:eastAsia="zh-CN"/>
        </w:rPr>
        <w:t>年</w:t>
      </w:r>
      <w:r w:rsidR="00D66A16" w:rsidRPr="00F16403">
        <w:rPr>
          <w:rFonts w:hint="eastAsia"/>
          <w:lang w:eastAsia="zh-CN"/>
        </w:rPr>
        <w:t>12</w:t>
      </w:r>
      <w:r w:rsidR="00D66A16" w:rsidRPr="00F16403">
        <w:rPr>
          <w:rFonts w:hint="eastAsia"/>
          <w:lang w:eastAsia="zh-CN"/>
        </w:rPr>
        <w:t>月</w:t>
      </w:r>
      <w:r w:rsidR="00D66A16" w:rsidRPr="00F16403">
        <w:rPr>
          <w:rFonts w:hint="eastAsia"/>
          <w:lang w:eastAsia="zh-CN"/>
        </w:rPr>
        <w:t>31</w:t>
      </w:r>
      <w:r w:rsidR="00D66A16" w:rsidRPr="00F16403">
        <w:rPr>
          <w:rFonts w:hint="eastAsia"/>
          <w:lang w:eastAsia="zh-CN"/>
        </w:rPr>
        <w:t>日结账。</w:t>
      </w:r>
    </w:p>
    <w:p w:rsidR="00D66A16" w:rsidRPr="005528D2" w:rsidRDefault="00D66A16" w:rsidP="005528D2">
      <w:pPr>
        <w:pStyle w:val="Heading1"/>
      </w:pPr>
      <w:bookmarkStart w:id="8" w:name="_Toc399503753"/>
      <w:r w:rsidRPr="005528D2">
        <w:rPr>
          <w:rFonts w:hint="eastAsia"/>
        </w:rPr>
        <w:t>重要数字</w:t>
      </w:r>
      <w:bookmarkEnd w:id="8"/>
    </w:p>
    <w:p w:rsidR="00D66A16" w:rsidRDefault="00E33345" w:rsidP="00FB4862">
      <w:pPr>
        <w:rPr>
          <w:lang w:eastAsia="zh-CN"/>
        </w:rPr>
      </w:pPr>
      <w:r>
        <w:rPr>
          <w:lang w:eastAsia="zh-CN"/>
        </w:rPr>
        <w:t>23</w:t>
      </w:r>
      <w:r w:rsidR="00D66A16" w:rsidRPr="00F16403">
        <w:rPr>
          <w:rFonts w:hint="eastAsia"/>
          <w:lang w:eastAsia="zh-CN"/>
        </w:rPr>
        <w:tab/>
      </w:r>
      <w:r w:rsidR="00D66A16" w:rsidRPr="00F16403">
        <w:rPr>
          <w:rFonts w:hint="eastAsia"/>
          <w:lang w:eastAsia="zh-CN"/>
        </w:rPr>
        <w:t>现将总预算支出和收入表列出如下：</w:t>
      </w:r>
    </w:p>
    <w:p w:rsidR="00CE7A60" w:rsidRPr="00F16403" w:rsidRDefault="00CE7A60" w:rsidP="00FB4862">
      <w:pPr>
        <w:spacing w:before="0"/>
        <w:ind w:left="8222"/>
        <w:jc w:val="center"/>
        <w:rPr>
          <w:lang w:eastAsia="zh-CN"/>
        </w:rPr>
      </w:pPr>
      <w:r>
        <w:rPr>
          <w:rFonts w:hint="eastAsia"/>
          <w:lang w:eastAsia="zh-CN"/>
        </w:rPr>
        <w:t>（瑞郎）</w:t>
      </w:r>
    </w:p>
    <w:tbl>
      <w:tblPr>
        <w:tblStyle w:val="TableGrid"/>
        <w:tblW w:w="0" w:type="auto"/>
        <w:jc w:val="center"/>
        <w:tblLayout w:type="fixed"/>
        <w:tblLook w:val="04A0" w:firstRow="1" w:lastRow="0" w:firstColumn="1" w:lastColumn="0" w:noHBand="0" w:noVBand="1"/>
      </w:tblPr>
      <w:tblGrid>
        <w:gridCol w:w="1594"/>
        <w:gridCol w:w="1916"/>
        <w:gridCol w:w="1631"/>
        <w:gridCol w:w="1864"/>
        <w:gridCol w:w="1325"/>
        <w:gridCol w:w="1246"/>
      </w:tblGrid>
      <w:tr w:rsidR="002F0EA6" w:rsidRPr="00DB0950" w:rsidTr="00ED5732">
        <w:trPr>
          <w:jc w:val="center"/>
        </w:trPr>
        <w:tc>
          <w:tcPr>
            <w:tcW w:w="1594" w:type="dxa"/>
            <w:shd w:val="clear" w:color="auto" w:fill="auto"/>
            <w:vAlign w:val="center"/>
          </w:tcPr>
          <w:p w:rsidR="002F0EA6" w:rsidRPr="006F0C46" w:rsidRDefault="002F0EA6" w:rsidP="00FB4862">
            <w:pPr>
              <w:pStyle w:val="Tablehead"/>
              <w:rPr>
                <w:rFonts w:eastAsiaTheme="minorEastAsia"/>
                <w:lang w:val="en-US" w:eastAsia="zh-CN"/>
              </w:rPr>
            </w:pPr>
            <w:r w:rsidRPr="00DB0950">
              <w:rPr>
                <w:lang w:val="en-US"/>
              </w:rPr>
              <w:t>2013</w:t>
            </w:r>
            <w:r w:rsidR="006F0C46">
              <w:rPr>
                <w:rFonts w:eastAsiaTheme="minorEastAsia" w:hint="eastAsia"/>
                <w:lang w:val="en-US" w:eastAsia="zh-CN"/>
              </w:rPr>
              <w:t>年</w:t>
            </w:r>
            <w:r w:rsidR="006F0C46">
              <w:rPr>
                <w:rFonts w:eastAsiaTheme="minorEastAsia"/>
                <w:lang w:val="en-US" w:eastAsia="zh-CN"/>
              </w:rPr>
              <w:br/>
            </w:r>
            <w:r w:rsidR="006F0C46">
              <w:rPr>
                <w:rFonts w:eastAsiaTheme="minorEastAsia" w:hint="eastAsia"/>
                <w:lang w:val="en-US" w:eastAsia="zh-CN"/>
              </w:rPr>
              <w:t>世界电信展</w:t>
            </w:r>
          </w:p>
        </w:tc>
        <w:tc>
          <w:tcPr>
            <w:tcW w:w="1916" w:type="dxa"/>
            <w:shd w:val="clear" w:color="auto" w:fill="auto"/>
            <w:vAlign w:val="center"/>
          </w:tcPr>
          <w:p w:rsidR="002F0EA6" w:rsidRPr="00DB0950" w:rsidRDefault="006F0C46" w:rsidP="00FB4862">
            <w:pPr>
              <w:pStyle w:val="Tablehead"/>
              <w:rPr>
                <w:lang w:val="en-US"/>
              </w:rPr>
            </w:pPr>
            <w:r>
              <w:rPr>
                <w:rFonts w:eastAsiaTheme="minorEastAsia" w:hint="eastAsia"/>
                <w:lang w:val="en-US" w:eastAsia="zh-CN"/>
              </w:rPr>
              <w:t>预算</w:t>
            </w:r>
          </w:p>
        </w:tc>
        <w:tc>
          <w:tcPr>
            <w:tcW w:w="1631" w:type="dxa"/>
            <w:vAlign w:val="center"/>
          </w:tcPr>
          <w:p w:rsidR="002F0EA6" w:rsidRPr="00DB0950" w:rsidRDefault="006F0C46" w:rsidP="00FB4862">
            <w:pPr>
              <w:pStyle w:val="Tablehead"/>
              <w:rPr>
                <w:lang w:val="en-US"/>
              </w:rPr>
            </w:pPr>
            <w:r>
              <w:rPr>
                <w:rFonts w:eastAsiaTheme="minorEastAsia" w:hint="eastAsia"/>
                <w:lang w:val="en-US" w:eastAsia="zh-CN"/>
              </w:rPr>
              <w:t>经修订的预算</w:t>
            </w:r>
          </w:p>
        </w:tc>
        <w:tc>
          <w:tcPr>
            <w:tcW w:w="1864" w:type="dxa"/>
            <w:shd w:val="clear" w:color="auto" w:fill="auto"/>
            <w:vAlign w:val="center"/>
          </w:tcPr>
          <w:p w:rsidR="002F0EA6" w:rsidRPr="00DB0950" w:rsidRDefault="006F0C46" w:rsidP="00FB4862">
            <w:pPr>
              <w:pStyle w:val="Tablehead"/>
              <w:rPr>
                <w:lang w:val="en-US"/>
              </w:rPr>
            </w:pPr>
            <w:r>
              <w:rPr>
                <w:rFonts w:eastAsiaTheme="minorEastAsia" w:hint="eastAsia"/>
                <w:lang w:val="en-US" w:eastAsia="zh-CN"/>
              </w:rPr>
              <w:t>实际金额</w:t>
            </w:r>
          </w:p>
        </w:tc>
        <w:tc>
          <w:tcPr>
            <w:tcW w:w="1325" w:type="dxa"/>
          </w:tcPr>
          <w:p w:rsidR="002F0EA6" w:rsidRPr="00DB0950" w:rsidRDefault="006F0C46" w:rsidP="00FB4862">
            <w:pPr>
              <w:pStyle w:val="Tablehead"/>
              <w:rPr>
                <w:sz w:val="20"/>
                <w:lang w:val="en-US"/>
              </w:rPr>
            </w:pPr>
            <w:r>
              <w:rPr>
                <w:rFonts w:eastAsiaTheme="minorEastAsia" w:hint="eastAsia"/>
                <w:sz w:val="20"/>
                <w:lang w:val="en-US" w:eastAsia="zh-CN"/>
              </w:rPr>
              <w:t>与最初预算的差异</w:t>
            </w:r>
          </w:p>
        </w:tc>
        <w:tc>
          <w:tcPr>
            <w:tcW w:w="1246" w:type="dxa"/>
            <w:shd w:val="clear" w:color="auto" w:fill="auto"/>
          </w:tcPr>
          <w:p w:rsidR="002F0EA6" w:rsidRPr="00DB0950" w:rsidRDefault="006F0C46" w:rsidP="00FB4862">
            <w:pPr>
              <w:pStyle w:val="Tablehead"/>
              <w:rPr>
                <w:lang w:val="en-US"/>
              </w:rPr>
            </w:pPr>
            <w:r>
              <w:rPr>
                <w:rFonts w:eastAsiaTheme="minorEastAsia" w:hint="eastAsia"/>
                <w:sz w:val="20"/>
                <w:lang w:val="en-US" w:eastAsia="zh-CN"/>
              </w:rPr>
              <w:t>与修订预算的差异</w:t>
            </w:r>
          </w:p>
        </w:tc>
      </w:tr>
      <w:tr w:rsidR="002F0EA6" w:rsidRPr="00DB0950" w:rsidTr="002F0EA6">
        <w:trPr>
          <w:jc w:val="center"/>
        </w:trPr>
        <w:tc>
          <w:tcPr>
            <w:tcW w:w="1594" w:type="dxa"/>
            <w:vAlign w:val="center"/>
          </w:tcPr>
          <w:p w:rsidR="002F0EA6" w:rsidRPr="00DB0950" w:rsidRDefault="006F0C46" w:rsidP="00FB4862">
            <w:pPr>
              <w:pStyle w:val="Tabletext"/>
              <w:rPr>
                <w:lang w:val="en-US"/>
              </w:rPr>
            </w:pPr>
            <w:r>
              <w:rPr>
                <w:rFonts w:eastAsiaTheme="minorEastAsia" w:hint="eastAsia"/>
                <w:lang w:val="en-US" w:eastAsia="zh-CN"/>
              </w:rPr>
              <w:t>收入</w:t>
            </w:r>
          </w:p>
        </w:tc>
        <w:tc>
          <w:tcPr>
            <w:tcW w:w="1916" w:type="dxa"/>
            <w:vAlign w:val="center"/>
          </w:tcPr>
          <w:p w:rsidR="002F0EA6" w:rsidRPr="00DB0950" w:rsidRDefault="002F0EA6" w:rsidP="00FB4862">
            <w:pPr>
              <w:pStyle w:val="Tabletext"/>
              <w:jc w:val="right"/>
              <w:rPr>
                <w:lang w:val="en-US"/>
              </w:rPr>
            </w:pPr>
            <w:r w:rsidRPr="00DB0950">
              <w:rPr>
                <w:lang w:val="en-US"/>
              </w:rPr>
              <w:t>12,465,500.00</w:t>
            </w:r>
          </w:p>
        </w:tc>
        <w:tc>
          <w:tcPr>
            <w:tcW w:w="1631" w:type="dxa"/>
            <w:vAlign w:val="center"/>
          </w:tcPr>
          <w:p w:rsidR="002F0EA6" w:rsidRPr="00DB0950" w:rsidRDefault="002F0EA6" w:rsidP="00FB4862">
            <w:pPr>
              <w:pStyle w:val="Tabletext"/>
              <w:jc w:val="right"/>
              <w:rPr>
                <w:lang w:val="en-US"/>
              </w:rPr>
            </w:pPr>
            <w:r w:rsidRPr="00DB0950">
              <w:rPr>
                <w:lang w:val="en-US"/>
              </w:rPr>
              <w:t>11,007,500.00</w:t>
            </w:r>
          </w:p>
        </w:tc>
        <w:tc>
          <w:tcPr>
            <w:tcW w:w="1864" w:type="dxa"/>
            <w:vAlign w:val="center"/>
          </w:tcPr>
          <w:p w:rsidR="002F0EA6" w:rsidRPr="00DB0950" w:rsidRDefault="002F0EA6" w:rsidP="00FB4862">
            <w:pPr>
              <w:pStyle w:val="Tabletext"/>
              <w:jc w:val="right"/>
              <w:rPr>
                <w:lang w:val="en-US"/>
              </w:rPr>
            </w:pPr>
            <w:r w:rsidRPr="00DB0950">
              <w:rPr>
                <w:lang w:val="en-US"/>
              </w:rPr>
              <w:t>11,394,198.71</w:t>
            </w:r>
          </w:p>
        </w:tc>
        <w:tc>
          <w:tcPr>
            <w:tcW w:w="1325" w:type="dxa"/>
            <w:vAlign w:val="bottom"/>
          </w:tcPr>
          <w:p w:rsidR="002F0EA6" w:rsidRPr="00DB0950" w:rsidRDefault="002F0EA6" w:rsidP="00FB4862">
            <w:pPr>
              <w:pStyle w:val="Tabletext"/>
              <w:jc w:val="right"/>
              <w:rPr>
                <w:lang w:val="en-US"/>
              </w:rPr>
            </w:pPr>
            <w:r w:rsidRPr="00DB0950">
              <w:rPr>
                <w:lang w:val="en-US"/>
              </w:rPr>
              <w:t>-9 %</w:t>
            </w:r>
          </w:p>
        </w:tc>
        <w:tc>
          <w:tcPr>
            <w:tcW w:w="1246" w:type="dxa"/>
            <w:vAlign w:val="bottom"/>
          </w:tcPr>
          <w:p w:rsidR="002F0EA6" w:rsidRPr="00DB0950" w:rsidRDefault="002F0EA6" w:rsidP="00FB4862">
            <w:pPr>
              <w:pStyle w:val="Tabletext"/>
              <w:jc w:val="right"/>
              <w:rPr>
                <w:lang w:val="en-US"/>
              </w:rPr>
            </w:pPr>
            <w:r w:rsidRPr="00DB0950">
              <w:rPr>
                <w:lang w:val="en-US"/>
              </w:rPr>
              <w:t>4%</w:t>
            </w:r>
          </w:p>
        </w:tc>
      </w:tr>
      <w:tr w:rsidR="002F0EA6" w:rsidRPr="00DB0950" w:rsidTr="002F0EA6">
        <w:trPr>
          <w:jc w:val="center"/>
        </w:trPr>
        <w:tc>
          <w:tcPr>
            <w:tcW w:w="1594" w:type="dxa"/>
            <w:vAlign w:val="center"/>
          </w:tcPr>
          <w:p w:rsidR="002F0EA6" w:rsidRPr="00DB0950" w:rsidRDefault="006F0C46" w:rsidP="00FB4862">
            <w:pPr>
              <w:pStyle w:val="Tabletext"/>
              <w:rPr>
                <w:lang w:val="en-US"/>
              </w:rPr>
            </w:pPr>
            <w:r>
              <w:rPr>
                <w:rFonts w:eastAsiaTheme="minorEastAsia" w:hint="eastAsia"/>
                <w:lang w:val="en-US" w:eastAsia="zh-CN"/>
              </w:rPr>
              <w:t>支出</w:t>
            </w:r>
          </w:p>
        </w:tc>
        <w:tc>
          <w:tcPr>
            <w:tcW w:w="1916" w:type="dxa"/>
            <w:vAlign w:val="center"/>
          </w:tcPr>
          <w:p w:rsidR="002F0EA6" w:rsidRPr="00DB0950" w:rsidRDefault="002F0EA6" w:rsidP="00FB4862">
            <w:pPr>
              <w:pStyle w:val="Tabletext"/>
              <w:jc w:val="right"/>
              <w:rPr>
                <w:lang w:val="en-US"/>
              </w:rPr>
            </w:pPr>
            <w:r w:rsidRPr="00DB0950">
              <w:rPr>
                <w:lang w:val="en-US"/>
              </w:rPr>
              <w:t>11,379,500.00</w:t>
            </w:r>
          </w:p>
        </w:tc>
        <w:tc>
          <w:tcPr>
            <w:tcW w:w="1631" w:type="dxa"/>
            <w:vAlign w:val="center"/>
          </w:tcPr>
          <w:p w:rsidR="002F0EA6" w:rsidRPr="00DB0950" w:rsidRDefault="002F0EA6" w:rsidP="00FB4862">
            <w:pPr>
              <w:pStyle w:val="Tabletext"/>
              <w:jc w:val="right"/>
              <w:rPr>
                <w:lang w:val="en-US"/>
              </w:rPr>
            </w:pPr>
            <w:r w:rsidRPr="00DB0950">
              <w:rPr>
                <w:lang w:val="en-US"/>
              </w:rPr>
              <w:t>9,687,500.00</w:t>
            </w:r>
          </w:p>
        </w:tc>
        <w:tc>
          <w:tcPr>
            <w:tcW w:w="1864" w:type="dxa"/>
            <w:vAlign w:val="center"/>
          </w:tcPr>
          <w:p w:rsidR="002F0EA6" w:rsidRPr="00DB0950" w:rsidRDefault="002F0EA6" w:rsidP="00FB4862">
            <w:pPr>
              <w:pStyle w:val="Tabletext"/>
              <w:jc w:val="right"/>
              <w:rPr>
                <w:lang w:val="en-US"/>
              </w:rPr>
            </w:pPr>
            <w:r w:rsidRPr="00DB0950">
              <w:rPr>
                <w:lang w:val="en-US"/>
              </w:rPr>
              <w:t>9,539,314.71</w:t>
            </w:r>
          </w:p>
        </w:tc>
        <w:tc>
          <w:tcPr>
            <w:tcW w:w="1325" w:type="dxa"/>
            <w:vAlign w:val="bottom"/>
          </w:tcPr>
          <w:p w:rsidR="002F0EA6" w:rsidRPr="00DB0950" w:rsidRDefault="002F0EA6" w:rsidP="00FB4862">
            <w:pPr>
              <w:pStyle w:val="Tabletext"/>
              <w:jc w:val="right"/>
              <w:rPr>
                <w:lang w:val="en-US"/>
              </w:rPr>
            </w:pPr>
            <w:r w:rsidRPr="00DB0950">
              <w:rPr>
                <w:lang w:val="en-US"/>
              </w:rPr>
              <w:t>-16 %</w:t>
            </w:r>
          </w:p>
        </w:tc>
        <w:tc>
          <w:tcPr>
            <w:tcW w:w="1246" w:type="dxa"/>
            <w:vAlign w:val="bottom"/>
          </w:tcPr>
          <w:p w:rsidR="002F0EA6" w:rsidRPr="00DB0950" w:rsidRDefault="002F0EA6" w:rsidP="00FB4862">
            <w:pPr>
              <w:pStyle w:val="Tabletext"/>
              <w:jc w:val="right"/>
              <w:rPr>
                <w:lang w:val="en-US"/>
              </w:rPr>
            </w:pPr>
            <w:r w:rsidRPr="00DB0950">
              <w:rPr>
                <w:lang w:val="en-US"/>
              </w:rPr>
              <w:t>-2%</w:t>
            </w:r>
          </w:p>
        </w:tc>
      </w:tr>
      <w:tr w:rsidR="002F0EA6" w:rsidRPr="00DB0950" w:rsidTr="002F0EA6">
        <w:trPr>
          <w:jc w:val="center"/>
        </w:trPr>
        <w:tc>
          <w:tcPr>
            <w:tcW w:w="1594" w:type="dxa"/>
            <w:vAlign w:val="center"/>
          </w:tcPr>
          <w:p w:rsidR="002F0EA6" w:rsidRPr="00DB0950" w:rsidRDefault="006F0C46" w:rsidP="00FB4862">
            <w:pPr>
              <w:pStyle w:val="Tabletext"/>
              <w:rPr>
                <w:b/>
                <w:lang w:val="en-US"/>
              </w:rPr>
            </w:pPr>
            <w:r>
              <w:rPr>
                <w:rFonts w:eastAsiaTheme="minorEastAsia" w:hint="eastAsia"/>
                <w:b/>
                <w:lang w:val="en-US" w:eastAsia="zh-CN"/>
              </w:rPr>
              <w:t>结果</w:t>
            </w:r>
          </w:p>
        </w:tc>
        <w:tc>
          <w:tcPr>
            <w:tcW w:w="1916" w:type="dxa"/>
            <w:vAlign w:val="center"/>
          </w:tcPr>
          <w:p w:rsidR="002F0EA6" w:rsidRPr="00DB0950" w:rsidRDefault="002F0EA6" w:rsidP="00FB4862">
            <w:pPr>
              <w:pStyle w:val="Tabletext"/>
              <w:jc w:val="right"/>
              <w:rPr>
                <w:b/>
                <w:lang w:val="en-US"/>
              </w:rPr>
            </w:pPr>
            <w:r w:rsidRPr="00DB0950">
              <w:rPr>
                <w:b/>
                <w:lang w:val="en-US"/>
              </w:rPr>
              <w:t>1,086,000.00</w:t>
            </w:r>
          </w:p>
        </w:tc>
        <w:tc>
          <w:tcPr>
            <w:tcW w:w="1631" w:type="dxa"/>
            <w:vAlign w:val="center"/>
          </w:tcPr>
          <w:p w:rsidR="002F0EA6" w:rsidRPr="00DB0950" w:rsidRDefault="002F0EA6" w:rsidP="00FB4862">
            <w:pPr>
              <w:pStyle w:val="Tabletext"/>
              <w:jc w:val="right"/>
              <w:rPr>
                <w:b/>
                <w:lang w:val="en-US"/>
              </w:rPr>
            </w:pPr>
            <w:r w:rsidRPr="00DB0950">
              <w:rPr>
                <w:b/>
                <w:lang w:val="en-US"/>
              </w:rPr>
              <w:t>1,320,000.00</w:t>
            </w:r>
          </w:p>
        </w:tc>
        <w:tc>
          <w:tcPr>
            <w:tcW w:w="1864" w:type="dxa"/>
            <w:vAlign w:val="center"/>
          </w:tcPr>
          <w:p w:rsidR="002F0EA6" w:rsidRPr="00DB0950" w:rsidRDefault="002F0EA6" w:rsidP="00FB4862">
            <w:pPr>
              <w:pStyle w:val="Tabletext"/>
              <w:jc w:val="right"/>
              <w:rPr>
                <w:b/>
                <w:lang w:val="en-US"/>
              </w:rPr>
            </w:pPr>
            <w:r w:rsidRPr="00DB0950">
              <w:rPr>
                <w:b/>
                <w:lang w:val="en-US"/>
              </w:rPr>
              <w:t>1,854, 884.00</w:t>
            </w:r>
          </w:p>
        </w:tc>
        <w:tc>
          <w:tcPr>
            <w:tcW w:w="1325" w:type="dxa"/>
            <w:vAlign w:val="bottom"/>
          </w:tcPr>
          <w:p w:rsidR="002F0EA6" w:rsidRPr="00DB0950" w:rsidRDefault="002F0EA6" w:rsidP="00FB4862">
            <w:pPr>
              <w:pStyle w:val="Tabletext"/>
              <w:jc w:val="right"/>
              <w:rPr>
                <w:b/>
                <w:lang w:val="en-US"/>
              </w:rPr>
            </w:pPr>
            <w:r w:rsidRPr="00DB0950">
              <w:rPr>
                <w:b/>
                <w:lang w:val="en-US"/>
              </w:rPr>
              <w:t>71%</w:t>
            </w:r>
          </w:p>
        </w:tc>
        <w:tc>
          <w:tcPr>
            <w:tcW w:w="1246" w:type="dxa"/>
            <w:vAlign w:val="bottom"/>
          </w:tcPr>
          <w:p w:rsidR="002F0EA6" w:rsidRPr="00DB0950" w:rsidRDefault="002F0EA6" w:rsidP="00FB4862">
            <w:pPr>
              <w:pStyle w:val="Tabletext"/>
              <w:jc w:val="right"/>
              <w:rPr>
                <w:b/>
                <w:lang w:val="en-US"/>
              </w:rPr>
            </w:pPr>
            <w:r w:rsidRPr="00DB0950">
              <w:rPr>
                <w:b/>
                <w:lang w:val="en-US"/>
              </w:rPr>
              <w:t>41%</w:t>
            </w:r>
          </w:p>
        </w:tc>
      </w:tr>
    </w:tbl>
    <w:p w:rsidR="00D66A16" w:rsidRPr="00F16403" w:rsidRDefault="00E33345" w:rsidP="00FB4862">
      <w:pPr>
        <w:rPr>
          <w:lang w:eastAsia="zh-CN"/>
        </w:rPr>
      </w:pPr>
      <w:r>
        <w:rPr>
          <w:lang w:eastAsia="zh-CN"/>
        </w:rPr>
        <w:lastRenderedPageBreak/>
        <w:t>24</w:t>
      </w:r>
      <w:r w:rsidR="00D66A16" w:rsidRPr="00F16403">
        <w:rPr>
          <w:rFonts w:hint="eastAsia"/>
          <w:lang w:eastAsia="zh-CN"/>
        </w:rPr>
        <w:tab/>
      </w:r>
      <w:r w:rsidR="00D66A16" w:rsidRPr="00F16403">
        <w:rPr>
          <w:rFonts w:hint="eastAsia"/>
          <w:lang w:eastAsia="zh-CN"/>
        </w:rPr>
        <w:t>该展会活动的最终结果表明，</w:t>
      </w:r>
      <w:r w:rsidR="00A9050B">
        <w:rPr>
          <w:rFonts w:hint="eastAsia"/>
          <w:lang w:eastAsia="zh-CN"/>
        </w:rPr>
        <w:t>在</w:t>
      </w:r>
      <w:r w:rsidR="00A9050B">
        <w:rPr>
          <w:rFonts w:hint="eastAsia"/>
          <w:lang w:eastAsia="zh-CN"/>
        </w:rPr>
        <w:t>2013</w:t>
      </w:r>
      <w:r w:rsidR="00A9050B">
        <w:rPr>
          <w:rFonts w:hint="eastAsia"/>
          <w:lang w:eastAsia="zh-CN"/>
        </w:rPr>
        <w:t>年</w:t>
      </w:r>
      <w:r w:rsidR="00A9050B">
        <w:rPr>
          <w:rFonts w:hint="eastAsia"/>
          <w:lang w:eastAsia="zh-CN"/>
        </w:rPr>
        <w:t>12</w:t>
      </w:r>
      <w:r w:rsidR="00A9050B">
        <w:rPr>
          <w:rFonts w:hint="eastAsia"/>
          <w:lang w:eastAsia="zh-CN"/>
        </w:rPr>
        <w:t>月</w:t>
      </w:r>
      <w:r w:rsidR="00060BDE">
        <w:rPr>
          <w:lang w:eastAsia="zh-CN"/>
        </w:rPr>
        <w:t>3</w:t>
      </w:r>
      <w:r w:rsidR="00A9050B">
        <w:rPr>
          <w:rFonts w:hint="eastAsia"/>
          <w:lang w:eastAsia="zh-CN"/>
        </w:rPr>
        <w:t>1</w:t>
      </w:r>
      <w:r w:rsidR="00A9050B">
        <w:rPr>
          <w:rFonts w:hint="eastAsia"/>
          <w:lang w:eastAsia="zh-CN"/>
        </w:rPr>
        <w:t>日时，约</w:t>
      </w:r>
      <w:r w:rsidR="00D66A16" w:rsidRPr="00F16403">
        <w:rPr>
          <w:rFonts w:hint="eastAsia"/>
          <w:lang w:eastAsia="zh-CN"/>
        </w:rPr>
        <w:t>盈余</w:t>
      </w:r>
      <w:r w:rsidR="00A9050B">
        <w:rPr>
          <w:rFonts w:hint="eastAsia"/>
          <w:lang w:eastAsia="zh-CN"/>
        </w:rPr>
        <w:t>19</w:t>
      </w:r>
      <w:r w:rsidR="00D66A16" w:rsidRPr="00F16403">
        <w:rPr>
          <w:rFonts w:hint="eastAsia"/>
          <w:lang w:eastAsia="zh-CN"/>
        </w:rPr>
        <w:t>0</w:t>
      </w:r>
      <w:r w:rsidR="00D66A16" w:rsidRPr="00F16403">
        <w:rPr>
          <w:rFonts w:hint="eastAsia"/>
          <w:lang w:eastAsia="zh-CN"/>
        </w:rPr>
        <w:t>万瑞士法郎。</w:t>
      </w:r>
      <w:r w:rsidR="00A9050B">
        <w:rPr>
          <w:rFonts w:hint="eastAsia"/>
          <w:lang w:eastAsia="zh-CN"/>
        </w:rPr>
        <w:t>值得一提的是，在年底时提供</w:t>
      </w:r>
      <w:r w:rsidR="00A9050B">
        <w:rPr>
          <w:rFonts w:hint="eastAsia"/>
          <w:lang w:eastAsia="zh-CN"/>
        </w:rPr>
        <w:t>100%</w:t>
      </w:r>
      <w:r w:rsidR="00A9050B">
        <w:rPr>
          <w:rFonts w:hint="eastAsia"/>
          <w:lang w:eastAsia="zh-CN"/>
        </w:rPr>
        <w:t>准备金的、数额为</w:t>
      </w:r>
      <w:r w:rsidR="00A9050B">
        <w:rPr>
          <w:rFonts w:hint="eastAsia"/>
          <w:lang w:eastAsia="zh-CN"/>
        </w:rPr>
        <w:t>124 400</w:t>
      </w:r>
      <w:r w:rsidR="00A9050B">
        <w:rPr>
          <w:rFonts w:hint="eastAsia"/>
          <w:lang w:eastAsia="zh-CN"/>
        </w:rPr>
        <w:t>瑞郎的两个债务方发票已在</w:t>
      </w:r>
      <w:r w:rsidR="00A9050B">
        <w:rPr>
          <w:rFonts w:hint="eastAsia"/>
          <w:lang w:eastAsia="zh-CN"/>
        </w:rPr>
        <w:t>2014</w:t>
      </w:r>
      <w:r w:rsidR="00A9050B">
        <w:rPr>
          <w:rFonts w:hint="eastAsia"/>
          <w:lang w:eastAsia="zh-CN"/>
        </w:rPr>
        <w:t>年得到支付，因此增加了活动的结果。</w:t>
      </w:r>
      <w:r w:rsidR="00A9050B">
        <w:rPr>
          <w:rFonts w:hint="eastAsia"/>
          <w:lang w:eastAsia="zh-CN"/>
        </w:rPr>
        <w:t>2</w:t>
      </w:r>
      <w:r w:rsidR="00A9050B">
        <w:rPr>
          <w:lang w:eastAsia="zh-CN"/>
        </w:rPr>
        <w:t>012</w:t>
      </w:r>
      <w:r w:rsidR="00A9050B">
        <w:rPr>
          <w:rFonts w:hint="eastAsia"/>
          <w:lang w:eastAsia="zh-CN"/>
        </w:rPr>
        <w:t>年迪拜世界电信展</w:t>
      </w:r>
      <w:r w:rsidR="003340CC">
        <w:rPr>
          <w:rFonts w:hint="eastAsia"/>
          <w:lang w:eastAsia="zh-CN"/>
        </w:rPr>
        <w:t>盈余</w:t>
      </w:r>
      <w:r w:rsidR="003340CC">
        <w:rPr>
          <w:rFonts w:hint="eastAsia"/>
          <w:lang w:eastAsia="zh-CN"/>
        </w:rPr>
        <w:t>60</w:t>
      </w:r>
      <w:r w:rsidR="003340CC">
        <w:rPr>
          <w:rFonts w:hint="eastAsia"/>
          <w:lang w:eastAsia="zh-CN"/>
        </w:rPr>
        <w:t>万瑞郎。我们对这种改善十分欢迎，同时，我们分析了这一事实进一步产生的影响。</w:t>
      </w:r>
    </w:p>
    <w:p w:rsidR="00E33345" w:rsidRPr="00662D79" w:rsidRDefault="00D14992" w:rsidP="00662D79">
      <w:pPr>
        <w:pStyle w:val="Heading1"/>
      </w:pPr>
      <w:bookmarkStart w:id="9" w:name="_Toc396899716"/>
      <w:bookmarkStart w:id="10" w:name="_Toc399503754"/>
      <w:r w:rsidRPr="00662D79">
        <w:rPr>
          <w:rFonts w:hint="eastAsia"/>
        </w:rPr>
        <w:t>电信展周转资本基金</w:t>
      </w:r>
      <w:bookmarkEnd w:id="9"/>
      <w:bookmarkEnd w:id="10"/>
    </w:p>
    <w:p w:rsidR="00D66A16" w:rsidRPr="00D93C03" w:rsidRDefault="00E33345" w:rsidP="00FB4862">
      <w:pPr>
        <w:rPr>
          <w:lang w:eastAsia="zh-CN"/>
        </w:rPr>
      </w:pPr>
      <w:r w:rsidRPr="00D93C03">
        <w:rPr>
          <w:lang w:eastAsia="zh-CN"/>
        </w:rPr>
        <w:t>25</w:t>
      </w:r>
      <w:r w:rsidRPr="00D93C03">
        <w:rPr>
          <w:lang w:eastAsia="zh-CN"/>
        </w:rPr>
        <w:tab/>
      </w:r>
      <w:r w:rsidR="00FA02D1">
        <w:rPr>
          <w:rFonts w:hint="eastAsia"/>
          <w:lang w:eastAsia="zh-CN"/>
        </w:rPr>
        <w:t>国际电联《财务规则》第</w:t>
      </w:r>
      <w:r w:rsidR="00FA02D1">
        <w:rPr>
          <w:rFonts w:hint="eastAsia"/>
          <w:lang w:eastAsia="zh-CN"/>
        </w:rPr>
        <w:t>19</w:t>
      </w:r>
      <w:r w:rsidR="00FA02D1">
        <w:rPr>
          <w:rFonts w:hint="eastAsia"/>
          <w:lang w:eastAsia="zh-CN"/>
        </w:rPr>
        <w:t>条第</w:t>
      </w:r>
      <w:r w:rsidR="00FA02D1">
        <w:rPr>
          <w:rFonts w:hint="eastAsia"/>
          <w:lang w:eastAsia="zh-CN"/>
        </w:rPr>
        <w:t>4</w:t>
      </w:r>
      <w:r w:rsidR="00FA02D1">
        <w:rPr>
          <w:rFonts w:hint="eastAsia"/>
          <w:lang w:eastAsia="zh-CN"/>
        </w:rPr>
        <w:t>段规定，</w:t>
      </w:r>
      <w:r w:rsidR="00EC4908">
        <w:rPr>
          <w:rFonts w:hint="eastAsia"/>
          <w:lang w:eastAsia="zh-CN"/>
        </w:rPr>
        <w:t>任何世界或区域性电信展的</w:t>
      </w:r>
      <w:r w:rsidR="003F3816" w:rsidRPr="002A3B26">
        <w:rPr>
          <w:rFonts w:hint="eastAsia"/>
          <w:lang w:eastAsia="zh-CN"/>
        </w:rPr>
        <w:t>收入盈余或超额支出</w:t>
      </w:r>
      <w:r w:rsidR="00EC4908">
        <w:rPr>
          <w:rFonts w:hint="eastAsia"/>
          <w:lang w:eastAsia="zh-CN"/>
        </w:rPr>
        <w:t>均</w:t>
      </w:r>
      <w:r w:rsidR="003F3816" w:rsidRPr="002A3B26">
        <w:rPr>
          <w:rFonts w:hint="eastAsia"/>
          <w:lang w:eastAsia="zh-CN"/>
        </w:rPr>
        <w:t>须转至电信展周转基金</w:t>
      </w:r>
      <w:r w:rsidR="00EC4908">
        <w:rPr>
          <w:rFonts w:hint="eastAsia"/>
          <w:lang w:eastAsia="zh-CN"/>
        </w:rPr>
        <w:t>。</w:t>
      </w:r>
    </w:p>
    <w:p w:rsidR="00D66A16" w:rsidRPr="008E5B09" w:rsidRDefault="00D14992" w:rsidP="00492C36">
      <w:pPr>
        <w:spacing w:after="120"/>
        <w:rPr>
          <w:lang w:val="en-US" w:eastAsia="zh-CN"/>
        </w:rPr>
      </w:pPr>
      <w:r>
        <w:rPr>
          <w:rFonts w:hint="eastAsia"/>
          <w:lang w:val="en-US" w:eastAsia="zh-CN"/>
        </w:rPr>
        <w:t>2</w:t>
      </w:r>
      <w:r>
        <w:rPr>
          <w:lang w:val="en-US" w:eastAsia="zh-CN"/>
        </w:rPr>
        <w:t>6</w:t>
      </w:r>
      <w:r w:rsidR="00D66A16" w:rsidRPr="00F16403">
        <w:rPr>
          <w:rFonts w:hint="eastAsia"/>
          <w:lang w:val="en-US" w:eastAsia="zh-CN"/>
        </w:rPr>
        <w:tab/>
      </w:r>
      <w:r w:rsidR="00D66A16" w:rsidRPr="00F16403">
        <w:rPr>
          <w:lang w:val="en-US" w:eastAsia="zh-CN"/>
        </w:rPr>
        <w:t>国际电联</w:t>
      </w:r>
      <w:r w:rsidR="00D66A16" w:rsidRPr="00F16403">
        <w:rPr>
          <w:lang w:val="en-US" w:eastAsia="zh-CN"/>
        </w:rPr>
        <w:t>201</w:t>
      </w:r>
      <w:r w:rsidR="00EC4908">
        <w:rPr>
          <w:rFonts w:hint="eastAsia"/>
          <w:lang w:val="en-US" w:eastAsia="zh-CN"/>
        </w:rPr>
        <w:t>3</w:t>
      </w:r>
      <w:r w:rsidR="00D66A16" w:rsidRPr="00F16403">
        <w:rPr>
          <w:lang w:val="en-US" w:eastAsia="zh-CN"/>
        </w:rPr>
        <w:t>年世界电信展</w:t>
      </w:r>
      <w:r w:rsidR="00D66A16" w:rsidRPr="00F16403">
        <w:rPr>
          <w:rFonts w:hint="eastAsia"/>
          <w:lang w:val="en-US" w:eastAsia="zh-CN"/>
        </w:rPr>
        <w:t>的盈余</w:t>
      </w:r>
      <w:r w:rsidR="00EC4908">
        <w:rPr>
          <w:rFonts w:hint="eastAsia"/>
          <w:lang w:val="en-US" w:eastAsia="zh-CN"/>
        </w:rPr>
        <w:t>提高了</w:t>
      </w:r>
      <w:r w:rsidR="00D66A16" w:rsidRPr="00F16403">
        <w:rPr>
          <w:rFonts w:hint="eastAsia"/>
          <w:lang w:val="en-US" w:eastAsia="zh-CN"/>
        </w:rPr>
        <w:t>电信展周转资本基金的</w:t>
      </w:r>
      <w:r w:rsidR="00EC4908">
        <w:rPr>
          <w:rFonts w:hint="eastAsia"/>
          <w:lang w:val="en-US" w:eastAsia="zh-CN"/>
        </w:rPr>
        <w:t>余额。</w:t>
      </w:r>
      <w:r w:rsidR="00D66A16" w:rsidRPr="00F16403">
        <w:rPr>
          <w:rFonts w:hint="eastAsia"/>
          <w:lang w:val="en-US" w:eastAsia="zh-CN"/>
        </w:rPr>
        <w:t>该基金</w:t>
      </w:r>
      <w:r w:rsidR="00EC4908">
        <w:rPr>
          <w:rFonts w:hint="eastAsia"/>
          <w:lang w:val="en-US" w:eastAsia="zh-CN"/>
        </w:rPr>
        <w:t>2009</w:t>
      </w:r>
      <w:r w:rsidR="00EC4908">
        <w:rPr>
          <w:rFonts w:hint="eastAsia"/>
          <w:lang w:val="en-US" w:eastAsia="zh-CN"/>
        </w:rPr>
        <w:t>至</w:t>
      </w:r>
      <w:r w:rsidR="00EC4908">
        <w:rPr>
          <w:rFonts w:hint="eastAsia"/>
          <w:lang w:val="en-US" w:eastAsia="zh-CN"/>
        </w:rPr>
        <w:t>2013</w:t>
      </w:r>
      <w:r w:rsidR="00EC4908">
        <w:rPr>
          <w:rFonts w:hint="eastAsia"/>
          <w:lang w:val="en-US" w:eastAsia="zh-CN"/>
        </w:rPr>
        <w:t>年</w:t>
      </w:r>
      <w:r w:rsidR="00D66A16" w:rsidRPr="00F16403">
        <w:rPr>
          <w:rFonts w:hint="eastAsia"/>
          <w:lang w:val="en-US" w:eastAsia="zh-CN"/>
        </w:rPr>
        <w:t>的规模如下所示（单位：千瑞士法郎）。</w:t>
      </w:r>
    </w:p>
    <w:p w:rsidR="00D66A16" w:rsidRPr="008E5B09" w:rsidRDefault="00D14992" w:rsidP="00FB4862">
      <w:pPr>
        <w:contextualSpacing/>
        <w:jc w:val="both"/>
        <w:rPr>
          <w:rFonts w:asciiTheme="majorBidi" w:hAnsiTheme="majorBidi" w:cstheme="majorBidi"/>
          <w:szCs w:val="24"/>
          <w:lang w:val="en-US" w:eastAsia="zh-CN"/>
        </w:rPr>
      </w:pPr>
      <w:r>
        <w:rPr>
          <w:noProof/>
          <w:lang w:val="en-US" w:eastAsia="zh-CN"/>
        </w:rPr>
        <w:drawing>
          <wp:inline distT="0" distB="0" distL="0" distR="0" wp14:anchorId="67BABEFD" wp14:editId="023DF031">
            <wp:extent cx="5811141" cy="1709159"/>
            <wp:effectExtent l="0" t="0" r="18415" b="247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66A16" w:rsidRPr="00F16403" w:rsidRDefault="00D14992" w:rsidP="00FB4862">
      <w:pPr>
        <w:rPr>
          <w:lang w:val="en-US" w:eastAsia="zh-CN"/>
        </w:rPr>
      </w:pPr>
      <w:r>
        <w:rPr>
          <w:rFonts w:hint="eastAsia"/>
          <w:lang w:val="en-US" w:eastAsia="zh-CN"/>
        </w:rPr>
        <w:t>2</w:t>
      </w:r>
      <w:r>
        <w:rPr>
          <w:lang w:val="en-US" w:eastAsia="zh-CN"/>
        </w:rPr>
        <w:t>7</w:t>
      </w:r>
      <w:r w:rsidR="00D66A16" w:rsidRPr="00F16403">
        <w:rPr>
          <w:rFonts w:hint="eastAsia"/>
          <w:lang w:val="en-US" w:eastAsia="zh-CN"/>
        </w:rPr>
        <w:tab/>
      </w:r>
      <w:r w:rsidR="00D66A16" w:rsidRPr="00F16403">
        <w:rPr>
          <w:rFonts w:hint="eastAsia"/>
          <w:lang w:val="en-US" w:eastAsia="zh-CN"/>
        </w:rPr>
        <w:t>我们对基金在过去数年持续亏损后</w:t>
      </w:r>
      <w:r w:rsidR="00EC4908">
        <w:rPr>
          <w:rFonts w:hint="eastAsia"/>
          <w:lang w:val="en-US" w:eastAsia="zh-CN"/>
        </w:rPr>
        <w:t>连续第二次</w:t>
      </w:r>
      <w:r w:rsidR="00D66A16" w:rsidRPr="00F16403">
        <w:rPr>
          <w:rFonts w:hint="eastAsia"/>
          <w:lang w:val="en-US" w:eastAsia="zh-CN"/>
        </w:rPr>
        <w:t>出现增长表示欢迎。</w:t>
      </w:r>
    </w:p>
    <w:p w:rsidR="00D66A16" w:rsidRPr="002243C2" w:rsidRDefault="004B160F" w:rsidP="002243C2">
      <w:pPr>
        <w:pStyle w:val="Heading1"/>
      </w:pPr>
      <w:bookmarkStart w:id="11" w:name="_Toc399503755"/>
      <w:r w:rsidRPr="002243C2">
        <w:rPr>
          <w:rFonts w:hint="eastAsia"/>
        </w:rPr>
        <w:t>相关变更、预算修订</w:t>
      </w:r>
      <w:r w:rsidR="00D66A16" w:rsidRPr="002243C2">
        <w:rPr>
          <w:rFonts w:hint="eastAsia"/>
        </w:rPr>
        <w:t>和实际结果</w:t>
      </w:r>
      <w:bookmarkEnd w:id="11"/>
    </w:p>
    <w:p w:rsidR="00D66A16" w:rsidRPr="00F16403" w:rsidRDefault="00D14992" w:rsidP="00FB4862">
      <w:pPr>
        <w:rPr>
          <w:lang w:eastAsia="zh-CN"/>
        </w:rPr>
      </w:pPr>
      <w:r>
        <w:rPr>
          <w:rFonts w:hint="eastAsia"/>
          <w:lang w:eastAsia="zh-CN"/>
        </w:rPr>
        <w:t>2</w:t>
      </w:r>
      <w:r>
        <w:rPr>
          <w:lang w:eastAsia="zh-CN"/>
        </w:rPr>
        <w:t>8</w:t>
      </w:r>
      <w:r w:rsidR="00D66A16" w:rsidRPr="00F16403">
        <w:rPr>
          <w:rFonts w:hint="eastAsia"/>
          <w:lang w:eastAsia="zh-CN"/>
        </w:rPr>
        <w:tab/>
      </w:r>
      <w:r w:rsidR="00D66A16" w:rsidRPr="00F16403">
        <w:rPr>
          <w:rFonts w:hint="eastAsia"/>
          <w:lang w:eastAsia="zh-CN"/>
        </w:rPr>
        <w:t>《</w:t>
      </w:r>
      <w:r w:rsidR="00D66A16" w:rsidRPr="00400654">
        <w:rPr>
          <w:rFonts w:ascii="STKaiti" w:eastAsia="STKaiti" w:hAnsi="STKaiti" w:hint="eastAsia"/>
          <w:lang w:eastAsia="zh-CN"/>
        </w:rPr>
        <w:t>电信展览部财务</w:t>
      </w:r>
      <w:r w:rsidR="00EC4908">
        <w:rPr>
          <w:rFonts w:ascii="STKaiti" w:eastAsia="STKaiti" w:hAnsi="STKaiti" w:hint="eastAsia"/>
          <w:lang w:eastAsia="zh-CN"/>
        </w:rPr>
        <w:t>规则</w:t>
      </w:r>
      <w:r w:rsidR="00D66A16" w:rsidRPr="00400654">
        <w:rPr>
          <w:rFonts w:ascii="STKaiti" w:eastAsia="STKaiti" w:hAnsi="STKaiti" w:hint="eastAsia"/>
          <w:lang w:eastAsia="zh-CN"/>
        </w:rPr>
        <w:t>与程序手册</w:t>
      </w:r>
      <w:r w:rsidR="00D66A16" w:rsidRPr="00F16403">
        <w:rPr>
          <w:rFonts w:hint="eastAsia"/>
          <w:lang w:eastAsia="zh-CN"/>
        </w:rPr>
        <w:t>》</w:t>
      </w:r>
      <w:r w:rsidR="00EC4908">
        <w:rPr>
          <w:rFonts w:hint="eastAsia"/>
          <w:lang w:eastAsia="zh-CN"/>
        </w:rPr>
        <w:t>第十</w:t>
      </w:r>
      <w:r w:rsidR="00D66A16" w:rsidRPr="00F16403">
        <w:rPr>
          <w:rFonts w:hint="eastAsia"/>
          <w:lang w:eastAsia="zh-CN"/>
        </w:rPr>
        <w:t>部分第</w:t>
      </w:r>
      <w:r w:rsidR="00D66A16" w:rsidRPr="00F16403">
        <w:rPr>
          <w:rFonts w:hint="eastAsia"/>
          <w:lang w:eastAsia="zh-CN"/>
        </w:rPr>
        <w:t>1</w:t>
      </w:r>
      <w:r w:rsidR="00D66A16" w:rsidRPr="00F16403">
        <w:rPr>
          <w:rFonts w:hint="eastAsia"/>
          <w:lang w:eastAsia="zh-CN"/>
        </w:rPr>
        <w:t>条规定：“每次电信展活动、论坛或其他活动的预算应由秘书长在该活动开幕之日的六个月前批准并签署。”对于国际电联</w:t>
      </w:r>
      <w:r w:rsidR="00D66A16" w:rsidRPr="00F16403">
        <w:rPr>
          <w:lang w:eastAsia="zh-CN"/>
        </w:rPr>
        <w:t>2012</w:t>
      </w:r>
      <w:r w:rsidR="00D66A16" w:rsidRPr="00F16403">
        <w:rPr>
          <w:rFonts w:hint="eastAsia"/>
          <w:lang w:eastAsia="zh-CN"/>
        </w:rPr>
        <w:t>年世界电信展，秘书长批准预算的时间为</w:t>
      </w:r>
      <w:r w:rsidR="00D66A16" w:rsidRPr="00F16403">
        <w:rPr>
          <w:rFonts w:hint="eastAsia"/>
          <w:lang w:eastAsia="zh-CN"/>
        </w:rPr>
        <w:t>2012</w:t>
      </w:r>
      <w:r w:rsidR="00D66A16" w:rsidRPr="00F16403">
        <w:rPr>
          <w:rFonts w:hint="eastAsia"/>
          <w:lang w:eastAsia="zh-CN"/>
        </w:rPr>
        <w:t>年</w:t>
      </w:r>
      <w:r w:rsidR="00D66A16" w:rsidRPr="00F16403">
        <w:rPr>
          <w:rFonts w:hint="eastAsia"/>
          <w:lang w:eastAsia="zh-CN"/>
        </w:rPr>
        <w:t>4</w:t>
      </w:r>
      <w:r w:rsidR="00D66A16" w:rsidRPr="00F16403">
        <w:rPr>
          <w:rFonts w:hint="eastAsia"/>
          <w:lang w:eastAsia="zh-CN"/>
        </w:rPr>
        <w:t>月，而该项活动于</w:t>
      </w:r>
      <w:r w:rsidR="00D66A16" w:rsidRPr="00F16403">
        <w:rPr>
          <w:rFonts w:hint="eastAsia"/>
          <w:lang w:eastAsia="zh-CN"/>
        </w:rPr>
        <w:t>2012</w:t>
      </w:r>
      <w:r w:rsidR="00D66A16" w:rsidRPr="00F16403">
        <w:rPr>
          <w:rFonts w:hint="eastAsia"/>
          <w:lang w:eastAsia="zh-CN"/>
        </w:rPr>
        <w:t>年</w:t>
      </w:r>
      <w:r w:rsidR="00D66A16" w:rsidRPr="00F16403">
        <w:rPr>
          <w:rFonts w:hint="eastAsia"/>
          <w:lang w:eastAsia="zh-CN"/>
        </w:rPr>
        <w:t>10</w:t>
      </w:r>
      <w:r w:rsidR="00D66A16" w:rsidRPr="00F16403">
        <w:rPr>
          <w:rFonts w:hint="eastAsia"/>
          <w:lang w:eastAsia="zh-CN"/>
        </w:rPr>
        <w:t>月在迪拜开幕。</w:t>
      </w:r>
    </w:p>
    <w:p w:rsidR="00D66A16" w:rsidRPr="00F16403" w:rsidRDefault="00D14992" w:rsidP="00FB4862">
      <w:pPr>
        <w:rPr>
          <w:lang w:eastAsia="zh-CN"/>
        </w:rPr>
      </w:pPr>
      <w:r>
        <w:rPr>
          <w:rFonts w:hint="eastAsia"/>
          <w:lang w:val="en-US" w:eastAsia="zh-CN"/>
        </w:rPr>
        <w:t>2</w:t>
      </w:r>
      <w:r>
        <w:rPr>
          <w:lang w:val="en-US" w:eastAsia="zh-CN"/>
        </w:rPr>
        <w:t>9</w:t>
      </w:r>
      <w:r w:rsidR="00D66A16" w:rsidRPr="00F16403">
        <w:rPr>
          <w:rFonts w:hint="eastAsia"/>
          <w:lang w:val="en-US" w:eastAsia="zh-CN"/>
        </w:rPr>
        <w:tab/>
      </w:r>
      <w:r w:rsidR="00EC4908">
        <w:rPr>
          <w:rFonts w:hint="eastAsia"/>
          <w:lang w:val="en-US" w:eastAsia="zh-CN"/>
        </w:rPr>
        <w:t>国际电联</w:t>
      </w:r>
      <w:r w:rsidR="00EC4908">
        <w:rPr>
          <w:rFonts w:hint="eastAsia"/>
          <w:lang w:val="en-US" w:eastAsia="zh-CN"/>
        </w:rPr>
        <w:t>2013</w:t>
      </w:r>
      <w:r w:rsidR="00EC4908">
        <w:rPr>
          <w:rFonts w:hint="eastAsia"/>
          <w:lang w:val="en-US" w:eastAsia="zh-CN"/>
        </w:rPr>
        <w:t>年世界电信展预算于</w:t>
      </w:r>
      <w:r w:rsidR="00EC4908">
        <w:rPr>
          <w:rFonts w:hint="eastAsia"/>
          <w:lang w:val="en-US" w:eastAsia="zh-CN"/>
        </w:rPr>
        <w:t>2013</w:t>
      </w:r>
      <w:r w:rsidR="00EC4908">
        <w:rPr>
          <w:rFonts w:hint="eastAsia"/>
          <w:lang w:val="en-US" w:eastAsia="zh-CN"/>
        </w:rPr>
        <w:t>年</w:t>
      </w:r>
      <w:r w:rsidR="00EC4908">
        <w:rPr>
          <w:rFonts w:hint="eastAsia"/>
          <w:lang w:val="en-US" w:eastAsia="zh-CN"/>
        </w:rPr>
        <w:t>5</w:t>
      </w:r>
      <w:r w:rsidR="00EC4908">
        <w:rPr>
          <w:rFonts w:hint="eastAsia"/>
          <w:lang w:val="en-US" w:eastAsia="zh-CN"/>
        </w:rPr>
        <w:t>月</w:t>
      </w:r>
      <w:r w:rsidR="00EC4908">
        <w:rPr>
          <w:rFonts w:hint="eastAsia"/>
          <w:lang w:val="en-US" w:eastAsia="zh-CN"/>
        </w:rPr>
        <w:t>20</w:t>
      </w:r>
      <w:r w:rsidR="00EC4908">
        <w:rPr>
          <w:rFonts w:hint="eastAsia"/>
          <w:lang w:val="en-US" w:eastAsia="zh-CN"/>
        </w:rPr>
        <w:t>日获得批准。</w:t>
      </w:r>
      <w:r w:rsidR="00D66A16" w:rsidRPr="00F16403">
        <w:rPr>
          <w:rFonts w:hint="eastAsia"/>
          <w:lang w:val="en-US" w:eastAsia="zh-CN"/>
        </w:rPr>
        <w:t>根据</w:t>
      </w:r>
      <w:r w:rsidR="00D66A16" w:rsidRPr="00F16403">
        <w:rPr>
          <w:rFonts w:hint="eastAsia"/>
          <w:lang w:eastAsia="zh-CN"/>
        </w:rPr>
        <w:t>《</w:t>
      </w:r>
      <w:r w:rsidR="00D66A16" w:rsidRPr="00400654">
        <w:rPr>
          <w:rFonts w:ascii="STKaiti" w:eastAsia="STKaiti" w:hAnsi="STKaiti" w:hint="eastAsia"/>
          <w:lang w:eastAsia="zh-CN"/>
        </w:rPr>
        <w:t>电信展览部财务</w:t>
      </w:r>
      <w:r w:rsidR="00EC4908">
        <w:rPr>
          <w:rFonts w:ascii="STKaiti" w:eastAsia="STKaiti" w:hAnsi="STKaiti" w:hint="eastAsia"/>
          <w:lang w:eastAsia="zh-CN"/>
        </w:rPr>
        <w:t>规则</w:t>
      </w:r>
      <w:r w:rsidR="00D66A16" w:rsidRPr="00400654">
        <w:rPr>
          <w:rFonts w:ascii="STKaiti" w:eastAsia="STKaiti" w:hAnsi="STKaiti" w:hint="eastAsia"/>
          <w:lang w:eastAsia="zh-CN"/>
        </w:rPr>
        <w:t>与程序手册</w:t>
      </w:r>
      <w:r w:rsidR="00D66A16" w:rsidRPr="00F16403">
        <w:rPr>
          <w:rFonts w:hint="eastAsia"/>
          <w:lang w:eastAsia="zh-CN"/>
        </w:rPr>
        <w:t>》</w:t>
      </w:r>
      <w:r w:rsidR="00EC4908">
        <w:rPr>
          <w:rFonts w:hint="eastAsia"/>
          <w:lang w:eastAsia="zh-CN"/>
        </w:rPr>
        <w:t>第十</w:t>
      </w:r>
      <w:r w:rsidR="00D66A16" w:rsidRPr="00F16403">
        <w:rPr>
          <w:rFonts w:hint="eastAsia"/>
          <w:lang w:eastAsia="zh-CN"/>
        </w:rPr>
        <w:t>部分第</w:t>
      </w:r>
      <w:r w:rsidR="00D66A16" w:rsidRPr="00F16403">
        <w:rPr>
          <w:rFonts w:hint="eastAsia"/>
          <w:lang w:eastAsia="zh-CN"/>
        </w:rPr>
        <w:t>4</w:t>
      </w:r>
      <w:r w:rsidR="00D66A16">
        <w:rPr>
          <w:rFonts w:hint="eastAsia"/>
          <w:lang w:eastAsia="zh-CN"/>
        </w:rPr>
        <w:t>条，“在</w:t>
      </w:r>
      <w:r w:rsidR="00D66A16" w:rsidRPr="00F16403">
        <w:rPr>
          <w:rFonts w:hint="eastAsia"/>
          <w:lang w:eastAsia="zh-CN"/>
        </w:rPr>
        <w:t>预见到将出现重大变更时，应在活动开幕</w:t>
      </w:r>
      <w:r w:rsidR="00EC4908">
        <w:rPr>
          <w:rFonts w:hint="eastAsia"/>
          <w:lang w:eastAsia="zh-CN"/>
        </w:rPr>
        <w:t>一</w:t>
      </w:r>
      <w:r w:rsidR="00D66A16" w:rsidRPr="00F16403">
        <w:rPr>
          <w:rFonts w:hint="eastAsia"/>
          <w:lang w:eastAsia="zh-CN"/>
        </w:rPr>
        <w:t>个月前修订预算”。</w:t>
      </w:r>
    </w:p>
    <w:p w:rsidR="00E22396" w:rsidRPr="00205015" w:rsidRDefault="00D14992" w:rsidP="00205015">
      <w:pPr>
        <w:rPr>
          <w:rFonts w:hint="eastAsia"/>
          <w:lang w:eastAsia="zh-CN"/>
        </w:rPr>
      </w:pPr>
      <w:r w:rsidRPr="00D93C03">
        <w:rPr>
          <w:lang w:eastAsia="zh-CN"/>
        </w:rPr>
        <w:t>30</w:t>
      </w:r>
      <w:r w:rsidRPr="00D93C03">
        <w:rPr>
          <w:rFonts w:hint="eastAsia"/>
          <w:lang w:eastAsia="zh-CN"/>
        </w:rPr>
        <w:tab/>
      </w:r>
      <w:r w:rsidR="00E37FE4">
        <w:rPr>
          <w:rFonts w:hint="eastAsia"/>
          <w:lang w:eastAsia="zh-CN"/>
        </w:rPr>
        <w:t>由于</w:t>
      </w:r>
      <w:r w:rsidR="00E37FE4">
        <w:rPr>
          <w:rFonts w:hint="eastAsia"/>
          <w:lang w:eastAsia="zh-CN"/>
        </w:rPr>
        <w:t>2013</w:t>
      </w:r>
      <w:r w:rsidR="00E37FE4">
        <w:rPr>
          <w:rFonts w:hint="eastAsia"/>
          <w:lang w:eastAsia="zh-CN"/>
        </w:rPr>
        <w:t>年</w:t>
      </w:r>
      <w:r w:rsidR="00E37FE4">
        <w:rPr>
          <w:rFonts w:hint="eastAsia"/>
          <w:lang w:eastAsia="zh-CN"/>
        </w:rPr>
        <w:t>4</w:t>
      </w:r>
      <w:r w:rsidR="00E37FE4">
        <w:rPr>
          <w:rFonts w:hint="eastAsia"/>
          <w:lang w:eastAsia="zh-CN"/>
        </w:rPr>
        <w:t>月最初预算中的收入和支出估算数字差异巨大，因此，经修订的预算于</w:t>
      </w:r>
      <w:r w:rsidR="00E37FE4">
        <w:rPr>
          <w:rFonts w:hint="eastAsia"/>
          <w:lang w:eastAsia="zh-CN"/>
        </w:rPr>
        <w:t>2013</w:t>
      </w:r>
      <w:r w:rsidR="00E37FE4">
        <w:rPr>
          <w:rFonts w:hint="eastAsia"/>
          <w:lang w:eastAsia="zh-CN"/>
        </w:rPr>
        <w:t>年</w:t>
      </w:r>
      <w:r w:rsidR="00E37FE4">
        <w:rPr>
          <w:rFonts w:hint="eastAsia"/>
          <w:lang w:eastAsia="zh-CN"/>
        </w:rPr>
        <w:t>9</w:t>
      </w:r>
      <w:r w:rsidR="00E37FE4">
        <w:rPr>
          <w:rFonts w:hint="eastAsia"/>
          <w:lang w:eastAsia="zh-CN"/>
        </w:rPr>
        <w:t>月</w:t>
      </w:r>
      <w:r w:rsidR="00E37FE4">
        <w:rPr>
          <w:rFonts w:hint="eastAsia"/>
          <w:lang w:eastAsia="zh-CN"/>
        </w:rPr>
        <w:t>27</w:t>
      </w:r>
      <w:r w:rsidR="00E37FE4">
        <w:rPr>
          <w:rFonts w:hint="eastAsia"/>
          <w:lang w:eastAsia="zh-CN"/>
        </w:rPr>
        <w:t>日获得批准。</w:t>
      </w:r>
    </w:p>
    <w:p w:rsidR="0067075D" w:rsidRDefault="0067075D" w:rsidP="00FB4862">
      <w:pPr>
        <w:rPr>
          <w:lang w:eastAsia="zh-CN"/>
        </w:rPr>
      </w:pPr>
      <w:r w:rsidRPr="00D93C03">
        <w:rPr>
          <w:lang w:eastAsia="zh-CN"/>
        </w:rPr>
        <w:t>31</w:t>
      </w:r>
      <w:r w:rsidRPr="00D93C03">
        <w:rPr>
          <w:lang w:eastAsia="zh-CN"/>
        </w:rPr>
        <w:tab/>
      </w:r>
      <w:r w:rsidRPr="00D93C03">
        <w:rPr>
          <w:rFonts w:hint="eastAsia"/>
          <w:lang w:eastAsia="zh-CN"/>
        </w:rPr>
        <w:t>第</w:t>
      </w:r>
      <w:r w:rsidRPr="00D93C03">
        <w:rPr>
          <w:rFonts w:hint="eastAsia"/>
          <w:lang w:eastAsia="zh-CN"/>
        </w:rPr>
        <w:t>11</w:t>
      </w:r>
      <w:r w:rsidRPr="00D93C03">
        <w:rPr>
          <w:rFonts w:hint="eastAsia"/>
          <w:lang w:eastAsia="zh-CN"/>
        </w:rPr>
        <w:t>号决议</w:t>
      </w:r>
      <w:r w:rsidRPr="00F16403">
        <w:rPr>
          <w:rFonts w:hint="eastAsia"/>
          <w:lang w:eastAsia="zh-CN"/>
        </w:rPr>
        <w:t>（</w:t>
      </w:r>
      <w:r w:rsidRPr="00F16403">
        <w:rPr>
          <w:rFonts w:hint="eastAsia"/>
          <w:lang w:eastAsia="zh-CN"/>
        </w:rPr>
        <w:t>2010</w:t>
      </w:r>
      <w:r w:rsidRPr="00F16403">
        <w:rPr>
          <w:rFonts w:hint="eastAsia"/>
          <w:lang w:eastAsia="zh-CN"/>
        </w:rPr>
        <w:t>年，瓜达拉哈拉，修订版）</w:t>
      </w:r>
      <w:r w:rsidRPr="00D93C03">
        <w:rPr>
          <w:rFonts w:hint="eastAsia"/>
          <w:lang w:eastAsia="zh-CN"/>
        </w:rPr>
        <w:t>做出决议</w:t>
      </w:r>
      <w:r w:rsidRPr="00D93C03">
        <w:rPr>
          <w:rFonts w:hint="eastAsia"/>
          <w:lang w:eastAsia="zh-CN"/>
        </w:rPr>
        <w:t>2</w:t>
      </w:r>
      <w:r w:rsidRPr="00D93C03">
        <w:rPr>
          <w:rFonts w:hint="eastAsia"/>
          <w:lang w:eastAsia="zh-CN"/>
        </w:rPr>
        <w:t>规定：“</w:t>
      </w:r>
      <w:r w:rsidRPr="00F16403">
        <w:rPr>
          <w:rFonts w:hint="eastAsia"/>
          <w:lang w:eastAsia="zh-CN"/>
        </w:rPr>
        <w:t>秘书长对国际电联电信展活动（包括规划、组织和财务）负有全部责任</w:t>
      </w:r>
      <w:r w:rsidRPr="00D93C03">
        <w:rPr>
          <w:rFonts w:hint="eastAsia"/>
          <w:lang w:eastAsia="zh-CN"/>
        </w:rPr>
        <w:t>”。由于预算及其与实际费用的比较不仅是发挥指导政策、明确问责的基本工具，而且亦有助于秘书长履行其职责，因此我们</w:t>
      </w:r>
      <w:r w:rsidR="008C5F23">
        <w:rPr>
          <w:rFonts w:hint="eastAsia"/>
          <w:lang w:eastAsia="zh-CN"/>
        </w:rPr>
        <w:t>在国际电联</w:t>
      </w:r>
      <w:r w:rsidR="008C5F23">
        <w:rPr>
          <w:rFonts w:hint="eastAsia"/>
          <w:lang w:eastAsia="zh-CN"/>
        </w:rPr>
        <w:t>2012</w:t>
      </w:r>
      <w:r w:rsidR="008C5F23">
        <w:rPr>
          <w:rFonts w:hint="eastAsia"/>
          <w:lang w:eastAsia="zh-CN"/>
        </w:rPr>
        <w:t>年世界电信展审计报告中</w:t>
      </w:r>
      <w:r w:rsidRPr="00D93C03">
        <w:rPr>
          <w:rFonts w:hint="eastAsia"/>
          <w:lang w:eastAsia="zh-CN"/>
        </w:rPr>
        <w:t>建议，</w:t>
      </w:r>
      <w:r w:rsidR="008C5F23">
        <w:rPr>
          <w:rFonts w:hint="eastAsia"/>
          <w:lang w:eastAsia="zh-CN"/>
        </w:rPr>
        <w:t>有必要及时修订国际电联</w:t>
      </w:r>
      <w:r w:rsidR="008C5F23">
        <w:rPr>
          <w:rFonts w:hint="eastAsia"/>
          <w:lang w:eastAsia="zh-CN"/>
        </w:rPr>
        <w:t>2013</w:t>
      </w:r>
      <w:r w:rsidR="008C5F23">
        <w:rPr>
          <w:rFonts w:hint="eastAsia"/>
          <w:lang w:eastAsia="zh-CN"/>
        </w:rPr>
        <w:t>年世界电信展预算，即</w:t>
      </w:r>
      <w:r w:rsidRPr="00D93C03">
        <w:rPr>
          <w:rFonts w:hint="eastAsia"/>
          <w:lang w:eastAsia="zh-CN"/>
        </w:rPr>
        <w:t>在活动开始的一个月前修订预算。</w:t>
      </w:r>
    </w:p>
    <w:p w:rsidR="00205015" w:rsidRPr="00205015" w:rsidRDefault="00205015" w:rsidP="00205015">
      <w:pPr>
        <w:pStyle w:val="Heading2"/>
        <w:rPr>
          <w:rFonts w:ascii="STKaiti" w:eastAsia="STKaiti" w:hAnsi="STKaiti" w:hint="eastAsia"/>
          <w:lang w:val="en-US" w:eastAsia="zh-CN"/>
        </w:rPr>
      </w:pPr>
      <w:bookmarkStart w:id="12" w:name="_Toc399503756"/>
      <w:r w:rsidRPr="00601778">
        <w:rPr>
          <w:rFonts w:ascii="STKaiti" w:eastAsia="STKaiti" w:hAnsi="STKaiti" w:hint="eastAsia"/>
          <w:lang w:val="en-US" w:eastAsia="zh-CN"/>
        </w:rPr>
        <w:lastRenderedPageBreak/>
        <w:t>最初条款更加精确</w:t>
      </w:r>
      <w:bookmarkEnd w:id="12"/>
    </w:p>
    <w:p w:rsidR="00D93C03" w:rsidRPr="00D93C03" w:rsidRDefault="00D93C03" w:rsidP="00FB4862">
      <w:pPr>
        <w:rPr>
          <w:lang w:eastAsia="zh-CN"/>
        </w:rPr>
      </w:pPr>
      <w:r w:rsidRPr="00D93C03">
        <w:rPr>
          <w:lang w:eastAsia="zh-CN"/>
        </w:rPr>
        <w:t>32</w:t>
      </w:r>
      <w:r w:rsidRPr="00D93C03">
        <w:rPr>
          <w:lang w:eastAsia="zh-CN"/>
        </w:rPr>
        <w:tab/>
      </w:r>
      <w:r w:rsidR="00E37FE4">
        <w:rPr>
          <w:rFonts w:hint="eastAsia"/>
          <w:lang w:eastAsia="zh-CN"/>
        </w:rPr>
        <w:t>如上所示，实际支出与最初预算支出的差异为</w:t>
      </w:r>
      <w:r w:rsidR="00E37FE4">
        <w:rPr>
          <w:rFonts w:hint="eastAsia"/>
          <w:lang w:eastAsia="zh-CN"/>
        </w:rPr>
        <w:t>16%</w:t>
      </w:r>
      <w:r w:rsidR="00E37FE4">
        <w:rPr>
          <w:rFonts w:hint="eastAsia"/>
          <w:lang w:eastAsia="zh-CN"/>
        </w:rPr>
        <w:t>，与上一次</w:t>
      </w:r>
      <w:r w:rsidR="00FF773D">
        <w:rPr>
          <w:rFonts w:hint="eastAsia"/>
          <w:lang w:eastAsia="zh-CN"/>
        </w:rPr>
        <w:t>展会</w:t>
      </w:r>
      <w:r w:rsidR="00E37FE4">
        <w:rPr>
          <w:rFonts w:hint="eastAsia"/>
          <w:lang w:eastAsia="zh-CN"/>
        </w:rPr>
        <w:t>实际与预算数字之间</w:t>
      </w:r>
      <w:r w:rsidR="00E37FE4">
        <w:rPr>
          <w:rFonts w:hint="eastAsia"/>
          <w:lang w:eastAsia="zh-CN"/>
        </w:rPr>
        <w:t>20%</w:t>
      </w:r>
      <w:r w:rsidR="00E37FE4">
        <w:rPr>
          <w:rFonts w:hint="eastAsia"/>
          <w:lang w:eastAsia="zh-CN"/>
        </w:rPr>
        <w:t>的差异相比，略有改善。</w:t>
      </w:r>
    </w:p>
    <w:tbl>
      <w:tblPr>
        <w:tblpPr w:leftFromText="180" w:rightFromText="180" w:vertAnchor="text" w:tblpX="86" w:tblpY="164"/>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8"/>
      </w:tblGrid>
      <w:tr w:rsidR="00D66A16" w:rsidRPr="00F16403" w:rsidTr="00533F6A">
        <w:trPr>
          <w:trHeight w:val="1698"/>
        </w:trPr>
        <w:tc>
          <w:tcPr>
            <w:tcW w:w="9598" w:type="dxa"/>
          </w:tcPr>
          <w:p w:rsidR="00D66A16" w:rsidRPr="00116D69" w:rsidRDefault="00D66A16" w:rsidP="00533F6A">
            <w:pPr>
              <w:rPr>
                <w:b/>
                <w:bCs/>
                <w:u w:val="single"/>
                <w:lang w:eastAsia="zh-CN"/>
              </w:rPr>
            </w:pPr>
            <w:r w:rsidRPr="00116D69">
              <w:rPr>
                <w:rFonts w:hint="eastAsia"/>
                <w:b/>
                <w:bCs/>
                <w:u w:val="single"/>
                <w:lang w:eastAsia="zh-CN"/>
              </w:rPr>
              <w:t>建议（</w:t>
            </w:r>
            <w:r w:rsidRPr="00116D69">
              <w:rPr>
                <w:rFonts w:hint="eastAsia"/>
                <w:b/>
                <w:bCs/>
                <w:u w:val="single"/>
                <w:lang w:eastAsia="zh-CN"/>
              </w:rPr>
              <w:t>Recommendation</w:t>
            </w:r>
            <w:r w:rsidRPr="00116D69">
              <w:rPr>
                <w:rFonts w:hint="eastAsia"/>
                <w:b/>
                <w:bCs/>
                <w:u w:val="single"/>
                <w:lang w:eastAsia="zh-CN"/>
              </w:rPr>
              <w:t>）</w:t>
            </w:r>
            <w:r w:rsidRPr="00116D69">
              <w:rPr>
                <w:b/>
                <w:bCs/>
                <w:u w:val="single"/>
                <w:lang w:eastAsia="zh-CN"/>
              </w:rPr>
              <w:t>1</w:t>
            </w:r>
          </w:p>
          <w:p w:rsidR="00C07410" w:rsidRPr="00C07410" w:rsidRDefault="00C07410" w:rsidP="00533F6A">
            <w:pPr>
              <w:rPr>
                <w:rFonts w:cs="Calibri"/>
                <w:lang w:val="en-US" w:eastAsia="zh-CN"/>
              </w:rPr>
            </w:pPr>
            <w:r w:rsidRPr="00C07410">
              <w:rPr>
                <w:rFonts w:cs="Calibri"/>
                <w:lang w:val="en-US" w:eastAsia="zh-CN"/>
              </w:rPr>
              <w:t>33</w:t>
            </w:r>
            <w:r w:rsidRPr="00C07410">
              <w:rPr>
                <w:rFonts w:cs="Calibri"/>
                <w:lang w:val="en-US" w:eastAsia="zh-CN"/>
              </w:rPr>
              <w:tab/>
            </w:r>
            <w:r w:rsidR="00E37FE4">
              <w:rPr>
                <w:rFonts w:cs="Calibri" w:hint="eastAsia"/>
                <w:lang w:val="en-US" w:eastAsia="zh-CN"/>
              </w:rPr>
              <w:t>我们认为，为避免出现修订预算的麻烦，应将更切实可行和可实现的预算设想作为预算的基础。</w:t>
            </w:r>
          </w:p>
          <w:p w:rsidR="00D66A16" w:rsidRPr="00F16403" w:rsidRDefault="00C07410" w:rsidP="00533F6A">
            <w:pPr>
              <w:rPr>
                <w:b/>
                <w:u w:val="single"/>
                <w:lang w:eastAsia="zh-CN"/>
              </w:rPr>
            </w:pPr>
            <w:r w:rsidRPr="00C07410">
              <w:rPr>
                <w:rFonts w:cs="Calibri"/>
                <w:lang w:val="en-US" w:eastAsia="zh-CN"/>
              </w:rPr>
              <w:t>34</w:t>
            </w:r>
            <w:r w:rsidRPr="00C07410">
              <w:rPr>
                <w:rFonts w:cs="Calibri"/>
                <w:lang w:val="en-US" w:eastAsia="zh-CN"/>
              </w:rPr>
              <w:tab/>
            </w:r>
            <w:r w:rsidR="00E37FE4">
              <w:rPr>
                <w:rFonts w:cs="Calibri" w:hint="eastAsia"/>
                <w:lang w:val="en-US" w:eastAsia="zh-CN"/>
              </w:rPr>
              <w:t>因此，我们</w:t>
            </w:r>
            <w:r w:rsidR="00E37FE4" w:rsidRPr="0066607C">
              <w:rPr>
                <w:rFonts w:cs="Calibri" w:hint="eastAsia"/>
                <w:u w:val="single"/>
                <w:lang w:val="en-US" w:eastAsia="zh-CN"/>
              </w:rPr>
              <w:t>建议</w:t>
            </w:r>
            <w:r w:rsidR="00E37FE4">
              <w:rPr>
                <w:rFonts w:cs="Calibri" w:hint="eastAsia"/>
                <w:lang w:val="en-US" w:eastAsia="zh-CN"/>
              </w:rPr>
              <w:t>预算应反映切实可行和可实现的设想。</w:t>
            </w:r>
          </w:p>
        </w:tc>
      </w:tr>
    </w:tbl>
    <w:p w:rsidR="00D66A16" w:rsidRPr="00F16403" w:rsidRDefault="00D66A16" w:rsidP="006922CE">
      <w:pPr>
        <w:spacing w:before="0"/>
        <w:rPr>
          <w:rFonts w:cs="Calibri"/>
          <w:lang w:eastAsia="zh-CN"/>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D66A16" w:rsidRPr="00F16403" w:rsidTr="00533F6A">
        <w:trPr>
          <w:trHeight w:val="1263"/>
        </w:trPr>
        <w:tc>
          <w:tcPr>
            <w:tcW w:w="9639" w:type="dxa"/>
          </w:tcPr>
          <w:p w:rsidR="00D66A16" w:rsidRPr="0058236B" w:rsidRDefault="00D66A16" w:rsidP="00FB4862">
            <w:pPr>
              <w:rPr>
                <w:b/>
                <w:bCs/>
                <w:u w:val="single"/>
                <w:lang w:val="en-US" w:eastAsia="zh-CN"/>
              </w:rPr>
            </w:pPr>
            <w:r w:rsidRPr="0058236B">
              <w:rPr>
                <w:rFonts w:hint="eastAsia"/>
                <w:b/>
                <w:bCs/>
                <w:u w:val="single"/>
                <w:lang w:val="en-US" w:eastAsia="zh-CN"/>
              </w:rPr>
              <w:t>秘书长的意见</w:t>
            </w:r>
            <w:r w:rsidR="006922CE">
              <w:rPr>
                <w:rFonts w:asciiTheme="majorBidi" w:hAnsiTheme="majorBidi" w:cstheme="majorBidi" w:hint="eastAsia"/>
                <w:b/>
                <w:szCs w:val="24"/>
                <w:lang w:val="en-US" w:eastAsia="zh-CN"/>
              </w:rPr>
              <w:t>：</w:t>
            </w:r>
          </w:p>
          <w:p w:rsidR="00314D90" w:rsidRPr="00314D90" w:rsidRDefault="00270416" w:rsidP="00533F6A">
            <w:pPr>
              <w:ind w:firstLineChars="200" w:firstLine="480"/>
              <w:rPr>
                <w:lang w:val="en-US" w:eastAsia="zh-CN"/>
              </w:rPr>
            </w:pPr>
            <w:r>
              <w:rPr>
                <w:rFonts w:hint="eastAsia"/>
                <w:lang w:val="en-US" w:eastAsia="zh-CN"/>
              </w:rPr>
              <w:t>我们将继续努力，完善预算中采用的设想，同时考虑到东道国的支持，后者意味着国际电联需要做出完善的应急计划。</w:t>
            </w:r>
          </w:p>
        </w:tc>
      </w:tr>
    </w:tbl>
    <w:p w:rsidR="00314D90" w:rsidRPr="00E51011" w:rsidRDefault="00FF773D" w:rsidP="00FB4862">
      <w:pPr>
        <w:pStyle w:val="Heading2"/>
        <w:rPr>
          <w:rFonts w:ascii="STKaiti" w:eastAsia="STKaiti" w:hAnsi="STKaiti"/>
          <w:lang w:val="en-US" w:eastAsia="zh-CN"/>
        </w:rPr>
      </w:pPr>
      <w:bookmarkStart w:id="13" w:name="_Toc396899719"/>
      <w:bookmarkStart w:id="14" w:name="_Toc399503757"/>
      <w:r>
        <w:rPr>
          <w:rFonts w:ascii="STKaiti" w:eastAsia="STKaiti" w:hAnsi="STKaiti" w:hint="eastAsia"/>
          <w:lang w:val="en-US" w:eastAsia="zh-CN"/>
        </w:rPr>
        <w:t>在</w:t>
      </w:r>
      <w:r w:rsidR="00E51011" w:rsidRPr="00E51011">
        <w:rPr>
          <w:rFonts w:ascii="STKaiti" w:eastAsia="STKaiti" w:hAnsi="STKaiti" w:hint="eastAsia"/>
          <w:lang w:val="en-US" w:eastAsia="zh-CN"/>
        </w:rPr>
        <w:t>经修订预算中考虑到实际状况</w:t>
      </w:r>
      <w:bookmarkEnd w:id="13"/>
      <w:bookmarkEnd w:id="14"/>
    </w:p>
    <w:p w:rsidR="00314D90" w:rsidRPr="00314D90" w:rsidRDefault="00314D90" w:rsidP="00FB4862">
      <w:pPr>
        <w:rPr>
          <w:lang w:eastAsia="zh-CN"/>
        </w:rPr>
      </w:pPr>
      <w:r w:rsidRPr="00314D90">
        <w:rPr>
          <w:lang w:eastAsia="zh-CN"/>
        </w:rPr>
        <w:t>35</w:t>
      </w:r>
      <w:r w:rsidRPr="00314D90">
        <w:rPr>
          <w:lang w:eastAsia="zh-CN"/>
        </w:rPr>
        <w:tab/>
      </w:r>
      <w:r w:rsidR="00EE65D7">
        <w:rPr>
          <w:rFonts w:hint="eastAsia"/>
          <w:lang w:eastAsia="zh-CN"/>
        </w:rPr>
        <w:t>当需要修订预算时，必须采用可获得的所有最新信息来制定预算修订版。</w:t>
      </w:r>
    </w:p>
    <w:p w:rsidR="00314D90" w:rsidRPr="00314D90" w:rsidRDefault="00314D90" w:rsidP="0046788E">
      <w:pPr>
        <w:spacing w:after="120"/>
        <w:rPr>
          <w:lang w:eastAsia="zh-CN"/>
        </w:rPr>
      </w:pPr>
      <w:r w:rsidRPr="00314D90">
        <w:rPr>
          <w:lang w:eastAsia="zh-CN"/>
        </w:rPr>
        <w:t>36</w:t>
      </w:r>
      <w:r w:rsidRPr="00314D90">
        <w:rPr>
          <w:lang w:eastAsia="zh-CN"/>
        </w:rPr>
        <w:tab/>
      </w:r>
      <w:r w:rsidR="00B410CC">
        <w:rPr>
          <w:rFonts w:hint="eastAsia"/>
          <w:lang w:eastAsia="zh-CN"/>
        </w:rPr>
        <w:t>考虑到对预算进行修订的时机问题，在可利用的信息中还须包含截至某特定日期时的有关实际状况的数据。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351E31" w:rsidRPr="00F16403" w:rsidTr="0046788E">
        <w:trPr>
          <w:trHeight w:val="1267"/>
          <w:jc w:val="center"/>
        </w:trPr>
        <w:tc>
          <w:tcPr>
            <w:tcW w:w="9573" w:type="dxa"/>
          </w:tcPr>
          <w:p w:rsidR="00351E31" w:rsidRPr="00F03A43" w:rsidRDefault="00351E31" w:rsidP="00FB4862">
            <w:pPr>
              <w:rPr>
                <w:b/>
                <w:bCs/>
                <w:u w:val="single"/>
                <w:lang w:eastAsia="zh-CN"/>
              </w:rPr>
            </w:pPr>
            <w:r w:rsidRPr="00F03A43">
              <w:rPr>
                <w:rFonts w:hint="eastAsia"/>
                <w:b/>
                <w:bCs/>
                <w:u w:val="single"/>
                <w:lang w:eastAsia="zh-CN"/>
              </w:rPr>
              <w:t>提议（</w:t>
            </w:r>
            <w:r w:rsidRPr="00F03A43">
              <w:rPr>
                <w:rFonts w:hint="eastAsia"/>
                <w:b/>
                <w:bCs/>
                <w:u w:val="single"/>
                <w:lang w:eastAsia="zh-CN"/>
              </w:rPr>
              <w:t>Suggestion</w:t>
            </w:r>
            <w:r w:rsidRPr="00F03A43">
              <w:rPr>
                <w:rFonts w:hint="eastAsia"/>
                <w:b/>
                <w:bCs/>
                <w:u w:val="single"/>
                <w:lang w:eastAsia="zh-CN"/>
              </w:rPr>
              <w:t>）</w:t>
            </w:r>
            <w:r w:rsidRPr="00F03A43">
              <w:rPr>
                <w:b/>
                <w:bCs/>
                <w:u w:val="single"/>
                <w:lang w:eastAsia="zh-CN"/>
              </w:rPr>
              <w:t>1</w:t>
            </w:r>
          </w:p>
          <w:p w:rsidR="00351E31" w:rsidRPr="00F16403" w:rsidRDefault="00351E31" w:rsidP="00FB4862">
            <w:pPr>
              <w:rPr>
                <w:rFonts w:cs="Calibri"/>
                <w:lang w:val="en-US" w:eastAsia="zh-CN"/>
              </w:rPr>
            </w:pPr>
            <w:r>
              <w:rPr>
                <w:rFonts w:cs="Calibri"/>
                <w:lang w:val="en-US" w:eastAsia="zh-CN"/>
              </w:rPr>
              <w:t>37</w:t>
            </w:r>
            <w:r w:rsidRPr="00F16403">
              <w:rPr>
                <w:rFonts w:cs="Calibri"/>
                <w:lang w:val="en-US" w:eastAsia="zh-CN"/>
              </w:rPr>
              <w:tab/>
            </w:r>
            <w:r w:rsidR="00FA7E8E">
              <w:rPr>
                <w:rFonts w:cs="Calibri" w:hint="eastAsia"/>
                <w:lang w:val="en-US" w:eastAsia="zh-CN"/>
              </w:rPr>
              <w:t>由于我们认为这些信息是有利于做出更</w:t>
            </w:r>
            <w:r w:rsidR="00FF773D">
              <w:rPr>
                <w:rFonts w:cs="Calibri" w:hint="eastAsia"/>
                <w:lang w:val="en-US" w:eastAsia="zh-CN"/>
              </w:rPr>
              <w:t>好</w:t>
            </w:r>
            <w:r w:rsidR="00FA7E8E">
              <w:rPr>
                <w:rFonts w:cs="Calibri" w:hint="eastAsia"/>
                <w:lang w:val="en-US" w:eastAsia="zh-CN"/>
              </w:rPr>
              <w:t>评估的手段，因此我们</w:t>
            </w:r>
            <w:r w:rsidR="00FF773D" w:rsidRPr="00FF773D">
              <w:rPr>
                <w:rFonts w:cs="Calibri" w:hint="eastAsia"/>
                <w:u w:val="single"/>
                <w:lang w:val="en-US" w:eastAsia="zh-CN"/>
              </w:rPr>
              <w:t>提议</w:t>
            </w:r>
            <w:r w:rsidR="00FA7E8E">
              <w:rPr>
                <w:rFonts w:cs="Calibri" w:hint="eastAsia"/>
                <w:lang w:val="en-US" w:eastAsia="zh-CN"/>
              </w:rPr>
              <w:t>在</w:t>
            </w:r>
            <w:r w:rsidR="00FF773D">
              <w:rPr>
                <w:rFonts w:cs="Calibri" w:hint="eastAsia"/>
                <w:lang w:val="en-US" w:eastAsia="zh-CN"/>
              </w:rPr>
              <w:t>制定经修订的预算时</w:t>
            </w:r>
            <w:r w:rsidR="00FA7E8E">
              <w:rPr>
                <w:rFonts w:cs="Calibri" w:hint="eastAsia"/>
                <w:lang w:val="en-US" w:eastAsia="zh-CN"/>
              </w:rPr>
              <w:t>提到收入与支出的实际状况。</w:t>
            </w:r>
          </w:p>
        </w:tc>
      </w:tr>
    </w:tbl>
    <w:p w:rsidR="00314D90" w:rsidRDefault="00314D90" w:rsidP="0046788E">
      <w:pPr>
        <w:pStyle w:val="Heading2"/>
        <w:spacing w:before="0"/>
        <w:rPr>
          <w:rFonts w:ascii="STKaiti" w:eastAsia="STKaiti" w:hAnsi="STKaiti"/>
          <w:lang w:eastAsia="zh-CN"/>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78"/>
      </w:tblGrid>
      <w:tr w:rsidR="00815A4A" w:rsidRPr="00F16403" w:rsidTr="0046788E">
        <w:trPr>
          <w:trHeight w:val="1302"/>
        </w:trPr>
        <w:tc>
          <w:tcPr>
            <w:tcW w:w="9578" w:type="dxa"/>
          </w:tcPr>
          <w:p w:rsidR="00815A4A" w:rsidRPr="0058236B" w:rsidRDefault="00815A4A" w:rsidP="00FB4862">
            <w:pPr>
              <w:rPr>
                <w:b/>
                <w:bCs/>
                <w:u w:val="single"/>
                <w:lang w:val="en-US" w:eastAsia="zh-CN"/>
              </w:rPr>
            </w:pPr>
            <w:r w:rsidRPr="0058236B">
              <w:rPr>
                <w:rFonts w:hint="eastAsia"/>
                <w:b/>
                <w:bCs/>
                <w:u w:val="single"/>
                <w:lang w:val="en-US" w:eastAsia="zh-CN"/>
              </w:rPr>
              <w:t>秘书长的意见</w:t>
            </w:r>
            <w:r w:rsidR="006922CE">
              <w:rPr>
                <w:rFonts w:asciiTheme="majorBidi" w:hAnsiTheme="majorBidi" w:cstheme="majorBidi" w:hint="eastAsia"/>
                <w:b/>
                <w:szCs w:val="24"/>
                <w:lang w:val="en-US" w:eastAsia="zh-CN"/>
              </w:rPr>
              <w:t>：</w:t>
            </w:r>
          </w:p>
          <w:p w:rsidR="00815A4A" w:rsidRPr="00F16403" w:rsidRDefault="00507A02" w:rsidP="00FB4862">
            <w:pPr>
              <w:ind w:firstLineChars="200" w:firstLine="480"/>
              <w:rPr>
                <w:rFonts w:cs="Calibri"/>
                <w:b/>
                <w:bCs/>
                <w:u w:val="single"/>
                <w:lang w:eastAsia="zh-CN"/>
              </w:rPr>
            </w:pPr>
            <w:r>
              <w:rPr>
                <w:rFonts w:hint="eastAsia"/>
                <w:lang w:val="en-US" w:eastAsia="zh-CN"/>
              </w:rPr>
              <w:t>在每次修订预算时，都会考虑到实际收入和支出，因为这些数额持续发生变化。相关数字将以一份独立于预算的文件予以提供。</w:t>
            </w:r>
          </w:p>
        </w:tc>
      </w:tr>
    </w:tbl>
    <w:p w:rsidR="00D66A16" w:rsidRPr="007F65CA" w:rsidRDefault="00D66A16" w:rsidP="00FB4862">
      <w:pPr>
        <w:pStyle w:val="Heading2"/>
        <w:rPr>
          <w:rFonts w:ascii="STKaiti" w:eastAsia="STKaiti" w:hAnsi="STKaiti"/>
          <w:lang w:val="en-US" w:eastAsia="zh-CN"/>
        </w:rPr>
      </w:pPr>
      <w:bookmarkStart w:id="15" w:name="_Toc399503758"/>
      <w:r>
        <w:rPr>
          <w:rFonts w:ascii="STKaiti" w:eastAsia="STKaiti" w:hAnsi="STKaiti" w:hint="eastAsia"/>
          <w:lang w:val="en-US" w:eastAsia="zh-CN"/>
        </w:rPr>
        <w:t>及时签署《东道国协议》将有</w:t>
      </w:r>
      <w:r w:rsidRPr="007F65CA">
        <w:rPr>
          <w:rFonts w:ascii="STKaiti" w:eastAsia="STKaiti" w:hAnsi="STKaiti" w:hint="eastAsia"/>
          <w:lang w:val="en-US" w:eastAsia="zh-CN"/>
        </w:rPr>
        <w:t>助</w:t>
      </w:r>
      <w:r>
        <w:rPr>
          <w:rFonts w:ascii="STKaiti" w:eastAsia="STKaiti" w:hAnsi="STKaiti" w:hint="eastAsia"/>
          <w:lang w:val="en-US" w:eastAsia="zh-CN"/>
        </w:rPr>
        <w:t>于减少</w:t>
      </w:r>
      <w:r w:rsidR="00FF773D">
        <w:rPr>
          <w:rFonts w:ascii="STKaiti" w:eastAsia="STKaiti" w:hAnsi="STKaiti" w:hint="eastAsia"/>
          <w:lang w:val="en-US" w:eastAsia="zh-CN"/>
        </w:rPr>
        <w:t>偏差</w:t>
      </w:r>
      <w:bookmarkEnd w:id="15"/>
    </w:p>
    <w:p w:rsidR="00D66A16" w:rsidRPr="00F16403" w:rsidRDefault="00815A4A" w:rsidP="00FB4862">
      <w:pPr>
        <w:rPr>
          <w:lang w:val="en-US" w:eastAsia="zh-CN"/>
        </w:rPr>
      </w:pPr>
      <w:r>
        <w:rPr>
          <w:lang w:val="en-US" w:eastAsia="zh-CN"/>
        </w:rPr>
        <w:t>38</w:t>
      </w:r>
      <w:r w:rsidR="00D66A16" w:rsidRPr="00F16403">
        <w:rPr>
          <w:rFonts w:hint="eastAsia"/>
          <w:lang w:val="en-US" w:eastAsia="zh-CN"/>
        </w:rPr>
        <w:tab/>
      </w:r>
      <w:r w:rsidR="00D66A16" w:rsidRPr="00F16403">
        <w:rPr>
          <w:lang w:val="en-US" w:eastAsia="zh-CN"/>
        </w:rPr>
        <w:t>第</w:t>
      </w:r>
      <w:r w:rsidR="00D66A16" w:rsidRPr="00F16403">
        <w:rPr>
          <w:lang w:val="en-US" w:eastAsia="zh-CN"/>
        </w:rPr>
        <w:t>11</w:t>
      </w:r>
      <w:r w:rsidR="00D66A16" w:rsidRPr="00F16403">
        <w:rPr>
          <w:lang w:val="en-US" w:eastAsia="zh-CN"/>
        </w:rPr>
        <w:t>号决议（</w:t>
      </w:r>
      <w:r w:rsidR="00D66A16" w:rsidRPr="00F16403">
        <w:rPr>
          <w:lang w:val="en-US" w:eastAsia="zh-CN"/>
        </w:rPr>
        <w:t>2010</w:t>
      </w:r>
      <w:r w:rsidR="00D66A16" w:rsidRPr="00F16403">
        <w:rPr>
          <w:lang w:val="en-US" w:eastAsia="zh-CN"/>
        </w:rPr>
        <w:t>年，瓜达拉哈拉，修订版）</w:t>
      </w:r>
      <w:r w:rsidR="00D66A16" w:rsidRPr="00AF6E55">
        <w:rPr>
          <w:rFonts w:ascii="STKaiti" w:eastAsia="STKaiti" w:hAnsi="STKaiti" w:hint="eastAsia"/>
          <w:lang w:val="en-US" w:eastAsia="zh-CN"/>
        </w:rPr>
        <w:t>责成秘书长</w:t>
      </w:r>
      <w:r w:rsidR="00D66A16" w:rsidRPr="00F16403">
        <w:rPr>
          <w:rFonts w:hint="eastAsia"/>
          <w:lang w:val="en-US" w:eastAsia="zh-CN"/>
        </w:rPr>
        <w:t>（第</w:t>
      </w:r>
      <w:r w:rsidR="00D66A16" w:rsidRPr="00F16403">
        <w:rPr>
          <w:rFonts w:hint="eastAsia"/>
          <w:lang w:val="en-US" w:eastAsia="zh-CN"/>
        </w:rPr>
        <w:t>8</w:t>
      </w:r>
      <w:r w:rsidR="00D66A16" w:rsidRPr="00F16403">
        <w:rPr>
          <w:rFonts w:hint="eastAsia"/>
          <w:lang w:val="en-US" w:eastAsia="zh-CN"/>
        </w:rPr>
        <w:t>点）“</w:t>
      </w:r>
      <w:r w:rsidR="00D66A16" w:rsidRPr="00F16403">
        <w:rPr>
          <w:rFonts w:hint="eastAsia"/>
          <w:lang w:eastAsia="zh-CN"/>
        </w:rPr>
        <w:t>制定东道国协议样本并采取各种可能的手段使其尽快得到理事会的批准</w:t>
      </w:r>
      <w:r w:rsidR="00D66A16" w:rsidRPr="00F16403">
        <w:rPr>
          <w:bCs/>
          <w:lang w:val="en-US" w:eastAsia="zh-CN"/>
        </w:rPr>
        <w:t>……</w:t>
      </w:r>
      <w:r w:rsidR="00D66A16" w:rsidRPr="00F16403">
        <w:rPr>
          <w:rFonts w:hint="eastAsia"/>
          <w:lang w:val="en-US" w:eastAsia="zh-CN"/>
        </w:rPr>
        <w:t>”。我们</w:t>
      </w:r>
      <w:r w:rsidR="00D66A16">
        <w:rPr>
          <w:rFonts w:hint="eastAsia"/>
          <w:lang w:val="en-US" w:eastAsia="zh-CN"/>
        </w:rPr>
        <w:t>了解</w:t>
      </w:r>
      <w:r w:rsidR="00D66A16" w:rsidRPr="00F16403">
        <w:rPr>
          <w:rFonts w:hint="eastAsia"/>
          <w:lang w:val="en-US" w:eastAsia="zh-CN"/>
        </w:rPr>
        <w:t>到</w:t>
      </w:r>
      <w:r w:rsidR="00D66A16">
        <w:rPr>
          <w:rFonts w:hint="eastAsia"/>
          <w:lang w:val="en-US" w:eastAsia="zh-CN"/>
        </w:rPr>
        <w:t>，</w:t>
      </w:r>
      <w:r w:rsidR="00FF773D">
        <w:rPr>
          <w:rFonts w:hint="eastAsia"/>
          <w:lang w:val="en-US" w:eastAsia="zh-CN"/>
        </w:rPr>
        <w:t>已及时为</w:t>
      </w:r>
      <w:r w:rsidR="00D66A16" w:rsidRPr="00F16403">
        <w:rPr>
          <w:bCs/>
          <w:lang w:val="en-US" w:eastAsia="zh-CN"/>
        </w:rPr>
        <w:t>国际电联</w:t>
      </w:r>
      <w:r w:rsidR="00D66A16" w:rsidRPr="00F16403">
        <w:rPr>
          <w:bCs/>
          <w:lang w:val="en-US" w:eastAsia="zh-CN"/>
        </w:rPr>
        <w:t>201</w:t>
      </w:r>
      <w:r w:rsidR="00FF773D">
        <w:rPr>
          <w:rFonts w:hint="eastAsia"/>
          <w:bCs/>
          <w:lang w:val="en-US" w:eastAsia="zh-CN"/>
        </w:rPr>
        <w:t>3</w:t>
      </w:r>
      <w:r w:rsidR="00D66A16" w:rsidRPr="00F16403">
        <w:rPr>
          <w:bCs/>
          <w:lang w:val="en-US" w:eastAsia="zh-CN"/>
        </w:rPr>
        <w:t>年世界电信展</w:t>
      </w:r>
      <w:r w:rsidR="00FF773D">
        <w:rPr>
          <w:rFonts w:hint="eastAsia"/>
          <w:bCs/>
          <w:lang w:val="en-US" w:eastAsia="zh-CN"/>
        </w:rPr>
        <w:t>制定了该文件</w:t>
      </w:r>
      <w:r w:rsidR="00D66A16" w:rsidRPr="00F16403">
        <w:rPr>
          <w:rFonts w:hint="eastAsia"/>
          <w:bCs/>
          <w:lang w:val="en-US" w:eastAsia="zh-CN"/>
        </w:rPr>
        <w:t>。</w:t>
      </w:r>
    </w:p>
    <w:p w:rsidR="00D66A16" w:rsidRPr="00F16403" w:rsidRDefault="00815A4A" w:rsidP="00FB4862">
      <w:pPr>
        <w:spacing w:after="120"/>
        <w:rPr>
          <w:lang w:val="en-US" w:eastAsia="zh-CN"/>
        </w:rPr>
      </w:pPr>
      <w:r>
        <w:rPr>
          <w:lang w:val="en-US" w:eastAsia="zh-CN"/>
        </w:rPr>
        <w:t>39</w:t>
      </w:r>
      <w:r w:rsidR="00D66A16" w:rsidRPr="00F16403">
        <w:rPr>
          <w:rFonts w:hint="eastAsia"/>
          <w:lang w:val="en-US" w:eastAsia="zh-CN"/>
        </w:rPr>
        <w:tab/>
      </w:r>
      <w:r w:rsidR="00D66A16" w:rsidRPr="00F16403">
        <w:rPr>
          <w:rFonts w:hint="eastAsia"/>
          <w:lang w:val="en-US" w:eastAsia="zh-CN"/>
        </w:rPr>
        <w:t>《东道国协议》是制定准确</w:t>
      </w:r>
      <w:r w:rsidR="00D66A16">
        <w:rPr>
          <w:rFonts w:hint="eastAsia"/>
          <w:lang w:val="en-US" w:eastAsia="zh-CN"/>
        </w:rPr>
        <w:t>而</w:t>
      </w:r>
      <w:r w:rsidR="00D66A16" w:rsidRPr="00F16403">
        <w:rPr>
          <w:rFonts w:hint="eastAsia"/>
          <w:lang w:val="en-US" w:eastAsia="zh-CN"/>
        </w:rPr>
        <w:t>现实预算所需的主要文件之一。我们注意到，对于</w:t>
      </w:r>
      <w:r w:rsidR="00D66A16" w:rsidRPr="00F16403">
        <w:rPr>
          <w:lang w:val="en-US" w:eastAsia="zh-CN"/>
        </w:rPr>
        <w:t>国际电联</w:t>
      </w:r>
      <w:r w:rsidR="00D66A16" w:rsidRPr="00F16403">
        <w:rPr>
          <w:lang w:val="en-US" w:eastAsia="zh-CN"/>
        </w:rPr>
        <w:t>201</w:t>
      </w:r>
      <w:r w:rsidR="00FF773D">
        <w:rPr>
          <w:rFonts w:hint="eastAsia"/>
          <w:lang w:val="en-US" w:eastAsia="zh-CN"/>
        </w:rPr>
        <w:t>3</w:t>
      </w:r>
      <w:r w:rsidR="00D66A16" w:rsidRPr="00F16403">
        <w:rPr>
          <w:lang w:val="en-US" w:eastAsia="zh-CN"/>
        </w:rPr>
        <w:t>年世界电信展</w:t>
      </w:r>
      <w:r w:rsidR="00D66A16" w:rsidRPr="00F16403">
        <w:rPr>
          <w:rFonts w:hint="eastAsia"/>
          <w:lang w:val="en-US" w:eastAsia="zh-CN"/>
        </w:rPr>
        <w:t>而言，其签署时间为</w:t>
      </w:r>
      <w:r w:rsidR="00D66A16" w:rsidRPr="00F16403">
        <w:rPr>
          <w:rFonts w:hint="eastAsia"/>
          <w:lang w:val="en-US" w:eastAsia="zh-CN"/>
        </w:rPr>
        <w:t>201</w:t>
      </w:r>
      <w:r w:rsidR="00FF773D">
        <w:rPr>
          <w:rFonts w:hint="eastAsia"/>
          <w:lang w:val="en-US" w:eastAsia="zh-CN"/>
        </w:rPr>
        <w:t>3</w:t>
      </w:r>
      <w:r w:rsidR="00D66A16" w:rsidRPr="00F16403">
        <w:rPr>
          <w:rFonts w:hint="eastAsia"/>
          <w:lang w:val="en-US" w:eastAsia="zh-CN"/>
        </w:rPr>
        <w:t>年</w:t>
      </w:r>
      <w:r w:rsidR="00FF773D">
        <w:rPr>
          <w:rFonts w:hint="eastAsia"/>
          <w:lang w:val="en-US" w:eastAsia="zh-CN"/>
        </w:rPr>
        <w:t>5</w:t>
      </w:r>
      <w:r w:rsidR="00D66A16" w:rsidRPr="00F16403">
        <w:rPr>
          <w:rFonts w:hint="eastAsia"/>
          <w:lang w:val="en-US" w:eastAsia="zh-CN"/>
        </w:rPr>
        <w:t>月</w:t>
      </w:r>
      <w:r w:rsidR="00FF773D">
        <w:rPr>
          <w:rFonts w:hint="eastAsia"/>
          <w:lang w:val="en-US" w:eastAsia="zh-CN"/>
        </w:rPr>
        <w:t>3</w:t>
      </w:r>
      <w:r w:rsidR="00FF773D">
        <w:rPr>
          <w:rFonts w:hint="eastAsia"/>
          <w:lang w:val="en-US" w:eastAsia="zh-CN"/>
        </w:rPr>
        <w:t>日</w:t>
      </w:r>
      <w:r w:rsidR="00D66A16" w:rsidRPr="00F16403">
        <w:rPr>
          <w:rFonts w:hint="eastAsia"/>
          <w:lang w:val="en-US" w:eastAsia="zh-CN"/>
        </w:rPr>
        <w:t>，</w:t>
      </w:r>
      <w:r w:rsidR="00FF773D">
        <w:rPr>
          <w:rFonts w:hint="eastAsia"/>
          <w:lang w:val="en-US" w:eastAsia="zh-CN"/>
        </w:rPr>
        <w:t>早</w:t>
      </w:r>
      <w:r w:rsidR="00D66A16" w:rsidRPr="00F16403">
        <w:rPr>
          <w:rFonts w:hint="eastAsia"/>
          <w:lang w:val="en-US" w:eastAsia="zh-CN"/>
        </w:rPr>
        <w:t>于批准预算的</w:t>
      </w:r>
      <w:r w:rsidR="00FF773D">
        <w:rPr>
          <w:rFonts w:hint="eastAsia"/>
          <w:lang w:val="en-US" w:eastAsia="zh-CN"/>
        </w:rPr>
        <w:t>2013</w:t>
      </w:r>
      <w:r w:rsidR="00FF773D">
        <w:rPr>
          <w:rFonts w:hint="eastAsia"/>
          <w:lang w:val="en-US" w:eastAsia="zh-CN"/>
        </w:rPr>
        <w:t>年</w:t>
      </w:r>
      <w:r w:rsidR="00FF773D">
        <w:rPr>
          <w:rFonts w:hint="eastAsia"/>
          <w:lang w:val="en-US" w:eastAsia="zh-CN"/>
        </w:rPr>
        <w:t>5</w:t>
      </w:r>
      <w:r w:rsidR="00D66A16" w:rsidRPr="00F16403">
        <w:rPr>
          <w:rFonts w:hint="eastAsia"/>
          <w:lang w:val="en-US" w:eastAsia="zh-CN"/>
        </w:rPr>
        <w:t>月</w:t>
      </w:r>
      <w:r w:rsidR="00FF773D">
        <w:rPr>
          <w:rFonts w:hint="eastAsia"/>
          <w:lang w:val="en-US" w:eastAsia="zh-CN"/>
        </w:rPr>
        <w:t>20</w:t>
      </w:r>
      <w:r w:rsidR="00FF773D">
        <w:rPr>
          <w:rFonts w:hint="eastAsia"/>
          <w:lang w:val="en-US" w:eastAsia="zh-CN"/>
        </w:rPr>
        <w:t>日</w:t>
      </w:r>
      <w:r w:rsidR="00D66A16" w:rsidRPr="00F16403">
        <w:rPr>
          <w:rFonts w:hint="eastAsia"/>
          <w:lang w:val="en-US" w:eastAsia="zh-CN"/>
        </w:rPr>
        <w:t>。</w:t>
      </w:r>
    </w:p>
    <w:p w:rsidR="00D66A16" w:rsidRPr="002D538C" w:rsidRDefault="00D66A16" w:rsidP="00FB4862">
      <w:pPr>
        <w:pStyle w:val="Heading2"/>
        <w:rPr>
          <w:rFonts w:ascii="STKaiti" w:eastAsia="STKaiti" w:hAnsi="STKaiti"/>
          <w:lang w:val="en-US" w:eastAsia="zh-CN"/>
        </w:rPr>
      </w:pPr>
      <w:bookmarkStart w:id="16" w:name="_Toc399503759"/>
      <w:r w:rsidRPr="002D538C">
        <w:rPr>
          <w:rFonts w:ascii="STKaiti" w:eastAsia="STKaiti" w:hAnsi="STKaiti"/>
          <w:lang w:val="en-US" w:eastAsia="zh-CN"/>
        </w:rPr>
        <w:t>在进行展会报告时将结果、第</w:t>
      </w:r>
      <w:r w:rsidRPr="00EE02FC">
        <w:rPr>
          <w:b w:val="0"/>
          <w:lang w:val="en-US" w:eastAsia="zh-CN"/>
        </w:rPr>
        <w:t>11</w:t>
      </w:r>
      <w:r w:rsidRPr="002D538C">
        <w:rPr>
          <w:rFonts w:ascii="STKaiti" w:eastAsia="STKaiti" w:hAnsi="STKaiti"/>
          <w:lang w:val="en-US" w:eastAsia="zh-CN"/>
        </w:rPr>
        <w:t>号决议的目标与关键业绩指标（</w:t>
      </w:r>
      <w:r w:rsidRPr="00EE02FC">
        <w:rPr>
          <w:b w:val="0"/>
          <w:lang w:val="en-US" w:eastAsia="zh-CN"/>
        </w:rPr>
        <w:t>KPI</w:t>
      </w:r>
      <w:r w:rsidRPr="002D538C">
        <w:rPr>
          <w:rFonts w:ascii="STKaiti" w:eastAsia="STKaiti" w:hAnsi="STKaiti"/>
          <w:lang w:val="en-US" w:eastAsia="zh-CN"/>
        </w:rPr>
        <w:t>）联系起来</w:t>
      </w:r>
      <w:bookmarkEnd w:id="16"/>
    </w:p>
    <w:p w:rsidR="00D66A16" w:rsidRPr="00777E4B" w:rsidRDefault="00815A4A" w:rsidP="00FB4862">
      <w:pPr>
        <w:rPr>
          <w:lang w:val="en-US" w:eastAsia="zh-CN"/>
        </w:rPr>
      </w:pPr>
      <w:r>
        <w:rPr>
          <w:lang w:val="en-US" w:eastAsia="zh-CN"/>
        </w:rPr>
        <w:t>4</w:t>
      </w:r>
      <w:r w:rsidR="00D66A16" w:rsidRPr="00777E4B">
        <w:rPr>
          <w:rFonts w:hint="eastAsia"/>
          <w:lang w:val="en-US" w:eastAsia="zh-CN"/>
        </w:rPr>
        <w:t>0</w:t>
      </w:r>
      <w:r w:rsidR="00D66A16" w:rsidRPr="00777E4B">
        <w:rPr>
          <w:rFonts w:hint="eastAsia"/>
          <w:lang w:val="en-US" w:eastAsia="zh-CN"/>
        </w:rPr>
        <w:tab/>
      </w:r>
      <w:r w:rsidR="00D66A16" w:rsidRPr="00777E4B">
        <w:rPr>
          <w:lang w:val="en-US" w:eastAsia="zh-CN"/>
        </w:rPr>
        <w:t>第</w:t>
      </w:r>
      <w:r w:rsidR="00D66A16" w:rsidRPr="00777E4B">
        <w:rPr>
          <w:lang w:val="en-US" w:eastAsia="zh-CN"/>
        </w:rPr>
        <w:t>11</w:t>
      </w:r>
      <w:r w:rsidR="00D66A16" w:rsidRPr="00777E4B">
        <w:rPr>
          <w:lang w:val="en-US" w:eastAsia="zh-CN"/>
        </w:rPr>
        <w:t>号决议（</w:t>
      </w:r>
      <w:r w:rsidR="00D66A16" w:rsidRPr="00777E4B">
        <w:rPr>
          <w:lang w:val="en-US" w:eastAsia="zh-CN"/>
        </w:rPr>
        <w:t>2010</w:t>
      </w:r>
      <w:r w:rsidR="00D66A16" w:rsidRPr="00777E4B">
        <w:rPr>
          <w:lang w:val="en-US" w:eastAsia="zh-CN"/>
        </w:rPr>
        <w:t>年，瓜达拉哈拉，修订版）</w:t>
      </w:r>
      <w:r w:rsidR="00D66A16" w:rsidRPr="00777E4B">
        <w:rPr>
          <w:rFonts w:ascii="STKaiti" w:eastAsia="STKaiti" w:hAnsi="STKaiti" w:hint="eastAsia"/>
          <w:iCs/>
          <w:lang w:val="en-US" w:eastAsia="zh-CN"/>
        </w:rPr>
        <w:t>做出决议</w:t>
      </w:r>
      <w:r w:rsidR="00D66A16" w:rsidRPr="00777E4B">
        <w:rPr>
          <w:lang w:val="en-US" w:eastAsia="zh-CN"/>
        </w:rPr>
        <w:t>2)</w:t>
      </w:r>
      <w:r w:rsidR="00D66A16" w:rsidRPr="00777E4B">
        <w:rPr>
          <w:rFonts w:hint="eastAsia"/>
          <w:lang w:val="en-US" w:eastAsia="zh-CN"/>
        </w:rPr>
        <w:t>规定，“</w:t>
      </w:r>
      <w:r w:rsidR="00D66A16" w:rsidRPr="00777E4B">
        <w:rPr>
          <w:rFonts w:hint="eastAsia"/>
          <w:lang w:eastAsia="zh-CN"/>
        </w:rPr>
        <w:t>秘书长对国际电联电信展活动（包括规划、组织和财务）负有全部责任</w:t>
      </w:r>
      <w:r w:rsidR="00D66A16" w:rsidRPr="00777E4B">
        <w:rPr>
          <w:rFonts w:hint="eastAsia"/>
          <w:lang w:val="en-US" w:eastAsia="zh-CN"/>
        </w:rPr>
        <w:t>”。</w:t>
      </w:r>
    </w:p>
    <w:p w:rsidR="00D66A16" w:rsidRDefault="00815A4A" w:rsidP="00FB4862">
      <w:pPr>
        <w:rPr>
          <w:lang w:val="en-US" w:eastAsia="zh-CN"/>
        </w:rPr>
      </w:pPr>
      <w:r>
        <w:rPr>
          <w:lang w:val="en-US" w:eastAsia="zh-CN"/>
        </w:rPr>
        <w:lastRenderedPageBreak/>
        <w:t>4</w:t>
      </w:r>
      <w:r w:rsidR="00D66A16" w:rsidRPr="00777E4B">
        <w:rPr>
          <w:rFonts w:hint="eastAsia"/>
          <w:lang w:val="en-US" w:eastAsia="zh-CN"/>
        </w:rPr>
        <w:t>1</w:t>
      </w:r>
      <w:r w:rsidR="00D66A16" w:rsidRPr="00777E4B">
        <w:rPr>
          <w:rFonts w:hint="eastAsia"/>
          <w:lang w:val="en-US" w:eastAsia="zh-CN"/>
        </w:rPr>
        <w:tab/>
      </w:r>
      <w:r w:rsidR="00D66A16" w:rsidRPr="00777E4B">
        <w:rPr>
          <w:rFonts w:hint="eastAsia"/>
          <w:lang w:val="en-US" w:eastAsia="zh-CN"/>
        </w:rPr>
        <w:t>我们分析了该进程的各个环节</w:t>
      </w:r>
      <w:r w:rsidR="00D66A16">
        <w:rPr>
          <w:rFonts w:hint="eastAsia"/>
          <w:lang w:val="en-US" w:eastAsia="zh-CN"/>
        </w:rPr>
        <w:t>，而</w:t>
      </w:r>
      <w:r w:rsidR="00D66A16" w:rsidRPr="00777E4B">
        <w:rPr>
          <w:rFonts w:hint="eastAsia"/>
          <w:lang w:val="en-US" w:eastAsia="zh-CN"/>
        </w:rPr>
        <w:t>且在报告阶段评估了向秘书长反馈有关活动结果和成本效益情况的相关报告。</w:t>
      </w:r>
    </w:p>
    <w:p w:rsidR="00D9483F" w:rsidRPr="00D9483F" w:rsidRDefault="00D9483F" w:rsidP="00FB4862">
      <w:pPr>
        <w:rPr>
          <w:lang w:val="en-US" w:eastAsia="zh-CN"/>
        </w:rPr>
      </w:pPr>
      <w:r w:rsidRPr="00D9483F">
        <w:rPr>
          <w:lang w:val="en-US" w:eastAsia="zh-CN"/>
        </w:rPr>
        <w:t>42</w:t>
      </w:r>
      <w:r w:rsidRPr="00D9483F">
        <w:rPr>
          <w:lang w:val="en-US" w:eastAsia="zh-CN"/>
        </w:rPr>
        <w:tab/>
      </w:r>
      <w:r w:rsidR="00F03DE1">
        <w:rPr>
          <w:rFonts w:hint="eastAsia"/>
          <w:lang w:val="en-US" w:eastAsia="zh-CN"/>
        </w:rPr>
        <w:t>如我们在有关</w:t>
      </w:r>
      <w:r w:rsidR="00F03DE1">
        <w:rPr>
          <w:rFonts w:hint="eastAsia"/>
          <w:lang w:val="en-US" w:eastAsia="zh-CN"/>
        </w:rPr>
        <w:t>2012</w:t>
      </w:r>
      <w:r w:rsidR="00F03DE1">
        <w:rPr>
          <w:rFonts w:hint="eastAsia"/>
          <w:lang w:val="en-US" w:eastAsia="zh-CN"/>
        </w:rPr>
        <w:t>年世界电信展的报告中所提议的那样，在第</w:t>
      </w:r>
      <w:r w:rsidR="00F03DE1">
        <w:rPr>
          <w:rFonts w:hint="eastAsia"/>
          <w:lang w:val="en-US" w:eastAsia="zh-CN"/>
        </w:rPr>
        <w:t>11</w:t>
      </w:r>
      <w:r w:rsidR="00F03DE1">
        <w:rPr>
          <w:rFonts w:hint="eastAsia"/>
          <w:lang w:val="en-US" w:eastAsia="zh-CN"/>
        </w:rPr>
        <w:t>号决议所述总体目标框架范围内，已将</w:t>
      </w:r>
      <w:r w:rsidR="00F03DE1">
        <w:rPr>
          <w:rFonts w:hint="eastAsia"/>
          <w:lang w:val="en-US" w:eastAsia="zh-CN"/>
        </w:rPr>
        <w:t>KPI</w:t>
      </w:r>
      <w:r w:rsidR="00F03DE1">
        <w:rPr>
          <w:rFonts w:hint="eastAsia"/>
          <w:lang w:val="en-US" w:eastAsia="zh-CN"/>
        </w:rPr>
        <w:t>与结果予以联系并指明了之间的冲突。</w:t>
      </w:r>
    </w:p>
    <w:p w:rsidR="00D9483F" w:rsidRDefault="00D9483F" w:rsidP="00AF3660">
      <w:pPr>
        <w:spacing w:after="120"/>
        <w:rPr>
          <w:lang w:val="en-US" w:eastAsia="zh-CN"/>
        </w:rPr>
      </w:pPr>
      <w:r w:rsidRPr="00D9483F">
        <w:rPr>
          <w:lang w:val="en-US" w:eastAsia="zh-CN"/>
        </w:rPr>
        <w:t>43</w:t>
      </w:r>
      <w:r w:rsidRPr="00D9483F">
        <w:rPr>
          <w:lang w:val="en-US" w:eastAsia="zh-CN"/>
        </w:rPr>
        <w:tab/>
      </w:r>
      <w:r w:rsidR="005B7C11">
        <w:rPr>
          <w:rFonts w:hint="eastAsia"/>
          <w:lang w:val="en-US" w:eastAsia="zh-CN"/>
        </w:rPr>
        <w:t>尽管如此，在收集分为</w:t>
      </w:r>
      <w:r w:rsidR="00FF773D">
        <w:rPr>
          <w:rFonts w:hint="eastAsia"/>
          <w:lang w:val="en-US" w:eastAsia="zh-CN"/>
        </w:rPr>
        <w:t>不同</w:t>
      </w:r>
      <w:r w:rsidR="005B7C11">
        <w:rPr>
          <w:rFonts w:hint="eastAsia"/>
          <w:lang w:val="en-US" w:eastAsia="zh-CN"/>
        </w:rPr>
        <w:t>类别的分析数据时，</w:t>
      </w:r>
      <w:r w:rsidR="005B7C11">
        <w:rPr>
          <w:rFonts w:hint="eastAsia"/>
          <w:lang w:val="en-US" w:eastAsia="zh-CN"/>
        </w:rPr>
        <w:t>KPI</w:t>
      </w:r>
      <w:r w:rsidR="005B7C11">
        <w:rPr>
          <w:rFonts w:hint="eastAsia"/>
          <w:lang w:val="en-US" w:eastAsia="zh-CN"/>
        </w:rPr>
        <w:t>报告作者在剩余类别</w:t>
      </w:r>
      <w:r w:rsidR="00FF773D">
        <w:rPr>
          <w:rFonts w:hint="eastAsia"/>
          <w:lang w:val="en-US" w:eastAsia="zh-CN"/>
        </w:rPr>
        <w:t>（如“其它”）</w:t>
      </w:r>
      <w:r w:rsidR="005B7C11">
        <w:rPr>
          <w:rFonts w:hint="eastAsia"/>
          <w:lang w:val="en-US" w:eastAsia="zh-CN"/>
        </w:rPr>
        <w:t>中</w:t>
      </w:r>
      <w:r w:rsidR="00FF773D">
        <w:rPr>
          <w:rFonts w:hint="eastAsia"/>
          <w:lang w:val="en-US" w:eastAsia="zh-CN"/>
        </w:rPr>
        <w:t>采</w:t>
      </w:r>
      <w:r w:rsidR="005B7C11">
        <w:rPr>
          <w:rFonts w:hint="eastAsia"/>
          <w:lang w:val="en-US" w:eastAsia="zh-CN"/>
        </w:rPr>
        <w:t>用了相关情况百分比，</w:t>
      </w:r>
      <w:r w:rsidR="00FF773D">
        <w:rPr>
          <w:rFonts w:hint="eastAsia"/>
          <w:lang w:val="en-US" w:eastAsia="zh-CN"/>
        </w:rPr>
        <w:t>（</w:t>
      </w:r>
      <w:r w:rsidR="005B7C11">
        <w:rPr>
          <w:rFonts w:hint="eastAsia"/>
          <w:lang w:val="en-US" w:eastAsia="zh-CN"/>
        </w:rPr>
        <w:t>如，论坛参与者）。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7"/>
      </w:tblGrid>
      <w:tr w:rsidR="00CB3DC2" w:rsidRPr="00777E4B" w:rsidTr="00AF3660">
        <w:trPr>
          <w:trHeight w:val="1305"/>
          <w:jc w:val="center"/>
        </w:trPr>
        <w:tc>
          <w:tcPr>
            <w:tcW w:w="9537" w:type="dxa"/>
          </w:tcPr>
          <w:p w:rsidR="00CB3DC2" w:rsidRPr="00AF6E55" w:rsidRDefault="00CB3DC2" w:rsidP="00FB4862">
            <w:pPr>
              <w:rPr>
                <w:b/>
                <w:bCs/>
                <w:u w:val="single"/>
                <w:lang w:eastAsia="zh-CN"/>
              </w:rPr>
            </w:pPr>
            <w:r w:rsidRPr="00AF6E55">
              <w:rPr>
                <w:rFonts w:hint="eastAsia"/>
                <w:b/>
                <w:bCs/>
                <w:u w:val="single"/>
                <w:lang w:eastAsia="zh-CN"/>
              </w:rPr>
              <w:t>提议</w:t>
            </w:r>
            <w:r w:rsidRPr="00AF6E55">
              <w:rPr>
                <w:b/>
                <w:bCs/>
                <w:u w:val="single"/>
                <w:lang w:eastAsia="zh-CN"/>
              </w:rPr>
              <w:t>2</w:t>
            </w:r>
          </w:p>
          <w:p w:rsidR="00CB3DC2" w:rsidRPr="00777E4B" w:rsidRDefault="00CB3DC2" w:rsidP="00FB4862">
            <w:pPr>
              <w:rPr>
                <w:lang w:val="en-US" w:eastAsia="zh-CN"/>
              </w:rPr>
            </w:pPr>
            <w:r w:rsidRPr="00CB3DC2">
              <w:rPr>
                <w:rFonts w:cs="Calibri"/>
                <w:lang w:val="en-US" w:eastAsia="zh-CN"/>
              </w:rPr>
              <w:t>44</w:t>
            </w:r>
            <w:r w:rsidRPr="00CB3DC2">
              <w:rPr>
                <w:rFonts w:cs="Calibri"/>
                <w:lang w:val="en-US" w:eastAsia="zh-CN"/>
              </w:rPr>
              <w:tab/>
            </w:r>
            <w:r w:rsidR="00CE5C76">
              <w:rPr>
                <w:rFonts w:cs="Calibri" w:hint="eastAsia"/>
                <w:lang w:val="en-US" w:eastAsia="zh-CN"/>
              </w:rPr>
              <w:t>我们认为，改善类别的确定将有助于清晰明了地呈现</w:t>
            </w:r>
            <w:r w:rsidR="00CE5C76">
              <w:rPr>
                <w:rFonts w:cs="Calibri" w:hint="eastAsia"/>
                <w:lang w:val="en-US" w:eastAsia="zh-CN"/>
              </w:rPr>
              <w:t>KPI</w:t>
            </w:r>
            <w:r w:rsidR="00CE5C76">
              <w:rPr>
                <w:rFonts w:cs="Calibri" w:hint="eastAsia"/>
                <w:lang w:val="en-US" w:eastAsia="zh-CN"/>
              </w:rPr>
              <w:t>，从而给出更加详细的情况，因此，我们</w:t>
            </w:r>
            <w:r w:rsidR="00CE5C76" w:rsidRPr="00B73048">
              <w:rPr>
                <w:rFonts w:cs="Calibri" w:hint="eastAsia"/>
                <w:u w:val="single"/>
                <w:lang w:val="en-US" w:eastAsia="zh-CN"/>
              </w:rPr>
              <w:t>提议</w:t>
            </w:r>
            <w:r w:rsidR="00CE5C76">
              <w:rPr>
                <w:rFonts w:cs="Calibri" w:hint="eastAsia"/>
                <w:lang w:val="en-US" w:eastAsia="zh-CN"/>
              </w:rPr>
              <w:t>如此行事。</w:t>
            </w:r>
          </w:p>
        </w:tc>
      </w:tr>
    </w:tbl>
    <w:p w:rsidR="00CB3DC2" w:rsidRDefault="00CB3DC2" w:rsidP="00AF3660">
      <w:pPr>
        <w:spacing w:before="0"/>
        <w:rPr>
          <w:lang w:eastAsia="zh-CN"/>
        </w:rPr>
      </w:pPr>
    </w:p>
    <w:tbl>
      <w:tblPr>
        <w:tblW w:w="95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3"/>
      </w:tblGrid>
      <w:tr w:rsidR="005B4DEE" w:rsidRPr="00777E4B" w:rsidTr="00AF3660">
        <w:trPr>
          <w:trHeight w:val="1377"/>
        </w:trPr>
        <w:tc>
          <w:tcPr>
            <w:tcW w:w="9533" w:type="dxa"/>
          </w:tcPr>
          <w:p w:rsidR="005B4DEE" w:rsidRPr="0058236B" w:rsidRDefault="005B4DEE" w:rsidP="00FB4862">
            <w:pPr>
              <w:rPr>
                <w:b/>
                <w:bCs/>
                <w:u w:val="single"/>
                <w:lang w:val="en-US" w:eastAsia="zh-CN"/>
              </w:rPr>
            </w:pPr>
            <w:r w:rsidRPr="0058236B">
              <w:rPr>
                <w:rFonts w:hint="eastAsia"/>
                <w:b/>
                <w:bCs/>
                <w:u w:val="single"/>
                <w:lang w:val="en-US" w:eastAsia="zh-CN"/>
              </w:rPr>
              <w:t>秘书长的意见</w:t>
            </w:r>
            <w:r w:rsidR="006922CE">
              <w:rPr>
                <w:rFonts w:asciiTheme="majorBidi" w:hAnsiTheme="majorBidi" w:cstheme="majorBidi" w:hint="eastAsia"/>
                <w:b/>
                <w:szCs w:val="24"/>
                <w:lang w:val="en-US" w:eastAsia="zh-CN"/>
              </w:rPr>
              <w:t>：</w:t>
            </w:r>
          </w:p>
          <w:p w:rsidR="005B4DEE" w:rsidRPr="00777E4B" w:rsidRDefault="00B30CC1" w:rsidP="00FB4862">
            <w:pPr>
              <w:ind w:firstLineChars="200" w:firstLine="480"/>
              <w:rPr>
                <w:rFonts w:cs="Calibri"/>
                <w:lang w:val="en-US" w:eastAsia="zh-CN"/>
              </w:rPr>
            </w:pPr>
            <w:r>
              <w:rPr>
                <w:rFonts w:hint="eastAsia"/>
                <w:lang w:val="en-US" w:eastAsia="zh-CN"/>
              </w:rPr>
              <w:t>现已明确</w:t>
            </w:r>
            <w:r w:rsidR="005B4DEE" w:rsidRPr="004F22E4">
              <w:rPr>
                <w:lang w:val="en-US" w:eastAsia="zh-CN"/>
              </w:rPr>
              <w:t>KPI</w:t>
            </w:r>
            <w:r w:rsidR="00FF773D">
              <w:rPr>
                <w:rFonts w:hint="eastAsia"/>
                <w:lang w:val="en-US" w:eastAsia="zh-CN"/>
              </w:rPr>
              <w:t>并正在予以跟踪。</w:t>
            </w:r>
            <w:r>
              <w:rPr>
                <w:rFonts w:hint="eastAsia"/>
                <w:lang w:val="en-US" w:eastAsia="zh-CN"/>
              </w:rPr>
              <w:t>我们将继续努力，完善</w:t>
            </w:r>
            <w:r>
              <w:rPr>
                <w:rFonts w:hint="eastAsia"/>
                <w:lang w:val="en-US" w:eastAsia="zh-CN"/>
              </w:rPr>
              <w:t>KPI</w:t>
            </w:r>
            <w:r>
              <w:rPr>
                <w:rFonts w:hint="eastAsia"/>
                <w:lang w:val="en-US" w:eastAsia="zh-CN"/>
              </w:rPr>
              <w:t>，并利用这些指标来指导、设计和开展国际电联世界电信展活动。</w:t>
            </w:r>
          </w:p>
        </w:tc>
      </w:tr>
    </w:tbl>
    <w:p w:rsidR="009C7083" w:rsidRPr="002E30EC" w:rsidRDefault="00682B6F" w:rsidP="002E30EC">
      <w:pPr>
        <w:pStyle w:val="Heading1"/>
      </w:pPr>
      <w:bookmarkStart w:id="17" w:name="_Toc399503760"/>
      <w:r w:rsidRPr="002E30EC">
        <w:rPr>
          <w:rFonts w:hint="eastAsia"/>
        </w:rPr>
        <w:t>收入</w:t>
      </w:r>
      <w:bookmarkEnd w:id="17"/>
    </w:p>
    <w:p w:rsidR="009C7083" w:rsidRPr="009C7083" w:rsidRDefault="009C7083" w:rsidP="00FB4862">
      <w:pPr>
        <w:rPr>
          <w:lang w:val="en-US" w:eastAsia="zh-CN"/>
        </w:rPr>
      </w:pPr>
      <w:r w:rsidRPr="009C7083">
        <w:rPr>
          <w:lang w:val="en-US" w:eastAsia="zh-CN"/>
        </w:rPr>
        <w:t>45</w:t>
      </w:r>
      <w:r w:rsidRPr="009C7083">
        <w:rPr>
          <w:lang w:val="en-US" w:eastAsia="zh-CN"/>
        </w:rPr>
        <w:tab/>
      </w:r>
      <w:r w:rsidR="008824F8">
        <w:rPr>
          <w:rFonts w:hint="eastAsia"/>
          <w:lang w:val="en-US" w:eastAsia="zh-CN"/>
        </w:rPr>
        <w:t>实际收入超出预算（</w:t>
      </w:r>
      <w:r w:rsidR="008824F8">
        <w:rPr>
          <w:rFonts w:hint="eastAsia"/>
          <w:lang w:val="en-US" w:eastAsia="zh-CN"/>
        </w:rPr>
        <w:t>+4%</w:t>
      </w:r>
      <w:r w:rsidR="008824F8">
        <w:rPr>
          <w:rFonts w:hint="eastAsia"/>
          <w:lang w:val="en-US" w:eastAsia="zh-CN"/>
        </w:rPr>
        <w:t>）的主要原因是</w:t>
      </w:r>
      <w:r w:rsidR="00FF773D">
        <w:rPr>
          <w:rFonts w:hint="eastAsia"/>
          <w:lang w:val="en-US" w:eastAsia="zh-CN"/>
        </w:rPr>
        <w:t>宣传</w:t>
      </w:r>
      <w:r w:rsidR="008824F8">
        <w:rPr>
          <w:rFonts w:hint="eastAsia"/>
          <w:lang w:val="en-US" w:eastAsia="zh-CN"/>
        </w:rPr>
        <w:t>和营销方面的易货</w:t>
      </w:r>
      <w:r w:rsidR="00FF773D">
        <w:rPr>
          <w:rFonts w:hint="eastAsia"/>
          <w:lang w:val="en-US" w:eastAsia="zh-CN"/>
        </w:rPr>
        <w:t>服务</w:t>
      </w:r>
      <w:r w:rsidR="008824F8">
        <w:rPr>
          <w:rFonts w:hint="eastAsia"/>
          <w:lang w:val="en-US" w:eastAsia="zh-CN"/>
        </w:rPr>
        <w:t>金额大为提高。</w:t>
      </w:r>
    </w:p>
    <w:p w:rsidR="009C7083" w:rsidRPr="009C7083" w:rsidRDefault="009C7083" w:rsidP="00FB4862">
      <w:pPr>
        <w:rPr>
          <w:lang w:val="en-US" w:eastAsia="zh-CN"/>
        </w:rPr>
      </w:pPr>
      <w:r w:rsidRPr="009C7083">
        <w:rPr>
          <w:lang w:val="en-US" w:eastAsia="zh-CN"/>
        </w:rPr>
        <w:t>46</w:t>
      </w:r>
      <w:r w:rsidRPr="009C7083">
        <w:rPr>
          <w:lang w:val="en-US" w:eastAsia="zh-CN"/>
        </w:rPr>
        <w:tab/>
      </w:r>
      <w:r w:rsidR="00FF04C6">
        <w:rPr>
          <w:rFonts w:hint="eastAsia"/>
          <w:lang w:val="en-US" w:eastAsia="zh-CN"/>
        </w:rPr>
        <w:t>门票收入增加了</w:t>
      </w:r>
      <w:r w:rsidR="00FF04C6">
        <w:rPr>
          <w:rFonts w:hint="eastAsia"/>
          <w:lang w:val="en-US" w:eastAsia="zh-CN"/>
        </w:rPr>
        <w:t>18</w:t>
      </w:r>
      <w:r w:rsidR="00FF04C6">
        <w:rPr>
          <w:rFonts w:hint="eastAsia"/>
          <w:lang w:val="en-US" w:eastAsia="zh-CN"/>
        </w:rPr>
        <w:t>万瑞郎，完全属于预料之外。</w:t>
      </w:r>
    </w:p>
    <w:p w:rsidR="009C7083" w:rsidRPr="009C7083" w:rsidRDefault="009C7083" w:rsidP="00FB4862">
      <w:pPr>
        <w:rPr>
          <w:lang w:val="en-US" w:eastAsia="zh-CN"/>
        </w:rPr>
      </w:pPr>
      <w:r w:rsidRPr="009C7083">
        <w:rPr>
          <w:lang w:val="en-US" w:eastAsia="zh-CN"/>
        </w:rPr>
        <w:t>47</w:t>
      </w:r>
      <w:r w:rsidRPr="009C7083">
        <w:rPr>
          <w:lang w:val="en-US" w:eastAsia="zh-CN"/>
        </w:rPr>
        <w:tab/>
      </w:r>
      <w:r w:rsidR="00FF04C6">
        <w:rPr>
          <w:rFonts w:hint="eastAsia"/>
          <w:lang w:val="en-US" w:eastAsia="zh-CN"/>
        </w:rPr>
        <w:t>这一收入的增加主要是由于参展人数多，但</w:t>
      </w:r>
      <w:r w:rsidR="00FF04C6">
        <w:rPr>
          <w:rFonts w:hint="eastAsia"/>
          <w:lang w:val="en-US" w:eastAsia="zh-CN"/>
        </w:rPr>
        <w:t>2013</w:t>
      </w:r>
      <w:r w:rsidR="00FF04C6">
        <w:rPr>
          <w:rFonts w:hint="eastAsia"/>
          <w:lang w:val="en-US" w:eastAsia="zh-CN"/>
        </w:rPr>
        <w:t>年世界电信展论坛的参与者仅略多于</w:t>
      </w:r>
      <w:r w:rsidR="00FF04C6">
        <w:rPr>
          <w:rFonts w:hint="eastAsia"/>
          <w:lang w:val="en-US" w:eastAsia="zh-CN"/>
        </w:rPr>
        <w:t>2012</w:t>
      </w:r>
      <w:r w:rsidR="00FF04C6">
        <w:rPr>
          <w:rFonts w:hint="eastAsia"/>
          <w:lang w:val="en-US" w:eastAsia="zh-CN"/>
        </w:rPr>
        <w:t>年的参与者，且仅为</w:t>
      </w:r>
      <w:r w:rsidR="00FF04C6">
        <w:rPr>
          <w:rFonts w:hint="eastAsia"/>
          <w:lang w:val="en-US" w:eastAsia="zh-CN"/>
        </w:rPr>
        <w:t>2011</w:t>
      </w:r>
      <w:r w:rsidR="00FF04C6">
        <w:rPr>
          <w:rFonts w:hint="eastAsia"/>
          <w:lang w:val="en-US" w:eastAsia="zh-CN"/>
        </w:rPr>
        <w:t>年世界电信展论坛参与者的一半（亦如</w:t>
      </w:r>
      <w:r w:rsidR="00FF04C6">
        <w:rPr>
          <w:rFonts w:hint="eastAsia"/>
          <w:lang w:val="en-US" w:eastAsia="zh-CN"/>
        </w:rPr>
        <w:t>KPI</w:t>
      </w:r>
      <w:r w:rsidR="00FF04C6">
        <w:rPr>
          <w:rFonts w:hint="eastAsia"/>
          <w:lang w:val="en-US" w:eastAsia="zh-CN"/>
        </w:rPr>
        <w:t>分析所示）。</w:t>
      </w:r>
    </w:p>
    <w:p w:rsidR="009C7083" w:rsidRPr="009C7083" w:rsidRDefault="009C7083" w:rsidP="00FB4862">
      <w:pPr>
        <w:rPr>
          <w:lang w:val="en-US" w:eastAsia="zh-CN"/>
        </w:rPr>
      </w:pPr>
      <w:r w:rsidRPr="009C7083">
        <w:rPr>
          <w:lang w:val="en-US" w:eastAsia="zh-CN"/>
        </w:rPr>
        <w:t>48</w:t>
      </w:r>
      <w:r w:rsidRPr="009C7083">
        <w:rPr>
          <w:lang w:val="en-US" w:eastAsia="zh-CN"/>
        </w:rPr>
        <w:tab/>
      </w:r>
      <w:r w:rsidR="00C84518">
        <w:rPr>
          <w:rFonts w:hint="eastAsia"/>
          <w:lang w:val="en-US" w:eastAsia="zh-CN"/>
        </w:rPr>
        <w:t>在灵活性和折扣政策方面，</w:t>
      </w:r>
      <w:r w:rsidR="005A5773" w:rsidRPr="00777E4B">
        <w:rPr>
          <w:rFonts w:hint="eastAsia"/>
          <w:lang w:val="en-US" w:eastAsia="zh-CN"/>
        </w:rPr>
        <w:t>2012</w:t>
      </w:r>
      <w:r w:rsidR="005A5773" w:rsidRPr="00777E4B">
        <w:rPr>
          <w:rFonts w:hint="eastAsia"/>
          <w:lang w:val="en-US" w:eastAsia="zh-CN"/>
        </w:rPr>
        <w:t>年</w:t>
      </w:r>
      <w:r w:rsidR="005A5773" w:rsidRPr="00777E4B">
        <w:rPr>
          <w:rFonts w:hint="eastAsia"/>
          <w:lang w:val="en-US" w:eastAsia="zh-CN"/>
        </w:rPr>
        <w:t>3</w:t>
      </w:r>
      <w:r w:rsidR="005A5773" w:rsidRPr="00777E4B">
        <w:rPr>
          <w:rFonts w:hint="eastAsia"/>
          <w:lang w:val="en-US" w:eastAsia="zh-CN"/>
        </w:rPr>
        <w:t>月</w:t>
      </w:r>
      <w:r w:rsidR="005A5773" w:rsidRPr="00777E4B">
        <w:rPr>
          <w:rFonts w:hint="eastAsia"/>
          <w:lang w:val="en-US" w:eastAsia="zh-CN"/>
        </w:rPr>
        <w:t>22</w:t>
      </w:r>
      <w:r w:rsidR="005A5773" w:rsidRPr="00777E4B">
        <w:rPr>
          <w:rFonts w:hint="eastAsia"/>
          <w:lang w:val="en-US" w:eastAsia="zh-CN"/>
        </w:rPr>
        <w:t>日修正并更新了“国际电联电信展政策及程序”文件，特别涉及到了门票、</w:t>
      </w:r>
      <w:r w:rsidR="005A5773">
        <w:rPr>
          <w:rFonts w:hint="eastAsia"/>
          <w:lang w:val="en-US" w:eastAsia="zh-CN"/>
        </w:rPr>
        <w:t>展览面积</w:t>
      </w:r>
      <w:r w:rsidR="005A5773" w:rsidRPr="00777E4B">
        <w:rPr>
          <w:rFonts w:hint="eastAsia"/>
          <w:lang w:val="en-US" w:eastAsia="zh-CN"/>
        </w:rPr>
        <w:t>和广告的优惠。上述文件的附件</w:t>
      </w:r>
      <w:r w:rsidR="005A5773" w:rsidRPr="00777E4B">
        <w:rPr>
          <w:rFonts w:hint="eastAsia"/>
          <w:lang w:val="en-US" w:eastAsia="zh-CN"/>
        </w:rPr>
        <w:t>1</w:t>
      </w:r>
      <w:r w:rsidR="005A5773">
        <w:rPr>
          <w:rFonts w:hint="eastAsia"/>
          <w:lang w:val="en-US" w:eastAsia="zh-CN"/>
        </w:rPr>
        <w:t>考虑</w:t>
      </w:r>
      <w:r w:rsidR="005A5773" w:rsidRPr="00777E4B">
        <w:rPr>
          <w:rFonts w:hint="eastAsia"/>
          <w:lang w:val="en-US" w:eastAsia="zh-CN"/>
        </w:rPr>
        <w:t>将</w:t>
      </w:r>
      <w:r w:rsidR="005A5773">
        <w:rPr>
          <w:rFonts w:hint="eastAsia"/>
          <w:lang w:val="en-US" w:eastAsia="zh-CN"/>
        </w:rPr>
        <w:t>向</w:t>
      </w:r>
      <w:r w:rsidR="005A5773" w:rsidRPr="00777E4B">
        <w:rPr>
          <w:rFonts w:hint="eastAsia"/>
          <w:lang w:val="en-US" w:eastAsia="zh-CN"/>
        </w:rPr>
        <w:t>40</w:t>
      </w:r>
      <w:r w:rsidR="005A5773" w:rsidRPr="00777E4B">
        <w:rPr>
          <w:rFonts w:hint="eastAsia"/>
          <w:lang w:val="en-US" w:eastAsia="zh-CN"/>
        </w:rPr>
        <w:t>个“潜在活动合作伙伴和重要</w:t>
      </w:r>
      <w:r w:rsidR="005A5773" w:rsidRPr="00777E4B">
        <w:rPr>
          <w:rFonts w:hint="eastAsia"/>
          <w:lang w:val="en-US" w:eastAsia="zh-CN"/>
        </w:rPr>
        <w:t>ICT</w:t>
      </w:r>
      <w:r w:rsidR="005A5773" w:rsidRPr="00777E4B">
        <w:rPr>
          <w:rFonts w:hint="eastAsia"/>
          <w:lang w:val="en-US" w:eastAsia="zh-CN"/>
        </w:rPr>
        <w:t>参与方”提供优惠。</w:t>
      </w:r>
      <w:r w:rsidR="00C84518">
        <w:rPr>
          <w:rFonts w:hint="eastAsia"/>
          <w:lang w:val="en-US" w:eastAsia="zh-CN"/>
        </w:rPr>
        <w:t>2013</w:t>
      </w:r>
      <w:r w:rsidR="00C84518">
        <w:rPr>
          <w:rFonts w:hint="eastAsia"/>
          <w:lang w:val="en-US" w:eastAsia="zh-CN"/>
        </w:rPr>
        <w:t>年</w:t>
      </w:r>
      <w:r w:rsidR="00C84518">
        <w:rPr>
          <w:rFonts w:hint="eastAsia"/>
          <w:lang w:val="en-US" w:eastAsia="zh-CN"/>
        </w:rPr>
        <w:t>6</w:t>
      </w:r>
      <w:r w:rsidR="00C84518">
        <w:rPr>
          <w:rFonts w:hint="eastAsia"/>
          <w:lang w:val="en-US" w:eastAsia="zh-CN"/>
        </w:rPr>
        <w:t>月</w:t>
      </w:r>
      <w:r w:rsidR="00C84518">
        <w:rPr>
          <w:rFonts w:hint="eastAsia"/>
          <w:lang w:val="en-US" w:eastAsia="zh-CN"/>
        </w:rPr>
        <w:t>5</w:t>
      </w:r>
      <w:r w:rsidR="00C84518">
        <w:rPr>
          <w:rFonts w:hint="eastAsia"/>
          <w:lang w:val="en-US" w:eastAsia="zh-CN"/>
        </w:rPr>
        <w:t>日，“国际电联电信展政策及程序”文件得到进一步修正，反映出国际电联</w:t>
      </w:r>
      <w:r w:rsidR="00C84518">
        <w:rPr>
          <w:rFonts w:hint="eastAsia"/>
          <w:lang w:val="en-US" w:eastAsia="zh-CN"/>
        </w:rPr>
        <w:t>2013</w:t>
      </w:r>
      <w:r w:rsidR="00C84518">
        <w:rPr>
          <w:rFonts w:hint="eastAsia"/>
          <w:lang w:val="en-US" w:eastAsia="zh-CN"/>
        </w:rPr>
        <w:t>年世界电信展的</w:t>
      </w:r>
      <w:r w:rsidR="00FF773D">
        <w:rPr>
          <w:rFonts w:hint="eastAsia"/>
          <w:lang w:val="en-US" w:eastAsia="zh-CN"/>
        </w:rPr>
        <w:t>参观</w:t>
      </w:r>
      <w:r w:rsidR="00C84518">
        <w:rPr>
          <w:rFonts w:hint="eastAsia"/>
          <w:lang w:val="en-US" w:eastAsia="zh-CN"/>
        </w:rPr>
        <w:t>门票销售计划</w:t>
      </w:r>
      <w:r w:rsidR="00C84518">
        <w:rPr>
          <w:rFonts w:hint="eastAsia"/>
          <w:lang w:val="en-US" w:eastAsia="zh-CN"/>
        </w:rPr>
        <w:t>[</w:t>
      </w:r>
      <w:r w:rsidR="00C84518">
        <w:rPr>
          <w:rFonts w:hint="eastAsia"/>
          <w:lang w:val="en-US" w:eastAsia="zh-CN"/>
        </w:rPr>
        <w:t>参见</w:t>
      </w:r>
      <w:r w:rsidR="00C84518">
        <w:rPr>
          <w:rFonts w:hint="eastAsia"/>
          <w:lang w:val="en-US" w:eastAsia="zh-CN"/>
        </w:rPr>
        <w:t>2013</w:t>
      </w:r>
      <w:r w:rsidR="00C84518">
        <w:rPr>
          <w:rFonts w:hint="eastAsia"/>
          <w:lang w:val="en-US" w:eastAsia="zh-CN"/>
        </w:rPr>
        <w:t>年</w:t>
      </w:r>
      <w:r w:rsidR="00C84518">
        <w:rPr>
          <w:rFonts w:hint="eastAsia"/>
          <w:lang w:val="en-US" w:eastAsia="zh-CN"/>
        </w:rPr>
        <w:t>6</w:t>
      </w:r>
      <w:r w:rsidR="00C84518">
        <w:rPr>
          <w:rFonts w:hint="eastAsia"/>
          <w:lang w:val="en-US" w:eastAsia="zh-CN"/>
        </w:rPr>
        <w:t>月</w:t>
      </w:r>
      <w:r w:rsidR="00C84518">
        <w:rPr>
          <w:rFonts w:hint="eastAsia"/>
          <w:lang w:val="en-US" w:eastAsia="zh-CN"/>
        </w:rPr>
        <w:t>6</w:t>
      </w:r>
      <w:r w:rsidR="00C84518">
        <w:rPr>
          <w:rFonts w:hint="eastAsia"/>
          <w:lang w:val="en-US" w:eastAsia="zh-CN"/>
        </w:rPr>
        <w:t>日提交秘书长的备忘录</w:t>
      </w:r>
      <w:r w:rsidR="00C84518">
        <w:rPr>
          <w:rFonts w:hint="eastAsia"/>
          <w:lang w:val="en-US" w:eastAsia="zh-CN"/>
        </w:rPr>
        <w:t>]</w:t>
      </w:r>
      <w:r w:rsidR="00C84518">
        <w:rPr>
          <w:rFonts w:hint="eastAsia"/>
          <w:lang w:val="en-US" w:eastAsia="zh-CN"/>
        </w:rPr>
        <w:t>。</w:t>
      </w:r>
    </w:p>
    <w:p w:rsidR="009C7083" w:rsidRPr="009C7083" w:rsidRDefault="009C7083" w:rsidP="00FB4862">
      <w:pPr>
        <w:rPr>
          <w:lang w:val="en-US" w:eastAsia="zh-CN"/>
        </w:rPr>
      </w:pPr>
      <w:r w:rsidRPr="009C7083">
        <w:rPr>
          <w:lang w:val="en-US" w:eastAsia="zh-CN"/>
        </w:rPr>
        <w:t>49</w:t>
      </w:r>
      <w:r w:rsidRPr="009C7083">
        <w:rPr>
          <w:lang w:val="en-US" w:eastAsia="zh-CN"/>
        </w:rPr>
        <w:tab/>
      </w:r>
      <w:r w:rsidR="00BD4F85">
        <w:rPr>
          <w:rFonts w:hint="eastAsia"/>
          <w:lang w:val="en-US" w:eastAsia="zh-CN"/>
        </w:rPr>
        <w:t>该修正提出了对文件的具体修改</w:t>
      </w:r>
      <w:r w:rsidR="00BD4F85">
        <w:rPr>
          <w:rFonts w:hint="eastAsia"/>
          <w:lang w:val="en-US" w:eastAsia="zh-CN"/>
        </w:rPr>
        <w:t xml:space="preserve"> </w:t>
      </w:r>
      <w:r w:rsidR="00BD4F85" w:rsidRPr="00BD4F85">
        <w:rPr>
          <w:lang w:val="en-US" w:eastAsia="zh-CN"/>
        </w:rPr>
        <w:t>–</w:t>
      </w:r>
      <w:r w:rsidR="00BD4F85">
        <w:rPr>
          <w:lang w:val="en-US" w:eastAsia="zh-CN"/>
        </w:rPr>
        <w:t xml:space="preserve"> </w:t>
      </w:r>
      <w:r w:rsidR="00BD4F85">
        <w:rPr>
          <w:rFonts w:hint="eastAsia"/>
          <w:lang w:val="en-US" w:eastAsia="zh-CN"/>
        </w:rPr>
        <w:t>取消参与者合同（引入了无惩罚取消规定）和“折价通票”（提早大宗购买的话）。还提供了包括全球范围内主要</w:t>
      </w:r>
      <w:r w:rsidR="00BD4F85">
        <w:rPr>
          <w:rFonts w:hint="eastAsia"/>
          <w:lang w:val="en-US" w:eastAsia="zh-CN"/>
        </w:rPr>
        <w:t>ICT</w:t>
      </w:r>
      <w:r w:rsidR="00BD4F85">
        <w:rPr>
          <w:rFonts w:hint="eastAsia"/>
          <w:lang w:val="en-US" w:eastAsia="zh-CN"/>
        </w:rPr>
        <w:t>参与方的清单。</w:t>
      </w:r>
    </w:p>
    <w:p w:rsidR="009C7083" w:rsidRPr="009C7083" w:rsidRDefault="009C7083" w:rsidP="00FB4862">
      <w:pPr>
        <w:rPr>
          <w:lang w:val="en-US" w:eastAsia="zh-CN"/>
        </w:rPr>
      </w:pPr>
      <w:r w:rsidRPr="009C7083">
        <w:rPr>
          <w:lang w:val="en-US" w:eastAsia="zh-CN"/>
        </w:rPr>
        <w:t>50</w:t>
      </w:r>
      <w:r w:rsidRPr="009C7083">
        <w:rPr>
          <w:lang w:val="en-US" w:eastAsia="zh-CN"/>
        </w:rPr>
        <w:tab/>
      </w:r>
      <w:r w:rsidR="00BD4F85">
        <w:rPr>
          <w:rFonts w:hint="eastAsia"/>
          <w:lang w:val="en-US" w:eastAsia="zh-CN"/>
        </w:rPr>
        <w:t>与</w:t>
      </w:r>
      <w:r w:rsidR="00BD4F85">
        <w:rPr>
          <w:rFonts w:hint="eastAsia"/>
          <w:lang w:val="en-US" w:eastAsia="zh-CN"/>
        </w:rPr>
        <w:t>2012</w:t>
      </w:r>
      <w:r w:rsidR="00BD4F85">
        <w:rPr>
          <w:rFonts w:hint="eastAsia"/>
          <w:lang w:val="en-US" w:eastAsia="zh-CN"/>
        </w:rPr>
        <w:t>年相比，</w:t>
      </w:r>
      <w:r w:rsidR="00BD4F85">
        <w:rPr>
          <w:rFonts w:hint="eastAsia"/>
          <w:lang w:val="en-US" w:eastAsia="zh-CN"/>
        </w:rPr>
        <w:t>2013</w:t>
      </w:r>
      <w:r w:rsidR="00BD4F85">
        <w:rPr>
          <w:rFonts w:hint="eastAsia"/>
          <w:lang w:val="en-US" w:eastAsia="zh-CN"/>
        </w:rPr>
        <w:t>年世界电信展门票销售的结果表明，售出门票数量增加，但收入降低。</w:t>
      </w:r>
    </w:p>
    <w:p w:rsidR="009C7083" w:rsidRPr="009C7083" w:rsidRDefault="009C7083" w:rsidP="00FB4862">
      <w:pPr>
        <w:rPr>
          <w:lang w:val="en-US" w:eastAsia="zh-CN"/>
        </w:rPr>
      </w:pPr>
      <w:r w:rsidRPr="009C7083">
        <w:rPr>
          <w:lang w:val="en-US" w:eastAsia="zh-CN"/>
        </w:rPr>
        <w:t>51</w:t>
      </w:r>
      <w:r w:rsidRPr="009C7083">
        <w:rPr>
          <w:lang w:val="en-US" w:eastAsia="zh-CN"/>
        </w:rPr>
        <w:tab/>
      </w:r>
      <w:r w:rsidR="0084249E">
        <w:rPr>
          <w:rFonts w:hint="eastAsia"/>
          <w:lang w:val="en-US" w:eastAsia="zh-CN"/>
        </w:rPr>
        <w:t>“铜票”的销售量最大（除当地参观门票外），但“金票”却是门票销售的主要收入来源。</w:t>
      </w:r>
    </w:p>
    <w:p w:rsidR="009C7083" w:rsidRPr="009C7083" w:rsidRDefault="009C7083" w:rsidP="00FB4862">
      <w:pPr>
        <w:rPr>
          <w:lang w:val="en-US" w:eastAsia="zh-CN"/>
        </w:rPr>
      </w:pPr>
      <w:r w:rsidRPr="009C7083">
        <w:rPr>
          <w:lang w:val="en-US" w:eastAsia="zh-CN"/>
        </w:rPr>
        <w:t>52</w:t>
      </w:r>
      <w:r w:rsidRPr="009C7083">
        <w:rPr>
          <w:lang w:val="en-US" w:eastAsia="zh-CN"/>
        </w:rPr>
        <w:tab/>
      </w:r>
      <w:r w:rsidR="00C82099">
        <w:rPr>
          <w:rFonts w:hint="eastAsia"/>
          <w:lang w:val="en-US" w:eastAsia="zh-CN"/>
        </w:rPr>
        <w:t>考虑到在此类事宜中须遵循的政策和应遵守的具体决议</w:t>
      </w:r>
      <w:r w:rsidR="00C82099">
        <w:rPr>
          <w:rFonts w:hint="eastAsia"/>
          <w:lang w:val="en-US" w:eastAsia="zh-CN"/>
        </w:rPr>
        <w:t xml:space="preserve"> </w:t>
      </w:r>
      <w:r w:rsidR="00C82099" w:rsidRPr="00C82099">
        <w:rPr>
          <w:lang w:val="en-US" w:eastAsia="zh-CN"/>
        </w:rPr>
        <w:t>–</w:t>
      </w:r>
      <w:r w:rsidR="00C82099">
        <w:rPr>
          <w:lang w:val="en-US" w:eastAsia="zh-CN"/>
        </w:rPr>
        <w:t xml:space="preserve"> </w:t>
      </w:r>
      <w:r w:rsidR="00C82099">
        <w:rPr>
          <w:rFonts w:hint="eastAsia"/>
          <w:lang w:val="en-US" w:eastAsia="zh-CN"/>
        </w:rPr>
        <w:t>在</w:t>
      </w:r>
      <w:r w:rsidR="00FF773D">
        <w:rPr>
          <w:rFonts w:hint="eastAsia"/>
          <w:lang w:val="en-US" w:eastAsia="zh-CN"/>
        </w:rPr>
        <w:t>方便</w:t>
      </w:r>
      <w:r w:rsidR="00C82099">
        <w:rPr>
          <w:rFonts w:hint="eastAsia"/>
          <w:lang w:val="en-US" w:eastAsia="zh-CN"/>
        </w:rPr>
        <w:t>参与的必要性与实现财务可行性之间达成平衡，我们对这一结果表示赞赏，并期待对其做出更细微的调整，以使其更加完善。</w:t>
      </w:r>
    </w:p>
    <w:p w:rsidR="009C7083" w:rsidRPr="00BA57F2" w:rsidRDefault="00682B6F" w:rsidP="00FB4862">
      <w:pPr>
        <w:pStyle w:val="Heading2"/>
        <w:spacing w:before="240" w:after="120"/>
        <w:rPr>
          <w:rFonts w:ascii="STKaiti" w:eastAsia="STKaiti" w:hAnsi="STKaiti"/>
          <w:i/>
          <w:szCs w:val="24"/>
          <w:highlight w:val="yellow"/>
          <w:lang w:val="en-US" w:eastAsia="zh-CN"/>
        </w:rPr>
      </w:pPr>
      <w:bookmarkStart w:id="18" w:name="_Toc396899723"/>
      <w:bookmarkStart w:id="19" w:name="_Toc399503761"/>
      <w:r w:rsidRPr="00BA57F2">
        <w:rPr>
          <w:rFonts w:ascii="STKaiti" w:eastAsia="STKaiti" w:hAnsi="STKaiti" w:hint="eastAsia"/>
          <w:szCs w:val="24"/>
          <w:lang w:val="en-US" w:eastAsia="zh-CN"/>
        </w:rPr>
        <w:t>重新考虑</w:t>
      </w:r>
      <w:r w:rsidR="00BA57F2" w:rsidRPr="00BA57F2">
        <w:rPr>
          <w:rFonts w:ascii="STKaiti" w:eastAsia="STKaiti" w:hAnsi="STKaiti" w:hint="eastAsia"/>
          <w:szCs w:val="24"/>
          <w:lang w:val="en-US" w:eastAsia="zh-CN"/>
        </w:rPr>
        <w:t>“</w:t>
      </w:r>
      <w:bookmarkEnd w:id="18"/>
      <w:r w:rsidR="007C0F7A">
        <w:rPr>
          <w:rFonts w:ascii="STKaiti" w:eastAsia="STKaiti" w:hAnsi="STKaiti" w:hint="eastAsia"/>
          <w:szCs w:val="24"/>
          <w:lang w:val="en-US" w:eastAsia="zh-CN"/>
        </w:rPr>
        <w:t>早期打折</w:t>
      </w:r>
      <w:r w:rsidR="00FF773D">
        <w:rPr>
          <w:rFonts w:ascii="STKaiti" w:eastAsia="STKaiti" w:hAnsi="STKaiti" w:hint="eastAsia"/>
          <w:szCs w:val="24"/>
          <w:lang w:val="en-US" w:eastAsia="zh-CN"/>
        </w:rPr>
        <w:t>方案</w:t>
      </w:r>
      <w:r w:rsidR="00BA57F2" w:rsidRPr="00BA57F2">
        <w:rPr>
          <w:rFonts w:ascii="STKaiti" w:eastAsia="STKaiti" w:hAnsi="STKaiti" w:hint="eastAsia"/>
          <w:szCs w:val="24"/>
          <w:lang w:val="en-US" w:eastAsia="zh-CN"/>
        </w:rPr>
        <w:t>”</w:t>
      </w:r>
      <w:bookmarkEnd w:id="19"/>
    </w:p>
    <w:p w:rsidR="009C7083" w:rsidRPr="0012787D" w:rsidRDefault="0012787D" w:rsidP="00FB4862">
      <w:pPr>
        <w:rPr>
          <w:lang w:val="en-US" w:eastAsia="zh-CN"/>
        </w:rPr>
      </w:pPr>
      <w:r>
        <w:rPr>
          <w:lang w:val="en-US" w:eastAsia="zh-CN"/>
        </w:rPr>
        <w:t>53</w:t>
      </w:r>
      <w:r w:rsidRPr="009C7083">
        <w:rPr>
          <w:lang w:val="en-US" w:eastAsia="zh-CN"/>
        </w:rPr>
        <w:tab/>
      </w:r>
      <w:r w:rsidR="00ED5732">
        <w:rPr>
          <w:rFonts w:hint="eastAsia"/>
          <w:lang w:val="en-US" w:eastAsia="zh-CN"/>
        </w:rPr>
        <w:t>（</w:t>
      </w:r>
      <w:r w:rsidR="00FF773D">
        <w:rPr>
          <w:rFonts w:hint="eastAsia"/>
          <w:lang w:val="en-US" w:eastAsia="zh-CN"/>
        </w:rPr>
        <w:t>与</w:t>
      </w:r>
      <w:r w:rsidR="00ED5732">
        <w:rPr>
          <w:rFonts w:hint="eastAsia"/>
          <w:lang w:val="en-US" w:eastAsia="zh-CN"/>
        </w:rPr>
        <w:t>12</w:t>
      </w:r>
      <w:r w:rsidR="00ED5732">
        <w:rPr>
          <w:rFonts w:hint="eastAsia"/>
          <w:lang w:val="en-US" w:eastAsia="zh-CN"/>
        </w:rPr>
        <w:t>年世界电信</w:t>
      </w:r>
      <w:r w:rsidR="007D3413">
        <w:rPr>
          <w:rFonts w:hint="eastAsia"/>
          <w:lang w:val="en-US" w:eastAsia="zh-CN"/>
        </w:rPr>
        <w:t>展相比），</w:t>
      </w:r>
      <w:r w:rsidR="007D3413">
        <w:rPr>
          <w:rFonts w:hint="eastAsia"/>
          <w:lang w:val="en-US" w:eastAsia="zh-CN"/>
        </w:rPr>
        <w:t>13</w:t>
      </w:r>
      <w:r w:rsidR="007D3413">
        <w:rPr>
          <w:rFonts w:hint="eastAsia"/>
          <w:lang w:val="en-US" w:eastAsia="zh-CN"/>
        </w:rPr>
        <w:t>年世界电信展出台了多种不同的、针对不同服务、不同方式或购买时间的收费</w:t>
      </w:r>
      <w:r w:rsidR="00FF773D">
        <w:rPr>
          <w:rFonts w:hint="eastAsia"/>
          <w:lang w:val="en-US" w:eastAsia="zh-CN"/>
        </w:rPr>
        <w:t>方案</w:t>
      </w:r>
      <w:r w:rsidR="007D3413">
        <w:rPr>
          <w:rFonts w:hint="eastAsia"/>
          <w:lang w:val="en-US" w:eastAsia="zh-CN"/>
        </w:rPr>
        <w:t>。</w:t>
      </w:r>
    </w:p>
    <w:p w:rsidR="009C7083" w:rsidRPr="0012787D" w:rsidRDefault="0012787D" w:rsidP="00FB4862">
      <w:pPr>
        <w:rPr>
          <w:lang w:val="en-US" w:eastAsia="zh-CN"/>
        </w:rPr>
      </w:pPr>
      <w:r>
        <w:rPr>
          <w:lang w:val="en-US" w:eastAsia="zh-CN"/>
        </w:rPr>
        <w:lastRenderedPageBreak/>
        <w:t>54</w:t>
      </w:r>
      <w:r w:rsidRPr="009C7083">
        <w:rPr>
          <w:lang w:val="en-US" w:eastAsia="zh-CN"/>
        </w:rPr>
        <w:tab/>
      </w:r>
      <w:r w:rsidR="007F21F1">
        <w:rPr>
          <w:rFonts w:hint="eastAsia"/>
          <w:lang w:val="en-US" w:eastAsia="zh-CN"/>
        </w:rPr>
        <w:t>就</w:t>
      </w:r>
      <w:r w:rsidR="00072F7C">
        <w:rPr>
          <w:rFonts w:hint="eastAsia"/>
          <w:lang w:val="en-US" w:eastAsia="zh-CN"/>
        </w:rPr>
        <w:t>后者而言，为早期注册的各方（展览活动开始</w:t>
      </w:r>
      <w:r w:rsidR="007F21F1">
        <w:rPr>
          <w:rFonts w:hint="eastAsia"/>
          <w:lang w:val="en-US" w:eastAsia="zh-CN"/>
        </w:rPr>
        <w:t>九</w:t>
      </w:r>
      <w:r w:rsidR="00072F7C">
        <w:rPr>
          <w:rFonts w:hint="eastAsia"/>
          <w:lang w:val="en-US" w:eastAsia="zh-CN"/>
        </w:rPr>
        <w:t>周前）提供特殊</w:t>
      </w:r>
      <w:r w:rsidR="007F21F1">
        <w:rPr>
          <w:rFonts w:hint="eastAsia"/>
          <w:lang w:val="en-US" w:eastAsia="zh-CN"/>
        </w:rPr>
        <w:t>优惠</w:t>
      </w:r>
      <w:r w:rsidR="00072F7C">
        <w:rPr>
          <w:rFonts w:hint="eastAsia"/>
          <w:lang w:val="en-US" w:eastAsia="zh-CN"/>
        </w:rPr>
        <w:t>，其定义为“早期打折</w:t>
      </w:r>
      <w:r w:rsidR="007F21F1">
        <w:rPr>
          <w:rFonts w:hint="eastAsia"/>
          <w:lang w:val="en-US" w:eastAsia="zh-CN"/>
        </w:rPr>
        <w:t>方案</w:t>
      </w:r>
      <w:r w:rsidR="00072F7C">
        <w:rPr>
          <w:rFonts w:hint="eastAsia"/>
          <w:lang w:val="en-US" w:eastAsia="zh-CN"/>
        </w:rPr>
        <w:t>”（</w:t>
      </w:r>
      <w:r w:rsidR="00072F7C">
        <w:rPr>
          <w:lang w:val="en-US" w:eastAsia="zh-CN"/>
        </w:rPr>
        <w:t xml:space="preserve">early bird </w:t>
      </w:r>
      <w:r w:rsidR="00072F7C" w:rsidRPr="0012787D">
        <w:rPr>
          <w:lang w:val="en-US" w:eastAsia="zh-CN"/>
        </w:rPr>
        <w:t>fee</w:t>
      </w:r>
      <w:r w:rsidR="00072F7C">
        <w:rPr>
          <w:rFonts w:hint="eastAsia"/>
          <w:lang w:val="en-US" w:eastAsia="zh-CN"/>
        </w:rPr>
        <w:t>）。</w:t>
      </w:r>
    </w:p>
    <w:p w:rsidR="009C7083" w:rsidRPr="0012787D" w:rsidRDefault="0012787D" w:rsidP="00FB4862">
      <w:pPr>
        <w:rPr>
          <w:lang w:val="en-US" w:eastAsia="zh-CN"/>
        </w:rPr>
      </w:pPr>
      <w:r>
        <w:rPr>
          <w:lang w:val="en-US" w:eastAsia="zh-CN"/>
        </w:rPr>
        <w:t>55</w:t>
      </w:r>
      <w:r w:rsidRPr="009C7083">
        <w:rPr>
          <w:lang w:val="en-US" w:eastAsia="zh-CN"/>
        </w:rPr>
        <w:tab/>
      </w:r>
      <w:r w:rsidR="00072F7C">
        <w:rPr>
          <w:rFonts w:hint="eastAsia"/>
          <w:lang w:val="en-US" w:eastAsia="zh-CN"/>
        </w:rPr>
        <w:t>销售曲线</w:t>
      </w:r>
      <w:r w:rsidR="007F21F1">
        <w:rPr>
          <w:rFonts w:hint="eastAsia"/>
          <w:lang w:val="en-US" w:eastAsia="zh-CN"/>
        </w:rPr>
        <w:t>（亦</w:t>
      </w:r>
      <w:r w:rsidR="00072F7C">
        <w:rPr>
          <w:rFonts w:hint="eastAsia"/>
          <w:lang w:val="en-US" w:eastAsia="zh-CN"/>
        </w:rPr>
        <w:t>由</w:t>
      </w:r>
      <w:r w:rsidR="00072F7C">
        <w:rPr>
          <w:rFonts w:hint="eastAsia"/>
          <w:lang w:val="en-US" w:eastAsia="zh-CN"/>
        </w:rPr>
        <w:t>KPI</w:t>
      </w:r>
      <w:r w:rsidR="00072F7C">
        <w:rPr>
          <w:rFonts w:hint="eastAsia"/>
          <w:lang w:val="en-US" w:eastAsia="zh-CN"/>
        </w:rPr>
        <w:t>报告表明</w:t>
      </w:r>
      <w:r w:rsidR="007F21F1">
        <w:rPr>
          <w:rFonts w:hint="eastAsia"/>
          <w:lang w:val="en-US" w:eastAsia="zh-CN"/>
        </w:rPr>
        <w:t>）</w:t>
      </w:r>
      <w:r w:rsidR="00072F7C">
        <w:rPr>
          <w:rFonts w:hint="eastAsia"/>
          <w:lang w:val="en-US" w:eastAsia="zh-CN"/>
        </w:rPr>
        <w:t>表明，在展览活动开始</w:t>
      </w:r>
      <w:r w:rsidR="00F94EC4">
        <w:rPr>
          <w:rFonts w:hint="eastAsia"/>
          <w:lang w:val="en-US" w:eastAsia="zh-CN"/>
        </w:rPr>
        <w:t>十一</w:t>
      </w:r>
      <w:r w:rsidR="00072F7C">
        <w:rPr>
          <w:rFonts w:hint="eastAsia"/>
          <w:lang w:val="en-US" w:eastAsia="zh-CN"/>
        </w:rPr>
        <w:t>至</w:t>
      </w:r>
      <w:r w:rsidR="00F94EC4">
        <w:rPr>
          <w:rFonts w:hint="eastAsia"/>
          <w:lang w:val="en-US" w:eastAsia="zh-CN"/>
        </w:rPr>
        <w:t>九</w:t>
      </w:r>
      <w:r w:rsidR="00072F7C">
        <w:rPr>
          <w:rFonts w:hint="eastAsia"/>
          <w:lang w:val="en-US" w:eastAsia="zh-CN"/>
        </w:rPr>
        <w:t>周</w:t>
      </w:r>
      <w:r w:rsidR="00F94EC4">
        <w:rPr>
          <w:rFonts w:hint="eastAsia"/>
          <w:lang w:val="en-US" w:eastAsia="zh-CN"/>
        </w:rPr>
        <w:t>前</w:t>
      </w:r>
      <w:r w:rsidR="00072F7C">
        <w:rPr>
          <w:rFonts w:hint="eastAsia"/>
          <w:lang w:val="en-US" w:eastAsia="zh-CN"/>
        </w:rPr>
        <w:t>，门票销售没有大的增长。</w:t>
      </w:r>
    </w:p>
    <w:p w:rsidR="00D7111F" w:rsidRDefault="0012787D" w:rsidP="005532B8">
      <w:pPr>
        <w:spacing w:after="120"/>
        <w:rPr>
          <w:lang w:val="en-US" w:eastAsia="zh-CN"/>
        </w:rPr>
      </w:pPr>
      <w:r>
        <w:rPr>
          <w:lang w:val="en-US" w:eastAsia="zh-CN"/>
        </w:rPr>
        <w:t>56</w:t>
      </w:r>
      <w:r w:rsidRPr="009C7083">
        <w:rPr>
          <w:lang w:val="en-US" w:eastAsia="zh-CN"/>
        </w:rPr>
        <w:tab/>
      </w:r>
      <w:r w:rsidR="00072F7C">
        <w:rPr>
          <w:rFonts w:hint="eastAsia"/>
          <w:lang w:val="en-US" w:eastAsia="zh-CN"/>
        </w:rPr>
        <w:t>我们认为，这种减少收费的方案并未带来门票销售的积极结果，很可能使收入降低，因此未体现出优势所在。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8"/>
      </w:tblGrid>
      <w:tr w:rsidR="00D7111F" w:rsidRPr="00777E4B" w:rsidTr="005532B8">
        <w:trPr>
          <w:trHeight w:val="1305"/>
          <w:jc w:val="center"/>
        </w:trPr>
        <w:tc>
          <w:tcPr>
            <w:tcW w:w="9538" w:type="dxa"/>
          </w:tcPr>
          <w:p w:rsidR="00D7111F" w:rsidRPr="00484ED9" w:rsidRDefault="00D7111F" w:rsidP="00FB4862">
            <w:pPr>
              <w:rPr>
                <w:b/>
                <w:bCs/>
                <w:u w:val="single"/>
                <w:lang w:val="en-US" w:eastAsia="zh-CN"/>
              </w:rPr>
            </w:pPr>
            <w:r w:rsidRPr="00484ED9">
              <w:rPr>
                <w:rFonts w:hint="eastAsia"/>
                <w:b/>
                <w:bCs/>
                <w:u w:val="single"/>
                <w:lang w:val="en-US" w:eastAsia="zh-CN"/>
              </w:rPr>
              <w:t>提议</w:t>
            </w:r>
            <w:r w:rsidRPr="00484ED9">
              <w:rPr>
                <w:b/>
                <w:bCs/>
                <w:u w:val="single"/>
                <w:lang w:val="en-US" w:eastAsia="zh-CN"/>
              </w:rPr>
              <w:t>3</w:t>
            </w:r>
          </w:p>
          <w:p w:rsidR="00D7111F" w:rsidRPr="00777E4B" w:rsidRDefault="00D7111F" w:rsidP="00FB4862">
            <w:pPr>
              <w:rPr>
                <w:rFonts w:cs="Calibri"/>
                <w:lang w:val="en-US" w:eastAsia="zh-CN"/>
              </w:rPr>
            </w:pPr>
            <w:r>
              <w:rPr>
                <w:rFonts w:cs="Calibri"/>
                <w:lang w:val="en-US" w:eastAsia="zh-CN"/>
              </w:rPr>
              <w:t>57</w:t>
            </w:r>
            <w:r w:rsidRPr="00777E4B">
              <w:rPr>
                <w:rFonts w:cs="Calibri"/>
                <w:lang w:val="en-US" w:eastAsia="zh-CN"/>
              </w:rPr>
              <w:tab/>
            </w:r>
            <w:r w:rsidR="00072F7C">
              <w:rPr>
                <w:rFonts w:cs="Calibri" w:hint="eastAsia"/>
                <w:lang w:val="en-US" w:eastAsia="zh-CN"/>
              </w:rPr>
              <w:t>因此，我们</w:t>
            </w:r>
            <w:r w:rsidR="00072F7C" w:rsidRPr="00F94EC4">
              <w:rPr>
                <w:rFonts w:cs="Calibri" w:hint="eastAsia"/>
                <w:u w:val="single"/>
                <w:lang w:val="en-US" w:eastAsia="zh-CN"/>
              </w:rPr>
              <w:t>提议</w:t>
            </w:r>
            <w:r w:rsidR="00072F7C">
              <w:rPr>
                <w:rFonts w:cs="Calibri" w:hint="eastAsia"/>
                <w:lang w:val="en-US" w:eastAsia="zh-CN"/>
              </w:rPr>
              <w:t>更谨慎地分析买方的行为，修改该打折</w:t>
            </w:r>
            <w:r w:rsidR="00F94EC4">
              <w:rPr>
                <w:rFonts w:cs="Calibri" w:hint="eastAsia"/>
                <w:lang w:val="en-US" w:eastAsia="zh-CN"/>
              </w:rPr>
              <w:t>方案</w:t>
            </w:r>
            <w:r w:rsidR="00072F7C">
              <w:rPr>
                <w:rFonts w:cs="Calibri" w:hint="eastAsia"/>
                <w:lang w:val="en-US" w:eastAsia="zh-CN"/>
              </w:rPr>
              <w:t>的条件，选择更晚的时间段或取消该</w:t>
            </w:r>
            <w:r w:rsidR="00F94EC4">
              <w:rPr>
                <w:rFonts w:cs="Calibri" w:hint="eastAsia"/>
                <w:lang w:val="en-US" w:eastAsia="zh-CN"/>
              </w:rPr>
              <w:t>方案</w:t>
            </w:r>
            <w:r w:rsidR="00072F7C">
              <w:rPr>
                <w:rFonts w:cs="Calibri" w:hint="eastAsia"/>
                <w:lang w:val="en-US" w:eastAsia="zh-CN"/>
              </w:rPr>
              <w:t>。</w:t>
            </w:r>
          </w:p>
        </w:tc>
      </w:tr>
    </w:tbl>
    <w:p w:rsidR="00D7111F" w:rsidRPr="00777E4B" w:rsidRDefault="00D7111F" w:rsidP="005532B8">
      <w:pPr>
        <w:spacing w:before="0"/>
        <w:rPr>
          <w:rFonts w:cs="Calibri"/>
          <w:lang w:eastAsia="zh-CN"/>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4"/>
      </w:tblGrid>
      <w:tr w:rsidR="00D7111F" w:rsidRPr="00777E4B" w:rsidTr="005532B8">
        <w:trPr>
          <w:trHeight w:val="1952"/>
        </w:trPr>
        <w:tc>
          <w:tcPr>
            <w:tcW w:w="9564" w:type="dxa"/>
          </w:tcPr>
          <w:p w:rsidR="00D7111F" w:rsidRPr="0058236B" w:rsidRDefault="00D7111F" w:rsidP="00FB4862">
            <w:pPr>
              <w:rPr>
                <w:b/>
                <w:bCs/>
                <w:u w:val="single"/>
                <w:lang w:val="en-US" w:eastAsia="zh-CN"/>
              </w:rPr>
            </w:pPr>
            <w:r w:rsidRPr="0058236B">
              <w:rPr>
                <w:rFonts w:hint="eastAsia"/>
                <w:b/>
                <w:bCs/>
                <w:u w:val="single"/>
                <w:lang w:val="en-US" w:eastAsia="zh-CN"/>
              </w:rPr>
              <w:t>秘书长的意见</w:t>
            </w:r>
            <w:r w:rsidR="006922CE">
              <w:rPr>
                <w:rFonts w:asciiTheme="majorBidi" w:hAnsiTheme="majorBidi" w:cstheme="majorBidi" w:hint="eastAsia"/>
                <w:b/>
                <w:szCs w:val="24"/>
                <w:lang w:val="en-US" w:eastAsia="zh-CN"/>
              </w:rPr>
              <w:t>：</w:t>
            </w:r>
          </w:p>
          <w:p w:rsidR="00D7111F" w:rsidRPr="00777E4B" w:rsidRDefault="00D7111F" w:rsidP="00FB4862">
            <w:pPr>
              <w:ind w:firstLineChars="200" w:firstLine="480"/>
              <w:rPr>
                <w:rFonts w:cs="Calibri"/>
                <w:b/>
                <w:bCs/>
                <w:u w:val="single"/>
                <w:lang w:eastAsia="zh-CN"/>
              </w:rPr>
            </w:pPr>
            <w:r w:rsidRPr="00777E4B">
              <w:rPr>
                <w:rFonts w:cs="Calibri" w:hint="eastAsia"/>
                <w:lang w:val="en-US" w:eastAsia="zh-CN"/>
              </w:rPr>
              <w:t>优惠政策提供的灵活性使得国际电联电信展览部可</w:t>
            </w:r>
            <w:r>
              <w:rPr>
                <w:rFonts w:cs="Calibri" w:hint="eastAsia"/>
                <w:lang w:val="en-US" w:eastAsia="zh-CN"/>
              </w:rPr>
              <w:t>以接触</w:t>
            </w:r>
            <w:r w:rsidRPr="00777E4B">
              <w:rPr>
                <w:rFonts w:cs="Calibri" w:hint="eastAsia"/>
                <w:lang w:val="en-US" w:eastAsia="zh-CN"/>
              </w:rPr>
              <w:t>重要的行业</w:t>
            </w:r>
            <w:r>
              <w:rPr>
                <w:rFonts w:cs="Calibri" w:hint="eastAsia"/>
                <w:lang w:val="en-US" w:eastAsia="zh-CN"/>
              </w:rPr>
              <w:t>参与方</w:t>
            </w:r>
            <w:r w:rsidRPr="00777E4B">
              <w:rPr>
                <w:rFonts w:cs="Calibri" w:hint="eastAsia"/>
                <w:lang w:val="en-US" w:eastAsia="zh-CN"/>
              </w:rPr>
              <w:t>并确保其参与。国际电联电信展览部将继续</w:t>
            </w:r>
            <w:r>
              <w:rPr>
                <w:rFonts w:cs="Calibri" w:hint="eastAsia"/>
                <w:lang w:val="en-US" w:eastAsia="zh-CN"/>
              </w:rPr>
              <w:t>监控</w:t>
            </w:r>
            <w:r w:rsidRPr="00777E4B">
              <w:rPr>
                <w:rFonts w:cs="Calibri" w:hint="eastAsia"/>
                <w:lang w:val="en-US" w:eastAsia="zh-CN"/>
              </w:rPr>
              <w:t>该项政策</w:t>
            </w:r>
            <w:r>
              <w:rPr>
                <w:rFonts w:cs="Calibri" w:hint="eastAsia"/>
                <w:lang w:val="en-US" w:eastAsia="zh-CN"/>
              </w:rPr>
              <w:t>的实行</w:t>
            </w:r>
            <w:r w:rsidRPr="00777E4B">
              <w:rPr>
                <w:rFonts w:cs="Calibri" w:hint="eastAsia"/>
                <w:lang w:val="en-US" w:eastAsia="zh-CN"/>
              </w:rPr>
              <w:t>，以确保其有效</w:t>
            </w:r>
            <w:r w:rsidR="00F94EC4">
              <w:rPr>
                <w:rFonts w:cs="Calibri" w:hint="eastAsia"/>
                <w:lang w:val="en-US" w:eastAsia="zh-CN"/>
              </w:rPr>
              <w:t>得到</w:t>
            </w:r>
            <w:r>
              <w:rPr>
                <w:rFonts w:cs="Calibri" w:hint="eastAsia"/>
                <w:lang w:val="en-US" w:eastAsia="zh-CN"/>
              </w:rPr>
              <w:t>利用，同时也能</w:t>
            </w:r>
            <w:r w:rsidRPr="00777E4B">
              <w:rPr>
                <w:rFonts w:cs="Calibri" w:hint="eastAsia"/>
                <w:lang w:val="en-US" w:eastAsia="zh-CN"/>
              </w:rPr>
              <w:t>反映</w:t>
            </w:r>
            <w:r>
              <w:rPr>
                <w:rFonts w:cs="Calibri" w:hint="eastAsia"/>
                <w:lang w:val="en-US" w:eastAsia="zh-CN"/>
              </w:rPr>
              <w:t>出</w:t>
            </w:r>
            <w:r w:rsidRPr="00777E4B">
              <w:rPr>
                <w:rFonts w:cs="Calibri" w:hint="eastAsia"/>
                <w:lang w:val="en-US" w:eastAsia="zh-CN"/>
              </w:rPr>
              <w:t>迅速变化的生态系统中的发展情况。优惠仅仅是合作伙伴</w:t>
            </w:r>
            <w:r w:rsidRPr="00777E4B">
              <w:rPr>
                <w:rFonts w:cs="Calibri" w:hint="eastAsia"/>
                <w:lang w:val="en-US" w:eastAsia="zh-CN"/>
              </w:rPr>
              <w:t>/</w:t>
            </w:r>
            <w:r w:rsidRPr="00777E4B">
              <w:rPr>
                <w:rFonts w:cs="Calibri" w:hint="eastAsia"/>
                <w:lang w:val="en-US" w:eastAsia="zh-CN"/>
              </w:rPr>
              <w:t>客户</w:t>
            </w:r>
            <w:r>
              <w:rPr>
                <w:rFonts w:cs="Calibri" w:hint="eastAsia"/>
                <w:lang w:val="en-US" w:eastAsia="zh-CN"/>
              </w:rPr>
              <w:t>在决定参展前考虑的几个要素之一。收入与优惠政策之间并不存在直接</w:t>
            </w:r>
            <w:r w:rsidRPr="00777E4B">
              <w:rPr>
                <w:rFonts w:cs="Calibri" w:hint="eastAsia"/>
                <w:lang w:val="en-US" w:eastAsia="zh-CN"/>
              </w:rPr>
              <w:t>关联性。</w:t>
            </w:r>
          </w:p>
        </w:tc>
      </w:tr>
    </w:tbl>
    <w:p w:rsidR="009C7083" w:rsidRPr="00A76C94" w:rsidRDefault="00A76C94" w:rsidP="00FB4862">
      <w:pPr>
        <w:pStyle w:val="Heading2"/>
        <w:rPr>
          <w:rFonts w:ascii="STKaiti" w:eastAsia="STKaiti" w:hAnsi="STKaiti"/>
          <w:i/>
          <w:szCs w:val="24"/>
          <w:lang w:val="en-US"/>
        </w:rPr>
      </w:pPr>
      <w:bookmarkStart w:id="20" w:name="_Toc396899724"/>
      <w:bookmarkStart w:id="21" w:name="_Toc399503762"/>
      <w:r w:rsidRPr="00A76C94">
        <w:rPr>
          <w:rFonts w:ascii="STKaiti" w:eastAsia="STKaiti" w:hAnsi="STKaiti" w:hint="eastAsia"/>
          <w:szCs w:val="24"/>
          <w:lang w:val="en-US" w:eastAsia="zh-CN"/>
        </w:rPr>
        <w:t>“</w:t>
      </w:r>
      <w:r w:rsidR="00182A83">
        <w:rPr>
          <w:rFonts w:ascii="STKaiti" w:eastAsia="STKaiti" w:hAnsi="STKaiti" w:hint="eastAsia"/>
          <w:szCs w:val="24"/>
          <w:lang w:val="en-US" w:eastAsia="zh-CN"/>
        </w:rPr>
        <w:t>门票现场</w:t>
      </w:r>
      <w:r w:rsidRPr="00A76C94">
        <w:rPr>
          <w:rFonts w:ascii="STKaiti" w:eastAsia="STKaiti" w:hAnsi="STKaiti" w:hint="eastAsia"/>
          <w:szCs w:val="24"/>
          <w:lang w:val="en-US" w:eastAsia="zh-CN"/>
        </w:rPr>
        <w:t>升级”</w:t>
      </w:r>
      <w:r w:rsidR="00182A83">
        <w:rPr>
          <w:rFonts w:ascii="STKaiti" w:eastAsia="STKaiti" w:hAnsi="STKaiti" w:hint="eastAsia"/>
          <w:szCs w:val="24"/>
          <w:lang w:val="en-US" w:eastAsia="zh-CN"/>
        </w:rPr>
        <w:t>办法</w:t>
      </w:r>
      <w:bookmarkEnd w:id="20"/>
      <w:bookmarkEnd w:id="21"/>
    </w:p>
    <w:p w:rsidR="009C7083" w:rsidRPr="001A10DB" w:rsidRDefault="00FD6CD1" w:rsidP="00FB4862">
      <w:pPr>
        <w:rPr>
          <w:lang w:val="en-US" w:eastAsia="zh-CN"/>
        </w:rPr>
      </w:pPr>
      <w:r w:rsidRPr="00FD6CD1">
        <w:rPr>
          <w:lang w:val="en-US" w:eastAsia="zh-CN"/>
        </w:rPr>
        <w:t>58</w:t>
      </w:r>
      <w:r w:rsidRPr="00FD6CD1">
        <w:rPr>
          <w:lang w:val="en-US" w:eastAsia="zh-CN"/>
        </w:rPr>
        <w:tab/>
      </w:r>
      <w:r w:rsidR="00041832">
        <w:rPr>
          <w:rFonts w:hint="eastAsia"/>
          <w:lang w:val="en-US" w:eastAsia="zh-CN"/>
        </w:rPr>
        <w:t>由门票升级带来的一些收入（在展览会开幕之际直接以现金方式实现）未及时在系统中登记，只是在更晚</w:t>
      </w:r>
      <w:r w:rsidR="00F94EC4">
        <w:rPr>
          <w:rFonts w:hint="eastAsia"/>
          <w:lang w:val="en-US" w:eastAsia="zh-CN"/>
        </w:rPr>
        <w:t>时</w:t>
      </w:r>
      <w:r w:rsidR="00041832">
        <w:rPr>
          <w:rFonts w:hint="eastAsia"/>
          <w:lang w:val="en-US" w:eastAsia="zh-CN"/>
        </w:rPr>
        <w:t>进行了规范化。</w:t>
      </w:r>
    </w:p>
    <w:tbl>
      <w:tblPr>
        <w:tblpPr w:leftFromText="180" w:rightFromText="180" w:vertAnchor="text" w:tblpX="-29" w:tblpY="16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C7083" w:rsidRPr="007E1F26" w:rsidTr="00252E3C">
        <w:trPr>
          <w:trHeight w:val="1121"/>
        </w:trPr>
        <w:tc>
          <w:tcPr>
            <w:tcW w:w="9606" w:type="dxa"/>
          </w:tcPr>
          <w:p w:rsidR="009C7083" w:rsidRPr="00B675D7" w:rsidRDefault="00A30207" w:rsidP="00B675D7">
            <w:pPr>
              <w:rPr>
                <w:b/>
                <w:bCs/>
                <w:u w:val="single"/>
                <w:lang w:val="en-US" w:eastAsia="zh-CN"/>
              </w:rPr>
            </w:pPr>
            <w:r w:rsidRPr="00B675D7">
              <w:rPr>
                <w:rFonts w:hint="eastAsia"/>
                <w:b/>
                <w:bCs/>
                <w:u w:val="single"/>
                <w:lang w:val="en-US" w:eastAsia="zh-CN"/>
              </w:rPr>
              <w:t>建议</w:t>
            </w:r>
            <w:r w:rsidR="009C7083" w:rsidRPr="00B675D7">
              <w:rPr>
                <w:b/>
                <w:bCs/>
                <w:u w:val="single"/>
                <w:lang w:val="en-US" w:eastAsia="zh-CN"/>
              </w:rPr>
              <w:t>2</w:t>
            </w:r>
          </w:p>
          <w:p w:rsidR="009C7083" w:rsidRPr="005A173F" w:rsidRDefault="00BC2C1A" w:rsidP="00F73FDC">
            <w:pPr>
              <w:rPr>
                <w:rFonts w:asciiTheme="majorBidi" w:hAnsiTheme="majorBidi" w:cstheme="majorBidi"/>
                <w:szCs w:val="24"/>
                <w:lang w:val="en-US" w:eastAsia="zh-CN"/>
              </w:rPr>
            </w:pPr>
            <w:r w:rsidRPr="00A51481">
              <w:rPr>
                <w:lang w:val="en-US" w:eastAsia="zh-CN"/>
              </w:rPr>
              <w:t>59</w:t>
            </w:r>
            <w:r w:rsidRPr="00A51481">
              <w:rPr>
                <w:lang w:val="en-US" w:eastAsia="zh-CN"/>
              </w:rPr>
              <w:tab/>
            </w:r>
            <w:r w:rsidR="00A30207">
              <w:rPr>
                <w:rFonts w:hint="eastAsia"/>
                <w:lang w:val="en-US" w:eastAsia="zh-CN"/>
              </w:rPr>
              <w:t>虽然这一事实并非十分重大，但我们</w:t>
            </w:r>
            <w:r w:rsidR="00A30207">
              <w:rPr>
                <w:rFonts w:hint="eastAsia"/>
                <w:u w:val="single"/>
                <w:lang w:val="en-US" w:eastAsia="zh-CN"/>
              </w:rPr>
              <w:t>建议</w:t>
            </w:r>
            <w:r w:rsidR="00A30207">
              <w:rPr>
                <w:rFonts w:hint="eastAsia"/>
                <w:lang w:val="en-US" w:eastAsia="zh-CN"/>
              </w:rPr>
              <w:t>，应通过标准程序处理这些情况。</w:t>
            </w:r>
          </w:p>
        </w:tc>
      </w:tr>
    </w:tbl>
    <w:p w:rsidR="009C7083" w:rsidRDefault="009C7083" w:rsidP="008240BA">
      <w:pPr>
        <w:spacing w:before="0"/>
        <w:contextualSpacing/>
        <w:jc w:val="both"/>
        <w:rPr>
          <w:rFonts w:asciiTheme="majorBidi" w:hAnsiTheme="majorBidi" w:cstheme="majorBidi"/>
          <w:szCs w:val="24"/>
          <w:lang w:val="en-US" w:eastAsia="zh-CN"/>
        </w:rPr>
      </w:pPr>
    </w:p>
    <w:tbl>
      <w:tblPr>
        <w:tblpPr w:leftFromText="180" w:rightFromText="180" w:vertAnchor="text" w:tblpX="-29" w:tblpY="16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A4CFB" w:rsidRPr="007E1F26" w:rsidTr="00252E3C">
        <w:trPr>
          <w:trHeight w:val="1545"/>
        </w:trPr>
        <w:tc>
          <w:tcPr>
            <w:tcW w:w="9606" w:type="dxa"/>
          </w:tcPr>
          <w:p w:rsidR="00CA4CFB" w:rsidRPr="00B675D7" w:rsidRDefault="00CA4CFB" w:rsidP="00FB4862">
            <w:pPr>
              <w:rPr>
                <w:b/>
                <w:bCs/>
                <w:u w:val="single"/>
                <w:lang w:val="en-US" w:eastAsia="zh-CN"/>
              </w:rPr>
            </w:pPr>
            <w:bookmarkStart w:id="22" w:name="_Toc396899725"/>
            <w:bookmarkStart w:id="23" w:name="_Toc399248180"/>
            <w:r w:rsidRPr="00B675D7">
              <w:rPr>
                <w:rFonts w:hint="eastAsia"/>
                <w:b/>
                <w:bCs/>
                <w:u w:val="single"/>
                <w:lang w:val="en-US" w:eastAsia="zh-CN"/>
              </w:rPr>
              <w:t>秘书长的意见</w:t>
            </w:r>
            <w:r>
              <w:rPr>
                <w:rFonts w:asciiTheme="majorBidi" w:hAnsiTheme="majorBidi" w:cstheme="majorBidi" w:hint="eastAsia"/>
                <w:b/>
                <w:szCs w:val="24"/>
                <w:lang w:val="en-US" w:eastAsia="zh-CN"/>
              </w:rPr>
              <w:t>：</w:t>
            </w:r>
          </w:p>
          <w:p w:rsidR="00CA4CFB" w:rsidRPr="005A173F" w:rsidRDefault="00CA4CFB" w:rsidP="007438D6">
            <w:pPr>
              <w:ind w:firstLineChars="200" w:firstLine="480"/>
              <w:rPr>
                <w:rFonts w:asciiTheme="majorBidi" w:hAnsiTheme="majorBidi" w:cstheme="majorBidi"/>
                <w:szCs w:val="24"/>
                <w:lang w:val="en-US" w:eastAsia="zh-CN"/>
              </w:rPr>
            </w:pPr>
            <w:r>
              <w:rPr>
                <w:rFonts w:hint="eastAsia"/>
                <w:lang w:val="en-US" w:eastAsia="zh-CN"/>
              </w:rPr>
              <w:t>我们将提供有关门票升级的</w:t>
            </w:r>
            <w:r w:rsidR="00F94EC4" w:rsidRPr="007438D6">
              <w:rPr>
                <w:rFonts w:cs="Calibri" w:hint="eastAsia"/>
                <w:lang w:val="en-US" w:eastAsia="zh-CN"/>
              </w:rPr>
              <w:t>书</w:t>
            </w:r>
            <w:r w:rsidRPr="007438D6">
              <w:rPr>
                <w:rFonts w:cs="Calibri" w:hint="eastAsia"/>
                <w:lang w:val="en-US" w:eastAsia="zh-CN"/>
              </w:rPr>
              <w:t>面</w:t>
            </w:r>
            <w:r>
              <w:rPr>
                <w:rFonts w:hint="eastAsia"/>
                <w:lang w:val="en-US" w:eastAsia="zh-CN"/>
              </w:rPr>
              <w:t>标准程序</w:t>
            </w:r>
            <w:r w:rsidR="00F94EC4">
              <w:rPr>
                <w:rFonts w:hint="eastAsia"/>
                <w:lang w:val="en-US" w:eastAsia="zh-CN"/>
              </w:rPr>
              <w:t>。</w:t>
            </w:r>
            <w:r>
              <w:rPr>
                <w:rFonts w:hint="eastAsia"/>
                <w:lang w:val="en-US" w:eastAsia="zh-CN"/>
              </w:rPr>
              <w:t>目前我们正在讨论在一天结束时</w:t>
            </w:r>
            <w:r w:rsidR="00F94EC4">
              <w:rPr>
                <w:rFonts w:hint="eastAsia"/>
                <w:lang w:val="en-US" w:eastAsia="zh-CN"/>
              </w:rPr>
              <w:t>、</w:t>
            </w:r>
            <w:r>
              <w:rPr>
                <w:rFonts w:hint="eastAsia"/>
                <w:lang w:val="en-US" w:eastAsia="zh-CN"/>
              </w:rPr>
              <w:t>由后台登记人员将升级情况登入系统之中的可能性。目前也在探讨在登记系统中登记升级的技术解决方案。</w:t>
            </w:r>
          </w:p>
        </w:tc>
      </w:tr>
    </w:tbl>
    <w:p w:rsidR="009C7083" w:rsidRPr="001A10DB" w:rsidRDefault="001A10DB" w:rsidP="008240BA">
      <w:pPr>
        <w:pStyle w:val="Heading2"/>
        <w:rPr>
          <w:rFonts w:ascii="STKaiti" w:eastAsia="STKaiti" w:hAnsi="STKaiti"/>
          <w:szCs w:val="24"/>
          <w:lang w:val="en-US" w:eastAsia="zh-CN"/>
        </w:rPr>
      </w:pPr>
      <w:bookmarkStart w:id="24" w:name="_Toc399503763"/>
      <w:bookmarkEnd w:id="22"/>
      <w:bookmarkEnd w:id="23"/>
      <w:r w:rsidRPr="001A10DB">
        <w:rPr>
          <w:rFonts w:ascii="STKaiti" w:eastAsia="STKaiti" w:hAnsi="STKaiti" w:hint="eastAsia"/>
          <w:szCs w:val="24"/>
          <w:lang w:val="en-US" w:eastAsia="zh-CN"/>
        </w:rPr>
        <w:t>媒体</w:t>
      </w:r>
      <w:r w:rsidR="00F94EC4">
        <w:rPr>
          <w:rFonts w:ascii="STKaiti" w:eastAsia="STKaiti" w:hAnsi="STKaiti" w:hint="eastAsia"/>
          <w:szCs w:val="24"/>
          <w:lang w:val="en-US" w:eastAsia="zh-CN"/>
        </w:rPr>
        <w:t>出席</w:t>
      </w:r>
      <w:bookmarkEnd w:id="24"/>
    </w:p>
    <w:p w:rsidR="009C7083" w:rsidRPr="00252E3C" w:rsidRDefault="00A51481" w:rsidP="00252E3C">
      <w:pPr>
        <w:spacing w:after="240"/>
        <w:rPr>
          <w:lang w:val="en-US" w:eastAsia="zh-CN"/>
        </w:rPr>
      </w:pPr>
      <w:r w:rsidRPr="00A51481">
        <w:rPr>
          <w:lang w:val="en-US" w:eastAsia="zh-CN"/>
        </w:rPr>
        <w:t>60</w:t>
      </w:r>
      <w:r w:rsidRPr="00A51481">
        <w:rPr>
          <w:lang w:val="en-US" w:eastAsia="zh-CN"/>
        </w:rPr>
        <w:tab/>
      </w:r>
      <w:r w:rsidR="006761F1">
        <w:rPr>
          <w:rFonts w:hint="eastAsia"/>
          <w:lang w:val="en-US" w:eastAsia="zh-CN"/>
        </w:rPr>
        <w:t>展览场地专门辟出了有关媒体活动和服务的区域以及在阅读区展示杂志的展柜。我们注意到，在整个展会期间，后者几乎无人问津。</w:t>
      </w:r>
    </w:p>
    <w:tbl>
      <w:tblPr>
        <w:tblpPr w:leftFromText="180" w:rightFromText="180" w:vertAnchor="text" w:tblpX="-29" w:tblpY="16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C7083" w:rsidRPr="007E1F26" w:rsidTr="00252E3C">
        <w:trPr>
          <w:trHeight w:val="1691"/>
        </w:trPr>
        <w:tc>
          <w:tcPr>
            <w:tcW w:w="9606" w:type="dxa"/>
          </w:tcPr>
          <w:p w:rsidR="009C7083" w:rsidRPr="00B675D7" w:rsidRDefault="006C6A2A" w:rsidP="00B675D7">
            <w:pPr>
              <w:rPr>
                <w:b/>
                <w:bCs/>
                <w:u w:val="single"/>
                <w:lang w:val="en-US" w:eastAsia="zh-CN"/>
              </w:rPr>
            </w:pPr>
            <w:r w:rsidRPr="00B675D7">
              <w:rPr>
                <w:rFonts w:hint="eastAsia"/>
                <w:b/>
                <w:bCs/>
                <w:u w:val="single"/>
                <w:lang w:val="en-US" w:eastAsia="zh-CN"/>
              </w:rPr>
              <w:lastRenderedPageBreak/>
              <w:t>提议</w:t>
            </w:r>
            <w:r w:rsidR="009C7083" w:rsidRPr="00B675D7">
              <w:rPr>
                <w:b/>
                <w:bCs/>
                <w:u w:val="single"/>
                <w:lang w:val="en-US" w:eastAsia="zh-CN"/>
              </w:rPr>
              <w:t>4</w:t>
            </w:r>
          </w:p>
          <w:p w:rsidR="009C7083" w:rsidRPr="005A173F" w:rsidRDefault="00A51481" w:rsidP="00FB4862">
            <w:pPr>
              <w:spacing w:after="120"/>
              <w:rPr>
                <w:rFonts w:asciiTheme="majorBidi" w:hAnsiTheme="majorBidi" w:cstheme="majorBidi"/>
                <w:szCs w:val="24"/>
                <w:lang w:val="en-US" w:eastAsia="zh-CN"/>
              </w:rPr>
            </w:pPr>
            <w:r w:rsidRPr="00A51481">
              <w:rPr>
                <w:lang w:val="en-US" w:eastAsia="zh-CN"/>
              </w:rPr>
              <w:t>61</w:t>
            </w:r>
            <w:r w:rsidRPr="00A51481">
              <w:rPr>
                <w:lang w:val="en-US" w:eastAsia="zh-CN"/>
              </w:rPr>
              <w:tab/>
            </w:r>
            <w:r w:rsidR="00E3487D">
              <w:rPr>
                <w:rFonts w:hint="eastAsia"/>
                <w:lang w:val="en-US" w:eastAsia="zh-CN"/>
              </w:rPr>
              <w:t>尽管使用空间与否是第三方的选择，但展览场地中无人问津的区域会对媒体有关各方对展会的兴趣的洞察产生负面影响，因此，我们</w:t>
            </w:r>
            <w:r w:rsidR="00E3487D">
              <w:rPr>
                <w:rFonts w:hint="eastAsia"/>
                <w:u w:val="single"/>
                <w:lang w:val="en-US" w:eastAsia="zh-CN"/>
              </w:rPr>
              <w:t>提议</w:t>
            </w:r>
            <w:r w:rsidR="00E3487D">
              <w:rPr>
                <w:rFonts w:hint="eastAsia"/>
                <w:lang w:val="en-US" w:eastAsia="zh-CN"/>
              </w:rPr>
              <w:t>，尽早确定此类不被使用的空间，以便适当转换其用途。</w:t>
            </w:r>
          </w:p>
        </w:tc>
      </w:tr>
    </w:tbl>
    <w:p w:rsidR="006C6A2A" w:rsidRPr="005A173F" w:rsidRDefault="006C6A2A" w:rsidP="00E215FB">
      <w:pPr>
        <w:spacing w:before="0"/>
        <w:jc w:val="both"/>
        <w:rPr>
          <w:rFonts w:asciiTheme="majorBidi" w:hAnsiTheme="majorBidi" w:cstheme="majorBidi"/>
          <w:szCs w:val="24"/>
          <w:lang w:val="en-US" w:eastAsia="zh-CN"/>
        </w:rPr>
      </w:pPr>
    </w:p>
    <w:tbl>
      <w:tblPr>
        <w:tblpPr w:leftFromText="180" w:rightFromText="180" w:vertAnchor="text" w:tblpX="-29" w:tblpY="16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6F1E97" w:rsidRPr="007E1F26" w:rsidTr="00E215FB">
        <w:trPr>
          <w:trHeight w:val="1263"/>
        </w:trPr>
        <w:tc>
          <w:tcPr>
            <w:tcW w:w="9606" w:type="dxa"/>
          </w:tcPr>
          <w:p w:rsidR="006F1E97" w:rsidRPr="00B675D7" w:rsidRDefault="000A46F0" w:rsidP="00B675D7">
            <w:pPr>
              <w:rPr>
                <w:b/>
                <w:bCs/>
                <w:u w:val="single"/>
                <w:lang w:val="en-US" w:eastAsia="zh-CN"/>
              </w:rPr>
            </w:pPr>
            <w:r w:rsidRPr="00B675D7">
              <w:rPr>
                <w:rFonts w:hint="eastAsia"/>
                <w:b/>
                <w:bCs/>
                <w:u w:val="single"/>
                <w:lang w:val="en-US" w:eastAsia="zh-CN"/>
              </w:rPr>
              <w:t>秘书长的意见</w:t>
            </w:r>
            <w:r w:rsidR="002E37F8">
              <w:rPr>
                <w:rFonts w:asciiTheme="majorBidi" w:hAnsiTheme="majorBidi" w:cstheme="majorBidi" w:hint="eastAsia"/>
                <w:b/>
                <w:szCs w:val="24"/>
                <w:lang w:val="en-US" w:eastAsia="zh-CN"/>
              </w:rPr>
              <w:t>：</w:t>
            </w:r>
          </w:p>
          <w:p w:rsidR="009C55D2" w:rsidRPr="005A173F" w:rsidRDefault="009C55D2" w:rsidP="00F73FDC">
            <w:pPr>
              <w:overflowPunct/>
              <w:autoSpaceDE/>
              <w:autoSpaceDN/>
              <w:adjustRightInd/>
              <w:ind w:firstLineChars="200" w:firstLine="480"/>
              <w:textAlignment w:val="auto"/>
              <w:rPr>
                <w:lang w:val="en-US" w:eastAsia="zh-CN"/>
              </w:rPr>
            </w:pPr>
            <w:r>
              <w:rPr>
                <w:rFonts w:hint="eastAsia"/>
                <w:lang w:val="en-US" w:eastAsia="zh-CN"/>
              </w:rPr>
              <w:t>我们将继续努力实现展览场地的优化使用，同时考虑到最后之际的取消以及重新确定“不被使用”空间的目的带来的更多开支。</w:t>
            </w:r>
          </w:p>
        </w:tc>
      </w:tr>
    </w:tbl>
    <w:p w:rsidR="009C7083" w:rsidRPr="00A51481" w:rsidRDefault="00A51481" w:rsidP="00FB4862">
      <w:pPr>
        <w:spacing w:after="120"/>
        <w:rPr>
          <w:lang w:val="en-US" w:eastAsia="zh-CN"/>
        </w:rPr>
      </w:pPr>
      <w:r w:rsidRPr="00A51481">
        <w:rPr>
          <w:lang w:val="en-US" w:eastAsia="zh-CN"/>
        </w:rPr>
        <w:t>62</w:t>
      </w:r>
      <w:r w:rsidRPr="00A51481">
        <w:rPr>
          <w:lang w:val="en-US" w:eastAsia="zh-CN"/>
        </w:rPr>
        <w:tab/>
      </w:r>
      <w:r w:rsidR="00D83733">
        <w:rPr>
          <w:rFonts w:hint="eastAsia"/>
          <w:lang w:val="en-US" w:eastAsia="zh-CN"/>
        </w:rPr>
        <w:t>有关媒体</w:t>
      </w:r>
      <w:r w:rsidR="009C55D2">
        <w:rPr>
          <w:rFonts w:hint="eastAsia"/>
          <w:lang w:val="en-US" w:eastAsia="zh-CN"/>
        </w:rPr>
        <w:t>出席</w:t>
      </w:r>
      <w:r w:rsidR="00D83733">
        <w:rPr>
          <w:rFonts w:hint="eastAsia"/>
          <w:lang w:val="en-US" w:eastAsia="zh-CN"/>
        </w:rPr>
        <w:t>的数据表明，媒体参观者的数量下降（</w:t>
      </w:r>
      <w:r w:rsidR="00D83733">
        <w:rPr>
          <w:rFonts w:hint="eastAsia"/>
          <w:lang w:val="en-US" w:eastAsia="zh-CN"/>
        </w:rPr>
        <w:t>5%</w:t>
      </w:r>
      <w:r w:rsidR="00D83733">
        <w:rPr>
          <w:rFonts w:hint="eastAsia"/>
          <w:lang w:val="en-US" w:eastAsia="zh-CN"/>
        </w:rPr>
        <w:t>）（</w:t>
      </w:r>
      <w:r w:rsidR="00D83733">
        <w:rPr>
          <w:rFonts w:hint="eastAsia"/>
          <w:lang w:val="en-US" w:eastAsia="zh-CN"/>
        </w:rPr>
        <w:t>12</w:t>
      </w:r>
      <w:r w:rsidR="00D83733">
        <w:rPr>
          <w:rFonts w:hint="eastAsia"/>
          <w:lang w:val="en-US" w:eastAsia="zh-CN"/>
        </w:rPr>
        <w:t>年世界电信展的此数字为</w:t>
      </w:r>
      <w:r w:rsidR="00D83733">
        <w:rPr>
          <w:rFonts w:hint="eastAsia"/>
          <w:lang w:val="en-US" w:eastAsia="zh-CN"/>
        </w:rPr>
        <w:t>8%</w:t>
      </w:r>
      <w:r w:rsidR="00D83733">
        <w:rPr>
          <w:rFonts w:hint="eastAsia"/>
          <w:lang w:val="en-US" w:eastAsia="zh-CN"/>
        </w:rPr>
        <w:t>）。</w:t>
      </w:r>
    </w:p>
    <w:p w:rsidR="009C7083" w:rsidRPr="00A51481" w:rsidRDefault="00A51481" w:rsidP="00B675D7">
      <w:pPr>
        <w:spacing w:after="120"/>
        <w:rPr>
          <w:lang w:val="en-US" w:eastAsia="zh-CN"/>
        </w:rPr>
      </w:pPr>
      <w:r w:rsidRPr="00A51481">
        <w:rPr>
          <w:lang w:val="en-US" w:eastAsia="zh-CN"/>
        </w:rPr>
        <w:t>63</w:t>
      </w:r>
      <w:r w:rsidRPr="00A51481">
        <w:rPr>
          <w:lang w:val="en-US" w:eastAsia="zh-CN"/>
        </w:rPr>
        <w:tab/>
      </w:r>
      <w:r w:rsidR="0099508C">
        <w:rPr>
          <w:rFonts w:hint="eastAsia"/>
          <w:lang w:val="en-US" w:eastAsia="zh-CN"/>
        </w:rPr>
        <w:t>我们承认，目前相关的和更多的媒体活动通过在线方式进行，然而，上述数字的降低值得引起注意，因为这表明媒体对展览活动的固有兴趣降低。</w:t>
      </w:r>
    </w:p>
    <w:tbl>
      <w:tblPr>
        <w:tblpPr w:leftFromText="180" w:rightFromText="180" w:vertAnchor="text" w:tblpX="-29" w:tblpY="16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C7083" w:rsidRPr="007E1F26" w:rsidTr="00F73FDC">
        <w:trPr>
          <w:trHeight w:val="1260"/>
        </w:trPr>
        <w:tc>
          <w:tcPr>
            <w:tcW w:w="9606" w:type="dxa"/>
          </w:tcPr>
          <w:p w:rsidR="009C7083" w:rsidRPr="00B675D7" w:rsidRDefault="0099508C" w:rsidP="00B675D7">
            <w:pPr>
              <w:rPr>
                <w:b/>
                <w:bCs/>
                <w:u w:val="single"/>
                <w:lang w:val="en-US" w:eastAsia="zh-CN"/>
              </w:rPr>
            </w:pPr>
            <w:r w:rsidRPr="00B675D7">
              <w:rPr>
                <w:rFonts w:hint="eastAsia"/>
                <w:b/>
                <w:bCs/>
                <w:u w:val="single"/>
                <w:lang w:val="en-US" w:eastAsia="zh-CN"/>
              </w:rPr>
              <w:t>提议</w:t>
            </w:r>
            <w:r w:rsidR="009C7083" w:rsidRPr="00B675D7">
              <w:rPr>
                <w:b/>
                <w:bCs/>
                <w:u w:val="single"/>
                <w:lang w:val="en-US" w:eastAsia="zh-CN"/>
              </w:rPr>
              <w:t>5</w:t>
            </w:r>
          </w:p>
          <w:p w:rsidR="009C7083" w:rsidRPr="005A173F" w:rsidRDefault="00A51481" w:rsidP="00F73FDC">
            <w:pPr>
              <w:rPr>
                <w:rFonts w:asciiTheme="majorBidi" w:hAnsiTheme="majorBidi" w:cstheme="majorBidi"/>
                <w:szCs w:val="24"/>
                <w:lang w:val="en-US" w:eastAsia="zh-CN"/>
              </w:rPr>
            </w:pPr>
            <w:r w:rsidRPr="00A51481">
              <w:rPr>
                <w:lang w:val="en-US" w:eastAsia="zh-CN"/>
              </w:rPr>
              <w:t>64</w:t>
            </w:r>
            <w:r w:rsidRPr="00A51481">
              <w:rPr>
                <w:lang w:val="en-US" w:eastAsia="zh-CN"/>
              </w:rPr>
              <w:tab/>
            </w:r>
            <w:r w:rsidR="0099508C">
              <w:rPr>
                <w:rFonts w:hint="eastAsia"/>
                <w:lang w:val="en-US" w:eastAsia="zh-CN"/>
              </w:rPr>
              <w:t>因此，我们</w:t>
            </w:r>
            <w:r w:rsidR="0099508C">
              <w:rPr>
                <w:rFonts w:hint="eastAsia"/>
                <w:u w:val="single"/>
                <w:lang w:val="en-US" w:eastAsia="zh-CN"/>
              </w:rPr>
              <w:t>提议</w:t>
            </w:r>
            <w:r w:rsidR="0099508C">
              <w:rPr>
                <w:rFonts w:hint="eastAsia"/>
                <w:lang w:val="en-US" w:eastAsia="zh-CN"/>
              </w:rPr>
              <w:t>，对这种数字降低情况做出考虑和分析，以便清楚地了解不同类别媒体对展览活动的兴趣程度。</w:t>
            </w:r>
          </w:p>
        </w:tc>
      </w:tr>
    </w:tbl>
    <w:p w:rsidR="003918AE" w:rsidRDefault="003918AE" w:rsidP="00FB4862">
      <w:pPr>
        <w:pStyle w:val="ListParagraph"/>
        <w:spacing w:after="0" w:line="240" w:lineRule="auto"/>
        <w:ind w:left="0"/>
        <w:jc w:val="both"/>
        <w:rPr>
          <w:rFonts w:asciiTheme="majorBidi" w:hAnsiTheme="majorBidi" w:cstheme="majorBidi"/>
          <w:sz w:val="24"/>
          <w:szCs w:val="24"/>
          <w:lang w:val="en-US"/>
        </w:rPr>
      </w:pPr>
    </w:p>
    <w:tbl>
      <w:tblPr>
        <w:tblpPr w:leftFromText="180" w:rightFromText="180" w:vertAnchor="text" w:tblpX="-29" w:tblpY="16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3918AE" w:rsidRPr="007E1F26" w:rsidTr="00F73FDC">
        <w:trPr>
          <w:trHeight w:val="1270"/>
        </w:trPr>
        <w:tc>
          <w:tcPr>
            <w:tcW w:w="9606" w:type="dxa"/>
          </w:tcPr>
          <w:p w:rsidR="003918AE" w:rsidRPr="00B675D7" w:rsidRDefault="00105771" w:rsidP="00B675D7">
            <w:pPr>
              <w:rPr>
                <w:b/>
                <w:bCs/>
                <w:u w:val="single"/>
                <w:lang w:val="en-US" w:eastAsia="zh-CN"/>
              </w:rPr>
            </w:pPr>
            <w:r w:rsidRPr="00B675D7">
              <w:rPr>
                <w:rFonts w:hint="eastAsia"/>
                <w:b/>
                <w:bCs/>
                <w:u w:val="single"/>
                <w:lang w:val="en-US" w:eastAsia="zh-CN"/>
              </w:rPr>
              <w:t>秘书长的意见</w:t>
            </w:r>
            <w:r w:rsidR="002E37F8">
              <w:rPr>
                <w:rFonts w:asciiTheme="majorBidi" w:hAnsiTheme="majorBidi" w:cstheme="majorBidi" w:hint="eastAsia"/>
                <w:b/>
                <w:szCs w:val="24"/>
                <w:lang w:val="en-US" w:eastAsia="zh-CN"/>
              </w:rPr>
              <w:t>：</w:t>
            </w:r>
          </w:p>
          <w:p w:rsidR="003918AE" w:rsidRPr="005A173F" w:rsidRDefault="00105771" w:rsidP="00E215FB">
            <w:pPr>
              <w:ind w:firstLineChars="200" w:firstLine="480"/>
              <w:rPr>
                <w:rFonts w:asciiTheme="majorBidi" w:hAnsiTheme="majorBidi" w:cstheme="majorBidi"/>
                <w:szCs w:val="24"/>
                <w:lang w:val="en-US" w:eastAsia="zh-CN"/>
              </w:rPr>
            </w:pPr>
            <w:r>
              <w:rPr>
                <w:rFonts w:hint="eastAsia"/>
                <w:lang w:val="en-US" w:eastAsia="zh-CN"/>
              </w:rPr>
              <w:t>我们将继续努力使更多高质量媒体集团参与进来（包括新媒体），同时我们将通过创新型伙伴关系和远程参与方式来提高媒体的参与。</w:t>
            </w:r>
          </w:p>
        </w:tc>
      </w:tr>
    </w:tbl>
    <w:p w:rsidR="009C7083" w:rsidRPr="00F73FDC" w:rsidRDefault="001A10DB" w:rsidP="00F73FDC">
      <w:pPr>
        <w:pStyle w:val="Heading2"/>
        <w:rPr>
          <w:rFonts w:ascii="STKaiti" w:eastAsia="STKaiti" w:hAnsi="STKaiti"/>
          <w:szCs w:val="24"/>
          <w:lang w:val="en-US" w:eastAsia="zh-CN"/>
        </w:rPr>
      </w:pPr>
      <w:bookmarkStart w:id="25" w:name="_Toc396899726"/>
      <w:bookmarkStart w:id="26" w:name="_Toc399503764"/>
      <w:r w:rsidRPr="001A10DB">
        <w:rPr>
          <w:rFonts w:ascii="STKaiti" w:eastAsia="STKaiti" w:hAnsi="STKaiti" w:hint="eastAsia"/>
          <w:szCs w:val="24"/>
          <w:lang w:val="en-US" w:eastAsia="zh-CN"/>
        </w:rPr>
        <w:t>应更好披露易货交易</w:t>
      </w:r>
      <w:bookmarkEnd w:id="25"/>
      <w:bookmarkEnd w:id="26"/>
    </w:p>
    <w:p w:rsidR="009C7083" w:rsidRPr="00A51481" w:rsidRDefault="00A51481" w:rsidP="00FB4862">
      <w:pPr>
        <w:spacing w:after="120"/>
        <w:rPr>
          <w:lang w:val="en-US" w:eastAsia="zh-CN"/>
        </w:rPr>
      </w:pPr>
      <w:r w:rsidRPr="00A51481">
        <w:rPr>
          <w:lang w:val="en-US" w:eastAsia="zh-CN"/>
        </w:rPr>
        <w:t>65</w:t>
      </w:r>
      <w:r w:rsidRPr="00A51481">
        <w:rPr>
          <w:lang w:val="en-US" w:eastAsia="zh-CN"/>
        </w:rPr>
        <w:tab/>
      </w:r>
      <w:r w:rsidR="00133B4E">
        <w:rPr>
          <w:rFonts w:hint="eastAsia"/>
          <w:lang w:val="en-US" w:eastAsia="zh-CN"/>
        </w:rPr>
        <w:t>预算估算的易货服务总值为</w:t>
      </w:r>
      <w:r w:rsidR="00133B4E">
        <w:rPr>
          <w:rFonts w:hint="eastAsia"/>
          <w:lang w:val="en-US" w:eastAsia="zh-CN"/>
        </w:rPr>
        <w:t>30</w:t>
      </w:r>
      <w:r w:rsidR="00133B4E">
        <w:rPr>
          <w:rFonts w:hint="eastAsia"/>
          <w:lang w:val="en-US" w:eastAsia="zh-CN"/>
        </w:rPr>
        <w:t>万瑞郎，而实际数字超过了</w:t>
      </w:r>
      <w:r w:rsidR="00133B4E">
        <w:rPr>
          <w:rFonts w:hint="eastAsia"/>
          <w:lang w:val="en-US" w:eastAsia="zh-CN"/>
        </w:rPr>
        <w:t>110</w:t>
      </w:r>
      <w:r w:rsidR="00133B4E">
        <w:rPr>
          <w:rFonts w:hint="eastAsia"/>
          <w:lang w:val="en-US" w:eastAsia="zh-CN"/>
        </w:rPr>
        <w:t>万瑞郎，即超出预算</w:t>
      </w:r>
      <w:r w:rsidR="00140329">
        <w:rPr>
          <w:rFonts w:hint="eastAsia"/>
          <w:lang w:val="en-US" w:eastAsia="zh-CN"/>
        </w:rPr>
        <w:t>三</w:t>
      </w:r>
      <w:r w:rsidR="00133B4E">
        <w:rPr>
          <w:rFonts w:hint="eastAsia"/>
          <w:lang w:val="en-US" w:eastAsia="zh-CN"/>
        </w:rPr>
        <w:t>倍</w:t>
      </w:r>
      <w:r w:rsidR="00140329">
        <w:rPr>
          <w:rFonts w:hint="eastAsia"/>
          <w:lang w:val="en-US" w:eastAsia="zh-CN"/>
        </w:rPr>
        <w:t>以上</w:t>
      </w:r>
      <w:r w:rsidR="00133B4E">
        <w:rPr>
          <w:rFonts w:hint="eastAsia"/>
          <w:lang w:val="en-US" w:eastAsia="zh-CN"/>
        </w:rPr>
        <w:t>。通过国际电联电信展览部秘书处的解释我们了解到，预算中的估算数字极为保守，不包括诸如在线媒体等重要类别媒体服务。</w:t>
      </w:r>
    </w:p>
    <w:p w:rsidR="009C7083" w:rsidRPr="00A51481" w:rsidRDefault="00A51481" w:rsidP="00FB4862">
      <w:pPr>
        <w:spacing w:after="120"/>
        <w:rPr>
          <w:lang w:val="en-US" w:eastAsia="zh-CN"/>
        </w:rPr>
      </w:pPr>
      <w:r w:rsidRPr="00A51481">
        <w:rPr>
          <w:lang w:val="en-US" w:eastAsia="zh-CN"/>
        </w:rPr>
        <w:t>66</w:t>
      </w:r>
      <w:r w:rsidRPr="00A51481">
        <w:rPr>
          <w:lang w:val="en-US" w:eastAsia="zh-CN"/>
        </w:rPr>
        <w:tab/>
      </w:r>
      <w:r w:rsidR="003C5453">
        <w:rPr>
          <w:rFonts w:hint="eastAsia"/>
          <w:lang w:val="en-US" w:eastAsia="zh-CN"/>
        </w:rPr>
        <w:t>总体而言，易货服务得到完善登记且数值也被正确列账，国际电联获得了相关优势。然而，我们注意到，某些易货服务（如，与</w:t>
      </w:r>
      <w:r w:rsidR="003C5453">
        <w:rPr>
          <w:rFonts w:hint="eastAsia"/>
          <w:lang w:val="en-US" w:eastAsia="zh-CN"/>
        </w:rPr>
        <w:t>BBC</w:t>
      </w:r>
      <w:r w:rsidR="003C5453">
        <w:rPr>
          <w:rFonts w:hint="eastAsia"/>
          <w:lang w:val="en-US" w:eastAsia="zh-CN"/>
        </w:rPr>
        <w:t>、</w:t>
      </w:r>
      <w:r w:rsidR="003C5453">
        <w:rPr>
          <w:rFonts w:hint="eastAsia"/>
          <w:lang w:val="en-US" w:eastAsia="zh-CN"/>
        </w:rPr>
        <w:t>CNN</w:t>
      </w:r>
      <w:r w:rsidR="003C5453">
        <w:rPr>
          <w:rFonts w:hint="eastAsia"/>
          <w:lang w:val="en-US" w:eastAsia="zh-CN"/>
        </w:rPr>
        <w:t>和</w:t>
      </w:r>
      <w:r w:rsidR="003C5453" w:rsidRPr="00A51481">
        <w:rPr>
          <w:lang w:val="en-US" w:eastAsia="zh-CN"/>
        </w:rPr>
        <w:t>Markets&amp;Markets</w:t>
      </w:r>
      <w:r w:rsidR="003C5453">
        <w:rPr>
          <w:rFonts w:hint="eastAsia"/>
          <w:lang w:val="en-US" w:eastAsia="zh-CN"/>
        </w:rPr>
        <w:t>的易货服务）的</w:t>
      </w:r>
      <w:r w:rsidR="00140329">
        <w:rPr>
          <w:rFonts w:hint="eastAsia"/>
          <w:lang w:val="en-US" w:eastAsia="zh-CN"/>
        </w:rPr>
        <w:t>披露程度</w:t>
      </w:r>
      <w:r w:rsidR="003C5453">
        <w:rPr>
          <w:rFonts w:hint="eastAsia"/>
          <w:lang w:val="en-US" w:eastAsia="zh-CN"/>
        </w:rPr>
        <w:t>还可进一步加大。此外，目前尚未确定国际电联制作的</w:t>
      </w:r>
      <w:r w:rsidR="00140329">
        <w:rPr>
          <w:rFonts w:hint="eastAsia"/>
          <w:lang w:val="en-US" w:eastAsia="zh-CN"/>
        </w:rPr>
        <w:t>印刷和数字材料给予</w:t>
      </w:r>
      <w:r w:rsidR="003C5453">
        <w:rPr>
          <w:rFonts w:hint="eastAsia"/>
          <w:lang w:val="en-US" w:eastAsia="zh-CN"/>
        </w:rPr>
        <w:t>媒体公司的知名度的</w:t>
      </w:r>
      <w:r w:rsidR="00140329">
        <w:rPr>
          <w:rFonts w:hint="eastAsia"/>
          <w:lang w:val="en-US" w:eastAsia="zh-CN"/>
        </w:rPr>
        <w:t>价值</w:t>
      </w:r>
      <w:r w:rsidR="003C5453">
        <w:rPr>
          <w:rFonts w:hint="eastAsia"/>
          <w:lang w:val="en-US" w:eastAsia="zh-CN"/>
        </w:rPr>
        <w:t>。</w:t>
      </w: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C7083" w:rsidRPr="007E1F26" w:rsidTr="00F73FDC">
        <w:trPr>
          <w:trHeight w:val="1268"/>
        </w:trPr>
        <w:tc>
          <w:tcPr>
            <w:tcW w:w="9498" w:type="dxa"/>
          </w:tcPr>
          <w:p w:rsidR="009C7083" w:rsidRPr="00B675D7" w:rsidRDefault="003C5453" w:rsidP="00B675D7">
            <w:pPr>
              <w:rPr>
                <w:b/>
                <w:bCs/>
                <w:u w:val="single"/>
                <w:lang w:val="en-US" w:eastAsia="zh-CN"/>
              </w:rPr>
            </w:pPr>
            <w:r w:rsidRPr="00B675D7">
              <w:rPr>
                <w:rFonts w:hint="eastAsia"/>
                <w:b/>
                <w:bCs/>
                <w:u w:val="single"/>
                <w:lang w:val="en-US" w:eastAsia="zh-CN"/>
              </w:rPr>
              <w:t>提议</w:t>
            </w:r>
            <w:r w:rsidR="009C7083" w:rsidRPr="00B675D7">
              <w:rPr>
                <w:b/>
                <w:bCs/>
                <w:u w:val="single"/>
                <w:lang w:val="en-US" w:eastAsia="zh-CN"/>
              </w:rPr>
              <w:t>6</w:t>
            </w:r>
          </w:p>
          <w:p w:rsidR="009C7083" w:rsidRPr="003C1C98" w:rsidRDefault="00A51481" w:rsidP="00FB4862">
            <w:pPr>
              <w:spacing w:after="120"/>
              <w:rPr>
                <w:rFonts w:asciiTheme="majorBidi" w:eastAsia="Times New Roman" w:hAnsiTheme="majorBidi" w:cstheme="majorBidi"/>
                <w:b/>
                <w:bCs/>
                <w:szCs w:val="24"/>
                <w:lang w:val="en-US" w:eastAsia="zh-CN"/>
              </w:rPr>
            </w:pPr>
            <w:r w:rsidRPr="00A51481">
              <w:rPr>
                <w:lang w:val="en-US" w:eastAsia="zh-CN"/>
              </w:rPr>
              <w:t>67</w:t>
            </w:r>
            <w:r w:rsidRPr="00A51481">
              <w:rPr>
                <w:lang w:val="en-US" w:eastAsia="zh-CN"/>
              </w:rPr>
              <w:tab/>
            </w:r>
            <w:r w:rsidR="00634060">
              <w:rPr>
                <w:rFonts w:hint="eastAsia"/>
                <w:lang w:val="en-US" w:eastAsia="zh-CN"/>
              </w:rPr>
              <w:t>因此，我们不得不再次</w:t>
            </w:r>
            <w:r w:rsidR="00634060" w:rsidRPr="00E8282F">
              <w:rPr>
                <w:rFonts w:hint="eastAsia"/>
                <w:u w:val="single"/>
                <w:lang w:val="en-US" w:eastAsia="zh-CN"/>
              </w:rPr>
              <w:t>提议</w:t>
            </w:r>
            <w:r w:rsidR="00634060">
              <w:rPr>
                <w:rFonts w:hint="eastAsia"/>
                <w:lang w:val="en-US" w:eastAsia="zh-CN"/>
              </w:rPr>
              <w:t>（已在</w:t>
            </w:r>
            <w:r w:rsidR="00634060">
              <w:rPr>
                <w:rFonts w:hint="eastAsia"/>
                <w:lang w:val="en-US" w:eastAsia="zh-CN"/>
              </w:rPr>
              <w:t>2012</w:t>
            </w:r>
            <w:r w:rsidR="00634060">
              <w:rPr>
                <w:rFonts w:hint="eastAsia"/>
                <w:lang w:val="en-US" w:eastAsia="zh-CN"/>
              </w:rPr>
              <w:t>年建议</w:t>
            </w:r>
            <w:r w:rsidR="00634060">
              <w:rPr>
                <w:rFonts w:hint="eastAsia"/>
                <w:lang w:val="en-US" w:eastAsia="zh-CN"/>
              </w:rPr>
              <w:t>5</w:t>
            </w:r>
            <w:r w:rsidR="00634060">
              <w:rPr>
                <w:rFonts w:hint="eastAsia"/>
                <w:lang w:val="en-US" w:eastAsia="zh-CN"/>
              </w:rPr>
              <w:t>中提出），更好地披露国际电联电信展览部提供的这些服务和设施，并对每一笔易货交易的价值予以监督。</w:t>
            </w:r>
          </w:p>
        </w:tc>
      </w:tr>
    </w:tbl>
    <w:p w:rsidR="009C7083" w:rsidRDefault="009C7083" w:rsidP="00F73FDC">
      <w:pPr>
        <w:jc w:val="both"/>
        <w:rPr>
          <w:rFonts w:asciiTheme="majorBidi" w:eastAsia="Times New Roman" w:hAnsiTheme="majorBidi" w:cstheme="majorBidi"/>
          <w:b/>
          <w:bCs/>
          <w:szCs w:val="24"/>
          <w:lang w:val="en-US" w:eastAsia="zh-CN"/>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C7083" w:rsidRPr="007E1F26" w:rsidTr="00276869">
        <w:trPr>
          <w:trHeight w:val="77"/>
        </w:trPr>
        <w:tc>
          <w:tcPr>
            <w:tcW w:w="9498" w:type="dxa"/>
          </w:tcPr>
          <w:p w:rsidR="009C7083" w:rsidRPr="00B675D7" w:rsidRDefault="00F85111" w:rsidP="00B675D7">
            <w:pPr>
              <w:rPr>
                <w:b/>
                <w:bCs/>
                <w:u w:val="single"/>
                <w:lang w:val="en-US" w:eastAsia="zh-CN"/>
              </w:rPr>
            </w:pPr>
            <w:r w:rsidRPr="00B675D7">
              <w:rPr>
                <w:rFonts w:hint="eastAsia"/>
                <w:b/>
                <w:bCs/>
                <w:u w:val="single"/>
                <w:lang w:val="en-US" w:eastAsia="zh-CN"/>
              </w:rPr>
              <w:lastRenderedPageBreak/>
              <w:t>秘书长的意见</w:t>
            </w:r>
            <w:r w:rsidR="002E37F8">
              <w:rPr>
                <w:rFonts w:asciiTheme="majorBidi" w:hAnsiTheme="majorBidi" w:cstheme="majorBidi" w:hint="eastAsia"/>
                <w:b/>
                <w:szCs w:val="24"/>
                <w:lang w:val="en-US" w:eastAsia="zh-CN"/>
              </w:rPr>
              <w:t>：</w:t>
            </w:r>
          </w:p>
          <w:p w:rsidR="009C7083" w:rsidRPr="003C1C98" w:rsidRDefault="00C16BFF" w:rsidP="00E215FB">
            <w:pPr>
              <w:ind w:firstLineChars="200" w:firstLine="480"/>
              <w:rPr>
                <w:rFonts w:asciiTheme="majorBidi" w:eastAsia="Times New Roman" w:hAnsiTheme="majorBidi" w:cstheme="majorBidi"/>
                <w:b/>
                <w:bCs/>
                <w:szCs w:val="24"/>
                <w:lang w:val="en-US" w:eastAsia="zh-CN"/>
              </w:rPr>
            </w:pPr>
            <w:r>
              <w:rPr>
                <w:rFonts w:hint="eastAsia"/>
                <w:lang w:val="en-US" w:eastAsia="zh-CN"/>
              </w:rPr>
              <w:t>易货</w:t>
            </w:r>
            <w:r w:rsidR="00140329">
              <w:rPr>
                <w:rFonts w:hint="eastAsia"/>
                <w:lang w:val="en-US" w:eastAsia="zh-CN"/>
              </w:rPr>
              <w:t>服务</w:t>
            </w:r>
            <w:r>
              <w:rPr>
                <w:rFonts w:hint="eastAsia"/>
                <w:lang w:val="en-US" w:eastAsia="zh-CN"/>
              </w:rPr>
              <w:t>协议对于吸引公司</w:t>
            </w:r>
            <w:r>
              <w:rPr>
                <w:rFonts w:hint="eastAsia"/>
                <w:lang w:val="en-US" w:eastAsia="zh-CN"/>
              </w:rPr>
              <w:t>/</w:t>
            </w:r>
            <w:r>
              <w:rPr>
                <w:rFonts w:hint="eastAsia"/>
                <w:lang w:val="en-US" w:eastAsia="zh-CN"/>
              </w:rPr>
              <w:t>投资者十分重要，且能以低成本高效益方式获得关键性服务</w:t>
            </w:r>
            <w:r w:rsidR="00140329">
              <w:rPr>
                <w:rFonts w:hint="eastAsia"/>
                <w:lang w:val="en-US" w:eastAsia="zh-CN"/>
              </w:rPr>
              <w:t>/</w:t>
            </w:r>
            <w:r>
              <w:rPr>
                <w:rFonts w:hint="eastAsia"/>
                <w:lang w:val="en-US" w:eastAsia="zh-CN"/>
              </w:rPr>
              <w:t>产品。所有易货</w:t>
            </w:r>
            <w:r w:rsidR="00140329">
              <w:rPr>
                <w:rFonts w:hint="eastAsia"/>
                <w:lang w:val="en-US" w:eastAsia="zh-CN"/>
              </w:rPr>
              <w:t>机会</w:t>
            </w:r>
            <w:r>
              <w:rPr>
                <w:rFonts w:hint="eastAsia"/>
                <w:lang w:val="en-US" w:eastAsia="zh-CN"/>
              </w:rPr>
              <w:t>都得到严格评估，且随时提供有关为国际电联带来益处以及由国际电联所提供服务的信息。</w:t>
            </w:r>
          </w:p>
        </w:tc>
      </w:tr>
    </w:tbl>
    <w:p w:rsidR="009C7083" w:rsidRPr="00E8282F" w:rsidRDefault="003237DB" w:rsidP="00E8282F">
      <w:pPr>
        <w:pStyle w:val="Heading1"/>
      </w:pPr>
      <w:bookmarkStart w:id="27" w:name="_Toc399503765"/>
      <w:r w:rsidRPr="00E8282F">
        <w:rPr>
          <w:rFonts w:hint="eastAsia"/>
        </w:rPr>
        <w:t>支出</w:t>
      </w:r>
      <w:bookmarkEnd w:id="27"/>
    </w:p>
    <w:p w:rsidR="009C7083" w:rsidRPr="00A51481" w:rsidRDefault="00A51481" w:rsidP="00FB4862">
      <w:pPr>
        <w:spacing w:after="120"/>
        <w:rPr>
          <w:lang w:val="en-US" w:eastAsia="zh-CN"/>
        </w:rPr>
      </w:pPr>
      <w:r w:rsidRPr="00A51481">
        <w:rPr>
          <w:lang w:val="en-US" w:eastAsia="zh-CN"/>
        </w:rPr>
        <w:t>68</w:t>
      </w:r>
      <w:r w:rsidRPr="00A51481">
        <w:rPr>
          <w:lang w:val="en-US" w:eastAsia="zh-CN"/>
        </w:rPr>
        <w:tab/>
      </w:r>
      <w:r w:rsidR="003237DB" w:rsidRPr="00777E4B">
        <w:rPr>
          <w:rFonts w:cs="Calibri" w:hint="eastAsia"/>
          <w:lang w:val="en-US" w:eastAsia="zh-CN"/>
        </w:rPr>
        <w:t>实际支出总额（</w:t>
      </w:r>
      <w:r w:rsidR="00140329">
        <w:rPr>
          <w:rFonts w:cs="Calibri" w:hint="eastAsia"/>
          <w:lang w:val="en-US" w:eastAsia="zh-CN"/>
        </w:rPr>
        <w:t>95</w:t>
      </w:r>
      <w:r w:rsidR="003237DB" w:rsidRPr="00777E4B">
        <w:rPr>
          <w:rFonts w:cs="Calibri" w:hint="eastAsia"/>
          <w:lang w:val="en-US" w:eastAsia="zh-CN"/>
        </w:rPr>
        <w:t>0</w:t>
      </w:r>
      <w:r w:rsidR="003237DB" w:rsidRPr="00777E4B">
        <w:rPr>
          <w:rFonts w:cs="Calibri" w:hint="eastAsia"/>
          <w:lang w:val="en-US" w:eastAsia="zh-CN"/>
        </w:rPr>
        <w:t>万瑞士法郎）</w:t>
      </w:r>
      <w:r w:rsidR="003237DB">
        <w:rPr>
          <w:rFonts w:cs="Calibri" w:hint="eastAsia"/>
          <w:lang w:val="en-US" w:eastAsia="zh-CN"/>
        </w:rPr>
        <w:t>显然低于</w:t>
      </w:r>
      <w:r w:rsidR="00140329">
        <w:rPr>
          <w:rFonts w:cs="Calibri" w:hint="eastAsia"/>
          <w:lang w:val="en-US" w:eastAsia="zh-CN"/>
        </w:rPr>
        <w:t>最初预算</w:t>
      </w:r>
      <w:r w:rsidR="003237DB" w:rsidRPr="00777E4B">
        <w:rPr>
          <w:rFonts w:cs="Calibri" w:hint="eastAsia"/>
          <w:lang w:val="en-US" w:eastAsia="zh-CN"/>
        </w:rPr>
        <w:t>（减少</w:t>
      </w:r>
      <w:r w:rsidR="00140329">
        <w:rPr>
          <w:rFonts w:cs="Calibri" w:hint="eastAsia"/>
          <w:lang w:val="en-US" w:eastAsia="zh-CN"/>
        </w:rPr>
        <w:t>190</w:t>
      </w:r>
      <w:r w:rsidR="003237DB" w:rsidRPr="00777E4B">
        <w:rPr>
          <w:rFonts w:cs="Calibri" w:hint="eastAsia"/>
          <w:lang w:val="en-US" w:eastAsia="zh-CN"/>
        </w:rPr>
        <w:t>万瑞士法郎），</w:t>
      </w:r>
      <w:r w:rsidR="003C76A7">
        <w:rPr>
          <w:rFonts w:cs="Calibri" w:hint="eastAsia"/>
          <w:lang w:val="en-US" w:eastAsia="zh-CN"/>
        </w:rPr>
        <w:t>但与</w:t>
      </w:r>
      <w:r w:rsidR="00140329">
        <w:rPr>
          <w:rFonts w:cs="Calibri" w:hint="eastAsia"/>
          <w:lang w:val="en-US" w:eastAsia="zh-CN"/>
        </w:rPr>
        <w:t>经</w:t>
      </w:r>
      <w:r w:rsidR="003C76A7">
        <w:rPr>
          <w:rFonts w:cs="Calibri" w:hint="eastAsia"/>
          <w:lang w:val="en-US" w:eastAsia="zh-CN"/>
        </w:rPr>
        <w:t>修订的预算数额（</w:t>
      </w:r>
      <w:r w:rsidR="003C76A7">
        <w:rPr>
          <w:rFonts w:cs="Calibri" w:hint="eastAsia"/>
          <w:lang w:val="en-US" w:eastAsia="zh-CN"/>
        </w:rPr>
        <w:t>970</w:t>
      </w:r>
      <w:r w:rsidR="003C76A7">
        <w:rPr>
          <w:rFonts w:cs="Calibri" w:hint="eastAsia"/>
          <w:lang w:val="en-US" w:eastAsia="zh-CN"/>
        </w:rPr>
        <w:t>万瑞郎）相差无几。</w:t>
      </w:r>
    </w:p>
    <w:p w:rsidR="009C7083" w:rsidRPr="00A51481" w:rsidRDefault="00A51481" w:rsidP="00FB4862">
      <w:pPr>
        <w:spacing w:after="120"/>
        <w:rPr>
          <w:lang w:val="en-US" w:eastAsia="zh-CN"/>
        </w:rPr>
      </w:pPr>
      <w:r w:rsidRPr="00A51481">
        <w:rPr>
          <w:lang w:val="en-US" w:eastAsia="zh-CN"/>
        </w:rPr>
        <w:t>69</w:t>
      </w:r>
      <w:r w:rsidRPr="00A51481">
        <w:rPr>
          <w:lang w:val="en-US" w:eastAsia="zh-CN"/>
        </w:rPr>
        <w:tab/>
      </w:r>
      <w:r w:rsidR="003C76A7">
        <w:rPr>
          <w:rFonts w:hint="eastAsia"/>
          <w:lang w:val="en-US" w:eastAsia="zh-CN"/>
        </w:rPr>
        <w:t>然而，支出数额的构成与预算相去甚远。直接支出比经修订的预算低</w:t>
      </w:r>
      <w:r w:rsidR="003C76A7">
        <w:rPr>
          <w:rFonts w:hint="eastAsia"/>
          <w:lang w:val="en-US" w:eastAsia="zh-CN"/>
        </w:rPr>
        <w:t>16%</w:t>
      </w:r>
      <w:r w:rsidR="003C76A7">
        <w:rPr>
          <w:rFonts w:hint="eastAsia"/>
          <w:lang w:val="en-US" w:eastAsia="zh-CN"/>
        </w:rPr>
        <w:t>（比最初预算低</w:t>
      </w:r>
      <w:r w:rsidR="003C76A7">
        <w:rPr>
          <w:rFonts w:hint="eastAsia"/>
          <w:lang w:val="en-US" w:eastAsia="zh-CN"/>
        </w:rPr>
        <w:t>38</w:t>
      </w:r>
      <w:r w:rsidR="003C76A7">
        <w:rPr>
          <w:lang w:val="en-US" w:eastAsia="zh-CN"/>
        </w:rPr>
        <w:t>%</w:t>
      </w:r>
      <w:r w:rsidR="003C76A7">
        <w:rPr>
          <w:rFonts w:hint="eastAsia"/>
          <w:lang w:val="en-US" w:eastAsia="zh-CN"/>
        </w:rPr>
        <w:t>），主要原因是东道国免费提供了相关服务；相反，实际间接（核心）支出比预算增加了</w:t>
      </w:r>
      <w:r w:rsidR="003C76A7">
        <w:rPr>
          <w:rFonts w:hint="eastAsia"/>
          <w:lang w:val="en-US" w:eastAsia="zh-CN"/>
        </w:rPr>
        <w:t>10%</w:t>
      </w:r>
      <w:r w:rsidR="003C76A7">
        <w:rPr>
          <w:rFonts w:hint="eastAsia"/>
          <w:lang w:val="en-US" w:eastAsia="zh-CN"/>
        </w:rPr>
        <w:t>。</w:t>
      </w:r>
    </w:p>
    <w:p w:rsidR="009C7083" w:rsidRDefault="00A51481" w:rsidP="00FB4862">
      <w:pPr>
        <w:spacing w:after="120"/>
        <w:rPr>
          <w:lang w:val="en-US" w:eastAsia="zh-CN"/>
        </w:rPr>
      </w:pPr>
      <w:r w:rsidRPr="00A51481">
        <w:rPr>
          <w:lang w:val="en-US" w:eastAsia="zh-CN"/>
        </w:rPr>
        <w:t>70</w:t>
      </w:r>
      <w:r w:rsidRPr="00A51481">
        <w:rPr>
          <w:lang w:val="en-US" w:eastAsia="zh-CN"/>
        </w:rPr>
        <w:tab/>
      </w:r>
      <w:r w:rsidR="003C76A7">
        <w:rPr>
          <w:rFonts w:hint="eastAsia"/>
          <w:lang w:val="en-US" w:eastAsia="zh-CN"/>
        </w:rPr>
        <w:t>必须对这第二个数字</w:t>
      </w:r>
      <w:r w:rsidR="00500D3A">
        <w:rPr>
          <w:rFonts w:hint="eastAsia"/>
          <w:lang w:val="en-US" w:eastAsia="zh-CN"/>
        </w:rPr>
        <w:t>的</w:t>
      </w:r>
      <w:r w:rsidR="003C76A7">
        <w:rPr>
          <w:rFonts w:hint="eastAsia"/>
          <w:lang w:val="en-US" w:eastAsia="zh-CN"/>
        </w:rPr>
        <w:t>情况做出如下分析。</w:t>
      </w:r>
    </w:p>
    <w:p w:rsidR="009C7083" w:rsidRPr="00E8282F" w:rsidRDefault="003237DB" w:rsidP="00E8282F">
      <w:pPr>
        <w:pStyle w:val="Heading1"/>
      </w:pPr>
      <w:bookmarkStart w:id="28" w:name="_Toc399503766"/>
      <w:r w:rsidRPr="00E8282F">
        <w:rPr>
          <w:rFonts w:hint="eastAsia"/>
        </w:rPr>
        <w:t>成本回收</w:t>
      </w:r>
      <w:bookmarkEnd w:id="28"/>
    </w:p>
    <w:p w:rsidR="009C7083" w:rsidRPr="00A51481" w:rsidRDefault="00A51481" w:rsidP="00FB4862">
      <w:pPr>
        <w:spacing w:after="120"/>
        <w:rPr>
          <w:lang w:val="en-US" w:eastAsia="zh-CN"/>
        </w:rPr>
      </w:pPr>
      <w:r w:rsidRPr="00A51481">
        <w:rPr>
          <w:lang w:val="en-US" w:eastAsia="zh-CN"/>
        </w:rPr>
        <w:t>71</w:t>
      </w:r>
      <w:r w:rsidRPr="00A51481">
        <w:rPr>
          <w:lang w:val="en-US" w:eastAsia="zh-CN"/>
        </w:rPr>
        <w:tab/>
      </w:r>
      <w:r w:rsidR="003237DB" w:rsidRPr="00F16403">
        <w:rPr>
          <w:rFonts w:hint="eastAsia"/>
          <w:lang w:val="en-US" w:eastAsia="zh-CN"/>
        </w:rPr>
        <w:t>在预算的</w:t>
      </w:r>
      <w:r w:rsidR="00500D3A">
        <w:rPr>
          <w:rFonts w:hint="eastAsia"/>
          <w:lang w:val="en-US" w:eastAsia="zh-CN"/>
        </w:rPr>
        <w:t>“其它”</w:t>
      </w:r>
      <w:r w:rsidR="003237DB" w:rsidRPr="00F16403">
        <w:rPr>
          <w:rFonts w:hint="eastAsia"/>
          <w:lang w:val="en-US" w:eastAsia="zh-CN"/>
        </w:rPr>
        <w:t>中，</w:t>
      </w:r>
      <w:r w:rsidR="00500D3A">
        <w:rPr>
          <w:rFonts w:hint="eastAsia"/>
          <w:lang w:val="en-US" w:eastAsia="zh-CN"/>
        </w:rPr>
        <w:t>这些列入有关国际电联电信展览部秘书处（</w:t>
      </w:r>
      <w:r w:rsidR="00500D3A">
        <w:rPr>
          <w:rFonts w:hint="eastAsia"/>
          <w:lang w:val="en-US" w:eastAsia="zh-CN"/>
        </w:rPr>
        <w:t>300</w:t>
      </w:r>
      <w:r w:rsidR="00500D3A">
        <w:rPr>
          <w:rFonts w:hint="eastAsia"/>
          <w:lang w:val="en-US" w:eastAsia="zh-CN"/>
        </w:rPr>
        <w:t>万瑞郎以上）的</w:t>
      </w:r>
      <w:r w:rsidR="003237DB" w:rsidRPr="00F16403">
        <w:rPr>
          <w:rFonts w:hint="eastAsia"/>
          <w:lang w:val="en-US" w:eastAsia="zh-CN"/>
        </w:rPr>
        <w:t>“核心</w:t>
      </w:r>
      <w:r w:rsidR="003237DB">
        <w:rPr>
          <w:rFonts w:hint="eastAsia"/>
          <w:lang w:val="en-US" w:eastAsia="zh-CN"/>
        </w:rPr>
        <w:t>支出</w:t>
      </w:r>
      <w:r w:rsidR="003237DB" w:rsidRPr="00F16403">
        <w:rPr>
          <w:rFonts w:hint="eastAsia"/>
          <w:lang w:val="en-US" w:eastAsia="zh-CN"/>
        </w:rPr>
        <w:t>”</w:t>
      </w:r>
      <w:r w:rsidR="003237DB">
        <w:rPr>
          <w:rFonts w:hint="eastAsia"/>
          <w:lang w:val="en-US" w:eastAsia="zh-CN"/>
        </w:rPr>
        <w:t>和</w:t>
      </w:r>
      <w:r w:rsidR="003237DB" w:rsidRPr="00F16403">
        <w:rPr>
          <w:rFonts w:hint="eastAsia"/>
          <w:lang w:val="en-US" w:eastAsia="zh-CN"/>
        </w:rPr>
        <w:t>国际电联</w:t>
      </w:r>
      <w:r w:rsidR="00500D3A">
        <w:rPr>
          <w:rFonts w:hint="eastAsia"/>
          <w:lang w:val="en-US" w:eastAsia="zh-CN"/>
        </w:rPr>
        <w:t>的</w:t>
      </w:r>
      <w:r w:rsidR="003237DB" w:rsidRPr="00F16403">
        <w:rPr>
          <w:rFonts w:hint="eastAsia"/>
          <w:lang w:val="en-US" w:eastAsia="zh-CN"/>
        </w:rPr>
        <w:t>成本</w:t>
      </w:r>
      <w:r w:rsidR="00500D3A">
        <w:rPr>
          <w:rFonts w:hint="eastAsia"/>
          <w:lang w:val="en-US" w:eastAsia="zh-CN"/>
        </w:rPr>
        <w:t>回收</w:t>
      </w:r>
      <w:r w:rsidR="003237DB" w:rsidRPr="00F16403">
        <w:rPr>
          <w:rFonts w:hint="eastAsia"/>
          <w:lang w:val="en-US" w:eastAsia="zh-CN"/>
        </w:rPr>
        <w:t>费用（实际金额</w:t>
      </w:r>
      <w:r w:rsidR="003237DB" w:rsidRPr="00F16403">
        <w:rPr>
          <w:rFonts w:hint="eastAsia"/>
          <w:lang w:val="en-US" w:eastAsia="zh-CN"/>
        </w:rPr>
        <w:t>2</w:t>
      </w:r>
      <w:r w:rsidR="00500D3A">
        <w:rPr>
          <w:rFonts w:hint="eastAsia"/>
          <w:lang w:val="en-US" w:eastAsia="zh-CN"/>
        </w:rPr>
        <w:t>5</w:t>
      </w:r>
      <w:r w:rsidR="003237DB" w:rsidRPr="00F16403">
        <w:rPr>
          <w:rFonts w:hint="eastAsia"/>
          <w:lang w:val="en-US" w:eastAsia="zh-CN"/>
        </w:rPr>
        <w:t>0</w:t>
      </w:r>
      <w:r w:rsidR="003237DB" w:rsidRPr="00F16403">
        <w:rPr>
          <w:rFonts w:hint="eastAsia"/>
          <w:lang w:val="en-US" w:eastAsia="zh-CN"/>
        </w:rPr>
        <w:t>万瑞士法郎）</w:t>
      </w:r>
      <w:r w:rsidR="00500D3A">
        <w:rPr>
          <w:rFonts w:hint="eastAsia"/>
          <w:lang w:val="en-US" w:eastAsia="zh-CN"/>
        </w:rPr>
        <w:t>中</w:t>
      </w:r>
      <w:r w:rsidR="003237DB" w:rsidRPr="00F16403">
        <w:rPr>
          <w:rFonts w:hint="eastAsia"/>
          <w:lang w:val="en-US" w:eastAsia="zh-CN"/>
        </w:rPr>
        <w:t>。第一个数字由国际电联电信展览部</w:t>
      </w:r>
      <w:r w:rsidR="00500D3A">
        <w:rPr>
          <w:rFonts w:hint="eastAsia"/>
          <w:lang w:val="en-US" w:eastAsia="zh-CN"/>
        </w:rPr>
        <w:t>秘书处</w:t>
      </w:r>
      <w:r w:rsidR="003237DB" w:rsidRPr="00F16403">
        <w:rPr>
          <w:rFonts w:hint="eastAsia"/>
          <w:lang w:val="en-US" w:eastAsia="zh-CN"/>
        </w:rPr>
        <w:t>员工投入到展览活动</w:t>
      </w:r>
      <w:r w:rsidR="003237DB">
        <w:rPr>
          <w:rFonts w:hint="eastAsia"/>
          <w:lang w:val="en-US" w:eastAsia="zh-CN"/>
        </w:rPr>
        <w:t>中</w:t>
      </w:r>
      <w:r w:rsidR="003237DB" w:rsidRPr="00F16403">
        <w:rPr>
          <w:rFonts w:hint="eastAsia"/>
          <w:lang w:val="en-US" w:eastAsia="zh-CN"/>
        </w:rPr>
        <w:t>的时间比例决定。</w:t>
      </w:r>
      <w:r w:rsidR="00500D3A">
        <w:rPr>
          <w:rFonts w:hint="eastAsia"/>
          <w:lang w:val="en-US" w:eastAsia="zh-CN"/>
        </w:rPr>
        <w:t>作为</w:t>
      </w:r>
      <w:r w:rsidR="003237DB" w:rsidRPr="00F16403">
        <w:rPr>
          <w:rFonts w:hint="eastAsia"/>
          <w:lang w:val="en-US" w:eastAsia="zh-CN"/>
        </w:rPr>
        <w:t>国际电联</w:t>
      </w:r>
      <w:r w:rsidR="003237DB">
        <w:rPr>
          <w:rFonts w:hint="eastAsia"/>
          <w:lang w:val="en-US" w:eastAsia="zh-CN"/>
        </w:rPr>
        <w:t>员工</w:t>
      </w:r>
      <w:r w:rsidR="003237DB" w:rsidRPr="00F16403">
        <w:rPr>
          <w:rFonts w:hint="eastAsia"/>
          <w:lang w:val="en-US" w:eastAsia="zh-CN"/>
        </w:rPr>
        <w:t>成本回收</w:t>
      </w:r>
      <w:r w:rsidR="00500D3A">
        <w:rPr>
          <w:rFonts w:hint="eastAsia"/>
          <w:lang w:val="en-US" w:eastAsia="zh-CN"/>
        </w:rPr>
        <w:t>列账的</w:t>
      </w:r>
      <w:r w:rsidR="003237DB" w:rsidRPr="00F16403">
        <w:rPr>
          <w:rFonts w:hint="eastAsia"/>
          <w:lang w:val="en-US" w:eastAsia="zh-CN"/>
        </w:rPr>
        <w:t>费用是固定的，金额由秘书长决定。</w:t>
      </w:r>
    </w:p>
    <w:p w:rsidR="009C7083" w:rsidRPr="00A51481" w:rsidRDefault="00A51481" w:rsidP="00FB4862">
      <w:pPr>
        <w:spacing w:after="120"/>
        <w:rPr>
          <w:lang w:val="en-US" w:eastAsia="zh-CN"/>
        </w:rPr>
      </w:pPr>
      <w:r w:rsidRPr="00A51481">
        <w:rPr>
          <w:lang w:val="en-US" w:eastAsia="zh-CN"/>
        </w:rPr>
        <w:t>72</w:t>
      </w:r>
      <w:r w:rsidRPr="00A51481">
        <w:rPr>
          <w:lang w:val="en-US" w:eastAsia="zh-CN"/>
        </w:rPr>
        <w:tab/>
      </w:r>
      <w:r w:rsidR="003C76A7">
        <w:rPr>
          <w:rFonts w:hint="eastAsia"/>
          <w:lang w:val="en-US" w:eastAsia="zh-CN"/>
        </w:rPr>
        <w:t>根据秘书长的决定（</w:t>
      </w:r>
      <w:r w:rsidR="003C76A7">
        <w:rPr>
          <w:rFonts w:hint="eastAsia"/>
          <w:lang w:val="en-US" w:eastAsia="zh-CN"/>
        </w:rPr>
        <w:t>2014</w:t>
      </w:r>
      <w:r w:rsidR="003C76A7">
        <w:rPr>
          <w:rFonts w:hint="eastAsia"/>
          <w:lang w:val="en-US" w:eastAsia="zh-CN"/>
        </w:rPr>
        <w:t>年</w:t>
      </w:r>
      <w:r w:rsidR="003C76A7">
        <w:rPr>
          <w:rFonts w:hint="eastAsia"/>
          <w:lang w:val="en-US" w:eastAsia="zh-CN"/>
        </w:rPr>
        <w:t>3</w:t>
      </w:r>
      <w:r w:rsidR="003C76A7">
        <w:rPr>
          <w:rFonts w:hint="eastAsia"/>
          <w:lang w:val="en-US" w:eastAsia="zh-CN"/>
        </w:rPr>
        <w:t>月</w:t>
      </w:r>
      <w:r w:rsidR="003C76A7">
        <w:rPr>
          <w:rFonts w:hint="eastAsia"/>
          <w:lang w:val="en-US" w:eastAsia="zh-CN"/>
        </w:rPr>
        <w:t>3</w:t>
      </w:r>
      <w:r w:rsidR="003C76A7">
        <w:rPr>
          <w:rFonts w:hint="eastAsia"/>
          <w:lang w:val="en-US" w:eastAsia="zh-CN"/>
        </w:rPr>
        <w:t>日签署），成本回收间接支出数额由</w:t>
      </w:r>
      <w:r w:rsidR="003C76A7">
        <w:rPr>
          <w:rFonts w:hint="eastAsia"/>
          <w:lang w:val="en-US" w:eastAsia="zh-CN"/>
        </w:rPr>
        <w:t>150</w:t>
      </w:r>
      <w:r w:rsidR="003C76A7">
        <w:rPr>
          <w:rFonts w:hint="eastAsia"/>
          <w:lang w:val="en-US" w:eastAsia="zh-CN"/>
        </w:rPr>
        <w:t>万瑞郎增加到了</w:t>
      </w:r>
      <w:r w:rsidR="003C76A7">
        <w:rPr>
          <w:rFonts w:hint="eastAsia"/>
          <w:lang w:val="en-US" w:eastAsia="zh-CN"/>
        </w:rPr>
        <w:t>250</w:t>
      </w:r>
      <w:r w:rsidR="003C76A7">
        <w:rPr>
          <w:rFonts w:hint="eastAsia"/>
          <w:lang w:val="en-US" w:eastAsia="zh-CN"/>
        </w:rPr>
        <w:t>万瑞郎。</w:t>
      </w:r>
    </w:p>
    <w:p w:rsidR="009C7083" w:rsidRPr="00A51481" w:rsidRDefault="00A51481" w:rsidP="00FB4862">
      <w:pPr>
        <w:spacing w:after="120"/>
        <w:rPr>
          <w:lang w:val="en-US" w:eastAsia="zh-CN"/>
        </w:rPr>
      </w:pPr>
      <w:r w:rsidRPr="00A51481">
        <w:rPr>
          <w:lang w:val="en-US" w:eastAsia="zh-CN"/>
        </w:rPr>
        <w:t>73</w:t>
      </w:r>
      <w:r w:rsidRPr="00A51481">
        <w:rPr>
          <w:lang w:val="en-US" w:eastAsia="zh-CN"/>
        </w:rPr>
        <w:tab/>
      </w:r>
      <w:r w:rsidR="003237DB" w:rsidRPr="00F16403">
        <w:rPr>
          <w:rFonts w:hint="eastAsia"/>
          <w:lang w:val="en-US" w:eastAsia="zh-CN"/>
        </w:rPr>
        <w:t>我们认为，对支出</w:t>
      </w:r>
      <w:r w:rsidR="003237DB">
        <w:rPr>
          <w:rFonts w:hint="eastAsia"/>
          <w:lang w:val="en-US" w:eastAsia="zh-CN"/>
        </w:rPr>
        <w:t>实行</w:t>
      </w:r>
      <w:r w:rsidR="003237DB" w:rsidRPr="00F16403">
        <w:rPr>
          <w:rFonts w:hint="eastAsia"/>
          <w:lang w:val="en-US" w:eastAsia="zh-CN"/>
        </w:rPr>
        <w:t>成本回收在</w:t>
      </w:r>
      <w:r w:rsidR="003237DB">
        <w:rPr>
          <w:rFonts w:hint="eastAsia"/>
          <w:lang w:val="en-US" w:eastAsia="zh-CN"/>
        </w:rPr>
        <w:t>实质</w:t>
      </w:r>
      <w:r w:rsidR="003237DB" w:rsidRPr="00F16403">
        <w:rPr>
          <w:rFonts w:hint="eastAsia"/>
          <w:lang w:val="en-US" w:eastAsia="zh-CN"/>
        </w:rPr>
        <w:t>上是正确的，符合第</w:t>
      </w:r>
      <w:r w:rsidR="003237DB" w:rsidRPr="00F16403">
        <w:rPr>
          <w:rFonts w:hint="eastAsia"/>
          <w:lang w:val="en-US" w:eastAsia="zh-CN"/>
        </w:rPr>
        <w:t>91</w:t>
      </w:r>
      <w:r w:rsidR="003237DB" w:rsidRPr="00F16403">
        <w:rPr>
          <w:rFonts w:hint="eastAsia"/>
          <w:lang w:val="en-US" w:eastAsia="zh-CN"/>
        </w:rPr>
        <w:t>号决议（</w:t>
      </w:r>
      <w:r w:rsidR="003237DB" w:rsidRPr="00F16403">
        <w:rPr>
          <w:rFonts w:hint="eastAsia"/>
          <w:lang w:val="en-US" w:eastAsia="zh-CN"/>
        </w:rPr>
        <w:t>2010</w:t>
      </w:r>
      <w:r w:rsidR="003237DB" w:rsidRPr="00F16403">
        <w:rPr>
          <w:rFonts w:hint="eastAsia"/>
          <w:lang w:val="en-US" w:eastAsia="zh-CN"/>
        </w:rPr>
        <w:t>年，瓜达拉哈拉，修订版）的规定。</w:t>
      </w:r>
    </w:p>
    <w:p w:rsidR="009C7083" w:rsidRPr="00C5522B" w:rsidRDefault="00A51481" w:rsidP="00C5522B">
      <w:pPr>
        <w:spacing w:after="120"/>
        <w:rPr>
          <w:lang w:eastAsia="zh-CN"/>
        </w:rPr>
      </w:pPr>
      <w:r w:rsidRPr="00A51481">
        <w:rPr>
          <w:lang w:val="en-US" w:eastAsia="zh-CN"/>
        </w:rPr>
        <w:t>74</w:t>
      </w:r>
      <w:r w:rsidRPr="00A51481">
        <w:rPr>
          <w:lang w:val="en-US" w:eastAsia="zh-CN"/>
        </w:rPr>
        <w:tab/>
      </w:r>
      <w:r w:rsidR="003237DB" w:rsidRPr="00F16403">
        <w:rPr>
          <w:rFonts w:hint="eastAsia"/>
          <w:bCs/>
          <w:lang w:val="en-US" w:eastAsia="zh-CN"/>
        </w:rPr>
        <w:t>据此类推，</w:t>
      </w:r>
      <w:r w:rsidR="003237DB" w:rsidRPr="00F16403">
        <w:rPr>
          <w:rFonts w:hint="eastAsia"/>
          <w:lang w:val="en-US" w:eastAsia="zh-CN"/>
        </w:rPr>
        <w:t>第</w:t>
      </w:r>
      <w:r w:rsidR="003237DB" w:rsidRPr="00F16403">
        <w:rPr>
          <w:rFonts w:hint="eastAsia"/>
          <w:lang w:val="en-US" w:eastAsia="zh-CN"/>
        </w:rPr>
        <w:t>91</w:t>
      </w:r>
      <w:r w:rsidR="003237DB" w:rsidRPr="00F16403">
        <w:rPr>
          <w:rFonts w:hint="eastAsia"/>
          <w:lang w:val="en-US" w:eastAsia="zh-CN"/>
        </w:rPr>
        <w:t>号决议（</w:t>
      </w:r>
      <w:r w:rsidR="003237DB" w:rsidRPr="00F16403">
        <w:rPr>
          <w:rFonts w:hint="eastAsia"/>
          <w:lang w:val="en-US" w:eastAsia="zh-CN"/>
        </w:rPr>
        <w:t>2010</w:t>
      </w:r>
      <w:r w:rsidR="003237DB" w:rsidRPr="00F16403">
        <w:rPr>
          <w:rFonts w:hint="eastAsia"/>
          <w:lang w:val="en-US" w:eastAsia="zh-CN"/>
        </w:rPr>
        <w:t>年，瓜达拉哈拉，修订版）</w:t>
      </w:r>
      <w:r w:rsidR="003237DB" w:rsidRPr="00F16403">
        <w:rPr>
          <w:rFonts w:ascii="STKaiti" w:eastAsia="STKaiti" w:hAnsi="STKaiti" w:hint="eastAsia"/>
          <w:iCs/>
          <w:lang w:val="en-US" w:eastAsia="zh-CN"/>
        </w:rPr>
        <w:t>做出决议</w:t>
      </w:r>
      <w:r w:rsidR="003237DB" w:rsidRPr="00F16403">
        <w:rPr>
          <w:rFonts w:hint="eastAsia"/>
          <w:lang w:val="en-US" w:eastAsia="zh-CN"/>
        </w:rPr>
        <w:t>1</w:t>
      </w:r>
      <w:r w:rsidR="00C5522B">
        <w:rPr>
          <w:lang w:val="en-US" w:eastAsia="zh-CN"/>
        </w:rPr>
        <w:t xml:space="preserve"> </w:t>
      </w:r>
      <w:r w:rsidR="00C5522B" w:rsidRPr="00C5522B">
        <w:rPr>
          <w:lang w:val="en-US" w:eastAsia="zh-CN"/>
        </w:rPr>
        <w:t>–</w:t>
      </w:r>
      <w:r w:rsidR="00C5522B">
        <w:rPr>
          <w:lang w:val="en-US" w:eastAsia="zh-CN"/>
        </w:rPr>
        <w:t xml:space="preserve"> </w:t>
      </w:r>
      <w:r w:rsidR="003237DB" w:rsidRPr="00F16403">
        <w:rPr>
          <w:rFonts w:hint="eastAsia"/>
          <w:lang w:eastAsia="zh-CN"/>
        </w:rPr>
        <w:t>继续赞同</w:t>
      </w:r>
      <w:r w:rsidR="003237DB" w:rsidRPr="00F16403">
        <w:rPr>
          <w:lang w:eastAsia="zh-CN"/>
        </w:rPr>
        <w:t>尽</w:t>
      </w:r>
      <w:r w:rsidR="003237DB" w:rsidRPr="00F16403">
        <w:rPr>
          <w:rFonts w:hint="eastAsia"/>
          <w:lang w:eastAsia="zh-CN"/>
        </w:rPr>
        <w:t>可能采用</w:t>
      </w:r>
      <w:r w:rsidR="003237DB" w:rsidRPr="00F16403">
        <w:rPr>
          <w:lang w:eastAsia="zh-CN"/>
        </w:rPr>
        <w:t>成本回收</w:t>
      </w:r>
      <w:r w:rsidR="003237DB" w:rsidRPr="00F16403">
        <w:rPr>
          <w:rFonts w:hint="eastAsia"/>
          <w:lang w:eastAsia="zh-CN"/>
        </w:rPr>
        <w:t>，将此</w:t>
      </w:r>
      <w:r w:rsidR="003237DB" w:rsidRPr="00F16403">
        <w:rPr>
          <w:lang w:eastAsia="zh-CN"/>
        </w:rPr>
        <w:t>作为一种为国际电联实行成本回收的产品和服务提供资金</w:t>
      </w:r>
      <w:r w:rsidR="003237DB" w:rsidRPr="00F16403">
        <w:rPr>
          <w:rFonts w:hint="eastAsia"/>
          <w:lang w:eastAsia="zh-CN"/>
        </w:rPr>
        <w:t>的手段</w:t>
      </w:r>
      <w:r w:rsidR="00C5522B">
        <w:rPr>
          <w:lang w:eastAsia="zh-CN"/>
        </w:rPr>
        <w:t xml:space="preserve"> – </w:t>
      </w:r>
      <w:r w:rsidR="003237DB" w:rsidRPr="00F16403">
        <w:rPr>
          <w:rFonts w:hint="eastAsia"/>
          <w:lang w:val="en-US" w:eastAsia="zh-CN"/>
        </w:rPr>
        <w:t>也考虑</w:t>
      </w:r>
      <w:r w:rsidR="003237DB">
        <w:rPr>
          <w:rFonts w:hint="eastAsia"/>
          <w:lang w:val="en-US" w:eastAsia="zh-CN"/>
        </w:rPr>
        <w:t>到</w:t>
      </w:r>
      <w:r w:rsidR="003237DB" w:rsidRPr="00F16403">
        <w:rPr>
          <w:rFonts w:hint="eastAsia"/>
          <w:lang w:val="en-US" w:eastAsia="zh-CN"/>
        </w:rPr>
        <w:t>管理层</w:t>
      </w:r>
      <w:r w:rsidR="003237DB">
        <w:rPr>
          <w:rFonts w:hint="eastAsia"/>
          <w:lang w:val="en-US" w:eastAsia="zh-CN"/>
        </w:rPr>
        <w:t>在</w:t>
      </w:r>
      <w:r w:rsidR="003237DB" w:rsidRPr="00F16403">
        <w:rPr>
          <w:rFonts w:hint="eastAsia"/>
          <w:lang w:val="en-US" w:eastAsia="zh-CN"/>
        </w:rPr>
        <w:t>决定成本回收时应遵循的各项要素。</w:t>
      </w:r>
    </w:p>
    <w:p w:rsidR="009C7083" w:rsidRPr="003F333F" w:rsidRDefault="00A51481" w:rsidP="003F333F">
      <w:pPr>
        <w:spacing w:after="120"/>
        <w:rPr>
          <w:lang w:val="en-US" w:eastAsia="zh-CN"/>
        </w:rPr>
      </w:pPr>
      <w:r w:rsidRPr="00A51481">
        <w:rPr>
          <w:lang w:val="en-US" w:eastAsia="zh-CN"/>
        </w:rPr>
        <w:t>75</w:t>
      </w:r>
      <w:r w:rsidRPr="00A51481">
        <w:rPr>
          <w:lang w:val="en-US" w:eastAsia="zh-CN"/>
        </w:rPr>
        <w:tab/>
      </w:r>
      <w:r w:rsidR="003237DB" w:rsidRPr="00F16403">
        <w:rPr>
          <w:rFonts w:cs="Calibri" w:hint="eastAsia"/>
          <w:lang w:eastAsia="zh-CN"/>
        </w:rPr>
        <w:t>尽管我们完全理解国际电联有必要对</w:t>
      </w:r>
      <w:r w:rsidR="003237DB" w:rsidRPr="00F16403">
        <w:rPr>
          <w:rFonts w:cs="Calibri"/>
          <w:lang w:val="en-US" w:eastAsia="zh-CN"/>
        </w:rPr>
        <w:t>国际电联世界电信展</w:t>
      </w:r>
      <w:r w:rsidR="003237DB" w:rsidRPr="00F16403">
        <w:rPr>
          <w:rFonts w:cs="Calibri" w:hint="eastAsia"/>
          <w:lang w:val="en-US" w:eastAsia="zh-CN"/>
        </w:rPr>
        <w:t>实行成本回收，但由于成本回收对活动最终结果的相关影响，我们未能</w:t>
      </w:r>
      <w:r w:rsidR="003237DB">
        <w:rPr>
          <w:rFonts w:cs="Calibri" w:hint="eastAsia"/>
          <w:lang w:val="en-US" w:eastAsia="zh-CN"/>
        </w:rPr>
        <w:t>在</w:t>
      </w:r>
      <w:r w:rsidR="003237DB" w:rsidRPr="00F16403">
        <w:rPr>
          <w:rFonts w:cs="Calibri" w:hint="eastAsia"/>
          <w:lang w:val="en-US" w:eastAsia="zh-CN"/>
        </w:rPr>
        <w:t>成本会计程序</w:t>
      </w:r>
      <w:r w:rsidR="003237DB">
        <w:rPr>
          <w:rFonts w:cs="Calibri" w:hint="eastAsia"/>
          <w:lang w:val="en-US" w:eastAsia="zh-CN"/>
        </w:rPr>
        <w:t>中找到</w:t>
      </w:r>
      <w:r w:rsidR="003237DB" w:rsidRPr="00F16403">
        <w:rPr>
          <w:rFonts w:cs="Calibri" w:hint="eastAsia"/>
          <w:lang w:val="en-US" w:eastAsia="zh-CN"/>
        </w:rPr>
        <w:t>足够证据</w:t>
      </w:r>
      <w:r w:rsidR="003237DB">
        <w:rPr>
          <w:rFonts w:cs="Calibri" w:hint="eastAsia"/>
          <w:lang w:val="en-US" w:eastAsia="zh-CN"/>
        </w:rPr>
        <w:t>来</w:t>
      </w:r>
      <w:r w:rsidR="003237DB" w:rsidRPr="00F16403">
        <w:rPr>
          <w:rFonts w:cs="Calibri" w:hint="eastAsia"/>
          <w:lang w:val="en-US" w:eastAsia="zh-CN"/>
        </w:rPr>
        <w:t>确定成本回收</w:t>
      </w:r>
      <w:r w:rsidR="003237DB">
        <w:rPr>
          <w:rFonts w:cs="Calibri" w:hint="eastAsia"/>
          <w:lang w:val="en-US" w:eastAsia="zh-CN"/>
        </w:rPr>
        <w:t>的价值</w:t>
      </w:r>
      <w:r w:rsidR="00500D3A">
        <w:rPr>
          <w:rFonts w:cs="Calibri" w:hint="eastAsia"/>
          <w:lang w:val="en-US" w:eastAsia="zh-CN"/>
        </w:rPr>
        <w:t>（如</w:t>
      </w:r>
      <w:r w:rsidR="00166B3D">
        <w:rPr>
          <w:rFonts w:cs="Calibri" w:hint="eastAsia"/>
          <w:lang w:val="en-US" w:eastAsia="zh-CN"/>
        </w:rPr>
        <w:t>我们在去年报告中所述）</w:t>
      </w:r>
      <w:r w:rsidR="003237DB" w:rsidRPr="00F16403">
        <w:rPr>
          <w:rFonts w:cs="Calibri" w:hint="eastAsia"/>
          <w:lang w:val="en-US" w:eastAsia="zh-CN"/>
        </w:rPr>
        <w:t>。</w:t>
      </w:r>
      <w:r w:rsidR="00166B3D">
        <w:rPr>
          <w:rFonts w:cs="Calibri" w:hint="eastAsia"/>
          <w:lang w:val="en-US" w:eastAsia="zh-CN"/>
        </w:rPr>
        <w:t>有关增加成本回收费用、甚或将其加倍的决定亦如此</w:t>
      </w:r>
      <w:r w:rsidR="003237DB" w:rsidRPr="00F16403">
        <w:rPr>
          <w:rFonts w:cs="Calibri" w:hint="eastAsia"/>
          <w:lang w:eastAsia="zh-CN"/>
        </w:rPr>
        <w:t>。</w:t>
      </w: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C7083" w:rsidRPr="007E1F26" w:rsidTr="00276869">
        <w:trPr>
          <w:trHeight w:val="1695"/>
        </w:trPr>
        <w:tc>
          <w:tcPr>
            <w:tcW w:w="9498" w:type="dxa"/>
          </w:tcPr>
          <w:p w:rsidR="009C7083" w:rsidRPr="00B675D7" w:rsidRDefault="00ED7BB7" w:rsidP="00B675D7">
            <w:pPr>
              <w:rPr>
                <w:b/>
                <w:bCs/>
                <w:u w:val="single"/>
                <w:lang w:val="en-US" w:eastAsia="zh-CN"/>
              </w:rPr>
            </w:pPr>
            <w:r w:rsidRPr="00B675D7">
              <w:rPr>
                <w:rFonts w:hint="eastAsia"/>
                <w:b/>
                <w:bCs/>
                <w:u w:val="single"/>
                <w:lang w:val="en-US" w:eastAsia="zh-CN"/>
              </w:rPr>
              <w:t>建议</w:t>
            </w:r>
            <w:r w:rsidR="009C7083" w:rsidRPr="00B675D7">
              <w:rPr>
                <w:b/>
                <w:bCs/>
                <w:u w:val="single"/>
                <w:lang w:val="en-US" w:eastAsia="zh-CN"/>
              </w:rPr>
              <w:t>3</w:t>
            </w:r>
          </w:p>
          <w:p w:rsidR="009C7083" w:rsidRPr="003C1C98" w:rsidRDefault="00A51481" w:rsidP="00FB4862">
            <w:pPr>
              <w:spacing w:after="120"/>
              <w:rPr>
                <w:rFonts w:asciiTheme="majorBidi" w:eastAsia="Times New Roman" w:hAnsiTheme="majorBidi" w:cstheme="majorBidi"/>
                <w:b/>
                <w:bCs/>
                <w:szCs w:val="24"/>
                <w:lang w:val="en-US" w:eastAsia="zh-CN"/>
              </w:rPr>
            </w:pPr>
            <w:r w:rsidRPr="00A51481">
              <w:rPr>
                <w:lang w:val="en-US" w:eastAsia="zh-CN"/>
              </w:rPr>
              <w:t>76</w:t>
            </w:r>
            <w:r w:rsidRPr="00A51481">
              <w:rPr>
                <w:lang w:val="en-US" w:eastAsia="zh-CN"/>
              </w:rPr>
              <w:tab/>
            </w:r>
            <w:r w:rsidR="00ED7BB7">
              <w:rPr>
                <w:rFonts w:hint="eastAsia"/>
                <w:lang w:val="en-US" w:eastAsia="zh-CN"/>
              </w:rPr>
              <w:t>考虑到近期未对这一一次性大笔数额（</w:t>
            </w:r>
            <w:r w:rsidR="00ED7BB7" w:rsidRPr="00A51481">
              <w:rPr>
                <w:lang w:val="en-US" w:eastAsia="zh-CN"/>
              </w:rPr>
              <w:t>lump-sum</w:t>
            </w:r>
            <w:r w:rsidR="00ED7BB7">
              <w:rPr>
                <w:rFonts w:hint="eastAsia"/>
                <w:lang w:val="en-US" w:eastAsia="zh-CN"/>
              </w:rPr>
              <w:t>）的衡量和构成进行过分析，因此，我们</w:t>
            </w:r>
            <w:r w:rsidR="00ED7BB7" w:rsidRPr="00166B3D">
              <w:rPr>
                <w:rFonts w:hint="eastAsia"/>
                <w:u w:val="single"/>
                <w:lang w:val="en-US" w:eastAsia="zh-CN"/>
              </w:rPr>
              <w:t>建议</w:t>
            </w:r>
            <w:r w:rsidR="00ED7BB7">
              <w:rPr>
                <w:rFonts w:hint="eastAsia"/>
                <w:lang w:val="en-US" w:eastAsia="zh-CN"/>
              </w:rPr>
              <w:t>管理层提供明确无误的如何得出成本回收金额数字的基础。</w:t>
            </w:r>
          </w:p>
        </w:tc>
      </w:tr>
    </w:tbl>
    <w:p w:rsidR="009C7083" w:rsidRDefault="009C7083" w:rsidP="003F333F">
      <w:pPr>
        <w:pStyle w:val="ListParagraph"/>
        <w:spacing w:before="120" w:after="120" w:line="240" w:lineRule="auto"/>
        <w:ind w:left="0"/>
        <w:rPr>
          <w:rFonts w:asciiTheme="majorBidi" w:hAnsiTheme="majorBidi" w:cstheme="majorBidi"/>
          <w:sz w:val="24"/>
          <w:szCs w:val="24"/>
          <w:lang w:val="en-US"/>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C7083" w:rsidRPr="007E1F26" w:rsidTr="00276869">
        <w:trPr>
          <w:trHeight w:val="1690"/>
        </w:trPr>
        <w:tc>
          <w:tcPr>
            <w:tcW w:w="9498" w:type="dxa"/>
          </w:tcPr>
          <w:p w:rsidR="009C7083" w:rsidRPr="00B675D7" w:rsidRDefault="000B6E82" w:rsidP="00B675D7">
            <w:pPr>
              <w:rPr>
                <w:b/>
                <w:bCs/>
                <w:u w:val="single"/>
                <w:lang w:val="en-US" w:eastAsia="zh-CN"/>
              </w:rPr>
            </w:pPr>
            <w:r w:rsidRPr="00B675D7">
              <w:rPr>
                <w:rFonts w:hint="eastAsia"/>
                <w:b/>
                <w:bCs/>
                <w:u w:val="single"/>
                <w:lang w:val="en-US" w:eastAsia="zh-CN"/>
              </w:rPr>
              <w:lastRenderedPageBreak/>
              <w:t>秘书长的意见</w:t>
            </w:r>
            <w:r w:rsidR="002E37F8">
              <w:rPr>
                <w:rFonts w:asciiTheme="majorBidi" w:hAnsiTheme="majorBidi" w:cstheme="majorBidi" w:hint="eastAsia"/>
                <w:b/>
                <w:szCs w:val="24"/>
                <w:lang w:val="en-US" w:eastAsia="zh-CN"/>
              </w:rPr>
              <w:t>：</w:t>
            </w:r>
          </w:p>
          <w:p w:rsidR="009C7083" w:rsidRPr="003C1C98" w:rsidRDefault="000B6E82" w:rsidP="00E215FB">
            <w:pPr>
              <w:ind w:firstLineChars="200" w:firstLine="480"/>
              <w:rPr>
                <w:rFonts w:asciiTheme="majorBidi" w:eastAsia="Times New Roman" w:hAnsiTheme="majorBidi" w:cstheme="majorBidi"/>
                <w:b/>
                <w:bCs/>
                <w:szCs w:val="24"/>
                <w:lang w:val="en-US" w:eastAsia="zh-CN"/>
              </w:rPr>
            </w:pPr>
            <w:r>
              <w:rPr>
                <w:rFonts w:hint="eastAsia"/>
                <w:lang w:val="en-US" w:eastAsia="zh-CN"/>
              </w:rPr>
              <w:t>在已获批准的双年度预算中，已确定了</w:t>
            </w:r>
            <w:r>
              <w:rPr>
                <w:rFonts w:hint="eastAsia"/>
                <w:lang w:val="en-US" w:eastAsia="zh-CN"/>
              </w:rPr>
              <w:t>2014</w:t>
            </w:r>
            <w:r>
              <w:rPr>
                <w:rFonts w:hint="eastAsia"/>
                <w:lang w:val="en-US" w:eastAsia="zh-CN"/>
              </w:rPr>
              <w:t>和</w:t>
            </w:r>
            <w:r>
              <w:rPr>
                <w:rFonts w:hint="eastAsia"/>
                <w:lang w:val="en-US" w:eastAsia="zh-CN"/>
              </w:rPr>
              <w:t>2015</w:t>
            </w:r>
            <w:r>
              <w:rPr>
                <w:rFonts w:hint="eastAsia"/>
                <w:lang w:val="en-US" w:eastAsia="zh-CN"/>
              </w:rPr>
              <w:t>年</w:t>
            </w:r>
            <w:r w:rsidR="00166B3D">
              <w:rPr>
                <w:rFonts w:hint="eastAsia"/>
                <w:lang w:val="en-US" w:eastAsia="zh-CN"/>
              </w:rPr>
              <w:t>的</w:t>
            </w:r>
            <w:r>
              <w:rPr>
                <w:rFonts w:hint="eastAsia"/>
                <w:lang w:val="en-US" w:eastAsia="zh-CN"/>
              </w:rPr>
              <w:t>成本回收数额。对于</w:t>
            </w:r>
            <w:r>
              <w:rPr>
                <w:rFonts w:hint="eastAsia"/>
                <w:lang w:val="en-US" w:eastAsia="zh-CN"/>
              </w:rPr>
              <w:t>2016</w:t>
            </w:r>
            <w:r>
              <w:rPr>
                <w:rFonts w:hint="eastAsia"/>
                <w:lang w:val="en-US" w:eastAsia="zh-CN"/>
              </w:rPr>
              <w:t>年</w:t>
            </w:r>
            <w:r w:rsidR="00166B3D">
              <w:rPr>
                <w:rFonts w:hint="eastAsia"/>
                <w:lang w:val="en-US" w:eastAsia="zh-CN"/>
              </w:rPr>
              <w:t>起</w:t>
            </w:r>
            <w:r>
              <w:rPr>
                <w:rFonts w:hint="eastAsia"/>
                <w:lang w:val="en-US" w:eastAsia="zh-CN"/>
              </w:rPr>
              <w:t>的成本回收，将进行详细研究，该研究结果将成为成本回收的收费基础。</w:t>
            </w:r>
          </w:p>
        </w:tc>
      </w:tr>
    </w:tbl>
    <w:p w:rsidR="009C7083" w:rsidRPr="003F333F" w:rsidRDefault="006A5897" w:rsidP="003F333F">
      <w:pPr>
        <w:pStyle w:val="Heading2"/>
        <w:rPr>
          <w:rFonts w:ascii="STKaiti" w:eastAsia="STKaiti" w:hAnsi="STKaiti"/>
          <w:szCs w:val="24"/>
          <w:lang w:val="en-US" w:eastAsia="zh-CN"/>
        </w:rPr>
      </w:pPr>
      <w:bookmarkStart w:id="29" w:name="_Toc396899729"/>
      <w:bookmarkStart w:id="30" w:name="_Toc399503767"/>
      <w:r w:rsidRPr="003F333F">
        <w:rPr>
          <w:rFonts w:ascii="STKaiti" w:eastAsia="STKaiti" w:hAnsi="STKaiti" w:hint="eastAsia"/>
          <w:szCs w:val="24"/>
          <w:lang w:val="en-US" w:eastAsia="zh-CN"/>
        </w:rPr>
        <w:t>免费服务的质量</w:t>
      </w:r>
      <w:bookmarkEnd w:id="29"/>
      <w:bookmarkEnd w:id="30"/>
    </w:p>
    <w:p w:rsidR="009C7083" w:rsidRPr="00A51481" w:rsidRDefault="00A51481" w:rsidP="00FB4862">
      <w:pPr>
        <w:spacing w:after="120"/>
        <w:rPr>
          <w:lang w:val="en-US" w:eastAsia="zh-CN"/>
        </w:rPr>
      </w:pPr>
      <w:r w:rsidRPr="00A51481">
        <w:rPr>
          <w:lang w:val="en-US" w:eastAsia="zh-CN"/>
        </w:rPr>
        <w:t>77</w:t>
      </w:r>
      <w:r w:rsidRPr="00A51481">
        <w:rPr>
          <w:lang w:val="en-US" w:eastAsia="zh-CN"/>
        </w:rPr>
        <w:tab/>
      </w:r>
      <w:r w:rsidR="000B6E82">
        <w:rPr>
          <w:rFonts w:hint="eastAsia"/>
          <w:lang w:val="en-US" w:eastAsia="zh-CN"/>
        </w:rPr>
        <w:t>东道国提供了免费服务，当地年轻人在展地现场、论坛大厅入口处和每个会议厅参与服务，检查出入者的</w:t>
      </w:r>
      <w:bookmarkStart w:id="31" w:name="OLE_LINK1"/>
      <w:bookmarkStart w:id="32" w:name="OLE_LINK2"/>
      <w:r w:rsidR="000B6E82">
        <w:rPr>
          <w:rFonts w:hint="eastAsia"/>
          <w:lang w:val="en-US" w:eastAsia="zh-CN"/>
        </w:rPr>
        <w:t>胸牌</w:t>
      </w:r>
      <w:bookmarkEnd w:id="31"/>
      <w:bookmarkEnd w:id="32"/>
      <w:r w:rsidR="000B6E82">
        <w:rPr>
          <w:rFonts w:hint="eastAsia"/>
          <w:lang w:val="en-US" w:eastAsia="zh-CN"/>
        </w:rPr>
        <w:t>。</w:t>
      </w:r>
    </w:p>
    <w:p w:rsidR="009C7083" w:rsidRPr="00A51481" w:rsidRDefault="00A51481" w:rsidP="00FB4862">
      <w:pPr>
        <w:spacing w:after="120"/>
        <w:rPr>
          <w:lang w:val="en-US" w:eastAsia="zh-CN"/>
        </w:rPr>
      </w:pPr>
      <w:r w:rsidRPr="00A51481">
        <w:rPr>
          <w:lang w:val="en-US" w:eastAsia="zh-CN"/>
        </w:rPr>
        <w:t>78</w:t>
      </w:r>
      <w:r w:rsidRPr="00A51481">
        <w:rPr>
          <w:lang w:val="en-US" w:eastAsia="zh-CN"/>
        </w:rPr>
        <w:tab/>
      </w:r>
      <w:r w:rsidR="000B6E82">
        <w:rPr>
          <w:rFonts w:hint="eastAsia"/>
          <w:lang w:val="en-US" w:eastAsia="zh-CN"/>
        </w:rPr>
        <w:t>我们明白，展览活动承办方不可能真正选到素质高、专业强的人员，且我们可以确认，展览部经常召开情况通报会议，以使相关人员更加明白各种要求。</w:t>
      </w:r>
    </w:p>
    <w:p w:rsidR="009C7083" w:rsidRPr="00A51481" w:rsidRDefault="00A51481" w:rsidP="00FB4862">
      <w:pPr>
        <w:spacing w:after="120"/>
        <w:rPr>
          <w:lang w:val="en-US" w:eastAsia="zh-CN"/>
        </w:rPr>
      </w:pPr>
      <w:r w:rsidRPr="00A51481">
        <w:rPr>
          <w:lang w:val="en-US" w:eastAsia="zh-CN"/>
        </w:rPr>
        <w:t>79</w:t>
      </w:r>
      <w:r w:rsidRPr="00A51481">
        <w:rPr>
          <w:lang w:val="en-US" w:eastAsia="zh-CN"/>
        </w:rPr>
        <w:tab/>
      </w:r>
      <w:r w:rsidR="00435D3B">
        <w:rPr>
          <w:rFonts w:hint="eastAsia"/>
          <w:lang w:val="en-US" w:eastAsia="zh-CN"/>
        </w:rPr>
        <w:t>尽管如此，我们有直接证据</w:t>
      </w:r>
      <w:r w:rsidR="009C3983">
        <w:rPr>
          <w:rFonts w:hint="eastAsia"/>
          <w:lang w:val="en-US" w:eastAsia="zh-CN"/>
        </w:rPr>
        <w:t>证明一些服务并非完全令人满意。例如，专门在每场论坛会议会厅入口处辨别和检查胸牌的人员只实现了近</w:t>
      </w:r>
      <w:r w:rsidR="009C3983">
        <w:rPr>
          <w:rFonts w:hint="eastAsia"/>
          <w:lang w:val="en-US" w:eastAsia="zh-CN"/>
        </w:rPr>
        <w:t>80%</w:t>
      </w:r>
      <w:r w:rsidR="009C3983">
        <w:rPr>
          <w:rFonts w:hint="eastAsia"/>
          <w:lang w:val="en-US" w:eastAsia="zh-CN"/>
        </w:rPr>
        <w:t>的有效性，从而使展会不能精确了解参与者的信息。我们还试验了两人之间互换胸牌的可能性，结果得到直接证据表明，负责检查胸牌的人员未发现身份已换。</w:t>
      </w:r>
      <w:r w:rsidR="00166B3D">
        <w:rPr>
          <w:rFonts w:hint="eastAsia"/>
          <w:lang w:val="en-US" w:eastAsia="zh-CN"/>
        </w:rPr>
        <w:t>出入</w:t>
      </w:r>
      <w:r w:rsidR="009C3983">
        <w:rPr>
          <w:rFonts w:hint="eastAsia"/>
          <w:lang w:val="en-US" w:eastAsia="zh-CN"/>
        </w:rPr>
        <w:t>展览场地和</w:t>
      </w:r>
      <w:r w:rsidR="00166B3D">
        <w:rPr>
          <w:rFonts w:hint="eastAsia"/>
          <w:lang w:val="en-US" w:eastAsia="zh-CN"/>
        </w:rPr>
        <w:t>在</w:t>
      </w:r>
      <w:r w:rsidR="009C3983">
        <w:rPr>
          <w:rFonts w:hint="eastAsia"/>
          <w:lang w:val="en-US" w:eastAsia="zh-CN"/>
        </w:rPr>
        <w:t>其它一些不太重要的情况下也出现了胸牌检查不</w:t>
      </w:r>
      <w:r w:rsidR="00166B3D">
        <w:rPr>
          <w:rFonts w:hint="eastAsia"/>
          <w:lang w:val="en-US" w:eastAsia="zh-CN"/>
        </w:rPr>
        <w:t>力</w:t>
      </w:r>
      <w:r w:rsidR="009C3983">
        <w:rPr>
          <w:rFonts w:hint="eastAsia"/>
          <w:lang w:val="en-US" w:eastAsia="zh-CN"/>
        </w:rPr>
        <w:t>的现象。</w:t>
      </w:r>
    </w:p>
    <w:p w:rsidR="009C7083" w:rsidRPr="003F333F" w:rsidRDefault="00A51481" w:rsidP="003F333F">
      <w:pPr>
        <w:spacing w:after="120"/>
        <w:rPr>
          <w:lang w:val="en-US" w:eastAsia="zh-CN"/>
        </w:rPr>
      </w:pPr>
      <w:r w:rsidRPr="00A51481">
        <w:rPr>
          <w:lang w:val="en-US" w:eastAsia="zh-CN"/>
        </w:rPr>
        <w:t>80</w:t>
      </w:r>
      <w:r w:rsidRPr="00A51481">
        <w:rPr>
          <w:lang w:val="en-US" w:eastAsia="zh-CN"/>
        </w:rPr>
        <w:tab/>
      </w:r>
      <w:r w:rsidR="006521DB">
        <w:rPr>
          <w:rFonts w:hint="eastAsia"/>
          <w:lang w:val="en-US" w:eastAsia="zh-CN"/>
        </w:rPr>
        <w:t>我们还注意到，通常会检查进入论坛会议厅的人员，但并不定期检查从论坛会议厅出去的人员。我们认为，如果在所有或多数论坛会议期间都了解有关在场人数的信息将非常有益于确定多少发言者受到赞赏，从而从“物有所值”的角度留住参与者。</w:t>
      </w: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C7083" w:rsidRPr="007E1F26" w:rsidTr="003F333F">
        <w:trPr>
          <w:trHeight w:val="1273"/>
        </w:trPr>
        <w:tc>
          <w:tcPr>
            <w:tcW w:w="9498" w:type="dxa"/>
          </w:tcPr>
          <w:p w:rsidR="009C7083" w:rsidRPr="00B675D7" w:rsidRDefault="003763F7" w:rsidP="00B675D7">
            <w:pPr>
              <w:rPr>
                <w:b/>
                <w:bCs/>
                <w:u w:val="single"/>
                <w:lang w:val="en-US" w:eastAsia="zh-CN"/>
              </w:rPr>
            </w:pPr>
            <w:r w:rsidRPr="00B675D7">
              <w:rPr>
                <w:rFonts w:hint="eastAsia"/>
                <w:b/>
                <w:bCs/>
                <w:u w:val="single"/>
                <w:lang w:val="en-US" w:eastAsia="zh-CN"/>
              </w:rPr>
              <w:t>建议</w:t>
            </w:r>
            <w:r w:rsidR="009C7083" w:rsidRPr="00B675D7">
              <w:rPr>
                <w:b/>
                <w:bCs/>
                <w:u w:val="single"/>
                <w:lang w:val="en-US" w:eastAsia="zh-CN"/>
              </w:rPr>
              <w:t>4</w:t>
            </w:r>
          </w:p>
          <w:p w:rsidR="009C7083" w:rsidRPr="003C1C98" w:rsidRDefault="00A51481" w:rsidP="003F333F">
            <w:pPr>
              <w:rPr>
                <w:rFonts w:asciiTheme="majorBidi" w:eastAsia="Times New Roman" w:hAnsiTheme="majorBidi" w:cstheme="majorBidi"/>
                <w:b/>
                <w:bCs/>
                <w:szCs w:val="24"/>
                <w:lang w:val="en-US" w:eastAsia="zh-CN"/>
              </w:rPr>
            </w:pPr>
            <w:r w:rsidRPr="00A51481">
              <w:rPr>
                <w:lang w:val="en-US" w:eastAsia="zh-CN"/>
              </w:rPr>
              <w:t>81</w:t>
            </w:r>
            <w:r w:rsidRPr="00A51481">
              <w:rPr>
                <w:lang w:val="en-US" w:eastAsia="zh-CN"/>
              </w:rPr>
              <w:tab/>
            </w:r>
            <w:r w:rsidR="003763F7">
              <w:rPr>
                <w:rFonts w:hint="eastAsia"/>
                <w:lang w:val="en-US" w:eastAsia="zh-CN"/>
              </w:rPr>
              <w:t>因此，我们</w:t>
            </w:r>
            <w:r w:rsidR="003763F7" w:rsidRPr="00166B3D">
              <w:rPr>
                <w:rFonts w:hint="eastAsia"/>
                <w:u w:val="single"/>
                <w:lang w:val="en-US" w:eastAsia="zh-CN"/>
              </w:rPr>
              <w:t>建议</w:t>
            </w:r>
            <w:r w:rsidR="003763F7">
              <w:rPr>
                <w:rFonts w:hint="eastAsia"/>
                <w:lang w:val="en-US" w:eastAsia="zh-CN"/>
              </w:rPr>
              <w:t>国际电联电信展</w:t>
            </w:r>
            <w:r w:rsidR="00166B3D">
              <w:rPr>
                <w:rFonts w:hint="eastAsia"/>
                <w:lang w:val="en-US" w:eastAsia="zh-CN"/>
              </w:rPr>
              <w:t>的</w:t>
            </w:r>
            <w:r w:rsidR="003763F7">
              <w:rPr>
                <w:rFonts w:hint="eastAsia"/>
                <w:lang w:val="en-US" w:eastAsia="zh-CN"/>
              </w:rPr>
              <w:t>组织</w:t>
            </w:r>
            <w:r w:rsidR="00166B3D">
              <w:rPr>
                <w:rFonts w:hint="eastAsia"/>
                <w:lang w:val="en-US" w:eastAsia="zh-CN"/>
              </w:rPr>
              <w:t>工作能</w:t>
            </w:r>
            <w:r w:rsidR="003763F7">
              <w:rPr>
                <w:rFonts w:hint="eastAsia"/>
                <w:lang w:val="en-US" w:eastAsia="zh-CN"/>
              </w:rPr>
              <w:t>确保保留对东道国提供的免费服务做出选择的可能性。</w:t>
            </w:r>
          </w:p>
        </w:tc>
      </w:tr>
    </w:tbl>
    <w:p w:rsidR="009C7083" w:rsidRPr="0018296C" w:rsidRDefault="009C7083" w:rsidP="003F333F">
      <w:pPr>
        <w:spacing w:before="0"/>
        <w:jc w:val="both"/>
        <w:rPr>
          <w:rFonts w:asciiTheme="majorBidi" w:hAnsiTheme="majorBidi" w:cstheme="majorBidi"/>
          <w:szCs w:val="24"/>
          <w:lang w:val="en-US" w:eastAsia="zh-CN"/>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C7083" w:rsidRPr="007E1F26" w:rsidTr="003F333F">
        <w:trPr>
          <w:trHeight w:val="1270"/>
        </w:trPr>
        <w:tc>
          <w:tcPr>
            <w:tcW w:w="9498" w:type="dxa"/>
          </w:tcPr>
          <w:p w:rsidR="009C7083" w:rsidRPr="00B675D7" w:rsidRDefault="008A2883" w:rsidP="00B675D7">
            <w:pPr>
              <w:rPr>
                <w:b/>
                <w:bCs/>
                <w:u w:val="single"/>
                <w:lang w:val="en-US" w:eastAsia="zh-CN"/>
              </w:rPr>
            </w:pPr>
            <w:r w:rsidRPr="00B675D7">
              <w:rPr>
                <w:rFonts w:hint="eastAsia"/>
                <w:b/>
                <w:bCs/>
                <w:u w:val="single"/>
                <w:lang w:val="en-US" w:eastAsia="zh-CN"/>
              </w:rPr>
              <w:t>秘书长的意见</w:t>
            </w:r>
            <w:r w:rsidR="002E37F8">
              <w:rPr>
                <w:rFonts w:asciiTheme="majorBidi" w:hAnsiTheme="majorBidi" w:cstheme="majorBidi" w:hint="eastAsia"/>
                <w:b/>
                <w:szCs w:val="24"/>
                <w:lang w:val="en-US" w:eastAsia="zh-CN"/>
              </w:rPr>
              <w:t>：</w:t>
            </w:r>
          </w:p>
          <w:p w:rsidR="009C7083" w:rsidRPr="0018296C" w:rsidRDefault="008A2883" w:rsidP="00E215FB">
            <w:pPr>
              <w:ind w:firstLineChars="200" w:firstLine="480"/>
              <w:rPr>
                <w:lang w:val="en-US" w:eastAsia="zh-CN"/>
              </w:rPr>
            </w:pPr>
            <w:r>
              <w:rPr>
                <w:rFonts w:hint="eastAsia"/>
                <w:lang w:val="en-US" w:eastAsia="zh-CN"/>
              </w:rPr>
              <w:t>国际电联将谨慎审议东道国提议的免费服务，以评估</w:t>
            </w:r>
            <w:r w:rsidR="00166B3D">
              <w:rPr>
                <w:rFonts w:hint="eastAsia"/>
                <w:lang w:val="en-US" w:eastAsia="zh-CN"/>
              </w:rPr>
              <w:t>其</w:t>
            </w:r>
            <w:r>
              <w:rPr>
                <w:rFonts w:hint="eastAsia"/>
                <w:lang w:val="en-US" w:eastAsia="zh-CN"/>
              </w:rPr>
              <w:t>预期质量水平是否能够达到标准。</w:t>
            </w:r>
          </w:p>
        </w:tc>
      </w:tr>
    </w:tbl>
    <w:p w:rsidR="009C7083" w:rsidRPr="00BD080D" w:rsidRDefault="00496ACE" w:rsidP="00BD080D">
      <w:pPr>
        <w:pStyle w:val="Heading1"/>
      </w:pPr>
      <w:bookmarkStart w:id="33" w:name="_Toc396899730"/>
      <w:bookmarkStart w:id="34" w:name="_Toc399503768"/>
      <w:r w:rsidRPr="00BD080D">
        <w:rPr>
          <w:rFonts w:hint="eastAsia"/>
        </w:rPr>
        <w:t>与国际电联主要大会、全会或</w:t>
      </w:r>
      <w:r w:rsidR="003237DB" w:rsidRPr="00BD080D">
        <w:rPr>
          <w:rFonts w:hint="eastAsia"/>
        </w:rPr>
        <w:t>其他活动的重叠</w:t>
      </w:r>
      <w:bookmarkEnd w:id="33"/>
      <w:bookmarkEnd w:id="34"/>
    </w:p>
    <w:p w:rsidR="009C7083" w:rsidRPr="00A51481" w:rsidRDefault="00A51481" w:rsidP="00FB4862">
      <w:pPr>
        <w:spacing w:after="120"/>
        <w:rPr>
          <w:lang w:val="en-US" w:eastAsia="zh-CN"/>
        </w:rPr>
      </w:pPr>
      <w:r w:rsidRPr="00A51481">
        <w:rPr>
          <w:lang w:val="en-US" w:eastAsia="zh-CN"/>
        </w:rPr>
        <w:t>82</w:t>
      </w:r>
      <w:r w:rsidRPr="00A51481">
        <w:rPr>
          <w:lang w:val="en-US" w:eastAsia="zh-CN"/>
        </w:rPr>
        <w:tab/>
      </w:r>
      <w:r w:rsidR="003237DB" w:rsidRPr="00962987">
        <w:rPr>
          <w:lang w:val="en-US" w:eastAsia="zh-CN"/>
        </w:rPr>
        <w:t>第</w:t>
      </w:r>
      <w:r w:rsidR="003237DB" w:rsidRPr="00962987">
        <w:rPr>
          <w:lang w:val="en-US" w:eastAsia="zh-CN"/>
        </w:rPr>
        <w:t>11</w:t>
      </w:r>
      <w:r w:rsidR="003237DB" w:rsidRPr="00962987">
        <w:rPr>
          <w:lang w:val="en-US" w:eastAsia="zh-CN"/>
        </w:rPr>
        <w:t>号决议（</w:t>
      </w:r>
      <w:r w:rsidR="003237DB" w:rsidRPr="00962987">
        <w:rPr>
          <w:lang w:val="en-US" w:eastAsia="zh-CN"/>
        </w:rPr>
        <w:t>2010</w:t>
      </w:r>
      <w:r w:rsidR="003237DB" w:rsidRPr="00962987">
        <w:rPr>
          <w:lang w:val="en-US" w:eastAsia="zh-CN"/>
        </w:rPr>
        <w:t>年，瓜达拉哈拉，修订版）</w:t>
      </w:r>
      <w:r w:rsidR="003237DB" w:rsidRPr="00962987">
        <w:rPr>
          <w:rFonts w:hint="eastAsia"/>
          <w:lang w:val="en-US" w:eastAsia="zh-CN"/>
        </w:rPr>
        <w:t>责成秘书长</w:t>
      </w:r>
      <w:r w:rsidR="00166B3D">
        <w:rPr>
          <w:rFonts w:hint="eastAsia"/>
          <w:lang w:val="en-US" w:eastAsia="zh-CN"/>
        </w:rPr>
        <w:t>“</w:t>
      </w:r>
      <w:r w:rsidR="003237DB" w:rsidRPr="00962987">
        <w:rPr>
          <w:rFonts w:hint="eastAsia"/>
          <w:lang w:val="en-US" w:eastAsia="zh-CN"/>
        </w:rPr>
        <w:t>确保国际电联世界电信展</w:t>
      </w:r>
      <w:r w:rsidR="003237DB" w:rsidRPr="00962987">
        <w:rPr>
          <w:rFonts w:hint="eastAsia"/>
          <w:lang w:eastAsia="zh-CN"/>
        </w:rPr>
        <w:t>不与国际电联任何主要大会或全会重叠</w:t>
      </w:r>
      <w:r w:rsidR="003237DB" w:rsidRPr="00962987">
        <w:rPr>
          <w:rFonts w:hint="eastAsia"/>
          <w:lang w:val="en-US" w:eastAsia="zh-CN"/>
        </w:rPr>
        <w:t>”。</w:t>
      </w:r>
    </w:p>
    <w:p w:rsidR="009C7083" w:rsidRPr="00A51481" w:rsidRDefault="00A51481" w:rsidP="00FB4862">
      <w:pPr>
        <w:spacing w:after="120"/>
        <w:rPr>
          <w:lang w:val="en-US" w:eastAsia="zh-CN"/>
        </w:rPr>
      </w:pPr>
      <w:r w:rsidRPr="00A51481">
        <w:rPr>
          <w:lang w:val="en-US" w:eastAsia="zh-CN"/>
        </w:rPr>
        <w:t>83</w:t>
      </w:r>
      <w:r w:rsidRPr="00A51481">
        <w:rPr>
          <w:lang w:val="en-US" w:eastAsia="zh-CN"/>
        </w:rPr>
        <w:tab/>
      </w:r>
      <w:r w:rsidR="008D1B71">
        <w:rPr>
          <w:rFonts w:hint="eastAsia"/>
          <w:lang w:val="en-US" w:eastAsia="zh-CN"/>
        </w:rPr>
        <w:t>国际电联</w:t>
      </w:r>
      <w:r w:rsidR="008D1B71">
        <w:rPr>
          <w:rFonts w:hint="eastAsia"/>
          <w:lang w:val="en-US" w:eastAsia="zh-CN"/>
        </w:rPr>
        <w:t>2013</w:t>
      </w:r>
      <w:r w:rsidR="008D1B71">
        <w:rPr>
          <w:rFonts w:hint="eastAsia"/>
          <w:lang w:val="en-US" w:eastAsia="zh-CN"/>
        </w:rPr>
        <w:t>年世界电信展前一天举行了“连通亚太</w:t>
      </w:r>
      <w:r w:rsidR="008D1B71">
        <w:rPr>
          <w:rFonts w:hint="eastAsia"/>
          <w:lang w:val="en-US" w:eastAsia="zh-CN"/>
        </w:rPr>
        <w:t>2013</w:t>
      </w:r>
      <w:r w:rsidR="008D1B71">
        <w:rPr>
          <w:rFonts w:hint="eastAsia"/>
          <w:lang w:val="en-US" w:eastAsia="zh-CN"/>
        </w:rPr>
        <w:t>峰会”。</w:t>
      </w:r>
    </w:p>
    <w:p w:rsidR="009C7083" w:rsidRPr="00A51481" w:rsidRDefault="00A51481" w:rsidP="00FB4862">
      <w:pPr>
        <w:spacing w:after="120"/>
        <w:rPr>
          <w:lang w:val="en-US" w:eastAsia="zh-CN"/>
        </w:rPr>
      </w:pPr>
      <w:r w:rsidRPr="00A51481">
        <w:rPr>
          <w:lang w:val="en-US" w:eastAsia="zh-CN"/>
        </w:rPr>
        <w:t>84</w:t>
      </w:r>
      <w:r w:rsidRPr="00A51481">
        <w:rPr>
          <w:lang w:val="en-US" w:eastAsia="zh-CN"/>
        </w:rPr>
        <w:tab/>
      </w:r>
      <w:r w:rsidR="00AC4C04">
        <w:rPr>
          <w:rFonts w:hint="eastAsia"/>
          <w:lang w:val="en-US" w:eastAsia="zh-CN"/>
        </w:rPr>
        <w:t>我们认为</w:t>
      </w:r>
      <w:r w:rsidR="00166B3D">
        <w:rPr>
          <w:rFonts w:hint="eastAsia"/>
          <w:lang w:val="en-US" w:eastAsia="zh-CN"/>
        </w:rPr>
        <w:t>，</w:t>
      </w:r>
      <w:r w:rsidR="00AC4C04">
        <w:rPr>
          <w:rFonts w:hint="eastAsia"/>
          <w:lang w:val="en-US" w:eastAsia="zh-CN"/>
        </w:rPr>
        <w:t>应在区域性和全球活动之间形成具有积极意义的合力，同时谨慎行事，避免在全球性活动中过度</w:t>
      </w:r>
      <w:r w:rsidR="002C4726">
        <w:rPr>
          <w:rFonts w:hint="eastAsia"/>
          <w:lang w:val="en-US" w:eastAsia="zh-CN"/>
        </w:rPr>
        <w:t>倾斜于区域性事宜。</w:t>
      </w:r>
    </w:p>
    <w:p w:rsidR="009C7083" w:rsidRPr="003237DB" w:rsidRDefault="00A51481" w:rsidP="00FB4862">
      <w:pPr>
        <w:spacing w:after="120"/>
        <w:rPr>
          <w:lang w:val="en-US" w:eastAsia="zh-CN"/>
        </w:rPr>
      </w:pPr>
      <w:r w:rsidRPr="00A51481">
        <w:rPr>
          <w:lang w:val="en-US" w:eastAsia="zh-CN"/>
        </w:rPr>
        <w:t>85</w:t>
      </w:r>
      <w:r w:rsidRPr="00A51481">
        <w:rPr>
          <w:lang w:val="en-US" w:eastAsia="zh-CN"/>
        </w:rPr>
        <w:tab/>
      </w:r>
      <w:r w:rsidR="003237DB" w:rsidRPr="00962987">
        <w:rPr>
          <w:rFonts w:hint="eastAsia"/>
          <w:lang w:val="en-US" w:eastAsia="zh-CN"/>
        </w:rPr>
        <w:t>但是，鉴于第</w:t>
      </w:r>
      <w:r w:rsidR="003237DB" w:rsidRPr="00962987">
        <w:rPr>
          <w:rFonts w:hint="eastAsia"/>
          <w:lang w:val="en-US" w:eastAsia="zh-CN"/>
        </w:rPr>
        <w:t>11</w:t>
      </w:r>
      <w:r w:rsidR="003237DB" w:rsidRPr="00962987">
        <w:rPr>
          <w:rFonts w:hint="eastAsia"/>
          <w:lang w:val="en-US" w:eastAsia="zh-CN"/>
        </w:rPr>
        <w:t>号决议要求将重点放在论坛及监管部门、业界领导人和决策机构的讨论（而非展览本身）上，</w:t>
      </w:r>
      <w:r w:rsidR="00166B3D">
        <w:rPr>
          <w:rFonts w:hint="eastAsia"/>
          <w:lang w:val="en-US" w:eastAsia="zh-CN"/>
        </w:rPr>
        <w:t>因此，这种有利于相关人员出席的、靠近一起的</w:t>
      </w:r>
      <w:r w:rsidR="00982D4B">
        <w:rPr>
          <w:rFonts w:hint="eastAsia"/>
          <w:lang w:val="en-US" w:eastAsia="zh-CN"/>
        </w:rPr>
        <w:t>活动</w:t>
      </w:r>
      <w:r w:rsidR="003237DB" w:rsidRPr="00962987">
        <w:rPr>
          <w:rFonts w:hint="eastAsia"/>
          <w:lang w:val="en-US" w:eastAsia="zh-CN"/>
        </w:rPr>
        <w:t>可视为</w:t>
      </w:r>
      <w:r w:rsidR="003237DB">
        <w:rPr>
          <w:rFonts w:hint="eastAsia"/>
          <w:lang w:val="en-US" w:eastAsia="zh-CN"/>
        </w:rPr>
        <w:t>具</w:t>
      </w:r>
      <w:r w:rsidR="003237DB" w:rsidRPr="00962987">
        <w:rPr>
          <w:rFonts w:hint="eastAsia"/>
          <w:lang w:val="en-US" w:eastAsia="zh-CN"/>
        </w:rPr>
        <w:t>有的积极作用。</w:t>
      </w:r>
    </w:p>
    <w:p w:rsidR="009C7083" w:rsidRPr="00655347" w:rsidRDefault="00B51B65" w:rsidP="00FB4862">
      <w:pPr>
        <w:pStyle w:val="Heading1"/>
        <w:rPr>
          <w:rFonts w:ascii="Times New Roman" w:hAnsi="Times New Roman"/>
          <w:sz w:val="24"/>
          <w:szCs w:val="24"/>
          <w:lang w:val="en-US" w:eastAsia="zh-CN"/>
        </w:rPr>
      </w:pPr>
      <w:bookmarkStart w:id="35" w:name="_Toc399503769"/>
      <w:r>
        <w:rPr>
          <w:rFonts w:hint="eastAsia"/>
          <w:lang w:val="en-US" w:eastAsia="zh-CN"/>
        </w:rPr>
        <w:lastRenderedPageBreak/>
        <w:t>招</w:t>
      </w:r>
      <w:r w:rsidR="0090199D" w:rsidRPr="00287305">
        <w:rPr>
          <w:rFonts w:hint="eastAsia"/>
          <w:lang w:val="en-US" w:eastAsia="zh-CN"/>
        </w:rPr>
        <w:t>投标</w:t>
      </w:r>
      <w:r w:rsidR="0090199D">
        <w:rPr>
          <w:rFonts w:hint="eastAsia"/>
          <w:lang w:val="en-US" w:eastAsia="zh-CN"/>
        </w:rPr>
        <w:t>程序</w:t>
      </w:r>
      <w:bookmarkEnd w:id="35"/>
    </w:p>
    <w:p w:rsidR="009C7083" w:rsidRPr="00A51481" w:rsidRDefault="00A51481" w:rsidP="00FB4862">
      <w:pPr>
        <w:spacing w:after="120"/>
        <w:rPr>
          <w:lang w:val="en-US" w:eastAsia="zh-CN"/>
        </w:rPr>
      </w:pPr>
      <w:r w:rsidRPr="00A51481">
        <w:rPr>
          <w:lang w:val="en-US" w:eastAsia="zh-CN"/>
        </w:rPr>
        <w:t>86</w:t>
      </w:r>
      <w:r w:rsidRPr="00A51481">
        <w:rPr>
          <w:lang w:val="en-US" w:eastAsia="zh-CN"/>
        </w:rPr>
        <w:tab/>
      </w:r>
      <w:r w:rsidR="0090199D" w:rsidRPr="00F16403">
        <w:rPr>
          <w:lang w:val="en-US" w:eastAsia="zh-CN"/>
        </w:rPr>
        <w:t>第</w:t>
      </w:r>
      <w:r w:rsidR="0090199D" w:rsidRPr="00F16403">
        <w:rPr>
          <w:lang w:val="en-US" w:eastAsia="zh-CN"/>
        </w:rPr>
        <w:t>11</w:t>
      </w:r>
      <w:r w:rsidR="0090199D" w:rsidRPr="00F16403">
        <w:rPr>
          <w:lang w:val="en-US" w:eastAsia="zh-CN"/>
        </w:rPr>
        <w:t>号决议（</w:t>
      </w:r>
      <w:r w:rsidR="0090199D" w:rsidRPr="00F16403">
        <w:rPr>
          <w:lang w:val="en-US" w:eastAsia="zh-CN"/>
        </w:rPr>
        <w:t>2010</w:t>
      </w:r>
      <w:r w:rsidR="0090199D" w:rsidRPr="00F16403">
        <w:rPr>
          <w:lang w:val="en-US" w:eastAsia="zh-CN"/>
        </w:rPr>
        <w:t>年，瓜达拉哈拉，修订版）</w:t>
      </w:r>
      <w:r w:rsidR="0090199D" w:rsidRPr="00F16403">
        <w:rPr>
          <w:rFonts w:ascii="STKaiti" w:eastAsia="STKaiti" w:hAnsi="STKaiti" w:hint="eastAsia"/>
          <w:iCs/>
          <w:lang w:val="en-US" w:eastAsia="zh-CN"/>
        </w:rPr>
        <w:t>做出决议</w:t>
      </w:r>
      <w:r w:rsidR="0090199D" w:rsidRPr="00F16403">
        <w:rPr>
          <w:lang w:val="en-US" w:eastAsia="zh-CN"/>
        </w:rPr>
        <w:t>5</w:t>
      </w:r>
      <w:r w:rsidR="0090199D" w:rsidRPr="00F16403">
        <w:rPr>
          <w:rFonts w:hint="eastAsia"/>
          <w:lang w:val="en-US" w:eastAsia="zh-CN"/>
        </w:rPr>
        <w:t>规定：“</w:t>
      </w:r>
      <w:r w:rsidR="00E911A2">
        <w:rPr>
          <w:rFonts w:hint="eastAsia"/>
          <w:lang w:eastAsia="zh-CN"/>
        </w:rPr>
        <w:t>国际电联在为国际电联电信展活动选址的过程中，须确保：</w:t>
      </w:r>
      <w:r w:rsidR="00E911A2">
        <w:rPr>
          <w:lang w:val="en-US" w:eastAsia="zh-CN"/>
        </w:rPr>
        <w:t>(</w:t>
      </w:r>
      <w:r w:rsidR="0090199D" w:rsidRPr="00F16403">
        <w:rPr>
          <w:lang w:eastAsia="zh-CN"/>
        </w:rPr>
        <w:t>5.1</w:t>
      </w:r>
      <w:r w:rsidR="00E911A2">
        <w:rPr>
          <w:lang w:eastAsia="zh-CN"/>
        </w:rPr>
        <w:t xml:space="preserve">) </w:t>
      </w:r>
      <w:r w:rsidR="0090199D" w:rsidRPr="00F16403">
        <w:rPr>
          <w:rFonts w:hint="eastAsia"/>
          <w:lang w:eastAsia="zh-CN"/>
        </w:rPr>
        <w:t>按照</w:t>
      </w:r>
      <w:r w:rsidR="0090199D" w:rsidRPr="00F16403">
        <w:rPr>
          <w:lang w:eastAsia="zh-CN"/>
        </w:rPr>
        <w:t>……</w:t>
      </w:r>
      <w:r w:rsidR="0090199D" w:rsidRPr="00F16403">
        <w:rPr>
          <w:rFonts w:hint="eastAsia"/>
          <w:lang w:eastAsia="zh-CN"/>
        </w:rPr>
        <w:t>《东道国协议样本》和客观的标准（包括财务可行性）</w:t>
      </w:r>
      <w:r w:rsidR="0090199D" w:rsidRPr="00F16403">
        <w:rPr>
          <w:lang w:eastAsia="zh-CN"/>
        </w:rPr>
        <w:t>……</w:t>
      </w:r>
      <w:r w:rsidR="0090199D" w:rsidRPr="00F16403">
        <w:rPr>
          <w:rFonts w:hint="eastAsia"/>
          <w:lang w:eastAsia="zh-CN"/>
        </w:rPr>
        <w:t>进行公开透明的竞标</w:t>
      </w:r>
      <w:r w:rsidR="0090199D" w:rsidRPr="00F16403">
        <w:rPr>
          <w:rFonts w:hint="eastAsia"/>
          <w:lang w:val="en-US" w:eastAsia="zh-CN"/>
        </w:rPr>
        <w:t>”。</w:t>
      </w:r>
    </w:p>
    <w:p w:rsidR="009C7083" w:rsidRPr="00A51481" w:rsidRDefault="00A51481" w:rsidP="00FB4862">
      <w:pPr>
        <w:spacing w:after="120"/>
        <w:rPr>
          <w:lang w:val="en-US" w:eastAsia="zh-CN"/>
        </w:rPr>
      </w:pPr>
      <w:r w:rsidRPr="00A51481">
        <w:rPr>
          <w:lang w:val="en-US" w:eastAsia="zh-CN"/>
        </w:rPr>
        <w:t>87</w:t>
      </w:r>
      <w:r w:rsidRPr="00A51481">
        <w:rPr>
          <w:lang w:val="en-US" w:eastAsia="zh-CN"/>
        </w:rPr>
        <w:tab/>
      </w:r>
      <w:r w:rsidR="00CF4C4D">
        <w:rPr>
          <w:rFonts w:hint="eastAsia"/>
          <w:lang w:val="en-US" w:eastAsia="zh-CN"/>
        </w:rPr>
        <w:t>我们认为，处于以下理由，并本着第</w:t>
      </w:r>
      <w:r w:rsidR="00CF4C4D">
        <w:rPr>
          <w:rFonts w:hint="eastAsia"/>
          <w:lang w:val="en-US" w:eastAsia="zh-CN"/>
        </w:rPr>
        <w:t>11</w:t>
      </w:r>
      <w:r w:rsidR="00CF4C4D">
        <w:rPr>
          <w:rFonts w:hint="eastAsia"/>
          <w:lang w:val="en-US" w:eastAsia="zh-CN"/>
        </w:rPr>
        <w:t>号决议的精神，所述</w:t>
      </w:r>
      <w:r w:rsidR="00B51B65">
        <w:rPr>
          <w:rFonts w:hint="eastAsia"/>
          <w:lang w:val="en-US" w:eastAsia="zh-CN"/>
        </w:rPr>
        <w:t>程序的</w:t>
      </w:r>
      <w:r w:rsidR="00CF4C4D">
        <w:rPr>
          <w:rFonts w:hint="eastAsia"/>
          <w:lang w:val="en-US" w:eastAsia="zh-CN"/>
        </w:rPr>
        <w:t>财务可行性必须与其它同样重要的考虑之间达成平衡。</w:t>
      </w:r>
    </w:p>
    <w:p w:rsidR="009C7083" w:rsidRPr="00A51481" w:rsidRDefault="00A51481" w:rsidP="00FB4862">
      <w:pPr>
        <w:spacing w:after="120"/>
        <w:rPr>
          <w:lang w:val="en-US" w:eastAsia="zh-CN"/>
        </w:rPr>
      </w:pPr>
      <w:r w:rsidRPr="00A51481">
        <w:rPr>
          <w:lang w:val="en-US" w:eastAsia="zh-CN"/>
        </w:rPr>
        <w:t>88</w:t>
      </w:r>
      <w:r w:rsidRPr="00A51481">
        <w:rPr>
          <w:lang w:val="en-US" w:eastAsia="zh-CN"/>
        </w:rPr>
        <w:tab/>
      </w:r>
      <w:r w:rsidR="00CF4C4D">
        <w:rPr>
          <w:rFonts w:hint="eastAsia"/>
          <w:lang w:val="en-US" w:eastAsia="zh-CN"/>
        </w:rPr>
        <w:t>如在有关</w:t>
      </w:r>
      <w:r w:rsidR="00CF4C4D">
        <w:rPr>
          <w:rFonts w:hint="eastAsia"/>
          <w:lang w:val="en-US" w:eastAsia="zh-CN"/>
        </w:rPr>
        <w:t>12</w:t>
      </w:r>
      <w:r w:rsidR="00CF4C4D">
        <w:rPr>
          <w:rFonts w:hint="eastAsia"/>
          <w:lang w:val="en-US" w:eastAsia="zh-CN"/>
        </w:rPr>
        <w:t>年世界电信展的报告中强调指出的那样，</w:t>
      </w:r>
      <w:r w:rsidR="00B51B65">
        <w:rPr>
          <w:rFonts w:hint="eastAsia"/>
          <w:lang w:val="en-US" w:eastAsia="zh-CN"/>
        </w:rPr>
        <w:t>已及</w:t>
      </w:r>
      <w:r w:rsidR="00CF4C4D">
        <w:rPr>
          <w:rFonts w:hint="eastAsia"/>
          <w:lang w:val="en-US" w:eastAsia="zh-CN"/>
        </w:rPr>
        <w:t>时向国际电联所有成员国发出了相关通函，请其成为年度展览活动的候选东道国并提交申请主办展览活动的要约，但实际上，有兴趣主办展览活动</w:t>
      </w:r>
      <w:r w:rsidR="00B51B65">
        <w:rPr>
          <w:rFonts w:hint="eastAsia"/>
          <w:lang w:val="en-US" w:eastAsia="zh-CN"/>
        </w:rPr>
        <w:t>且</w:t>
      </w:r>
      <w:r w:rsidR="00CF4C4D">
        <w:rPr>
          <w:rFonts w:hint="eastAsia"/>
          <w:lang w:val="en-US" w:eastAsia="zh-CN"/>
        </w:rPr>
        <w:t>有能力挑起相关财务重担的成员国数量极为有限</w:t>
      </w:r>
      <w:r w:rsidR="00B51B65">
        <w:rPr>
          <w:rFonts w:hint="eastAsia"/>
          <w:lang w:val="en-US" w:eastAsia="zh-CN"/>
        </w:rPr>
        <w:t>。</w:t>
      </w:r>
      <w:r w:rsidR="00CF4C4D">
        <w:rPr>
          <w:rFonts w:hint="eastAsia"/>
          <w:lang w:val="en-US" w:eastAsia="zh-CN"/>
        </w:rPr>
        <w:t>因此，我们认为，目前已出台了正确、公开和标准的</w:t>
      </w:r>
      <w:r w:rsidR="00B51B65">
        <w:rPr>
          <w:rFonts w:hint="eastAsia"/>
          <w:lang w:val="en-US" w:eastAsia="zh-CN"/>
        </w:rPr>
        <w:t>招投标</w:t>
      </w:r>
      <w:r w:rsidR="00CF4C4D">
        <w:rPr>
          <w:rFonts w:hint="eastAsia"/>
          <w:lang w:val="en-US" w:eastAsia="zh-CN"/>
        </w:rPr>
        <w:t>程序，尽管候选东道国数量微不足道，主要原因是</w:t>
      </w:r>
      <w:r w:rsidR="005215F9">
        <w:rPr>
          <w:rFonts w:hint="eastAsia"/>
          <w:lang w:val="en-US" w:eastAsia="zh-CN"/>
        </w:rPr>
        <w:t>市场危机尚未完全度过，且类似的由私营部门组织的展会带来了很强的竞争。</w:t>
      </w:r>
    </w:p>
    <w:p w:rsidR="009C7083" w:rsidRPr="00496ACE" w:rsidRDefault="00496ACE" w:rsidP="00FB4862">
      <w:pPr>
        <w:pStyle w:val="Heading2"/>
        <w:rPr>
          <w:rFonts w:ascii="STKaiti" w:eastAsia="STKaiti" w:hAnsi="STKaiti"/>
          <w:i/>
          <w:szCs w:val="24"/>
          <w:lang w:val="en-US" w:eastAsia="zh-CN"/>
        </w:rPr>
      </w:pPr>
      <w:bookmarkStart w:id="36" w:name="_Toc396899732"/>
      <w:bookmarkStart w:id="37" w:name="_Toc399503770"/>
      <w:r w:rsidRPr="00496ACE">
        <w:rPr>
          <w:rFonts w:ascii="STKaiti" w:eastAsia="STKaiti" w:hAnsi="STKaiti" w:hint="eastAsia"/>
          <w:szCs w:val="24"/>
          <w:lang w:val="en-US" w:eastAsia="zh-CN"/>
        </w:rPr>
        <w:t>使展览活动价格令更多希望主办活动的东道国可承受</w:t>
      </w:r>
      <w:bookmarkEnd w:id="36"/>
      <w:bookmarkEnd w:id="37"/>
    </w:p>
    <w:p w:rsidR="009C7083" w:rsidRPr="00A51481" w:rsidRDefault="00A51481" w:rsidP="00FB4862">
      <w:pPr>
        <w:spacing w:after="120"/>
        <w:rPr>
          <w:lang w:val="en-US" w:eastAsia="zh-CN"/>
        </w:rPr>
      </w:pPr>
      <w:r w:rsidRPr="00A51481">
        <w:rPr>
          <w:lang w:val="en-US" w:eastAsia="zh-CN"/>
        </w:rPr>
        <w:t>89</w:t>
      </w:r>
      <w:r w:rsidRPr="00A51481">
        <w:rPr>
          <w:lang w:val="en-US" w:eastAsia="zh-CN"/>
        </w:rPr>
        <w:tab/>
      </w:r>
      <w:r w:rsidR="002D7961">
        <w:rPr>
          <w:rFonts w:hint="eastAsia"/>
          <w:lang w:val="en-US" w:eastAsia="zh-CN"/>
        </w:rPr>
        <w:t>由于同样的原因，未能全面实施第</w:t>
      </w:r>
      <w:r w:rsidR="002D7961">
        <w:rPr>
          <w:rFonts w:hint="eastAsia"/>
          <w:lang w:val="en-US" w:eastAsia="zh-CN"/>
        </w:rPr>
        <w:t>11</w:t>
      </w:r>
      <w:r w:rsidR="00B51B65">
        <w:rPr>
          <w:rFonts w:hint="eastAsia"/>
          <w:lang w:val="en-US" w:eastAsia="zh-CN"/>
        </w:rPr>
        <w:t>号决议中“做出决议”的</w:t>
      </w:r>
      <w:r w:rsidR="002D7961">
        <w:rPr>
          <w:rFonts w:hint="eastAsia"/>
          <w:lang w:val="en-US" w:eastAsia="zh-CN"/>
        </w:rPr>
        <w:t>其它一些内容，如，在区域之间进行轮流（</w:t>
      </w:r>
      <w:r w:rsidR="002D7961" w:rsidRPr="006E0AF3">
        <w:rPr>
          <w:rFonts w:ascii="STKaiti" w:eastAsia="STKaiti" w:hAnsi="STKaiti" w:hint="eastAsia"/>
          <w:lang w:val="en-US" w:eastAsia="zh-CN"/>
        </w:rPr>
        <w:t>做出决议</w:t>
      </w:r>
      <w:r w:rsidR="002D7961">
        <w:rPr>
          <w:rFonts w:hint="eastAsia"/>
          <w:lang w:val="en-US" w:eastAsia="zh-CN"/>
        </w:rPr>
        <w:t>5</w:t>
      </w:r>
      <w:r w:rsidR="002D7961">
        <w:rPr>
          <w:lang w:val="en-US" w:eastAsia="zh-CN"/>
        </w:rPr>
        <w:t>.5</w:t>
      </w:r>
      <w:r w:rsidR="002D7961">
        <w:rPr>
          <w:rFonts w:hint="eastAsia"/>
          <w:lang w:val="en-US" w:eastAsia="zh-CN"/>
        </w:rPr>
        <w:t>）。虽然在这一特定历史时刻实施这一工作完全不可行，但是必须</w:t>
      </w:r>
      <w:r w:rsidR="00B51B65">
        <w:rPr>
          <w:rFonts w:hint="eastAsia"/>
          <w:lang w:val="en-US" w:eastAsia="zh-CN"/>
        </w:rPr>
        <w:t>指出</w:t>
      </w:r>
      <w:r w:rsidR="002D7961">
        <w:rPr>
          <w:rFonts w:hint="eastAsia"/>
          <w:lang w:val="en-US" w:eastAsia="zh-CN"/>
        </w:rPr>
        <w:t>，只要大部分费用由东道国承担，那么将没有办法摆脱这一局面。</w:t>
      </w: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C7083" w:rsidRPr="007E1F26" w:rsidTr="00471022">
        <w:trPr>
          <w:trHeight w:val="1547"/>
        </w:trPr>
        <w:tc>
          <w:tcPr>
            <w:tcW w:w="9498" w:type="dxa"/>
          </w:tcPr>
          <w:p w:rsidR="009C7083" w:rsidRPr="00B675D7" w:rsidRDefault="002D7961" w:rsidP="00B675D7">
            <w:pPr>
              <w:rPr>
                <w:b/>
                <w:bCs/>
                <w:u w:val="single"/>
                <w:lang w:val="en-US" w:eastAsia="zh-CN"/>
              </w:rPr>
            </w:pPr>
            <w:r w:rsidRPr="00B675D7">
              <w:rPr>
                <w:rFonts w:hint="eastAsia"/>
                <w:b/>
                <w:bCs/>
                <w:u w:val="single"/>
                <w:lang w:val="en-US" w:eastAsia="zh-CN"/>
              </w:rPr>
              <w:t>提议</w:t>
            </w:r>
            <w:r w:rsidR="009C7083" w:rsidRPr="00B675D7">
              <w:rPr>
                <w:b/>
                <w:bCs/>
                <w:u w:val="single"/>
                <w:lang w:val="en-US" w:eastAsia="zh-CN"/>
              </w:rPr>
              <w:t>7</w:t>
            </w:r>
          </w:p>
          <w:p w:rsidR="009C7083" w:rsidRPr="008E2C20" w:rsidRDefault="00A51481" w:rsidP="00471022">
            <w:pPr>
              <w:rPr>
                <w:rFonts w:asciiTheme="majorBidi" w:eastAsia="Times New Roman" w:hAnsiTheme="majorBidi" w:cstheme="majorBidi"/>
                <w:b/>
                <w:bCs/>
                <w:szCs w:val="24"/>
                <w:lang w:val="en-US" w:eastAsia="zh-CN"/>
              </w:rPr>
            </w:pPr>
            <w:r w:rsidRPr="00A51481">
              <w:rPr>
                <w:lang w:val="en-US" w:eastAsia="zh-CN"/>
              </w:rPr>
              <w:t>90</w:t>
            </w:r>
            <w:r w:rsidRPr="00A51481">
              <w:rPr>
                <w:lang w:val="en-US" w:eastAsia="zh-CN"/>
              </w:rPr>
              <w:tab/>
            </w:r>
            <w:r w:rsidR="002D7961">
              <w:rPr>
                <w:rFonts w:hint="eastAsia"/>
                <w:lang w:val="en-US" w:eastAsia="zh-CN"/>
              </w:rPr>
              <w:t>因此，我们</w:t>
            </w:r>
            <w:r w:rsidR="002D7961" w:rsidRPr="00B51B65">
              <w:rPr>
                <w:rFonts w:hint="eastAsia"/>
                <w:u w:val="single"/>
                <w:lang w:val="en-US" w:eastAsia="zh-CN"/>
              </w:rPr>
              <w:t>提议</w:t>
            </w:r>
            <w:r w:rsidR="002D7961">
              <w:rPr>
                <w:rFonts w:hint="eastAsia"/>
                <w:lang w:val="en-US" w:eastAsia="zh-CN"/>
              </w:rPr>
              <w:t>，研究希望主办活动的东道国的情形，以充分利用他们可能为</w:t>
            </w:r>
            <w:r w:rsidR="00B51B65">
              <w:rPr>
                <w:rFonts w:hint="eastAsia"/>
                <w:lang w:val="en-US" w:eastAsia="zh-CN"/>
              </w:rPr>
              <w:t>主办</w:t>
            </w:r>
            <w:r w:rsidR="002D7961">
              <w:rPr>
                <w:rFonts w:hint="eastAsia"/>
                <w:lang w:val="en-US" w:eastAsia="zh-CN"/>
              </w:rPr>
              <w:t>国际电联世界电信展活动做出的投资，从而更好地落实第</w:t>
            </w:r>
            <w:r w:rsidR="002D7961">
              <w:rPr>
                <w:rFonts w:hint="eastAsia"/>
                <w:lang w:val="en-US" w:eastAsia="zh-CN"/>
              </w:rPr>
              <w:t>11</w:t>
            </w:r>
            <w:r w:rsidR="002D7961">
              <w:rPr>
                <w:rFonts w:hint="eastAsia"/>
                <w:lang w:val="en-US" w:eastAsia="zh-CN"/>
              </w:rPr>
              <w:t>号决议（</w:t>
            </w:r>
            <w:r w:rsidR="002D7961">
              <w:rPr>
                <w:rFonts w:hint="eastAsia"/>
                <w:lang w:val="en-US" w:eastAsia="zh-CN"/>
              </w:rPr>
              <w:t>2010</w:t>
            </w:r>
            <w:r w:rsidR="002D7961">
              <w:rPr>
                <w:rFonts w:hint="eastAsia"/>
                <w:lang w:val="en-US" w:eastAsia="zh-CN"/>
              </w:rPr>
              <w:t>年，瓜达拉哈拉）。</w:t>
            </w:r>
          </w:p>
        </w:tc>
      </w:tr>
    </w:tbl>
    <w:p w:rsidR="009C7083" w:rsidRDefault="009C7083" w:rsidP="00471022">
      <w:pPr>
        <w:pStyle w:val="ListParagraph"/>
        <w:spacing w:after="0" w:line="240" w:lineRule="auto"/>
        <w:rPr>
          <w:rFonts w:asciiTheme="majorBidi" w:hAnsiTheme="majorBidi" w:cstheme="majorBidi"/>
          <w:sz w:val="24"/>
          <w:szCs w:val="24"/>
          <w:lang w:val="en-US"/>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C7083" w:rsidRPr="007E1F26" w:rsidTr="0071110D">
        <w:trPr>
          <w:trHeight w:val="1269"/>
        </w:trPr>
        <w:tc>
          <w:tcPr>
            <w:tcW w:w="9498" w:type="dxa"/>
          </w:tcPr>
          <w:p w:rsidR="009C7083" w:rsidRPr="00B675D7" w:rsidRDefault="00E74506" w:rsidP="00B675D7">
            <w:pPr>
              <w:rPr>
                <w:b/>
                <w:bCs/>
                <w:u w:val="single"/>
                <w:lang w:val="en-US" w:eastAsia="zh-CN"/>
              </w:rPr>
            </w:pPr>
            <w:r w:rsidRPr="00B675D7">
              <w:rPr>
                <w:rFonts w:hint="eastAsia"/>
                <w:b/>
                <w:bCs/>
                <w:u w:val="single"/>
                <w:lang w:val="en-US" w:eastAsia="zh-CN"/>
              </w:rPr>
              <w:t>秘书长的意见</w:t>
            </w:r>
            <w:r w:rsidR="002E37F8">
              <w:rPr>
                <w:rFonts w:asciiTheme="majorBidi" w:hAnsiTheme="majorBidi" w:cstheme="majorBidi" w:hint="eastAsia"/>
                <w:b/>
                <w:szCs w:val="24"/>
                <w:lang w:val="en-US" w:eastAsia="zh-CN"/>
              </w:rPr>
              <w:t>：</w:t>
            </w:r>
          </w:p>
          <w:p w:rsidR="009C7083" w:rsidRPr="008E2C20" w:rsidRDefault="00E74506" w:rsidP="00E215FB">
            <w:pPr>
              <w:ind w:firstLineChars="200" w:firstLine="480"/>
              <w:rPr>
                <w:rFonts w:asciiTheme="majorBidi" w:eastAsia="Times New Roman" w:hAnsiTheme="majorBidi" w:cstheme="majorBidi"/>
                <w:b/>
                <w:bCs/>
                <w:szCs w:val="24"/>
                <w:lang w:val="en-US" w:eastAsia="zh-CN"/>
              </w:rPr>
            </w:pPr>
            <w:r>
              <w:rPr>
                <w:rFonts w:hint="eastAsia"/>
                <w:lang w:val="en-US" w:eastAsia="zh-CN"/>
              </w:rPr>
              <w:t>东道国一直以来均表示对主办国际电联电信展活动满意。</w:t>
            </w:r>
            <w:r w:rsidR="00B51B65">
              <w:rPr>
                <w:rFonts w:hint="eastAsia"/>
                <w:lang w:val="en-US" w:eastAsia="zh-CN"/>
              </w:rPr>
              <w:t>我们</w:t>
            </w:r>
            <w:r>
              <w:rPr>
                <w:rFonts w:hint="eastAsia"/>
                <w:lang w:val="en-US" w:eastAsia="zh-CN"/>
              </w:rPr>
              <w:t>将继续努力，加大主办国际电联电信展活动的积极影响。</w:t>
            </w:r>
          </w:p>
        </w:tc>
      </w:tr>
    </w:tbl>
    <w:p w:rsidR="009C7083" w:rsidRPr="00A51481" w:rsidRDefault="00A51481" w:rsidP="0071110D">
      <w:pPr>
        <w:rPr>
          <w:lang w:val="en-US" w:eastAsia="zh-CN"/>
        </w:rPr>
      </w:pPr>
      <w:r w:rsidRPr="00A51481">
        <w:rPr>
          <w:lang w:val="en-US" w:eastAsia="zh-CN"/>
        </w:rPr>
        <w:t>91</w:t>
      </w:r>
      <w:r w:rsidRPr="00A51481">
        <w:rPr>
          <w:lang w:val="en-US" w:eastAsia="zh-CN"/>
        </w:rPr>
        <w:tab/>
      </w:r>
      <w:r w:rsidR="009664CA">
        <w:rPr>
          <w:rFonts w:hint="eastAsia"/>
          <w:lang w:val="en-US" w:eastAsia="zh-CN"/>
        </w:rPr>
        <w:t>我们承认，无法实施第</w:t>
      </w:r>
      <w:r w:rsidR="009664CA">
        <w:rPr>
          <w:rFonts w:hint="eastAsia"/>
          <w:lang w:val="en-US" w:eastAsia="zh-CN"/>
        </w:rPr>
        <w:t>1</w:t>
      </w:r>
      <w:r w:rsidR="009664CA">
        <w:rPr>
          <w:lang w:val="en-US" w:eastAsia="zh-CN"/>
        </w:rPr>
        <w:t>1</w:t>
      </w:r>
      <w:r w:rsidR="009664CA">
        <w:rPr>
          <w:rFonts w:hint="eastAsia"/>
          <w:lang w:val="en-US" w:eastAsia="zh-CN"/>
        </w:rPr>
        <w:t>号决议（</w:t>
      </w:r>
      <w:r w:rsidR="009664CA">
        <w:rPr>
          <w:rFonts w:hint="eastAsia"/>
          <w:lang w:val="en-US" w:eastAsia="zh-CN"/>
        </w:rPr>
        <w:t>2010</w:t>
      </w:r>
      <w:r w:rsidR="009664CA">
        <w:rPr>
          <w:rFonts w:hint="eastAsia"/>
          <w:lang w:val="en-US" w:eastAsia="zh-CN"/>
        </w:rPr>
        <w:t>年，瓜达拉哈拉，修订版）</w:t>
      </w:r>
      <w:r w:rsidR="009664CA" w:rsidRPr="00B51B65">
        <w:rPr>
          <w:rFonts w:ascii="STKaiti" w:eastAsia="STKaiti" w:hAnsi="STKaiti" w:hint="eastAsia"/>
          <w:lang w:val="en-US" w:eastAsia="zh-CN"/>
        </w:rPr>
        <w:t>做出决议5</w:t>
      </w:r>
      <w:r w:rsidR="009664CA" w:rsidRPr="00B51B65">
        <w:rPr>
          <w:rFonts w:ascii="STKaiti" w:eastAsia="STKaiti" w:hAnsi="STKaiti"/>
          <w:lang w:val="en-US" w:eastAsia="zh-CN"/>
        </w:rPr>
        <w:t>.6</w:t>
      </w:r>
      <w:r w:rsidR="009664CA">
        <w:rPr>
          <w:rFonts w:hint="eastAsia"/>
          <w:lang w:val="en-US" w:eastAsia="zh-CN"/>
        </w:rPr>
        <w:t>部分的、有关为连续三届电信展活动找到“固定会址”的要求。正如管理层就我方去年报告中就该点提出的建议所发表的意见那样，目前找到电信展“固定会址”的设想并</w:t>
      </w:r>
      <w:r w:rsidR="00B51B65">
        <w:rPr>
          <w:rFonts w:hint="eastAsia"/>
          <w:lang w:val="en-US" w:eastAsia="zh-CN"/>
        </w:rPr>
        <w:t>非</w:t>
      </w:r>
      <w:r w:rsidR="009664CA">
        <w:rPr>
          <w:rFonts w:hint="eastAsia"/>
          <w:lang w:val="en-US" w:eastAsia="zh-CN"/>
        </w:rPr>
        <w:t>切实可行。</w:t>
      </w:r>
    </w:p>
    <w:p w:rsidR="009C7083" w:rsidRPr="00DB0950" w:rsidRDefault="0090199D" w:rsidP="00FB4862">
      <w:pPr>
        <w:pStyle w:val="Heading1"/>
        <w:rPr>
          <w:rFonts w:asciiTheme="majorBidi" w:hAnsiTheme="majorBidi" w:cstheme="majorBidi"/>
          <w:b w:val="0"/>
          <w:sz w:val="24"/>
          <w:szCs w:val="24"/>
          <w:lang w:val="en-US" w:eastAsia="zh-CN"/>
        </w:rPr>
      </w:pPr>
      <w:bookmarkStart w:id="38" w:name="_Toc399503771"/>
      <w:r w:rsidRPr="00F16403">
        <w:rPr>
          <w:rFonts w:hint="eastAsia"/>
          <w:lang w:val="en-US" w:eastAsia="zh-CN"/>
        </w:rPr>
        <w:t>发展中国家的参展情况</w:t>
      </w:r>
      <w:bookmarkEnd w:id="38"/>
    </w:p>
    <w:p w:rsidR="009C7083" w:rsidRPr="00A51481" w:rsidRDefault="00A51481" w:rsidP="00FB4862">
      <w:pPr>
        <w:spacing w:after="120"/>
        <w:rPr>
          <w:lang w:val="en-US" w:eastAsia="zh-CN"/>
        </w:rPr>
      </w:pPr>
      <w:r w:rsidRPr="00A51481">
        <w:rPr>
          <w:lang w:val="en-US" w:eastAsia="zh-CN"/>
        </w:rPr>
        <w:t>92</w:t>
      </w:r>
      <w:r w:rsidRPr="00A51481">
        <w:rPr>
          <w:lang w:val="en-US" w:eastAsia="zh-CN"/>
        </w:rPr>
        <w:tab/>
      </w:r>
      <w:r w:rsidR="0090199D" w:rsidRPr="002F679C">
        <w:rPr>
          <w:lang w:val="en-US" w:eastAsia="zh-CN"/>
        </w:rPr>
        <w:t>第</w:t>
      </w:r>
      <w:r w:rsidR="0090199D" w:rsidRPr="002F679C">
        <w:rPr>
          <w:lang w:val="en-US" w:eastAsia="zh-CN"/>
        </w:rPr>
        <w:t>11</w:t>
      </w:r>
      <w:r w:rsidR="0090199D" w:rsidRPr="002F679C">
        <w:rPr>
          <w:lang w:val="en-US" w:eastAsia="zh-CN"/>
        </w:rPr>
        <w:t>号决议（</w:t>
      </w:r>
      <w:r w:rsidR="0090199D" w:rsidRPr="002F679C">
        <w:rPr>
          <w:lang w:val="en-US" w:eastAsia="zh-CN"/>
        </w:rPr>
        <w:t>2010</w:t>
      </w:r>
      <w:r w:rsidR="0090199D" w:rsidRPr="002F679C">
        <w:rPr>
          <w:lang w:val="en-US" w:eastAsia="zh-CN"/>
        </w:rPr>
        <w:t>年，瓜达拉哈拉，修订版）</w:t>
      </w:r>
      <w:r w:rsidR="0090199D" w:rsidRPr="002F679C">
        <w:rPr>
          <w:rFonts w:hint="eastAsia"/>
          <w:lang w:val="en-US" w:eastAsia="zh-CN"/>
        </w:rPr>
        <w:t>在</w:t>
      </w:r>
      <w:r w:rsidR="00B51B65">
        <w:rPr>
          <w:rFonts w:hint="eastAsia"/>
          <w:lang w:val="en-US" w:eastAsia="zh-CN"/>
        </w:rPr>
        <w:t>若干</w:t>
      </w:r>
      <w:r w:rsidR="0090199D" w:rsidRPr="002F679C">
        <w:rPr>
          <w:rFonts w:hint="eastAsia"/>
          <w:lang w:val="en-US" w:eastAsia="zh-CN"/>
        </w:rPr>
        <w:t>处强调有必要改进发展中国家的参与，特别是涉及到</w:t>
      </w:r>
      <w:r w:rsidR="0090199D" w:rsidRPr="00B6283E">
        <w:rPr>
          <w:rFonts w:ascii="STKaiti" w:eastAsia="STKaiti" w:hAnsi="STKaiti" w:hint="eastAsia"/>
          <w:lang w:val="en-US" w:eastAsia="zh-CN"/>
        </w:rPr>
        <w:t>考虑到</w:t>
      </w:r>
      <w:r w:rsidR="0090199D" w:rsidRPr="00B6283E">
        <w:rPr>
          <w:i/>
          <w:iCs/>
          <w:lang w:val="en-US" w:eastAsia="zh-CN"/>
        </w:rPr>
        <w:t>a)</w:t>
      </w:r>
      <w:r w:rsidR="0090199D" w:rsidRPr="002F679C">
        <w:rPr>
          <w:rFonts w:hint="eastAsia"/>
          <w:lang w:val="en-US" w:eastAsia="zh-CN"/>
        </w:rPr>
        <w:t>部分：“</w:t>
      </w:r>
      <w:r w:rsidR="0090199D" w:rsidRPr="002F679C">
        <w:rPr>
          <w:lang w:val="en-US" w:eastAsia="zh-CN"/>
        </w:rPr>
        <w:t>……</w:t>
      </w:r>
      <w:r w:rsidR="0090199D" w:rsidRPr="002F679C">
        <w:rPr>
          <w:rFonts w:hint="eastAsia"/>
          <w:lang w:val="sv-SE" w:eastAsia="zh-CN"/>
        </w:rPr>
        <w:t>促使世界上所有居民都得益于新的电信技术</w:t>
      </w:r>
      <w:r w:rsidR="0090199D" w:rsidRPr="002F679C">
        <w:rPr>
          <w:rFonts w:hint="eastAsia"/>
          <w:lang w:val="en-US" w:eastAsia="zh-CN"/>
        </w:rPr>
        <w:t>”以及</w:t>
      </w:r>
      <w:r w:rsidR="0090199D" w:rsidRPr="00B6283E">
        <w:rPr>
          <w:rFonts w:ascii="STKaiti" w:eastAsia="STKaiti" w:hAnsi="STKaiti" w:hint="eastAsia"/>
          <w:lang w:val="en-US" w:eastAsia="zh-CN"/>
        </w:rPr>
        <w:t>考虑到</w:t>
      </w:r>
      <w:r w:rsidR="0090199D" w:rsidRPr="00B6283E">
        <w:rPr>
          <w:i/>
          <w:iCs/>
          <w:lang w:val="en-US" w:eastAsia="zh-CN"/>
        </w:rPr>
        <w:t>d)</w:t>
      </w:r>
      <w:r w:rsidR="00B51B65" w:rsidRPr="00B51B65">
        <w:rPr>
          <w:rFonts w:hint="eastAsia"/>
          <w:lang w:val="en-US" w:eastAsia="zh-CN"/>
        </w:rPr>
        <w:t>部分</w:t>
      </w:r>
      <w:r w:rsidR="0090199D" w:rsidRPr="002F679C">
        <w:rPr>
          <w:rFonts w:hint="eastAsia"/>
          <w:lang w:val="en-US" w:eastAsia="zh-CN"/>
        </w:rPr>
        <w:t>：“</w:t>
      </w:r>
      <w:r w:rsidR="0090199D" w:rsidRPr="002F679C">
        <w:rPr>
          <w:lang w:val="en-US" w:eastAsia="zh-CN"/>
        </w:rPr>
        <w:t>...</w:t>
      </w:r>
      <w:r w:rsidR="0090199D" w:rsidRPr="002F679C">
        <w:rPr>
          <w:rFonts w:hint="eastAsia"/>
          <w:lang w:val="en-US" w:eastAsia="zh-CN"/>
        </w:rPr>
        <w:t>...</w:t>
      </w:r>
      <w:r w:rsidR="0090199D" w:rsidRPr="002F679C">
        <w:rPr>
          <w:rFonts w:hint="eastAsia"/>
          <w:lang w:eastAsia="zh-CN"/>
        </w:rPr>
        <w:t>可能将这些成就应用于所有成员国和部门成员</w:t>
      </w:r>
      <w:r w:rsidR="0090199D" w:rsidRPr="002F679C">
        <w:rPr>
          <w:rFonts w:hint="eastAsia"/>
          <w:lang w:val="sv-SE" w:eastAsia="zh-CN"/>
        </w:rPr>
        <w:t>（</w:t>
      </w:r>
      <w:r w:rsidR="0090199D" w:rsidRPr="002F679C">
        <w:rPr>
          <w:rFonts w:hint="eastAsia"/>
          <w:lang w:eastAsia="zh-CN"/>
        </w:rPr>
        <w:t>尤其是发展中国家），以使它们获益</w:t>
      </w:r>
      <w:r w:rsidR="0090199D" w:rsidRPr="002F679C">
        <w:rPr>
          <w:rFonts w:hint="eastAsia"/>
          <w:lang w:val="en-US" w:eastAsia="zh-CN"/>
        </w:rPr>
        <w:t>”。</w:t>
      </w:r>
    </w:p>
    <w:p w:rsidR="009C7083" w:rsidRPr="00A51481" w:rsidRDefault="00A51481" w:rsidP="00FB4862">
      <w:pPr>
        <w:spacing w:after="120"/>
        <w:rPr>
          <w:lang w:val="en-US" w:eastAsia="zh-CN"/>
        </w:rPr>
      </w:pPr>
      <w:r w:rsidRPr="00A51481">
        <w:rPr>
          <w:lang w:val="en-US" w:eastAsia="zh-CN"/>
        </w:rPr>
        <w:t>93</w:t>
      </w:r>
      <w:r w:rsidRPr="00A51481">
        <w:rPr>
          <w:lang w:val="en-US" w:eastAsia="zh-CN"/>
        </w:rPr>
        <w:tab/>
      </w:r>
      <w:r w:rsidR="0090199D" w:rsidRPr="002F679C">
        <w:rPr>
          <w:rFonts w:hint="eastAsia"/>
          <w:lang w:val="en-US" w:eastAsia="zh-CN"/>
        </w:rPr>
        <w:t>此外，第</w:t>
      </w:r>
      <w:r w:rsidR="0090199D" w:rsidRPr="002F679C">
        <w:rPr>
          <w:rFonts w:hint="eastAsia"/>
          <w:lang w:val="en-US" w:eastAsia="zh-CN"/>
        </w:rPr>
        <w:t>11</w:t>
      </w:r>
      <w:r w:rsidR="0090199D" w:rsidRPr="002F679C">
        <w:rPr>
          <w:rFonts w:hint="eastAsia"/>
          <w:lang w:val="en-US" w:eastAsia="zh-CN"/>
        </w:rPr>
        <w:t>号决议</w:t>
      </w:r>
      <w:r w:rsidR="0090199D" w:rsidRPr="00533113">
        <w:rPr>
          <w:rFonts w:ascii="STKaiti" w:eastAsia="STKaiti" w:hAnsi="STKaiti" w:hint="eastAsia"/>
          <w:lang w:val="en-US" w:eastAsia="zh-CN"/>
        </w:rPr>
        <w:t>责成秘书长</w:t>
      </w:r>
      <w:r w:rsidR="0090199D" w:rsidRPr="002F679C">
        <w:rPr>
          <w:lang w:val="en-US" w:eastAsia="zh-CN"/>
        </w:rPr>
        <w:t>3)</w:t>
      </w:r>
      <w:r w:rsidR="00B51B65">
        <w:rPr>
          <w:rFonts w:hint="eastAsia"/>
          <w:lang w:val="en-US" w:eastAsia="zh-CN"/>
        </w:rPr>
        <w:t>规定，</w:t>
      </w:r>
      <w:r w:rsidR="00FB4C45">
        <w:rPr>
          <w:rFonts w:hint="eastAsia"/>
          <w:lang w:val="en-US" w:eastAsia="zh-CN"/>
        </w:rPr>
        <w:t>[</w:t>
      </w:r>
      <w:r w:rsidR="00B51B65">
        <w:rPr>
          <w:rFonts w:hint="eastAsia"/>
          <w:lang w:val="en-US" w:eastAsia="zh-CN"/>
        </w:rPr>
        <w:t>秘书长</w:t>
      </w:r>
      <w:r w:rsidR="00FB4C45">
        <w:rPr>
          <w:rFonts w:hint="eastAsia"/>
          <w:lang w:val="en-US" w:eastAsia="zh-CN"/>
        </w:rPr>
        <w:t>]</w:t>
      </w:r>
      <w:r w:rsidR="00B51B65">
        <w:rPr>
          <w:rFonts w:hint="eastAsia"/>
          <w:lang w:val="en-US" w:eastAsia="zh-CN"/>
        </w:rPr>
        <w:t>可</w:t>
      </w:r>
      <w:r w:rsidR="0090199D" w:rsidRPr="002F679C">
        <w:rPr>
          <w:rFonts w:hint="eastAsia"/>
          <w:lang w:val="en-US" w:eastAsia="zh-CN"/>
        </w:rPr>
        <w:t>“</w:t>
      </w:r>
      <w:r w:rsidR="0090199D" w:rsidRPr="002F679C">
        <w:rPr>
          <w:rFonts w:hint="eastAsia"/>
          <w:lang w:eastAsia="zh-CN"/>
        </w:rPr>
        <w:t>考虑采取那些能够促使和帮助有主办能力和愿望的成员国（特别是发展中国家），主办和组织参加国际电联电信展活动的措施</w:t>
      </w:r>
      <w:r w:rsidR="0090199D" w:rsidRPr="002F679C">
        <w:rPr>
          <w:rFonts w:hint="eastAsia"/>
          <w:lang w:val="en-US" w:eastAsia="zh-CN"/>
        </w:rPr>
        <w:t>”。</w:t>
      </w:r>
    </w:p>
    <w:p w:rsidR="009C7083" w:rsidRPr="00A51481" w:rsidRDefault="00A51481" w:rsidP="00FB4862">
      <w:pPr>
        <w:spacing w:after="120"/>
        <w:rPr>
          <w:lang w:val="en-US" w:eastAsia="zh-CN"/>
        </w:rPr>
      </w:pPr>
      <w:r w:rsidRPr="00A51481">
        <w:rPr>
          <w:lang w:val="en-US" w:eastAsia="zh-CN"/>
        </w:rPr>
        <w:lastRenderedPageBreak/>
        <w:t>94</w:t>
      </w:r>
      <w:r w:rsidRPr="00A51481">
        <w:rPr>
          <w:lang w:val="en-US" w:eastAsia="zh-CN"/>
        </w:rPr>
        <w:tab/>
      </w:r>
      <w:r w:rsidR="0090199D" w:rsidRPr="002F679C">
        <w:rPr>
          <w:rFonts w:hint="eastAsia"/>
          <w:lang w:val="en-US" w:eastAsia="zh-CN"/>
        </w:rPr>
        <w:t>管理层</w:t>
      </w:r>
      <w:r w:rsidR="0090199D">
        <w:rPr>
          <w:rFonts w:hint="eastAsia"/>
          <w:lang w:val="en-US" w:eastAsia="zh-CN"/>
        </w:rPr>
        <w:t>已</w:t>
      </w:r>
      <w:r w:rsidR="0090199D" w:rsidRPr="002F679C">
        <w:rPr>
          <w:rFonts w:hint="eastAsia"/>
          <w:lang w:val="en-US" w:eastAsia="zh-CN"/>
        </w:rPr>
        <w:t>向我们明确</w:t>
      </w:r>
      <w:r w:rsidR="0090199D">
        <w:rPr>
          <w:rFonts w:hint="eastAsia"/>
          <w:lang w:val="en-US" w:eastAsia="zh-CN"/>
        </w:rPr>
        <w:t>报告</w:t>
      </w:r>
      <w:r w:rsidR="0090199D" w:rsidRPr="002F679C">
        <w:rPr>
          <w:rFonts w:hint="eastAsia"/>
          <w:lang w:val="en-US" w:eastAsia="zh-CN"/>
        </w:rPr>
        <w:t>，</w:t>
      </w:r>
      <w:r w:rsidR="00B51B65">
        <w:rPr>
          <w:rFonts w:hint="eastAsia"/>
          <w:lang w:val="en-US" w:eastAsia="zh-CN"/>
        </w:rPr>
        <w:t>与会</w:t>
      </w:r>
      <w:r w:rsidR="0090199D">
        <w:rPr>
          <w:rFonts w:hint="eastAsia"/>
          <w:lang w:val="en-US" w:eastAsia="zh-CN"/>
        </w:rPr>
        <w:t>补贴</w:t>
      </w:r>
      <w:r w:rsidR="00B51B65">
        <w:rPr>
          <w:rFonts w:hint="eastAsia"/>
          <w:lang w:val="en-US" w:eastAsia="zh-CN"/>
        </w:rPr>
        <w:t>项目</w:t>
      </w:r>
      <w:r w:rsidR="0090199D" w:rsidRPr="002F679C">
        <w:rPr>
          <w:rFonts w:hint="eastAsia"/>
          <w:lang w:val="en-US" w:eastAsia="zh-CN"/>
        </w:rPr>
        <w:t>、优惠、协助</w:t>
      </w:r>
      <w:r w:rsidR="0090199D">
        <w:rPr>
          <w:rFonts w:hint="eastAsia"/>
          <w:lang w:val="en-US" w:eastAsia="zh-CN"/>
        </w:rPr>
        <w:t>搭建</w:t>
      </w:r>
      <w:r w:rsidR="0090199D" w:rsidRPr="002F679C">
        <w:rPr>
          <w:rFonts w:hint="eastAsia"/>
          <w:lang w:val="en-US" w:eastAsia="zh-CN"/>
        </w:rPr>
        <w:t>国家馆、</w:t>
      </w:r>
      <w:r w:rsidR="0090199D">
        <w:rPr>
          <w:rFonts w:hint="eastAsia"/>
          <w:lang w:val="en-US" w:eastAsia="zh-CN"/>
        </w:rPr>
        <w:t>举办交流活动</w:t>
      </w:r>
      <w:r w:rsidR="0090199D" w:rsidRPr="002F679C">
        <w:rPr>
          <w:rFonts w:hint="eastAsia"/>
          <w:lang w:val="en-US" w:eastAsia="zh-CN"/>
        </w:rPr>
        <w:t>等多项措施可促进实现上述第</w:t>
      </w:r>
      <w:r w:rsidR="0090199D" w:rsidRPr="002F679C">
        <w:rPr>
          <w:rFonts w:hint="eastAsia"/>
          <w:lang w:val="en-US" w:eastAsia="zh-CN"/>
        </w:rPr>
        <w:t>11</w:t>
      </w:r>
      <w:r w:rsidR="0090199D" w:rsidRPr="002F679C">
        <w:rPr>
          <w:rFonts w:hint="eastAsia"/>
          <w:lang w:val="en-US" w:eastAsia="zh-CN"/>
        </w:rPr>
        <w:t>号决议所述的目标。</w:t>
      </w: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C7083" w:rsidRPr="007E1F26" w:rsidTr="00A421C0">
        <w:trPr>
          <w:trHeight w:val="1547"/>
        </w:trPr>
        <w:tc>
          <w:tcPr>
            <w:tcW w:w="9498" w:type="dxa"/>
          </w:tcPr>
          <w:p w:rsidR="009C7083" w:rsidRPr="00B675D7" w:rsidRDefault="00C65BAD" w:rsidP="00B675D7">
            <w:pPr>
              <w:rPr>
                <w:b/>
                <w:bCs/>
                <w:u w:val="single"/>
                <w:lang w:val="en-US" w:eastAsia="zh-CN"/>
              </w:rPr>
            </w:pPr>
            <w:r w:rsidRPr="00B675D7">
              <w:rPr>
                <w:rFonts w:hint="eastAsia"/>
                <w:b/>
                <w:bCs/>
                <w:u w:val="single"/>
                <w:lang w:val="en-US" w:eastAsia="zh-CN"/>
              </w:rPr>
              <w:t>提议</w:t>
            </w:r>
            <w:r w:rsidR="009C7083" w:rsidRPr="00B675D7">
              <w:rPr>
                <w:b/>
                <w:bCs/>
                <w:u w:val="single"/>
                <w:lang w:val="en-US" w:eastAsia="zh-CN"/>
              </w:rPr>
              <w:t>8</w:t>
            </w:r>
          </w:p>
          <w:p w:rsidR="009C7083" w:rsidRPr="008E2C20" w:rsidRDefault="00A51481" w:rsidP="00FB4862">
            <w:pPr>
              <w:spacing w:after="120"/>
              <w:rPr>
                <w:rFonts w:asciiTheme="majorBidi" w:eastAsia="Times New Roman" w:hAnsiTheme="majorBidi" w:cstheme="majorBidi"/>
                <w:b/>
                <w:bCs/>
                <w:szCs w:val="24"/>
                <w:lang w:val="en-US" w:eastAsia="zh-CN"/>
              </w:rPr>
            </w:pPr>
            <w:r w:rsidRPr="00A51481">
              <w:rPr>
                <w:lang w:val="en-US" w:eastAsia="zh-CN"/>
              </w:rPr>
              <w:t>95</w:t>
            </w:r>
            <w:r w:rsidRPr="00A51481">
              <w:rPr>
                <w:lang w:val="en-US" w:eastAsia="zh-CN"/>
              </w:rPr>
              <w:tab/>
            </w:r>
            <w:r w:rsidR="00750B51" w:rsidRPr="002F679C">
              <w:rPr>
                <w:rFonts w:cs="Calibri" w:hint="eastAsia"/>
                <w:lang w:val="en-US" w:eastAsia="zh-CN"/>
              </w:rPr>
              <w:t>我们认可管理层为促进发展中国家参展而开展的工作</w:t>
            </w:r>
            <w:r w:rsidR="00B51B65">
              <w:rPr>
                <w:rFonts w:cs="Calibri" w:hint="eastAsia"/>
                <w:lang w:val="en-US" w:eastAsia="zh-CN"/>
              </w:rPr>
              <w:t>以及对我们在去年报告中所提建议和提议的跟进（见提议</w:t>
            </w:r>
            <w:r w:rsidR="00B51B65">
              <w:rPr>
                <w:rFonts w:cs="Calibri" w:hint="eastAsia"/>
                <w:lang w:val="en-US" w:eastAsia="zh-CN"/>
              </w:rPr>
              <w:t>7/2012</w:t>
            </w:r>
            <w:r w:rsidR="00B51B65">
              <w:rPr>
                <w:rFonts w:cs="Calibri" w:hint="eastAsia"/>
                <w:lang w:val="en-US" w:eastAsia="zh-CN"/>
              </w:rPr>
              <w:t>）</w:t>
            </w:r>
            <w:r w:rsidR="00750B51" w:rsidRPr="002F679C">
              <w:rPr>
                <w:rFonts w:cs="Calibri" w:hint="eastAsia"/>
                <w:lang w:val="en-US" w:eastAsia="zh-CN"/>
              </w:rPr>
              <w:t>，</w:t>
            </w:r>
            <w:r w:rsidR="00750B51">
              <w:rPr>
                <w:rFonts w:cs="Calibri" w:hint="eastAsia"/>
                <w:lang w:val="en-US" w:eastAsia="zh-CN"/>
              </w:rPr>
              <w:t>而</w:t>
            </w:r>
            <w:r w:rsidR="00750B51" w:rsidRPr="002F679C">
              <w:rPr>
                <w:rFonts w:cs="Calibri" w:hint="eastAsia"/>
                <w:lang w:val="en-US" w:eastAsia="zh-CN"/>
              </w:rPr>
              <w:t>且</w:t>
            </w:r>
            <w:r w:rsidR="00750B51" w:rsidRPr="0031351E">
              <w:rPr>
                <w:rFonts w:cs="Calibri" w:hint="eastAsia"/>
                <w:lang w:val="en-US" w:eastAsia="zh-CN"/>
              </w:rPr>
              <w:t>我们</w:t>
            </w:r>
            <w:r w:rsidR="00750B51">
              <w:rPr>
                <w:rFonts w:cs="Calibri" w:hint="eastAsia"/>
                <w:u w:val="single"/>
                <w:lang w:val="en-US" w:eastAsia="zh-CN"/>
              </w:rPr>
              <w:t>提议</w:t>
            </w:r>
            <w:r w:rsidR="00750B51" w:rsidRPr="002F679C">
              <w:rPr>
                <w:rFonts w:cs="Calibri" w:hint="eastAsia"/>
                <w:lang w:val="en-US" w:eastAsia="zh-CN"/>
              </w:rPr>
              <w:t>管理层继续努力落实各项措施，</w:t>
            </w:r>
            <w:r w:rsidR="00750B51">
              <w:rPr>
                <w:rFonts w:cs="Calibri" w:hint="eastAsia"/>
                <w:lang w:val="en-US" w:eastAsia="zh-CN"/>
              </w:rPr>
              <w:t>向</w:t>
            </w:r>
            <w:r w:rsidR="00750B51" w:rsidRPr="002F679C">
              <w:rPr>
                <w:rFonts w:cs="Calibri" w:hint="eastAsia"/>
                <w:lang w:val="en-US" w:eastAsia="zh-CN"/>
              </w:rPr>
              <w:t>发展中国家提供帮助，或可增加针对发展中国家的举措。</w:t>
            </w:r>
          </w:p>
        </w:tc>
      </w:tr>
    </w:tbl>
    <w:p w:rsidR="009C7083" w:rsidRDefault="009C7083" w:rsidP="00FB4862">
      <w:pPr>
        <w:pStyle w:val="ListParagraph"/>
        <w:spacing w:after="0" w:line="240" w:lineRule="auto"/>
        <w:ind w:left="357"/>
        <w:jc w:val="both"/>
        <w:rPr>
          <w:rFonts w:asciiTheme="majorBidi" w:hAnsiTheme="majorBidi" w:cstheme="majorBidi"/>
          <w:sz w:val="24"/>
          <w:szCs w:val="24"/>
          <w:lang w:val="en-US"/>
        </w:rPr>
      </w:pPr>
    </w:p>
    <w:tbl>
      <w:tblPr>
        <w:tblW w:w="95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9"/>
      </w:tblGrid>
      <w:tr w:rsidR="00750B51" w:rsidRPr="002F679C" w:rsidTr="00A421C0">
        <w:trPr>
          <w:trHeight w:val="1299"/>
        </w:trPr>
        <w:tc>
          <w:tcPr>
            <w:tcW w:w="9509" w:type="dxa"/>
          </w:tcPr>
          <w:p w:rsidR="00750B51" w:rsidRPr="00782F87" w:rsidRDefault="00750B51" w:rsidP="00FB4862">
            <w:pPr>
              <w:rPr>
                <w:b/>
                <w:bCs/>
                <w:u w:val="single"/>
                <w:lang w:val="en-US" w:eastAsia="zh-CN"/>
              </w:rPr>
            </w:pPr>
            <w:r w:rsidRPr="00782F87">
              <w:rPr>
                <w:b/>
                <w:bCs/>
                <w:u w:val="single"/>
                <w:lang w:val="en-US" w:eastAsia="zh-CN"/>
              </w:rPr>
              <w:t>秘书长的意见</w:t>
            </w:r>
            <w:r w:rsidR="002E37F8">
              <w:rPr>
                <w:rFonts w:asciiTheme="majorBidi" w:hAnsiTheme="majorBidi" w:cstheme="majorBidi" w:hint="eastAsia"/>
                <w:b/>
                <w:szCs w:val="24"/>
                <w:lang w:val="en-US" w:eastAsia="zh-CN"/>
              </w:rPr>
              <w:t>：</w:t>
            </w:r>
          </w:p>
          <w:p w:rsidR="00750B51" w:rsidRPr="002F679C" w:rsidRDefault="00B51B65" w:rsidP="00FB4862">
            <w:pPr>
              <w:ind w:firstLineChars="200" w:firstLine="480"/>
              <w:rPr>
                <w:rFonts w:cs="Calibri"/>
                <w:b/>
                <w:u w:val="single"/>
                <w:lang w:eastAsia="zh-CN"/>
              </w:rPr>
            </w:pPr>
            <w:r>
              <w:rPr>
                <w:rFonts w:cs="Calibri" w:hint="eastAsia"/>
                <w:lang w:eastAsia="zh-CN"/>
              </w:rPr>
              <w:t>我们</w:t>
            </w:r>
            <w:r w:rsidR="00750B51" w:rsidRPr="002F679C">
              <w:rPr>
                <w:rFonts w:cs="Calibri" w:hint="eastAsia"/>
                <w:lang w:eastAsia="zh-CN"/>
              </w:rPr>
              <w:t>将继续努力促进</w:t>
            </w:r>
            <w:r w:rsidR="00750B51" w:rsidRPr="00E215FB">
              <w:rPr>
                <w:rFonts w:hint="eastAsia"/>
                <w:lang w:val="en-US" w:eastAsia="zh-CN"/>
              </w:rPr>
              <w:t>发展中国家</w:t>
            </w:r>
            <w:r w:rsidR="00750B51" w:rsidRPr="002F679C">
              <w:rPr>
                <w:rFonts w:cs="Calibri" w:hint="eastAsia"/>
                <w:lang w:eastAsia="zh-CN"/>
              </w:rPr>
              <w:t>的参展</w:t>
            </w:r>
            <w:r w:rsidR="00750B51">
              <w:rPr>
                <w:rFonts w:cs="Calibri" w:hint="eastAsia"/>
                <w:lang w:eastAsia="zh-CN"/>
              </w:rPr>
              <w:t>，</w:t>
            </w:r>
            <w:r w:rsidR="00750B51" w:rsidRPr="002F679C">
              <w:rPr>
                <w:rFonts w:cs="Calibri" w:hint="eastAsia"/>
                <w:lang w:eastAsia="zh-CN"/>
              </w:rPr>
              <w:t>并落实为这些国家提供帮助的各项措施，同时考虑在国际电联预算限制范围内</w:t>
            </w:r>
            <w:r w:rsidR="00750B51">
              <w:rPr>
                <w:rFonts w:cs="Calibri" w:hint="eastAsia"/>
                <w:lang w:eastAsia="zh-CN"/>
              </w:rPr>
              <w:t>为此</w:t>
            </w:r>
            <w:r w:rsidR="00750B51" w:rsidRPr="002F679C">
              <w:rPr>
                <w:rFonts w:cs="Calibri" w:hint="eastAsia"/>
                <w:lang w:eastAsia="zh-CN"/>
              </w:rPr>
              <w:t>增加举措</w:t>
            </w:r>
            <w:r w:rsidR="00750B51">
              <w:rPr>
                <w:rFonts w:cs="Calibri" w:hint="eastAsia"/>
                <w:lang w:eastAsia="zh-CN"/>
              </w:rPr>
              <w:t>数量</w:t>
            </w:r>
            <w:r w:rsidR="00750B51" w:rsidRPr="002F679C">
              <w:rPr>
                <w:rFonts w:cs="Calibri" w:hint="eastAsia"/>
                <w:lang w:eastAsia="zh-CN"/>
              </w:rPr>
              <w:t>和财务资源</w:t>
            </w:r>
            <w:r w:rsidR="00750B51">
              <w:rPr>
                <w:rFonts w:cs="Calibri" w:hint="eastAsia"/>
                <w:lang w:eastAsia="zh-CN"/>
              </w:rPr>
              <w:t>的可能性</w:t>
            </w:r>
            <w:r w:rsidR="00750B51" w:rsidRPr="002F679C">
              <w:rPr>
                <w:rFonts w:cs="Calibri" w:hint="eastAsia"/>
                <w:lang w:eastAsia="zh-CN"/>
              </w:rPr>
              <w:t>。</w:t>
            </w:r>
          </w:p>
        </w:tc>
      </w:tr>
    </w:tbl>
    <w:p w:rsidR="009C7083" w:rsidRPr="00A421C0" w:rsidRDefault="00BC1BBA" w:rsidP="00A421C0">
      <w:pPr>
        <w:pStyle w:val="Heading2"/>
        <w:rPr>
          <w:rFonts w:ascii="STKaiti" w:eastAsia="STKaiti" w:hAnsi="STKaiti"/>
          <w:szCs w:val="24"/>
          <w:lang w:val="en-US" w:eastAsia="zh-CN"/>
        </w:rPr>
      </w:pPr>
      <w:bookmarkStart w:id="39" w:name="_Toc396899734"/>
      <w:bookmarkStart w:id="40" w:name="_Toc399503772"/>
      <w:r w:rsidRPr="00A421C0">
        <w:rPr>
          <w:rFonts w:ascii="STKaiti" w:eastAsia="STKaiti" w:hAnsi="STKaiti" w:hint="eastAsia"/>
          <w:szCs w:val="24"/>
          <w:lang w:val="en-US" w:eastAsia="zh-CN"/>
        </w:rPr>
        <w:t>关键业绩指标（</w:t>
      </w:r>
      <w:r w:rsidR="009C7083" w:rsidRPr="00AD7EEC">
        <w:rPr>
          <w:rFonts w:asciiTheme="minorHAnsi" w:eastAsia="STKaiti" w:hAnsiTheme="minorHAnsi"/>
          <w:szCs w:val="24"/>
          <w:lang w:val="en-US" w:eastAsia="zh-CN"/>
        </w:rPr>
        <w:t>KP</w:t>
      </w:r>
      <w:r w:rsidR="00607642" w:rsidRPr="00AD7EEC">
        <w:rPr>
          <w:rFonts w:asciiTheme="minorHAnsi" w:eastAsia="STKaiti" w:hAnsiTheme="minorHAnsi"/>
          <w:szCs w:val="24"/>
          <w:lang w:val="en-US" w:eastAsia="zh-CN"/>
        </w:rPr>
        <w:t>I</w:t>
      </w:r>
      <w:r w:rsidRPr="00A421C0">
        <w:rPr>
          <w:rFonts w:ascii="STKaiti" w:eastAsia="STKaiti" w:hAnsi="STKaiti" w:hint="eastAsia"/>
          <w:szCs w:val="24"/>
          <w:lang w:val="en-US" w:eastAsia="zh-CN"/>
        </w:rPr>
        <w:t>）</w:t>
      </w:r>
      <w:r w:rsidR="00B51B65" w:rsidRPr="00A421C0">
        <w:rPr>
          <w:rFonts w:ascii="STKaiti" w:eastAsia="STKaiti" w:hAnsi="STKaiti" w:hint="eastAsia"/>
          <w:szCs w:val="24"/>
          <w:lang w:val="en-US" w:eastAsia="zh-CN"/>
        </w:rPr>
        <w:t>与</w:t>
      </w:r>
      <w:r w:rsidRPr="00A421C0">
        <w:rPr>
          <w:rFonts w:ascii="STKaiti" w:eastAsia="STKaiti" w:hAnsi="STKaiti" w:hint="eastAsia"/>
          <w:szCs w:val="24"/>
          <w:lang w:val="en-US" w:eastAsia="zh-CN"/>
        </w:rPr>
        <w:t>电信</w:t>
      </w:r>
      <w:r w:rsidR="00607642" w:rsidRPr="00A421C0">
        <w:rPr>
          <w:rFonts w:ascii="STKaiti" w:eastAsia="STKaiti" w:hAnsi="STKaiti"/>
          <w:szCs w:val="24"/>
          <w:lang w:val="en-US" w:eastAsia="zh-CN"/>
        </w:rPr>
        <w:t>展</w:t>
      </w:r>
      <w:r w:rsidRPr="00A421C0">
        <w:rPr>
          <w:rFonts w:ascii="STKaiti" w:eastAsia="STKaiti" w:hAnsi="STKaiti" w:hint="eastAsia"/>
          <w:szCs w:val="24"/>
          <w:lang w:val="en-US" w:eastAsia="zh-CN"/>
        </w:rPr>
        <w:t>后</w:t>
      </w:r>
      <w:r w:rsidR="00607642" w:rsidRPr="00A421C0">
        <w:rPr>
          <w:rFonts w:ascii="STKaiti" w:eastAsia="STKaiti" w:hAnsi="STKaiti"/>
          <w:szCs w:val="24"/>
          <w:lang w:val="en-US" w:eastAsia="zh-CN"/>
        </w:rPr>
        <w:t>调查</w:t>
      </w:r>
      <w:bookmarkEnd w:id="39"/>
      <w:bookmarkEnd w:id="40"/>
    </w:p>
    <w:p w:rsidR="009C7083" w:rsidRPr="00A51481" w:rsidRDefault="00A51481" w:rsidP="00FB4862">
      <w:pPr>
        <w:spacing w:after="120"/>
        <w:rPr>
          <w:lang w:val="en-US" w:eastAsia="zh-CN"/>
        </w:rPr>
      </w:pPr>
      <w:r w:rsidRPr="00A51481">
        <w:rPr>
          <w:lang w:val="en-US" w:eastAsia="zh-CN"/>
        </w:rPr>
        <w:t>96</w:t>
      </w:r>
      <w:r w:rsidRPr="00A51481">
        <w:rPr>
          <w:lang w:val="en-US" w:eastAsia="zh-CN"/>
        </w:rPr>
        <w:tab/>
      </w:r>
      <w:r w:rsidR="00BC1BBA">
        <w:rPr>
          <w:rFonts w:hint="eastAsia"/>
          <w:lang w:val="en-US" w:eastAsia="zh-CN"/>
        </w:rPr>
        <w:t>有关</w:t>
      </w:r>
      <w:r w:rsidR="00BC1BBA">
        <w:rPr>
          <w:rFonts w:hint="eastAsia"/>
          <w:lang w:val="en-US" w:eastAsia="zh-CN"/>
        </w:rPr>
        <w:t>KPI</w:t>
      </w:r>
      <w:r w:rsidR="00B51B65">
        <w:rPr>
          <w:rFonts w:hint="eastAsia"/>
          <w:lang w:val="en-US" w:eastAsia="zh-CN"/>
        </w:rPr>
        <w:t>的</w:t>
      </w:r>
      <w:r w:rsidR="00BC1BBA">
        <w:rPr>
          <w:rFonts w:hint="eastAsia"/>
          <w:lang w:val="en-US" w:eastAsia="zh-CN"/>
        </w:rPr>
        <w:t>分析结果的基本目的是帮助管理层做出战略决定，同时也可在某种程序上帮助我们获得有关电信展活动的更多证据。</w:t>
      </w:r>
    </w:p>
    <w:p w:rsidR="009C7083" w:rsidRPr="00A51481" w:rsidRDefault="00A51481" w:rsidP="00FB4862">
      <w:pPr>
        <w:spacing w:after="120"/>
        <w:rPr>
          <w:lang w:val="en-US" w:eastAsia="zh-CN"/>
        </w:rPr>
      </w:pPr>
      <w:r w:rsidRPr="00A51481">
        <w:rPr>
          <w:lang w:val="en-US" w:eastAsia="zh-CN"/>
        </w:rPr>
        <w:t>97</w:t>
      </w:r>
      <w:r w:rsidRPr="00A51481">
        <w:rPr>
          <w:lang w:val="en-US" w:eastAsia="zh-CN"/>
        </w:rPr>
        <w:tab/>
      </w:r>
      <w:r w:rsidR="00BC1BBA">
        <w:rPr>
          <w:lang w:val="en-US" w:eastAsia="zh-CN"/>
        </w:rPr>
        <w:t>11</w:t>
      </w:r>
      <w:r w:rsidR="00BC1BBA">
        <w:rPr>
          <w:rFonts w:hint="eastAsia"/>
          <w:lang w:val="en-US" w:eastAsia="zh-CN"/>
        </w:rPr>
        <w:t>月</w:t>
      </w:r>
      <w:r w:rsidR="00BC1BBA">
        <w:rPr>
          <w:rFonts w:hint="eastAsia"/>
          <w:lang w:val="en-US" w:eastAsia="zh-CN"/>
        </w:rPr>
        <w:t>28</w:t>
      </w:r>
      <w:r w:rsidR="00BC1BBA">
        <w:rPr>
          <w:rFonts w:hint="eastAsia"/>
          <w:lang w:val="en-US" w:eastAsia="zh-CN"/>
        </w:rPr>
        <w:t>日，还利用特殊软件开展了有关国际电联</w:t>
      </w:r>
      <w:r w:rsidR="00BC1BBA">
        <w:rPr>
          <w:rFonts w:hint="eastAsia"/>
          <w:lang w:val="en-US" w:eastAsia="zh-CN"/>
        </w:rPr>
        <w:t>2013</w:t>
      </w:r>
      <w:r w:rsidR="00BC1BBA">
        <w:rPr>
          <w:rFonts w:hint="eastAsia"/>
          <w:lang w:val="en-US" w:eastAsia="zh-CN"/>
        </w:rPr>
        <w:t>年世界电信展某些方面工作的“电信展后在线调查”。</w:t>
      </w:r>
    </w:p>
    <w:p w:rsidR="009C7083" w:rsidRPr="00A51481" w:rsidRDefault="00A51481" w:rsidP="00FB4862">
      <w:pPr>
        <w:spacing w:after="120"/>
        <w:rPr>
          <w:lang w:val="en-US" w:eastAsia="zh-CN"/>
        </w:rPr>
      </w:pPr>
      <w:r w:rsidRPr="00A51481">
        <w:rPr>
          <w:lang w:val="en-US" w:eastAsia="zh-CN"/>
        </w:rPr>
        <w:t>98</w:t>
      </w:r>
      <w:r w:rsidRPr="00A51481">
        <w:rPr>
          <w:lang w:val="en-US" w:eastAsia="zh-CN"/>
        </w:rPr>
        <w:tab/>
      </w:r>
      <w:r w:rsidR="00007B0A">
        <w:rPr>
          <w:rFonts w:hint="eastAsia"/>
          <w:lang w:val="en-US" w:eastAsia="zh-CN"/>
        </w:rPr>
        <w:t>完成调查的注册出席人（</w:t>
      </w:r>
      <w:r w:rsidR="00007B0A">
        <w:rPr>
          <w:rFonts w:hint="eastAsia"/>
          <w:lang w:val="en-US" w:eastAsia="zh-CN"/>
        </w:rPr>
        <w:t>7%</w:t>
      </w:r>
      <w:r w:rsidR="00007B0A">
        <w:rPr>
          <w:rFonts w:hint="eastAsia"/>
          <w:lang w:val="en-US" w:eastAsia="zh-CN"/>
        </w:rPr>
        <w:t>）甚或打开调查表的注册出席人（</w:t>
      </w:r>
      <w:r w:rsidR="00007B0A">
        <w:rPr>
          <w:rFonts w:hint="eastAsia"/>
          <w:lang w:val="en-US" w:eastAsia="zh-CN"/>
        </w:rPr>
        <w:t>18%</w:t>
      </w:r>
      <w:r w:rsidR="00007B0A">
        <w:rPr>
          <w:rFonts w:hint="eastAsia"/>
          <w:lang w:val="en-US" w:eastAsia="zh-CN"/>
        </w:rPr>
        <w:t>）的统计百分比甚低。即便如此，通过获得的信息，可得出一些意见。</w:t>
      </w:r>
    </w:p>
    <w:p w:rsidR="009C7083" w:rsidRPr="00A51481" w:rsidRDefault="00A51481" w:rsidP="00FB4862">
      <w:pPr>
        <w:spacing w:after="120"/>
        <w:rPr>
          <w:lang w:val="en-US" w:eastAsia="zh-CN"/>
        </w:rPr>
      </w:pPr>
      <w:r w:rsidRPr="00A51481">
        <w:rPr>
          <w:lang w:val="en-US" w:eastAsia="zh-CN"/>
        </w:rPr>
        <w:t>99</w:t>
      </w:r>
      <w:r w:rsidRPr="00A51481">
        <w:rPr>
          <w:lang w:val="en-US" w:eastAsia="zh-CN"/>
        </w:rPr>
        <w:tab/>
      </w:r>
      <w:r w:rsidR="003448EE">
        <w:rPr>
          <w:rFonts w:hint="eastAsia"/>
          <w:lang w:val="en-US" w:eastAsia="zh-CN"/>
        </w:rPr>
        <w:t>从有关</w:t>
      </w:r>
      <w:r w:rsidR="003448EE">
        <w:rPr>
          <w:rFonts w:hint="eastAsia"/>
          <w:lang w:val="en-US" w:eastAsia="zh-CN"/>
        </w:rPr>
        <w:t>KPI</w:t>
      </w:r>
      <w:r w:rsidR="003448EE">
        <w:rPr>
          <w:rFonts w:hint="eastAsia"/>
          <w:lang w:val="en-US" w:eastAsia="zh-CN"/>
        </w:rPr>
        <w:t>的文件中我们可以确认，来自亚太地区的论坛参与者占总数的近一半，且</w:t>
      </w:r>
      <w:r w:rsidR="003448EE">
        <w:rPr>
          <w:rFonts w:hint="eastAsia"/>
          <w:lang w:val="en-US" w:eastAsia="zh-CN"/>
        </w:rPr>
        <w:t>80%</w:t>
      </w:r>
      <w:r w:rsidR="003448EE">
        <w:rPr>
          <w:rFonts w:hint="eastAsia"/>
          <w:lang w:val="en-US" w:eastAsia="zh-CN"/>
        </w:rPr>
        <w:t>以上的电信展出席人员也来自该地区。</w:t>
      </w:r>
    </w:p>
    <w:p w:rsidR="009C7083" w:rsidRPr="00A51481" w:rsidRDefault="006B2272" w:rsidP="00FB4862">
      <w:pPr>
        <w:spacing w:after="120"/>
        <w:rPr>
          <w:lang w:val="en-US" w:eastAsia="zh-CN"/>
        </w:rPr>
      </w:pPr>
      <w:r>
        <w:rPr>
          <w:lang w:val="en-US" w:eastAsia="zh-CN"/>
        </w:rPr>
        <w:t>100</w:t>
      </w:r>
      <w:r>
        <w:rPr>
          <w:lang w:val="en-US" w:eastAsia="zh-CN"/>
        </w:rPr>
        <w:tab/>
      </w:r>
      <w:r w:rsidR="00B50549">
        <w:rPr>
          <w:rFonts w:hint="eastAsia"/>
          <w:lang w:val="en-US" w:eastAsia="zh-CN"/>
        </w:rPr>
        <w:t>这一事实以及我们在第</w:t>
      </w:r>
      <w:r w:rsidR="00B50549">
        <w:rPr>
          <w:rFonts w:hint="eastAsia"/>
          <w:lang w:val="en-US" w:eastAsia="zh-CN"/>
        </w:rPr>
        <w:t>85</w:t>
      </w:r>
      <w:r w:rsidR="00B50549">
        <w:rPr>
          <w:rFonts w:hint="eastAsia"/>
          <w:lang w:val="en-US" w:eastAsia="zh-CN"/>
        </w:rPr>
        <w:t>段所述情况表明，世界电信展（尽管名义如此）存在着变为毫不起眼</w:t>
      </w:r>
      <w:r w:rsidR="00B51B65">
        <w:rPr>
          <w:rFonts w:hint="eastAsia"/>
          <w:lang w:val="en-US" w:eastAsia="zh-CN"/>
        </w:rPr>
        <w:t>的</w:t>
      </w:r>
      <w:r w:rsidR="00B50549">
        <w:rPr>
          <w:rFonts w:hint="eastAsia"/>
          <w:lang w:val="en-US" w:eastAsia="zh-CN"/>
        </w:rPr>
        <w:t>区域性展览活动的风险。</w:t>
      </w:r>
    </w:p>
    <w:p w:rsidR="009C7083" w:rsidRPr="00655347" w:rsidRDefault="0021556A" w:rsidP="00FB4862">
      <w:pPr>
        <w:spacing w:after="120"/>
        <w:rPr>
          <w:lang w:val="en-US" w:eastAsia="zh-CN"/>
        </w:rPr>
      </w:pPr>
      <w:r>
        <w:rPr>
          <w:lang w:val="en-US" w:eastAsia="zh-CN"/>
        </w:rPr>
        <w:t>101</w:t>
      </w:r>
      <w:r>
        <w:rPr>
          <w:lang w:val="en-US" w:eastAsia="zh-CN"/>
        </w:rPr>
        <w:tab/>
      </w:r>
      <w:r>
        <w:rPr>
          <w:rFonts w:hint="eastAsia"/>
          <w:lang w:val="en-US" w:eastAsia="zh-CN"/>
        </w:rPr>
        <w:t>正如第</w:t>
      </w:r>
      <w:r>
        <w:rPr>
          <w:rFonts w:hint="eastAsia"/>
          <w:lang w:val="en-US" w:eastAsia="zh-CN"/>
        </w:rPr>
        <w:t>53</w:t>
      </w:r>
      <w:r>
        <w:rPr>
          <w:rFonts w:hint="eastAsia"/>
          <w:lang w:val="en-US" w:eastAsia="zh-CN"/>
        </w:rPr>
        <w:t>段所述，本届展览会实现了更加便利的参与</w:t>
      </w:r>
      <w:r w:rsidR="00B51B65">
        <w:rPr>
          <w:rFonts w:hint="eastAsia"/>
          <w:lang w:val="en-US" w:eastAsia="zh-CN"/>
        </w:rPr>
        <w:t>与</w:t>
      </w:r>
      <w:r>
        <w:rPr>
          <w:rFonts w:hint="eastAsia"/>
          <w:lang w:val="en-US" w:eastAsia="zh-CN"/>
        </w:rPr>
        <w:t>可令人接受的财务结果</w:t>
      </w:r>
      <w:r w:rsidR="00B51B65">
        <w:rPr>
          <w:rFonts w:hint="eastAsia"/>
          <w:lang w:val="en-US" w:eastAsia="zh-CN"/>
        </w:rPr>
        <w:t>之间的良好结合</w:t>
      </w:r>
      <w:r>
        <w:rPr>
          <w:rFonts w:hint="eastAsia"/>
          <w:lang w:val="en-US" w:eastAsia="zh-CN"/>
        </w:rPr>
        <w:t>。尽管如此，</w:t>
      </w:r>
      <w:r w:rsidR="00B51B65">
        <w:rPr>
          <w:rFonts w:hint="eastAsia"/>
          <w:lang w:val="en-US" w:eastAsia="zh-CN"/>
        </w:rPr>
        <w:t>对</w:t>
      </w:r>
      <w:r>
        <w:rPr>
          <w:rFonts w:hint="eastAsia"/>
          <w:lang w:val="en-US" w:eastAsia="zh-CN"/>
        </w:rPr>
        <w:t>这一调查做出答复的部分参与者认为，相关收费和价格对出席人数带来了负面影响。</w:t>
      </w:r>
    </w:p>
    <w:p w:rsidR="009C7083" w:rsidRPr="00A421C0" w:rsidRDefault="00607642" w:rsidP="00FB4862">
      <w:pPr>
        <w:pStyle w:val="Heading2"/>
        <w:rPr>
          <w:rFonts w:ascii="STKaiti" w:eastAsia="STKaiti" w:hAnsi="STKaiti"/>
          <w:szCs w:val="24"/>
          <w:lang w:val="en-US" w:eastAsia="zh-CN"/>
        </w:rPr>
      </w:pPr>
      <w:bookmarkStart w:id="41" w:name="_Toc396899735"/>
      <w:bookmarkStart w:id="42" w:name="_Toc399503773"/>
      <w:r w:rsidRPr="00607642">
        <w:rPr>
          <w:rFonts w:ascii="STKaiti" w:eastAsia="STKaiti" w:hAnsi="STKaiti" w:hint="eastAsia"/>
          <w:szCs w:val="24"/>
          <w:lang w:val="en-US" w:eastAsia="zh-CN"/>
        </w:rPr>
        <w:t>性别分布</w:t>
      </w:r>
      <w:bookmarkEnd w:id="41"/>
      <w:bookmarkEnd w:id="42"/>
    </w:p>
    <w:p w:rsidR="009C7083" w:rsidRPr="00662610" w:rsidRDefault="00A51481" w:rsidP="00662610">
      <w:pPr>
        <w:spacing w:after="120"/>
        <w:rPr>
          <w:lang w:val="en-US" w:eastAsia="zh-CN"/>
        </w:rPr>
      </w:pPr>
      <w:r w:rsidRPr="00A51481">
        <w:rPr>
          <w:lang w:val="en-US" w:eastAsia="zh-CN"/>
        </w:rPr>
        <w:t>102</w:t>
      </w:r>
      <w:r w:rsidRPr="00A51481">
        <w:rPr>
          <w:lang w:val="en-US" w:eastAsia="zh-CN"/>
        </w:rPr>
        <w:tab/>
      </w:r>
      <w:r w:rsidR="0027642C">
        <w:rPr>
          <w:rFonts w:hint="eastAsia"/>
          <w:lang w:val="en-US" w:eastAsia="zh-CN"/>
        </w:rPr>
        <w:t>从性别角度看，出席论坛会议的参与者极不平衡，男性占了极大比例（</w:t>
      </w:r>
      <w:r w:rsidR="0027642C">
        <w:rPr>
          <w:rFonts w:hint="eastAsia"/>
          <w:lang w:val="en-US" w:eastAsia="zh-CN"/>
        </w:rPr>
        <w:t>82%</w:t>
      </w:r>
      <w:r w:rsidR="0027642C">
        <w:rPr>
          <w:rFonts w:hint="eastAsia"/>
          <w:lang w:val="en-US" w:eastAsia="zh-CN"/>
        </w:rPr>
        <w:t>）。</w:t>
      </w: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C7083" w:rsidRPr="007E1F26" w:rsidTr="005C1FA2">
        <w:trPr>
          <w:trHeight w:val="1267"/>
        </w:trPr>
        <w:tc>
          <w:tcPr>
            <w:tcW w:w="9498" w:type="dxa"/>
          </w:tcPr>
          <w:p w:rsidR="009C7083" w:rsidRPr="00B675D7" w:rsidRDefault="00E04EFF" w:rsidP="00B675D7">
            <w:pPr>
              <w:rPr>
                <w:b/>
                <w:bCs/>
                <w:u w:val="single"/>
                <w:lang w:val="en-US" w:eastAsia="zh-CN"/>
              </w:rPr>
            </w:pPr>
            <w:r w:rsidRPr="00B675D7">
              <w:rPr>
                <w:rFonts w:hint="eastAsia"/>
                <w:b/>
                <w:bCs/>
                <w:u w:val="single"/>
                <w:lang w:val="en-US" w:eastAsia="zh-CN"/>
              </w:rPr>
              <w:t>提议</w:t>
            </w:r>
            <w:r w:rsidR="009C7083" w:rsidRPr="00B675D7">
              <w:rPr>
                <w:b/>
                <w:bCs/>
                <w:u w:val="single"/>
                <w:lang w:val="en-US" w:eastAsia="zh-CN"/>
              </w:rPr>
              <w:t>9</w:t>
            </w:r>
          </w:p>
          <w:p w:rsidR="009C7083" w:rsidRPr="002D6EDD" w:rsidRDefault="00A51481" w:rsidP="005C1FA2">
            <w:pPr>
              <w:rPr>
                <w:rFonts w:asciiTheme="majorBidi" w:eastAsia="Times New Roman" w:hAnsiTheme="majorBidi" w:cstheme="majorBidi"/>
                <w:b/>
                <w:bCs/>
                <w:szCs w:val="24"/>
                <w:lang w:val="en-US" w:eastAsia="zh-CN"/>
              </w:rPr>
            </w:pPr>
            <w:r w:rsidRPr="00A51481">
              <w:rPr>
                <w:lang w:val="en-US" w:eastAsia="zh-CN"/>
              </w:rPr>
              <w:t>103</w:t>
            </w:r>
            <w:r w:rsidRPr="00A51481">
              <w:rPr>
                <w:lang w:val="en-US" w:eastAsia="zh-CN"/>
              </w:rPr>
              <w:tab/>
            </w:r>
            <w:r w:rsidR="00E04EFF">
              <w:rPr>
                <w:rFonts w:hint="eastAsia"/>
                <w:lang w:val="en-US" w:eastAsia="zh-CN"/>
              </w:rPr>
              <w:t>尽管不能在参与论坛方面提出性别条件，但我们</w:t>
            </w:r>
            <w:r w:rsidR="00E04EFF" w:rsidRPr="00B51B65">
              <w:rPr>
                <w:rFonts w:hint="eastAsia"/>
                <w:u w:val="single"/>
                <w:lang w:val="en-US" w:eastAsia="zh-CN"/>
              </w:rPr>
              <w:t>提议</w:t>
            </w:r>
            <w:r w:rsidR="00E04EFF">
              <w:rPr>
                <w:rFonts w:hint="eastAsia"/>
                <w:lang w:val="en-US" w:eastAsia="zh-CN"/>
              </w:rPr>
              <w:t>应解决这一问题，并研究纠正这一不平衡性的方式方法。</w:t>
            </w:r>
          </w:p>
        </w:tc>
      </w:tr>
    </w:tbl>
    <w:p w:rsidR="009C7083" w:rsidRDefault="009C7083" w:rsidP="007A0C4B">
      <w:pPr>
        <w:pStyle w:val="ListParagraph"/>
        <w:spacing w:after="0" w:line="240" w:lineRule="auto"/>
        <w:rPr>
          <w:rFonts w:asciiTheme="majorBidi" w:hAnsiTheme="majorBidi" w:cstheme="majorBidi"/>
          <w:sz w:val="24"/>
          <w:szCs w:val="24"/>
          <w:highlight w:val="yellow"/>
          <w:lang w:val="en-US"/>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E04EFF" w:rsidRPr="007E1F26" w:rsidTr="007A0C4B">
        <w:trPr>
          <w:trHeight w:val="980"/>
        </w:trPr>
        <w:tc>
          <w:tcPr>
            <w:tcW w:w="9498" w:type="dxa"/>
          </w:tcPr>
          <w:p w:rsidR="00E04EFF" w:rsidRPr="00B675D7" w:rsidRDefault="00C65BAD" w:rsidP="00B675D7">
            <w:pPr>
              <w:rPr>
                <w:b/>
                <w:bCs/>
                <w:u w:val="single"/>
                <w:lang w:val="en-US" w:eastAsia="zh-CN"/>
              </w:rPr>
            </w:pPr>
            <w:r w:rsidRPr="00B675D7">
              <w:rPr>
                <w:rFonts w:hint="eastAsia"/>
                <w:b/>
                <w:bCs/>
                <w:u w:val="single"/>
                <w:lang w:val="en-US" w:eastAsia="zh-CN"/>
              </w:rPr>
              <w:t>秘书长的意见</w:t>
            </w:r>
            <w:r w:rsidR="002E37F8">
              <w:rPr>
                <w:rFonts w:asciiTheme="majorBidi" w:hAnsiTheme="majorBidi" w:cstheme="majorBidi" w:hint="eastAsia"/>
                <w:b/>
                <w:szCs w:val="24"/>
                <w:lang w:val="en-US" w:eastAsia="zh-CN"/>
              </w:rPr>
              <w:t>：</w:t>
            </w:r>
          </w:p>
          <w:p w:rsidR="00E04EFF" w:rsidRPr="002D6EDD" w:rsidRDefault="00B51B65" w:rsidP="00E215FB">
            <w:pPr>
              <w:ind w:firstLineChars="200" w:firstLine="480"/>
              <w:rPr>
                <w:rFonts w:asciiTheme="majorBidi" w:eastAsia="Times New Roman" w:hAnsiTheme="majorBidi" w:cstheme="majorBidi"/>
                <w:b/>
                <w:bCs/>
                <w:szCs w:val="24"/>
                <w:lang w:val="en-US" w:eastAsia="zh-CN"/>
              </w:rPr>
            </w:pPr>
            <w:r>
              <w:rPr>
                <w:rFonts w:hint="eastAsia"/>
                <w:lang w:val="en-US" w:eastAsia="zh-CN"/>
              </w:rPr>
              <w:t>我们</w:t>
            </w:r>
            <w:r w:rsidR="008E1093">
              <w:rPr>
                <w:rFonts w:hint="eastAsia"/>
                <w:lang w:val="en-US" w:eastAsia="zh-CN"/>
              </w:rPr>
              <w:t>将继续努力，改善参与者的性别平衡。</w:t>
            </w:r>
          </w:p>
        </w:tc>
      </w:tr>
    </w:tbl>
    <w:p w:rsidR="009C7083" w:rsidRPr="00A421C0" w:rsidRDefault="00207F3B" w:rsidP="00FB4862">
      <w:pPr>
        <w:pStyle w:val="Heading2"/>
        <w:rPr>
          <w:rFonts w:ascii="STKaiti" w:eastAsia="STKaiti" w:hAnsi="STKaiti"/>
          <w:szCs w:val="24"/>
          <w:lang w:val="en-US" w:eastAsia="zh-CN"/>
        </w:rPr>
      </w:pPr>
      <w:bookmarkStart w:id="43" w:name="_Toc396899736"/>
      <w:bookmarkStart w:id="44" w:name="_Toc399503774"/>
      <w:r w:rsidRPr="00A421C0">
        <w:rPr>
          <w:rFonts w:ascii="STKaiti" w:eastAsia="STKaiti" w:hAnsi="STKaiti"/>
          <w:szCs w:val="24"/>
          <w:lang w:val="en-US" w:eastAsia="zh-CN"/>
        </w:rPr>
        <w:lastRenderedPageBreak/>
        <w:t>国际电联世界电信展的特征</w:t>
      </w:r>
      <w:bookmarkEnd w:id="43"/>
      <w:bookmarkEnd w:id="44"/>
    </w:p>
    <w:p w:rsidR="009C7083" w:rsidRPr="00A51481" w:rsidRDefault="00A51481" w:rsidP="00FB4862">
      <w:pPr>
        <w:spacing w:after="120"/>
        <w:rPr>
          <w:lang w:val="en-US" w:eastAsia="zh-CN"/>
        </w:rPr>
      </w:pPr>
      <w:r w:rsidRPr="00A51481">
        <w:rPr>
          <w:lang w:val="en-US" w:eastAsia="zh-CN"/>
        </w:rPr>
        <w:t>104</w:t>
      </w:r>
      <w:r w:rsidRPr="00A51481">
        <w:rPr>
          <w:lang w:val="en-US" w:eastAsia="zh-CN"/>
        </w:rPr>
        <w:tab/>
      </w:r>
      <w:r w:rsidR="008E1093">
        <w:rPr>
          <w:rFonts w:hint="eastAsia"/>
          <w:lang w:val="en-US" w:eastAsia="zh-CN"/>
        </w:rPr>
        <w:t>调查结果表明，论坛比展览本身更受人赞赏。人们认为</w:t>
      </w:r>
      <w:r w:rsidR="00B51B65">
        <w:rPr>
          <w:rFonts w:hint="eastAsia"/>
          <w:lang w:val="en-US" w:eastAsia="zh-CN"/>
        </w:rPr>
        <w:t>，</w:t>
      </w:r>
      <w:r w:rsidR="008E1093">
        <w:rPr>
          <w:rFonts w:hint="eastAsia"/>
          <w:lang w:val="en-US" w:eastAsia="zh-CN"/>
        </w:rPr>
        <w:t>后者</w:t>
      </w:r>
      <w:r w:rsidR="00B51B65">
        <w:rPr>
          <w:rFonts w:hint="eastAsia"/>
          <w:lang w:val="en-US" w:eastAsia="zh-CN"/>
        </w:rPr>
        <w:t>“</w:t>
      </w:r>
      <w:r w:rsidR="008E1093">
        <w:rPr>
          <w:rFonts w:hint="eastAsia"/>
          <w:lang w:val="en-US" w:eastAsia="zh-CN"/>
        </w:rPr>
        <w:t>缺乏多样性、参与人数甚低且几乎不关注技术</w:t>
      </w:r>
      <w:r w:rsidR="00B51B65">
        <w:rPr>
          <w:rFonts w:hint="eastAsia"/>
          <w:lang w:val="en-US" w:eastAsia="zh-CN"/>
        </w:rPr>
        <w:t>”</w:t>
      </w:r>
      <w:r w:rsidR="008E1093">
        <w:rPr>
          <w:rFonts w:hint="eastAsia"/>
          <w:lang w:val="en-US" w:eastAsia="zh-CN"/>
        </w:rPr>
        <w:t>。调查答复人给出的出席电信展活动的最大理由是“进行社交联络”，并不看重互动会议。</w:t>
      </w:r>
    </w:p>
    <w:p w:rsidR="009C7083" w:rsidRPr="00A51481" w:rsidRDefault="00A51481" w:rsidP="00FB4862">
      <w:pPr>
        <w:spacing w:after="120"/>
        <w:rPr>
          <w:lang w:val="en-US" w:eastAsia="zh-CN"/>
        </w:rPr>
      </w:pPr>
      <w:r w:rsidRPr="00A51481">
        <w:rPr>
          <w:lang w:val="en-US" w:eastAsia="zh-CN"/>
        </w:rPr>
        <w:t>105</w:t>
      </w:r>
      <w:r w:rsidRPr="00A51481">
        <w:rPr>
          <w:lang w:val="en-US" w:eastAsia="zh-CN"/>
        </w:rPr>
        <w:tab/>
      </w:r>
      <w:r w:rsidR="008E1093">
        <w:rPr>
          <w:rFonts w:hint="eastAsia"/>
          <w:lang w:val="en-US" w:eastAsia="zh-CN"/>
        </w:rPr>
        <w:t>我们认为，这表明国际电联世界电信展活动的特征可能正在削弱</w:t>
      </w:r>
      <w:r w:rsidR="00B40351">
        <w:rPr>
          <w:rFonts w:hint="eastAsia"/>
          <w:lang w:val="en-US" w:eastAsia="zh-CN"/>
        </w:rPr>
        <w:t>，未来这可能影响到该活动的作用以及电信行业的重要性。</w:t>
      </w:r>
    </w:p>
    <w:p w:rsidR="009C7083" w:rsidRPr="00A51481" w:rsidRDefault="00A51481" w:rsidP="00FB4862">
      <w:pPr>
        <w:spacing w:after="120"/>
        <w:rPr>
          <w:lang w:val="en-US" w:eastAsia="zh-CN"/>
        </w:rPr>
      </w:pPr>
      <w:r w:rsidRPr="00A51481">
        <w:rPr>
          <w:lang w:val="en-US" w:eastAsia="zh-CN"/>
        </w:rPr>
        <w:t>106</w:t>
      </w:r>
      <w:r w:rsidRPr="00A51481">
        <w:rPr>
          <w:lang w:val="en-US" w:eastAsia="zh-CN"/>
        </w:rPr>
        <w:tab/>
      </w:r>
      <w:r w:rsidR="00B40351">
        <w:rPr>
          <w:rFonts w:hint="eastAsia"/>
          <w:lang w:val="en-US" w:eastAsia="zh-CN"/>
        </w:rPr>
        <w:t>我们认为，管理层必须做好准备，</w:t>
      </w:r>
      <w:r w:rsidR="00FF108C">
        <w:rPr>
          <w:rFonts w:hint="eastAsia"/>
          <w:lang w:val="en-US" w:eastAsia="zh-CN"/>
        </w:rPr>
        <w:t>对</w:t>
      </w:r>
      <w:r w:rsidR="00B40351">
        <w:rPr>
          <w:rFonts w:hint="eastAsia"/>
          <w:lang w:val="en-US" w:eastAsia="zh-CN"/>
        </w:rPr>
        <w:t>展览活动及其各方面构成成份的比例做出十分重要的重新考虑，以保持</w:t>
      </w:r>
      <w:r w:rsidR="00B51B65">
        <w:rPr>
          <w:rFonts w:hint="eastAsia"/>
          <w:lang w:val="en-US" w:eastAsia="zh-CN"/>
        </w:rPr>
        <w:t>或</w:t>
      </w:r>
      <w:r w:rsidR="00B40351">
        <w:rPr>
          <w:rFonts w:hint="eastAsia"/>
          <w:lang w:val="en-US" w:eastAsia="zh-CN"/>
        </w:rPr>
        <w:t>不改变电信展活动的特征。</w:t>
      </w: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C7083" w:rsidRPr="007E1F26" w:rsidTr="005E4EEF">
        <w:trPr>
          <w:trHeight w:val="1270"/>
        </w:trPr>
        <w:tc>
          <w:tcPr>
            <w:tcW w:w="9498" w:type="dxa"/>
          </w:tcPr>
          <w:p w:rsidR="009C7083" w:rsidRPr="00B675D7" w:rsidRDefault="00FF108C" w:rsidP="00B675D7">
            <w:pPr>
              <w:rPr>
                <w:b/>
                <w:bCs/>
                <w:u w:val="single"/>
                <w:lang w:val="en-US" w:eastAsia="zh-CN"/>
              </w:rPr>
            </w:pPr>
            <w:r w:rsidRPr="00B675D7">
              <w:rPr>
                <w:rFonts w:hint="eastAsia"/>
                <w:b/>
                <w:bCs/>
                <w:u w:val="single"/>
                <w:lang w:val="en-US" w:eastAsia="zh-CN"/>
              </w:rPr>
              <w:t>提议</w:t>
            </w:r>
            <w:r w:rsidR="009C7083" w:rsidRPr="00B675D7">
              <w:rPr>
                <w:b/>
                <w:bCs/>
                <w:u w:val="single"/>
                <w:lang w:val="en-US" w:eastAsia="zh-CN"/>
              </w:rPr>
              <w:t>10</w:t>
            </w:r>
          </w:p>
          <w:p w:rsidR="009C7083" w:rsidRPr="002D6EDD" w:rsidRDefault="00A51481" w:rsidP="00FB4862">
            <w:pPr>
              <w:spacing w:after="120"/>
              <w:rPr>
                <w:rFonts w:asciiTheme="majorBidi" w:eastAsia="Times New Roman" w:hAnsiTheme="majorBidi" w:cstheme="majorBidi"/>
                <w:b/>
                <w:bCs/>
                <w:szCs w:val="24"/>
                <w:lang w:val="en-US" w:eastAsia="zh-CN"/>
              </w:rPr>
            </w:pPr>
            <w:r w:rsidRPr="00A51481">
              <w:rPr>
                <w:lang w:val="en-US" w:eastAsia="zh-CN"/>
              </w:rPr>
              <w:t>107</w:t>
            </w:r>
            <w:r w:rsidRPr="00A51481">
              <w:rPr>
                <w:lang w:val="en-US" w:eastAsia="zh-CN"/>
              </w:rPr>
              <w:tab/>
            </w:r>
            <w:r w:rsidR="00FF108C">
              <w:rPr>
                <w:rFonts w:hint="eastAsia"/>
                <w:lang w:val="en-US" w:eastAsia="zh-CN"/>
              </w:rPr>
              <w:t>既然这些决定属于全权代表大会的范畴且应由全权代表大会注意，因此，我们</w:t>
            </w:r>
            <w:r w:rsidR="00FF108C">
              <w:rPr>
                <w:rFonts w:hint="eastAsia"/>
                <w:u w:val="single"/>
                <w:lang w:val="en-US" w:eastAsia="zh-CN"/>
              </w:rPr>
              <w:t>提议</w:t>
            </w:r>
            <w:r w:rsidR="00FF108C">
              <w:rPr>
                <w:rFonts w:hint="eastAsia"/>
                <w:lang w:val="en-US" w:eastAsia="zh-CN"/>
              </w:rPr>
              <w:t>，管理层就该事宜提交一份研究报告，以帮助全权代表大会做出明智决定。</w:t>
            </w:r>
          </w:p>
        </w:tc>
      </w:tr>
    </w:tbl>
    <w:p w:rsidR="009C7083" w:rsidRPr="00E146B2" w:rsidRDefault="009C7083" w:rsidP="0016375E">
      <w:pPr>
        <w:pStyle w:val="ListParagraph"/>
        <w:spacing w:after="0" w:line="240" w:lineRule="auto"/>
        <w:ind w:left="0"/>
        <w:jc w:val="both"/>
        <w:rPr>
          <w:rFonts w:asciiTheme="majorBidi" w:hAnsiTheme="majorBidi" w:cstheme="majorBidi"/>
          <w:sz w:val="24"/>
          <w:szCs w:val="24"/>
          <w:lang w:val="en-US"/>
        </w:rPr>
      </w:pPr>
    </w:p>
    <w:tbl>
      <w:tblPr>
        <w:tblpPr w:leftFromText="180" w:rightFromText="180" w:vertAnchor="text" w:tblpX="79" w:tblpY="16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C7083" w:rsidRPr="007E1F26" w:rsidTr="0016375E">
        <w:trPr>
          <w:trHeight w:val="1268"/>
        </w:trPr>
        <w:tc>
          <w:tcPr>
            <w:tcW w:w="9498" w:type="dxa"/>
          </w:tcPr>
          <w:p w:rsidR="009C7083" w:rsidRPr="00B675D7" w:rsidRDefault="00FF108C" w:rsidP="00B675D7">
            <w:pPr>
              <w:rPr>
                <w:b/>
                <w:bCs/>
                <w:u w:val="single"/>
                <w:lang w:val="en-US" w:eastAsia="zh-CN"/>
              </w:rPr>
            </w:pPr>
            <w:r w:rsidRPr="00B675D7">
              <w:rPr>
                <w:rFonts w:hint="eastAsia"/>
                <w:b/>
                <w:bCs/>
                <w:u w:val="single"/>
                <w:lang w:val="en-US" w:eastAsia="zh-CN"/>
              </w:rPr>
              <w:t>秘书长的意见</w:t>
            </w:r>
            <w:r w:rsidR="002E37F8">
              <w:rPr>
                <w:rFonts w:asciiTheme="majorBidi" w:hAnsiTheme="majorBidi" w:cstheme="majorBidi" w:hint="eastAsia"/>
                <w:b/>
                <w:szCs w:val="24"/>
                <w:lang w:val="en-US" w:eastAsia="zh-CN"/>
              </w:rPr>
              <w:t>：</w:t>
            </w:r>
          </w:p>
          <w:p w:rsidR="009C7083" w:rsidRPr="002D6EDD" w:rsidRDefault="00FF108C" w:rsidP="00E215FB">
            <w:pPr>
              <w:ind w:firstLineChars="200" w:firstLine="480"/>
              <w:rPr>
                <w:rFonts w:asciiTheme="majorBidi" w:eastAsia="Times New Roman" w:hAnsiTheme="majorBidi" w:cstheme="majorBidi"/>
                <w:b/>
                <w:bCs/>
                <w:szCs w:val="24"/>
                <w:lang w:val="en-US" w:eastAsia="zh-CN"/>
              </w:rPr>
            </w:pPr>
            <w:r>
              <w:rPr>
                <w:lang w:val="en-US" w:eastAsia="zh-CN"/>
              </w:rPr>
              <w:t>PP-10</w:t>
            </w:r>
            <w:r>
              <w:rPr>
                <w:rFonts w:hint="eastAsia"/>
                <w:lang w:val="en-US" w:eastAsia="zh-CN"/>
              </w:rPr>
              <w:t>之后开始的国际电联电信展览部的改革是成功的，这一点得到财务结果和各不同调查的确认。</w:t>
            </w:r>
            <w:r w:rsidR="00B51B65">
              <w:rPr>
                <w:rFonts w:hint="eastAsia"/>
                <w:lang w:val="en-US" w:eastAsia="zh-CN"/>
              </w:rPr>
              <w:t>我们</w:t>
            </w:r>
            <w:r>
              <w:rPr>
                <w:rFonts w:hint="eastAsia"/>
                <w:lang w:val="en-US" w:eastAsia="zh-CN"/>
              </w:rPr>
              <w:t>将继续努力，增强电信展活动的价值主张，以重铸辉煌</w:t>
            </w:r>
            <w:r w:rsidR="00C562F8">
              <w:rPr>
                <w:rFonts w:hint="eastAsia"/>
                <w:lang w:val="en-US" w:eastAsia="zh-CN"/>
              </w:rPr>
              <w:t>。</w:t>
            </w:r>
          </w:p>
        </w:tc>
      </w:tr>
    </w:tbl>
    <w:p w:rsidR="009C7083" w:rsidRPr="0016375E" w:rsidRDefault="00D915F2" w:rsidP="0016375E">
      <w:pPr>
        <w:pStyle w:val="Heading1"/>
      </w:pPr>
      <w:bookmarkStart w:id="45" w:name="_Toc396899737"/>
      <w:bookmarkStart w:id="46" w:name="_Toc399503775"/>
      <w:r w:rsidRPr="0016375E">
        <w:rPr>
          <w:rFonts w:hint="eastAsia"/>
        </w:rPr>
        <w:t>附件</w:t>
      </w:r>
      <w:bookmarkEnd w:id="45"/>
      <w:bookmarkEnd w:id="46"/>
    </w:p>
    <w:p w:rsidR="009C7083" w:rsidRPr="00A51481" w:rsidRDefault="00A51481" w:rsidP="00FB4862">
      <w:pPr>
        <w:spacing w:after="120"/>
        <w:rPr>
          <w:lang w:val="en-US" w:eastAsia="zh-CN"/>
        </w:rPr>
      </w:pPr>
      <w:r w:rsidRPr="00A51481">
        <w:rPr>
          <w:lang w:val="en-US" w:eastAsia="zh-CN"/>
        </w:rPr>
        <w:t>108</w:t>
      </w:r>
      <w:r w:rsidRPr="00A51481">
        <w:rPr>
          <w:lang w:val="en-US" w:eastAsia="zh-CN"/>
        </w:rPr>
        <w:tab/>
      </w:r>
      <w:r w:rsidR="00C562F8">
        <w:rPr>
          <w:rFonts w:hint="eastAsia"/>
          <w:lang w:val="en-US" w:eastAsia="zh-CN"/>
        </w:rPr>
        <w:t>以下三个附件是我们制定的有关国际电联</w:t>
      </w:r>
      <w:r w:rsidR="00C562F8">
        <w:rPr>
          <w:rFonts w:hint="eastAsia"/>
          <w:lang w:val="en-US" w:eastAsia="zh-CN"/>
        </w:rPr>
        <w:t>2013</w:t>
      </w:r>
      <w:r w:rsidR="00C562F8">
        <w:rPr>
          <w:rFonts w:hint="eastAsia"/>
          <w:lang w:val="en-US" w:eastAsia="zh-CN"/>
        </w:rPr>
        <w:t>年世界电信展报告的组成部分。</w:t>
      </w:r>
    </w:p>
    <w:p w:rsidR="009C7083" w:rsidRPr="00655347" w:rsidRDefault="00A51481" w:rsidP="00FB4862">
      <w:pPr>
        <w:spacing w:after="120"/>
        <w:rPr>
          <w:lang w:val="en-US" w:eastAsia="zh-CN"/>
        </w:rPr>
      </w:pPr>
      <w:r w:rsidRPr="00A51481">
        <w:rPr>
          <w:lang w:val="en-US" w:eastAsia="zh-CN"/>
        </w:rPr>
        <w:t>109</w:t>
      </w:r>
      <w:r w:rsidRPr="00A51481">
        <w:rPr>
          <w:lang w:val="en-US" w:eastAsia="zh-CN"/>
        </w:rPr>
        <w:tab/>
      </w:r>
      <w:r w:rsidR="00C562F8">
        <w:rPr>
          <w:rFonts w:hint="eastAsia"/>
          <w:lang w:val="en-US" w:eastAsia="zh-CN"/>
        </w:rPr>
        <w:t>我们提出</w:t>
      </w:r>
      <w:r w:rsidR="00B51B65">
        <w:rPr>
          <w:rFonts w:hint="eastAsia"/>
          <w:lang w:val="en-US" w:eastAsia="zh-CN"/>
        </w:rPr>
        <w:t>有关</w:t>
      </w:r>
      <w:r w:rsidR="00C562F8">
        <w:rPr>
          <w:rFonts w:hint="eastAsia"/>
          <w:lang w:val="en-US" w:eastAsia="zh-CN"/>
        </w:rPr>
        <w:t>第</w:t>
      </w:r>
      <w:r w:rsidR="00C562F8">
        <w:rPr>
          <w:rFonts w:hint="eastAsia"/>
          <w:lang w:val="en-US" w:eastAsia="zh-CN"/>
        </w:rPr>
        <w:t>11</w:t>
      </w:r>
      <w:r w:rsidR="00C562F8">
        <w:rPr>
          <w:rFonts w:hint="eastAsia"/>
          <w:lang w:val="en-US" w:eastAsia="zh-CN"/>
        </w:rPr>
        <w:t>号决议（</w:t>
      </w:r>
      <w:r w:rsidR="00C562F8">
        <w:rPr>
          <w:rFonts w:hint="eastAsia"/>
          <w:lang w:val="en-US" w:eastAsia="zh-CN"/>
        </w:rPr>
        <w:t>2010</w:t>
      </w:r>
      <w:r w:rsidR="00C562F8">
        <w:rPr>
          <w:rFonts w:hint="eastAsia"/>
          <w:lang w:val="en-US" w:eastAsia="zh-CN"/>
        </w:rPr>
        <w:t>年，瓜达拉哈拉，修订版）</w:t>
      </w:r>
      <w:r w:rsidR="00B51B65">
        <w:rPr>
          <w:rFonts w:hint="eastAsia"/>
          <w:lang w:val="en-US" w:eastAsia="zh-CN"/>
        </w:rPr>
        <w:t>的执行</w:t>
      </w:r>
      <w:r w:rsidR="00C562F8">
        <w:rPr>
          <w:rFonts w:hint="eastAsia"/>
          <w:lang w:val="en-US" w:eastAsia="zh-CN"/>
        </w:rPr>
        <w:t>情况表，以提供有益的概要信息，从而方便全权代表大会做出决定（附件</w:t>
      </w:r>
      <w:r w:rsidR="00C562F8">
        <w:rPr>
          <w:lang w:val="en-US" w:eastAsia="zh-CN"/>
        </w:rPr>
        <w:t>I</w:t>
      </w:r>
      <w:r w:rsidR="00C562F8">
        <w:rPr>
          <w:rFonts w:hint="eastAsia"/>
          <w:lang w:val="en-US" w:eastAsia="zh-CN"/>
        </w:rPr>
        <w:t>）。</w:t>
      </w:r>
    </w:p>
    <w:p w:rsidR="005B4DEE" w:rsidRDefault="00A51481" w:rsidP="00FB4862">
      <w:pPr>
        <w:spacing w:after="120"/>
        <w:rPr>
          <w:lang w:val="en-US" w:eastAsia="zh-CN"/>
        </w:rPr>
      </w:pPr>
      <w:r w:rsidRPr="00A51481">
        <w:rPr>
          <w:lang w:val="en-US" w:eastAsia="zh-CN"/>
        </w:rPr>
        <w:t>110</w:t>
      </w:r>
      <w:r w:rsidRPr="00A51481">
        <w:rPr>
          <w:lang w:val="en-US" w:eastAsia="zh-CN"/>
        </w:rPr>
        <w:tab/>
      </w:r>
      <w:r w:rsidR="00C562F8">
        <w:rPr>
          <w:rFonts w:hint="eastAsia"/>
          <w:lang w:val="en-US" w:eastAsia="zh-CN"/>
        </w:rPr>
        <w:t>我们还对此前有关国际电联</w:t>
      </w:r>
      <w:r w:rsidR="00C562F8">
        <w:rPr>
          <w:rFonts w:hint="eastAsia"/>
          <w:lang w:val="en-US" w:eastAsia="zh-CN"/>
        </w:rPr>
        <w:t>2012</w:t>
      </w:r>
      <w:r w:rsidR="00C562F8">
        <w:rPr>
          <w:rFonts w:hint="eastAsia"/>
          <w:lang w:val="en-US" w:eastAsia="zh-CN"/>
        </w:rPr>
        <w:t>年世界电信展报告中的建议和提议进行了跟进（附件</w:t>
      </w:r>
      <w:r w:rsidR="00C562F8">
        <w:rPr>
          <w:rFonts w:hint="eastAsia"/>
          <w:lang w:val="en-US" w:eastAsia="zh-CN"/>
        </w:rPr>
        <w:t>II</w:t>
      </w:r>
      <w:r w:rsidR="00C562F8">
        <w:rPr>
          <w:rFonts w:hint="eastAsia"/>
          <w:lang w:val="en-US" w:eastAsia="zh-CN"/>
        </w:rPr>
        <w:t>）。</w:t>
      </w:r>
    </w:p>
    <w:p w:rsidR="00D53F6D" w:rsidRPr="005B4DEE" w:rsidRDefault="00D53F6D" w:rsidP="00FB4862">
      <w:pPr>
        <w:spacing w:after="120"/>
        <w:rPr>
          <w:rFonts w:hint="eastAsia"/>
          <w:lang w:val="en-US" w:eastAsia="zh-CN"/>
        </w:rPr>
      </w:pPr>
    </w:p>
    <w:p w:rsidR="00CA0552" w:rsidRDefault="00CA0552" w:rsidP="00FB4862">
      <w:pPr>
        <w:pStyle w:val="Reasons"/>
        <w:rPr>
          <w:lang w:val="en-US" w:eastAsia="zh-CN"/>
        </w:rPr>
        <w:sectPr w:rsidR="00CA0552" w:rsidSect="006C36CD">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p w:rsidR="00CA0552" w:rsidRPr="00505DFD" w:rsidRDefault="00D915F2" w:rsidP="00505DFD">
      <w:pPr>
        <w:pStyle w:val="Heading1"/>
        <w:spacing w:after="120"/>
      </w:pPr>
      <w:bookmarkStart w:id="47" w:name="_Toc396899738"/>
      <w:bookmarkStart w:id="48" w:name="_Toc399503776"/>
      <w:r w:rsidRPr="00505DFD">
        <w:rPr>
          <w:rFonts w:hint="eastAsia"/>
        </w:rPr>
        <w:lastRenderedPageBreak/>
        <w:t>附件</w:t>
      </w:r>
      <w:r w:rsidR="00CA0552" w:rsidRPr="00505DFD">
        <w:t>I</w:t>
      </w:r>
      <w:r w:rsidRPr="00505DFD">
        <w:t xml:space="preserve"> – </w:t>
      </w:r>
      <w:r w:rsidRPr="00505DFD">
        <w:rPr>
          <w:rFonts w:hint="eastAsia"/>
        </w:rPr>
        <w:t>第</w:t>
      </w:r>
      <w:r w:rsidRPr="00505DFD">
        <w:rPr>
          <w:rFonts w:hint="eastAsia"/>
        </w:rPr>
        <w:t>11</w:t>
      </w:r>
      <w:r w:rsidRPr="00505DFD">
        <w:rPr>
          <w:rFonts w:hint="eastAsia"/>
        </w:rPr>
        <w:t>号决议（</w:t>
      </w:r>
      <w:r w:rsidRPr="00505DFD">
        <w:rPr>
          <w:rFonts w:hint="eastAsia"/>
        </w:rPr>
        <w:t>2010</w:t>
      </w:r>
      <w:r w:rsidRPr="00505DFD">
        <w:rPr>
          <w:rFonts w:hint="eastAsia"/>
        </w:rPr>
        <w:t>年，瓜达拉哈拉，修订版）</w:t>
      </w:r>
      <w:r w:rsidR="00CE0ACF" w:rsidRPr="00505DFD">
        <w:rPr>
          <w:rFonts w:hint="eastAsia"/>
        </w:rPr>
        <w:t>执行情况</w:t>
      </w:r>
      <w:r w:rsidRPr="00505DFD">
        <w:rPr>
          <w:rFonts w:hint="eastAsia"/>
        </w:rPr>
        <w:t>表</w:t>
      </w:r>
      <w:bookmarkEnd w:id="47"/>
      <w:bookmarkEnd w:id="48"/>
    </w:p>
    <w:tbl>
      <w:tblPr>
        <w:tblW w:w="5000" w:type="pct"/>
        <w:tblCellMar>
          <w:left w:w="0" w:type="dxa"/>
          <w:right w:w="0" w:type="dxa"/>
        </w:tblCellMar>
        <w:tblLook w:val="0000" w:firstRow="0" w:lastRow="0" w:firstColumn="0" w:lastColumn="0" w:noHBand="0" w:noVBand="0"/>
      </w:tblPr>
      <w:tblGrid>
        <w:gridCol w:w="1270"/>
        <w:gridCol w:w="6521"/>
        <w:gridCol w:w="2409"/>
        <w:gridCol w:w="3788"/>
      </w:tblGrid>
      <w:tr w:rsidR="00CA0552" w:rsidRPr="00674DB8" w:rsidTr="00B413B3">
        <w:trPr>
          <w:trHeight w:hRule="exact" w:val="651"/>
        </w:trPr>
        <w:tc>
          <w:tcPr>
            <w:tcW w:w="454" w:type="pct"/>
            <w:tcBorders>
              <w:top w:val="single" w:sz="4" w:space="0" w:color="auto"/>
              <w:left w:val="single" w:sz="4" w:space="0" w:color="auto"/>
              <w:bottom w:val="single" w:sz="4" w:space="0" w:color="auto"/>
              <w:right w:val="single" w:sz="4" w:space="0" w:color="auto"/>
            </w:tcBorders>
          </w:tcPr>
          <w:p w:rsidR="00CA0552" w:rsidRPr="00674DB8" w:rsidRDefault="00CA0552" w:rsidP="00FB4862">
            <w:pPr>
              <w:rPr>
                <w:b/>
                <w:bCs/>
                <w:i/>
                <w:iCs/>
                <w:lang w:val="en-US" w:eastAsia="zh-CN"/>
              </w:rPr>
            </w:pPr>
          </w:p>
        </w:tc>
        <w:tc>
          <w:tcPr>
            <w:tcW w:w="2331" w:type="pct"/>
            <w:tcBorders>
              <w:top w:val="single" w:sz="4" w:space="0" w:color="auto"/>
              <w:left w:val="single" w:sz="4" w:space="0" w:color="auto"/>
              <w:bottom w:val="single" w:sz="4" w:space="0" w:color="auto"/>
              <w:right w:val="single" w:sz="4" w:space="0" w:color="auto"/>
            </w:tcBorders>
          </w:tcPr>
          <w:p w:rsidR="00CA0552" w:rsidRPr="00CE0ACF" w:rsidRDefault="00CE0ACF" w:rsidP="00A616F9">
            <w:pPr>
              <w:rPr>
                <w:rFonts w:ascii="STKaiti" w:eastAsia="STKaiti" w:hAnsi="STKaiti"/>
                <w:b/>
                <w:bCs/>
              </w:rPr>
            </w:pPr>
            <w:r w:rsidRPr="00CE0ACF">
              <w:rPr>
                <w:rFonts w:ascii="STKaiti" w:eastAsia="STKaiti" w:hAnsi="STKaiti" w:hint="eastAsia"/>
                <w:b/>
                <w:bCs/>
                <w:lang w:val="en-US" w:eastAsia="zh-CN"/>
              </w:rPr>
              <w:t>决议案文</w:t>
            </w:r>
          </w:p>
        </w:tc>
        <w:tc>
          <w:tcPr>
            <w:tcW w:w="861" w:type="pct"/>
            <w:tcBorders>
              <w:top w:val="single" w:sz="4" w:space="0" w:color="auto"/>
              <w:left w:val="single" w:sz="4" w:space="0" w:color="auto"/>
              <w:bottom w:val="single" w:sz="4" w:space="0" w:color="auto"/>
              <w:right w:val="single" w:sz="4" w:space="0" w:color="auto"/>
            </w:tcBorders>
          </w:tcPr>
          <w:p w:rsidR="00CA0552" w:rsidRPr="00CE0ACF" w:rsidRDefault="00CE0ACF" w:rsidP="00FB4862">
            <w:pPr>
              <w:rPr>
                <w:rFonts w:ascii="STKaiti" w:eastAsia="STKaiti" w:hAnsi="STKaiti"/>
                <w:b/>
                <w:bCs/>
              </w:rPr>
            </w:pPr>
            <w:r w:rsidRPr="00CE0ACF">
              <w:rPr>
                <w:rFonts w:ascii="STKaiti" w:eastAsia="STKaiti" w:hAnsi="STKaiti" w:hint="eastAsia"/>
                <w:b/>
                <w:bCs/>
                <w:lang w:eastAsia="zh-CN"/>
              </w:rPr>
              <w:t>执行评估</w:t>
            </w:r>
          </w:p>
        </w:tc>
        <w:tc>
          <w:tcPr>
            <w:tcW w:w="1354" w:type="pct"/>
            <w:tcBorders>
              <w:top w:val="single" w:sz="4" w:space="0" w:color="auto"/>
              <w:left w:val="single" w:sz="4" w:space="0" w:color="auto"/>
              <w:bottom w:val="single" w:sz="4" w:space="0" w:color="auto"/>
              <w:right w:val="single" w:sz="4" w:space="0" w:color="auto"/>
            </w:tcBorders>
          </w:tcPr>
          <w:p w:rsidR="00CA0552" w:rsidRPr="00CE0ACF" w:rsidRDefault="00CE0ACF" w:rsidP="00FB4862">
            <w:pPr>
              <w:rPr>
                <w:rFonts w:ascii="STKaiti" w:eastAsia="STKaiti" w:hAnsi="STKaiti"/>
                <w:b/>
                <w:bCs/>
                <w:lang w:eastAsia="zh-CN"/>
              </w:rPr>
            </w:pPr>
            <w:r w:rsidRPr="00CE0ACF">
              <w:rPr>
                <w:rFonts w:ascii="STKaiti" w:eastAsia="STKaiti" w:hAnsi="STKaiti" w:hint="eastAsia"/>
                <w:b/>
                <w:bCs/>
                <w:lang w:eastAsia="zh-CN"/>
              </w:rPr>
              <w:t>国际电联管理层的意见</w:t>
            </w:r>
          </w:p>
        </w:tc>
      </w:tr>
      <w:tr w:rsidR="00CA0552" w:rsidRPr="007E1F26" w:rsidTr="00B413B3">
        <w:trPr>
          <w:cantSplit/>
          <w:trHeight w:val="1623"/>
        </w:trPr>
        <w:tc>
          <w:tcPr>
            <w:tcW w:w="454" w:type="pct"/>
            <w:tcBorders>
              <w:top w:val="single" w:sz="4" w:space="0" w:color="auto"/>
              <w:left w:val="single" w:sz="4" w:space="0" w:color="auto"/>
              <w:bottom w:val="single" w:sz="4" w:space="0" w:color="auto"/>
              <w:right w:val="single" w:sz="4" w:space="0" w:color="auto"/>
            </w:tcBorders>
          </w:tcPr>
          <w:p w:rsidR="00CA0552" w:rsidRPr="00A616F9" w:rsidRDefault="001573D2" w:rsidP="00A616F9">
            <w:pPr>
              <w:rPr>
                <w:b/>
                <w:bCs/>
                <w:lang w:val="en-US"/>
              </w:rPr>
            </w:pPr>
            <w:r w:rsidRPr="001573D2">
              <w:rPr>
                <w:rFonts w:ascii="STKaiti" w:eastAsia="STKaiti" w:hAnsi="STKaiti" w:hint="eastAsia"/>
                <w:b/>
                <w:bCs/>
                <w:lang w:val="en-US" w:eastAsia="zh-CN"/>
              </w:rPr>
              <w:t>做出决议</w:t>
            </w:r>
            <w:r w:rsidR="00CA0552" w:rsidRPr="001573D2">
              <w:rPr>
                <w:b/>
                <w:bCs/>
                <w:lang w:val="en-US"/>
              </w:rPr>
              <w:t>1</w:t>
            </w:r>
          </w:p>
        </w:tc>
        <w:tc>
          <w:tcPr>
            <w:tcW w:w="2331" w:type="pct"/>
            <w:tcBorders>
              <w:top w:val="single" w:sz="4" w:space="0" w:color="auto"/>
              <w:left w:val="single" w:sz="4" w:space="0" w:color="auto"/>
              <w:bottom w:val="single" w:sz="4" w:space="0" w:color="auto"/>
              <w:right w:val="single" w:sz="4" w:space="0" w:color="auto"/>
            </w:tcBorders>
          </w:tcPr>
          <w:p w:rsidR="00CA0552" w:rsidRPr="00674DB8" w:rsidRDefault="00CA0552" w:rsidP="00FB4862">
            <w:pPr>
              <w:ind w:left="215"/>
              <w:rPr>
                <w:bCs/>
                <w:i/>
                <w:iCs/>
                <w:lang w:eastAsia="zh-CN"/>
              </w:rPr>
            </w:pPr>
            <w:r>
              <w:rPr>
                <w:bCs/>
                <w:i/>
                <w:iCs/>
                <w:lang w:eastAsia="zh-CN"/>
              </w:rPr>
              <w:t>...</w:t>
            </w:r>
            <w:r w:rsidR="0024548C" w:rsidRPr="0024548C">
              <w:rPr>
                <w:rFonts w:asciiTheme="minorHAnsi" w:eastAsia="STKaiti" w:hAnsiTheme="minorHAnsi"/>
                <w:lang w:eastAsia="zh-CN"/>
              </w:rPr>
              <w:t>国际电联应与其成员国和部门成员协作，针对目前电信</w:t>
            </w:r>
            <w:r w:rsidR="0024548C" w:rsidRPr="0024548C">
              <w:rPr>
                <w:rFonts w:asciiTheme="minorHAnsi" w:eastAsia="STKaiti" w:hAnsiTheme="minorHAnsi"/>
                <w:lang w:eastAsia="zh-CN"/>
              </w:rPr>
              <w:t>/ICT</w:t>
            </w:r>
            <w:r w:rsidR="0024548C" w:rsidRPr="0024548C">
              <w:rPr>
                <w:rFonts w:asciiTheme="minorHAnsi" w:eastAsia="STKaiti" w:hAnsiTheme="minorHAnsi"/>
                <w:lang w:eastAsia="zh-CN"/>
              </w:rPr>
              <w:t>环境中的重大问题组办国际电联电信展活动，并就市场趋势、技术发展和监管等问题进行探讨；</w:t>
            </w:r>
          </w:p>
        </w:tc>
        <w:tc>
          <w:tcPr>
            <w:tcW w:w="861" w:type="pct"/>
            <w:tcBorders>
              <w:top w:val="single" w:sz="4" w:space="0" w:color="auto"/>
              <w:left w:val="single" w:sz="4" w:space="0" w:color="auto"/>
              <w:bottom w:val="single" w:sz="4" w:space="0" w:color="auto"/>
              <w:right w:val="single" w:sz="4" w:space="0" w:color="auto"/>
            </w:tcBorders>
          </w:tcPr>
          <w:p w:rsidR="00CA0552" w:rsidRPr="00933B09" w:rsidRDefault="00933B09" w:rsidP="00FB4862">
            <w:pPr>
              <w:ind w:left="215"/>
              <w:rPr>
                <w:rFonts w:ascii="STKaiti" w:eastAsia="STKaiti" w:hAnsi="STKaiti"/>
              </w:rPr>
            </w:pPr>
            <w:r w:rsidRPr="00933B09">
              <w:rPr>
                <w:rFonts w:ascii="STKaiti" w:eastAsia="STKaiti" w:hAnsi="STKaiti" w:hint="eastAsia"/>
                <w:lang w:eastAsia="zh-CN"/>
              </w:rPr>
              <w:t>已执行</w:t>
            </w:r>
          </w:p>
        </w:tc>
        <w:tc>
          <w:tcPr>
            <w:tcW w:w="1354" w:type="pct"/>
            <w:tcBorders>
              <w:top w:val="single" w:sz="4" w:space="0" w:color="auto"/>
              <w:left w:val="single" w:sz="4" w:space="0" w:color="auto"/>
              <w:bottom w:val="single" w:sz="4" w:space="0" w:color="auto"/>
              <w:right w:val="single" w:sz="4" w:space="0" w:color="auto"/>
            </w:tcBorders>
          </w:tcPr>
          <w:p w:rsidR="00CA0552" w:rsidRPr="00484AC1" w:rsidRDefault="00484AC1" w:rsidP="00FB4862">
            <w:pPr>
              <w:ind w:left="106"/>
              <w:rPr>
                <w:rFonts w:asciiTheme="minorHAnsi" w:eastAsia="STKaiti" w:hAnsiTheme="minorHAnsi"/>
                <w:lang w:eastAsia="zh-CN"/>
              </w:rPr>
            </w:pPr>
            <w:r w:rsidRPr="00484AC1">
              <w:rPr>
                <w:rFonts w:asciiTheme="minorHAnsi" w:eastAsia="STKaiti" w:hAnsiTheme="minorHAnsi"/>
                <w:lang w:eastAsia="zh-CN"/>
              </w:rPr>
              <w:t>由于电信展最初预算与预测结果之间差异巨大，因此，在</w:t>
            </w:r>
            <w:r w:rsidR="00B51B65">
              <w:rPr>
                <w:rFonts w:asciiTheme="minorHAnsi" w:eastAsia="STKaiti" w:hAnsiTheme="minorHAnsi" w:hint="eastAsia"/>
                <w:lang w:eastAsia="zh-CN"/>
              </w:rPr>
              <w:t>国际电联</w:t>
            </w:r>
            <w:r w:rsidRPr="00484AC1">
              <w:rPr>
                <w:rFonts w:asciiTheme="minorHAnsi" w:eastAsia="STKaiti" w:hAnsiTheme="minorHAnsi"/>
                <w:lang w:eastAsia="zh-CN"/>
              </w:rPr>
              <w:t>2013</w:t>
            </w:r>
            <w:r w:rsidRPr="00484AC1">
              <w:rPr>
                <w:rFonts w:asciiTheme="minorHAnsi" w:eastAsia="STKaiti" w:hAnsiTheme="minorHAnsi"/>
                <w:lang w:eastAsia="zh-CN"/>
              </w:rPr>
              <w:t>年</w:t>
            </w:r>
            <w:r w:rsidR="00B51B65">
              <w:rPr>
                <w:rFonts w:asciiTheme="minorHAnsi" w:eastAsia="STKaiti" w:hAnsiTheme="minorHAnsi" w:hint="eastAsia"/>
                <w:lang w:eastAsia="zh-CN"/>
              </w:rPr>
              <w:t>世界</w:t>
            </w:r>
            <w:r w:rsidRPr="00484AC1">
              <w:rPr>
                <w:rFonts w:asciiTheme="minorHAnsi" w:eastAsia="STKaiti" w:hAnsiTheme="minorHAnsi"/>
                <w:lang w:eastAsia="zh-CN"/>
              </w:rPr>
              <w:t>电信展开始一个多月前，对预算进行了修订。</w:t>
            </w:r>
          </w:p>
        </w:tc>
      </w:tr>
      <w:tr w:rsidR="00CA0552" w:rsidRPr="00443DA7" w:rsidTr="00B413B3">
        <w:trPr>
          <w:cantSplit/>
          <w:trHeight w:val="847"/>
        </w:trPr>
        <w:tc>
          <w:tcPr>
            <w:tcW w:w="454" w:type="pct"/>
            <w:tcBorders>
              <w:top w:val="single" w:sz="4" w:space="0" w:color="auto"/>
              <w:left w:val="single" w:sz="4" w:space="0" w:color="auto"/>
              <w:bottom w:val="single" w:sz="4" w:space="0" w:color="auto"/>
              <w:right w:val="single" w:sz="4" w:space="0" w:color="auto"/>
            </w:tcBorders>
          </w:tcPr>
          <w:p w:rsidR="00CA0552" w:rsidRPr="00CC4515" w:rsidRDefault="00CC4515" w:rsidP="00FB4862">
            <w:pPr>
              <w:rPr>
                <w:b/>
                <w:bCs/>
                <w:lang w:val="en-US"/>
              </w:rPr>
            </w:pPr>
            <w:r w:rsidRPr="001573D2">
              <w:rPr>
                <w:rFonts w:ascii="STKaiti" w:eastAsia="STKaiti" w:hAnsi="STKaiti" w:hint="eastAsia"/>
                <w:b/>
                <w:bCs/>
                <w:lang w:val="en-US" w:eastAsia="zh-CN"/>
              </w:rPr>
              <w:t>做出决议</w:t>
            </w:r>
            <w:r>
              <w:rPr>
                <w:b/>
                <w:bCs/>
                <w:lang w:val="en-US"/>
              </w:rPr>
              <w:t>2</w:t>
            </w:r>
          </w:p>
        </w:tc>
        <w:tc>
          <w:tcPr>
            <w:tcW w:w="2331" w:type="pct"/>
            <w:tcBorders>
              <w:top w:val="single" w:sz="4" w:space="0" w:color="auto"/>
              <w:left w:val="single" w:sz="4" w:space="0" w:color="auto"/>
              <w:bottom w:val="single" w:sz="4" w:space="0" w:color="auto"/>
              <w:right w:val="single" w:sz="4" w:space="0" w:color="auto"/>
            </w:tcBorders>
          </w:tcPr>
          <w:p w:rsidR="00CA0552" w:rsidRPr="00674DB8" w:rsidRDefault="00CA0552" w:rsidP="00FB4862">
            <w:pPr>
              <w:ind w:left="215"/>
              <w:rPr>
                <w:bCs/>
                <w:i/>
                <w:iCs/>
                <w:lang w:eastAsia="zh-CN"/>
              </w:rPr>
            </w:pPr>
            <w:r>
              <w:rPr>
                <w:bCs/>
                <w:i/>
                <w:iCs/>
                <w:lang w:eastAsia="zh-CN"/>
              </w:rPr>
              <w:t>...</w:t>
            </w:r>
            <w:r w:rsidR="00BF0C74" w:rsidRPr="00BF0C74">
              <w:rPr>
                <w:rFonts w:asciiTheme="minorHAnsi" w:eastAsia="STKaiti" w:hAnsiTheme="minorHAnsi"/>
                <w:lang w:eastAsia="zh-CN"/>
              </w:rPr>
              <w:t>秘书长对国际电联</w:t>
            </w:r>
            <w:r w:rsidR="00B51B65">
              <w:rPr>
                <w:rFonts w:asciiTheme="minorHAnsi" w:eastAsia="STKaiti" w:hAnsiTheme="minorHAnsi" w:hint="eastAsia"/>
                <w:lang w:eastAsia="zh-CN"/>
              </w:rPr>
              <w:t>世界</w:t>
            </w:r>
            <w:r w:rsidR="00BF0C74" w:rsidRPr="00BF0C74">
              <w:rPr>
                <w:rFonts w:asciiTheme="minorHAnsi" w:eastAsia="STKaiti" w:hAnsiTheme="minorHAnsi"/>
                <w:lang w:eastAsia="zh-CN"/>
              </w:rPr>
              <w:t>电信展活动（包括规划、组织和财务）负有全部责任</w:t>
            </w:r>
            <w:r w:rsidR="00BF0C74">
              <w:rPr>
                <w:rFonts w:hint="eastAsia"/>
                <w:lang w:eastAsia="zh-CN"/>
              </w:rPr>
              <w:t>；</w:t>
            </w:r>
          </w:p>
        </w:tc>
        <w:tc>
          <w:tcPr>
            <w:tcW w:w="861" w:type="pct"/>
            <w:tcBorders>
              <w:top w:val="single" w:sz="4" w:space="0" w:color="auto"/>
              <w:left w:val="single" w:sz="4" w:space="0" w:color="auto"/>
              <w:bottom w:val="single" w:sz="4" w:space="0" w:color="auto"/>
              <w:right w:val="single" w:sz="4" w:space="0" w:color="auto"/>
            </w:tcBorders>
          </w:tcPr>
          <w:p w:rsidR="00CA0552" w:rsidRPr="00674DB8" w:rsidRDefault="00484AC1" w:rsidP="00FB4862">
            <w:pPr>
              <w:ind w:left="215"/>
              <w:rPr>
                <w:i/>
                <w:iCs/>
              </w:rPr>
            </w:pPr>
            <w:r w:rsidRPr="00933B09">
              <w:rPr>
                <w:rFonts w:ascii="STKaiti" w:eastAsia="STKaiti" w:hAnsi="STKaiti" w:hint="eastAsia"/>
                <w:lang w:eastAsia="zh-CN"/>
              </w:rPr>
              <w:t>已执行</w:t>
            </w:r>
          </w:p>
        </w:tc>
        <w:tc>
          <w:tcPr>
            <w:tcW w:w="1354" w:type="pct"/>
            <w:tcBorders>
              <w:top w:val="single" w:sz="4" w:space="0" w:color="auto"/>
              <w:left w:val="single" w:sz="4" w:space="0" w:color="auto"/>
              <w:bottom w:val="single" w:sz="4" w:space="0" w:color="auto"/>
              <w:right w:val="single" w:sz="4" w:space="0" w:color="auto"/>
            </w:tcBorders>
          </w:tcPr>
          <w:p w:rsidR="00CA0552" w:rsidRPr="00674DB8" w:rsidRDefault="00CA0552" w:rsidP="00FB4862">
            <w:pPr>
              <w:rPr>
                <w:i/>
                <w:iCs/>
              </w:rPr>
            </w:pPr>
          </w:p>
        </w:tc>
      </w:tr>
      <w:tr w:rsidR="00CA0552" w:rsidRPr="00443DA7" w:rsidTr="00B413B3">
        <w:trPr>
          <w:cantSplit/>
          <w:trHeight w:val="1687"/>
        </w:trPr>
        <w:tc>
          <w:tcPr>
            <w:tcW w:w="454" w:type="pct"/>
            <w:tcBorders>
              <w:top w:val="single" w:sz="4" w:space="0" w:color="auto"/>
              <w:left w:val="single" w:sz="4" w:space="0" w:color="auto"/>
              <w:bottom w:val="single" w:sz="4" w:space="0" w:color="auto"/>
              <w:right w:val="single" w:sz="4" w:space="0" w:color="auto"/>
            </w:tcBorders>
          </w:tcPr>
          <w:p w:rsidR="00CA0552" w:rsidRDefault="00CC4515" w:rsidP="00FB4862">
            <w:pPr>
              <w:rPr>
                <w:b/>
                <w:bCs/>
                <w:i/>
                <w:iCs/>
                <w:lang w:val="en-US"/>
              </w:rPr>
            </w:pPr>
            <w:r w:rsidRPr="001573D2">
              <w:rPr>
                <w:rFonts w:ascii="STKaiti" w:eastAsia="STKaiti" w:hAnsi="STKaiti" w:hint="eastAsia"/>
                <w:b/>
                <w:bCs/>
                <w:lang w:val="en-US" w:eastAsia="zh-CN"/>
              </w:rPr>
              <w:t>做出决议</w:t>
            </w:r>
            <w:r>
              <w:rPr>
                <w:b/>
                <w:bCs/>
                <w:lang w:val="en-US"/>
              </w:rPr>
              <w:t>3</w:t>
            </w:r>
          </w:p>
        </w:tc>
        <w:tc>
          <w:tcPr>
            <w:tcW w:w="2331" w:type="pct"/>
            <w:tcBorders>
              <w:top w:val="single" w:sz="4" w:space="0" w:color="auto"/>
              <w:left w:val="single" w:sz="4" w:space="0" w:color="auto"/>
              <w:bottom w:val="single" w:sz="4" w:space="0" w:color="auto"/>
              <w:right w:val="single" w:sz="4" w:space="0" w:color="auto"/>
            </w:tcBorders>
          </w:tcPr>
          <w:p w:rsidR="00CA0552" w:rsidRDefault="00CA0552" w:rsidP="00FB4862">
            <w:pPr>
              <w:ind w:left="215"/>
              <w:rPr>
                <w:bCs/>
                <w:i/>
                <w:iCs/>
                <w:lang w:eastAsia="zh-CN"/>
              </w:rPr>
            </w:pPr>
            <w:r>
              <w:rPr>
                <w:bCs/>
                <w:i/>
                <w:iCs/>
                <w:lang w:eastAsia="zh-CN"/>
              </w:rPr>
              <w:t>...</w:t>
            </w:r>
            <w:r w:rsidR="00BF0C74" w:rsidRPr="00677A23">
              <w:rPr>
                <w:rFonts w:hint="eastAsia"/>
                <w:lang w:eastAsia="zh-CN"/>
              </w:rPr>
              <w:t xml:space="preserve"> </w:t>
            </w:r>
            <w:r w:rsidR="00BF0C74" w:rsidRPr="00BF0C74">
              <w:rPr>
                <w:rFonts w:asciiTheme="minorHAnsi" w:eastAsia="STKaiti" w:hAnsiTheme="minorHAnsi"/>
                <w:lang w:eastAsia="zh-CN"/>
              </w:rPr>
              <w:t>国际电联电信展活动应在可预测和定期的基础上举办，最好在每年的同一时间举办，同时注意确保所有参与此类活动的利益攸关方的期待能得到满足，此外还确保国际电联电信展活动不与国际电联的主要大会或全会相重叠；</w:t>
            </w:r>
          </w:p>
        </w:tc>
        <w:tc>
          <w:tcPr>
            <w:tcW w:w="861" w:type="pct"/>
            <w:tcBorders>
              <w:top w:val="single" w:sz="4" w:space="0" w:color="auto"/>
              <w:left w:val="single" w:sz="4" w:space="0" w:color="auto"/>
              <w:bottom w:val="single" w:sz="4" w:space="0" w:color="auto"/>
              <w:right w:val="single" w:sz="4" w:space="0" w:color="auto"/>
            </w:tcBorders>
          </w:tcPr>
          <w:p w:rsidR="00CA0552" w:rsidRPr="00674DB8" w:rsidRDefault="00484AC1" w:rsidP="00FB4862">
            <w:pPr>
              <w:ind w:left="215"/>
              <w:rPr>
                <w:i/>
                <w:iCs/>
              </w:rPr>
            </w:pPr>
            <w:r w:rsidRPr="00933B09">
              <w:rPr>
                <w:rFonts w:ascii="STKaiti" w:eastAsia="STKaiti" w:hAnsi="STKaiti" w:hint="eastAsia"/>
                <w:lang w:eastAsia="zh-CN"/>
              </w:rPr>
              <w:t>已执行</w:t>
            </w:r>
          </w:p>
        </w:tc>
        <w:tc>
          <w:tcPr>
            <w:tcW w:w="1354" w:type="pct"/>
            <w:tcBorders>
              <w:top w:val="single" w:sz="4" w:space="0" w:color="auto"/>
              <w:left w:val="single" w:sz="4" w:space="0" w:color="auto"/>
              <w:bottom w:val="single" w:sz="4" w:space="0" w:color="auto"/>
              <w:right w:val="single" w:sz="4" w:space="0" w:color="auto"/>
            </w:tcBorders>
          </w:tcPr>
          <w:p w:rsidR="00CA0552" w:rsidRPr="00674DB8" w:rsidRDefault="00CA0552" w:rsidP="00FB4862">
            <w:pPr>
              <w:rPr>
                <w:i/>
                <w:iCs/>
              </w:rPr>
            </w:pPr>
          </w:p>
        </w:tc>
      </w:tr>
      <w:tr w:rsidR="00CA0552" w:rsidRPr="00BC1ED1" w:rsidTr="00B413B3">
        <w:trPr>
          <w:cantSplit/>
          <w:trHeight w:val="1270"/>
        </w:trPr>
        <w:tc>
          <w:tcPr>
            <w:tcW w:w="454" w:type="pct"/>
            <w:tcBorders>
              <w:top w:val="single" w:sz="4" w:space="0" w:color="auto"/>
              <w:left w:val="single" w:sz="4" w:space="0" w:color="auto"/>
              <w:bottom w:val="single" w:sz="4" w:space="0" w:color="auto"/>
              <w:right w:val="single" w:sz="4" w:space="0" w:color="auto"/>
            </w:tcBorders>
          </w:tcPr>
          <w:p w:rsidR="00CA0552" w:rsidRDefault="00CC4515" w:rsidP="00FB4862">
            <w:pPr>
              <w:rPr>
                <w:b/>
                <w:bCs/>
                <w:i/>
                <w:iCs/>
                <w:lang w:val="en-US"/>
              </w:rPr>
            </w:pPr>
            <w:r w:rsidRPr="001573D2">
              <w:rPr>
                <w:rFonts w:ascii="STKaiti" w:eastAsia="STKaiti" w:hAnsi="STKaiti" w:hint="eastAsia"/>
                <w:b/>
                <w:bCs/>
                <w:lang w:val="en-US" w:eastAsia="zh-CN"/>
              </w:rPr>
              <w:t>做出决议</w:t>
            </w:r>
            <w:r>
              <w:rPr>
                <w:b/>
                <w:bCs/>
                <w:lang w:val="en-US"/>
              </w:rPr>
              <w:t>4</w:t>
            </w:r>
          </w:p>
        </w:tc>
        <w:tc>
          <w:tcPr>
            <w:tcW w:w="2331" w:type="pct"/>
            <w:tcBorders>
              <w:top w:val="single" w:sz="4" w:space="0" w:color="auto"/>
              <w:left w:val="single" w:sz="4" w:space="0" w:color="auto"/>
              <w:bottom w:val="single" w:sz="4" w:space="0" w:color="auto"/>
              <w:right w:val="single" w:sz="4" w:space="0" w:color="auto"/>
            </w:tcBorders>
          </w:tcPr>
          <w:p w:rsidR="00CA0552" w:rsidRDefault="00CA0552" w:rsidP="00FB4862">
            <w:pPr>
              <w:ind w:left="215"/>
              <w:rPr>
                <w:bCs/>
                <w:i/>
                <w:iCs/>
                <w:lang w:eastAsia="zh-CN"/>
              </w:rPr>
            </w:pPr>
            <w:r>
              <w:rPr>
                <w:bCs/>
                <w:i/>
                <w:iCs/>
                <w:lang w:eastAsia="zh-CN"/>
              </w:rPr>
              <w:t>...</w:t>
            </w:r>
            <w:r w:rsidR="00B544BE" w:rsidRPr="00B544BE">
              <w:rPr>
                <w:rFonts w:asciiTheme="minorHAnsi" w:eastAsia="STKaiti" w:hAnsiTheme="minorHAnsi" w:hint="eastAsia"/>
                <w:lang w:eastAsia="zh-CN"/>
              </w:rPr>
              <w:t>每项国际电联电信展活动均须具有财务上的可行性，而且在理事会所确定的现行成本分配制度的基础上，不得对国际电联预算产生负面影响；</w:t>
            </w:r>
          </w:p>
        </w:tc>
        <w:tc>
          <w:tcPr>
            <w:tcW w:w="861" w:type="pct"/>
            <w:tcBorders>
              <w:top w:val="single" w:sz="4" w:space="0" w:color="auto"/>
              <w:left w:val="single" w:sz="4" w:space="0" w:color="auto"/>
              <w:bottom w:val="single" w:sz="4" w:space="0" w:color="auto"/>
              <w:right w:val="single" w:sz="4" w:space="0" w:color="auto"/>
            </w:tcBorders>
          </w:tcPr>
          <w:p w:rsidR="00CA0552" w:rsidRPr="00674DB8" w:rsidRDefault="00484AC1" w:rsidP="00FB4862">
            <w:pPr>
              <w:ind w:left="215"/>
              <w:rPr>
                <w:i/>
                <w:iCs/>
              </w:rPr>
            </w:pPr>
            <w:r w:rsidRPr="00933B09">
              <w:rPr>
                <w:rFonts w:ascii="STKaiti" w:eastAsia="STKaiti" w:hAnsi="STKaiti" w:hint="eastAsia"/>
                <w:lang w:eastAsia="zh-CN"/>
              </w:rPr>
              <w:t>已执行</w:t>
            </w:r>
          </w:p>
        </w:tc>
        <w:tc>
          <w:tcPr>
            <w:tcW w:w="1354" w:type="pct"/>
            <w:tcBorders>
              <w:top w:val="single" w:sz="4" w:space="0" w:color="auto"/>
              <w:left w:val="single" w:sz="4" w:space="0" w:color="auto"/>
              <w:bottom w:val="single" w:sz="4" w:space="0" w:color="auto"/>
              <w:right w:val="single" w:sz="4" w:space="0" w:color="auto"/>
            </w:tcBorders>
          </w:tcPr>
          <w:p w:rsidR="00CA0552" w:rsidRPr="00674DB8" w:rsidRDefault="00CA0552" w:rsidP="00FB4862">
            <w:pPr>
              <w:rPr>
                <w:i/>
                <w:iCs/>
              </w:rPr>
            </w:pPr>
          </w:p>
        </w:tc>
      </w:tr>
      <w:tr w:rsidR="00CA0552" w:rsidRPr="00443DA7" w:rsidTr="00B413B3">
        <w:trPr>
          <w:cantSplit/>
          <w:trHeight w:val="2118"/>
        </w:trPr>
        <w:tc>
          <w:tcPr>
            <w:tcW w:w="454" w:type="pct"/>
            <w:tcBorders>
              <w:top w:val="single" w:sz="4" w:space="0" w:color="auto"/>
              <w:left w:val="single" w:sz="4" w:space="0" w:color="auto"/>
              <w:bottom w:val="single" w:sz="4" w:space="0" w:color="auto"/>
              <w:right w:val="single" w:sz="4" w:space="0" w:color="auto"/>
            </w:tcBorders>
          </w:tcPr>
          <w:p w:rsidR="00CA0552" w:rsidRPr="00CC4515" w:rsidRDefault="00CC4515" w:rsidP="00FB4862">
            <w:pPr>
              <w:rPr>
                <w:b/>
                <w:bCs/>
                <w:lang w:val="en-US"/>
              </w:rPr>
            </w:pPr>
            <w:r w:rsidRPr="001573D2">
              <w:rPr>
                <w:rFonts w:ascii="STKaiti" w:eastAsia="STKaiti" w:hAnsi="STKaiti" w:hint="eastAsia"/>
                <w:b/>
                <w:bCs/>
                <w:lang w:val="en-US" w:eastAsia="zh-CN"/>
              </w:rPr>
              <w:t>做出决议</w:t>
            </w:r>
            <w:r>
              <w:rPr>
                <w:b/>
                <w:bCs/>
                <w:lang w:val="en-US"/>
              </w:rPr>
              <w:t>5</w:t>
            </w:r>
          </w:p>
          <w:p w:rsidR="002A586C" w:rsidRDefault="002A586C" w:rsidP="002A586C">
            <w:pPr>
              <w:rPr>
                <w:b/>
                <w:bCs/>
                <w:lang w:val="en-US"/>
              </w:rPr>
            </w:pPr>
          </w:p>
          <w:p w:rsidR="00CA0552" w:rsidRPr="002A586C" w:rsidRDefault="00CA0552" w:rsidP="002A586C">
            <w:pPr>
              <w:rPr>
                <w:b/>
                <w:bCs/>
                <w:lang w:val="en-US"/>
              </w:rPr>
            </w:pPr>
            <w:r w:rsidRPr="00CC4515">
              <w:rPr>
                <w:b/>
                <w:bCs/>
                <w:lang w:val="en-US"/>
              </w:rPr>
              <w:t>5.1</w:t>
            </w:r>
          </w:p>
        </w:tc>
        <w:tc>
          <w:tcPr>
            <w:tcW w:w="2331" w:type="pct"/>
            <w:tcBorders>
              <w:top w:val="single" w:sz="4" w:space="0" w:color="auto"/>
              <w:left w:val="single" w:sz="4" w:space="0" w:color="auto"/>
              <w:bottom w:val="single" w:sz="4" w:space="0" w:color="auto"/>
              <w:right w:val="single" w:sz="4" w:space="0" w:color="auto"/>
            </w:tcBorders>
          </w:tcPr>
          <w:p w:rsidR="00CA0552" w:rsidRPr="00B544BE" w:rsidRDefault="00CA0552" w:rsidP="00FB4862">
            <w:pPr>
              <w:ind w:left="215"/>
              <w:rPr>
                <w:rFonts w:asciiTheme="minorHAnsi" w:eastAsia="STKaiti" w:hAnsiTheme="minorHAnsi"/>
                <w:lang w:eastAsia="zh-CN"/>
              </w:rPr>
            </w:pPr>
            <w:r>
              <w:rPr>
                <w:bCs/>
                <w:i/>
                <w:iCs/>
                <w:lang w:eastAsia="zh-CN"/>
              </w:rPr>
              <w:t>...</w:t>
            </w:r>
            <w:r w:rsidR="00B544BE" w:rsidRPr="00B544BE">
              <w:rPr>
                <w:rFonts w:asciiTheme="minorHAnsi" w:eastAsia="STKaiti" w:hAnsiTheme="minorHAnsi" w:hint="eastAsia"/>
                <w:lang w:eastAsia="zh-CN"/>
              </w:rPr>
              <w:t>国际电联在为国际电联电信展活动选址的过程中，须确保：</w:t>
            </w:r>
          </w:p>
          <w:p w:rsidR="00CA0552" w:rsidRDefault="00B544BE" w:rsidP="00FB4862">
            <w:pPr>
              <w:ind w:left="215"/>
              <w:rPr>
                <w:bCs/>
                <w:i/>
                <w:iCs/>
                <w:lang w:eastAsia="zh-CN"/>
              </w:rPr>
            </w:pPr>
            <w:r w:rsidRPr="00B544BE">
              <w:rPr>
                <w:rFonts w:asciiTheme="minorHAnsi" w:eastAsia="STKaiti" w:hAnsiTheme="minorHAnsi" w:hint="eastAsia"/>
                <w:lang w:eastAsia="zh-CN"/>
              </w:rPr>
              <w:t>按照理事会批准的《东道国协议样本》和客观的标准（包括财务可行性），经与成员国磋商，进行公开透明的竞标（国际电联</w:t>
            </w:r>
            <w:r w:rsidRPr="00B544BE">
              <w:rPr>
                <w:rFonts w:asciiTheme="minorHAnsi" w:eastAsia="STKaiti" w:hAnsiTheme="minorHAnsi"/>
                <w:lang w:eastAsia="zh-CN"/>
              </w:rPr>
              <w:t>2011</w:t>
            </w:r>
            <w:r w:rsidRPr="00B544BE">
              <w:rPr>
                <w:rFonts w:asciiTheme="minorHAnsi" w:eastAsia="STKaiti" w:hAnsiTheme="minorHAnsi" w:hint="eastAsia"/>
                <w:lang w:eastAsia="zh-CN"/>
              </w:rPr>
              <w:t>年和</w:t>
            </w:r>
            <w:r w:rsidRPr="00B544BE">
              <w:rPr>
                <w:rFonts w:asciiTheme="minorHAnsi" w:eastAsia="STKaiti" w:hAnsiTheme="minorHAnsi"/>
                <w:lang w:eastAsia="zh-CN"/>
              </w:rPr>
              <w:t>2012</w:t>
            </w:r>
            <w:r w:rsidRPr="00B544BE">
              <w:rPr>
                <w:rFonts w:asciiTheme="minorHAnsi" w:eastAsia="STKaiti" w:hAnsiTheme="minorHAnsi" w:hint="eastAsia"/>
                <w:lang w:eastAsia="zh-CN"/>
              </w:rPr>
              <w:t>年电信展活动除外）；</w:t>
            </w:r>
          </w:p>
        </w:tc>
        <w:tc>
          <w:tcPr>
            <w:tcW w:w="861" w:type="pct"/>
            <w:tcBorders>
              <w:top w:val="single" w:sz="4" w:space="0" w:color="auto"/>
              <w:left w:val="single" w:sz="4" w:space="0" w:color="auto"/>
              <w:bottom w:val="single" w:sz="4" w:space="0" w:color="auto"/>
              <w:right w:val="single" w:sz="4" w:space="0" w:color="auto"/>
            </w:tcBorders>
          </w:tcPr>
          <w:p w:rsidR="00CA0552" w:rsidRPr="002A586C" w:rsidRDefault="00CA0552" w:rsidP="00FB4862">
            <w:pPr>
              <w:ind w:left="215"/>
              <w:rPr>
                <w:lang w:eastAsia="zh-CN"/>
              </w:rPr>
            </w:pPr>
          </w:p>
          <w:p w:rsidR="00CA0552" w:rsidRPr="002A586C" w:rsidRDefault="00CA0552" w:rsidP="00FB4862">
            <w:pPr>
              <w:ind w:left="215"/>
              <w:rPr>
                <w:lang w:eastAsia="zh-CN"/>
              </w:rPr>
            </w:pPr>
          </w:p>
          <w:p w:rsidR="00CA0552" w:rsidRPr="00484AC1" w:rsidRDefault="00F43C5A" w:rsidP="00FB4862">
            <w:pPr>
              <w:ind w:left="215"/>
            </w:pPr>
            <w:r>
              <w:rPr>
                <w:rFonts w:ascii="STKaiti" w:eastAsia="STKaiti" w:hAnsi="STKaiti" w:hint="eastAsia"/>
                <w:lang w:eastAsia="zh-CN"/>
              </w:rPr>
              <w:t>部分</w:t>
            </w:r>
            <w:r w:rsidR="00484AC1" w:rsidRPr="00484AC1">
              <w:rPr>
                <w:rFonts w:ascii="STKaiti" w:eastAsia="STKaiti" w:hAnsi="STKaiti" w:hint="eastAsia"/>
                <w:lang w:eastAsia="zh-CN"/>
              </w:rPr>
              <w:t>执行</w:t>
            </w:r>
          </w:p>
          <w:p w:rsidR="00CA0552" w:rsidRDefault="00F43C5A" w:rsidP="00FB4862">
            <w:pPr>
              <w:ind w:left="215"/>
              <w:rPr>
                <w:i/>
                <w:iCs/>
              </w:rPr>
            </w:pPr>
            <w:r>
              <w:t>（</w:t>
            </w:r>
            <w:r w:rsidRPr="00F43C5A">
              <w:rPr>
                <w:rFonts w:asciiTheme="minorHAnsi" w:eastAsia="STKaiti" w:hAnsiTheme="minorHAnsi" w:hint="eastAsia"/>
                <w:lang w:eastAsia="zh-CN"/>
              </w:rPr>
              <w:t>见第</w:t>
            </w:r>
            <w:r w:rsidR="00CA0552" w:rsidRPr="00F43C5A">
              <w:rPr>
                <w:rFonts w:asciiTheme="minorHAnsi" w:eastAsia="STKaiti" w:hAnsiTheme="minorHAnsi"/>
                <w:lang w:eastAsia="zh-CN"/>
              </w:rPr>
              <w:t>86-88</w:t>
            </w:r>
            <w:r w:rsidRPr="00F43C5A">
              <w:rPr>
                <w:rFonts w:asciiTheme="minorHAnsi" w:eastAsia="STKaiti" w:hAnsiTheme="minorHAnsi" w:hint="eastAsia"/>
                <w:lang w:eastAsia="zh-CN"/>
              </w:rPr>
              <w:t>段</w:t>
            </w:r>
            <w:r>
              <w:t>）</w:t>
            </w:r>
          </w:p>
        </w:tc>
        <w:tc>
          <w:tcPr>
            <w:tcW w:w="1354" w:type="pct"/>
            <w:tcBorders>
              <w:top w:val="single" w:sz="4" w:space="0" w:color="auto"/>
              <w:left w:val="single" w:sz="4" w:space="0" w:color="auto"/>
              <w:bottom w:val="single" w:sz="4" w:space="0" w:color="auto"/>
              <w:right w:val="single" w:sz="4" w:space="0" w:color="auto"/>
            </w:tcBorders>
          </w:tcPr>
          <w:p w:rsidR="00CA0552" w:rsidRPr="00674DB8" w:rsidRDefault="00CA0552" w:rsidP="00FB4862">
            <w:pPr>
              <w:rPr>
                <w:i/>
                <w:iCs/>
              </w:rPr>
            </w:pPr>
          </w:p>
        </w:tc>
      </w:tr>
      <w:tr w:rsidR="00CA0552" w:rsidRPr="00443DA7" w:rsidTr="00B413B3">
        <w:trPr>
          <w:cantSplit/>
          <w:trHeight w:val="1118"/>
        </w:trPr>
        <w:tc>
          <w:tcPr>
            <w:tcW w:w="454" w:type="pct"/>
            <w:tcBorders>
              <w:top w:val="single" w:sz="4" w:space="0" w:color="auto"/>
              <w:left w:val="single" w:sz="4" w:space="0" w:color="auto"/>
              <w:bottom w:val="single" w:sz="4" w:space="0" w:color="auto"/>
              <w:right w:val="single" w:sz="4" w:space="0" w:color="auto"/>
            </w:tcBorders>
          </w:tcPr>
          <w:p w:rsidR="00CA0552" w:rsidRPr="00CC4515" w:rsidRDefault="00CA0552" w:rsidP="00FB4862">
            <w:pPr>
              <w:rPr>
                <w:b/>
                <w:bCs/>
                <w:lang w:val="en-US"/>
              </w:rPr>
            </w:pPr>
            <w:r w:rsidRPr="00CC4515">
              <w:rPr>
                <w:b/>
                <w:bCs/>
                <w:lang w:val="en-US"/>
              </w:rPr>
              <w:lastRenderedPageBreak/>
              <w:t>5.2</w:t>
            </w:r>
          </w:p>
        </w:tc>
        <w:tc>
          <w:tcPr>
            <w:tcW w:w="2331" w:type="pct"/>
            <w:tcBorders>
              <w:top w:val="single" w:sz="4" w:space="0" w:color="auto"/>
              <w:left w:val="single" w:sz="4" w:space="0" w:color="auto"/>
              <w:bottom w:val="single" w:sz="4" w:space="0" w:color="auto"/>
              <w:right w:val="single" w:sz="4" w:space="0" w:color="auto"/>
            </w:tcBorders>
          </w:tcPr>
          <w:p w:rsidR="00CA0552" w:rsidRPr="00B544BE" w:rsidRDefault="00B544BE" w:rsidP="00FB4862">
            <w:pPr>
              <w:ind w:left="215"/>
              <w:rPr>
                <w:rFonts w:asciiTheme="minorHAnsi" w:eastAsia="STKaiti" w:hAnsiTheme="minorHAnsi"/>
                <w:lang w:eastAsia="zh-CN"/>
              </w:rPr>
            </w:pPr>
            <w:r w:rsidRPr="00B544BE">
              <w:rPr>
                <w:rFonts w:asciiTheme="minorHAnsi" w:eastAsia="STKaiti" w:hAnsiTheme="minorHAnsi" w:hint="eastAsia"/>
                <w:lang w:eastAsia="zh-CN"/>
              </w:rPr>
              <w:t>开展初步市场研究和可行性研究，包括与所有区域的感兴趣的参与者进行磋商；</w:t>
            </w:r>
          </w:p>
        </w:tc>
        <w:tc>
          <w:tcPr>
            <w:tcW w:w="861" w:type="pct"/>
            <w:tcBorders>
              <w:top w:val="single" w:sz="4" w:space="0" w:color="auto"/>
              <w:left w:val="single" w:sz="4" w:space="0" w:color="auto"/>
              <w:bottom w:val="single" w:sz="4" w:space="0" w:color="auto"/>
              <w:right w:val="single" w:sz="4" w:space="0" w:color="auto"/>
            </w:tcBorders>
          </w:tcPr>
          <w:p w:rsidR="00CA0552" w:rsidRPr="00484AC1" w:rsidRDefault="009774A8" w:rsidP="00FB4862">
            <w:pPr>
              <w:ind w:left="215"/>
            </w:pPr>
            <w:r>
              <w:rPr>
                <w:rFonts w:ascii="STKaiti" w:eastAsia="STKaiti" w:hAnsi="STKaiti" w:hint="eastAsia"/>
                <w:lang w:eastAsia="zh-CN"/>
              </w:rPr>
              <w:t>部分</w:t>
            </w:r>
            <w:r w:rsidRPr="00484AC1">
              <w:rPr>
                <w:rFonts w:ascii="STKaiti" w:eastAsia="STKaiti" w:hAnsi="STKaiti" w:hint="eastAsia"/>
                <w:lang w:eastAsia="zh-CN"/>
              </w:rPr>
              <w:t>执行</w:t>
            </w:r>
          </w:p>
          <w:p w:rsidR="00CA0552" w:rsidRPr="00484AC1" w:rsidRDefault="009774A8" w:rsidP="00FB4862">
            <w:pPr>
              <w:ind w:left="215"/>
            </w:pPr>
            <w:r>
              <w:t>（</w:t>
            </w:r>
            <w:r w:rsidRPr="00F43C5A">
              <w:rPr>
                <w:rFonts w:asciiTheme="minorHAnsi" w:eastAsia="STKaiti" w:hAnsiTheme="minorHAnsi" w:hint="eastAsia"/>
                <w:lang w:eastAsia="zh-CN"/>
              </w:rPr>
              <w:t>见第</w:t>
            </w:r>
            <w:r w:rsidRPr="00484AC1">
              <w:t>93-95</w:t>
            </w:r>
            <w:r w:rsidRPr="00F43C5A">
              <w:rPr>
                <w:rFonts w:asciiTheme="minorHAnsi" w:eastAsia="STKaiti" w:hAnsiTheme="minorHAnsi" w:hint="eastAsia"/>
                <w:lang w:eastAsia="zh-CN"/>
              </w:rPr>
              <w:t>段</w:t>
            </w:r>
            <w:r>
              <w:t>）</w:t>
            </w:r>
          </w:p>
        </w:tc>
        <w:tc>
          <w:tcPr>
            <w:tcW w:w="1354" w:type="pct"/>
            <w:tcBorders>
              <w:top w:val="single" w:sz="4" w:space="0" w:color="auto"/>
              <w:left w:val="single" w:sz="4" w:space="0" w:color="auto"/>
              <w:bottom w:val="single" w:sz="4" w:space="0" w:color="auto"/>
              <w:right w:val="single" w:sz="4" w:space="0" w:color="auto"/>
            </w:tcBorders>
          </w:tcPr>
          <w:p w:rsidR="00CA0552" w:rsidRPr="00674DB8" w:rsidRDefault="00CA0552" w:rsidP="00FB4862">
            <w:pPr>
              <w:rPr>
                <w:i/>
                <w:iCs/>
              </w:rPr>
            </w:pPr>
          </w:p>
        </w:tc>
      </w:tr>
      <w:tr w:rsidR="00CA0552" w:rsidRPr="007E1F26" w:rsidTr="00505DFD">
        <w:trPr>
          <w:cantSplit/>
          <w:trHeight w:val="1126"/>
        </w:trPr>
        <w:tc>
          <w:tcPr>
            <w:tcW w:w="454" w:type="pct"/>
            <w:tcBorders>
              <w:top w:val="single" w:sz="4" w:space="0" w:color="auto"/>
              <w:left w:val="single" w:sz="4" w:space="0" w:color="auto"/>
              <w:bottom w:val="single" w:sz="4" w:space="0" w:color="auto"/>
              <w:right w:val="single" w:sz="4" w:space="0" w:color="auto"/>
            </w:tcBorders>
          </w:tcPr>
          <w:p w:rsidR="00CA0552" w:rsidRPr="00CC4515" w:rsidRDefault="00CA0552" w:rsidP="00FB4862">
            <w:pPr>
              <w:rPr>
                <w:b/>
                <w:bCs/>
                <w:lang w:val="en-US"/>
              </w:rPr>
            </w:pPr>
            <w:r w:rsidRPr="00CC4515">
              <w:rPr>
                <w:b/>
                <w:bCs/>
                <w:lang w:val="en-US"/>
              </w:rPr>
              <w:t>5.3</w:t>
            </w:r>
          </w:p>
        </w:tc>
        <w:tc>
          <w:tcPr>
            <w:tcW w:w="2331" w:type="pct"/>
            <w:tcBorders>
              <w:top w:val="single" w:sz="4" w:space="0" w:color="auto"/>
              <w:left w:val="single" w:sz="4" w:space="0" w:color="auto"/>
              <w:bottom w:val="single" w:sz="4" w:space="0" w:color="auto"/>
              <w:right w:val="single" w:sz="4" w:space="0" w:color="auto"/>
            </w:tcBorders>
          </w:tcPr>
          <w:p w:rsidR="00CA0552" w:rsidRPr="00B544BE" w:rsidRDefault="00B544BE" w:rsidP="00FB4862">
            <w:pPr>
              <w:ind w:left="215"/>
              <w:rPr>
                <w:rFonts w:asciiTheme="minorHAnsi" w:eastAsia="STKaiti" w:hAnsiTheme="minorHAnsi"/>
                <w:lang w:eastAsia="zh-CN"/>
              </w:rPr>
            </w:pPr>
            <w:r w:rsidRPr="00B544BE">
              <w:rPr>
                <w:rFonts w:asciiTheme="minorHAnsi" w:eastAsia="STKaiti" w:hAnsiTheme="minorHAnsi" w:hint="eastAsia"/>
                <w:lang w:eastAsia="zh-CN"/>
              </w:rPr>
              <w:t>为参与方提供便利与合理价格；</w:t>
            </w:r>
          </w:p>
        </w:tc>
        <w:tc>
          <w:tcPr>
            <w:tcW w:w="861" w:type="pct"/>
            <w:tcBorders>
              <w:top w:val="single" w:sz="4" w:space="0" w:color="auto"/>
              <w:left w:val="single" w:sz="4" w:space="0" w:color="auto"/>
              <w:bottom w:val="single" w:sz="4" w:space="0" w:color="auto"/>
              <w:right w:val="single" w:sz="4" w:space="0" w:color="auto"/>
            </w:tcBorders>
          </w:tcPr>
          <w:p w:rsidR="00CA0552" w:rsidRPr="00484AC1" w:rsidRDefault="009774A8" w:rsidP="00FB4862">
            <w:pPr>
              <w:ind w:left="215"/>
              <w:rPr>
                <w:lang w:eastAsia="zh-CN"/>
              </w:rPr>
            </w:pPr>
            <w:r>
              <w:rPr>
                <w:rFonts w:ascii="STKaiti" w:eastAsia="STKaiti" w:hAnsi="STKaiti" w:hint="eastAsia"/>
                <w:lang w:eastAsia="zh-CN"/>
              </w:rPr>
              <w:t>部分</w:t>
            </w:r>
            <w:r w:rsidRPr="00484AC1">
              <w:rPr>
                <w:rFonts w:ascii="STKaiti" w:eastAsia="STKaiti" w:hAnsi="STKaiti" w:hint="eastAsia"/>
                <w:lang w:eastAsia="zh-CN"/>
              </w:rPr>
              <w:t>执行</w:t>
            </w:r>
          </w:p>
          <w:p w:rsidR="00CA0552" w:rsidRPr="00484AC1" w:rsidRDefault="009774A8" w:rsidP="00FB4862">
            <w:pPr>
              <w:ind w:left="215"/>
              <w:rPr>
                <w:lang w:eastAsia="zh-CN"/>
              </w:rPr>
            </w:pPr>
            <w:r>
              <w:rPr>
                <w:lang w:eastAsia="zh-CN"/>
              </w:rPr>
              <w:t>（</w:t>
            </w:r>
            <w:r w:rsidRPr="00F43C5A">
              <w:rPr>
                <w:rFonts w:asciiTheme="minorHAnsi" w:eastAsia="STKaiti" w:hAnsiTheme="minorHAnsi" w:hint="eastAsia"/>
                <w:lang w:eastAsia="zh-CN"/>
              </w:rPr>
              <w:t>见第</w:t>
            </w:r>
            <w:r w:rsidRPr="00484AC1">
              <w:rPr>
                <w:lang w:eastAsia="zh-CN"/>
              </w:rPr>
              <w:t>52</w:t>
            </w:r>
            <w:r>
              <w:rPr>
                <w:rFonts w:hint="eastAsia"/>
                <w:lang w:eastAsia="zh-CN"/>
              </w:rPr>
              <w:t>和</w:t>
            </w:r>
            <w:r w:rsidRPr="00484AC1">
              <w:rPr>
                <w:lang w:eastAsia="zh-CN"/>
              </w:rPr>
              <w:t>102</w:t>
            </w:r>
            <w:r w:rsidRPr="00F43C5A">
              <w:rPr>
                <w:rFonts w:asciiTheme="minorHAnsi" w:eastAsia="STKaiti" w:hAnsiTheme="minorHAnsi" w:hint="eastAsia"/>
                <w:lang w:eastAsia="zh-CN"/>
              </w:rPr>
              <w:t>段</w:t>
            </w:r>
            <w:r>
              <w:rPr>
                <w:lang w:eastAsia="zh-CN"/>
              </w:rPr>
              <w:t>）</w:t>
            </w:r>
          </w:p>
        </w:tc>
        <w:tc>
          <w:tcPr>
            <w:tcW w:w="1354" w:type="pct"/>
            <w:tcBorders>
              <w:top w:val="single" w:sz="4" w:space="0" w:color="auto"/>
              <w:left w:val="single" w:sz="4" w:space="0" w:color="auto"/>
              <w:bottom w:val="single" w:sz="4" w:space="0" w:color="auto"/>
              <w:right w:val="single" w:sz="4" w:space="0" w:color="auto"/>
            </w:tcBorders>
          </w:tcPr>
          <w:p w:rsidR="00CA0552" w:rsidRPr="00674DB8" w:rsidRDefault="00CA0552" w:rsidP="00FB4862">
            <w:pPr>
              <w:rPr>
                <w:i/>
                <w:iCs/>
                <w:lang w:eastAsia="zh-CN"/>
              </w:rPr>
            </w:pPr>
          </w:p>
        </w:tc>
      </w:tr>
      <w:tr w:rsidR="00CA0552" w:rsidRPr="00443DA7" w:rsidTr="00B413B3">
        <w:trPr>
          <w:cantSplit/>
          <w:trHeight w:val="694"/>
        </w:trPr>
        <w:tc>
          <w:tcPr>
            <w:tcW w:w="454" w:type="pct"/>
            <w:tcBorders>
              <w:top w:val="single" w:sz="4" w:space="0" w:color="auto"/>
              <w:left w:val="single" w:sz="4" w:space="0" w:color="auto"/>
              <w:bottom w:val="single" w:sz="4" w:space="0" w:color="auto"/>
              <w:right w:val="single" w:sz="4" w:space="0" w:color="auto"/>
            </w:tcBorders>
          </w:tcPr>
          <w:p w:rsidR="00CA0552" w:rsidRPr="00CC4515" w:rsidRDefault="00CA0552" w:rsidP="00FB4862">
            <w:pPr>
              <w:rPr>
                <w:b/>
                <w:bCs/>
                <w:lang w:val="en-US"/>
              </w:rPr>
            </w:pPr>
            <w:r w:rsidRPr="00CC4515">
              <w:rPr>
                <w:b/>
                <w:bCs/>
                <w:lang w:val="en-US"/>
              </w:rPr>
              <w:t>5.4</w:t>
            </w:r>
          </w:p>
        </w:tc>
        <w:tc>
          <w:tcPr>
            <w:tcW w:w="2331" w:type="pct"/>
            <w:tcBorders>
              <w:top w:val="single" w:sz="4" w:space="0" w:color="auto"/>
              <w:left w:val="single" w:sz="4" w:space="0" w:color="auto"/>
              <w:bottom w:val="single" w:sz="4" w:space="0" w:color="auto"/>
              <w:right w:val="single" w:sz="4" w:space="0" w:color="auto"/>
            </w:tcBorders>
          </w:tcPr>
          <w:p w:rsidR="00CA0552" w:rsidRPr="00B544BE" w:rsidRDefault="00B544BE" w:rsidP="00FB4862">
            <w:pPr>
              <w:ind w:left="215"/>
              <w:rPr>
                <w:rFonts w:asciiTheme="minorHAnsi" w:eastAsia="STKaiti" w:hAnsiTheme="minorHAnsi"/>
                <w:lang w:eastAsia="zh-CN"/>
              </w:rPr>
            </w:pPr>
            <w:r w:rsidRPr="00B544BE">
              <w:rPr>
                <w:rFonts w:asciiTheme="minorHAnsi" w:eastAsia="STKaiti" w:hAnsiTheme="minorHAnsi" w:hint="eastAsia"/>
                <w:lang w:eastAsia="zh-CN"/>
              </w:rPr>
              <w:t>国际电联电信展活动产生盈余；</w:t>
            </w:r>
          </w:p>
        </w:tc>
        <w:tc>
          <w:tcPr>
            <w:tcW w:w="861" w:type="pct"/>
            <w:tcBorders>
              <w:top w:val="single" w:sz="4" w:space="0" w:color="auto"/>
              <w:left w:val="single" w:sz="4" w:space="0" w:color="auto"/>
              <w:bottom w:val="single" w:sz="4" w:space="0" w:color="auto"/>
              <w:right w:val="single" w:sz="4" w:space="0" w:color="auto"/>
            </w:tcBorders>
          </w:tcPr>
          <w:p w:rsidR="00CA0552" w:rsidRPr="00484AC1" w:rsidRDefault="00484AC1" w:rsidP="00FB4862">
            <w:pPr>
              <w:ind w:left="215"/>
            </w:pPr>
            <w:r w:rsidRPr="00933B09">
              <w:rPr>
                <w:rFonts w:ascii="STKaiti" w:eastAsia="STKaiti" w:hAnsi="STKaiti" w:hint="eastAsia"/>
                <w:lang w:eastAsia="zh-CN"/>
              </w:rPr>
              <w:t>已执行</w:t>
            </w:r>
          </w:p>
        </w:tc>
        <w:tc>
          <w:tcPr>
            <w:tcW w:w="1354" w:type="pct"/>
            <w:tcBorders>
              <w:top w:val="single" w:sz="4" w:space="0" w:color="auto"/>
              <w:left w:val="single" w:sz="4" w:space="0" w:color="auto"/>
              <w:bottom w:val="single" w:sz="4" w:space="0" w:color="auto"/>
              <w:right w:val="single" w:sz="4" w:space="0" w:color="auto"/>
            </w:tcBorders>
          </w:tcPr>
          <w:p w:rsidR="00CA0552" w:rsidRPr="00674DB8" w:rsidRDefault="00CA0552" w:rsidP="00FB4862">
            <w:pPr>
              <w:rPr>
                <w:i/>
                <w:iCs/>
              </w:rPr>
            </w:pPr>
          </w:p>
        </w:tc>
      </w:tr>
      <w:tr w:rsidR="00CA0552" w:rsidRPr="00443DA7" w:rsidTr="00505DFD">
        <w:trPr>
          <w:cantSplit/>
          <w:trHeight w:val="1280"/>
        </w:trPr>
        <w:tc>
          <w:tcPr>
            <w:tcW w:w="454" w:type="pct"/>
            <w:tcBorders>
              <w:top w:val="single" w:sz="4" w:space="0" w:color="auto"/>
              <w:left w:val="single" w:sz="4" w:space="0" w:color="auto"/>
              <w:bottom w:val="single" w:sz="4" w:space="0" w:color="auto"/>
              <w:right w:val="single" w:sz="4" w:space="0" w:color="auto"/>
            </w:tcBorders>
          </w:tcPr>
          <w:p w:rsidR="00CA0552" w:rsidRPr="00CC4515" w:rsidRDefault="00CA0552" w:rsidP="00FB4862">
            <w:pPr>
              <w:rPr>
                <w:b/>
                <w:bCs/>
                <w:lang w:val="en-US"/>
              </w:rPr>
            </w:pPr>
            <w:r w:rsidRPr="00CC4515">
              <w:rPr>
                <w:b/>
                <w:bCs/>
                <w:lang w:val="en-US"/>
              </w:rPr>
              <w:t>5.5</w:t>
            </w:r>
          </w:p>
        </w:tc>
        <w:tc>
          <w:tcPr>
            <w:tcW w:w="2331" w:type="pct"/>
            <w:tcBorders>
              <w:top w:val="single" w:sz="4" w:space="0" w:color="auto"/>
              <w:left w:val="single" w:sz="4" w:space="0" w:color="auto"/>
              <w:bottom w:val="single" w:sz="4" w:space="0" w:color="auto"/>
              <w:right w:val="single" w:sz="4" w:space="0" w:color="auto"/>
            </w:tcBorders>
          </w:tcPr>
          <w:p w:rsidR="00CA0552" w:rsidRPr="00B544BE" w:rsidRDefault="00B544BE" w:rsidP="00FB4862">
            <w:pPr>
              <w:ind w:left="215"/>
              <w:rPr>
                <w:rFonts w:asciiTheme="minorHAnsi" w:eastAsia="STKaiti" w:hAnsiTheme="minorHAnsi"/>
                <w:lang w:eastAsia="zh-CN"/>
              </w:rPr>
            </w:pPr>
            <w:r w:rsidRPr="00B544BE">
              <w:rPr>
                <w:rFonts w:asciiTheme="minorHAnsi" w:eastAsia="STKaiti" w:hAnsiTheme="minorHAnsi" w:hint="eastAsia"/>
                <w:lang w:eastAsia="zh-CN"/>
              </w:rPr>
              <w:t>应尽可能基于区域间轮换和区域内不同成员国之间轮换原则，选择国际电联电信展举办地，在区域举办地和电信展固定举办地一年交替举办一届；</w:t>
            </w:r>
          </w:p>
        </w:tc>
        <w:tc>
          <w:tcPr>
            <w:tcW w:w="861" w:type="pct"/>
            <w:tcBorders>
              <w:top w:val="single" w:sz="4" w:space="0" w:color="auto"/>
              <w:left w:val="single" w:sz="4" w:space="0" w:color="auto"/>
              <w:bottom w:val="single" w:sz="4" w:space="0" w:color="auto"/>
              <w:right w:val="single" w:sz="4" w:space="0" w:color="auto"/>
            </w:tcBorders>
          </w:tcPr>
          <w:p w:rsidR="00CA0552" w:rsidRPr="00484AC1" w:rsidRDefault="009774A8" w:rsidP="00FB4862">
            <w:pPr>
              <w:ind w:left="215"/>
            </w:pPr>
            <w:r>
              <w:rPr>
                <w:rFonts w:ascii="STKaiti" w:eastAsia="STKaiti" w:hAnsi="STKaiti" w:hint="eastAsia"/>
                <w:lang w:eastAsia="zh-CN"/>
              </w:rPr>
              <w:t>部分</w:t>
            </w:r>
            <w:r w:rsidRPr="00484AC1">
              <w:rPr>
                <w:rFonts w:ascii="STKaiti" w:eastAsia="STKaiti" w:hAnsi="STKaiti" w:hint="eastAsia"/>
                <w:lang w:eastAsia="zh-CN"/>
              </w:rPr>
              <w:t>执行</w:t>
            </w:r>
          </w:p>
          <w:p w:rsidR="00CA0552" w:rsidRPr="00484AC1" w:rsidRDefault="009774A8" w:rsidP="00FB4862">
            <w:pPr>
              <w:ind w:left="215"/>
            </w:pPr>
            <w:r>
              <w:t>（</w:t>
            </w:r>
            <w:r w:rsidRPr="00F43C5A">
              <w:rPr>
                <w:rFonts w:asciiTheme="minorHAnsi" w:eastAsia="STKaiti" w:hAnsiTheme="minorHAnsi" w:hint="eastAsia"/>
                <w:lang w:eastAsia="zh-CN"/>
              </w:rPr>
              <w:t>见第</w:t>
            </w:r>
            <w:r w:rsidRPr="00484AC1">
              <w:t>89-90</w:t>
            </w:r>
            <w:r w:rsidRPr="00F43C5A">
              <w:rPr>
                <w:rFonts w:asciiTheme="minorHAnsi" w:eastAsia="STKaiti" w:hAnsiTheme="minorHAnsi" w:hint="eastAsia"/>
                <w:lang w:eastAsia="zh-CN"/>
              </w:rPr>
              <w:t>段</w:t>
            </w:r>
            <w:r>
              <w:t>）</w:t>
            </w:r>
          </w:p>
        </w:tc>
        <w:tc>
          <w:tcPr>
            <w:tcW w:w="1354" w:type="pct"/>
            <w:tcBorders>
              <w:top w:val="single" w:sz="4" w:space="0" w:color="auto"/>
              <w:left w:val="single" w:sz="4" w:space="0" w:color="auto"/>
              <w:bottom w:val="single" w:sz="4" w:space="0" w:color="auto"/>
              <w:right w:val="single" w:sz="4" w:space="0" w:color="auto"/>
            </w:tcBorders>
          </w:tcPr>
          <w:p w:rsidR="00CA0552" w:rsidRPr="00674DB8" w:rsidRDefault="00CA0552" w:rsidP="00FB4862">
            <w:pPr>
              <w:rPr>
                <w:i/>
                <w:iCs/>
              </w:rPr>
            </w:pPr>
          </w:p>
        </w:tc>
      </w:tr>
      <w:tr w:rsidR="00CA0552" w:rsidRPr="00443DA7" w:rsidTr="00505DFD">
        <w:trPr>
          <w:cantSplit/>
          <w:trHeight w:val="1114"/>
        </w:trPr>
        <w:tc>
          <w:tcPr>
            <w:tcW w:w="454" w:type="pct"/>
            <w:tcBorders>
              <w:top w:val="single" w:sz="4" w:space="0" w:color="auto"/>
              <w:left w:val="single" w:sz="4" w:space="0" w:color="auto"/>
              <w:bottom w:val="single" w:sz="4" w:space="0" w:color="auto"/>
              <w:right w:val="single" w:sz="4" w:space="0" w:color="auto"/>
            </w:tcBorders>
          </w:tcPr>
          <w:p w:rsidR="00CA0552" w:rsidRPr="00CC4515" w:rsidRDefault="00CA0552" w:rsidP="00FB4862">
            <w:pPr>
              <w:rPr>
                <w:b/>
                <w:bCs/>
                <w:lang w:val="en-US"/>
              </w:rPr>
            </w:pPr>
            <w:r w:rsidRPr="00CC4515">
              <w:rPr>
                <w:b/>
                <w:bCs/>
                <w:lang w:val="en-US"/>
              </w:rPr>
              <w:t>5.6</w:t>
            </w:r>
          </w:p>
        </w:tc>
        <w:tc>
          <w:tcPr>
            <w:tcW w:w="2331" w:type="pct"/>
            <w:tcBorders>
              <w:top w:val="single" w:sz="4" w:space="0" w:color="auto"/>
              <w:left w:val="single" w:sz="4" w:space="0" w:color="auto"/>
              <w:bottom w:val="single" w:sz="4" w:space="0" w:color="auto"/>
              <w:right w:val="single" w:sz="4" w:space="0" w:color="auto"/>
            </w:tcBorders>
          </w:tcPr>
          <w:p w:rsidR="00CA0552" w:rsidRPr="00B544BE" w:rsidRDefault="00B544BE" w:rsidP="00FB4862">
            <w:pPr>
              <w:ind w:left="215"/>
              <w:rPr>
                <w:rFonts w:asciiTheme="minorHAnsi" w:eastAsia="STKaiti" w:hAnsiTheme="minorHAnsi"/>
                <w:lang w:eastAsia="zh-CN"/>
              </w:rPr>
            </w:pPr>
            <w:r w:rsidRPr="00B544BE">
              <w:rPr>
                <w:rFonts w:asciiTheme="minorHAnsi" w:eastAsia="STKaiti" w:hAnsiTheme="minorHAnsi" w:hint="eastAsia"/>
                <w:lang w:eastAsia="zh-CN"/>
              </w:rPr>
              <w:t>固定举办地一经谈判确定，将连续举办三届，下一轮三届固定举办地将通过新一轮招标确定；</w:t>
            </w:r>
          </w:p>
        </w:tc>
        <w:tc>
          <w:tcPr>
            <w:tcW w:w="861" w:type="pct"/>
            <w:tcBorders>
              <w:top w:val="single" w:sz="4" w:space="0" w:color="auto"/>
              <w:left w:val="single" w:sz="4" w:space="0" w:color="auto"/>
              <w:bottom w:val="single" w:sz="4" w:space="0" w:color="auto"/>
              <w:right w:val="single" w:sz="4" w:space="0" w:color="auto"/>
            </w:tcBorders>
          </w:tcPr>
          <w:p w:rsidR="00CA0552" w:rsidRPr="004853C3" w:rsidRDefault="00CB6949" w:rsidP="00FB4862">
            <w:pPr>
              <w:ind w:left="215"/>
            </w:pPr>
            <w:r w:rsidRPr="00CB6949">
              <w:rPr>
                <w:rFonts w:ascii="STKaiti" w:eastAsia="STKaiti" w:hAnsi="STKaiti" w:hint="eastAsia"/>
                <w:lang w:eastAsia="zh-CN"/>
              </w:rPr>
              <w:t>未</w:t>
            </w:r>
            <w:r w:rsidRPr="00484AC1">
              <w:rPr>
                <w:rFonts w:ascii="STKaiti" w:eastAsia="STKaiti" w:hAnsi="STKaiti" w:hint="eastAsia"/>
                <w:lang w:eastAsia="zh-CN"/>
              </w:rPr>
              <w:t>执行</w:t>
            </w:r>
            <w:bookmarkStart w:id="49" w:name="_GoBack"/>
            <w:bookmarkEnd w:id="49"/>
          </w:p>
          <w:p w:rsidR="00CA0552" w:rsidRPr="000F6A15" w:rsidRDefault="009774A8" w:rsidP="00FB4862">
            <w:pPr>
              <w:ind w:left="215"/>
            </w:pPr>
            <w:r w:rsidRPr="000F6A15">
              <w:t>（</w:t>
            </w:r>
            <w:r w:rsidRPr="000F6A15">
              <w:rPr>
                <w:rFonts w:asciiTheme="minorHAnsi" w:eastAsia="STKaiti" w:hAnsiTheme="minorHAnsi" w:hint="eastAsia"/>
                <w:lang w:eastAsia="zh-CN"/>
              </w:rPr>
              <w:t>见第</w:t>
            </w:r>
            <w:r w:rsidRPr="000F6A15">
              <w:rPr>
                <w:rFonts w:asciiTheme="minorHAnsi" w:eastAsia="STKaiti" w:hAnsiTheme="minorHAnsi"/>
                <w:lang w:eastAsia="zh-CN"/>
              </w:rPr>
              <w:t>92</w:t>
            </w:r>
            <w:r w:rsidRPr="000F6A15">
              <w:rPr>
                <w:rFonts w:asciiTheme="minorHAnsi" w:eastAsia="STKaiti" w:hAnsiTheme="minorHAnsi" w:hint="eastAsia"/>
                <w:lang w:eastAsia="zh-CN"/>
              </w:rPr>
              <w:t>段</w:t>
            </w:r>
            <w:r w:rsidRPr="000F6A15">
              <w:t>）</w:t>
            </w:r>
          </w:p>
        </w:tc>
        <w:tc>
          <w:tcPr>
            <w:tcW w:w="1354" w:type="pct"/>
            <w:tcBorders>
              <w:top w:val="single" w:sz="4" w:space="0" w:color="auto"/>
              <w:left w:val="single" w:sz="4" w:space="0" w:color="auto"/>
              <w:bottom w:val="single" w:sz="4" w:space="0" w:color="auto"/>
              <w:right w:val="single" w:sz="4" w:space="0" w:color="auto"/>
            </w:tcBorders>
          </w:tcPr>
          <w:p w:rsidR="00CA0552" w:rsidRPr="00674DB8" w:rsidRDefault="00CA0552" w:rsidP="00FB4862">
            <w:pPr>
              <w:rPr>
                <w:i/>
                <w:iCs/>
              </w:rPr>
            </w:pPr>
          </w:p>
        </w:tc>
      </w:tr>
      <w:tr w:rsidR="00CA0552" w:rsidRPr="005D24D7" w:rsidTr="00B413B3">
        <w:trPr>
          <w:cantSplit/>
          <w:trHeight w:val="694"/>
        </w:trPr>
        <w:tc>
          <w:tcPr>
            <w:tcW w:w="454" w:type="pct"/>
            <w:tcBorders>
              <w:top w:val="single" w:sz="4" w:space="0" w:color="auto"/>
              <w:left w:val="single" w:sz="4" w:space="0" w:color="auto"/>
              <w:bottom w:val="single" w:sz="4" w:space="0" w:color="auto"/>
              <w:right w:val="single" w:sz="4" w:space="0" w:color="auto"/>
            </w:tcBorders>
          </w:tcPr>
          <w:p w:rsidR="00CA0552" w:rsidRPr="00CC4515" w:rsidRDefault="00CC4515" w:rsidP="00FB4862">
            <w:pPr>
              <w:rPr>
                <w:b/>
                <w:bCs/>
                <w:lang w:val="en-US"/>
              </w:rPr>
            </w:pPr>
            <w:r w:rsidRPr="001573D2">
              <w:rPr>
                <w:rFonts w:ascii="STKaiti" w:eastAsia="STKaiti" w:hAnsi="STKaiti" w:hint="eastAsia"/>
                <w:b/>
                <w:bCs/>
                <w:lang w:val="en-US" w:eastAsia="zh-CN"/>
              </w:rPr>
              <w:t>做出决议</w:t>
            </w:r>
            <w:r w:rsidR="00CA0552" w:rsidRPr="00CC4515">
              <w:rPr>
                <w:b/>
                <w:bCs/>
                <w:lang w:val="en-US"/>
              </w:rPr>
              <w:t>6</w:t>
            </w:r>
          </w:p>
        </w:tc>
        <w:tc>
          <w:tcPr>
            <w:tcW w:w="2331" w:type="pct"/>
            <w:tcBorders>
              <w:top w:val="single" w:sz="4" w:space="0" w:color="auto"/>
              <w:left w:val="single" w:sz="4" w:space="0" w:color="auto"/>
              <w:bottom w:val="single" w:sz="4" w:space="0" w:color="auto"/>
              <w:right w:val="single" w:sz="4" w:space="0" w:color="auto"/>
            </w:tcBorders>
          </w:tcPr>
          <w:p w:rsidR="00CA0552" w:rsidRPr="00B544BE" w:rsidRDefault="00B544BE" w:rsidP="00FB4862">
            <w:pPr>
              <w:ind w:left="215"/>
              <w:rPr>
                <w:rFonts w:asciiTheme="minorHAnsi" w:eastAsia="STKaiti" w:hAnsiTheme="minorHAnsi"/>
                <w:lang w:eastAsia="zh-CN"/>
              </w:rPr>
            </w:pPr>
            <w:r w:rsidRPr="00B544BE">
              <w:rPr>
                <w:rFonts w:asciiTheme="minorHAnsi" w:eastAsia="STKaiti" w:hAnsiTheme="minorHAnsi" w:hint="eastAsia"/>
                <w:lang w:eastAsia="zh-CN"/>
              </w:rPr>
              <w:t>国际电联电信展账目须由国际电联的外部审计员进行审计；</w:t>
            </w:r>
          </w:p>
        </w:tc>
        <w:tc>
          <w:tcPr>
            <w:tcW w:w="861" w:type="pct"/>
            <w:tcBorders>
              <w:top w:val="single" w:sz="4" w:space="0" w:color="auto"/>
              <w:left w:val="single" w:sz="4" w:space="0" w:color="auto"/>
              <w:bottom w:val="single" w:sz="4" w:space="0" w:color="auto"/>
              <w:right w:val="single" w:sz="4" w:space="0" w:color="auto"/>
            </w:tcBorders>
          </w:tcPr>
          <w:p w:rsidR="00CA0552" w:rsidRDefault="00484AC1" w:rsidP="00FB4862">
            <w:pPr>
              <w:ind w:left="215"/>
              <w:rPr>
                <w:i/>
                <w:iCs/>
              </w:rPr>
            </w:pPr>
            <w:r w:rsidRPr="00933B09">
              <w:rPr>
                <w:rFonts w:ascii="STKaiti" w:eastAsia="STKaiti" w:hAnsi="STKaiti" w:hint="eastAsia"/>
                <w:lang w:eastAsia="zh-CN"/>
              </w:rPr>
              <w:t>已执行</w:t>
            </w:r>
          </w:p>
        </w:tc>
        <w:tc>
          <w:tcPr>
            <w:tcW w:w="1354" w:type="pct"/>
            <w:tcBorders>
              <w:top w:val="single" w:sz="4" w:space="0" w:color="auto"/>
              <w:left w:val="single" w:sz="4" w:space="0" w:color="auto"/>
              <w:bottom w:val="single" w:sz="4" w:space="0" w:color="auto"/>
              <w:right w:val="single" w:sz="4" w:space="0" w:color="auto"/>
            </w:tcBorders>
          </w:tcPr>
          <w:p w:rsidR="00CA0552" w:rsidRPr="00674DB8" w:rsidRDefault="00CA0552" w:rsidP="00FB4862">
            <w:pPr>
              <w:rPr>
                <w:i/>
                <w:iCs/>
              </w:rPr>
            </w:pPr>
          </w:p>
        </w:tc>
      </w:tr>
      <w:tr w:rsidR="00CA0552" w:rsidRPr="00443DA7" w:rsidTr="00505DFD">
        <w:trPr>
          <w:cantSplit/>
          <w:trHeight w:val="1848"/>
        </w:trPr>
        <w:tc>
          <w:tcPr>
            <w:tcW w:w="454" w:type="pct"/>
            <w:tcBorders>
              <w:top w:val="single" w:sz="4" w:space="0" w:color="auto"/>
              <w:left w:val="single" w:sz="4" w:space="0" w:color="auto"/>
              <w:bottom w:val="single" w:sz="4" w:space="0" w:color="auto"/>
              <w:right w:val="single" w:sz="4" w:space="0" w:color="auto"/>
            </w:tcBorders>
          </w:tcPr>
          <w:p w:rsidR="00CA0552" w:rsidRPr="00CC4515" w:rsidRDefault="00CC4515" w:rsidP="00FB4862">
            <w:pPr>
              <w:rPr>
                <w:b/>
                <w:bCs/>
                <w:lang w:val="en-US"/>
              </w:rPr>
            </w:pPr>
            <w:r w:rsidRPr="001573D2">
              <w:rPr>
                <w:rFonts w:ascii="STKaiti" w:eastAsia="STKaiti" w:hAnsi="STKaiti" w:hint="eastAsia"/>
                <w:b/>
                <w:bCs/>
                <w:lang w:val="en-US" w:eastAsia="zh-CN"/>
              </w:rPr>
              <w:t>做出决议</w:t>
            </w:r>
            <w:r w:rsidR="00CA0552" w:rsidRPr="00CC4515">
              <w:rPr>
                <w:b/>
                <w:bCs/>
                <w:lang w:val="en-US"/>
              </w:rPr>
              <w:t>7</w:t>
            </w:r>
          </w:p>
        </w:tc>
        <w:tc>
          <w:tcPr>
            <w:tcW w:w="2331" w:type="pct"/>
            <w:tcBorders>
              <w:top w:val="single" w:sz="4" w:space="0" w:color="auto"/>
              <w:left w:val="single" w:sz="4" w:space="0" w:color="auto"/>
              <w:bottom w:val="single" w:sz="4" w:space="0" w:color="auto"/>
              <w:right w:val="single" w:sz="4" w:space="0" w:color="auto"/>
            </w:tcBorders>
          </w:tcPr>
          <w:p w:rsidR="00505DFD" w:rsidRPr="00505DFD" w:rsidRDefault="00CA0552" w:rsidP="00505DFD">
            <w:pPr>
              <w:ind w:left="215"/>
              <w:rPr>
                <w:rFonts w:asciiTheme="minorHAnsi" w:eastAsia="STKaiti" w:hAnsiTheme="minorHAnsi" w:hint="eastAsia"/>
                <w:lang w:eastAsia="zh-CN"/>
              </w:rPr>
            </w:pPr>
            <w:r>
              <w:rPr>
                <w:bCs/>
                <w:i/>
                <w:iCs/>
                <w:lang w:eastAsia="zh-CN"/>
              </w:rPr>
              <w:t>...</w:t>
            </w:r>
            <w:r w:rsidR="00B544BE" w:rsidRPr="00B544BE">
              <w:rPr>
                <w:rFonts w:asciiTheme="minorHAnsi" w:eastAsia="STKaiti" w:hAnsiTheme="minorHAnsi" w:hint="eastAsia"/>
                <w:lang w:eastAsia="zh-CN"/>
              </w:rPr>
              <w:t>全部支出回收后，扣除国际电联电信展活动支出后的大部分盈余须转入国际电联电信发展局名下的“</w:t>
            </w:r>
            <w:r w:rsidR="00B544BE" w:rsidRPr="00B544BE">
              <w:rPr>
                <w:rFonts w:asciiTheme="minorHAnsi" w:eastAsia="STKaiti" w:hAnsiTheme="minorHAnsi"/>
                <w:lang w:eastAsia="zh-CN"/>
              </w:rPr>
              <w:t>ICT</w:t>
            </w:r>
            <w:r w:rsidR="00B544BE" w:rsidRPr="00B544BE">
              <w:rPr>
                <w:rFonts w:asciiTheme="minorHAnsi" w:eastAsia="STKaiti" w:hAnsiTheme="minorHAnsi" w:hint="eastAsia"/>
                <w:lang w:eastAsia="zh-CN"/>
              </w:rPr>
              <w:t>发展基金”，用于实施具体电信发展项目，主要用于最不发达国家、小岛屿发展中国家、内陆发展中国家和经济转型国家；</w:t>
            </w:r>
          </w:p>
        </w:tc>
        <w:tc>
          <w:tcPr>
            <w:tcW w:w="861" w:type="pct"/>
            <w:tcBorders>
              <w:top w:val="single" w:sz="4" w:space="0" w:color="auto"/>
              <w:left w:val="single" w:sz="4" w:space="0" w:color="auto"/>
              <w:bottom w:val="single" w:sz="4" w:space="0" w:color="auto"/>
              <w:right w:val="single" w:sz="4" w:space="0" w:color="auto"/>
            </w:tcBorders>
          </w:tcPr>
          <w:p w:rsidR="00CA0552" w:rsidRDefault="00484AC1" w:rsidP="00FB4862">
            <w:pPr>
              <w:ind w:left="215"/>
              <w:rPr>
                <w:i/>
                <w:iCs/>
              </w:rPr>
            </w:pPr>
            <w:r w:rsidRPr="00933B09">
              <w:rPr>
                <w:rFonts w:ascii="STKaiti" w:eastAsia="STKaiti" w:hAnsi="STKaiti" w:hint="eastAsia"/>
                <w:lang w:eastAsia="zh-CN"/>
              </w:rPr>
              <w:t>已执行</w:t>
            </w:r>
          </w:p>
        </w:tc>
        <w:tc>
          <w:tcPr>
            <w:tcW w:w="1354" w:type="pct"/>
            <w:tcBorders>
              <w:top w:val="single" w:sz="4" w:space="0" w:color="auto"/>
              <w:left w:val="single" w:sz="4" w:space="0" w:color="auto"/>
              <w:bottom w:val="single" w:sz="4" w:space="0" w:color="auto"/>
              <w:right w:val="single" w:sz="4" w:space="0" w:color="auto"/>
            </w:tcBorders>
          </w:tcPr>
          <w:p w:rsidR="00CA0552" w:rsidRPr="00674DB8" w:rsidRDefault="00CA0552" w:rsidP="00FB4862">
            <w:pPr>
              <w:rPr>
                <w:i/>
                <w:iCs/>
              </w:rPr>
            </w:pPr>
          </w:p>
        </w:tc>
      </w:tr>
    </w:tbl>
    <w:p w:rsidR="00CA0552" w:rsidRPr="000D198E" w:rsidRDefault="00CA0552" w:rsidP="00FB4862">
      <w:pPr>
        <w:pStyle w:val="ListParagraph"/>
        <w:spacing w:line="240" w:lineRule="auto"/>
        <w:rPr>
          <w:lang w:val="en-GB" w:eastAsia="en-US"/>
        </w:rPr>
      </w:pPr>
      <w:r w:rsidRPr="00674DB8">
        <w:rPr>
          <w:i/>
          <w:iCs/>
          <w:lang w:val="en-GB" w:eastAsia="en-US"/>
        </w:rPr>
        <w:br w:type="page"/>
      </w:r>
    </w:p>
    <w:p w:rsidR="00CA0552" w:rsidRPr="00195CCE" w:rsidRDefault="0042781A" w:rsidP="00195CCE">
      <w:pPr>
        <w:pStyle w:val="Heading1"/>
      </w:pPr>
      <w:bookmarkStart w:id="50" w:name="_Toc396899739"/>
      <w:bookmarkStart w:id="51" w:name="_Toc399503777"/>
      <w:r w:rsidRPr="00195CCE">
        <w:rPr>
          <w:rFonts w:hint="eastAsia"/>
        </w:rPr>
        <w:lastRenderedPageBreak/>
        <w:t>附件</w:t>
      </w:r>
      <w:r w:rsidR="00CA0552" w:rsidRPr="00195CCE">
        <w:t>II</w:t>
      </w:r>
      <w:r w:rsidRPr="00195CCE">
        <w:t xml:space="preserve"> –</w:t>
      </w:r>
      <w:r w:rsidR="00CA0552" w:rsidRPr="00195CCE">
        <w:t xml:space="preserve"> </w:t>
      </w:r>
      <w:r w:rsidR="00B3578B" w:rsidRPr="00195CCE">
        <w:rPr>
          <w:rFonts w:hint="eastAsia"/>
        </w:rPr>
        <w:t>对此前报告中</w:t>
      </w:r>
      <w:r w:rsidRPr="00195CCE">
        <w:rPr>
          <w:rFonts w:hint="eastAsia"/>
        </w:rPr>
        <w:t>意见的跟进</w:t>
      </w:r>
      <w:bookmarkEnd w:id="50"/>
      <w:bookmarkEnd w:id="51"/>
    </w:p>
    <w:p w:rsidR="00CA0552" w:rsidRPr="001C57E1" w:rsidRDefault="000F6A15" w:rsidP="007239E0">
      <w:pPr>
        <w:pStyle w:val="Tabletitle"/>
        <w:rPr>
          <w:lang w:val="en-US"/>
        </w:rPr>
      </w:pPr>
      <w:r>
        <w:rPr>
          <w:rFonts w:hint="eastAsia"/>
          <w:lang w:val="en-US" w:eastAsia="zh-CN"/>
        </w:rPr>
        <w:t>建议</w:t>
      </w:r>
    </w:p>
    <w:tbl>
      <w:tblPr>
        <w:tblW w:w="5000" w:type="pct"/>
        <w:tblCellMar>
          <w:left w:w="0" w:type="dxa"/>
          <w:right w:w="57" w:type="dxa"/>
        </w:tblCellMar>
        <w:tblLook w:val="0000" w:firstRow="0" w:lastRow="0" w:firstColumn="0" w:lastColumn="0" w:noHBand="0" w:noVBand="0"/>
      </w:tblPr>
      <w:tblGrid>
        <w:gridCol w:w="820"/>
        <w:gridCol w:w="42"/>
        <w:gridCol w:w="3385"/>
        <w:gridCol w:w="3402"/>
        <w:gridCol w:w="3052"/>
        <w:gridCol w:w="3287"/>
      </w:tblGrid>
      <w:tr w:rsidR="00CA0552" w:rsidRPr="007E51A0" w:rsidTr="00B557DB">
        <w:trPr>
          <w:trHeight w:hRule="exact" w:val="1176"/>
          <w:tblHeader/>
        </w:trPr>
        <w:tc>
          <w:tcPr>
            <w:tcW w:w="293" w:type="pct"/>
            <w:tcBorders>
              <w:top w:val="single" w:sz="4" w:space="0" w:color="auto"/>
              <w:left w:val="single" w:sz="4" w:space="0" w:color="auto"/>
              <w:bottom w:val="single" w:sz="4" w:space="0" w:color="auto"/>
              <w:right w:val="single" w:sz="4" w:space="0" w:color="auto"/>
            </w:tcBorders>
          </w:tcPr>
          <w:p w:rsidR="00CA0552" w:rsidRPr="007E51A0" w:rsidRDefault="00CA0552" w:rsidP="00FB4862">
            <w:pPr>
              <w:pStyle w:val="Tablehead"/>
            </w:pPr>
          </w:p>
        </w:tc>
        <w:tc>
          <w:tcPr>
            <w:tcW w:w="1225" w:type="pct"/>
            <w:gridSpan w:val="2"/>
            <w:tcBorders>
              <w:top w:val="single" w:sz="4" w:space="0" w:color="auto"/>
              <w:left w:val="single" w:sz="4" w:space="0" w:color="auto"/>
              <w:bottom w:val="single" w:sz="4" w:space="0" w:color="auto"/>
              <w:right w:val="single" w:sz="4" w:space="0" w:color="auto"/>
            </w:tcBorders>
          </w:tcPr>
          <w:p w:rsidR="00A2367F" w:rsidRDefault="000F6A15" w:rsidP="00FB4862">
            <w:pPr>
              <w:pStyle w:val="Tablehead"/>
              <w:rPr>
                <w:lang w:eastAsia="zh-CN"/>
              </w:rPr>
            </w:pPr>
            <w:r w:rsidRPr="007E51A0">
              <w:rPr>
                <w:rFonts w:hint="eastAsia"/>
                <w:lang w:eastAsia="zh-CN"/>
              </w:rPr>
              <w:t>外部审计员</w:t>
            </w:r>
            <w:r w:rsidR="00A2367F" w:rsidRPr="007E51A0">
              <w:rPr>
                <w:rFonts w:hint="eastAsia"/>
                <w:lang w:eastAsia="zh-CN"/>
              </w:rPr>
              <w:t>（意大利审计院）</w:t>
            </w:r>
          </w:p>
          <w:p w:rsidR="00CA0552" w:rsidRPr="007E51A0" w:rsidRDefault="000F6A15" w:rsidP="005415BE">
            <w:pPr>
              <w:pStyle w:val="Tablehead"/>
              <w:rPr>
                <w:lang w:eastAsia="zh-CN"/>
              </w:rPr>
            </w:pPr>
            <w:r w:rsidRPr="007E51A0">
              <w:rPr>
                <w:rFonts w:hint="eastAsia"/>
                <w:lang w:eastAsia="zh-CN"/>
              </w:rPr>
              <w:t>提出的建议</w:t>
            </w:r>
          </w:p>
        </w:tc>
        <w:tc>
          <w:tcPr>
            <w:tcW w:w="1216" w:type="pct"/>
            <w:tcBorders>
              <w:top w:val="single" w:sz="4" w:space="0" w:color="auto"/>
              <w:left w:val="single" w:sz="4" w:space="0" w:color="auto"/>
              <w:bottom w:val="single" w:sz="4" w:space="0" w:color="auto"/>
              <w:right w:val="single" w:sz="4" w:space="0" w:color="auto"/>
            </w:tcBorders>
          </w:tcPr>
          <w:p w:rsidR="00CA0552" w:rsidRPr="007E51A0" w:rsidRDefault="00B3578B" w:rsidP="00FB4862">
            <w:pPr>
              <w:pStyle w:val="Tablehead"/>
              <w:rPr>
                <w:lang w:eastAsia="zh-CN"/>
              </w:rPr>
            </w:pPr>
            <w:r w:rsidRPr="007E51A0">
              <w:rPr>
                <w:rFonts w:hint="eastAsia"/>
                <w:lang w:eastAsia="zh-CN"/>
              </w:rPr>
              <w:t>报告发</w:t>
            </w:r>
            <w:r w:rsidR="00A2367F">
              <w:rPr>
                <w:rFonts w:hint="eastAsia"/>
                <w:lang w:eastAsia="zh-CN"/>
              </w:rPr>
              <w:t>表</w:t>
            </w:r>
            <w:r w:rsidRPr="007E51A0">
              <w:rPr>
                <w:rFonts w:hint="eastAsia"/>
                <w:lang w:eastAsia="zh-CN"/>
              </w:rPr>
              <w:t>时收到的</w:t>
            </w:r>
            <w:r w:rsidRPr="007E51A0">
              <w:rPr>
                <w:lang w:eastAsia="zh-CN"/>
              </w:rPr>
              <w:br/>
            </w:r>
            <w:r w:rsidRPr="007E51A0">
              <w:rPr>
                <w:rFonts w:hint="eastAsia"/>
                <w:lang w:eastAsia="zh-CN"/>
              </w:rPr>
              <w:t>秘书长的意见</w:t>
            </w:r>
          </w:p>
        </w:tc>
        <w:tc>
          <w:tcPr>
            <w:tcW w:w="1091" w:type="pct"/>
            <w:tcBorders>
              <w:top w:val="single" w:sz="4" w:space="0" w:color="auto"/>
              <w:left w:val="single" w:sz="4" w:space="0" w:color="auto"/>
              <w:bottom w:val="single" w:sz="4" w:space="0" w:color="auto"/>
              <w:right w:val="single" w:sz="4" w:space="0" w:color="auto"/>
            </w:tcBorders>
          </w:tcPr>
          <w:p w:rsidR="00CA0552" w:rsidRPr="007E51A0" w:rsidRDefault="00B3578B" w:rsidP="00FB4862">
            <w:pPr>
              <w:pStyle w:val="Tablehead"/>
              <w:rPr>
                <w:lang w:eastAsia="zh-CN"/>
              </w:rPr>
            </w:pPr>
            <w:r w:rsidRPr="007E51A0">
              <w:rPr>
                <w:rFonts w:hint="eastAsia"/>
                <w:lang w:eastAsia="zh-CN"/>
              </w:rPr>
              <w:t>国际电联管理层报告的现状</w:t>
            </w:r>
          </w:p>
          <w:p w:rsidR="00CA0552" w:rsidRPr="007E51A0" w:rsidRDefault="00B3578B" w:rsidP="00FB4862">
            <w:pPr>
              <w:pStyle w:val="Tablehead"/>
            </w:pPr>
            <w:r w:rsidRPr="007E51A0">
              <w:rPr>
                <w:rFonts w:hint="eastAsia"/>
              </w:rPr>
              <w:t>（</w:t>
            </w:r>
            <w:r w:rsidR="00CA0552" w:rsidRPr="007E51A0">
              <w:t>2014</w:t>
            </w:r>
            <w:r w:rsidRPr="007E51A0">
              <w:rPr>
                <w:rFonts w:hint="eastAsia"/>
              </w:rPr>
              <w:t>年</w:t>
            </w:r>
            <w:r w:rsidRPr="007E51A0">
              <w:rPr>
                <w:rFonts w:hint="eastAsia"/>
              </w:rPr>
              <w:t>5</w:t>
            </w:r>
            <w:r w:rsidRPr="007E51A0">
              <w:rPr>
                <w:rFonts w:hint="eastAsia"/>
              </w:rPr>
              <w:t>月</w:t>
            </w:r>
            <w:r w:rsidRPr="007E51A0">
              <w:rPr>
                <w:rFonts w:hint="eastAsia"/>
              </w:rPr>
              <w:t>23</w:t>
            </w:r>
            <w:r w:rsidRPr="007E51A0">
              <w:rPr>
                <w:rFonts w:hint="eastAsia"/>
              </w:rPr>
              <w:t>日）</w:t>
            </w:r>
          </w:p>
        </w:tc>
        <w:tc>
          <w:tcPr>
            <w:tcW w:w="1175" w:type="pct"/>
            <w:tcBorders>
              <w:top w:val="single" w:sz="4" w:space="0" w:color="auto"/>
              <w:left w:val="single" w:sz="4" w:space="0" w:color="auto"/>
              <w:bottom w:val="single" w:sz="4" w:space="0" w:color="auto"/>
              <w:right w:val="single" w:sz="4" w:space="0" w:color="auto"/>
            </w:tcBorders>
          </w:tcPr>
          <w:p w:rsidR="00CA0552" w:rsidRPr="007E51A0" w:rsidRDefault="00B3578B" w:rsidP="00FB4862">
            <w:pPr>
              <w:pStyle w:val="Tablehead"/>
              <w:rPr>
                <w:lang w:eastAsia="zh-CN"/>
              </w:rPr>
            </w:pPr>
            <w:r w:rsidRPr="007E51A0">
              <w:rPr>
                <w:rFonts w:hint="eastAsia"/>
                <w:lang w:eastAsia="zh-CN"/>
              </w:rPr>
              <w:t>外部审计员（意大利审计院）对管理层采取行动的现状评估</w:t>
            </w:r>
          </w:p>
        </w:tc>
      </w:tr>
      <w:tr w:rsidR="00CA0552" w:rsidRPr="007E51A0" w:rsidTr="00B557DB">
        <w:trPr>
          <w:cantSplit/>
          <w:trHeight w:val="3406"/>
        </w:trPr>
        <w:tc>
          <w:tcPr>
            <w:tcW w:w="293" w:type="pct"/>
            <w:tcBorders>
              <w:top w:val="single" w:sz="4" w:space="0" w:color="auto"/>
              <w:left w:val="single" w:sz="4" w:space="0" w:color="auto"/>
              <w:bottom w:val="single" w:sz="4" w:space="0" w:color="auto"/>
              <w:right w:val="single" w:sz="4" w:space="0" w:color="auto"/>
            </w:tcBorders>
          </w:tcPr>
          <w:p w:rsidR="00CA0552" w:rsidRPr="007E51A0" w:rsidRDefault="00CA0552" w:rsidP="00FB4862">
            <w:pPr>
              <w:pStyle w:val="Tabletext"/>
              <w:rPr>
                <w:b/>
                <w:bCs/>
              </w:rPr>
            </w:pPr>
            <w:r w:rsidRPr="007E51A0">
              <w:rPr>
                <w:b/>
                <w:bCs/>
              </w:rPr>
              <w:t>2012</w:t>
            </w:r>
            <w:r w:rsidR="00C102E3" w:rsidRPr="007E51A0">
              <w:rPr>
                <w:rFonts w:hint="eastAsia"/>
                <w:b/>
                <w:bCs/>
              </w:rPr>
              <w:t>年建议</w:t>
            </w:r>
            <w:r w:rsidR="00C102E3" w:rsidRPr="007E51A0">
              <w:rPr>
                <w:rFonts w:hint="eastAsia"/>
                <w:b/>
                <w:bCs/>
              </w:rPr>
              <w:t>1</w:t>
            </w:r>
          </w:p>
        </w:tc>
        <w:tc>
          <w:tcPr>
            <w:tcW w:w="1225" w:type="pct"/>
            <w:gridSpan w:val="2"/>
            <w:tcBorders>
              <w:top w:val="single" w:sz="4" w:space="0" w:color="auto"/>
              <w:left w:val="single" w:sz="4" w:space="0" w:color="auto"/>
              <w:bottom w:val="single" w:sz="4" w:space="0" w:color="auto"/>
              <w:right w:val="single" w:sz="4" w:space="0" w:color="auto"/>
            </w:tcBorders>
          </w:tcPr>
          <w:p w:rsidR="00CA0552" w:rsidRPr="007E51A0" w:rsidRDefault="0050189D" w:rsidP="00FB4862">
            <w:pPr>
              <w:pStyle w:val="Tabletext"/>
              <w:rPr>
                <w:lang w:eastAsia="zh-CN"/>
              </w:rPr>
            </w:pPr>
            <w:r w:rsidRPr="007E51A0">
              <w:rPr>
                <w:lang w:eastAsia="zh-CN"/>
              </w:rPr>
              <w:t>第</w:t>
            </w:r>
            <w:r w:rsidRPr="007E51A0">
              <w:rPr>
                <w:lang w:eastAsia="zh-CN"/>
              </w:rPr>
              <w:t>11</w:t>
            </w:r>
            <w:r w:rsidRPr="007E51A0">
              <w:rPr>
                <w:lang w:eastAsia="zh-CN"/>
              </w:rPr>
              <w:t>号决议（</w:t>
            </w:r>
            <w:r w:rsidRPr="007E51A0">
              <w:rPr>
                <w:lang w:eastAsia="zh-CN"/>
              </w:rPr>
              <w:t>2010</w:t>
            </w:r>
            <w:r w:rsidRPr="007E51A0">
              <w:rPr>
                <w:lang w:eastAsia="zh-CN"/>
              </w:rPr>
              <w:t>年，瓜达拉哈拉，修订版</w:t>
            </w:r>
            <w:r w:rsidR="00B3578B" w:rsidRPr="007E51A0">
              <w:rPr>
                <w:lang w:eastAsia="zh-CN"/>
              </w:rPr>
              <w:t>）</w:t>
            </w:r>
            <w:r w:rsidRPr="007E51A0">
              <w:rPr>
                <w:rFonts w:ascii="STKaiti" w:eastAsia="STKaiti" w:hAnsi="STKaiti"/>
                <w:lang w:eastAsia="zh-CN"/>
              </w:rPr>
              <w:t>做出决议</w:t>
            </w:r>
            <w:r w:rsidRPr="007E51A0">
              <w:rPr>
                <w:lang w:eastAsia="zh-CN"/>
              </w:rPr>
              <w:t>2</w:t>
            </w:r>
            <w:r w:rsidRPr="007E51A0">
              <w:rPr>
                <w:lang w:eastAsia="zh-CN"/>
              </w:rPr>
              <w:t>规定：</w:t>
            </w:r>
            <w:r w:rsidRPr="007E51A0">
              <w:rPr>
                <w:lang w:eastAsia="zh-CN"/>
              </w:rPr>
              <w:t>“</w:t>
            </w:r>
            <w:r w:rsidRPr="007E51A0">
              <w:rPr>
                <w:lang w:eastAsia="zh-CN"/>
              </w:rPr>
              <w:t>秘书长对国际电</w:t>
            </w:r>
            <w:r w:rsidRPr="007E51A0">
              <w:rPr>
                <w:rFonts w:hint="eastAsia"/>
                <w:lang w:eastAsia="zh-CN"/>
              </w:rPr>
              <w:t>联电信展活动（包括规划、组织和财务</w:t>
            </w:r>
            <w:r w:rsidR="00B3578B" w:rsidRPr="007E51A0">
              <w:rPr>
                <w:rFonts w:hint="eastAsia"/>
                <w:lang w:eastAsia="zh-CN"/>
              </w:rPr>
              <w:t>）</w:t>
            </w:r>
            <w:r w:rsidRPr="007E51A0">
              <w:rPr>
                <w:rFonts w:hint="eastAsia"/>
                <w:lang w:eastAsia="zh-CN"/>
              </w:rPr>
              <w:t>负有全部责任”。由于预算及其与实际费用的比较不仅是发挥指导政策、明确问责的基本工具，而且亦有助于秘书长履行其职责，</w:t>
            </w:r>
            <w:r w:rsidRPr="00A443DD">
              <w:rPr>
                <w:rFonts w:hint="eastAsia"/>
                <w:u w:val="single"/>
                <w:lang w:eastAsia="zh-CN"/>
              </w:rPr>
              <w:t>因此</w:t>
            </w:r>
            <w:r w:rsidRPr="007E51A0">
              <w:rPr>
                <w:rFonts w:hint="eastAsia"/>
                <w:lang w:eastAsia="zh-CN"/>
              </w:rPr>
              <w:t>我们</w:t>
            </w:r>
            <w:r w:rsidRPr="00A443DD">
              <w:rPr>
                <w:rFonts w:hint="eastAsia"/>
                <w:u w:val="single"/>
                <w:lang w:eastAsia="zh-CN"/>
              </w:rPr>
              <w:t>建议</w:t>
            </w:r>
            <w:r w:rsidRPr="007E51A0">
              <w:rPr>
                <w:rFonts w:hint="eastAsia"/>
                <w:lang w:eastAsia="zh-CN"/>
              </w:rPr>
              <w:t>，当管理层了解到预算估算与实际结果将出现较大变化时，应在活动开始的一个月前修订预算。</w:t>
            </w:r>
          </w:p>
        </w:tc>
        <w:tc>
          <w:tcPr>
            <w:tcW w:w="1216" w:type="pct"/>
            <w:tcBorders>
              <w:top w:val="single" w:sz="4" w:space="0" w:color="auto"/>
              <w:left w:val="single" w:sz="4" w:space="0" w:color="auto"/>
              <w:bottom w:val="single" w:sz="4" w:space="0" w:color="auto"/>
              <w:right w:val="single" w:sz="4" w:space="0" w:color="auto"/>
            </w:tcBorders>
          </w:tcPr>
          <w:p w:rsidR="00CA0552" w:rsidRPr="007E51A0" w:rsidRDefault="00616A33" w:rsidP="00FB4862">
            <w:pPr>
              <w:pStyle w:val="Tabletext"/>
              <w:rPr>
                <w:lang w:eastAsia="zh-CN"/>
              </w:rPr>
            </w:pPr>
            <w:r w:rsidRPr="007E51A0">
              <w:rPr>
                <w:rFonts w:hint="eastAsia"/>
                <w:lang w:eastAsia="zh-CN"/>
              </w:rPr>
              <w:t>当管理层预计现有预算和主要结果之间将出现重大差异时，将在国际电联电信展活动开始一个月之前修订其预算。</w:t>
            </w:r>
          </w:p>
        </w:tc>
        <w:tc>
          <w:tcPr>
            <w:tcW w:w="1091" w:type="pct"/>
            <w:tcBorders>
              <w:top w:val="single" w:sz="4" w:space="0" w:color="auto"/>
              <w:left w:val="single" w:sz="4" w:space="0" w:color="auto"/>
              <w:bottom w:val="single" w:sz="4" w:space="0" w:color="auto"/>
              <w:right w:val="single" w:sz="4" w:space="0" w:color="auto"/>
            </w:tcBorders>
          </w:tcPr>
          <w:p w:rsidR="00CA0552" w:rsidRPr="007E51A0" w:rsidRDefault="004E4D99" w:rsidP="00FB4862">
            <w:pPr>
              <w:pStyle w:val="Tabletext"/>
              <w:rPr>
                <w:lang w:eastAsia="zh-CN"/>
              </w:rPr>
            </w:pPr>
            <w:r w:rsidRPr="007E51A0">
              <w:rPr>
                <w:lang w:eastAsia="zh-CN"/>
              </w:rPr>
              <w:t>由于电信展最初预算与预测结果之间差异巨大，因此，在</w:t>
            </w:r>
            <w:r w:rsidR="00A2367F">
              <w:rPr>
                <w:rFonts w:hint="eastAsia"/>
                <w:lang w:eastAsia="zh-CN"/>
              </w:rPr>
              <w:t>国际电联</w:t>
            </w:r>
            <w:r w:rsidRPr="007E51A0">
              <w:rPr>
                <w:lang w:eastAsia="zh-CN"/>
              </w:rPr>
              <w:t>2013</w:t>
            </w:r>
            <w:r w:rsidRPr="007E51A0">
              <w:rPr>
                <w:lang w:eastAsia="zh-CN"/>
              </w:rPr>
              <w:t>年</w:t>
            </w:r>
            <w:r w:rsidR="00A2367F">
              <w:rPr>
                <w:rFonts w:hint="eastAsia"/>
                <w:lang w:eastAsia="zh-CN"/>
              </w:rPr>
              <w:t>世界</w:t>
            </w:r>
            <w:r w:rsidRPr="007E51A0">
              <w:rPr>
                <w:lang w:eastAsia="zh-CN"/>
              </w:rPr>
              <w:t>电信展开始一个多月前，对预算进行了修订。</w:t>
            </w:r>
          </w:p>
        </w:tc>
        <w:tc>
          <w:tcPr>
            <w:tcW w:w="1175" w:type="pct"/>
            <w:tcBorders>
              <w:top w:val="single" w:sz="4" w:space="0" w:color="auto"/>
              <w:left w:val="single" w:sz="4" w:space="0" w:color="auto"/>
              <w:bottom w:val="single" w:sz="4" w:space="0" w:color="auto"/>
              <w:right w:val="single" w:sz="4" w:space="0" w:color="auto"/>
            </w:tcBorders>
          </w:tcPr>
          <w:p w:rsidR="00CA0552" w:rsidRPr="007E51A0" w:rsidRDefault="004E4D99" w:rsidP="00FB4862">
            <w:pPr>
              <w:pStyle w:val="Tabletext"/>
            </w:pPr>
            <w:r w:rsidRPr="007E51A0">
              <w:rPr>
                <w:rFonts w:hint="eastAsia"/>
              </w:rPr>
              <w:t>已落实</w:t>
            </w:r>
          </w:p>
          <w:p w:rsidR="00CA0552" w:rsidRPr="007E51A0" w:rsidRDefault="00CA0552" w:rsidP="00FB4862">
            <w:pPr>
              <w:pStyle w:val="Tabletext"/>
            </w:pPr>
          </w:p>
          <w:p w:rsidR="00CA0552" w:rsidRPr="007E51A0" w:rsidRDefault="00CA0552" w:rsidP="00FB4862">
            <w:pPr>
              <w:pStyle w:val="Tabletext"/>
            </w:pPr>
          </w:p>
        </w:tc>
      </w:tr>
      <w:tr w:rsidR="00CA0552" w:rsidRPr="00443DA7" w:rsidTr="00B557DB">
        <w:trPr>
          <w:cantSplit/>
          <w:trHeight w:val="3118"/>
        </w:trPr>
        <w:tc>
          <w:tcPr>
            <w:tcW w:w="293" w:type="pct"/>
            <w:tcBorders>
              <w:top w:val="single" w:sz="4" w:space="0" w:color="auto"/>
              <w:left w:val="single" w:sz="4" w:space="0" w:color="auto"/>
              <w:bottom w:val="single" w:sz="4" w:space="0" w:color="auto"/>
              <w:right w:val="single" w:sz="4" w:space="0" w:color="auto"/>
            </w:tcBorders>
          </w:tcPr>
          <w:p w:rsidR="00CA0552" w:rsidRPr="00523251" w:rsidRDefault="00C102E3" w:rsidP="00FB4862">
            <w:pPr>
              <w:pStyle w:val="Tabletext"/>
              <w:rPr>
                <w:rFonts w:asciiTheme="majorBidi" w:hAnsiTheme="majorBidi" w:cstheme="majorBidi"/>
                <w:b/>
                <w:bCs/>
                <w:szCs w:val="24"/>
                <w:highlight w:val="yellow"/>
                <w:lang w:val="en-US"/>
              </w:rPr>
            </w:pPr>
            <w:r w:rsidRPr="00CC1665">
              <w:rPr>
                <w:b/>
                <w:bCs/>
              </w:rPr>
              <w:t>2012</w:t>
            </w:r>
            <w:r w:rsidRPr="00CC1665">
              <w:rPr>
                <w:rFonts w:hint="eastAsia"/>
                <w:b/>
                <w:bCs/>
              </w:rPr>
              <w:t>年建议</w:t>
            </w:r>
            <w:r w:rsidRPr="00CC1665">
              <w:rPr>
                <w:b/>
                <w:bCs/>
              </w:rPr>
              <w:t>2</w:t>
            </w:r>
          </w:p>
        </w:tc>
        <w:tc>
          <w:tcPr>
            <w:tcW w:w="1225" w:type="pct"/>
            <w:gridSpan w:val="2"/>
            <w:tcBorders>
              <w:top w:val="single" w:sz="4" w:space="0" w:color="auto"/>
              <w:left w:val="single" w:sz="4" w:space="0" w:color="auto"/>
              <w:bottom w:val="single" w:sz="4" w:space="0" w:color="auto"/>
              <w:right w:val="single" w:sz="4" w:space="0" w:color="auto"/>
            </w:tcBorders>
          </w:tcPr>
          <w:p w:rsidR="00CA0552" w:rsidRPr="00A3153A" w:rsidRDefault="007E4747" w:rsidP="00FB4862">
            <w:pPr>
              <w:pStyle w:val="Tabletext"/>
              <w:rPr>
                <w:lang w:eastAsia="zh-CN"/>
              </w:rPr>
            </w:pPr>
            <w:r w:rsidRPr="00A2367F">
              <w:rPr>
                <w:u w:val="single"/>
                <w:lang w:eastAsia="zh-CN"/>
              </w:rPr>
              <w:t>我们建议</w:t>
            </w:r>
            <w:r w:rsidRPr="00A3153A">
              <w:rPr>
                <w:lang w:eastAsia="zh-CN"/>
              </w:rPr>
              <w:t>，在做出服务外包的决定时，仍需评估服务内包的成本效益。</w:t>
            </w:r>
            <w:r w:rsidRPr="00A2367F">
              <w:rPr>
                <w:u w:val="single"/>
                <w:lang w:eastAsia="zh-CN"/>
              </w:rPr>
              <w:t>我们</w:t>
            </w:r>
            <w:r w:rsidRPr="00A3153A">
              <w:rPr>
                <w:lang w:eastAsia="zh-CN"/>
              </w:rPr>
              <w:t>再次</w:t>
            </w:r>
            <w:r w:rsidRPr="00A2367F">
              <w:rPr>
                <w:u w:val="single"/>
                <w:lang w:eastAsia="zh-CN"/>
              </w:rPr>
              <w:t>建议</w:t>
            </w:r>
            <w:r w:rsidRPr="00A3153A">
              <w:rPr>
                <w:lang w:eastAsia="zh-CN"/>
              </w:rPr>
              <w:t>，只有在理由充分的情况下（如进行了全面的成本效益分析之后</w:t>
            </w:r>
            <w:r w:rsidR="00B3578B" w:rsidRPr="00A3153A">
              <w:rPr>
                <w:lang w:eastAsia="zh-CN"/>
              </w:rPr>
              <w:t>）</w:t>
            </w:r>
            <w:r w:rsidRPr="00A3153A">
              <w:rPr>
                <w:lang w:eastAsia="zh-CN"/>
              </w:rPr>
              <w:t>，才做出此类决定。</w:t>
            </w:r>
          </w:p>
        </w:tc>
        <w:tc>
          <w:tcPr>
            <w:tcW w:w="1216" w:type="pct"/>
            <w:tcBorders>
              <w:top w:val="single" w:sz="4" w:space="0" w:color="auto"/>
              <w:left w:val="single" w:sz="4" w:space="0" w:color="auto"/>
              <w:bottom w:val="single" w:sz="4" w:space="0" w:color="auto"/>
              <w:right w:val="single" w:sz="4" w:space="0" w:color="auto"/>
            </w:tcBorders>
          </w:tcPr>
          <w:p w:rsidR="00CA0552" w:rsidRPr="00A3153A" w:rsidRDefault="007E4747" w:rsidP="00FB4862">
            <w:pPr>
              <w:pStyle w:val="Tabletext"/>
              <w:rPr>
                <w:lang w:eastAsia="zh-CN"/>
              </w:rPr>
            </w:pPr>
            <w:r w:rsidRPr="00A3153A">
              <w:rPr>
                <w:lang w:eastAsia="zh-CN"/>
              </w:rPr>
              <w:t>国际电联电信展活动的商业性质决定，只有商业提供商才能最好地满足更加严格的技术和功能需求。此类提供商的选择须遵循国际电联的采购规章。国际电联电信展览部将继续探寻在其自身活动与其他国际电联活动之间形成合力的途径，这也包括由国际电联的部门提供某些选定的服务。</w:t>
            </w:r>
          </w:p>
        </w:tc>
        <w:tc>
          <w:tcPr>
            <w:tcW w:w="1091" w:type="pct"/>
            <w:tcBorders>
              <w:top w:val="single" w:sz="4" w:space="0" w:color="auto"/>
              <w:left w:val="single" w:sz="4" w:space="0" w:color="auto"/>
              <w:bottom w:val="single" w:sz="4" w:space="0" w:color="auto"/>
              <w:right w:val="single" w:sz="4" w:space="0" w:color="auto"/>
            </w:tcBorders>
          </w:tcPr>
          <w:p w:rsidR="00CA0552" w:rsidRPr="00A3153A" w:rsidRDefault="004E4D99" w:rsidP="00575F07">
            <w:pPr>
              <w:pStyle w:val="Tabletext"/>
              <w:rPr>
                <w:lang w:eastAsia="zh-CN"/>
              </w:rPr>
            </w:pPr>
            <w:r w:rsidRPr="00A3153A">
              <w:rPr>
                <w:lang w:eastAsia="zh-CN"/>
              </w:rPr>
              <w:t>国际电联电信展览部对信息服务（</w:t>
            </w:r>
            <w:r w:rsidRPr="00A3153A">
              <w:rPr>
                <w:lang w:eastAsia="zh-CN"/>
              </w:rPr>
              <w:t>IS</w:t>
            </w:r>
            <w:r w:rsidRPr="00A3153A">
              <w:rPr>
                <w:lang w:eastAsia="zh-CN"/>
              </w:rPr>
              <w:t>）部提供的服务基本满意</w:t>
            </w:r>
            <w:r w:rsidR="00A2367F">
              <w:rPr>
                <w:rFonts w:hint="eastAsia"/>
                <w:lang w:eastAsia="zh-CN"/>
              </w:rPr>
              <w:t>。</w:t>
            </w:r>
            <w:r w:rsidRPr="00A3153A">
              <w:rPr>
                <w:lang w:eastAsia="zh-CN"/>
              </w:rPr>
              <w:t>然而，内部开发系统的局限性极大限制了国际电联电信展览部的运营灵活性，并影响到了客户的总体体验。</w:t>
            </w:r>
          </w:p>
        </w:tc>
        <w:tc>
          <w:tcPr>
            <w:tcW w:w="1175" w:type="pct"/>
            <w:tcBorders>
              <w:top w:val="single" w:sz="4" w:space="0" w:color="auto"/>
              <w:left w:val="single" w:sz="4" w:space="0" w:color="auto"/>
              <w:bottom w:val="single" w:sz="4" w:space="0" w:color="auto"/>
              <w:right w:val="single" w:sz="4" w:space="0" w:color="auto"/>
            </w:tcBorders>
          </w:tcPr>
          <w:p w:rsidR="00CA0552" w:rsidRPr="00A3153A" w:rsidRDefault="004E4D99" w:rsidP="00FB4862">
            <w:pPr>
              <w:pStyle w:val="Tabletext"/>
            </w:pPr>
            <w:r w:rsidRPr="00A3153A">
              <w:rPr>
                <w:rFonts w:hint="eastAsia"/>
              </w:rPr>
              <w:t>已落实</w:t>
            </w:r>
          </w:p>
          <w:p w:rsidR="00CA0552" w:rsidRPr="00A3153A" w:rsidRDefault="00CA0552" w:rsidP="00FB4862">
            <w:pPr>
              <w:pStyle w:val="Tabletext"/>
            </w:pPr>
          </w:p>
        </w:tc>
      </w:tr>
      <w:tr w:rsidR="00CA0552" w:rsidRPr="00BC1ED1" w:rsidTr="00B557DB">
        <w:trPr>
          <w:cantSplit/>
          <w:trHeight w:val="2948"/>
        </w:trPr>
        <w:tc>
          <w:tcPr>
            <w:tcW w:w="293" w:type="pct"/>
            <w:tcBorders>
              <w:top w:val="single" w:sz="4" w:space="0" w:color="auto"/>
              <w:left w:val="single" w:sz="4" w:space="0" w:color="auto"/>
              <w:bottom w:val="single" w:sz="4" w:space="0" w:color="auto"/>
              <w:right w:val="single" w:sz="4" w:space="0" w:color="auto"/>
            </w:tcBorders>
          </w:tcPr>
          <w:p w:rsidR="00CA0552" w:rsidRPr="00523251" w:rsidRDefault="00C102E3" w:rsidP="00FB4862">
            <w:pPr>
              <w:pStyle w:val="Tabletext"/>
              <w:rPr>
                <w:rFonts w:asciiTheme="majorBidi" w:hAnsiTheme="majorBidi" w:cstheme="majorBidi"/>
                <w:b/>
                <w:bCs/>
                <w:szCs w:val="24"/>
                <w:highlight w:val="yellow"/>
                <w:lang w:val="en-US"/>
              </w:rPr>
            </w:pPr>
            <w:r w:rsidRPr="00CC1665">
              <w:rPr>
                <w:b/>
                <w:bCs/>
              </w:rPr>
              <w:lastRenderedPageBreak/>
              <w:t>2012</w:t>
            </w:r>
            <w:r w:rsidRPr="00CC1665">
              <w:rPr>
                <w:rFonts w:hint="eastAsia"/>
                <w:b/>
                <w:bCs/>
              </w:rPr>
              <w:t>年建议</w:t>
            </w:r>
            <w:r w:rsidRPr="00CC1665">
              <w:rPr>
                <w:b/>
                <w:bCs/>
              </w:rPr>
              <w:t>3</w:t>
            </w:r>
          </w:p>
        </w:tc>
        <w:tc>
          <w:tcPr>
            <w:tcW w:w="1225" w:type="pct"/>
            <w:gridSpan w:val="2"/>
            <w:tcBorders>
              <w:top w:val="single" w:sz="4" w:space="0" w:color="auto"/>
              <w:left w:val="single" w:sz="4" w:space="0" w:color="auto"/>
              <w:bottom w:val="single" w:sz="4" w:space="0" w:color="auto"/>
              <w:right w:val="single" w:sz="4" w:space="0" w:color="auto"/>
            </w:tcBorders>
          </w:tcPr>
          <w:p w:rsidR="00CA0552" w:rsidRPr="00A3153A" w:rsidRDefault="006740E4" w:rsidP="00FB4862">
            <w:pPr>
              <w:pStyle w:val="Tabletext"/>
              <w:rPr>
                <w:lang w:eastAsia="zh-CN"/>
              </w:rPr>
            </w:pPr>
            <w:r w:rsidRPr="00A3153A">
              <w:rPr>
                <w:rFonts w:hint="eastAsia"/>
                <w:lang w:eastAsia="zh-CN"/>
              </w:rPr>
              <w:t>尽管我们完全理解国际电联有必要对</w:t>
            </w:r>
            <w:r w:rsidRPr="00A3153A">
              <w:rPr>
                <w:lang w:eastAsia="zh-CN"/>
              </w:rPr>
              <w:t>国际电联</w:t>
            </w:r>
            <w:r w:rsidRPr="00A3153A">
              <w:rPr>
                <w:lang w:eastAsia="zh-CN"/>
              </w:rPr>
              <w:t>2012</w:t>
            </w:r>
            <w:r w:rsidRPr="00A3153A">
              <w:rPr>
                <w:lang w:eastAsia="zh-CN"/>
              </w:rPr>
              <w:t>年世界电信展</w:t>
            </w:r>
            <w:r w:rsidRPr="00A3153A">
              <w:rPr>
                <w:rFonts w:hint="eastAsia"/>
                <w:lang w:eastAsia="zh-CN"/>
              </w:rPr>
              <w:t>实行成本回收，但由于成本回收对活动最终结果的相关影响，我们未能在成本会计程序中找到足够证据来确定成本回收的价值。因此，</w:t>
            </w:r>
            <w:r w:rsidRPr="00A2367F">
              <w:rPr>
                <w:rFonts w:hint="eastAsia"/>
                <w:u w:val="single"/>
                <w:lang w:eastAsia="zh-CN"/>
              </w:rPr>
              <w:t>我们建议</w:t>
            </w:r>
            <w:r w:rsidRPr="00A3153A">
              <w:rPr>
                <w:rFonts w:hint="eastAsia"/>
                <w:lang w:eastAsia="zh-CN"/>
              </w:rPr>
              <w:t>，管理层宜在今后几年的决策进程中披露所有那些用于正确确定成本回收价值的相关要素。</w:t>
            </w:r>
          </w:p>
        </w:tc>
        <w:tc>
          <w:tcPr>
            <w:tcW w:w="1216" w:type="pct"/>
            <w:tcBorders>
              <w:top w:val="single" w:sz="4" w:space="0" w:color="auto"/>
              <w:left w:val="single" w:sz="4" w:space="0" w:color="auto"/>
              <w:bottom w:val="single" w:sz="4" w:space="0" w:color="auto"/>
              <w:right w:val="single" w:sz="4" w:space="0" w:color="auto"/>
            </w:tcBorders>
          </w:tcPr>
          <w:p w:rsidR="00CA0552" w:rsidRPr="00A3153A" w:rsidRDefault="006740E4" w:rsidP="00FB4862">
            <w:pPr>
              <w:pStyle w:val="Tabletext"/>
              <w:rPr>
                <w:lang w:eastAsia="zh-CN"/>
              </w:rPr>
            </w:pPr>
            <w:r w:rsidRPr="00A3153A">
              <w:rPr>
                <w:rFonts w:hint="eastAsia"/>
                <w:lang w:eastAsia="zh-CN"/>
              </w:rPr>
              <w:t>将开展一项研究，以便自</w:t>
            </w:r>
            <w:r w:rsidRPr="00A3153A">
              <w:rPr>
                <w:rFonts w:hint="eastAsia"/>
                <w:lang w:eastAsia="zh-CN"/>
              </w:rPr>
              <w:t>2016</w:t>
            </w:r>
            <w:r w:rsidRPr="00A3153A">
              <w:rPr>
                <w:rFonts w:hint="eastAsia"/>
                <w:lang w:eastAsia="zh-CN"/>
              </w:rPr>
              <w:t>年起以连贯一致的方式确定国际电联电信展活动需返还的成本回收价值的基础。国际电联</w:t>
            </w:r>
            <w:r w:rsidRPr="00A3153A">
              <w:rPr>
                <w:rFonts w:hint="eastAsia"/>
                <w:lang w:eastAsia="zh-CN"/>
              </w:rPr>
              <w:t>2014</w:t>
            </w:r>
            <w:r w:rsidRPr="00A3153A">
              <w:rPr>
                <w:rFonts w:hint="eastAsia"/>
                <w:lang w:eastAsia="zh-CN"/>
              </w:rPr>
              <w:t>年和</w:t>
            </w:r>
            <w:r w:rsidRPr="00A3153A">
              <w:rPr>
                <w:rFonts w:hint="eastAsia"/>
                <w:lang w:eastAsia="zh-CN"/>
              </w:rPr>
              <w:t>2015</w:t>
            </w:r>
            <w:r w:rsidRPr="00A3153A">
              <w:rPr>
                <w:rFonts w:hint="eastAsia"/>
                <w:lang w:eastAsia="zh-CN"/>
              </w:rPr>
              <w:t>年预算中已确定了该时间段的金额。</w:t>
            </w:r>
          </w:p>
        </w:tc>
        <w:tc>
          <w:tcPr>
            <w:tcW w:w="1091" w:type="pct"/>
            <w:tcBorders>
              <w:top w:val="single" w:sz="4" w:space="0" w:color="auto"/>
              <w:left w:val="single" w:sz="4" w:space="0" w:color="auto"/>
              <w:bottom w:val="single" w:sz="4" w:space="0" w:color="auto"/>
              <w:right w:val="single" w:sz="4" w:space="0" w:color="auto"/>
            </w:tcBorders>
          </w:tcPr>
          <w:p w:rsidR="00CA0552" w:rsidRPr="00A3153A" w:rsidRDefault="004E4D99" w:rsidP="00FB4862">
            <w:pPr>
              <w:pStyle w:val="Tabletext"/>
              <w:rPr>
                <w:lang w:eastAsia="zh-CN"/>
              </w:rPr>
            </w:pPr>
            <w:r w:rsidRPr="00A3153A">
              <w:rPr>
                <w:rFonts w:hint="eastAsia"/>
                <w:lang w:eastAsia="zh-CN"/>
              </w:rPr>
              <w:t>该建议已得到充分注意并将成为将开展的、旨在确定</w:t>
            </w:r>
            <w:r w:rsidRPr="00A3153A">
              <w:rPr>
                <w:rFonts w:hint="eastAsia"/>
                <w:lang w:eastAsia="zh-CN"/>
              </w:rPr>
              <w:t>2016</w:t>
            </w:r>
            <w:r w:rsidRPr="00A3153A">
              <w:rPr>
                <w:rFonts w:hint="eastAsia"/>
                <w:lang w:eastAsia="zh-CN"/>
              </w:rPr>
              <w:t>年起预算期</w:t>
            </w:r>
            <w:r w:rsidR="00A2367F">
              <w:rPr>
                <w:rFonts w:hint="eastAsia"/>
                <w:lang w:eastAsia="zh-CN"/>
              </w:rPr>
              <w:t>适</w:t>
            </w:r>
            <w:r w:rsidRPr="00A3153A">
              <w:rPr>
                <w:rFonts w:hint="eastAsia"/>
                <w:lang w:eastAsia="zh-CN"/>
              </w:rPr>
              <w:t>用金额的研究的基础。</w:t>
            </w:r>
          </w:p>
        </w:tc>
        <w:tc>
          <w:tcPr>
            <w:tcW w:w="1175" w:type="pct"/>
            <w:tcBorders>
              <w:top w:val="single" w:sz="4" w:space="0" w:color="auto"/>
              <w:left w:val="single" w:sz="4" w:space="0" w:color="auto"/>
              <w:bottom w:val="single" w:sz="4" w:space="0" w:color="auto"/>
              <w:right w:val="single" w:sz="4" w:space="0" w:color="auto"/>
            </w:tcBorders>
          </w:tcPr>
          <w:p w:rsidR="00CA0552" w:rsidRPr="00A3153A" w:rsidRDefault="004E4D99" w:rsidP="00FB4862">
            <w:pPr>
              <w:pStyle w:val="Tabletext"/>
            </w:pPr>
            <w:r w:rsidRPr="00A3153A">
              <w:rPr>
                <w:rFonts w:hint="eastAsia"/>
              </w:rPr>
              <w:t>正在落实</w:t>
            </w:r>
          </w:p>
        </w:tc>
      </w:tr>
      <w:tr w:rsidR="00CA0552" w:rsidRPr="00BC1ED1" w:rsidTr="00B557DB">
        <w:trPr>
          <w:cantSplit/>
          <w:trHeight w:val="3264"/>
        </w:trPr>
        <w:tc>
          <w:tcPr>
            <w:tcW w:w="308" w:type="pct"/>
            <w:gridSpan w:val="2"/>
            <w:tcBorders>
              <w:top w:val="single" w:sz="4" w:space="0" w:color="auto"/>
              <w:left w:val="single" w:sz="4" w:space="0" w:color="auto"/>
              <w:bottom w:val="single" w:sz="4" w:space="0" w:color="auto"/>
              <w:right w:val="single" w:sz="4" w:space="0" w:color="auto"/>
            </w:tcBorders>
          </w:tcPr>
          <w:p w:rsidR="00CA0552" w:rsidRPr="00523251" w:rsidRDefault="00C102E3" w:rsidP="00FB4862">
            <w:pPr>
              <w:pStyle w:val="Tabletext"/>
              <w:rPr>
                <w:rFonts w:asciiTheme="majorBidi" w:hAnsiTheme="majorBidi" w:cstheme="majorBidi"/>
                <w:b/>
                <w:bCs/>
                <w:szCs w:val="24"/>
                <w:lang w:val="en-US"/>
              </w:rPr>
            </w:pPr>
            <w:r w:rsidRPr="00CC1665">
              <w:rPr>
                <w:b/>
                <w:bCs/>
              </w:rPr>
              <w:t>2012</w:t>
            </w:r>
            <w:r w:rsidRPr="00CC1665">
              <w:rPr>
                <w:rFonts w:hint="eastAsia"/>
                <w:b/>
                <w:bCs/>
              </w:rPr>
              <w:t>年建议</w:t>
            </w:r>
            <w:r w:rsidRPr="00CC1665">
              <w:rPr>
                <w:b/>
                <w:bCs/>
              </w:rPr>
              <w:t>4</w:t>
            </w:r>
          </w:p>
        </w:tc>
        <w:tc>
          <w:tcPr>
            <w:tcW w:w="1210" w:type="pct"/>
            <w:tcBorders>
              <w:top w:val="single" w:sz="4" w:space="0" w:color="auto"/>
              <w:left w:val="single" w:sz="4" w:space="0" w:color="auto"/>
              <w:bottom w:val="single" w:sz="4" w:space="0" w:color="auto"/>
              <w:right w:val="single" w:sz="4" w:space="0" w:color="auto"/>
            </w:tcBorders>
          </w:tcPr>
          <w:p w:rsidR="00CA0552" w:rsidRPr="00A3153A" w:rsidRDefault="006C48BA" w:rsidP="00FB4862">
            <w:pPr>
              <w:pStyle w:val="Tabletext"/>
              <w:rPr>
                <w:lang w:eastAsia="zh-CN"/>
              </w:rPr>
            </w:pPr>
            <w:r w:rsidRPr="00A3153A">
              <w:rPr>
                <w:rFonts w:hint="eastAsia"/>
                <w:lang w:eastAsia="zh-CN"/>
              </w:rPr>
              <w:t>但是，</w:t>
            </w:r>
            <w:r w:rsidRPr="00A3153A">
              <w:rPr>
                <w:lang w:eastAsia="zh-CN"/>
              </w:rPr>
              <w:t>第</w:t>
            </w:r>
            <w:r w:rsidRPr="00A3153A">
              <w:rPr>
                <w:lang w:eastAsia="zh-CN"/>
              </w:rPr>
              <w:t>11</w:t>
            </w:r>
            <w:r w:rsidRPr="00A3153A">
              <w:rPr>
                <w:lang w:eastAsia="zh-CN"/>
              </w:rPr>
              <w:t>号决议（</w:t>
            </w:r>
            <w:r w:rsidRPr="00A3153A">
              <w:rPr>
                <w:lang w:eastAsia="zh-CN"/>
              </w:rPr>
              <w:t>2010</w:t>
            </w:r>
            <w:r w:rsidRPr="00A3153A">
              <w:rPr>
                <w:lang w:eastAsia="zh-CN"/>
              </w:rPr>
              <w:t>年，瓜达拉哈拉，修订版</w:t>
            </w:r>
            <w:r w:rsidR="00B3578B" w:rsidRPr="00A3153A">
              <w:rPr>
                <w:lang w:eastAsia="zh-CN"/>
              </w:rPr>
              <w:t>）</w:t>
            </w:r>
            <w:r w:rsidRPr="00CB5088">
              <w:rPr>
                <w:rFonts w:ascii="STKaiti" w:eastAsia="STKaiti" w:hAnsi="STKaiti" w:hint="eastAsia"/>
                <w:lang w:eastAsia="zh-CN"/>
              </w:rPr>
              <w:t>做出决议</w:t>
            </w:r>
            <w:r w:rsidRPr="00A3153A">
              <w:rPr>
                <w:lang w:eastAsia="zh-CN"/>
              </w:rPr>
              <w:t>5.6</w:t>
            </w:r>
            <w:r w:rsidRPr="00A3153A">
              <w:rPr>
                <w:rFonts w:hint="eastAsia"/>
                <w:lang w:eastAsia="zh-CN"/>
              </w:rPr>
              <w:t>规定：“固定举办地一经谈判确定，将连续举办三届，下一轮三届固定举办地将通过新一轮招标确定”。因此，尽管我们理解管理层所表示的困难，而且这是落实第</w:t>
            </w:r>
            <w:r w:rsidRPr="00A3153A">
              <w:rPr>
                <w:rFonts w:hint="eastAsia"/>
                <w:lang w:eastAsia="zh-CN"/>
              </w:rPr>
              <w:t>11</w:t>
            </w:r>
            <w:r w:rsidRPr="00A3153A">
              <w:rPr>
                <w:rFonts w:hint="eastAsia"/>
                <w:lang w:eastAsia="zh-CN"/>
              </w:rPr>
              <w:t>号决议的第一年，但</w:t>
            </w:r>
            <w:r w:rsidRPr="001B0BF3">
              <w:rPr>
                <w:rFonts w:hint="eastAsia"/>
                <w:u w:val="single"/>
                <w:lang w:eastAsia="zh-CN"/>
              </w:rPr>
              <w:t>我们建议</w:t>
            </w:r>
            <w:r w:rsidRPr="00A3153A">
              <w:rPr>
                <w:rFonts w:hint="eastAsia"/>
                <w:lang w:eastAsia="zh-CN"/>
              </w:rPr>
              <w:t>，今后几年开始组织招标工作，以满足决议的要求。</w:t>
            </w:r>
          </w:p>
        </w:tc>
        <w:tc>
          <w:tcPr>
            <w:tcW w:w="1216" w:type="pct"/>
            <w:tcBorders>
              <w:top w:val="single" w:sz="4" w:space="0" w:color="auto"/>
              <w:left w:val="single" w:sz="4" w:space="0" w:color="auto"/>
              <w:bottom w:val="single" w:sz="4" w:space="0" w:color="auto"/>
              <w:right w:val="single" w:sz="4" w:space="0" w:color="auto"/>
            </w:tcBorders>
          </w:tcPr>
          <w:p w:rsidR="00CA0552" w:rsidRPr="00A3153A" w:rsidRDefault="006C48BA" w:rsidP="00FB4862">
            <w:pPr>
              <w:pStyle w:val="Tabletext"/>
              <w:rPr>
                <w:lang w:eastAsia="zh-CN"/>
              </w:rPr>
            </w:pPr>
            <w:r w:rsidRPr="00A3153A">
              <w:rPr>
                <w:rFonts w:hint="eastAsia"/>
                <w:lang w:eastAsia="zh-CN"/>
              </w:rPr>
              <w:t>国际电联将向所有成员国发出通函，请有意承办国际电联电信展活动的国家提交申请。迄今为止，绝大多数提议只限于举办一场活动。</w:t>
            </w:r>
          </w:p>
        </w:tc>
        <w:tc>
          <w:tcPr>
            <w:tcW w:w="1091" w:type="pct"/>
            <w:tcBorders>
              <w:top w:val="single" w:sz="4" w:space="0" w:color="auto"/>
              <w:left w:val="single" w:sz="4" w:space="0" w:color="auto"/>
              <w:bottom w:val="single" w:sz="4" w:space="0" w:color="auto"/>
              <w:right w:val="single" w:sz="4" w:space="0" w:color="auto"/>
            </w:tcBorders>
          </w:tcPr>
          <w:p w:rsidR="00CA0552" w:rsidRPr="00A3153A" w:rsidRDefault="004E4D99" w:rsidP="00FB4862">
            <w:pPr>
              <w:pStyle w:val="Tabletext"/>
              <w:rPr>
                <w:lang w:eastAsia="zh-CN"/>
              </w:rPr>
            </w:pPr>
            <w:r w:rsidRPr="00A3153A">
              <w:rPr>
                <w:rFonts w:hint="eastAsia"/>
                <w:lang w:eastAsia="zh-CN"/>
              </w:rPr>
              <w:t>第</w:t>
            </w:r>
            <w:r w:rsidRPr="00A3153A">
              <w:rPr>
                <w:rFonts w:hint="eastAsia"/>
                <w:lang w:eastAsia="zh-CN"/>
              </w:rPr>
              <w:t>11</w:t>
            </w:r>
            <w:r w:rsidRPr="00A3153A">
              <w:rPr>
                <w:rFonts w:hint="eastAsia"/>
                <w:lang w:eastAsia="zh-CN"/>
              </w:rPr>
              <w:t>号决议的某些规定是不可行的。秘书处将与成员国携手努力，提出有关该决议的修正案，以确保其考虑到商业和经济环境的变化，从而继续完善地</w:t>
            </w:r>
            <w:r w:rsidR="00A2367F">
              <w:rPr>
                <w:rFonts w:hint="eastAsia"/>
                <w:lang w:eastAsia="zh-CN"/>
              </w:rPr>
              <w:t>规</w:t>
            </w:r>
            <w:r w:rsidRPr="00A3153A">
              <w:rPr>
                <w:rFonts w:hint="eastAsia"/>
                <w:lang w:eastAsia="zh-CN"/>
              </w:rPr>
              <w:t>管国际电联电信展览部的运行。</w:t>
            </w:r>
          </w:p>
          <w:p w:rsidR="00CA0552" w:rsidRPr="00A3153A" w:rsidRDefault="00CA0552" w:rsidP="00FB4862">
            <w:pPr>
              <w:pStyle w:val="Tabletext"/>
              <w:rPr>
                <w:lang w:eastAsia="zh-CN"/>
              </w:rPr>
            </w:pPr>
          </w:p>
        </w:tc>
        <w:tc>
          <w:tcPr>
            <w:tcW w:w="1175" w:type="pct"/>
            <w:tcBorders>
              <w:top w:val="single" w:sz="4" w:space="0" w:color="auto"/>
              <w:left w:val="single" w:sz="4" w:space="0" w:color="auto"/>
              <w:bottom w:val="single" w:sz="4" w:space="0" w:color="auto"/>
              <w:right w:val="single" w:sz="4" w:space="0" w:color="auto"/>
            </w:tcBorders>
          </w:tcPr>
          <w:p w:rsidR="00CA0552" w:rsidRPr="00A3153A" w:rsidRDefault="004E4D99" w:rsidP="00FB4862">
            <w:pPr>
              <w:pStyle w:val="Tabletext"/>
            </w:pPr>
            <w:r w:rsidRPr="00A3153A">
              <w:rPr>
                <w:rFonts w:hint="eastAsia"/>
              </w:rPr>
              <w:t>正在落实</w:t>
            </w:r>
          </w:p>
        </w:tc>
      </w:tr>
    </w:tbl>
    <w:p w:rsidR="00CA0552" w:rsidRDefault="00CA0552" w:rsidP="00FB4862">
      <w:pPr>
        <w:tabs>
          <w:tab w:val="clear" w:pos="794"/>
          <w:tab w:val="clear" w:pos="1191"/>
          <w:tab w:val="clear" w:pos="1588"/>
          <w:tab w:val="clear" w:pos="1985"/>
        </w:tabs>
        <w:overflowPunct/>
        <w:autoSpaceDE/>
        <w:autoSpaceDN/>
        <w:adjustRightInd/>
        <w:spacing w:before="0"/>
        <w:textAlignment w:val="auto"/>
        <w:rPr>
          <w:rFonts w:ascii="Times New Roman" w:hAnsi="Times New Roman"/>
          <w:b/>
          <w:bCs/>
          <w:szCs w:val="24"/>
          <w:lang w:val="en-US"/>
        </w:rPr>
      </w:pPr>
      <w:r>
        <w:rPr>
          <w:rFonts w:ascii="Times New Roman" w:hAnsi="Times New Roman"/>
          <w:b/>
          <w:bCs/>
          <w:szCs w:val="24"/>
          <w:lang w:val="en-US"/>
        </w:rPr>
        <w:br w:type="page"/>
      </w:r>
    </w:p>
    <w:p w:rsidR="00CA0552" w:rsidRPr="00822C36" w:rsidRDefault="003E2089" w:rsidP="009210A9">
      <w:pPr>
        <w:pStyle w:val="Tabletitle"/>
        <w:rPr>
          <w:highlight w:val="yellow"/>
          <w:lang w:val="en-US"/>
        </w:rPr>
      </w:pPr>
      <w:r>
        <w:rPr>
          <w:rFonts w:hint="eastAsia"/>
          <w:lang w:val="en-US" w:eastAsia="zh-CN"/>
        </w:rPr>
        <w:lastRenderedPageBreak/>
        <w:t>提议</w:t>
      </w:r>
    </w:p>
    <w:tbl>
      <w:tblPr>
        <w:tblW w:w="5000" w:type="pct"/>
        <w:tblCellMar>
          <w:left w:w="0" w:type="dxa"/>
          <w:right w:w="57" w:type="dxa"/>
        </w:tblCellMar>
        <w:tblLook w:val="0000" w:firstRow="0" w:lastRow="0" w:firstColumn="0" w:lastColumn="0" w:noHBand="0" w:noVBand="0"/>
      </w:tblPr>
      <w:tblGrid>
        <w:gridCol w:w="825"/>
        <w:gridCol w:w="20"/>
        <w:gridCol w:w="3273"/>
        <w:gridCol w:w="3391"/>
        <w:gridCol w:w="3195"/>
        <w:gridCol w:w="3284"/>
      </w:tblGrid>
      <w:tr w:rsidR="00F80B43" w:rsidRPr="003E60F2" w:rsidTr="00B557DB">
        <w:trPr>
          <w:trHeight w:hRule="exact" w:val="996"/>
          <w:tblHeader/>
        </w:trPr>
        <w:tc>
          <w:tcPr>
            <w:tcW w:w="295" w:type="pct"/>
            <w:tcBorders>
              <w:top w:val="single" w:sz="4" w:space="0" w:color="auto"/>
              <w:left w:val="single" w:sz="4" w:space="0" w:color="auto"/>
              <w:bottom w:val="single" w:sz="4" w:space="0" w:color="auto"/>
              <w:right w:val="single" w:sz="4" w:space="0" w:color="auto"/>
            </w:tcBorders>
          </w:tcPr>
          <w:p w:rsidR="00F80B43" w:rsidRPr="00164321" w:rsidRDefault="00F80B43" w:rsidP="00FB4862">
            <w:pPr>
              <w:pStyle w:val="Tablehead"/>
            </w:pPr>
          </w:p>
        </w:tc>
        <w:tc>
          <w:tcPr>
            <w:tcW w:w="1177" w:type="pct"/>
            <w:gridSpan w:val="2"/>
            <w:tcBorders>
              <w:top w:val="single" w:sz="4" w:space="0" w:color="auto"/>
              <w:left w:val="single" w:sz="4" w:space="0" w:color="auto"/>
              <w:bottom w:val="single" w:sz="4" w:space="0" w:color="auto"/>
              <w:right w:val="single" w:sz="4" w:space="0" w:color="auto"/>
            </w:tcBorders>
          </w:tcPr>
          <w:p w:rsidR="00A2367F" w:rsidRDefault="00F80B43" w:rsidP="00FB4862">
            <w:pPr>
              <w:pStyle w:val="Tablehead"/>
              <w:rPr>
                <w:lang w:eastAsia="zh-CN"/>
              </w:rPr>
            </w:pPr>
            <w:r w:rsidRPr="00164321">
              <w:rPr>
                <w:rFonts w:hint="eastAsia"/>
                <w:lang w:eastAsia="zh-CN"/>
              </w:rPr>
              <w:t>外部审计员</w:t>
            </w:r>
            <w:r w:rsidR="00A2367F" w:rsidRPr="00164321">
              <w:rPr>
                <w:rFonts w:hint="eastAsia"/>
                <w:lang w:eastAsia="zh-CN"/>
              </w:rPr>
              <w:t>（意大利审计院）</w:t>
            </w:r>
          </w:p>
          <w:p w:rsidR="00F80B43" w:rsidRPr="00164321" w:rsidRDefault="00F80B43" w:rsidP="005415BE">
            <w:pPr>
              <w:pStyle w:val="Tablehead"/>
              <w:rPr>
                <w:lang w:eastAsia="zh-CN"/>
              </w:rPr>
            </w:pPr>
            <w:r w:rsidRPr="00164321">
              <w:rPr>
                <w:rFonts w:hint="eastAsia"/>
                <w:lang w:eastAsia="zh-CN"/>
              </w:rPr>
              <w:t>提出的建议</w:t>
            </w:r>
          </w:p>
        </w:tc>
        <w:tc>
          <w:tcPr>
            <w:tcW w:w="1212" w:type="pct"/>
            <w:tcBorders>
              <w:top w:val="single" w:sz="4" w:space="0" w:color="auto"/>
              <w:left w:val="single" w:sz="4" w:space="0" w:color="auto"/>
              <w:bottom w:val="single" w:sz="4" w:space="0" w:color="auto"/>
              <w:right w:val="single" w:sz="4" w:space="0" w:color="auto"/>
            </w:tcBorders>
          </w:tcPr>
          <w:p w:rsidR="00F80B43" w:rsidRPr="00164321" w:rsidRDefault="00F80B43" w:rsidP="00FB4862">
            <w:pPr>
              <w:pStyle w:val="Tablehead"/>
              <w:rPr>
                <w:lang w:eastAsia="zh-CN"/>
              </w:rPr>
            </w:pPr>
            <w:r w:rsidRPr="00164321">
              <w:rPr>
                <w:rFonts w:hint="eastAsia"/>
                <w:lang w:eastAsia="zh-CN"/>
              </w:rPr>
              <w:t>报告发</w:t>
            </w:r>
            <w:r w:rsidR="00A2367F">
              <w:rPr>
                <w:rFonts w:hint="eastAsia"/>
                <w:lang w:eastAsia="zh-CN"/>
              </w:rPr>
              <w:t>表</w:t>
            </w:r>
            <w:r w:rsidRPr="00164321">
              <w:rPr>
                <w:rFonts w:hint="eastAsia"/>
                <w:lang w:eastAsia="zh-CN"/>
              </w:rPr>
              <w:t>时收到的</w:t>
            </w:r>
            <w:r w:rsidRPr="00164321">
              <w:rPr>
                <w:lang w:eastAsia="zh-CN"/>
              </w:rPr>
              <w:br/>
            </w:r>
            <w:r w:rsidRPr="00164321">
              <w:rPr>
                <w:rFonts w:hint="eastAsia"/>
                <w:lang w:eastAsia="zh-CN"/>
              </w:rPr>
              <w:t>秘书长的意见</w:t>
            </w:r>
          </w:p>
        </w:tc>
        <w:tc>
          <w:tcPr>
            <w:tcW w:w="1142" w:type="pct"/>
            <w:tcBorders>
              <w:top w:val="single" w:sz="4" w:space="0" w:color="auto"/>
              <w:left w:val="single" w:sz="4" w:space="0" w:color="auto"/>
              <w:bottom w:val="single" w:sz="4" w:space="0" w:color="auto"/>
              <w:right w:val="single" w:sz="4" w:space="0" w:color="auto"/>
            </w:tcBorders>
          </w:tcPr>
          <w:p w:rsidR="00F80B43" w:rsidRPr="00164321" w:rsidRDefault="00F80B43" w:rsidP="00FB4862">
            <w:pPr>
              <w:pStyle w:val="Tablehead"/>
              <w:rPr>
                <w:lang w:eastAsia="zh-CN"/>
              </w:rPr>
            </w:pPr>
            <w:r w:rsidRPr="00164321">
              <w:rPr>
                <w:rFonts w:hint="eastAsia"/>
                <w:lang w:eastAsia="zh-CN"/>
              </w:rPr>
              <w:t>国际电联管理层报告的现状</w:t>
            </w:r>
          </w:p>
          <w:p w:rsidR="00F80B43" w:rsidRPr="00164321" w:rsidRDefault="00F80B43" w:rsidP="00FB4862">
            <w:pPr>
              <w:pStyle w:val="Tablehead"/>
            </w:pPr>
            <w:r w:rsidRPr="00164321">
              <w:rPr>
                <w:rFonts w:hint="eastAsia"/>
              </w:rPr>
              <w:t>（</w:t>
            </w:r>
            <w:r w:rsidRPr="00164321">
              <w:t>2014</w:t>
            </w:r>
            <w:r w:rsidRPr="00164321">
              <w:rPr>
                <w:rFonts w:hint="eastAsia"/>
              </w:rPr>
              <w:t>年</w:t>
            </w:r>
            <w:r w:rsidRPr="00164321">
              <w:rPr>
                <w:rFonts w:hint="eastAsia"/>
              </w:rPr>
              <w:t>5</w:t>
            </w:r>
            <w:r w:rsidRPr="00164321">
              <w:rPr>
                <w:rFonts w:hint="eastAsia"/>
              </w:rPr>
              <w:t>月</w:t>
            </w:r>
            <w:r w:rsidRPr="00164321">
              <w:rPr>
                <w:rFonts w:hint="eastAsia"/>
              </w:rPr>
              <w:t>23</w:t>
            </w:r>
            <w:r w:rsidRPr="00164321">
              <w:rPr>
                <w:rFonts w:hint="eastAsia"/>
              </w:rPr>
              <w:t>日）</w:t>
            </w:r>
          </w:p>
        </w:tc>
        <w:tc>
          <w:tcPr>
            <w:tcW w:w="1174" w:type="pct"/>
            <w:tcBorders>
              <w:top w:val="single" w:sz="4" w:space="0" w:color="auto"/>
              <w:left w:val="single" w:sz="4" w:space="0" w:color="auto"/>
              <w:bottom w:val="single" w:sz="4" w:space="0" w:color="auto"/>
              <w:right w:val="single" w:sz="4" w:space="0" w:color="auto"/>
            </w:tcBorders>
          </w:tcPr>
          <w:p w:rsidR="00F80B43" w:rsidRPr="00164321" w:rsidRDefault="00F80B43" w:rsidP="00FB4862">
            <w:pPr>
              <w:pStyle w:val="Tablehead"/>
              <w:rPr>
                <w:lang w:eastAsia="zh-CN"/>
              </w:rPr>
            </w:pPr>
            <w:r w:rsidRPr="00164321">
              <w:rPr>
                <w:rFonts w:hint="eastAsia"/>
                <w:lang w:eastAsia="zh-CN"/>
              </w:rPr>
              <w:t>外部审计员（意大利审计院）对管理层采取行动的现状评估</w:t>
            </w:r>
          </w:p>
        </w:tc>
      </w:tr>
      <w:tr w:rsidR="00CA0552" w:rsidRPr="000E09A9" w:rsidTr="00B557DB">
        <w:trPr>
          <w:cantSplit/>
          <w:trHeight w:val="1701"/>
        </w:trPr>
        <w:tc>
          <w:tcPr>
            <w:tcW w:w="295" w:type="pct"/>
            <w:tcBorders>
              <w:top w:val="single" w:sz="4" w:space="0" w:color="auto"/>
              <w:left w:val="single" w:sz="4" w:space="0" w:color="auto"/>
              <w:bottom w:val="single" w:sz="4" w:space="0" w:color="auto"/>
              <w:right w:val="single" w:sz="4" w:space="0" w:color="auto"/>
            </w:tcBorders>
          </w:tcPr>
          <w:p w:rsidR="00CA0552" w:rsidRPr="00523251" w:rsidRDefault="00C102E3" w:rsidP="00FB4862">
            <w:pPr>
              <w:pStyle w:val="Tabletext"/>
              <w:rPr>
                <w:rFonts w:asciiTheme="majorBidi" w:hAnsiTheme="majorBidi" w:cstheme="majorBidi"/>
                <w:b/>
                <w:bCs/>
                <w:szCs w:val="24"/>
                <w:highlight w:val="yellow"/>
                <w:lang w:val="en-US"/>
              </w:rPr>
            </w:pPr>
            <w:r w:rsidRPr="00CC1665">
              <w:rPr>
                <w:b/>
                <w:bCs/>
              </w:rPr>
              <w:t>2012</w:t>
            </w:r>
            <w:r w:rsidRPr="00CC1665">
              <w:rPr>
                <w:rFonts w:hint="eastAsia"/>
                <w:b/>
                <w:bCs/>
              </w:rPr>
              <w:t>年提议</w:t>
            </w:r>
            <w:r w:rsidRPr="00CC1665">
              <w:rPr>
                <w:rFonts w:hint="eastAsia"/>
                <w:b/>
                <w:bCs/>
              </w:rPr>
              <w:t>1</w:t>
            </w:r>
          </w:p>
        </w:tc>
        <w:tc>
          <w:tcPr>
            <w:tcW w:w="1177" w:type="pct"/>
            <w:gridSpan w:val="2"/>
            <w:tcBorders>
              <w:top w:val="single" w:sz="4" w:space="0" w:color="auto"/>
              <w:left w:val="single" w:sz="4" w:space="0" w:color="auto"/>
              <w:bottom w:val="single" w:sz="4" w:space="0" w:color="auto"/>
              <w:right w:val="single" w:sz="4" w:space="0" w:color="auto"/>
            </w:tcBorders>
          </w:tcPr>
          <w:p w:rsidR="00CA0552" w:rsidRPr="00A3153A" w:rsidRDefault="00A8453F" w:rsidP="00FB4862">
            <w:pPr>
              <w:pStyle w:val="Tabletext"/>
              <w:rPr>
                <w:lang w:eastAsia="zh-CN"/>
              </w:rPr>
            </w:pPr>
            <w:r w:rsidRPr="00A3153A">
              <w:rPr>
                <w:rFonts w:hint="eastAsia"/>
                <w:lang w:eastAsia="zh-CN"/>
              </w:rPr>
              <w:t>我们很清楚管理层了解及时签署的重要性，因此，</w:t>
            </w:r>
            <w:r w:rsidRPr="00A2367F">
              <w:rPr>
                <w:rFonts w:hint="eastAsia"/>
                <w:u w:val="single"/>
                <w:lang w:eastAsia="zh-CN"/>
              </w:rPr>
              <w:t>我们提议</w:t>
            </w:r>
            <w:r w:rsidRPr="00A3153A">
              <w:rPr>
                <w:rFonts w:hint="eastAsia"/>
                <w:lang w:eastAsia="zh-CN"/>
              </w:rPr>
              <w:t>应尽一切可能确保在批准预算之前确定并可能签署《东道国协议》。</w:t>
            </w:r>
          </w:p>
        </w:tc>
        <w:tc>
          <w:tcPr>
            <w:tcW w:w="1212" w:type="pct"/>
            <w:tcBorders>
              <w:top w:val="single" w:sz="4" w:space="0" w:color="auto"/>
              <w:left w:val="single" w:sz="4" w:space="0" w:color="auto"/>
              <w:bottom w:val="single" w:sz="4" w:space="0" w:color="auto"/>
              <w:right w:val="single" w:sz="4" w:space="0" w:color="auto"/>
            </w:tcBorders>
          </w:tcPr>
          <w:p w:rsidR="00CA0552" w:rsidRPr="00A3153A" w:rsidRDefault="00A8453F" w:rsidP="00FB4862">
            <w:pPr>
              <w:pStyle w:val="Tabletext"/>
              <w:rPr>
                <w:lang w:eastAsia="zh-CN"/>
              </w:rPr>
            </w:pPr>
            <w:r w:rsidRPr="00A3153A">
              <w:rPr>
                <w:rFonts w:hint="eastAsia"/>
                <w:lang w:eastAsia="zh-CN"/>
              </w:rPr>
              <w:t>下次活动</w:t>
            </w:r>
            <w:r w:rsidRPr="00A3153A">
              <w:rPr>
                <w:rFonts w:hint="eastAsia"/>
                <w:lang w:eastAsia="zh-CN"/>
              </w:rPr>
              <w:t xml:space="preserve"> </w:t>
            </w:r>
            <w:r w:rsidRPr="00A3153A">
              <w:rPr>
                <w:lang w:eastAsia="zh-CN"/>
              </w:rPr>
              <w:t>–</w:t>
            </w:r>
            <w:r w:rsidRPr="00A3153A">
              <w:rPr>
                <w:rFonts w:hint="eastAsia"/>
                <w:lang w:eastAsia="zh-CN"/>
              </w:rPr>
              <w:t xml:space="preserve"> </w:t>
            </w:r>
            <w:r w:rsidRPr="00A3153A">
              <w:rPr>
                <w:rFonts w:hint="eastAsia"/>
                <w:lang w:eastAsia="zh-CN"/>
              </w:rPr>
              <w:t>国际电联</w:t>
            </w:r>
            <w:r w:rsidRPr="00A3153A">
              <w:rPr>
                <w:rFonts w:hint="eastAsia"/>
                <w:lang w:eastAsia="zh-CN"/>
              </w:rPr>
              <w:t>2013</w:t>
            </w:r>
            <w:r w:rsidRPr="00A3153A">
              <w:rPr>
                <w:rFonts w:hint="eastAsia"/>
                <w:lang w:eastAsia="zh-CN"/>
              </w:rPr>
              <w:t>年世界电信展</w:t>
            </w:r>
            <w:r w:rsidRPr="00A3153A">
              <w:rPr>
                <w:rFonts w:hint="eastAsia"/>
                <w:lang w:eastAsia="zh-CN"/>
              </w:rPr>
              <w:t xml:space="preserve"> </w:t>
            </w:r>
            <w:r w:rsidRPr="00A3153A">
              <w:rPr>
                <w:lang w:eastAsia="zh-CN"/>
              </w:rPr>
              <w:t>–</w:t>
            </w:r>
            <w:r w:rsidRPr="00A3153A">
              <w:rPr>
                <w:rFonts w:hint="eastAsia"/>
                <w:lang w:eastAsia="zh-CN"/>
              </w:rPr>
              <w:t xml:space="preserve"> </w:t>
            </w:r>
            <w:r w:rsidRPr="00A3153A">
              <w:rPr>
                <w:rFonts w:hint="eastAsia"/>
                <w:lang w:eastAsia="zh-CN"/>
              </w:rPr>
              <w:t>的《东道国协议》已在批准预算之前签署。将尽一切力量确保在批准预算之前确定并可能签署《东道国协议》。</w:t>
            </w:r>
          </w:p>
        </w:tc>
        <w:tc>
          <w:tcPr>
            <w:tcW w:w="1142" w:type="pct"/>
            <w:tcBorders>
              <w:top w:val="single" w:sz="4" w:space="0" w:color="auto"/>
              <w:left w:val="single" w:sz="4" w:space="0" w:color="auto"/>
              <w:bottom w:val="single" w:sz="4" w:space="0" w:color="auto"/>
              <w:right w:val="single" w:sz="4" w:space="0" w:color="auto"/>
            </w:tcBorders>
          </w:tcPr>
          <w:p w:rsidR="00CA0552" w:rsidRPr="00A3153A" w:rsidRDefault="003E2089" w:rsidP="00D0425A">
            <w:pPr>
              <w:pStyle w:val="Tabletext"/>
              <w:rPr>
                <w:lang w:eastAsia="zh-CN"/>
              </w:rPr>
            </w:pPr>
            <w:r w:rsidRPr="00A3153A">
              <w:rPr>
                <w:rFonts w:hint="eastAsia"/>
                <w:lang w:eastAsia="zh-CN"/>
              </w:rPr>
              <w:t>已在国际电联</w:t>
            </w:r>
            <w:r w:rsidRPr="00A3153A">
              <w:rPr>
                <w:rFonts w:hint="eastAsia"/>
                <w:lang w:eastAsia="zh-CN"/>
              </w:rPr>
              <w:t>2013</w:t>
            </w:r>
            <w:r w:rsidRPr="00A3153A">
              <w:rPr>
                <w:rFonts w:hint="eastAsia"/>
                <w:lang w:eastAsia="zh-CN"/>
              </w:rPr>
              <w:t>年世界电信展中</w:t>
            </w:r>
            <w:r w:rsidR="00A2367F">
              <w:rPr>
                <w:rFonts w:hint="eastAsia"/>
                <w:lang w:eastAsia="zh-CN"/>
              </w:rPr>
              <w:t>落实</w:t>
            </w:r>
            <w:r w:rsidRPr="00A3153A">
              <w:rPr>
                <w:rFonts w:hint="eastAsia"/>
                <w:lang w:eastAsia="zh-CN"/>
              </w:rPr>
              <w:t>。</w:t>
            </w:r>
          </w:p>
        </w:tc>
        <w:tc>
          <w:tcPr>
            <w:tcW w:w="1174" w:type="pct"/>
            <w:tcBorders>
              <w:top w:val="single" w:sz="4" w:space="0" w:color="auto"/>
              <w:left w:val="single" w:sz="4" w:space="0" w:color="auto"/>
              <w:bottom w:val="single" w:sz="4" w:space="0" w:color="auto"/>
              <w:right w:val="single" w:sz="4" w:space="0" w:color="auto"/>
            </w:tcBorders>
          </w:tcPr>
          <w:p w:rsidR="00CA0552" w:rsidRPr="00A3153A" w:rsidRDefault="004E4D99" w:rsidP="00FB4862">
            <w:pPr>
              <w:pStyle w:val="Tabletext"/>
            </w:pPr>
            <w:r w:rsidRPr="00A3153A">
              <w:rPr>
                <w:rFonts w:hint="eastAsia"/>
              </w:rPr>
              <w:t>已</w:t>
            </w:r>
            <w:r w:rsidR="001D439F" w:rsidRPr="00A3153A">
              <w:rPr>
                <w:rFonts w:hint="eastAsia"/>
              </w:rPr>
              <w:t>落实</w:t>
            </w:r>
          </w:p>
        </w:tc>
      </w:tr>
      <w:tr w:rsidR="00CA0552" w:rsidRPr="000E09A9" w:rsidTr="00B557DB">
        <w:trPr>
          <w:cantSplit/>
          <w:trHeight w:val="2551"/>
        </w:trPr>
        <w:tc>
          <w:tcPr>
            <w:tcW w:w="295" w:type="pct"/>
            <w:tcBorders>
              <w:top w:val="single" w:sz="4" w:space="0" w:color="auto"/>
              <w:left w:val="single" w:sz="4" w:space="0" w:color="auto"/>
              <w:bottom w:val="single" w:sz="4" w:space="0" w:color="auto"/>
              <w:right w:val="single" w:sz="4" w:space="0" w:color="auto"/>
            </w:tcBorders>
          </w:tcPr>
          <w:p w:rsidR="00CA0552" w:rsidRPr="00523251" w:rsidRDefault="00CA0552" w:rsidP="00FB4862">
            <w:pPr>
              <w:pStyle w:val="Tabletext"/>
              <w:rPr>
                <w:rFonts w:asciiTheme="majorBidi" w:hAnsiTheme="majorBidi" w:cstheme="majorBidi"/>
                <w:b/>
                <w:bCs/>
                <w:szCs w:val="24"/>
                <w:highlight w:val="yellow"/>
                <w:lang w:val="en-US" w:eastAsia="zh-CN"/>
              </w:rPr>
            </w:pPr>
            <w:r w:rsidRPr="00CC1665">
              <w:rPr>
                <w:b/>
                <w:bCs/>
              </w:rPr>
              <w:t>2012</w:t>
            </w:r>
            <w:r w:rsidR="003E2089" w:rsidRPr="00CC1665">
              <w:rPr>
                <w:rFonts w:hint="eastAsia"/>
                <w:b/>
                <w:bCs/>
              </w:rPr>
              <w:t>年提议</w:t>
            </w:r>
            <w:r w:rsidR="003E2089" w:rsidRPr="00CC1665">
              <w:rPr>
                <w:rFonts w:hint="eastAsia"/>
                <w:b/>
                <w:bCs/>
              </w:rPr>
              <w:t>2</w:t>
            </w:r>
          </w:p>
        </w:tc>
        <w:tc>
          <w:tcPr>
            <w:tcW w:w="1177" w:type="pct"/>
            <w:gridSpan w:val="2"/>
            <w:tcBorders>
              <w:top w:val="single" w:sz="4" w:space="0" w:color="auto"/>
              <w:left w:val="single" w:sz="4" w:space="0" w:color="auto"/>
              <w:bottom w:val="single" w:sz="4" w:space="0" w:color="auto"/>
              <w:right w:val="single" w:sz="4" w:space="0" w:color="auto"/>
            </w:tcBorders>
          </w:tcPr>
          <w:p w:rsidR="00CA0552" w:rsidRPr="00A3153A" w:rsidRDefault="00A8453F" w:rsidP="00FB4862">
            <w:pPr>
              <w:pStyle w:val="Tabletext"/>
              <w:rPr>
                <w:lang w:eastAsia="zh-CN"/>
              </w:rPr>
            </w:pPr>
            <w:r w:rsidRPr="00A3153A">
              <w:rPr>
                <w:rFonts w:hint="eastAsia"/>
                <w:lang w:eastAsia="zh-CN"/>
              </w:rPr>
              <w:t>尽管此类文件提供了几项反馈内容，但我们注意到，在</w:t>
            </w:r>
            <w:r w:rsidRPr="00A3153A">
              <w:rPr>
                <w:rFonts w:hint="eastAsia"/>
                <w:lang w:eastAsia="zh-CN"/>
              </w:rPr>
              <w:t>KPI</w:t>
            </w:r>
            <w:r w:rsidRPr="00A3153A">
              <w:rPr>
                <w:rFonts w:hint="eastAsia"/>
                <w:lang w:eastAsia="zh-CN"/>
              </w:rPr>
              <w:t>与第</w:t>
            </w:r>
            <w:r w:rsidRPr="00A3153A">
              <w:rPr>
                <w:rFonts w:hint="eastAsia"/>
                <w:lang w:eastAsia="zh-CN"/>
              </w:rPr>
              <w:t>11</w:t>
            </w:r>
            <w:r w:rsidRPr="00A3153A">
              <w:rPr>
                <w:rFonts w:hint="eastAsia"/>
                <w:lang w:eastAsia="zh-CN"/>
              </w:rPr>
              <w:t>号决议所述的总体目标之间并没有直接关联。因此，</w:t>
            </w:r>
            <w:r w:rsidRPr="00A2367F">
              <w:rPr>
                <w:rFonts w:hint="eastAsia"/>
                <w:u w:val="single"/>
                <w:lang w:eastAsia="zh-CN"/>
              </w:rPr>
              <w:t>我们提议</w:t>
            </w:r>
            <w:r w:rsidRPr="00A3153A">
              <w:rPr>
                <w:rFonts w:hint="eastAsia"/>
                <w:lang w:eastAsia="zh-CN"/>
              </w:rPr>
              <w:t>，应在</w:t>
            </w:r>
            <w:r w:rsidR="00A2367F">
              <w:rPr>
                <w:rFonts w:hint="eastAsia"/>
                <w:lang w:eastAsia="zh-CN"/>
              </w:rPr>
              <w:t>2013</w:t>
            </w:r>
            <w:r w:rsidR="00A2367F">
              <w:rPr>
                <w:rFonts w:hint="eastAsia"/>
                <w:lang w:eastAsia="zh-CN"/>
              </w:rPr>
              <w:t>年的</w:t>
            </w:r>
            <w:r w:rsidRPr="00A3153A">
              <w:rPr>
                <w:rFonts w:hint="eastAsia"/>
                <w:lang w:eastAsia="zh-CN"/>
              </w:rPr>
              <w:t>下次活动开始前采用第</w:t>
            </w:r>
            <w:r w:rsidRPr="00A3153A">
              <w:rPr>
                <w:rFonts w:hint="eastAsia"/>
                <w:lang w:eastAsia="zh-CN"/>
              </w:rPr>
              <w:t>11</w:t>
            </w:r>
            <w:r w:rsidRPr="00A3153A">
              <w:rPr>
                <w:rFonts w:hint="eastAsia"/>
                <w:lang w:eastAsia="zh-CN"/>
              </w:rPr>
              <w:t>号决议所述的、公认的、可靠且可衡量的准确、稳健的</w:t>
            </w:r>
            <w:r w:rsidRPr="00A3153A">
              <w:rPr>
                <w:rFonts w:hint="eastAsia"/>
                <w:lang w:eastAsia="zh-CN"/>
              </w:rPr>
              <w:t>KPI</w:t>
            </w:r>
            <w:r w:rsidRPr="00A3153A">
              <w:rPr>
                <w:rFonts w:hint="eastAsia"/>
                <w:lang w:eastAsia="zh-CN"/>
              </w:rPr>
              <w:t>。</w:t>
            </w:r>
          </w:p>
        </w:tc>
        <w:tc>
          <w:tcPr>
            <w:tcW w:w="1212" w:type="pct"/>
            <w:tcBorders>
              <w:top w:val="single" w:sz="4" w:space="0" w:color="auto"/>
              <w:left w:val="single" w:sz="4" w:space="0" w:color="auto"/>
              <w:bottom w:val="single" w:sz="4" w:space="0" w:color="auto"/>
              <w:right w:val="single" w:sz="4" w:space="0" w:color="auto"/>
            </w:tcBorders>
          </w:tcPr>
          <w:p w:rsidR="00CA0552" w:rsidRPr="00A3153A" w:rsidRDefault="00A8453F" w:rsidP="00FB4862">
            <w:pPr>
              <w:pStyle w:val="Tabletext"/>
              <w:rPr>
                <w:lang w:eastAsia="zh-CN"/>
              </w:rPr>
            </w:pPr>
            <w:r w:rsidRPr="00A3153A">
              <w:rPr>
                <w:rFonts w:hint="eastAsia"/>
                <w:lang w:eastAsia="zh-CN"/>
              </w:rPr>
              <w:t>在举办未来的国际电联电信展活动时，将定义额外的</w:t>
            </w:r>
            <w:r w:rsidRPr="00A3153A">
              <w:rPr>
                <w:lang w:eastAsia="zh-CN"/>
              </w:rPr>
              <w:t>KPI</w:t>
            </w:r>
            <w:r w:rsidRPr="00A3153A">
              <w:rPr>
                <w:rFonts w:hint="eastAsia"/>
                <w:lang w:eastAsia="zh-CN"/>
              </w:rPr>
              <w:t>，以反映出第</w:t>
            </w:r>
            <w:r w:rsidRPr="00A3153A">
              <w:rPr>
                <w:rFonts w:hint="eastAsia"/>
                <w:lang w:eastAsia="zh-CN"/>
              </w:rPr>
              <w:t>11</w:t>
            </w:r>
            <w:r w:rsidRPr="00A3153A">
              <w:rPr>
                <w:rFonts w:hint="eastAsia"/>
                <w:lang w:eastAsia="zh-CN"/>
              </w:rPr>
              <w:t>号决议的规定。</w:t>
            </w:r>
          </w:p>
        </w:tc>
        <w:tc>
          <w:tcPr>
            <w:tcW w:w="1142" w:type="pct"/>
            <w:tcBorders>
              <w:top w:val="single" w:sz="4" w:space="0" w:color="auto"/>
              <w:left w:val="single" w:sz="4" w:space="0" w:color="auto"/>
              <w:bottom w:val="single" w:sz="4" w:space="0" w:color="auto"/>
              <w:right w:val="single" w:sz="4" w:space="0" w:color="auto"/>
            </w:tcBorders>
          </w:tcPr>
          <w:p w:rsidR="00CA0552" w:rsidRPr="00A3153A" w:rsidRDefault="003E2089" w:rsidP="00D0425A">
            <w:pPr>
              <w:pStyle w:val="Tabletext"/>
              <w:rPr>
                <w:lang w:eastAsia="zh-CN"/>
              </w:rPr>
            </w:pPr>
            <w:r w:rsidRPr="00A3153A">
              <w:rPr>
                <w:rFonts w:hint="eastAsia"/>
                <w:lang w:eastAsia="zh-CN"/>
              </w:rPr>
              <w:t>已确定了旨在收集、分析和应用从电信展活动</w:t>
            </w:r>
            <w:r w:rsidR="00A2367F">
              <w:rPr>
                <w:rFonts w:hint="eastAsia"/>
                <w:lang w:eastAsia="zh-CN"/>
              </w:rPr>
              <w:t>中</w:t>
            </w:r>
            <w:r w:rsidRPr="00A3153A">
              <w:rPr>
                <w:rFonts w:hint="eastAsia"/>
                <w:lang w:eastAsia="zh-CN"/>
              </w:rPr>
              <w:t>收到的信息</w:t>
            </w:r>
            <w:r w:rsidR="00A2367F">
              <w:rPr>
                <w:rFonts w:hint="eastAsia"/>
                <w:lang w:eastAsia="zh-CN"/>
              </w:rPr>
              <w:t>的</w:t>
            </w:r>
            <w:r w:rsidRPr="00A3153A">
              <w:rPr>
                <w:rFonts w:hint="eastAsia"/>
                <w:lang w:eastAsia="zh-CN"/>
              </w:rPr>
              <w:t>框架。该衡量框架包含业务目标、出席人信息、业绩和业务价值创造、运营效率以及知名度（</w:t>
            </w:r>
            <w:r w:rsidRPr="00A3153A">
              <w:rPr>
                <w:lang w:eastAsia="zh-CN"/>
              </w:rPr>
              <w:t>vanity</w:t>
            </w:r>
            <w:r w:rsidRPr="00A3153A">
              <w:rPr>
                <w:rFonts w:hint="eastAsia"/>
                <w:lang w:eastAsia="zh-CN"/>
              </w:rPr>
              <w:t>）指标。</w:t>
            </w:r>
          </w:p>
        </w:tc>
        <w:tc>
          <w:tcPr>
            <w:tcW w:w="1174" w:type="pct"/>
            <w:tcBorders>
              <w:top w:val="single" w:sz="4" w:space="0" w:color="auto"/>
              <w:left w:val="single" w:sz="4" w:space="0" w:color="auto"/>
              <w:bottom w:val="single" w:sz="4" w:space="0" w:color="auto"/>
              <w:right w:val="single" w:sz="4" w:space="0" w:color="auto"/>
            </w:tcBorders>
          </w:tcPr>
          <w:p w:rsidR="00CA0552" w:rsidRPr="00A3153A" w:rsidRDefault="003E2089" w:rsidP="00FB4862">
            <w:pPr>
              <w:pStyle w:val="Tabletext"/>
            </w:pPr>
            <w:r w:rsidRPr="00A3153A">
              <w:rPr>
                <w:rFonts w:hint="eastAsia"/>
              </w:rPr>
              <w:t>正在落实</w:t>
            </w:r>
          </w:p>
        </w:tc>
      </w:tr>
      <w:tr w:rsidR="00CA0552" w:rsidRPr="000E09A9" w:rsidTr="00B557DB">
        <w:trPr>
          <w:cantSplit/>
          <w:trHeight w:val="3402"/>
        </w:trPr>
        <w:tc>
          <w:tcPr>
            <w:tcW w:w="295" w:type="pct"/>
            <w:tcBorders>
              <w:top w:val="single" w:sz="4" w:space="0" w:color="auto"/>
              <w:left w:val="single" w:sz="4" w:space="0" w:color="auto"/>
              <w:bottom w:val="single" w:sz="4" w:space="0" w:color="auto"/>
              <w:right w:val="single" w:sz="4" w:space="0" w:color="auto"/>
            </w:tcBorders>
          </w:tcPr>
          <w:p w:rsidR="00CA0552" w:rsidRPr="00523251" w:rsidRDefault="00CA0552" w:rsidP="00FB4862">
            <w:pPr>
              <w:pStyle w:val="Tabletext"/>
              <w:rPr>
                <w:rFonts w:asciiTheme="majorBidi" w:hAnsiTheme="majorBidi" w:cstheme="majorBidi"/>
                <w:b/>
                <w:bCs/>
                <w:szCs w:val="24"/>
                <w:lang w:val="en-US" w:eastAsia="zh-CN"/>
              </w:rPr>
            </w:pPr>
            <w:r w:rsidRPr="00CC1665">
              <w:rPr>
                <w:b/>
                <w:bCs/>
              </w:rPr>
              <w:t>2012</w:t>
            </w:r>
            <w:r w:rsidR="007C3380" w:rsidRPr="00CC1665">
              <w:rPr>
                <w:rFonts w:hint="eastAsia"/>
                <w:b/>
                <w:bCs/>
              </w:rPr>
              <w:t>年提议</w:t>
            </w:r>
            <w:r w:rsidR="007C3380" w:rsidRPr="00CC1665">
              <w:rPr>
                <w:rFonts w:hint="eastAsia"/>
                <w:b/>
                <w:bCs/>
              </w:rPr>
              <w:t>3</w:t>
            </w:r>
          </w:p>
        </w:tc>
        <w:tc>
          <w:tcPr>
            <w:tcW w:w="1177" w:type="pct"/>
            <w:gridSpan w:val="2"/>
            <w:tcBorders>
              <w:top w:val="single" w:sz="4" w:space="0" w:color="auto"/>
              <w:left w:val="single" w:sz="4" w:space="0" w:color="auto"/>
              <w:bottom w:val="single" w:sz="4" w:space="0" w:color="auto"/>
              <w:right w:val="single" w:sz="4" w:space="0" w:color="auto"/>
            </w:tcBorders>
          </w:tcPr>
          <w:p w:rsidR="00CA0552" w:rsidRPr="00A3153A" w:rsidRDefault="00C03EE9" w:rsidP="00FB4862">
            <w:pPr>
              <w:pStyle w:val="Tabletext"/>
              <w:rPr>
                <w:lang w:eastAsia="zh-CN"/>
              </w:rPr>
            </w:pPr>
            <w:r w:rsidRPr="00A3153A">
              <w:rPr>
                <w:rFonts w:hint="eastAsia"/>
                <w:lang w:eastAsia="zh-CN"/>
              </w:rPr>
              <w:t>我们了解，管理层认为灵活性是吸引与会者的一个重要推动因素。但是，</w:t>
            </w:r>
            <w:r w:rsidRPr="00A2367F">
              <w:rPr>
                <w:rFonts w:hint="eastAsia"/>
                <w:u w:val="single"/>
                <w:lang w:eastAsia="zh-CN"/>
              </w:rPr>
              <w:t>我们提议</w:t>
            </w:r>
            <w:r w:rsidRPr="00A3153A">
              <w:rPr>
                <w:rFonts w:hint="eastAsia"/>
                <w:lang w:eastAsia="zh-CN"/>
              </w:rPr>
              <w:t>在未来数年中监控该政策的结果，估计其便利性并评估该政策对销售收入的影响程度。这不仅是为了决定是否维持该项政策，还因为需要对预算收入做出更为精确的预测。</w:t>
            </w:r>
          </w:p>
        </w:tc>
        <w:tc>
          <w:tcPr>
            <w:tcW w:w="1212" w:type="pct"/>
            <w:tcBorders>
              <w:top w:val="single" w:sz="4" w:space="0" w:color="auto"/>
              <w:left w:val="single" w:sz="4" w:space="0" w:color="auto"/>
              <w:bottom w:val="single" w:sz="4" w:space="0" w:color="auto"/>
              <w:right w:val="single" w:sz="4" w:space="0" w:color="auto"/>
            </w:tcBorders>
          </w:tcPr>
          <w:p w:rsidR="00CA0552" w:rsidRPr="00A3153A" w:rsidRDefault="00C03EE9" w:rsidP="00FB4862">
            <w:pPr>
              <w:pStyle w:val="Tabletext"/>
            </w:pPr>
            <w:r w:rsidRPr="00A3153A">
              <w:rPr>
                <w:rFonts w:hint="eastAsia"/>
                <w:lang w:eastAsia="zh-CN"/>
              </w:rPr>
              <w:t>优惠政策提供的灵活性使得国际电联电信展览部可以接触重要的行业参与方并确保其参与。国际电联电信展览部将继续监控该项政策的实行，以确保其有效利用，同时也能反映出迅速变化的生态系统中的发展情况。优惠仅仅是合作伙伴</w:t>
            </w:r>
            <w:r w:rsidRPr="00A3153A">
              <w:rPr>
                <w:rFonts w:hint="eastAsia"/>
                <w:lang w:eastAsia="zh-CN"/>
              </w:rPr>
              <w:t>/</w:t>
            </w:r>
            <w:r w:rsidRPr="00A3153A">
              <w:rPr>
                <w:rFonts w:hint="eastAsia"/>
                <w:lang w:eastAsia="zh-CN"/>
              </w:rPr>
              <w:t>客户在决定参展前考虑的几个要素之一。</w:t>
            </w:r>
            <w:r w:rsidRPr="00A3153A">
              <w:rPr>
                <w:rFonts w:hint="eastAsia"/>
              </w:rPr>
              <w:t>收入与优惠政策之间并不存在直接关联性。</w:t>
            </w:r>
          </w:p>
        </w:tc>
        <w:tc>
          <w:tcPr>
            <w:tcW w:w="1142" w:type="pct"/>
            <w:tcBorders>
              <w:top w:val="single" w:sz="4" w:space="0" w:color="auto"/>
              <w:left w:val="single" w:sz="4" w:space="0" w:color="auto"/>
              <w:bottom w:val="single" w:sz="4" w:space="0" w:color="auto"/>
              <w:right w:val="single" w:sz="4" w:space="0" w:color="auto"/>
            </w:tcBorders>
          </w:tcPr>
          <w:p w:rsidR="00CA0552" w:rsidRPr="00A3153A" w:rsidRDefault="007C3380" w:rsidP="00FB4862">
            <w:pPr>
              <w:pStyle w:val="Tabletext"/>
              <w:rPr>
                <w:lang w:eastAsia="zh-CN"/>
              </w:rPr>
            </w:pPr>
            <w:r w:rsidRPr="00A3153A">
              <w:rPr>
                <w:rFonts w:hint="eastAsia"/>
                <w:lang w:eastAsia="zh-CN"/>
              </w:rPr>
              <w:t>国际电联电信展览部在持续监督、评估和完善其旨在实现目标的</w:t>
            </w:r>
            <w:r w:rsidR="00A2367F">
              <w:rPr>
                <w:rFonts w:hint="eastAsia"/>
                <w:lang w:eastAsia="zh-CN"/>
              </w:rPr>
              <w:t>优惠</w:t>
            </w:r>
            <w:r w:rsidRPr="00A3153A">
              <w:rPr>
                <w:rFonts w:hint="eastAsia"/>
                <w:lang w:eastAsia="zh-CN"/>
              </w:rPr>
              <w:t>政策。</w:t>
            </w:r>
            <w:r w:rsidR="00A2367F">
              <w:rPr>
                <w:rFonts w:hint="eastAsia"/>
                <w:lang w:eastAsia="zh-CN"/>
              </w:rPr>
              <w:t>优惠</w:t>
            </w:r>
            <w:r w:rsidRPr="00A3153A">
              <w:rPr>
                <w:rFonts w:hint="eastAsia"/>
                <w:lang w:eastAsia="zh-CN"/>
              </w:rPr>
              <w:t>对于鼓励早期承诺、保障主要伙伴参与和吸引新伙伴及客户十分重要</w:t>
            </w:r>
            <w:r w:rsidR="00A2367F">
              <w:rPr>
                <w:rFonts w:hint="eastAsia"/>
                <w:lang w:eastAsia="zh-CN"/>
              </w:rPr>
              <w:t>。</w:t>
            </w:r>
            <w:r w:rsidRPr="00A3153A">
              <w:rPr>
                <w:rFonts w:hint="eastAsia"/>
                <w:lang w:eastAsia="zh-CN"/>
              </w:rPr>
              <w:t>事实证明，</w:t>
            </w:r>
            <w:r w:rsidR="00A2367F">
              <w:rPr>
                <w:rFonts w:hint="eastAsia"/>
                <w:lang w:eastAsia="zh-CN"/>
              </w:rPr>
              <w:t>优惠</w:t>
            </w:r>
            <w:r w:rsidRPr="00A3153A">
              <w:rPr>
                <w:rFonts w:hint="eastAsia"/>
                <w:lang w:eastAsia="zh-CN"/>
              </w:rPr>
              <w:t>措施对于进行外联和开展宣传活动十分有益。</w:t>
            </w:r>
          </w:p>
          <w:p w:rsidR="00CA0552" w:rsidRPr="00A3153A" w:rsidRDefault="00CA0552" w:rsidP="00FB4862">
            <w:pPr>
              <w:pStyle w:val="Tabletext"/>
              <w:rPr>
                <w:lang w:eastAsia="zh-CN"/>
              </w:rPr>
            </w:pPr>
          </w:p>
        </w:tc>
        <w:tc>
          <w:tcPr>
            <w:tcW w:w="1174" w:type="pct"/>
            <w:tcBorders>
              <w:top w:val="single" w:sz="4" w:space="0" w:color="auto"/>
              <w:left w:val="single" w:sz="4" w:space="0" w:color="auto"/>
              <w:bottom w:val="single" w:sz="4" w:space="0" w:color="auto"/>
              <w:right w:val="single" w:sz="4" w:space="0" w:color="auto"/>
            </w:tcBorders>
          </w:tcPr>
          <w:p w:rsidR="00CA0552" w:rsidRPr="00A3153A" w:rsidRDefault="007C3380" w:rsidP="00FB4862">
            <w:pPr>
              <w:pStyle w:val="Tabletext"/>
            </w:pPr>
            <w:r w:rsidRPr="00A3153A">
              <w:rPr>
                <w:rFonts w:hint="eastAsia"/>
              </w:rPr>
              <w:t>正在</w:t>
            </w:r>
            <w:r w:rsidR="001D439F" w:rsidRPr="00A3153A">
              <w:rPr>
                <w:rFonts w:hint="eastAsia"/>
              </w:rPr>
              <w:t>落实</w:t>
            </w:r>
          </w:p>
        </w:tc>
      </w:tr>
      <w:tr w:rsidR="00CA0552" w:rsidRPr="000E09A9" w:rsidTr="00B557DB">
        <w:trPr>
          <w:cantSplit/>
          <w:trHeight w:val="3345"/>
        </w:trPr>
        <w:tc>
          <w:tcPr>
            <w:tcW w:w="295" w:type="pct"/>
            <w:tcBorders>
              <w:top w:val="single" w:sz="4" w:space="0" w:color="auto"/>
              <w:left w:val="single" w:sz="4" w:space="0" w:color="auto"/>
              <w:bottom w:val="single" w:sz="4" w:space="0" w:color="auto"/>
              <w:right w:val="single" w:sz="4" w:space="0" w:color="auto"/>
            </w:tcBorders>
          </w:tcPr>
          <w:p w:rsidR="00CA0552" w:rsidRPr="00523251" w:rsidRDefault="00CA0552" w:rsidP="00FB4862">
            <w:pPr>
              <w:pStyle w:val="Tabletext"/>
              <w:rPr>
                <w:rFonts w:asciiTheme="majorBidi" w:hAnsiTheme="majorBidi" w:cstheme="majorBidi"/>
                <w:b/>
                <w:bCs/>
                <w:szCs w:val="24"/>
                <w:highlight w:val="yellow"/>
                <w:lang w:val="en-US" w:eastAsia="zh-CN"/>
              </w:rPr>
            </w:pPr>
            <w:r w:rsidRPr="00CC1665">
              <w:rPr>
                <w:b/>
                <w:bCs/>
              </w:rPr>
              <w:lastRenderedPageBreak/>
              <w:t>2012</w:t>
            </w:r>
            <w:r w:rsidR="001F3A05" w:rsidRPr="00CC1665">
              <w:rPr>
                <w:rFonts w:hint="eastAsia"/>
                <w:b/>
                <w:bCs/>
              </w:rPr>
              <w:t>年提议</w:t>
            </w:r>
            <w:r w:rsidR="001F3A05" w:rsidRPr="00CC1665">
              <w:rPr>
                <w:rFonts w:hint="eastAsia"/>
                <w:b/>
                <w:bCs/>
              </w:rPr>
              <w:t>4</w:t>
            </w:r>
          </w:p>
        </w:tc>
        <w:tc>
          <w:tcPr>
            <w:tcW w:w="1177" w:type="pct"/>
            <w:gridSpan w:val="2"/>
            <w:tcBorders>
              <w:top w:val="single" w:sz="4" w:space="0" w:color="auto"/>
              <w:left w:val="single" w:sz="4" w:space="0" w:color="auto"/>
              <w:bottom w:val="single" w:sz="4" w:space="0" w:color="auto"/>
              <w:right w:val="single" w:sz="4" w:space="0" w:color="auto"/>
            </w:tcBorders>
          </w:tcPr>
          <w:p w:rsidR="00CA0552" w:rsidRPr="00A3153A" w:rsidRDefault="00B900F0" w:rsidP="00FB4862">
            <w:pPr>
              <w:pStyle w:val="Tabletext"/>
              <w:rPr>
                <w:lang w:eastAsia="zh-CN"/>
              </w:rPr>
            </w:pPr>
            <w:r w:rsidRPr="00A3153A">
              <w:rPr>
                <w:rFonts w:hint="eastAsia"/>
                <w:lang w:eastAsia="zh-CN"/>
              </w:rPr>
              <w:t>尽管交钥匙方案的实际收入仅占总收入的</w:t>
            </w:r>
            <w:r w:rsidRPr="00A3153A">
              <w:rPr>
                <w:lang w:eastAsia="zh-CN"/>
              </w:rPr>
              <w:t>1</w:t>
            </w:r>
            <w:r w:rsidRPr="00A3153A">
              <w:rPr>
                <w:rFonts w:hint="eastAsia"/>
                <w:lang w:eastAsia="zh-CN"/>
              </w:rPr>
              <w:t>.</w:t>
            </w:r>
            <w:r w:rsidRPr="00A3153A">
              <w:rPr>
                <w:lang w:eastAsia="zh-CN"/>
              </w:rPr>
              <w:t>8%</w:t>
            </w:r>
            <w:r w:rsidRPr="00A3153A">
              <w:rPr>
                <w:rFonts w:hint="eastAsia"/>
                <w:lang w:eastAsia="zh-CN"/>
              </w:rPr>
              <w:t>左右，但我们认为这是一种向参展商提供的重要服务，因此</w:t>
            </w:r>
            <w:r w:rsidR="00A2367F">
              <w:rPr>
                <w:rFonts w:hint="eastAsia"/>
                <w:lang w:eastAsia="zh-CN"/>
              </w:rPr>
              <w:t>，</w:t>
            </w:r>
            <w:r w:rsidR="00A2367F" w:rsidRPr="00A2367F">
              <w:rPr>
                <w:rFonts w:hint="eastAsia"/>
                <w:u w:val="single"/>
                <w:lang w:eastAsia="zh-CN"/>
              </w:rPr>
              <w:t>我们</w:t>
            </w:r>
            <w:r w:rsidRPr="00A2367F">
              <w:rPr>
                <w:rFonts w:hint="eastAsia"/>
                <w:u w:val="single"/>
                <w:lang w:eastAsia="zh-CN"/>
              </w:rPr>
              <w:t>提议</w:t>
            </w:r>
            <w:r w:rsidRPr="00A3153A">
              <w:rPr>
                <w:rFonts w:hint="eastAsia"/>
                <w:lang w:eastAsia="zh-CN"/>
              </w:rPr>
              <w:t>将此补充到国际电联下次世界电信展活动预算的具体专项类别下。</w:t>
            </w:r>
          </w:p>
        </w:tc>
        <w:tc>
          <w:tcPr>
            <w:tcW w:w="1212" w:type="pct"/>
            <w:tcBorders>
              <w:top w:val="single" w:sz="4" w:space="0" w:color="auto"/>
              <w:left w:val="single" w:sz="4" w:space="0" w:color="auto"/>
              <w:bottom w:val="single" w:sz="4" w:space="0" w:color="auto"/>
              <w:right w:val="single" w:sz="4" w:space="0" w:color="auto"/>
            </w:tcBorders>
          </w:tcPr>
          <w:p w:rsidR="00CA0552" w:rsidRPr="00A3153A" w:rsidRDefault="00B900F0" w:rsidP="00FB4862">
            <w:pPr>
              <w:pStyle w:val="Tabletext"/>
              <w:rPr>
                <w:lang w:eastAsia="zh-CN"/>
              </w:rPr>
            </w:pPr>
            <w:r w:rsidRPr="00A3153A">
              <w:rPr>
                <w:rFonts w:hint="eastAsia"/>
                <w:lang w:eastAsia="zh-CN"/>
              </w:rPr>
              <w:t>在以往的国际电联电信展活动预算中（即，国际电联</w:t>
            </w:r>
            <w:r w:rsidRPr="00A3153A">
              <w:rPr>
                <w:rFonts w:hint="eastAsia"/>
                <w:lang w:eastAsia="zh-CN"/>
              </w:rPr>
              <w:t>2009</w:t>
            </w:r>
            <w:r w:rsidRPr="00A3153A">
              <w:rPr>
                <w:rFonts w:hint="eastAsia"/>
                <w:lang w:eastAsia="zh-CN"/>
              </w:rPr>
              <w:t>年世界电信展之前</w:t>
            </w:r>
            <w:r w:rsidR="00B3578B" w:rsidRPr="00A3153A">
              <w:rPr>
                <w:rFonts w:hint="eastAsia"/>
                <w:lang w:eastAsia="zh-CN"/>
              </w:rPr>
              <w:t>）</w:t>
            </w:r>
            <w:r w:rsidRPr="00A3153A">
              <w:rPr>
                <w:rFonts w:hint="eastAsia"/>
                <w:lang w:eastAsia="zh-CN"/>
              </w:rPr>
              <w:t>，已有一项针对交钥匙方案的单独预算。但是，由于没有考虑在</w:t>
            </w:r>
            <w:r w:rsidRPr="00A3153A">
              <w:rPr>
                <w:lang w:eastAsia="zh-CN"/>
              </w:rPr>
              <w:t>国际电联</w:t>
            </w:r>
            <w:r w:rsidRPr="00A3153A">
              <w:rPr>
                <w:lang w:eastAsia="zh-CN"/>
              </w:rPr>
              <w:t>201</w:t>
            </w:r>
            <w:r w:rsidRPr="00A3153A">
              <w:rPr>
                <w:rFonts w:hint="eastAsia"/>
                <w:lang w:eastAsia="zh-CN"/>
              </w:rPr>
              <w:t>1</w:t>
            </w:r>
            <w:r w:rsidRPr="00A3153A">
              <w:rPr>
                <w:lang w:eastAsia="zh-CN"/>
              </w:rPr>
              <w:t>年世界电信展</w:t>
            </w:r>
            <w:r w:rsidRPr="00A3153A">
              <w:rPr>
                <w:rFonts w:hint="eastAsia"/>
                <w:lang w:eastAsia="zh-CN"/>
              </w:rPr>
              <w:t>和</w:t>
            </w:r>
            <w:r w:rsidRPr="00A3153A">
              <w:rPr>
                <w:lang w:eastAsia="zh-CN"/>
              </w:rPr>
              <w:t>国际电联</w:t>
            </w:r>
            <w:r w:rsidRPr="00A3153A">
              <w:rPr>
                <w:lang w:eastAsia="zh-CN"/>
              </w:rPr>
              <w:t>2012</w:t>
            </w:r>
            <w:r w:rsidRPr="00A3153A">
              <w:rPr>
                <w:lang w:eastAsia="zh-CN"/>
              </w:rPr>
              <w:t>年世界电信展</w:t>
            </w:r>
            <w:r w:rsidRPr="00A3153A">
              <w:rPr>
                <w:rFonts w:hint="eastAsia"/>
                <w:lang w:eastAsia="zh-CN"/>
              </w:rPr>
              <w:t>销售交钥匙方案，所以没有为此活动留出准备金。尽管如此，由于将在</w:t>
            </w:r>
            <w:r w:rsidRPr="00A3153A">
              <w:rPr>
                <w:lang w:eastAsia="zh-CN"/>
              </w:rPr>
              <w:t>国际电联</w:t>
            </w:r>
            <w:r w:rsidRPr="00A3153A">
              <w:rPr>
                <w:lang w:eastAsia="zh-CN"/>
              </w:rPr>
              <w:t>201</w:t>
            </w:r>
            <w:r w:rsidRPr="00A3153A">
              <w:rPr>
                <w:rFonts w:hint="eastAsia"/>
                <w:lang w:eastAsia="zh-CN"/>
              </w:rPr>
              <w:t>3</w:t>
            </w:r>
            <w:r w:rsidRPr="00A3153A">
              <w:rPr>
                <w:lang w:eastAsia="zh-CN"/>
              </w:rPr>
              <w:t>年世界电信展</w:t>
            </w:r>
            <w:r w:rsidRPr="00A3153A">
              <w:rPr>
                <w:rFonts w:hint="eastAsia"/>
                <w:lang w:eastAsia="zh-CN"/>
              </w:rPr>
              <w:t>中提供此产品，该展会活动的预算中包含了交钥匙方案。</w:t>
            </w:r>
          </w:p>
        </w:tc>
        <w:tc>
          <w:tcPr>
            <w:tcW w:w="1142" w:type="pct"/>
            <w:tcBorders>
              <w:top w:val="single" w:sz="4" w:space="0" w:color="auto"/>
              <w:left w:val="single" w:sz="4" w:space="0" w:color="auto"/>
              <w:bottom w:val="single" w:sz="4" w:space="0" w:color="auto"/>
              <w:right w:val="single" w:sz="4" w:space="0" w:color="auto"/>
            </w:tcBorders>
          </w:tcPr>
          <w:p w:rsidR="00CA0552" w:rsidRPr="00A3153A" w:rsidRDefault="001F3A05" w:rsidP="00E86533">
            <w:pPr>
              <w:pStyle w:val="Tabletext"/>
              <w:rPr>
                <w:lang w:eastAsia="zh-CN"/>
              </w:rPr>
            </w:pPr>
            <w:r w:rsidRPr="00A3153A">
              <w:rPr>
                <w:rFonts w:hint="eastAsia"/>
                <w:lang w:eastAsia="zh-CN"/>
              </w:rPr>
              <w:t>已在国际电联</w:t>
            </w:r>
            <w:r w:rsidRPr="00A3153A">
              <w:rPr>
                <w:rFonts w:hint="eastAsia"/>
                <w:lang w:eastAsia="zh-CN"/>
              </w:rPr>
              <w:t>2013</w:t>
            </w:r>
            <w:r w:rsidRPr="00A3153A">
              <w:rPr>
                <w:rFonts w:hint="eastAsia"/>
                <w:lang w:eastAsia="zh-CN"/>
              </w:rPr>
              <w:t>年世界展中落实。</w:t>
            </w:r>
          </w:p>
        </w:tc>
        <w:tc>
          <w:tcPr>
            <w:tcW w:w="1174" w:type="pct"/>
            <w:tcBorders>
              <w:top w:val="single" w:sz="4" w:space="0" w:color="auto"/>
              <w:left w:val="single" w:sz="4" w:space="0" w:color="auto"/>
              <w:bottom w:val="single" w:sz="4" w:space="0" w:color="auto"/>
              <w:right w:val="single" w:sz="4" w:space="0" w:color="auto"/>
            </w:tcBorders>
          </w:tcPr>
          <w:p w:rsidR="00CA0552" w:rsidRPr="00A3153A" w:rsidRDefault="004E4D99" w:rsidP="00FB4862">
            <w:pPr>
              <w:pStyle w:val="Tabletext"/>
            </w:pPr>
            <w:r w:rsidRPr="00A3153A">
              <w:rPr>
                <w:rFonts w:hint="eastAsia"/>
              </w:rPr>
              <w:t>已落实</w:t>
            </w:r>
          </w:p>
        </w:tc>
      </w:tr>
      <w:tr w:rsidR="00CA0552" w:rsidRPr="000E09A9" w:rsidTr="00B557DB">
        <w:trPr>
          <w:cantSplit/>
          <w:trHeight w:val="3458"/>
        </w:trPr>
        <w:tc>
          <w:tcPr>
            <w:tcW w:w="302" w:type="pct"/>
            <w:gridSpan w:val="2"/>
            <w:tcBorders>
              <w:top w:val="single" w:sz="4" w:space="0" w:color="auto"/>
              <w:left w:val="single" w:sz="4" w:space="0" w:color="auto"/>
              <w:bottom w:val="single" w:sz="4" w:space="0" w:color="auto"/>
              <w:right w:val="single" w:sz="4" w:space="0" w:color="auto"/>
            </w:tcBorders>
          </w:tcPr>
          <w:p w:rsidR="00CA0552" w:rsidRPr="00523251" w:rsidRDefault="00CA0552" w:rsidP="00FB4862">
            <w:pPr>
              <w:pStyle w:val="Tabletext"/>
              <w:rPr>
                <w:rFonts w:asciiTheme="majorBidi" w:hAnsiTheme="majorBidi" w:cstheme="majorBidi"/>
                <w:b/>
                <w:bCs/>
                <w:szCs w:val="24"/>
                <w:highlight w:val="yellow"/>
                <w:lang w:val="en-US" w:eastAsia="zh-CN"/>
              </w:rPr>
            </w:pPr>
            <w:r w:rsidRPr="00CC1665">
              <w:rPr>
                <w:b/>
                <w:bCs/>
              </w:rPr>
              <w:t>2012</w:t>
            </w:r>
            <w:r w:rsidR="001F3A05" w:rsidRPr="00CC1665">
              <w:rPr>
                <w:rFonts w:hint="eastAsia"/>
                <w:b/>
                <w:bCs/>
              </w:rPr>
              <w:t>年提议</w:t>
            </w:r>
            <w:r w:rsidR="001F3A05" w:rsidRPr="00CC1665">
              <w:rPr>
                <w:rFonts w:hint="eastAsia"/>
                <w:b/>
                <w:bCs/>
              </w:rPr>
              <w:t>5</w:t>
            </w:r>
          </w:p>
        </w:tc>
        <w:tc>
          <w:tcPr>
            <w:tcW w:w="1170" w:type="pct"/>
            <w:tcBorders>
              <w:top w:val="single" w:sz="4" w:space="0" w:color="auto"/>
              <w:left w:val="single" w:sz="4" w:space="0" w:color="auto"/>
              <w:bottom w:val="single" w:sz="4" w:space="0" w:color="auto"/>
              <w:right w:val="single" w:sz="4" w:space="0" w:color="auto"/>
            </w:tcBorders>
          </w:tcPr>
          <w:p w:rsidR="00CA0552" w:rsidRPr="00A3153A" w:rsidRDefault="00D15E23" w:rsidP="00FB4862">
            <w:pPr>
              <w:pStyle w:val="Tabletext"/>
              <w:rPr>
                <w:lang w:eastAsia="zh-CN"/>
              </w:rPr>
            </w:pPr>
            <w:r w:rsidRPr="00A3153A">
              <w:rPr>
                <w:rFonts w:hint="eastAsia"/>
                <w:lang w:eastAsia="zh-CN"/>
              </w:rPr>
              <w:t>我们从管理层了解到，易货交换对于</w:t>
            </w:r>
            <w:r w:rsidRPr="00A3153A">
              <w:rPr>
                <w:lang w:eastAsia="zh-CN"/>
              </w:rPr>
              <w:t>国际电联</w:t>
            </w:r>
            <w:r w:rsidRPr="00A3153A">
              <w:rPr>
                <w:lang w:eastAsia="zh-CN"/>
              </w:rPr>
              <w:t>2012</w:t>
            </w:r>
            <w:r w:rsidRPr="00A3153A">
              <w:rPr>
                <w:lang w:eastAsia="zh-CN"/>
              </w:rPr>
              <w:t>年世界电信展</w:t>
            </w:r>
            <w:r w:rsidRPr="00A3153A">
              <w:rPr>
                <w:rFonts w:hint="eastAsia"/>
                <w:lang w:eastAsia="zh-CN"/>
              </w:rPr>
              <w:t>非常重要，不仅是为了吸引企业和投资者，也是为了获取重要的服务和产品。我们注意到这些服务的估价（特别是对国际电联所得益处的计算</w:t>
            </w:r>
            <w:r w:rsidR="00B3578B" w:rsidRPr="00A3153A">
              <w:rPr>
                <w:rFonts w:hint="eastAsia"/>
                <w:lang w:eastAsia="zh-CN"/>
              </w:rPr>
              <w:t>）</w:t>
            </w:r>
            <w:r w:rsidRPr="00A3153A">
              <w:rPr>
                <w:rFonts w:hint="eastAsia"/>
                <w:lang w:eastAsia="zh-CN"/>
              </w:rPr>
              <w:t>在很大程度上基于费率卡上所述的市场价格。但是，当无法获得此类信息时，有时进行了估算。因此，</w:t>
            </w:r>
            <w:r w:rsidRPr="00B557DB">
              <w:rPr>
                <w:rFonts w:hint="eastAsia"/>
                <w:u w:val="single"/>
                <w:lang w:eastAsia="zh-CN"/>
              </w:rPr>
              <w:t>我们提议</w:t>
            </w:r>
            <w:r w:rsidRPr="00A3153A">
              <w:rPr>
                <w:rFonts w:hint="eastAsia"/>
                <w:lang w:eastAsia="zh-CN"/>
              </w:rPr>
              <w:t>，按照可衡量的方式更加清晰地说明有关国际电联可得益处及国际电联所提供的服务的信息，以便说明某项易货交换是否对国际电联有利。</w:t>
            </w:r>
          </w:p>
        </w:tc>
        <w:tc>
          <w:tcPr>
            <w:tcW w:w="1212" w:type="pct"/>
            <w:tcBorders>
              <w:top w:val="single" w:sz="4" w:space="0" w:color="auto"/>
              <w:left w:val="single" w:sz="4" w:space="0" w:color="auto"/>
              <w:bottom w:val="single" w:sz="4" w:space="0" w:color="auto"/>
              <w:right w:val="single" w:sz="4" w:space="0" w:color="auto"/>
            </w:tcBorders>
          </w:tcPr>
          <w:p w:rsidR="00CA0552" w:rsidRPr="00A3153A" w:rsidRDefault="00D15E23" w:rsidP="00FB4862">
            <w:pPr>
              <w:pStyle w:val="Tabletext"/>
              <w:rPr>
                <w:lang w:eastAsia="zh-CN"/>
              </w:rPr>
            </w:pPr>
            <w:r w:rsidRPr="00A3153A">
              <w:rPr>
                <w:rFonts w:hint="eastAsia"/>
                <w:lang w:eastAsia="zh-CN"/>
              </w:rPr>
              <w:t>易货交换协议对于吸引企业</w:t>
            </w:r>
            <w:r w:rsidRPr="00A3153A">
              <w:rPr>
                <w:rFonts w:hint="eastAsia"/>
                <w:lang w:eastAsia="zh-CN"/>
              </w:rPr>
              <w:t>/</w:t>
            </w:r>
            <w:r w:rsidRPr="00A3153A">
              <w:rPr>
                <w:rFonts w:hint="eastAsia"/>
                <w:lang w:eastAsia="zh-CN"/>
              </w:rPr>
              <w:t>投资者以及采用成本效益的方式获得重要的服务</w:t>
            </w:r>
            <w:r w:rsidRPr="00A3153A">
              <w:rPr>
                <w:rFonts w:hint="eastAsia"/>
                <w:lang w:eastAsia="zh-CN"/>
              </w:rPr>
              <w:t>/</w:t>
            </w:r>
            <w:r w:rsidRPr="00A3153A">
              <w:rPr>
                <w:rFonts w:hint="eastAsia"/>
                <w:lang w:eastAsia="zh-CN"/>
              </w:rPr>
              <w:t>产品而言十分重要。对所有的易货交换均进行了严格评估，与国际电联获益及国际电联所提供服务有关的信息可随时提供。</w:t>
            </w:r>
          </w:p>
        </w:tc>
        <w:tc>
          <w:tcPr>
            <w:tcW w:w="1142" w:type="pct"/>
            <w:tcBorders>
              <w:top w:val="single" w:sz="4" w:space="0" w:color="auto"/>
              <w:left w:val="single" w:sz="4" w:space="0" w:color="auto"/>
              <w:bottom w:val="single" w:sz="4" w:space="0" w:color="auto"/>
              <w:right w:val="single" w:sz="4" w:space="0" w:color="auto"/>
            </w:tcBorders>
          </w:tcPr>
          <w:p w:rsidR="00CA0552" w:rsidRPr="00A3153A" w:rsidRDefault="001F3A05" w:rsidP="00FB4862">
            <w:pPr>
              <w:pStyle w:val="Tabletext"/>
              <w:rPr>
                <w:lang w:eastAsia="zh-CN"/>
              </w:rPr>
            </w:pPr>
            <w:r w:rsidRPr="00A3153A">
              <w:rPr>
                <w:rFonts w:hint="eastAsia"/>
                <w:lang w:eastAsia="zh-CN"/>
              </w:rPr>
              <w:t>国际电联电信展览部在持续完善其战略，以对不断迅速变化的市场做出响应</w:t>
            </w:r>
            <w:r w:rsidR="00A2367F">
              <w:rPr>
                <w:rFonts w:hint="eastAsia"/>
                <w:lang w:eastAsia="zh-CN"/>
              </w:rPr>
              <w:t>。易货</w:t>
            </w:r>
            <w:r w:rsidRPr="00A3153A">
              <w:rPr>
                <w:rFonts w:hint="eastAsia"/>
                <w:lang w:eastAsia="zh-CN"/>
              </w:rPr>
              <w:t>服务</w:t>
            </w:r>
            <w:r w:rsidR="00A2367F">
              <w:rPr>
                <w:rFonts w:hint="eastAsia"/>
                <w:lang w:eastAsia="zh-CN"/>
              </w:rPr>
              <w:t>将</w:t>
            </w:r>
            <w:r w:rsidRPr="00A3153A">
              <w:rPr>
                <w:rFonts w:hint="eastAsia"/>
                <w:lang w:eastAsia="zh-CN"/>
              </w:rPr>
              <w:t>继续成为一种实现国际电联电信展览部某些目标的、低成本高效益的方法。国际电联电信展览部将继续改善有关易货服务的文件，以便更准确地反映其复杂性质。</w:t>
            </w:r>
          </w:p>
        </w:tc>
        <w:tc>
          <w:tcPr>
            <w:tcW w:w="1174" w:type="pct"/>
            <w:tcBorders>
              <w:top w:val="single" w:sz="4" w:space="0" w:color="auto"/>
              <w:left w:val="single" w:sz="4" w:space="0" w:color="auto"/>
              <w:bottom w:val="single" w:sz="4" w:space="0" w:color="auto"/>
              <w:right w:val="single" w:sz="4" w:space="0" w:color="auto"/>
            </w:tcBorders>
          </w:tcPr>
          <w:p w:rsidR="00CA0552" w:rsidRPr="00A3153A" w:rsidRDefault="001F3A05" w:rsidP="00FB4862">
            <w:pPr>
              <w:pStyle w:val="Tabletext"/>
            </w:pPr>
            <w:r w:rsidRPr="00A3153A">
              <w:rPr>
                <w:rFonts w:hint="eastAsia"/>
              </w:rPr>
              <w:t>正在落实</w:t>
            </w:r>
          </w:p>
        </w:tc>
      </w:tr>
      <w:tr w:rsidR="00CA0552" w:rsidRPr="000E09A9" w:rsidTr="00B557DB">
        <w:trPr>
          <w:cantSplit/>
          <w:trHeight w:val="3572"/>
        </w:trPr>
        <w:tc>
          <w:tcPr>
            <w:tcW w:w="295" w:type="pct"/>
            <w:tcBorders>
              <w:top w:val="single" w:sz="4" w:space="0" w:color="auto"/>
              <w:left w:val="single" w:sz="4" w:space="0" w:color="auto"/>
              <w:bottom w:val="single" w:sz="4" w:space="0" w:color="auto"/>
              <w:right w:val="single" w:sz="4" w:space="0" w:color="auto"/>
            </w:tcBorders>
          </w:tcPr>
          <w:p w:rsidR="00CA0552" w:rsidRPr="00523251" w:rsidRDefault="00CA0552" w:rsidP="00FB4862">
            <w:pPr>
              <w:pStyle w:val="Tabletext"/>
              <w:rPr>
                <w:rFonts w:asciiTheme="majorBidi" w:hAnsiTheme="majorBidi" w:cstheme="majorBidi"/>
                <w:b/>
                <w:bCs/>
                <w:szCs w:val="24"/>
                <w:highlight w:val="yellow"/>
                <w:lang w:val="en-US" w:eastAsia="zh-CN"/>
              </w:rPr>
            </w:pPr>
            <w:r w:rsidRPr="00CC1665">
              <w:rPr>
                <w:b/>
                <w:bCs/>
              </w:rPr>
              <w:lastRenderedPageBreak/>
              <w:t>2012</w:t>
            </w:r>
            <w:r w:rsidR="001F3A05" w:rsidRPr="00CC1665">
              <w:rPr>
                <w:rFonts w:hint="eastAsia"/>
                <w:b/>
                <w:bCs/>
              </w:rPr>
              <w:t>年提议</w:t>
            </w:r>
            <w:r w:rsidR="001F3A05" w:rsidRPr="00CC1665">
              <w:rPr>
                <w:rFonts w:hint="eastAsia"/>
                <w:b/>
                <w:bCs/>
              </w:rPr>
              <w:t>6</w:t>
            </w:r>
          </w:p>
        </w:tc>
        <w:tc>
          <w:tcPr>
            <w:tcW w:w="1177" w:type="pct"/>
            <w:gridSpan w:val="2"/>
            <w:tcBorders>
              <w:top w:val="single" w:sz="4" w:space="0" w:color="auto"/>
              <w:left w:val="single" w:sz="4" w:space="0" w:color="auto"/>
              <w:bottom w:val="single" w:sz="4" w:space="0" w:color="auto"/>
              <w:right w:val="single" w:sz="4" w:space="0" w:color="auto"/>
            </w:tcBorders>
          </w:tcPr>
          <w:p w:rsidR="00CA0552" w:rsidRPr="00A3153A" w:rsidRDefault="00AE796F" w:rsidP="00FB4862">
            <w:pPr>
              <w:pStyle w:val="Tabletext"/>
              <w:rPr>
                <w:lang w:eastAsia="zh-CN"/>
              </w:rPr>
            </w:pPr>
            <w:r w:rsidRPr="00A3153A">
              <w:rPr>
                <w:rFonts w:hint="eastAsia"/>
                <w:lang w:eastAsia="zh-CN"/>
              </w:rPr>
              <w:t>无论如何，由于国际电联世界电信展活动可受到日期接近或重叠的大型活动和展览（其中包括国际电联所举办活动</w:t>
            </w:r>
            <w:r w:rsidR="00B3578B" w:rsidRPr="00A3153A">
              <w:rPr>
                <w:rFonts w:hint="eastAsia"/>
                <w:lang w:eastAsia="zh-CN"/>
              </w:rPr>
              <w:t>）</w:t>
            </w:r>
            <w:r w:rsidRPr="00A3153A">
              <w:rPr>
                <w:rFonts w:hint="eastAsia"/>
                <w:lang w:eastAsia="zh-CN"/>
              </w:rPr>
              <w:t>的冲击，因此</w:t>
            </w:r>
            <w:r w:rsidRPr="00A2367F">
              <w:rPr>
                <w:rFonts w:hint="eastAsia"/>
                <w:u w:val="single"/>
                <w:lang w:eastAsia="zh-CN"/>
              </w:rPr>
              <w:t>我们提议</w:t>
            </w:r>
            <w:r w:rsidRPr="00A3153A">
              <w:rPr>
                <w:rFonts w:hint="eastAsia"/>
                <w:lang w:eastAsia="zh-CN"/>
              </w:rPr>
              <w:t>，避免今后在最终预期会有同期（更甚之的是</w:t>
            </w:r>
            <w:r w:rsidR="00B3578B" w:rsidRPr="00A3153A">
              <w:rPr>
                <w:rFonts w:hint="eastAsia"/>
                <w:lang w:eastAsia="zh-CN"/>
              </w:rPr>
              <w:t>）</w:t>
            </w:r>
            <w:r w:rsidRPr="00A3153A">
              <w:rPr>
                <w:rFonts w:hint="eastAsia"/>
                <w:lang w:eastAsia="zh-CN"/>
              </w:rPr>
              <w:t>同址类似活动时组织国际电联世界电信展活动。</w:t>
            </w:r>
          </w:p>
        </w:tc>
        <w:tc>
          <w:tcPr>
            <w:tcW w:w="1212" w:type="pct"/>
            <w:tcBorders>
              <w:top w:val="single" w:sz="4" w:space="0" w:color="auto"/>
              <w:left w:val="single" w:sz="4" w:space="0" w:color="auto"/>
              <w:bottom w:val="single" w:sz="4" w:space="0" w:color="auto"/>
              <w:right w:val="single" w:sz="4" w:space="0" w:color="auto"/>
            </w:tcBorders>
          </w:tcPr>
          <w:p w:rsidR="00CA0552" w:rsidRPr="00A3153A" w:rsidRDefault="00AE796F" w:rsidP="00FB4862">
            <w:pPr>
              <w:pStyle w:val="Tabletext"/>
              <w:rPr>
                <w:lang w:eastAsia="zh-CN"/>
              </w:rPr>
            </w:pPr>
            <w:r w:rsidRPr="00A3153A">
              <w:rPr>
                <w:rFonts w:hint="eastAsia"/>
                <w:lang w:eastAsia="zh-CN"/>
              </w:rPr>
              <w:t>国际电联电信展览部将继续认真研究在与其他展会同地举办活动时如何给客户带来更大的价值机遇。国际电联电信展览部正在研发“国际电联电信展平台”的商业模式，以便一方面利用国际电联的品牌和影响力向观众传递我们的声音，创造氛围或积累经验，确定重要的讨论议题，另一方面，选择的合作伙伴可利用此平台组办活动。目前，我们正在通过共同举行会议或赞助会议的方式积累这种经验。</w:t>
            </w:r>
          </w:p>
        </w:tc>
        <w:tc>
          <w:tcPr>
            <w:tcW w:w="1142" w:type="pct"/>
            <w:tcBorders>
              <w:top w:val="single" w:sz="4" w:space="0" w:color="auto"/>
              <w:left w:val="single" w:sz="4" w:space="0" w:color="auto"/>
              <w:bottom w:val="single" w:sz="4" w:space="0" w:color="auto"/>
              <w:right w:val="single" w:sz="4" w:space="0" w:color="auto"/>
            </w:tcBorders>
          </w:tcPr>
          <w:p w:rsidR="00CA0552" w:rsidRPr="00A3153A" w:rsidRDefault="001F3A05" w:rsidP="00FB4862">
            <w:pPr>
              <w:pStyle w:val="Tabletext"/>
              <w:rPr>
                <w:lang w:eastAsia="zh-CN"/>
              </w:rPr>
            </w:pPr>
            <w:r w:rsidRPr="00A3153A">
              <w:rPr>
                <w:rFonts w:hint="eastAsia"/>
                <w:lang w:eastAsia="zh-CN"/>
              </w:rPr>
              <w:t>国际电联电信展览部与</w:t>
            </w:r>
            <w:r w:rsidR="00A2367F">
              <w:rPr>
                <w:rFonts w:hint="eastAsia"/>
                <w:lang w:eastAsia="zh-CN"/>
              </w:rPr>
              <w:t>协助举办</w:t>
            </w:r>
            <w:r w:rsidRPr="00A3153A">
              <w:rPr>
                <w:rFonts w:hint="eastAsia"/>
                <w:lang w:eastAsia="zh-CN"/>
              </w:rPr>
              <w:t>电信活动相关会议的组织进行了有关协作的谈判。事实证明，这非常成功，有助于国际电联加大其相关性</w:t>
            </w:r>
            <w:r w:rsidR="00A2367F">
              <w:rPr>
                <w:rFonts w:hint="eastAsia"/>
                <w:lang w:eastAsia="zh-CN"/>
              </w:rPr>
              <w:t>、</w:t>
            </w:r>
            <w:r w:rsidRPr="00A3153A">
              <w:rPr>
                <w:rFonts w:hint="eastAsia"/>
                <w:lang w:eastAsia="zh-CN"/>
              </w:rPr>
              <w:t>提高其为参与者带来的价值并吸引新观众和新的地理区域。</w:t>
            </w:r>
          </w:p>
        </w:tc>
        <w:tc>
          <w:tcPr>
            <w:tcW w:w="1174" w:type="pct"/>
            <w:tcBorders>
              <w:top w:val="single" w:sz="4" w:space="0" w:color="auto"/>
              <w:left w:val="single" w:sz="4" w:space="0" w:color="auto"/>
              <w:bottom w:val="single" w:sz="4" w:space="0" w:color="auto"/>
              <w:right w:val="single" w:sz="4" w:space="0" w:color="auto"/>
            </w:tcBorders>
          </w:tcPr>
          <w:p w:rsidR="00CA0552" w:rsidRPr="00A3153A" w:rsidRDefault="004E4D99" w:rsidP="00FB4862">
            <w:pPr>
              <w:pStyle w:val="Tabletext"/>
            </w:pPr>
            <w:r w:rsidRPr="00A3153A">
              <w:rPr>
                <w:rFonts w:hint="eastAsia"/>
              </w:rPr>
              <w:t>已落实</w:t>
            </w:r>
          </w:p>
        </w:tc>
      </w:tr>
      <w:tr w:rsidR="00CA0552" w:rsidRPr="000E09A9" w:rsidTr="00B557DB">
        <w:trPr>
          <w:cantSplit/>
          <w:trHeight w:val="4197"/>
        </w:trPr>
        <w:tc>
          <w:tcPr>
            <w:tcW w:w="295" w:type="pct"/>
            <w:tcBorders>
              <w:top w:val="single" w:sz="4" w:space="0" w:color="auto"/>
              <w:left w:val="single" w:sz="4" w:space="0" w:color="auto"/>
              <w:bottom w:val="single" w:sz="4" w:space="0" w:color="auto"/>
              <w:right w:val="single" w:sz="4" w:space="0" w:color="auto"/>
            </w:tcBorders>
          </w:tcPr>
          <w:p w:rsidR="00CA0552" w:rsidRPr="00523251" w:rsidRDefault="00CA0552" w:rsidP="00FB4862">
            <w:pPr>
              <w:pStyle w:val="Tabletext"/>
              <w:rPr>
                <w:rFonts w:asciiTheme="majorBidi" w:hAnsiTheme="majorBidi" w:cstheme="majorBidi"/>
                <w:b/>
                <w:bCs/>
                <w:szCs w:val="24"/>
                <w:lang w:val="en-US" w:eastAsia="zh-CN"/>
              </w:rPr>
            </w:pPr>
            <w:r w:rsidRPr="00CC1665">
              <w:rPr>
                <w:b/>
                <w:bCs/>
              </w:rPr>
              <w:t>2012</w:t>
            </w:r>
            <w:r w:rsidR="001F3A05" w:rsidRPr="00CC1665">
              <w:rPr>
                <w:rFonts w:hint="eastAsia"/>
                <w:b/>
                <w:bCs/>
              </w:rPr>
              <w:t>年提议</w:t>
            </w:r>
            <w:r w:rsidR="001F3A05" w:rsidRPr="00CC1665">
              <w:rPr>
                <w:rFonts w:hint="eastAsia"/>
                <w:b/>
                <w:bCs/>
              </w:rPr>
              <w:t>7</w:t>
            </w:r>
          </w:p>
        </w:tc>
        <w:tc>
          <w:tcPr>
            <w:tcW w:w="1177" w:type="pct"/>
            <w:gridSpan w:val="2"/>
            <w:tcBorders>
              <w:top w:val="single" w:sz="4" w:space="0" w:color="auto"/>
              <w:left w:val="single" w:sz="4" w:space="0" w:color="auto"/>
              <w:bottom w:val="single" w:sz="4" w:space="0" w:color="auto"/>
              <w:right w:val="single" w:sz="4" w:space="0" w:color="auto"/>
            </w:tcBorders>
          </w:tcPr>
          <w:p w:rsidR="00CA0552" w:rsidRPr="00A3153A" w:rsidRDefault="00991F72" w:rsidP="00FB4862">
            <w:pPr>
              <w:pStyle w:val="Tabletext"/>
              <w:rPr>
                <w:lang w:eastAsia="zh-CN"/>
              </w:rPr>
            </w:pPr>
            <w:r w:rsidRPr="00A3153A">
              <w:rPr>
                <w:rFonts w:hint="eastAsia"/>
                <w:lang w:eastAsia="zh-CN"/>
              </w:rPr>
              <w:t>我们认可管理层为促进发展中国家参展而开展的工作，</w:t>
            </w:r>
            <w:r w:rsidR="00A2367F">
              <w:rPr>
                <w:rFonts w:hint="eastAsia"/>
                <w:lang w:eastAsia="zh-CN"/>
              </w:rPr>
              <w:t>因此</w:t>
            </w:r>
            <w:r w:rsidRPr="00A2367F">
              <w:rPr>
                <w:rFonts w:hint="eastAsia"/>
                <w:u w:val="single"/>
                <w:lang w:eastAsia="zh-CN"/>
              </w:rPr>
              <w:t>我们提议</w:t>
            </w:r>
            <w:r w:rsidR="00A2367F">
              <w:rPr>
                <w:rFonts w:hint="eastAsia"/>
                <w:lang w:eastAsia="zh-CN"/>
              </w:rPr>
              <w:t>，</w:t>
            </w:r>
            <w:r w:rsidRPr="00A3153A">
              <w:rPr>
                <w:rFonts w:hint="eastAsia"/>
                <w:lang w:eastAsia="zh-CN"/>
              </w:rPr>
              <w:t>管理层继续努力落实各项措施，向发展中国家提供帮助，或可增加针对发展中国家的举措和专用于其的财务资源。</w:t>
            </w:r>
          </w:p>
        </w:tc>
        <w:tc>
          <w:tcPr>
            <w:tcW w:w="1212" w:type="pct"/>
            <w:tcBorders>
              <w:top w:val="single" w:sz="4" w:space="0" w:color="auto"/>
              <w:left w:val="single" w:sz="4" w:space="0" w:color="auto"/>
              <w:bottom w:val="single" w:sz="4" w:space="0" w:color="auto"/>
              <w:right w:val="single" w:sz="4" w:space="0" w:color="auto"/>
            </w:tcBorders>
          </w:tcPr>
          <w:p w:rsidR="00CA0552" w:rsidRPr="00A3153A" w:rsidRDefault="00991F72" w:rsidP="00FB4862">
            <w:pPr>
              <w:pStyle w:val="Tabletext"/>
              <w:rPr>
                <w:lang w:eastAsia="zh-CN"/>
              </w:rPr>
            </w:pPr>
            <w:r w:rsidRPr="00A3153A">
              <w:rPr>
                <w:rFonts w:hint="eastAsia"/>
                <w:lang w:eastAsia="zh-CN"/>
              </w:rPr>
              <w:t>将继续努力促进发展中国家的参展，并落实为这些国家提供帮助的各项措施，同时考虑在国际电联预算限制范围内为此增加举措数量和财务资源的可能性。</w:t>
            </w:r>
          </w:p>
        </w:tc>
        <w:tc>
          <w:tcPr>
            <w:tcW w:w="1142" w:type="pct"/>
            <w:tcBorders>
              <w:top w:val="single" w:sz="4" w:space="0" w:color="auto"/>
              <w:left w:val="single" w:sz="4" w:space="0" w:color="auto"/>
              <w:bottom w:val="single" w:sz="4" w:space="0" w:color="auto"/>
              <w:right w:val="single" w:sz="4" w:space="0" w:color="auto"/>
            </w:tcBorders>
          </w:tcPr>
          <w:p w:rsidR="00CA0552" w:rsidRPr="00A3153A" w:rsidRDefault="001F3A05" w:rsidP="00FB4862">
            <w:pPr>
              <w:pStyle w:val="Tabletext"/>
              <w:rPr>
                <w:lang w:eastAsia="zh-CN"/>
              </w:rPr>
            </w:pPr>
            <w:r w:rsidRPr="00A3153A">
              <w:rPr>
                <w:rFonts w:hint="eastAsia"/>
                <w:lang w:eastAsia="zh-CN"/>
              </w:rPr>
              <w:t>国际电联电信展览部致力于确保发展中国家充分参与电信展活动：</w:t>
            </w:r>
            <w:r w:rsidRPr="00A3153A">
              <w:rPr>
                <w:rFonts w:hint="eastAsia"/>
                <w:lang w:eastAsia="zh-CN"/>
              </w:rPr>
              <w:t xml:space="preserve">(i) </w:t>
            </w:r>
            <w:r w:rsidRPr="00A3153A">
              <w:rPr>
                <w:rFonts w:hint="eastAsia"/>
                <w:lang w:eastAsia="zh-CN"/>
              </w:rPr>
              <w:t>给予财务支持</w:t>
            </w:r>
            <w:r w:rsidR="00877666" w:rsidRPr="00A3153A">
              <w:rPr>
                <w:rFonts w:hint="eastAsia"/>
                <w:lang w:eastAsia="zh-CN"/>
              </w:rPr>
              <w:t>，以提供与会补贴所需资金；</w:t>
            </w:r>
            <w:r w:rsidR="00877666" w:rsidRPr="00A3153A">
              <w:rPr>
                <w:rFonts w:hint="eastAsia"/>
                <w:lang w:eastAsia="zh-CN"/>
              </w:rPr>
              <w:t xml:space="preserve">(ii) </w:t>
            </w:r>
            <w:r w:rsidR="00A2367F">
              <w:rPr>
                <w:rFonts w:hint="eastAsia"/>
                <w:lang w:eastAsia="zh-CN"/>
              </w:rPr>
              <w:t>争取打包参展方案</w:t>
            </w:r>
            <w:r w:rsidR="00877666" w:rsidRPr="00A3153A">
              <w:rPr>
                <w:rFonts w:hint="eastAsia"/>
                <w:lang w:eastAsia="zh-CN"/>
              </w:rPr>
              <w:t>，其中包括为每一国家发放若干赠票；</w:t>
            </w:r>
            <w:r w:rsidR="00877666" w:rsidRPr="00A3153A">
              <w:rPr>
                <w:rFonts w:hint="eastAsia"/>
                <w:lang w:eastAsia="zh-CN"/>
              </w:rPr>
              <w:t xml:space="preserve">(iii) </w:t>
            </w:r>
            <w:r w:rsidR="00877666" w:rsidRPr="00A3153A">
              <w:rPr>
                <w:rFonts w:hint="eastAsia"/>
                <w:lang w:eastAsia="zh-CN"/>
              </w:rPr>
              <w:t>已确立了新的、旨在帮助各国吸引投资者的讲习班，并在国际电联</w:t>
            </w:r>
            <w:r w:rsidR="00877666" w:rsidRPr="00A3153A">
              <w:rPr>
                <w:rFonts w:hint="eastAsia"/>
                <w:lang w:eastAsia="zh-CN"/>
              </w:rPr>
              <w:t>2013</w:t>
            </w:r>
            <w:r w:rsidR="00877666" w:rsidRPr="00A3153A">
              <w:rPr>
                <w:rFonts w:hint="eastAsia"/>
                <w:lang w:eastAsia="zh-CN"/>
              </w:rPr>
              <w:t>年世界电信展上首次予以实施（曼谷）；</w:t>
            </w:r>
            <w:r w:rsidR="00CA0552" w:rsidRPr="00A3153A">
              <w:rPr>
                <w:lang w:eastAsia="zh-CN"/>
              </w:rPr>
              <w:t>(iv</w:t>
            </w:r>
            <w:r w:rsidR="00877666" w:rsidRPr="00A3153A">
              <w:rPr>
                <w:lang w:eastAsia="zh-CN"/>
              </w:rPr>
              <w:t xml:space="preserve">) </w:t>
            </w:r>
            <w:r w:rsidR="00877666" w:rsidRPr="00A3153A">
              <w:rPr>
                <w:rFonts w:hint="eastAsia"/>
                <w:lang w:eastAsia="zh-CN"/>
              </w:rPr>
              <w:t>已确立了新的、旨在加大参展的计划，以使小岛屿发展中国家（</w:t>
            </w:r>
            <w:r w:rsidR="00877666" w:rsidRPr="00A3153A">
              <w:rPr>
                <w:rFonts w:hint="eastAsia"/>
                <w:lang w:eastAsia="zh-CN"/>
              </w:rPr>
              <w:t>SIDS</w:t>
            </w:r>
            <w:r w:rsidR="00877666" w:rsidRPr="00A3153A">
              <w:rPr>
                <w:rFonts w:hint="eastAsia"/>
                <w:lang w:eastAsia="zh-CN"/>
              </w:rPr>
              <w:t>）受益；</w:t>
            </w:r>
            <w:r w:rsidR="00CA0552" w:rsidRPr="00A3153A">
              <w:rPr>
                <w:lang w:eastAsia="zh-CN"/>
              </w:rPr>
              <w:t>(v</w:t>
            </w:r>
            <w:r w:rsidR="00877666" w:rsidRPr="00A3153A">
              <w:rPr>
                <w:lang w:eastAsia="zh-CN"/>
              </w:rPr>
              <w:t xml:space="preserve">) </w:t>
            </w:r>
            <w:r w:rsidR="00A2367F">
              <w:rPr>
                <w:rFonts w:hint="eastAsia"/>
                <w:lang w:eastAsia="zh-CN"/>
              </w:rPr>
              <w:t>策展（</w:t>
            </w:r>
            <w:r w:rsidR="00A2367F">
              <w:rPr>
                <w:rFonts w:hint="eastAsia"/>
                <w:lang w:eastAsia="zh-CN"/>
              </w:rPr>
              <w:t>curation</w:t>
            </w:r>
            <w:r w:rsidR="00A2367F">
              <w:rPr>
                <w:rFonts w:hint="eastAsia"/>
                <w:lang w:eastAsia="zh-CN"/>
              </w:rPr>
              <w:t>）</w:t>
            </w:r>
            <w:r w:rsidR="00877666" w:rsidRPr="00A3153A">
              <w:rPr>
                <w:rFonts w:hint="eastAsia"/>
                <w:lang w:eastAsia="zh-CN"/>
              </w:rPr>
              <w:t>中专门包含了对发展中国家更具直接相关性的问题。</w:t>
            </w:r>
          </w:p>
        </w:tc>
        <w:tc>
          <w:tcPr>
            <w:tcW w:w="1174" w:type="pct"/>
            <w:tcBorders>
              <w:top w:val="single" w:sz="4" w:space="0" w:color="auto"/>
              <w:left w:val="single" w:sz="4" w:space="0" w:color="auto"/>
              <w:bottom w:val="single" w:sz="4" w:space="0" w:color="auto"/>
              <w:right w:val="single" w:sz="4" w:space="0" w:color="auto"/>
            </w:tcBorders>
          </w:tcPr>
          <w:p w:rsidR="00CA0552" w:rsidRPr="00A3153A" w:rsidRDefault="004E4D99" w:rsidP="00FB4862">
            <w:pPr>
              <w:pStyle w:val="Tabletext"/>
            </w:pPr>
            <w:r w:rsidRPr="00A3153A">
              <w:rPr>
                <w:rFonts w:hint="eastAsia"/>
              </w:rPr>
              <w:t>已落实</w:t>
            </w:r>
          </w:p>
        </w:tc>
      </w:tr>
    </w:tbl>
    <w:p w:rsidR="00D66A16" w:rsidRDefault="00D66A16" w:rsidP="00FB4862">
      <w:pPr>
        <w:jc w:val="center"/>
      </w:pPr>
      <w:r>
        <w:t>______________</w:t>
      </w:r>
    </w:p>
    <w:sectPr w:rsidR="00D66A16" w:rsidSect="00CA0552">
      <w:headerReference w:type="even" r:id="rId15"/>
      <w:footerReference w:type="default" r:id="rId16"/>
      <w:headerReference w:type="first" r:id="rId17"/>
      <w:footerReference w:type="first" r:id="rId18"/>
      <w:pgSz w:w="16834" w:h="11907"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A6A" w:rsidRDefault="00F37A6A">
      <w:r>
        <w:separator/>
      </w:r>
    </w:p>
  </w:endnote>
  <w:endnote w:type="continuationSeparator" w:id="0">
    <w:p w:rsidR="00F37A6A" w:rsidRDefault="00F3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A6A" w:rsidRPr="00700D1F" w:rsidRDefault="00F37A6A" w:rsidP="00B806D6">
    <w:pPr>
      <w:pStyle w:val="Footer"/>
    </w:pPr>
    <w:fldSimple w:instr=" FILENAME \p  \* MERGEFORMAT ">
      <w:r>
        <w:t>P:\CHI\SG\CONSEIL\C14\100\106C.docx</w:t>
      </w:r>
    </w:fldSimple>
    <w:r w:rsidRPr="00B806D6">
      <w:rPr>
        <w:lang w:val="fr-CH"/>
      </w:rPr>
      <w:t xml:space="preserve"> (</w:t>
    </w:r>
    <w:r>
      <w:rPr>
        <w:lang w:val="fr-CH"/>
      </w:rPr>
      <w:t>364392)</w:t>
    </w:r>
    <w:r>
      <w:tab/>
    </w:r>
    <w:r>
      <w:fldChar w:fldCharType="begin"/>
    </w:r>
    <w:r>
      <w:instrText xml:space="preserve"> SAVEDATE \@ DD.MM.YY </w:instrText>
    </w:r>
    <w:r>
      <w:fldChar w:fldCharType="separate"/>
    </w:r>
    <w:r>
      <w:t>26.09.14</w:t>
    </w:r>
    <w:r>
      <w:fldChar w:fldCharType="end"/>
    </w:r>
    <w:r>
      <w:tab/>
    </w:r>
    <w:r>
      <w:fldChar w:fldCharType="begin"/>
    </w:r>
    <w:r>
      <w:instrText xml:space="preserve"> PRINTDATE \@ DD.MM.YY </w:instrText>
    </w:r>
    <w:r>
      <w:fldChar w:fldCharType="separate"/>
    </w:r>
    <w:r>
      <w:t>23.09.14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A6A" w:rsidRDefault="00F37A6A">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F37A6A" w:rsidRPr="00B806D6" w:rsidRDefault="00F37A6A" w:rsidP="00F11595">
    <w:pPr>
      <w:pStyle w:val="Footer"/>
      <w:tabs>
        <w:tab w:val="clear" w:pos="5954"/>
        <w:tab w:val="left" w:pos="6521"/>
      </w:tabs>
      <w:rPr>
        <w:lang w:val="fr-CH"/>
      </w:rPr>
    </w:pPr>
    <w:fldSimple w:instr=" FILENAME \p  \* MERGEFORMAT ">
      <w:r>
        <w:t>P:\CHI\SG\CONSEIL\C14\100\106C.docx</w:t>
      </w:r>
    </w:fldSimple>
    <w:r w:rsidRPr="00B806D6">
      <w:rPr>
        <w:lang w:val="fr-CH"/>
      </w:rPr>
      <w:t xml:space="preserve"> (</w:t>
    </w:r>
    <w:r>
      <w:rPr>
        <w:lang w:val="fr-CH"/>
      </w:rPr>
      <w:t>364392)</w:t>
    </w:r>
    <w:r>
      <w:tab/>
    </w:r>
    <w:r>
      <w:fldChar w:fldCharType="begin"/>
    </w:r>
    <w:r>
      <w:instrText xml:space="preserve"> SAVEDATE \@ DD.MM.YY </w:instrText>
    </w:r>
    <w:r>
      <w:fldChar w:fldCharType="separate"/>
    </w:r>
    <w:r>
      <w:t>26.09.14</w:t>
    </w:r>
    <w:r>
      <w:fldChar w:fldCharType="end"/>
    </w:r>
    <w:r>
      <w:tab/>
    </w:r>
    <w:r>
      <w:fldChar w:fldCharType="begin"/>
    </w:r>
    <w:r>
      <w:instrText xml:space="preserve"> PRINTDATE \@ DD.MM.YY </w:instrText>
    </w:r>
    <w:r>
      <w:fldChar w:fldCharType="separate"/>
    </w:r>
    <w:r>
      <w:t>23.09.14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A6A" w:rsidRPr="00700D1F" w:rsidRDefault="00F37A6A" w:rsidP="00EF2345">
    <w:pPr>
      <w:pStyle w:val="Footer"/>
      <w:tabs>
        <w:tab w:val="clear" w:pos="5954"/>
        <w:tab w:val="clear" w:pos="9639"/>
        <w:tab w:val="left" w:pos="6663"/>
        <w:tab w:val="right" w:pos="13892"/>
      </w:tabs>
    </w:pPr>
    <w:fldSimple w:instr=" FILENAME \p  \* MERGEFORMAT ">
      <w:r>
        <w:t>P:\CHI\SG\CONSEIL\C14\100\106C.docx</w:t>
      </w:r>
    </w:fldSimple>
    <w:r w:rsidRPr="00B806D6">
      <w:rPr>
        <w:lang w:val="fr-CH"/>
      </w:rPr>
      <w:t xml:space="preserve"> (</w:t>
    </w:r>
    <w:r>
      <w:rPr>
        <w:lang w:val="fr-CH"/>
      </w:rPr>
      <w:t>364392)</w:t>
    </w:r>
    <w:r>
      <w:tab/>
    </w:r>
    <w:r>
      <w:fldChar w:fldCharType="begin"/>
    </w:r>
    <w:r>
      <w:instrText xml:space="preserve"> SAVEDATE \@ DD.MM.YY </w:instrText>
    </w:r>
    <w:r>
      <w:fldChar w:fldCharType="separate"/>
    </w:r>
    <w:r>
      <w:t>26.09.14</w:t>
    </w:r>
    <w:r>
      <w:fldChar w:fldCharType="end"/>
    </w:r>
    <w:r>
      <w:tab/>
    </w:r>
    <w:r>
      <w:fldChar w:fldCharType="begin"/>
    </w:r>
    <w:r>
      <w:instrText xml:space="preserve"> PRINTDATE \@ DD.MM.YY </w:instrText>
    </w:r>
    <w:r>
      <w:fldChar w:fldCharType="separate"/>
    </w:r>
    <w:r>
      <w:t>23.09.14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A6A" w:rsidRPr="00B806D6" w:rsidRDefault="00F37A6A" w:rsidP="00B53598">
    <w:pPr>
      <w:pStyle w:val="Footer"/>
      <w:tabs>
        <w:tab w:val="clear" w:pos="5954"/>
        <w:tab w:val="clear" w:pos="9639"/>
        <w:tab w:val="left" w:pos="6663"/>
        <w:tab w:val="right" w:pos="13750"/>
      </w:tabs>
      <w:rPr>
        <w:lang w:val="fr-CH"/>
      </w:rPr>
    </w:pPr>
    <w:fldSimple w:instr=" FILENAME \p  \* MERGEFORMAT ">
      <w:r>
        <w:t>P:\CHI\SG\CONSEIL\C14\100\106C.docx</w:t>
      </w:r>
    </w:fldSimple>
    <w:r w:rsidRPr="00B806D6">
      <w:rPr>
        <w:lang w:val="fr-CH"/>
      </w:rPr>
      <w:t xml:space="preserve"> (</w:t>
    </w:r>
    <w:r>
      <w:rPr>
        <w:lang w:val="fr-CH"/>
      </w:rPr>
      <w:t>364392)</w:t>
    </w:r>
    <w:r>
      <w:tab/>
    </w:r>
    <w:r>
      <w:fldChar w:fldCharType="begin"/>
    </w:r>
    <w:r>
      <w:instrText xml:space="preserve"> SAVEDATE \@ DD.MM.YY </w:instrText>
    </w:r>
    <w:r>
      <w:fldChar w:fldCharType="separate"/>
    </w:r>
    <w:r>
      <w:t>26.09.14</w:t>
    </w:r>
    <w:r>
      <w:fldChar w:fldCharType="end"/>
    </w:r>
    <w:r>
      <w:tab/>
    </w:r>
    <w:r>
      <w:fldChar w:fldCharType="begin"/>
    </w:r>
    <w:r>
      <w:instrText xml:space="preserve"> PRINTDATE \@ DD.MM.YY </w:instrText>
    </w:r>
    <w:r>
      <w:fldChar w:fldCharType="separate"/>
    </w:r>
    <w:r>
      <w:t>23.09.14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A6A" w:rsidRDefault="00F37A6A">
      <w:r>
        <w:t>____________________</w:t>
      </w:r>
    </w:p>
  </w:footnote>
  <w:footnote w:type="continuationSeparator" w:id="0">
    <w:p w:rsidR="00F37A6A" w:rsidRDefault="00F37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A6A" w:rsidRDefault="00F37A6A" w:rsidP="00CE6F22">
    <w:pPr>
      <w:pStyle w:val="Header"/>
    </w:pPr>
    <w:r>
      <w:fldChar w:fldCharType="begin"/>
    </w:r>
    <w:r>
      <w:instrText>PAGE</w:instrText>
    </w:r>
    <w:r>
      <w:fldChar w:fldCharType="separate"/>
    </w:r>
    <w:r w:rsidR="004853C3">
      <w:rPr>
        <w:noProof/>
      </w:rPr>
      <w:t>21</w:t>
    </w:r>
    <w:r>
      <w:rPr>
        <w:noProof/>
      </w:rPr>
      <w:fldChar w:fldCharType="end"/>
    </w:r>
  </w:p>
  <w:p w:rsidR="00F37A6A" w:rsidRDefault="00F37A6A" w:rsidP="00136319">
    <w:pPr>
      <w:pStyle w:val="Header"/>
      <w:spacing w:after="120"/>
      <w:rPr>
        <w:lang w:eastAsia="zh-CN"/>
      </w:rPr>
    </w:pPr>
    <w:r>
      <w:t>C14/106-C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A6A" w:rsidRPr="00D31FF8" w:rsidRDefault="00F37A6A" w:rsidP="00682B6F">
    <w:pPr>
      <w:pStyle w:val="Header"/>
      <w:framePr w:wrap="around" w:vAnchor="text" w:hAnchor="margin" w:xAlign="outside" w:y="1"/>
      <w:rPr>
        <w:rStyle w:val="PageNumber"/>
        <w:sz w:val="20"/>
      </w:rPr>
    </w:pPr>
    <w:r w:rsidRPr="00D31FF8">
      <w:rPr>
        <w:rStyle w:val="PageNumber"/>
        <w:sz w:val="20"/>
      </w:rPr>
      <w:fldChar w:fldCharType="begin"/>
    </w:r>
    <w:r w:rsidRPr="00D31FF8">
      <w:rPr>
        <w:rStyle w:val="PageNumber"/>
        <w:sz w:val="20"/>
      </w:rPr>
      <w:instrText xml:space="preserve">PAGE  </w:instrText>
    </w:r>
    <w:r w:rsidRPr="00D31FF8">
      <w:rPr>
        <w:rStyle w:val="PageNumber"/>
        <w:sz w:val="20"/>
      </w:rPr>
      <w:fldChar w:fldCharType="separate"/>
    </w:r>
    <w:r>
      <w:rPr>
        <w:rStyle w:val="PageNumber"/>
        <w:noProof/>
        <w:sz w:val="20"/>
      </w:rPr>
      <w:t>10</w:t>
    </w:r>
    <w:r w:rsidRPr="00D31FF8">
      <w:rPr>
        <w:rStyle w:val="PageNumber"/>
        <w:sz w:val="20"/>
      </w:rPr>
      <w:fldChar w:fldCharType="end"/>
    </w:r>
  </w:p>
  <w:p w:rsidR="00F37A6A" w:rsidRPr="00D31FF8" w:rsidRDefault="00F37A6A" w:rsidP="00682B6F">
    <w:pPr>
      <w:pStyle w:val="Header"/>
      <w:tabs>
        <w:tab w:val="right" w:pos="14034"/>
      </w:tabs>
      <w:ind w:right="360" w:firstLine="360"/>
      <w:jc w:val="both"/>
      <w:rPr>
        <w:sz w:val="20"/>
        <w:lang w:val="en-US"/>
      </w:rPr>
    </w:pPr>
    <w:r>
      <w:rPr>
        <w:sz w:val="20"/>
      </w:rPr>
      <w:tab/>
    </w:r>
  </w:p>
  <w:p w:rsidR="00F37A6A" w:rsidRPr="00791787" w:rsidRDefault="00F37A6A" w:rsidP="00682B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A6A" w:rsidRDefault="00F37A6A" w:rsidP="00CF0F9D">
    <w:pPr>
      <w:pStyle w:val="Header"/>
    </w:pPr>
    <w:r>
      <w:fldChar w:fldCharType="begin"/>
    </w:r>
    <w:r>
      <w:instrText>PAGE</w:instrText>
    </w:r>
    <w:r>
      <w:fldChar w:fldCharType="separate"/>
    </w:r>
    <w:r w:rsidR="004853C3">
      <w:rPr>
        <w:noProof/>
      </w:rPr>
      <w:t>17</w:t>
    </w:r>
    <w:r>
      <w:rPr>
        <w:noProof/>
      </w:rPr>
      <w:fldChar w:fldCharType="end"/>
    </w:r>
  </w:p>
  <w:p w:rsidR="00F37A6A" w:rsidRDefault="00F37A6A" w:rsidP="007D0BC5">
    <w:pPr>
      <w:pStyle w:val="Header"/>
      <w:spacing w:after="120"/>
    </w:pPr>
    <w:r>
      <w:t>C14/106-C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90378DB"/>
    <w:multiLevelType w:val="hybridMultilevel"/>
    <w:tmpl w:val="C6820C14"/>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5509C5"/>
    <w:multiLevelType w:val="hybridMultilevel"/>
    <w:tmpl w:val="C6820C14"/>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AB4F97"/>
    <w:multiLevelType w:val="hybridMultilevel"/>
    <w:tmpl w:val="43C8C3D4"/>
    <w:lvl w:ilvl="0" w:tplc="2BE8B354">
      <w:numFmt w:val="bullet"/>
      <w:lvlText w:val="-"/>
      <w:lvlJc w:val="left"/>
      <w:pPr>
        <w:ind w:left="502" w:hanging="360"/>
      </w:pPr>
      <w:rPr>
        <w:rFonts w:ascii="Times New Roman" w:eastAsiaTheme="minorEastAsia"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650A6A62"/>
    <w:multiLevelType w:val="hybridMultilevel"/>
    <w:tmpl w:val="63CAA69E"/>
    <w:lvl w:ilvl="0" w:tplc="78B88C98">
      <w:start w:val="50"/>
      <w:numFmt w:val="decimal"/>
      <w:lvlText w:val="%1."/>
      <w:lvlJc w:val="left"/>
      <w:pPr>
        <w:ind w:left="928" w:hanging="360"/>
      </w:pPr>
      <w:rPr>
        <w:rFonts w:eastAsiaTheme="minorEastAsia" w:hint="default"/>
        <w:b w:val="0"/>
        <w:bCs w:val="0"/>
        <w:color w:val="00000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75D12EB1"/>
    <w:multiLevelType w:val="hybridMultilevel"/>
    <w:tmpl w:val="817023F6"/>
    <w:lvl w:ilvl="0" w:tplc="D5A82CF4">
      <w:start w:val="68"/>
      <w:numFmt w:val="decimal"/>
      <w:lvlText w:val="%1."/>
      <w:lvlJc w:val="left"/>
      <w:pPr>
        <w:ind w:left="717" w:hanging="360"/>
      </w:pPr>
      <w:rPr>
        <w:rFonts w:hint="default"/>
        <w:b w:val="0"/>
        <w:bCs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nsid w:val="7EC64583"/>
    <w:multiLevelType w:val="hybridMultilevel"/>
    <w:tmpl w:val="E136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90053B"/>
    <w:multiLevelType w:val="hybridMultilevel"/>
    <w:tmpl w:val="98742178"/>
    <w:lvl w:ilvl="0" w:tplc="0409000F">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7"/>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16"/>
    <w:rsid w:val="00007B0A"/>
    <w:rsid w:val="00041832"/>
    <w:rsid w:val="00060BDE"/>
    <w:rsid w:val="00072F7C"/>
    <w:rsid w:val="00073725"/>
    <w:rsid w:val="0008591F"/>
    <w:rsid w:val="000869F2"/>
    <w:rsid w:val="00090E0E"/>
    <w:rsid w:val="000A46F0"/>
    <w:rsid w:val="000B6E82"/>
    <w:rsid w:val="000C7311"/>
    <w:rsid w:val="000D15EA"/>
    <w:rsid w:val="000D198E"/>
    <w:rsid w:val="000E1914"/>
    <w:rsid w:val="000F2DAB"/>
    <w:rsid w:val="000F6A15"/>
    <w:rsid w:val="00105771"/>
    <w:rsid w:val="00116494"/>
    <w:rsid w:val="00124C9D"/>
    <w:rsid w:val="0012787D"/>
    <w:rsid w:val="00133B4E"/>
    <w:rsid w:val="00136319"/>
    <w:rsid w:val="00140329"/>
    <w:rsid w:val="001573D2"/>
    <w:rsid w:val="00157773"/>
    <w:rsid w:val="0016375E"/>
    <w:rsid w:val="00164321"/>
    <w:rsid w:val="001648B5"/>
    <w:rsid w:val="00166B3D"/>
    <w:rsid w:val="00182A83"/>
    <w:rsid w:val="00190272"/>
    <w:rsid w:val="00195CCE"/>
    <w:rsid w:val="001A10DB"/>
    <w:rsid w:val="001B0BF3"/>
    <w:rsid w:val="001D439F"/>
    <w:rsid w:val="001E7DDA"/>
    <w:rsid w:val="001F3A05"/>
    <w:rsid w:val="00205015"/>
    <w:rsid w:val="00207F3B"/>
    <w:rsid w:val="0021556A"/>
    <w:rsid w:val="002239BB"/>
    <w:rsid w:val="002243C2"/>
    <w:rsid w:val="002402A2"/>
    <w:rsid w:val="0024548C"/>
    <w:rsid w:val="00252E3C"/>
    <w:rsid w:val="00270416"/>
    <w:rsid w:val="0027642C"/>
    <w:rsid w:val="00276869"/>
    <w:rsid w:val="00292423"/>
    <w:rsid w:val="00296986"/>
    <w:rsid w:val="002A586C"/>
    <w:rsid w:val="002C1141"/>
    <w:rsid w:val="002C4726"/>
    <w:rsid w:val="002D7961"/>
    <w:rsid w:val="002E30EC"/>
    <w:rsid w:val="002E37F8"/>
    <w:rsid w:val="002F04FD"/>
    <w:rsid w:val="002F0EA6"/>
    <w:rsid w:val="002F386F"/>
    <w:rsid w:val="0031351E"/>
    <w:rsid w:val="00314D90"/>
    <w:rsid w:val="00314F01"/>
    <w:rsid w:val="003237DB"/>
    <w:rsid w:val="00325C25"/>
    <w:rsid w:val="003340CC"/>
    <w:rsid w:val="0033522A"/>
    <w:rsid w:val="003448EE"/>
    <w:rsid w:val="00351E31"/>
    <w:rsid w:val="0036788A"/>
    <w:rsid w:val="003763F7"/>
    <w:rsid w:val="0038081D"/>
    <w:rsid w:val="003918AE"/>
    <w:rsid w:val="00393DDF"/>
    <w:rsid w:val="00397F55"/>
    <w:rsid w:val="003A11D1"/>
    <w:rsid w:val="003A1ABB"/>
    <w:rsid w:val="003C5453"/>
    <w:rsid w:val="003C76A7"/>
    <w:rsid w:val="003E2089"/>
    <w:rsid w:val="003F333F"/>
    <w:rsid w:val="003F3816"/>
    <w:rsid w:val="00403EB7"/>
    <w:rsid w:val="004241FC"/>
    <w:rsid w:val="0042781A"/>
    <w:rsid w:val="00435D3B"/>
    <w:rsid w:val="0044737B"/>
    <w:rsid w:val="00463FE7"/>
    <w:rsid w:val="0046788E"/>
    <w:rsid w:val="00471022"/>
    <w:rsid w:val="00484671"/>
    <w:rsid w:val="00484AC1"/>
    <w:rsid w:val="004853C3"/>
    <w:rsid w:val="00492C36"/>
    <w:rsid w:val="00496ACE"/>
    <w:rsid w:val="004B160F"/>
    <w:rsid w:val="004D163F"/>
    <w:rsid w:val="004E023A"/>
    <w:rsid w:val="004E4D99"/>
    <w:rsid w:val="004F22E4"/>
    <w:rsid w:val="004F2598"/>
    <w:rsid w:val="004F4141"/>
    <w:rsid w:val="00500D3A"/>
    <w:rsid w:val="0050189D"/>
    <w:rsid w:val="00505DFD"/>
    <w:rsid w:val="00507A02"/>
    <w:rsid w:val="005215F9"/>
    <w:rsid w:val="00533F6A"/>
    <w:rsid w:val="005403F7"/>
    <w:rsid w:val="00540632"/>
    <w:rsid w:val="005415BE"/>
    <w:rsid w:val="00541CF4"/>
    <w:rsid w:val="00546E5F"/>
    <w:rsid w:val="005503A4"/>
    <w:rsid w:val="005528D2"/>
    <w:rsid w:val="005532B8"/>
    <w:rsid w:val="005566EE"/>
    <w:rsid w:val="005643BB"/>
    <w:rsid w:val="00575F07"/>
    <w:rsid w:val="005A5773"/>
    <w:rsid w:val="005B4DEE"/>
    <w:rsid w:val="005B7C11"/>
    <w:rsid w:val="005C1FA2"/>
    <w:rsid w:val="005D1C7A"/>
    <w:rsid w:val="005D2F5D"/>
    <w:rsid w:val="005D3E0D"/>
    <w:rsid w:val="005E4EEF"/>
    <w:rsid w:val="005F4051"/>
    <w:rsid w:val="00601778"/>
    <w:rsid w:val="00607642"/>
    <w:rsid w:val="00616A33"/>
    <w:rsid w:val="00634060"/>
    <w:rsid w:val="006521DB"/>
    <w:rsid w:val="00655347"/>
    <w:rsid w:val="006570F4"/>
    <w:rsid w:val="00662610"/>
    <w:rsid w:val="00662D79"/>
    <w:rsid w:val="0066607C"/>
    <w:rsid w:val="00667D3F"/>
    <w:rsid w:val="0067075D"/>
    <w:rsid w:val="006740E4"/>
    <w:rsid w:val="006761F1"/>
    <w:rsid w:val="00682B6F"/>
    <w:rsid w:val="006922CE"/>
    <w:rsid w:val="006A2DD3"/>
    <w:rsid w:val="006A5897"/>
    <w:rsid w:val="006B2272"/>
    <w:rsid w:val="006C36CD"/>
    <w:rsid w:val="006C48BA"/>
    <w:rsid w:val="006C6A2A"/>
    <w:rsid w:val="006E0AF3"/>
    <w:rsid w:val="006E2746"/>
    <w:rsid w:val="006F0C46"/>
    <w:rsid w:val="006F1E97"/>
    <w:rsid w:val="00700D1F"/>
    <w:rsid w:val="0071110D"/>
    <w:rsid w:val="007205CB"/>
    <w:rsid w:val="007228D6"/>
    <w:rsid w:val="007239E0"/>
    <w:rsid w:val="0073431A"/>
    <w:rsid w:val="00736562"/>
    <w:rsid w:val="007438D6"/>
    <w:rsid w:val="00750B51"/>
    <w:rsid w:val="00766236"/>
    <w:rsid w:val="00791D9E"/>
    <w:rsid w:val="007A0C4B"/>
    <w:rsid w:val="007C0F7A"/>
    <w:rsid w:val="007C3380"/>
    <w:rsid w:val="007D0BC5"/>
    <w:rsid w:val="007D3413"/>
    <w:rsid w:val="007E189D"/>
    <w:rsid w:val="007E4747"/>
    <w:rsid w:val="007E51A0"/>
    <w:rsid w:val="007F21F1"/>
    <w:rsid w:val="008132DA"/>
    <w:rsid w:val="00813AA2"/>
    <w:rsid w:val="00815A4A"/>
    <w:rsid w:val="00822795"/>
    <w:rsid w:val="008240BA"/>
    <w:rsid w:val="0084249E"/>
    <w:rsid w:val="00845EEF"/>
    <w:rsid w:val="00852254"/>
    <w:rsid w:val="00861B12"/>
    <w:rsid w:val="00877666"/>
    <w:rsid w:val="008824F8"/>
    <w:rsid w:val="00896213"/>
    <w:rsid w:val="008A2883"/>
    <w:rsid w:val="008C5F23"/>
    <w:rsid w:val="008D1B71"/>
    <w:rsid w:val="008E1093"/>
    <w:rsid w:val="0090199D"/>
    <w:rsid w:val="00914F2F"/>
    <w:rsid w:val="009210A9"/>
    <w:rsid w:val="00925F8E"/>
    <w:rsid w:val="00931ADD"/>
    <w:rsid w:val="0093362E"/>
    <w:rsid w:val="00933B09"/>
    <w:rsid w:val="009576C0"/>
    <w:rsid w:val="009664CA"/>
    <w:rsid w:val="009774A8"/>
    <w:rsid w:val="00982D4B"/>
    <w:rsid w:val="00991F72"/>
    <w:rsid w:val="0099508C"/>
    <w:rsid w:val="00997185"/>
    <w:rsid w:val="009C0137"/>
    <w:rsid w:val="009C3983"/>
    <w:rsid w:val="009C55D2"/>
    <w:rsid w:val="009C7083"/>
    <w:rsid w:val="009E36CE"/>
    <w:rsid w:val="00A2367F"/>
    <w:rsid w:val="00A24750"/>
    <w:rsid w:val="00A27794"/>
    <w:rsid w:val="00A30207"/>
    <w:rsid w:val="00A3153A"/>
    <w:rsid w:val="00A421C0"/>
    <w:rsid w:val="00A443DD"/>
    <w:rsid w:val="00A51481"/>
    <w:rsid w:val="00A616F9"/>
    <w:rsid w:val="00A74E4A"/>
    <w:rsid w:val="00A76C94"/>
    <w:rsid w:val="00A8192B"/>
    <w:rsid w:val="00A8453F"/>
    <w:rsid w:val="00A9050B"/>
    <w:rsid w:val="00AA3CA7"/>
    <w:rsid w:val="00AC4C04"/>
    <w:rsid w:val="00AD7EEC"/>
    <w:rsid w:val="00AE6A61"/>
    <w:rsid w:val="00AE796F"/>
    <w:rsid w:val="00AF3660"/>
    <w:rsid w:val="00AF7904"/>
    <w:rsid w:val="00B30CC1"/>
    <w:rsid w:val="00B3578B"/>
    <w:rsid w:val="00B40351"/>
    <w:rsid w:val="00B410CC"/>
    <w:rsid w:val="00B413B3"/>
    <w:rsid w:val="00B43F32"/>
    <w:rsid w:val="00B46A65"/>
    <w:rsid w:val="00B50549"/>
    <w:rsid w:val="00B51B65"/>
    <w:rsid w:val="00B53598"/>
    <w:rsid w:val="00B544BE"/>
    <w:rsid w:val="00B557DB"/>
    <w:rsid w:val="00B60184"/>
    <w:rsid w:val="00B62D20"/>
    <w:rsid w:val="00B675D7"/>
    <w:rsid w:val="00B73048"/>
    <w:rsid w:val="00B806D6"/>
    <w:rsid w:val="00B81E75"/>
    <w:rsid w:val="00B900F0"/>
    <w:rsid w:val="00BA57F2"/>
    <w:rsid w:val="00BC0294"/>
    <w:rsid w:val="00BC1BBA"/>
    <w:rsid w:val="00BC2C1A"/>
    <w:rsid w:val="00BD080D"/>
    <w:rsid w:val="00BD4F85"/>
    <w:rsid w:val="00BF0C74"/>
    <w:rsid w:val="00BF1A9C"/>
    <w:rsid w:val="00BF46FF"/>
    <w:rsid w:val="00C03EE9"/>
    <w:rsid w:val="00C07410"/>
    <w:rsid w:val="00C102E3"/>
    <w:rsid w:val="00C16BFF"/>
    <w:rsid w:val="00C2670F"/>
    <w:rsid w:val="00C32A75"/>
    <w:rsid w:val="00C5522B"/>
    <w:rsid w:val="00C562F8"/>
    <w:rsid w:val="00C64E4E"/>
    <w:rsid w:val="00C65BAD"/>
    <w:rsid w:val="00C65E42"/>
    <w:rsid w:val="00C66E64"/>
    <w:rsid w:val="00C82099"/>
    <w:rsid w:val="00C84518"/>
    <w:rsid w:val="00CA0552"/>
    <w:rsid w:val="00CA4CFB"/>
    <w:rsid w:val="00CB1A36"/>
    <w:rsid w:val="00CB2142"/>
    <w:rsid w:val="00CB3DC2"/>
    <w:rsid w:val="00CB5088"/>
    <w:rsid w:val="00CB6949"/>
    <w:rsid w:val="00CC1665"/>
    <w:rsid w:val="00CC4515"/>
    <w:rsid w:val="00CD47F0"/>
    <w:rsid w:val="00CE0ACF"/>
    <w:rsid w:val="00CE5C76"/>
    <w:rsid w:val="00CE6F22"/>
    <w:rsid w:val="00CE7A60"/>
    <w:rsid w:val="00CF0F1D"/>
    <w:rsid w:val="00CF0F9D"/>
    <w:rsid w:val="00CF26A3"/>
    <w:rsid w:val="00CF4C4D"/>
    <w:rsid w:val="00CF7D3E"/>
    <w:rsid w:val="00D0425A"/>
    <w:rsid w:val="00D14992"/>
    <w:rsid w:val="00D15E23"/>
    <w:rsid w:val="00D20162"/>
    <w:rsid w:val="00D36167"/>
    <w:rsid w:val="00D45573"/>
    <w:rsid w:val="00D53F6D"/>
    <w:rsid w:val="00D63757"/>
    <w:rsid w:val="00D66A16"/>
    <w:rsid w:val="00D7111F"/>
    <w:rsid w:val="00D83733"/>
    <w:rsid w:val="00D915F2"/>
    <w:rsid w:val="00D93C03"/>
    <w:rsid w:val="00D94637"/>
    <w:rsid w:val="00D9483F"/>
    <w:rsid w:val="00D962D8"/>
    <w:rsid w:val="00DA35EE"/>
    <w:rsid w:val="00DF3460"/>
    <w:rsid w:val="00E04EFF"/>
    <w:rsid w:val="00E215FB"/>
    <w:rsid w:val="00E22396"/>
    <w:rsid w:val="00E265BF"/>
    <w:rsid w:val="00E33345"/>
    <w:rsid w:val="00E3487D"/>
    <w:rsid w:val="00E37FE4"/>
    <w:rsid w:val="00E45E22"/>
    <w:rsid w:val="00E51011"/>
    <w:rsid w:val="00E74506"/>
    <w:rsid w:val="00E77476"/>
    <w:rsid w:val="00E8282F"/>
    <w:rsid w:val="00E86533"/>
    <w:rsid w:val="00E911A2"/>
    <w:rsid w:val="00EA0942"/>
    <w:rsid w:val="00EA29B6"/>
    <w:rsid w:val="00EC4908"/>
    <w:rsid w:val="00ED5732"/>
    <w:rsid w:val="00ED7BB7"/>
    <w:rsid w:val="00EE02FC"/>
    <w:rsid w:val="00EE4B70"/>
    <w:rsid w:val="00EE65D7"/>
    <w:rsid w:val="00EF2345"/>
    <w:rsid w:val="00F00E5E"/>
    <w:rsid w:val="00F03DE1"/>
    <w:rsid w:val="00F11595"/>
    <w:rsid w:val="00F37A6A"/>
    <w:rsid w:val="00F40FFC"/>
    <w:rsid w:val="00F43C5A"/>
    <w:rsid w:val="00F471BC"/>
    <w:rsid w:val="00F73FDC"/>
    <w:rsid w:val="00F80B43"/>
    <w:rsid w:val="00F85111"/>
    <w:rsid w:val="00F928C1"/>
    <w:rsid w:val="00F94EC4"/>
    <w:rsid w:val="00FA02D1"/>
    <w:rsid w:val="00FA7E8E"/>
    <w:rsid w:val="00FB4862"/>
    <w:rsid w:val="00FB4C45"/>
    <w:rsid w:val="00FB771F"/>
    <w:rsid w:val="00FC5386"/>
    <w:rsid w:val="00FD324C"/>
    <w:rsid w:val="00FD6CD1"/>
    <w:rsid w:val="00FD7356"/>
    <w:rsid w:val="00FE7C6A"/>
    <w:rsid w:val="00FF04C6"/>
    <w:rsid w:val="00FF108C"/>
    <w:rsid w:val="00FF77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AF738D8-D867-49B2-89A2-44B1FDB6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uiPriority w:val="39"/>
    <w:semiHidden/>
    <w:qFormat/>
    <w:rsid w:val="006C36CD"/>
  </w:style>
  <w:style w:type="paragraph" w:styleId="TOC2">
    <w:name w:val="toc 2"/>
    <w:basedOn w:val="TOC1"/>
    <w:uiPriority w:val="39"/>
    <w:qFormat/>
    <w:rsid w:val="006C36CD"/>
    <w:pPr>
      <w:spacing w:before="160"/>
    </w:pPr>
  </w:style>
  <w:style w:type="paragraph" w:styleId="TOC1">
    <w:name w:val="toc 1"/>
    <w:basedOn w:val="Normal"/>
    <w:uiPriority w:val="39"/>
    <w:qFormat/>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tête"/>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aliases w:val="Retrait std"/>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uiPriority w:val="99"/>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aliases w:val="en-tête Char"/>
    <w:basedOn w:val="DefaultParagraphFont"/>
    <w:link w:val="Header"/>
    <w:uiPriority w:val="99"/>
    <w:locked/>
    <w:rsid w:val="00D66A16"/>
    <w:rPr>
      <w:rFonts w:ascii="Calibri" w:hAnsi="Calibri"/>
      <w:sz w:val="18"/>
      <w:lang w:val="fr-FR" w:eastAsia="en-US"/>
    </w:rPr>
  </w:style>
  <w:style w:type="character" w:customStyle="1" w:styleId="FooterChar">
    <w:name w:val="Footer Char"/>
    <w:basedOn w:val="DefaultParagraphFont"/>
    <w:link w:val="Footer"/>
    <w:locked/>
    <w:rsid w:val="00D66A16"/>
    <w:rPr>
      <w:rFonts w:ascii="Calibri" w:hAnsi="Calibri"/>
      <w:caps/>
      <w:noProof/>
      <w:sz w:val="16"/>
      <w:lang w:val="fr-FR" w:eastAsia="en-US"/>
    </w:rPr>
  </w:style>
  <w:style w:type="character" w:customStyle="1" w:styleId="FootnoteTextChar">
    <w:name w:val="Footnote Text Char"/>
    <w:basedOn w:val="DefaultParagraphFont"/>
    <w:link w:val="FootnoteText"/>
    <w:uiPriority w:val="99"/>
    <w:locked/>
    <w:rsid w:val="00D66A16"/>
    <w:rPr>
      <w:rFonts w:ascii="Calibri" w:hAnsi="Calibri"/>
      <w:sz w:val="24"/>
      <w:lang w:val="en-GB" w:eastAsia="en-US"/>
    </w:rPr>
  </w:style>
  <w:style w:type="paragraph" w:customStyle="1" w:styleId="Sujet">
    <w:name w:val="Sujet"/>
    <w:basedOn w:val="Normal"/>
    <w:uiPriority w:val="99"/>
    <w:rsid w:val="00D66A16"/>
    <w:pPr>
      <w:framePr w:w="8616" w:h="4258" w:hRule="exact" w:hSpace="181" w:wrap="around" w:vAnchor="page" w:hAnchor="page" w:x="1883" w:y="8943"/>
      <w:tabs>
        <w:tab w:val="clear" w:pos="794"/>
        <w:tab w:val="clear" w:pos="1191"/>
        <w:tab w:val="clear" w:pos="1588"/>
        <w:tab w:val="clear" w:pos="1985"/>
      </w:tabs>
      <w:overflowPunct/>
      <w:autoSpaceDE/>
      <w:autoSpaceDN/>
      <w:adjustRightInd/>
      <w:spacing w:before="0"/>
      <w:textAlignment w:val="auto"/>
    </w:pPr>
    <w:rPr>
      <w:rFonts w:ascii="Arial" w:eastAsia="Times New Roman" w:hAnsi="Arial" w:cs="Arial"/>
      <w:kern w:val="40"/>
      <w:sz w:val="52"/>
      <w:szCs w:val="52"/>
      <w:lang w:val="fr-CH"/>
    </w:rPr>
  </w:style>
  <w:style w:type="table" w:styleId="TableGrid">
    <w:name w:val="Table Grid"/>
    <w:basedOn w:val="TableNormal"/>
    <w:uiPriority w:val="59"/>
    <w:rsid w:val="00D66A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66A1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paragraph" w:styleId="ListParagraph">
    <w:name w:val="List Paragraph"/>
    <w:basedOn w:val="Normal"/>
    <w:uiPriority w:val="34"/>
    <w:qFormat/>
    <w:rsid w:val="00D66A16"/>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it-IT" w:eastAsia="zh-CN"/>
    </w:rPr>
  </w:style>
  <w:style w:type="paragraph" w:styleId="BalloonText">
    <w:name w:val="Balloon Text"/>
    <w:basedOn w:val="Normal"/>
    <w:link w:val="BalloonTextChar"/>
    <w:uiPriority w:val="99"/>
    <w:unhideWhenUsed/>
    <w:rsid w:val="00D66A16"/>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it-IT" w:eastAsia="zh-CN"/>
    </w:rPr>
  </w:style>
  <w:style w:type="character" w:customStyle="1" w:styleId="BalloonTextChar">
    <w:name w:val="Balloon Text Char"/>
    <w:basedOn w:val="DefaultParagraphFont"/>
    <w:link w:val="BalloonText"/>
    <w:uiPriority w:val="99"/>
    <w:rsid w:val="00D66A16"/>
    <w:rPr>
      <w:rFonts w:ascii="Tahoma" w:eastAsiaTheme="minorEastAsia" w:hAnsi="Tahoma" w:cs="Tahoma"/>
      <w:sz w:val="16"/>
      <w:szCs w:val="16"/>
      <w:lang w:val="it-IT"/>
    </w:rPr>
  </w:style>
  <w:style w:type="character" w:customStyle="1" w:styleId="CharacterStyle5">
    <w:name w:val="Character Style 5"/>
    <w:uiPriority w:val="99"/>
    <w:rsid w:val="00D66A16"/>
    <w:rPr>
      <w:sz w:val="20"/>
    </w:rPr>
  </w:style>
  <w:style w:type="character" w:customStyle="1" w:styleId="Heading3Char">
    <w:name w:val="Heading 3 Char"/>
    <w:basedOn w:val="DefaultParagraphFont"/>
    <w:link w:val="Heading3"/>
    <w:uiPriority w:val="9"/>
    <w:rsid w:val="00D66A16"/>
    <w:rPr>
      <w:rFonts w:ascii="Calibri" w:hAnsi="Calibri"/>
      <w:b/>
      <w:i/>
      <w:sz w:val="24"/>
      <w:lang w:val="en-GB" w:eastAsia="en-US"/>
    </w:rPr>
  </w:style>
  <w:style w:type="character" w:customStyle="1" w:styleId="Heading1Char">
    <w:name w:val="Heading 1 Char"/>
    <w:basedOn w:val="DefaultParagraphFont"/>
    <w:link w:val="Heading1"/>
    <w:uiPriority w:val="99"/>
    <w:rsid w:val="00D66A16"/>
    <w:rPr>
      <w:rFonts w:ascii="Calibri" w:hAnsi="Calibri"/>
      <w:b/>
      <w:sz w:val="28"/>
      <w:lang w:val="en-GB" w:eastAsia="en-US"/>
    </w:rPr>
  </w:style>
  <w:style w:type="paragraph" w:customStyle="1" w:styleId="Style16">
    <w:name w:val="Style 16"/>
    <w:basedOn w:val="Normal"/>
    <w:uiPriority w:val="99"/>
    <w:rsid w:val="00D66A16"/>
    <w:pPr>
      <w:widowControl w:val="0"/>
      <w:tabs>
        <w:tab w:val="clear" w:pos="794"/>
        <w:tab w:val="clear" w:pos="1191"/>
        <w:tab w:val="clear" w:pos="1588"/>
        <w:tab w:val="clear" w:pos="1985"/>
      </w:tabs>
      <w:overflowPunct/>
      <w:spacing w:before="0"/>
      <w:textAlignment w:val="auto"/>
    </w:pPr>
    <w:rPr>
      <w:rFonts w:ascii="Times New Roman" w:eastAsia="Times New Roman" w:hAnsi="Times New Roman"/>
      <w:sz w:val="20"/>
      <w:lang w:val="it-IT" w:eastAsia="it-IT"/>
    </w:rPr>
  </w:style>
  <w:style w:type="character" w:customStyle="1" w:styleId="CharacterStyle17">
    <w:name w:val="Character Style 17"/>
    <w:uiPriority w:val="99"/>
    <w:rsid w:val="00D66A16"/>
    <w:rPr>
      <w:sz w:val="20"/>
    </w:rPr>
  </w:style>
  <w:style w:type="character" w:styleId="Strong">
    <w:name w:val="Strong"/>
    <w:basedOn w:val="DefaultParagraphFont"/>
    <w:uiPriority w:val="22"/>
    <w:qFormat/>
    <w:rsid w:val="00D66A16"/>
    <w:rPr>
      <w:b/>
      <w:bCs/>
    </w:rPr>
  </w:style>
  <w:style w:type="paragraph" w:styleId="TOCHeading">
    <w:name w:val="TOC Heading"/>
    <w:basedOn w:val="Heading1"/>
    <w:next w:val="Normal"/>
    <w:uiPriority w:val="39"/>
    <w:unhideWhenUsed/>
    <w:qFormat/>
    <w:rsid w:val="00D66A16"/>
    <w:pPr>
      <w:tabs>
        <w:tab w:val="clear" w:pos="794"/>
        <w:tab w:val="clear" w:pos="1191"/>
        <w:tab w:val="clear" w:pos="1588"/>
        <w:tab w:val="clear" w:pos="198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Heading2Char">
    <w:name w:val="Heading 2 Char"/>
    <w:basedOn w:val="DefaultParagraphFont"/>
    <w:link w:val="Heading2"/>
    <w:uiPriority w:val="9"/>
    <w:rsid w:val="00D66A16"/>
    <w:rPr>
      <w:rFonts w:ascii="Calibri" w:hAnsi="Calibri"/>
      <w:b/>
      <w:sz w:val="24"/>
      <w:lang w:val="en-GB" w:eastAsia="en-US"/>
    </w:rPr>
  </w:style>
  <w:style w:type="paragraph" w:customStyle="1" w:styleId="Table">
    <w:name w:val="Table_#"/>
    <w:basedOn w:val="Normal"/>
    <w:next w:val="Normal"/>
    <w:rsid w:val="00D66A16"/>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trans">
    <w:name w:val="trans"/>
    <w:basedOn w:val="DefaultParagraphFont"/>
    <w:rsid w:val="00D6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council/finregs/Regl_Fin_10e.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C14.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a:solidFill>
                <a:srgbClr val="FF0000"/>
              </a:solidFill>
            </a:ln>
          </c:spPr>
          <c:marker>
            <c:spPr>
              <a:solidFill>
                <a:srgbClr val="C00000"/>
              </a:solidFill>
              <a:ln>
                <a:solidFill>
                  <a:srgbClr val="C00000"/>
                </a:solidFill>
              </a:ln>
            </c:spPr>
          </c:marker>
          <c:dLbls>
            <c:spPr>
              <a:noFill/>
              <a:ln>
                <a:noFill/>
              </a:ln>
              <a:effectLst/>
            </c:spPr>
            <c:txPr>
              <a:bodyPr anchor="t" anchorCtr="1"/>
              <a:lstStyle/>
              <a:p>
                <a:pPr>
                  <a:defRPr b="1" i="0" baseline="0">
                    <a:latin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Sheet1!$A$1:$E$1</c:f>
              <c:numCache>
                <c:formatCode>General</c:formatCode>
                <c:ptCount val="5"/>
                <c:pt idx="0">
                  <c:v>2009</c:v>
                </c:pt>
                <c:pt idx="1">
                  <c:v>2010</c:v>
                </c:pt>
                <c:pt idx="2">
                  <c:v>2011</c:v>
                </c:pt>
                <c:pt idx="3">
                  <c:v>2012</c:v>
                </c:pt>
                <c:pt idx="4">
                  <c:v>2013</c:v>
                </c:pt>
              </c:numCache>
            </c:numRef>
          </c:cat>
          <c:val>
            <c:numRef>
              <c:f>Sheet1!$A$2:$E$2</c:f>
              <c:numCache>
                <c:formatCode>_(* #,##0_);_(* \(#,##0\);_(* "-"??_);_(@_)</c:formatCode>
                <c:ptCount val="5"/>
                <c:pt idx="0">
                  <c:v>14906</c:v>
                </c:pt>
                <c:pt idx="1">
                  <c:v>10556</c:v>
                </c:pt>
                <c:pt idx="2">
                  <c:v>7507</c:v>
                </c:pt>
                <c:pt idx="3">
                  <c:v>8034</c:v>
                </c:pt>
                <c:pt idx="4">
                  <c:v>9923</c:v>
                </c:pt>
              </c:numCache>
            </c:numRef>
          </c:val>
          <c:smooth val="0"/>
        </c:ser>
        <c:dLbls>
          <c:showLegendKey val="0"/>
          <c:showVal val="0"/>
          <c:showCatName val="0"/>
          <c:showSerName val="0"/>
          <c:showPercent val="0"/>
          <c:showBubbleSize val="0"/>
        </c:dLbls>
        <c:marker val="1"/>
        <c:smooth val="0"/>
        <c:axId val="178349696"/>
        <c:axId val="178350088"/>
      </c:lineChart>
      <c:catAx>
        <c:axId val="178349696"/>
        <c:scaling>
          <c:orientation val="minMax"/>
        </c:scaling>
        <c:delete val="0"/>
        <c:axPos val="b"/>
        <c:numFmt formatCode="General" sourceLinked="1"/>
        <c:majorTickMark val="out"/>
        <c:minorTickMark val="none"/>
        <c:tickLblPos val="nextTo"/>
        <c:txPr>
          <a:bodyPr/>
          <a:lstStyle/>
          <a:p>
            <a:pPr>
              <a:defRPr sz="1200" b="1" i="0" baseline="0">
                <a:solidFill>
                  <a:schemeClr val="tx2">
                    <a:lumMod val="50000"/>
                  </a:schemeClr>
                </a:solidFill>
                <a:latin typeface="Times New Roman" panose="02020603050405020304" pitchFamily="18" charset="0"/>
              </a:defRPr>
            </a:pPr>
            <a:endParaRPr lang="en-US"/>
          </a:p>
        </c:txPr>
        <c:crossAx val="178350088"/>
        <c:crosses val="autoZero"/>
        <c:auto val="1"/>
        <c:lblAlgn val="ctr"/>
        <c:lblOffset val="100"/>
        <c:noMultiLvlLbl val="0"/>
      </c:catAx>
      <c:valAx>
        <c:axId val="178350088"/>
        <c:scaling>
          <c:orientation val="minMax"/>
          <c:max val="18000"/>
          <c:min val="6000"/>
        </c:scaling>
        <c:delete val="0"/>
        <c:axPos val="l"/>
        <c:majorGridlines/>
        <c:numFmt formatCode="_(* #,##0_);_(* \(#,##0\);_(* &quot;-&quot;??_);_(@_)" sourceLinked="1"/>
        <c:majorTickMark val="out"/>
        <c:minorTickMark val="none"/>
        <c:tickLblPos val="nextTo"/>
        <c:txPr>
          <a:bodyPr/>
          <a:lstStyle/>
          <a:p>
            <a:pPr>
              <a:defRPr b="1" i="0" baseline="0">
                <a:solidFill>
                  <a:schemeClr val="accent1">
                    <a:lumMod val="50000"/>
                  </a:schemeClr>
                </a:solidFill>
                <a:latin typeface="Times New Roman" panose="02020603050405020304" pitchFamily="18" charset="0"/>
              </a:defRPr>
            </a:pPr>
            <a:endParaRPr lang="en-US"/>
          </a:p>
        </c:txPr>
        <c:crossAx val="178349696"/>
        <c:crosses val="autoZero"/>
        <c:crossBetween val="between"/>
        <c:majorUnit val="300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EC322-0883-4748-93EB-A6B9BFB2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PC_C14.dotm</Template>
  <TotalTime>143</TotalTime>
  <Pages>23</Pages>
  <Words>13974</Words>
  <Characters>3732</Characters>
  <Application>Microsoft Office Word</Application>
  <DocSecurity>0</DocSecurity>
  <Lines>31</Lines>
  <Paragraphs>35</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17671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Xu, Hui</dc:creator>
  <cp:keywords>C2004, C04</cp:keywords>
  <dc:description>C05/xx-C  For: _x000d_Document date: _x000d_Saved by CHI42772 at 09:12:08 on 10/02/2005</dc:description>
  <cp:lastModifiedBy>Xu, Hui</cp:lastModifiedBy>
  <cp:revision>124</cp:revision>
  <cp:lastPrinted>2014-09-23T13:31:00Z</cp:lastPrinted>
  <dcterms:created xsi:type="dcterms:W3CDTF">2014-09-26T08:38:00Z</dcterms:created>
  <dcterms:modified xsi:type="dcterms:W3CDTF">2014-09-26T12:17:00Z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