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7E0CDE" w:rsidTr="00421F0C">
        <w:trPr>
          <w:cantSplit/>
          <w:trHeight w:val="20"/>
        </w:trPr>
        <w:tc>
          <w:tcPr>
            <w:tcW w:w="6620" w:type="dxa"/>
          </w:tcPr>
          <w:p w:rsidR="007E0CDE" w:rsidRPr="00E22C9B" w:rsidRDefault="007E0CDE" w:rsidP="00421F0C">
            <w:pPr>
              <w:pStyle w:val="LOGO"/>
              <w:framePr w:hSpace="0" w:wrap="auto" w:xAlign="left" w:yAlign="inline"/>
              <w:spacing w:line="192" w:lineRule="auto"/>
              <w:rPr>
                <w:rtl/>
              </w:rPr>
            </w:pPr>
            <w:r w:rsidRPr="00A07132">
              <w:rPr>
                <w:rFonts w:ascii="Calibri" w:eastAsia="ヒラギノ角ゴ Pro W3" w:hAnsi="Calibri" w:hint="cs"/>
                <w:w w:val="110"/>
                <w:sz w:val="32"/>
                <w:szCs w:val="44"/>
                <w:rtl/>
              </w:rPr>
              <w:t>ال‍مجلس</w:t>
            </w:r>
            <w:r w:rsidRPr="00A07132">
              <w:rPr>
                <w:rFonts w:ascii="Calibri" w:hAnsi="Calibri" w:hint="cs"/>
                <w:w w:val="110"/>
                <w:sz w:val="32"/>
                <w:szCs w:val="44"/>
                <w:rtl/>
              </w:rPr>
              <w:t xml:space="preserve"> </w:t>
            </w:r>
            <w:r w:rsidRPr="00A07132">
              <w:rPr>
                <w:rFonts w:ascii="Calibri" w:hAnsi="Calibri"/>
                <w:w w:val="110"/>
                <w:sz w:val="32"/>
                <w:szCs w:val="44"/>
              </w:rPr>
              <w:t>2014</w:t>
            </w:r>
            <w:r w:rsidRPr="00E22C9B">
              <w:rPr>
                <w:rFonts w:ascii="Calibri" w:hAnsi="Calibri"/>
                <w:w w:val="110"/>
              </w:rPr>
              <w:br/>
            </w:r>
            <w:r>
              <w:rPr>
                <w:rFonts w:ascii="Calibri" w:hAnsi="Calibri" w:hint="cs"/>
                <w:sz w:val="22"/>
                <w:szCs w:val="30"/>
                <w:rtl/>
              </w:rPr>
              <w:t>الجلسة الختامية، بوسان</w:t>
            </w:r>
            <w:r w:rsidRPr="00A07132">
              <w:rPr>
                <w:rFonts w:ascii="Calibri" w:hAnsi="Calibri" w:hint="cs"/>
                <w:sz w:val="22"/>
                <w:szCs w:val="30"/>
                <w:rtl/>
              </w:rPr>
              <w:t xml:space="preserve">، </w:t>
            </w:r>
            <w:r>
              <w:rPr>
                <w:rFonts w:ascii="Calibri" w:hAnsi="Calibri"/>
                <w:sz w:val="22"/>
                <w:szCs w:val="30"/>
              </w:rPr>
              <w:t>18</w:t>
            </w:r>
            <w:r w:rsidRPr="00A07132">
              <w:rPr>
                <w:rFonts w:ascii="Calibri" w:hAnsi="Calibri"/>
                <w:sz w:val="22"/>
                <w:szCs w:val="30"/>
                <w:rtl/>
              </w:rPr>
              <w:t xml:space="preserve"> </w:t>
            </w:r>
            <w:r>
              <w:rPr>
                <w:rFonts w:ascii="Calibri" w:hAnsi="Calibri" w:hint="cs"/>
                <w:sz w:val="22"/>
                <w:szCs w:val="30"/>
                <w:rtl/>
              </w:rPr>
              <w:t>أكتوبر</w:t>
            </w:r>
            <w:r w:rsidRPr="00A07132">
              <w:rPr>
                <w:rFonts w:ascii="Calibri" w:hAnsi="Calibri" w:hint="cs"/>
                <w:sz w:val="22"/>
                <w:szCs w:val="30"/>
                <w:rtl/>
              </w:rPr>
              <w:t xml:space="preserve"> </w:t>
            </w:r>
            <w:r w:rsidRPr="00A07132">
              <w:rPr>
                <w:rFonts w:ascii="Calibri" w:hAnsi="Calibri"/>
                <w:sz w:val="22"/>
                <w:szCs w:val="30"/>
              </w:rPr>
              <w:t>2014</w:t>
            </w:r>
          </w:p>
        </w:tc>
        <w:tc>
          <w:tcPr>
            <w:tcW w:w="3052" w:type="dxa"/>
          </w:tcPr>
          <w:p w:rsidR="007E0CDE" w:rsidRDefault="007E0CDE" w:rsidP="00421F0C">
            <w:pPr>
              <w:rPr>
                <w:rtl/>
                <w:lang w:bidi="ar-EG"/>
              </w:rPr>
            </w:pPr>
            <w:bookmarkStart w:id="0" w:name="ditulogo"/>
            <w:bookmarkEnd w:id="0"/>
            <w:r w:rsidRPr="00A71FE1">
              <w:rPr>
                <w:noProof/>
                <w:rtl/>
                <w:lang w:val="en-US" w:eastAsia="zh-CN"/>
              </w:rPr>
              <w:drawing>
                <wp:inline distT="0" distB="0" distL="0" distR="0" wp14:anchorId="67D1CA5F" wp14:editId="764D8F93">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7"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7E0CDE" w:rsidTr="00421F0C">
        <w:trPr>
          <w:cantSplit/>
          <w:trHeight w:val="20"/>
        </w:trPr>
        <w:tc>
          <w:tcPr>
            <w:tcW w:w="6620" w:type="dxa"/>
            <w:tcBorders>
              <w:bottom w:val="single" w:sz="12" w:space="0" w:color="auto"/>
            </w:tcBorders>
          </w:tcPr>
          <w:p w:rsidR="007E0CDE" w:rsidRPr="00960962" w:rsidRDefault="007E0CDE" w:rsidP="00421F0C">
            <w:pPr>
              <w:rPr>
                <w:rtl/>
                <w:lang w:bidi="ar-EG"/>
              </w:rPr>
            </w:pPr>
          </w:p>
        </w:tc>
        <w:tc>
          <w:tcPr>
            <w:tcW w:w="3052" w:type="dxa"/>
            <w:tcBorders>
              <w:bottom w:val="single" w:sz="12" w:space="0" w:color="auto"/>
            </w:tcBorders>
          </w:tcPr>
          <w:p w:rsidR="007E0CDE" w:rsidRPr="00A9645C" w:rsidRDefault="007E0CDE" w:rsidP="00421F0C">
            <w:pPr>
              <w:rPr>
                <w:lang w:bidi="ar-EG"/>
              </w:rPr>
            </w:pPr>
          </w:p>
        </w:tc>
      </w:tr>
      <w:tr w:rsidR="007E0CDE" w:rsidTr="00421F0C">
        <w:trPr>
          <w:cantSplit/>
          <w:trHeight w:val="20"/>
        </w:trPr>
        <w:tc>
          <w:tcPr>
            <w:tcW w:w="6620" w:type="dxa"/>
            <w:tcBorders>
              <w:top w:val="single" w:sz="12" w:space="0" w:color="auto"/>
            </w:tcBorders>
          </w:tcPr>
          <w:p w:rsidR="007E0CDE" w:rsidRPr="002D28A9" w:rsidRDefault="007E0CDE" w:rsidP="00421F0C">
            <w:pPr>
              <w:pStyle w:val="Adress"/>
              <w:framePr w:hSpace="0" w:wrap="auto" w:yAlign="inline"/>
              <w:rPr>
                <w:rtl/>
              </w:rPr>
            </w:pPr>
          </w:p>
        </w:tc>
        <w:tc>
          <w:tcPr>
            <w:tcW w:w="3052" w:type="dxa"/>
            <w:tcBorders>
              <w:top w:val="single" w:sz="12" w:space="0" w:color="auto"/>
            </w:tcBorders>
          </w:tcPr>
          <w:p w:rsidR="007E0CDE" w:rsidRPr="002D28A9" w:rsidRDefault="007E0CDE" w:rsidP="00421F0C">
            <w:pPr>
              <w:pStyle w:val="Adress"/>
              <w:framePr w:hSpace="0" w:wrap="auto" w:yAlign="inline"/>
            </w:pPr>
          </w:p>
        </w:tc>
      </w:tr>
      <w:tr w:rsidR="007E0CDE" w:rsidTr="00421F0C">
        <w:trPr>
          <w:cantSplit/>
        </w:trPr>
        <w:tc>
          <w:tcPr>
            <w:tcW w:w="6620" w:type="dxa"/>
          </w:tcPr>
          <w:p w:rsidR="007E0CDE" w:rsidRPr="002D28A9" w:rsidRDefault="007E0CDE" w:rsidP="00421F0C">
            <w:pPr>
              <w:pStyle w:val="Adress"/>
              <w:framePr w:hSpace="0" w:wrap="auto" w:yAlign="inline"/>
              <w:rPr>
                <w:rtl/>
              </w:rPr>
            </w:pPr>
          </w:p>
        </w:tc>
        <w:tc>
          <w:tcPr>
            <w:tcW w:w="3052" w:type="dxa"/>
            <w:vAlign w:val="center"/>
          </w:tcPr>
          <w:p w:rsidR="007E0CDE" w:rsidRPr="00A07132" w:rsidRDefault="007E0CDE" w:rsidP="002F0079">
            <w:pPr>
              <w:pStyle w:val="Adress"/>
              <w:framePr w:hSpace="0" w:wrap="auto" w:yAlign="inline"/>
            </w:pPr>
            <w:r>
              <w:rPr>
                <w:rFonts w:hint="cs"/>
                <w:rtl/>
              </w:rPr>
              <w:t>ال</w:t>
            </w:r>
            <w:r w:rsidRPr="00A07132">
              <w:rPr>
                <w:rFonts w:hint="cs"/>
                <w:rtl/>
              </w:rPr>
              <w:t xml:space="preserve">وثيقة: </w:t>
            </w:r>
            <w:r>
              <w:t>C14/</w:t>
            </w:r>
            <w:r w:rsidR="002F0079">
              <w:t>106</w:t>
            </w:r>
            <w:r>
              <w:t>-A</w:t>
            </w:r>
          </w:p>
        </w:tc>
      </w:tr>
      <w:tr w:rsidR="007E0CDE" w:rsidTr="00421F0C">
        <w:trPr>
          <w:cantSplit/>
        </w:trPr>
        <w:tc>
          <w:tcPr>
            <w:tcW w:w="6620" w:type="dxa"/>
          </w:tcPr>
          <w:p w:rsidR="007E0CDE" w:rsidRPr="002D28A9" w:rsidRDefault="007E0CDE" w:rsidP="00421F0C">
            <w:pPr>
              <w:pStyle w:val="Adress"/>
              <w:framePr w:hSpace="0" w:wrap="auto" w:yAlign="inline"/>
              <w:rPr>
                <w:rtl/>
              </w:rPr>
            </w:pPr>
          </w:p>
        </w:tc>
        <w:tc>
          <w:tcPr>
            <w:tcW w:w="3052" w:type="dxa"/>
            <w:vAlign w:val="center"/>
          </w:tcPr>
          <w:p w:rsidR="007E0CDE" w:rsidRPr="00A07132" w:rsidRDefault="002F0079" w:rsidP="002F0079">
            <w:pPr>
              <w:pStyle w:val="Adress"/>
              <w:framePr w:hSpace="0" w:wrap="auto" w:yAlign="inline"/>
            </w:pPr>
            <w:r>
              <w:t>1</w:t>
            </w:r>
            <w:r>
              <w:rPr>
                <w:rFonts w:hint="cs"/>
                <w:rtl/>
              </w:rPr>
              <w:t xml:space="preserve"> سبتمبر</w:t>
            </w:r>
            <w:r w:rsidR="007E0CDE">
              <w:rPr>
                <w:rFonts w:hint="cs"/>
                <w:rtl/>
              </w:rPr>
              <w:t xml:space="preserve"> </w:t>
            </w:r>
            <w:r w:rsidR="007E0CDE" w:rsidRPr="00A07132">
              <w:t>2014</w:t>
            </w:r>
          </w:p>
        </w:tc>
      </w:tr>
      <w:tr w:rsidR="007E0CDE" w:rsidTr="00421F0C">
        <w:trPr>
          <w:cantSplit/>
        </w:trPr>
        <w:tc>
          <w:tcPr>
            <w:tcW w:w="6620" w:type="dxa"/>
          </w:tcPr>
          <w:p w:rsidR="007E0CDE" w:rsidRPr="002D28A9" w:rsidRDefault="007E0CDE" w:rsidP="00421F0C">
            <w:pPr>
              <w:pStyle w:val="Adress"/>
              <w:framePr w:hSpace="0" w:wrap="auto" w:yAlign="inline"/>
              <w:rPr>
                <w:rtl/>
              </w:rPr>
            </w:pPr>
          </w:p>
        </w:tc>
        <w:tc>
          <w:tcPr>
            <w:tcW w:w="3052" w:type="dxa"/>
            <w:vAlign w:val="center"/>
          </w:tcPr>
          <w:p w:rsidR="007E0CDE" w:rsidRPr="00A07132" w:rsidRDefault="007E0CDE" w:rsidP="00421F0C">
            <w:pPr>
              <w:pStyle w:val="Adress"/>
              <w:framePr w:hSpace="0" w:wrap="auto" w:yAlign="inline"/>
              <w:rPr>
                <w:rFonts w:eastAsia="SimSun"/>
              </w:rPr>
            </w:pPr>
            <w:r w:rsidRPr="00A07132">
              <w:rPr>
                <w:rFonts w:eastAsia="SimSun"/>
                <w:rtl/>
              </w:rPr>
              <w:t xml:space="preserve">الأصل: </w:t>
            </w:r>
            <w:r>
              <w:rPr>
                <w:rFonts w:eastAsia="SimSun" w:hint="cs"/>
                <w:rtl/>
              </w:rPr>
              <w:t>بالإنكليزية</w:t>
            </w:r>
          </w:p>
        </w:tc>
      </w:tr>
      <w:tr w:rsidR="007E0CDE" w:rsidRPr="008D2D2B" w:rsidTr="00421F0C">
        <w:trPr>
          <w:cantSplit/>
        </w:trPr>
        <w:tc>
          <w:tcPr>
            <w:tcW w:w="9672" w:type="dxa"/>
            <w:gridSpan w:val="2"/>
          </w:tcPr>
          <w:p w:rsidR="007E0CDE" w:rsidRPr="009735AE" w:rsidRDefault="00AA3C91" w:rsidP="009735AE">
            <w:pPr>
              <w:pStyle w:val="Source"/>
              <w:spacing w:before="840" w:after="240" w:line="192" w:lineRule="auto"/>
              <w:rPr>
                <w:rFonts w:ascii="Calibri" w:eastAsia="SimSun" w:hAnsi="Calibri"/>
                <w:w w:val="120"/>
                <w:sz w:val="28"/>
                <w:szCs w:val="40"/>
                <w:rtl/>
                <w:lang w:val="en-US"/>
              </w:rPr>
            </w:pPr>
            <w:r w:rsidRPr="009735AE">
              <w:rPr>
                <w:rFonts w:ascii="Calibri" w:eastAsia="SimSun" w:hAnsi="Calibri" w:hint="cs"/>
                <w:w w:val="120"/>
                <w:sz w:val="28"/>
                <w:szCs w:val="40"/>
                <w:rtl/>
                <w:lang w:val="en-US"/>
              </w:rPr>
              <w:t>تقرير من الأمين العام</w:t>
            </w:r>
          </w:p>
        </w:tc>
      </w:tr>
      <w:tr w:rsidR="007E0CDE" w:rsidTr="00421F0C">
        <w:trPr>
          <w:cantSplit/>
        </w:trPr>
        <w:tc>
          <w:tcPr>
            <w:tcW w:w="9672" w:type="dxa"/>
            <w:gridSpan w:val="2"/>
          </w:tcPr>
          <w:p w:rsidR="007E0CDE" w:rsidRPr="009735AE" w:rsidRDefault="00AA3C91" w:rsidP="009735AE">
            <w:pPr>
              <w:pStyle w:val="Title1"/>
              <w:tabs>
                <w:tab w:val="clear" w:pos="567"/>
                <w:tab w:val="clear" w:pos="1134"/>
                <w:tab w:val="clear" w:pos="1701"/>
                <w:tab w:val="clear" w:pos="2268"/>
                <w:tab w:val="clear" w:pos="2835"/>
                <w:tab w:val="left" w:pos="794"/>
                <w:tab w:val="left" w:pos="1191"/>
                <w:tab w:val="left" w:pos="1588"/>
                <w:tab w:val="left" w:pos="1985"/>
              </w:tabs>
              <w:bidi/>
              <w:spacing w:before="120" w:after="240" w:line="192" w:lineRule="auto"/>
              <w:rPr>
                <w:rFonts w:ascii="Calibri" w:eastAsia="SimSun" w:hAnsi="Calibri"/>
                <w:caps w:val="0"/>
                <w:w w:val="120"/>
                <w:sz w:val="28"/>
                <w:szCs w:val="40"/>
                <w:lang w:val="en-US" w:bidi="ar-EG"/>
              </w:rPr>
            </w:pPr>
            <w:r w:rsidRPr="009735AE">
              <w:rPr>
                <w:rFonts w:ascii="Calibri" w:eastAsia="SimSun" w:hAnsi="Calibri" w:hint="cs"/>
                <w:caps w:val="0"/>
                <w:w w:val="120"/>
                <w:sz w:val="28"/>
                <w:szCs w:val="40"/>
                <w:rtl/>
                <w:lang w:val="en-US" w:bidi="ar-EG"/>
              </w:rPr>
              <w:t>المراج</w:t>
            </w:r>
            <w:r w:rsidR="009735AE">
              <w:rPr>
                <w:rFonts w:ascii="Calibri" w:eastAsia="SimSun" w:hAnsi="Calibri" w:hint="cs"/>
                <w:caps w:val="0"/>
                <w:w w:val="120"/>
                <w:sz w:val="28"/>
                <w:szCs w:val="40"/>
                <w:rtl/>
                <w:lang w:val="en-US" w:bidi="ar-EG"/>
              </w:rPr>
              <w:t>َ</w:t>
            </w:r>
            <w:r w:rsidRPr="009735AE">
              <w:rPr>
                <w:rFonts w:ascii="Calibri" w:eastAsia="SimSun" w:hAnsi="Calibri" w:hint="cs"/>
                <w:caps w:val="0"/>
                <w:w w:val="120"/>
                <w:sz w:val="28"/>
                <w:szCs w:val="40"/>
                <w:rtl/>
                <w:lang w:val="en-US" w:bidi="ar-EG"/>
              </w:rPr>
              <w:t xml:space="preserve">عة الخارجية لحسابات </w:t>
            </w:r>
            <w:r w:rsidR="009735AE">
              <w:rPr>
                <w:rFonts w:ascii="Calibri" w:eastAsia="SimSun" w:hAnsi="Calibri" w:hint="cs"/>
                <w:caps w:val="0"/>
                <w:w w:val="120"/>
                <w:sz w:val="28"/>
                <w:szCs w:val="40"/>
                <w:rtl/>
                <w:lang w:val="en-US" w:bidi="ar-EG"/>
              </w:rPr>
              <w:t xml:space="preserve">تليكوم العالمي للاتحاد </w:t>
            </w:r>
            <w:r w:rsidR="009735AE">
              <w:rPr>
                <w:rFonts w:ascii="Calibri" w:eastAsia="SimSun" w:hAnsi="Calibri"/>
                <w:caps w:val="0"/>
                <w:w w:val="120"/>
                <w:sz w:val="28"/>
                <w:szCs w:val="40"/>
                <w:lang w:val="en-US" w:bidi="ar-EG"/>
              </w:rPr>
              <w:t>2013</w:t>
            </w:r>
          </w:p>
        </w:tc>
      </w:tr>
    </w:tbl>
    <w:p w:rsidR="00A6273D" w:rsidRPr="007E0CDE" w:rsidRDefault="00A6273D" w:rsidP="00F86E7D">
      <w:pPr>
        <w:pStyle w:val="enumlev1"/>
        <w:rPr>
          <w:lang w:val="en-GB"/>
        </w:rPr>
      </w:pPr>
    </w:p>
    <w:p w:rsidR="00A6273D" w:rsidRDefault="00A6273D" w:rsidP="00D73EDC">
      <w:pPr>
        <w:rPr>
          <w:rtl/>
        </w:rPr>
      </w:pPr>
    </w:p>
    <w:p w:rsidR="00CA32F6" w:rsidRDefault="00CA32F6" w:rsidP="005553C6">
      <w:pPr>
        <w:tabs>
          <w:tab w:val="clear" w:pos="794"/>
          <w:tab w:val="clear" w:pos="1191"/>
          <w:tab w:val="clear" w:pos="1588"/>
          <w:tab w:val="clear" w:pos="1985"/>
        </w:tabs>
        <w:rPr>
          <w:rtl/>
          <w:lang w:bidi="ar-EG"/>
        </w:rPr>
      </w:pPr>
    </w:p>
    <w:tbl>
      <w:tblPr>
        <w:tblStyle w:val="TableGrid"/>
        <w:bidiVisual/>
        <w:tblW w:w="0" w:type="auto"/>
        <w:tblInd w:w="124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7796"/>
      </w:tblGrid>
      <w:tr w:rsidR="000D7DF0" w:rsidTr="00272406">
        <w:trPr>
          <w:trHeight w:val="3979"/>
        </w:trPr>
        <w:tc>
          <w:tcPr>
            <w:tcW w:w="7796" w:type="dxa"/>
          </w:tcPr>
          <w:p w:rsidR="000D7DF0" w:rsidRPr="000D7DF0" w:rsidRDefault="000D7DF0" w:rsidP="000D7DF0">
            <w:pPr>
              <w:rPr>
                <w:b/>
                <w:bCs/>
                <w:rtl/>
              </w:rPr>
            </w:pPr>
            <w:r w:rsidRPr="000D7DF0">
              <w:rPr>
                <w:rFonts w:hint="cs"/>
                <w:b/>
                <w:bCs/>
                <w:rtl/>
              </w:rPr>
              <w:t>ملخص</w:t>
            </w:r>
          </w:p>
          <w:p w:rsidR="000D7DF0" w:rsidRDefault="00272406" w:rsidP="00272406">
            <w:pPr>
              <w:rPr>
                <w:rtl/>
                <w:lang w:val="en-US" w:bidi="ar-EG"/>
              </w:rPr>
            </w:pPr>
            <w:r>
              <w:rPr>
                <w:rFonts w:hint="cs"/>
                <w:rtl/>
                <w:lang w:val="en-US"/>
              </w:rPr>
              <w:t>يغطي</w:t>
            </w:r>
            <w:r w:rsidR="00AA3C91" w:rsidRPr="005F2662">
              <w:rPr>
                <w:rFonts w:hint="cs"/>
                <w:rtl/>
                <w:lang w:val="en-US"/>
              </w:rPr>
              <w:t xml:space="preserve"> تقرير المراجع الخارجي للحسابات حسابات معرض تليكوم العالمي للاتحاد لعام </w:t>
            </w:r>
            <w:r w:rsidR="00AA3C91" w:rsidRPr="005F2662">
              <w:rPr>
                <w:lang w:val="en-US"/>
              </w:rPr>
              <w:t>201</w:t>
            </w:r>
            <w:r w:rsidR="00AA3C91">
              <w:rPr>
                <w:lang w:val="en-US" w:bidi="ar-SY"/>
              </w:rPr>
              <w:t>3</w:t>
            </w:r>
            <w:r w:rsidR="00AA3C91" w:rsidRPr="005F2662">
              <w:rPr>
                <w:rFonts w:hint="cs"/>
                <w:rtl/>
                <w:lang w:val="en-US" w:bidi="ar-SY"/>
              </w:rPr>
              <w:t>.</w:t>
            </w:r>
          </w:p>
          <w:p w:rsidR="000D7DF0" w:rsidRPr="000D7DF0" w:rsidRDefault="000D7DF0" w:rsidP="000D7DF0">
            <w:pPr>
              <w:rPr>
                <w:b/>
                <w:bCs/>
                <w:rtl/>
              </w:rPr>
            </w:pPr>
            <w:r w:rsidRPr="000D7DF0">
              <w:rPr>
                <w:rFonts w:hint="cs"/>
                <w:b/>
                <w:bCs/>
                <w:rtl/>
              </w:rPr>
              <w:t>الإجراء المطلوب</w:t>
            </w:r>
          </w:p>
          <w:p w:rsidR="000D7DF0" w:rsidRDefault="00AA3C91" w:rsidP="00AA3C91">
            <w:pPr>
              <w:rPr>
                <w:rtl/>
                <w:lang w:val="en-US"/>
              </w:rPr>
            </w:pPr>
            <w:r w:rsidRPr="005F2662">
              <w:rPr>
                <w:rFonts w:hint="cs"/>
                <w:rtl/>
                <w:lang w:val="en-US"/>
              </w:rPr>
              <w:t xml:space="preserve">يُدعى المجلس إلى النظر في تقرير المراجع الخارجي بشأن حسابات </w:t>
            </w:r>
            <w:r w:rsidRPr="005F2662">
              <w:rPr>
                <w:lang w:val="en-US"/>
              </w:rPr>
              <w:t>201</w:t>
            </w:r>
            <w:r>
              <w:rPr>
                <w:lang w:val="en-US"/>
              </w:rPr>
              <w:t>3</w:t>
            </w:r>
            <w:r w:rsidRPr="005F2662">
              <w:rPr>
                <w:rFonts w:hint="cs"/>
                <w:rtl/>
                <w:lang w:val="en-US" w:bidi="ar-SY"/>
              </w:rPr>
              <w:t xml:space="preserve"> </w:t>
            </w:r>
            <w:r w:rsidRPr="005F2662">
              <w:rPr>
                <w:rFonts w:hint="cs"/>
                <w:b/>
                <w:bCs/>
                <w:rtl/>
                <w:lang w:val="en-US" w:bidi="ar-SY"/>
              </w:rPr>
              <w:t>والموافقة</w:t>
            </w:r>
            <w:r w:rsidRPr="005F2662">
              <w:rPr>
                <w:rFonts w:hint="cs"/>
                <w:rtl/>
                <w:lang w:val="en-US" w:bidi="ar-SY"/>
              </w:rPr>
              <w:t xml:space="preserve"> على الحسابات بصيغتها المراج</w:t>
            </w:r>
            <w:r w:rsidR="009735AE">
              <w:rPr>
                <w:rFonts w:hint="cs"/>
                <w:rtl/>
                <w:lang w:val="en-US" w:bidi="ar-EG"/>
              </w:rPr>
              <w:t>َ</w:t>
            </w:r>
            <w:r w:rsidRPr="005F2662">
              <w:rPr>
                <w:rFonts w:hint="cs"/>
                <w:rtl/>
                <w:lang w:val="en-US" w:bidi="ar-SY"/>
              </w:rPr>
              <w:t>عة.</w:t>
            </w:r>
          </w:p>
          <w:p w:rsidR="000D7DF0" w:rsidRDefault="000D7DF0" w:rsidP="000D7DF0">
            <w:pPr>
              <w:jc w:val="center"/>
              <w:rPr>
                <w:rtl/>
                <w:lang w:val="en-US"/>
              </w:rPr>
            </w:pPr>
            <w:r>
              <w:rPr>
                <w:rFonts w:hint="cs"/>
                <w:rtl/>
                <w:lang w:val="en-US"/>
              </w:rPr>
              <w:t>ـــــــ</w:t>
            </w:r>
          </w:p>
          <w:p w:rsidR="000D7DF0" w:rsidRPr="000D7DF0" w:rsidRDefault="000D7DF0" w:rsidP="000D7DF0">
            <w:pPr>
              <w:rPr>
                <w:b/>
                <w:bCs/>
                <w:rtl/>
                <w:lang w:val="en-US"/>
              </w:rPr>
            </w:pPr>
            <w:r w:rsidRPr="000D7DF0">
              <w:rPr>
                <w:rFonts w:hint="cs"/>
                <w:b/>
                <w:bCs/>
                <w:rtl/>
              </w:rPr>
              <w:t>المراجع</w:t>
            </w:r>
          </w:p>
          <w:p w:rsidR="000D7DF0" w:rsidRPr="000D7DF0" w:rsidRDefault="0082675E" w:rsidP="000D7DF0">
            <w:pPr>
              <w:rPr>
                <w:i/>
                <w:iCs/>
                <w:rtl/>
                <w:lang w:bidi="ar-EG"/>
              </w:rPr>
            </w:pPr>
            <w:hyperlink r:id="rId8" w:history="1">
              <w:r w:rsidR="00AA3C91" w:rsidRPr="005F2662">
                <w:rPr>
                  <w:rStyle w:val="Hyperlink"/>
                  <w:rFonts w:hint="cs"/>
                  <w:i/>
                  <w:iCs/>
                  <w:rtl/>
                  <w:lang w:val="en-US"/>
                </w:rPr>
                <w:t xml:space="preserve">اللوائح المالية (طبعة </w:t>
              </w:r>
              <w:r w:rsidR="00AA3C91" w:rsidRPr="005F2662">
                <w:rPr>
                  <w:rStyle w:val="Hyperlink"/>
                  <w:i/>
                  <w:iCs/>
                  <w:lang w:val="en-US"/>
                </w:rPr>
                <w:t>2010</w:t>
              </w:r>
              <w:r w:rsidR="00AA3C91" w:rsidRPr="005F2662">
                <w:rPr>
                  <w:rStyle w:val="Hyperlink"/>
                  <w:rFonts w:hint="cs"/>
                  <w:i/>
                  <w:iCs/>
                  <w:rtl/>
                  <w:lang w:val="en-US" w:bidi="ar-SY"/>
                </w:rPr>
                <w:t>)</w:t>
              </w:r>
            </w:hyperlink>
            <w:r w:rsidR="00AA3C91" w:rsidRPr="005F2662">
              <w:rPr>
                <w:rFonts w:hint="cs"/>
                <w:i/>
                <w:iCs/>
                <w:rtl/>
                <w:lang w:val="en-US" w:bidi="ar-SY"/>
              </w:rPr>
              <w:t xml:space="preserve">: المادة </w:t>
            </w:r>
            <w:r w:rsidR="00AA3C91" w:rsidRPr="005F2662">
              <w:rPr>
                <w:i/>
                <w:iCs/>
                <w:lang w:val="en-US" w:bidi="ar-SY"/>
              </w:rPr>
              <w:t>28</w:t>
            </w:r>
            <w:r w:rsidR="00AA3C91" w:rsidRPr="005F2662">
              <w:rPr>
                <w:rFonts w:hint="cs"/>
                <w:i/>
                <w:iCs/>
                <w:rtl/>
                <w:lang w:val="en-US" w:bidi="ar-SY"/>
              </w:rPr>
              <w:t xml:space="preserve"> والاختصاصات الإضافية</w:t>
            </w:r>
          </w:p>
        </w:tc>
      </w:tr>
    </w:tbl>
    <w:p w:rsidR="000D7DF0" w:rsidRDefault="000D7DF0" w:rsidP="008575CE">
      <w:pPr>
        <w:rPr>
          <w:rtl/>
        </w:rPr>
      </w:pPr>
    </w:p>
    <w:p w:rsidR="00D41105" w:rsidRDefault="00D41105" w:rsidP="008575CE">
      <w:pPr>
        <w:rPr>
          <w:rtl/>
          <w:lang w:bidi="ar-EG"/>
        </w:rPr>
      </w:pPr>
    </w:p>
    <w:p w:rsidR="008575CE" w:rsidRDefault="007D0AFD" w:rsidP="008575CE">
      <w:pPr>
        <w:rPr>
          <w:rtl/>
          <w:lang w:bidi="ar-EG"/>
        </w:rPr>
      </w:pPr>
      <w:r>
        <w:rPr>
          <w:rtl/>
          <w:lang w:bidi="ar-EG"/>
        </w:rPr>
        <w:br w:type="page"/>
      </w:r>
    </w:p>
    <w:p w:rsidR="000F0693" w:rsidRDefault="009735AE" w:rsidP="000F0693">
      <w:pPr>
        <w:pageBreakBefore/>
        <w:spacing w:before="0"/>
        <w:jc w:val="center"/>
        <w:rPr>
          <w:b/>
          <w:bCs/>
          <w:i/>
          <w:iCs/>
          <w:rtl/>
          <w:lang w:val="en-US" w:bidi="ar-SY"/>
        </w:rPr>
      </w:pPr>
      <w:r w:rsidRPr="006E6B81">
        <w:rPr>
          <w:rFonts w:asciiTheme="majorBidi" w:hAnsiTheme="majorBidi" w:cstheme="majorBidi"/>
          <w:iCs/>
          <w:noProof/>
          <w:sz w:val="24"/>
          <w:szCs w:val="24"/>
          <w:lang w:val="en-US" w:eastAsia="zh-CN"/>
        </w:rPr>
        <w:lastRenderedPageBreak/>
        <w:drawing>
          <wp:inline distT="0" distB="0" distL="0" distR="0" wp14:anchorId="2C840909" wp14:editId="605B71E3">
            <wp:extent cx="598206" cy="672142"/>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pubblic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7982" cy="671890"/>
                    </a:xfrm>
                    <a:prstGeom prst="rect">
                      <a:avLst/>
                    </a:prstGeom>
                  </pic:spPr>
                </pic:pic>
              </a:graphicData>
            </a:graphic>
          </wp:inline>
        </w:drawing>
      </w:r>
    </w:p>
    <w:p w:rsidR="00AA3C91" w:rsidRPr="000F0693" w:rsidRDefault="009735AE" w:rsidP="000F0693">
      <w:pPr>
        <w:spacing w:before="240"/>
        <w:jc w:val="center"/>
        <w:rPr>
          <w:b/>
          <w:bCs/>
          <w:color w:val="FF0000"/>
          <w:sz w:val="32"/>
          <w:szCs w:val="40"/>
          <w:lang w:val="en-US" w:bidi="ar-SY"/>
        </w:rPr>
      </w:pPr>
      <w:r w:rsidRPr="000F0693">
        <w:rPr>
          <w:rFonts w:hint="cs"/>
          <w:b/>
          <w:bCs/>
          <w:i/>
          <w:iCs/>
          <w:sz w:val="28"/>
          <w:szCs w:val="36"/>
          <w:rtl/>
          <w:lang w:val="en-US" w:bidi="ar-SY"/>
        </w:rPr>
        <w:t>المكتب الإيطالي لمراجعي الحسابات</w:t>
      </w:r>
    </w:p>
    <w:p w:rsidR="00AA3C91" w:rsidRDefault="00AA3C91" w:rsidP="009735AE">
      <w:pPr>
        <w:rPr>
          <w:rtl/>
          <w:lang w:val="en-US" w:bidi="ar-SY"/>
        </w:rPr>
      </w:pPr>
    </w:p>
    <w:p w:rsidR="009735AE" w:rsidRPr="005F2662" w:rsidRDefault="009735AE" w:rsidP="009735AE">
      <w:pPr>
        <w:rPr>
          <w:rtl/>
          <w:lang w:val="en-US" w:bidi="ar-SY"/>
        </w:rPr>
      </w:pPr>
    </w:p>
    <w:p w:rsidR="00AA3C91" w:rsidRPr="000F0693" w:rsidRDefault="00AA3C91" w:rsidP="000F0693">
      <w:pPr>
        <w:spacing w:before="2220"/>
        <w:jc w:val="center"/>
        <w:rPr>
          <w:b/>
          <w:bCs/>
          <w:sz w:val="60"/>
          <w:szCs w:val="68"/>
          <w:rtl/>
          <w:lang w:val="en-US" w:bidi="ar-SY"/>
        </w:rPr>
      </w:pPr>
      <w:r w:rsidRPr="000F0693">
        <w:rPr>
          <w:rFonts w:hint="cs"/>
          <w:sz w:val="60"/>
          <w:szCs w:val="68"/>
          <w:rtl/>
          <w:lang w:val="en-US" w:bidi="ar-SY"/>
        </w:rPr>
        <w:t>تقرير المراجع الخارجي</w:t>
      </w:r>
    </w:p>
    <w:p w:rsidR="00272406" w:rsidRDefault="00272406" w:rsidP="009735AE">
      <w:pPr>
        <w:spacing w:before="2220"/>
        <w:jc w:val="left"/>
        <w:rPr>
          <w:rtl/>
          <w:lang w:val="en-US" w:bidi="ar-SY"/>
        </w:rPr>
      </w:pPr>
    </w:p>
    <w:p w:rsidR="00364F6A" w:rsidRPr="00364F6A" w:rsidRDefault="00272406" w:rsidP="00364F6A">
      <w:pPr>
        <w:spacing w:before="1540"/>
        <w:jc w:val="center"/>
        <w:rPr>
          <w:b/>
          <w:bCs/>
          <w:sz w:val="32"/>
          <w:szCs w:val="40"/>
          <w:rtl/>
          <w:lang w:val="en-US" w:bidi="ar-SY"/>
        </w:rPr>
      </w:pPr>
      <w:r w:rsidRPr="00364F6A">
        <w:rPr>
          <w:rFonts w:hint="cs"/>
          <w:b/>
          <w:bCs/>
          <w:sz w:val="32"/>
          <w:szCs w:val="40"/>
          <w:rtl/>
          <w:lang w:val="en-US" w:bidi="ar-SY"/>
        </w:rPr>
        <w:t>الاتح</w:t>
      </w:r>
      <w:r w:rsidR="00364F6A" w:rsidRPr="00364F6A">
        <w:rPr>
          <w:rFonts w:hint="cs"/>
          <w:b/>
          <w:bCs/>
          <w:sz w:val="32"/>
          <w:szCs w:val="40"/>
          <w:rtl/>
          <w:lang w:val="en-US" w:bidi="ar-SY"/>
        </w:rPr>
        <w:t>ـ</w:t>
      </w:r>
      <w:r w:rsidRPr="00364F6A">
        <w:rPr>
          <w:rFonts w:hint="cs"/>
          <w:b/>
          <w:bCs/>
          <w:sz w:val="32"/>
          <w:szCs w:val="40"/>
          <w:rtl/>
          <w:lang w:val="en-US" w:bidi="ar-SY"/>
        </w:rPr>
        <w:t>اد الدول</w:t>
      </w:r>
      <w:r w:rsidR="00364F6A" w:rsidRPr="00364F6A">
        <w:rPr>
          <w:rFonts w:hint="cs"/>
          <w:b/>
          <w:bCs/>
          <w:sz w:val="32"/>
          <w:szCs w:val="40"/>
          <w:rtl/>
          <w:lang w:val="en-US" w:bidi="ar-SY"/>
        </w:rPr>
        <w:t>ـ</w:t>
      </w:r>
      <w:r w:rsidRPr="00364F6A">
        <w:rPr>
          <w:rFonts w:hint="cs"/>
          <w:b/>
          <w:bCs/>
          <w:sz w:val="32"/>
          <w:szCs w:val="40"/>
          <w:rtl/>
          <w:lang w:val="en-US" w:bidi="ar-SY"/>
        </w:rPr>
        <w:t>ي للاتص</w:t>
      </w:r>
      <w:r w:rsidR="00364F6A" w:rsidRPr="00364F6A">
        <w:rPr>
          <w:rFonts w:hint="cs"/>
          <w:b/>
          <w:bCs/>
          <w:sz w:val="32"/>
          <w:szCs w:val="40"/>
          <w:rtl/>
          <w:lang w:val="en-US" w:bidi="ar-SY"/>
        </w:rPr>
        <w:t>ـ</w:t>
      </w:r>
      <w:r w:rsidRPr="00364F6A">
        <w:rPr>
          <w:rFonts w:hint="cs"/>
          <w:b/>
          <w:bCs/>
          <w:sz w:val="32"/>
          <w:szCs w:val="40"/>
          <w:rtl/>
          <w:lang w:val="en-US" w:bidi="ar-SY"/>
        </w:rPr>
        <w:t>الات</w:t>
      </w:r>
    </w:p>
    <w:p w:rsidR="00AA3C91" w:rsidRPr="00364F6A" w:rsidRDefault="00AA3C91" w:rsidP="00364F6A">
      <w:pPr>
        <w:spacing w:before="0"/>
        <w:jc w:val="center"/>
        <w:rPr>
          <w:b/>
          <w:bCs/>
          <w:sz w:val="28"/>
          <w:szCs w:val="36"/>
          <w:rtl/>
          <w:lang w:val="en-US" w:bidi="ar-SY"/>
        </w:rPr>
      </w:pPr>
      <w:r w:rsidRPr="00364F6A">
        <w:rPr>
          <w:rFonts w:hint="cs"/>
          <w:b/>
          <w:bCs/>
          <w:sz w:val="28"/>
          <w:szCs w:val="36"/>
          <w:rtl/>
          <w:lang w:val="en-US" w:bidi="ar-SY"/>
        </w:rPr>
        <w:t>مراجعة حسابات المعرض العالمي</w:t>
      </w:r>
      <w:r w:rsidR="00364F6A" w:rsidRPr="00364F6A">
        <w:rPr>
          <w:b/>
          <w:bCs/>
          <w:sz w:val="28"/>
          <w:szCs w:val="36"/>
          <w:rtl/>
          <w:lang w:val="en-US" w:bidi="ar-SY"/>
        </w:rPr>
        <w:br/>
      </w:r>
      <w:r w:rsidRPr="00364F6A">
        <w:rPr>
          <w:rFonts w:hint="cs"/>
          <w:b/>
          <w:bCs/>
          <w:sz w:val="28"/>
          <w:szCs w:val="36"/>
          <w:rtl/>
          <w:lang w:val="en-US" w:bidi="ar-SY"/>
        </w:rPr>
        <w:t xml:space="preserve">"تليكوم العالمي للاتحاد </w:t>
      </w:r>
      <w:r w:rsidRPr="00364F6A">
        <w:rPr>
          <w:b/>
          <w:bCs/>
          <w:sz w:val="28"/>
          <w:szCs w:val="36"/>
          <w:lang w:val="en-US" w:bidi="ar-SY"/>
        </w:rPr>
        <w:t>201</w:t>
      </w:r>
      <w:r w:rsidR="00272406" w:rsidRPr="00364F6A">
        <w:rPr>
          <w:b/>
          <w:bCs/>
          <w:sz w:val="28"/>
          <w:szCs w:val="36"/>
          <w:lang w:val="en-US" w:bidi="ar-SY"/>
        </w:rPr>
        <w:t>3</w:t>
      </w:r>
      <w:r w:rsidRPr="00364F6A">
        <w:rPr>
          <w:rFonts w:hint="cs"/>
          <w:b/>
          <w:bCs/>
          <w:sz w:val="28"/>
          <w:szCs w:val="36"/>
          <w:rtl/>
          <w:lang w:val="en-US" w:bidi="ar-SY"/>
        </w:rPr>
        <w:t>"</w:t>
      </w:r>
    </w:p>
    <w:p w:rsidR="00364F6A" w:rsidRPr="00364F6A" w:rsidRDefault="00364F6A" w:rsidP="00364F6A">
      <w:pPr>
        <w:spacing w:before="240"/>
        <w:jc w:val="center"/>
        <w:rPr>
          <w:b/>
          <w:bCs/>
          <w:rtl/>
          <w:lang w:val="en-US" w:bidi="ar-SY"/>
        </w:rPr>
      </w:pPr>
      <w:r w:rsidRPr="00364F6A">
        <w:rPr>
          <w:b/>
          <w:bCs/>
          <w:lang w:val="en-US" w:bidi="ar-SY"/>
        </w:rPr>
        <w:t>2014.05.29</w:t>
      </w:r>
    </w:p>
    <w:p w:rsidR="00AA3C91" w:rsidRPr="005F2662" w:rsidRDefault="00AA3C91" w:rsidP="00AA3C91">
      <w:pPr>
        <w:overflowPunct/>
        <w:autoSpaceDE/>
        <w:autoSpaceDN/>
        <w:bidi w:val="0"/>
        <w:adjustRightInd/>
        <w:spacing w:before="0" w:line="240" w:lineRule="auto"/>
        <w:jc w:val="left"/>
        <w:textAlignment w:val="auto"/>
        <w:rPr>
          <w:rtl/>
          <w:lang w:val="en-US" w:bidi="ar-SY"/>
        </w:rPr>
      </w:pPr>
      <w:r w:rsidRPr="005F2662">
        <w:rPr>
          <w:rtl/>
          <w:lang w:val="en-US" w:bidi="ar-SY"/>
        </w:rPr>
        <w:br w:type="page"/>
      </w:r>
    </w:p>
    <w:p w:rsidR="00272406" w:rsidRPr="009735AE" w:rsidRDefault="00272406" w:rsidP="009735AE">
      <w:pPr>
        <w:spacing w:before="240"/>
        <w:jc w:val="left"/>
        <w:rPr>
          <w:bCs/>
          <w:sz w:val="28"/>
          <w:szCs w:val="36"/>
          <w:rtl/>
          <w:lang w:val="en-US" w:bidi="ar-SY"/>
        </w:rPr>
      </w:pPr>
      <w:r w:rsidRPr="009735AE">
        <w:rPr>
          <w:rFonts w:hint="cs"/>
          <w:bCs/>
          <w:sz w:val="28"/>
          <w:szCs w:val="36"/>
          <w:rtl/>
          <w:lang w:val="en-US" w:bidi="ar-SY"/>
        </w:rPr>
        <w:lastRenderedPageBreak/>
        <w:t>تقرير المراجع الخارجي</w:t>
      </w:r>
    </w:p>
    <w:p w:rsidR="00272406" w:rsidRDefault="00272406" w:rsidP="00272406">
      <w:pPr>
        <w:rPr>
          <w:b/>
          <w:bCs/>
          <w:lang w:val="en-US" w:bidi="ar-SY"/>
        </w:rPr>
      </w:pPr>
      <w:r w:rsidRPr="009735AE">
        <w:rPr>
          <w:rFonts w:hint="cs"/>
          <w:b/>
          <w:bCs/>
          <w:sz w:val="32"/>
          <w:szCs w:val="40"/>
          <w:rtl/>
          <w:lang w:val="en-US" w:bidi="ar-SY"/>
        </w:rPr>
        <w:t>الاتحاد الدولي للاتصالات</w:t>
      </w:r>
      <w:r w:rsidR="009735AE" w:rsidRPr="009735AE">
        <w:rPr>
          <w:rFonts w:hint="cs"/>
          <w:b/>
          <w:bCs/>
          <w:sz w:val="32"/>
          <w:szCs w:val="40"/>
          <w:rtl/>
          <w:lang w:val="en-US" w:bidi="ar-SY"/>
        </w:rPr>
        <w:t xml:space="preserve"> </w:t>
      </w:r>
      <w:r w:rsidR="009735AE" w:rsidRPr="009735AE">
        <w:rPr>
          <w:b/>
          <w:bCs/>
          <w:sz w:val="32"/>
          <w:szCs w:val="40"/>
          <w:lang w:val="en-US" w:bidi="ar-SY"/>
        </w:rPr>
        <w:t>(ITU-UIT)</w:t>
      </w:r>
    </w:p>
    <w:p w:rsidR="00272406" w:rsidRDefault="00272406" w:rsidP="00272406">
      <w:pPr>
        <w:rPr>
          <w:b/>
          <w:bCs/>
          <w:rtl/>
          <w:lang w:val="en-US" w:bidi="ar-SY"/>
        </w:rPr>
      </w:pPr>
    </w:p>
    <w:p w:rsidR="00272406" w:rsidRPr="009735AE" w:rsidRDefault="00272406" w:rsidP="009735AE">
      <w:pPr>
        <w:spacing w:before="240"/>
        <w:jc w:val="left"/>
        <w:rPr>
          <w:bCs/>
          <w:sz w:val="28"/>
          <w:szCs w:val="36"/>
          <w:rtl/>
          <w:lang w:val="en-US" w:bidi="ar-SY"/>
        </w:rPr>
      </w:pPr>
      <w:r w:rsidRPr="009735AE">
        <w:rPr>
          <w:rFonts w:hint="cs"/>
          <w:bCs/>
          <w:sz w:val="28"/>
          <w:szCs w:val="36"/>
          <w:rtl/>
          <w:lang w:val="en-US" w:bidi="ar-SY"/>
        </w:rPr>
        <w:t>مراجعة حسابات المعرض العالمي</w:t>
      </w:r>
    </w:p>
    <w:p w:rsidR="00272406" w:rsidRPr="009735AE" w:rsidRDefault="00272406" w:rsidP="00272406">
      <w:pPr>
        <w:rPr>
          <w:b/>
          <w:bCs/>
          <w:sz w:val="32"/>
          <w:szCs w:val="40"/>
          <w:rtl/>
          <w:lang w:val="en-US" w:bidi="ar-SY"/>
        </w:rPr>
      </w:pPr>
      <w:r w:rsidRPr="009735AE">
        <w:rPr>
          <w:rFonts w:hint="cs"/>
          <w:b/>
          <w:bCs/>
          <w:sz w:val="32"/>
          <w:szCs w:val="40"/>
          <w:rtl/>
          <w:lang w:val="en-US" w:bidi="ar-SY"/>
        </w:rPr>
        <w:t xml:space="preserve">"تليكوم العالمي للاتحاد </w:t>
      </w:r>
      <w:r w:rsidRPr="009735AE">
        <w:rPr>
          <w:b/>
          <w:bCs/>
          <w:sz w:val="32"/>
          <w:szCs w:val="40"/>
          <w:lang w:val="en-US" w:bidi="ar-SY"/>
        </w:rPr>
        <w:t>2013</w:t>
      </w:r>
      <w:r w:rsidRPr="009735AE">
        <w:rPr>
          <w:rFonts w:hint="cs"/>
          <w:b/>
          <w:bCs/>
          <w:sz w:val="32"/>
          <w:szCs w:val="40"/>
          <w:rtl/>
          <w:lang w:val="en-US" w:bidi="ar-SY"/>
        </w:rPr>
        <w:t>"</w:t>
      </w:r>
    </w:p>
    <w:p w:rsidR="00272406" w:rsidRDefault="00272406" w:rsidP="00272406">
      <w:pPr>
        <w:rPr>
          <w:rtl/>
          <w:lang w:val="en-US" w:bidi="ar-SY"/>
        </w:rPr>
      </w:pPr>
    </w:p>
    <w:p w:rsidR="00AA3C91" w:rsidRPr="005F2662" w:rsidRDefault="00AA3C91" w:rsidP="00AA3C91">
      <w:pPr>
        <w:rPr>
          <w:b/>
          <w:bCs/>
          <w:sz w:val="28"/>
          <w:szCs w:val="36"/>
          <w:rtl/>
          <w:lang w:val="en-US" w:bidi="ar-SY"/>
        </w:rPr>
      </w:pPr>
      <w:r w:rsidRPr="005F2662">
        <w:rPr>
          <w:rFonts w:hint="cs"/>
          <w:b/>
          <w:bCs/>
          <w:sz w:val="28"/>
          <w:szCs w:val="36"/>
          <w:rtl/>
          <w:lang w:val="en-US" w:bidi="ar-SY"/>
        </w:rPr>
        <w:t>المحتويات</w:t>
      </w:r>
    </w:p>
    <w:p w:rsidR="00BB4C4F" w:rsidRDefault="00484D05" w:rsidP="0059479D">
      <w:pPr>
        <w:pStyle w:val="TOC1"/>
        <w:rPr>
          <w:rFonts w:asciiTheme="minorHAnsi" w:eastAsiaTheme="minorEastAsia" w:hAnsiTheme="minorHAnsi" w:cstheme="minorBidi"/>
          <w:noProof/>
          <w:szCs w:val="22"/>
          <w:lang w:val="en-US" w:eastAsia="zh-CN"/>
        </w:rPr>
      </w:pPr>
      <w:r>
        <w:rPr>
          <w:lang w:val="en-US" w:bidi="ar-SY"/>
        </w:rPr>
        <w:fldChar w:fldCharType="begin"/>
      </w:r>
      <w:r>
        <w:rPr>
          <w:lang w:val="en-US" w:bidi="ar-SY"/>
        </w:rPr>
        <w:instrText xml:space="preserve"> TOC \o "1-3" \h \z \t "Heading_b,1" </w:instrText>
      </w:r>
      <w:r>
        <w:rPr>
          <w:lang w:val="en-US" w:bidi="ar-SY"/>
        </w:rPr>
        <w:fldChar w:fldCharType="separate"/>
      </w:r>
      <w:hyperlink w:anchor="_Toc400113416" w:history="1">
        <w:r w:rsidR="00BB4C4F" w:rsidRPr="00FB7FDF">
          <w:rPr>
            <w:rStyle w:val="Hyperlink"/>
            <w:rFonts w:hint="cs"/>
            <w:noProof/>
            <w:rtl/>
            <w:lang w:val="en-US" w:bidi="ar-SY"/>
          </w:rPr>
          <w:t>ملخص</w:t>
        </w:r>
        <w:r w:rsidR="00BB4C4F" w:rsidRPr="00FB7FDF">
          <w:rPr>
            <w:rStyle w:val="Hyperlink"/>
            <w:noProof/>
            <w:rtl/>
            <w:lang w:val="en-US" w:bidi="ar-SY"/>
          </w:rPr>
          <w:t xml:space="preserve"> </w:t>
        </w:r>
        <w:r w:rsidR="00BB4C4F" w:rsidRPr="00FB7FDF">
          <w:rPr>
            <w:rStyle w:val="Hyperlink"/>
            <w:rFonts w:hint="cs"/>
            <w:noProof/>
            <w:rtl/>
            <w:lang w:val="en-US" w:bidi="ar-SY"/>
          </w:rPr>
          <w:t>المراجعة</w:t>
        </w:r>
        <w:r w:rsidR="00BB4C4F">
          <w:rPr>
            <w:noProof/>
            <w:webHidden/>
          </w:rPr>
          <w:tab/>
        </w:r>
        <w:r w:rsidR="00BB4C4F" w:rsidRPr="009C770B">
          <w:rPr>
            <w:rStyle w:val="Hyperlink"/>
            <w:noProof/>
            <w:szCs w:val="22"/>
          </w:rPr>
          <w:fldChar w:fldCharType="begin"/>
        </w:r>
        <w:r w:rsidR="00BB4C4F" w:rsidRPr="009C770B">
          <w:rPr>
            <w:noProof/>
            <w:webHidden/>
            <w:szCs w:val="22"/>
          </w:rPr>
          <w:instrText xml:space="preserve"> PAGEREF _Toc400113416 \h </w:instrText>
        </w:r>
        <w:r w:rsidR="00BB4C4F" w:rsidRPr="009C770B">
          <w:rPr>
            <w:rStyle w:val="Hyperlink"/>
            <w:noProof/>
            <w:szCs w:val="22"/>
          </w:rPr>
        </w:r>
        <w:r w:rsidR="00BB4C4F" w:rsidRPr="009C770B">
          <w:rPr>
            <w:rStyle w:val="Hyperlink"/>
            <w:noProof/>
            <w:szCs w:val="22"/>
          </w:rPr>
          <w:fldChar w:fldCharType="separate"/>
        </w:r>
        <w:r w:rsidR="0082675E">
          <w:rPr>
            <w:noProof/>
            <w:webHidden/>
            <w:szCs w:val="22"/>
            <w:rtl/>
          </w:rPr>
          <w:t>5</w:t>
        </w:r>
        <w:r w:rsidR="00BB4C4F" w:rsidRPr="009C770B">
          <w:rPr>
            <w:rStyle w:val="Hyperlink"/>
            <w:noProof/>
            <w:szCs w:val="22"/>
          </w:rPr>
          <w:fldChar w:fldCharType="end"/>
        </w:r>
      </w:hyperlink>
    </w:p>
    <w:p w:rsidR="00BB4C4F" w:rsidRDefault="0082675E" w:rsidP="0059479D">
      <w:pPr>
        <w:pStyle w:val="TOC1"/>
        <w:rPr>
          <w:rFonts w:asciiTheme="minorHAnsi" w:eastAsiaTheme="minorEastAsia" w:hAnsiTheme="minorHAnsi" w:cstheme="minorBidi"/>
          <w:noProof/>
          <w:szCs w:val="22"/>
          <w:lang w:val="en-US" w:eastAsia="zh-CN"/>
        </w:rPr>
      </w:pPr>
      <w:hyperlink w:anchor="_Toc400113417" w:history="1">
        <w:r w:rsidR="00BB4C4F" w:rsidRPr="00FB7FDF">
          <w:rPr>
            <w:rStyle w:val="Hyperlink"/>
            <w:rFonts w:hint="cs"/>
            <w:noProof/>
            <w:rtl/>
            <w:lang w:val="en-US" w:bidi="ar-SY"/>
          </w:rPr>
          <w:t>الإطار</w:t>
        </w:r>
        <w:r w:rsidR="00BB4C4F" w:rsidRPr="00FB7FDF">
          <w:rPr>
            <w:rStyle w:val="Hyperlink"/>
            <w:noProof/>
            <w:rtl/>
            <w:lang w:val="en-US" w:bidi="ar-SY"/>
          </w:rPr>
          <w:t xml:space="preserve"> </w:t>
        </w:r>
        <w:r w:rsidR="00BB4C4F" w:rsidRPr="00FB7FDF">
          <w:rPr>
            <w:rStyle w:val="Hyperlink"/>
            <w:rFonts w:hint="cs"/>
            <w:noProof/>
            <w:rtl/>
            <w:lang w:val="en-US" w:bidi="ar-SY"/>
          </w:rPr>
          <w:t>القانوني</w:t>
        </w:r>
        <w:r w:rsidR="00BB4C4F" w:rsidRPr="00FB7FDF">
          <w:rPr>
            <w:rStyle w:val="Hyperlink"/>
            <w:noProof/>
            <w:rtl/>
            <w:lang w:val="en-US" w:bidi="ar-SY"/>
          </w:rPr>
          <w:t xml:space="preserve"> </w:t>
        </w:r>
        <w:r w:rsidR="00BB4C4F" w:rsidRPr="00FB7FDF">
          <w:rPr>
            <w:rStyle w:val="Hyperlink"/>
            <w:rFonts w:hint="cs"/>
            <w:noProof/>
            <w:rtl/>
            <w:lang w:val="en-US" w:bidi="ar-SY"/>
          </w:rPr>
          <w:t>ونطاق</w:t>
        </w:r>
        <w:r w:rsidR="00BB4C4F" w:rsidRPr="00FB7FDF">
          <w:rPr>
            <w:rStyle w:val="Hyperlink"/>
            <w:noProof/>
            <w:rtl/>
            <w:lang w:val="en-US" w:bidi="ar-SY"/>
          </w:rPr>
          <w:t xml:space="preserve"> </w:t>
        </w:r>
        <w:r w:rsidR="00BB4C4F" w:rsidRPr="00FB7FDF">
          <w:rPr>
            <w:rStyle w:val="Hyperlink"/>
            <w:rFonts w:hint="cs"/>
            <w:noProof/>
            <w:rtl/>
            <w:lang w:val="en-US" w:bidi="ar-SY"/>
          </w:rPr>
          <w:t>المراجَعة</w:t>
        </w:r>
        <w:r w:rsidR="00BB4C4F">
          <w:rPr>
            <w:noProof/>
            <w:webHidden/>
          </w:rPr>
          <w:tab/>
        </w:r>
        <w:r w:rsidR="00BB4C4F" w:rsidRPr="009C770B">
          <w:rPr>
            <w:rStyle w:val="Hyperlink"/>
            <w:noProof/>
            <w:szCs w:val="22"/>
          </w:rPr>
          <w:fldChar w:fldCharType="begin"/>
        </w:r>
        <w:r w:rsidR="00BB4C4F" w:rsidRPr="009C770B">
          <w:rPr>
            <w:noProof/>
            <w:webHidden/>
            <w:szCs w:val="22"/>
          </w:rPr>
          <w:instrText xml:space="preserve"> PAGEREF _Toc400113417 \h </w:instrText>
        </w:r>
        <w:r w:rsidR="00BB4C4F" w:rsidRPr="009C770B">
          <w:rPr>
            <w:rStyle w:val="Hyperlink"/>
            <w:noProof/>
            <w:szCs w:val="22"/>
          </w:rPr>
        </w:r>
        <w:r w:rsidR="00BB4C4F" w:rsidRPr="009C770B">
          <w:rPr>
            <w:rStyle w:val="Hyperlink"/>
            <w:noProof/>
            <w:szCs w:val="22"/>
          </w:rPr>
          <w:fldChar w:fldCharType="separate"/>
        </w:r>
        <w:r>
          <w:rPr>
            <w:noProof/>
            <w:webHidden/>
            <w:szCs w:val="22"/>
            <w:rtl/>
          </w:rPr>
          <w:t>5</w:t>
        </w:r>
        <w:r w:rsidR="00BB4C4F" w:rsidRPr="009C770B">
          <w:rPr>
            <w:rStyle w:val="Hyperlink"/>
            <w:noProof/>
            <w:szCs w:val="22"/>
          </w:rPr>
          <w:fldChar w:fldCharType="end"/>
        </w:r>
      </w:hyperlink>
    </w:p>
    <w:p w:rsidR="00BB4C4F" w:rsidRDefault="0082675E" w:rsidP="0059479D">
      <w:pPr>
        <w:pStyle w:val="TOC1"/>
        <w:rPr>
          <w:rFonts w:asciiTheme="minorHAnsi" w:eastAsiaTheme="minorEastAsia" w:hAnsiTheme="minorHAnsi" w:cstheme="minorBidi"/>
          <w:noProof/>
          <w:szCs w:val="22"/>
          <w:lang w:val="en-US" w:eastAsia="zh-CN"/>
        </w:rPr>
      </w:pPr>
      <w:hyperlink w:anchor="_Toc400113418" w:history="1">
        <w:r w:rsidR="00BB4C4F" w:rsidRPr="00FB7FDF">
          <w:rPr>
            <w:rStyle w:val="Hyperlink"/>
            <w:rFonts w:hint="cs"/>
            <w:noProof/>
            <w:rtl/>
            <w:lang w:bidi="ar-SY"/>
          </w:rPr>
          <w:t>أنشطة</w:t>
        </w:r>
        <w:r w:rsidR="00BB4C4F" w:rsidRPr="00FB7FDF">
          <w:rPr>
            <w:rStyle w:val="Hyperlink"/>
            <w:noProof/>
            <w:rtl/>
            <w:lang w:bidi="ar-SY"/>
          </w:rPr>
          <w:t xml:space="preserve"> </w:t>
        </w:r>
        <w:r w:rsidR="00BB4C4F" w:rsidRPr="00FB7FDF">
          <w:rPr>
            <w:rStyle w:val="Hyperlink"/>
            <w:rFonts w:hint="cs"/>
            <w:noProof/>
            <w:rtl/>
            <w:lang w:bidi="ar-SY"/>
          </w:rPr>
          <w:t>مراجعة</w:t>
        </w:r>
        <w:r w:rsidR="00BB4C4F" w:rsidRPr="00FB7FDF">
          <w:rPr>
            <w:rStyle w:val="Hyperlink"/>
            <w:noProof/>
            <w:rtl/>
            <w:lang w:bidi="ar-SY"/>
          </w:rPr>
          <w:t xml:space="preserve"> </w:t>
        </w:r>
        <w:r w:rsidR="00BB4C4F" w:rsidRPr="00FB7FDF">
          <w:rPr>
            <w:rStyle w:val="Hyperlink"/>
            <w:rFonts w:hint="cs"/>
            <w:noProof/>
            <w:rtl/>
            <w:lang w:bidi="ar-SY"/>
          </w:rPr>
          <w:t>الحسابات</w:t>
        </w:r>
        <w:r w:rsidR="00BB4C4F">
          <w:rPr>
            <w:noProof/>
            <w:webHidden/>
          </w:rPr>
          <w:tab/>
        </w:r>
        <w:r w:rsidR="00BB4C4F" w:rsidRPr="009C770B">
          <w:rPr>
            <w:rStyle w:val="Hyperlink"/>
            <w:noProof/>
            <w:szCs w:val="22"/>
          </w:rPr>
          <w:fldChar w:fldCharType="begin"/>
        </w:r>
        <w:r w:rsidR="00BB4C4F" w:rsidRPr="009C770B">
          <w:rPr>
            <w:noProof/>
            <w:webHidden/>
            <w:szCs w:val="22"/>
          </w:rPr>
          <w:instrText xml:space="preserve"> PAGEREF _Toc400113418 \h </w:instrText>
        </w:r>
        <w:r w:rsidR="00BB4C4F" w:rsidRPr="009C770B">
          <w:rPr>
            <w:rStyle w:val="Hyperlink"/>
            <w:noProof/>
            <w:szCs w:val="22"/>
          </w:rPr>
        </w:r>
        <w:r w:rsidR="00BB4C4F" w:rsidRPr="009C770B">
          <w:rPr>
            <w:rStyle w:val="Hyperlink"/>
            <w:noProof/>
            <w:szCs w:val="22"/>
          </w:rPr>
          <w:fldChar w:fldCharType="separate"/>
        </w:r>
        <w:r>
          <w:rPr>
            <w:noProof/>
            <w:webHidden/>
            <w:szCs w:val="22"/>
            <w:rtl/>
          </w:rPr>
          <w:t>5</w:t>
        </w:r>
        <w:r w:rsidR="00BB4C4F" w:rsidRPr="009C770B">
          <w:rPr>
            <w:rStyle w:val="Hyperlink"/>
            <w:noProof/>
            <w:szCs w:val="22"/>
          </w:rPr>
          <w:fldChar w:fldCharType="end"/>
        </w:r>
      </w:hyperlink>
    </w:p>
    <w:p w:rsidR="00BB4C4F" w:rsidRPr="009C770B" w:rsidRDefault="0082675E" w:rsidP="0059479D">
      <w:pPr>
        <w:pStyle w:val="TOC1"/>
        <w:rPr>
          <w:rFonts w:asciiTheme="minorHAnsi" w:eastAsiaTheme="minorEastAsia" w:hAnsiTheme="minorHAnsi" w:cstheme="minorBidi"/>
          <w:noProof/>
          <w:szCs w:val="22"/>
          <w:lang w:val="en-US" w:eastAsia="zh-CN"/>
        </w:rPr>
      </w:pPr>
      <w:hyperlink w:anchor="_Toc400113419" w:history="1">
        <w:r w:rsidR="00BB4C4F" w:rsidRPr="00FB7FDF">
          <w:rPr>
            <w:rStyle w:val="Hyperlink"/>
            <w:rFonts w:hint="cs"/>
            <w:noProof/>
            <w:rtl/>
            <w:lang w:val="en-US" w:bidi="ar-SY"/>
          </w:rPr>
          <w:t>شكر</w:t>
        </w:r>
        <w:r w:rsidR="00BB4C4F" w:rsidRPr="00FB7FDF">
          <w:rPr>
            <w:rStyle w:val="Hyperlink"/>
            <w:noProof/>
            <w:rtl/>
            <w:lang w:val="en-US" w:bidi="ar-SY"/>
          </w:rPr>
          <w:t xml:space="preserve"> </w:t>
        </w:r>
        <w:r w:rsidR="00BB4C4F" w:rsidRPr="00FB7FDF">
          <w:rPr>
            <w:rStyle w:val="Hyperlink"/>
            <w:rFonts w:hint="cs"/>
            <w:noProof/>
            <w:rtl/>
            <w:lang w:val="en-US" w:bidi="ar-SY"/>
          </w:rPr>
          <w:t>وعرفان</w:t>
        </w:r>
        <w:r w:rsidR="00BB4C4F">
          <w:rPr>
            <w:noProof/>
            <w:webHidden/>
          </w:rPr>
          <w:tab/>
        </w:r>
        <w:r w:rsidR="00BB4C4F" w:rsidRPr="009C770B">
          <w:rPr>
            <w:rStyle w:val="Hyperlink"/>
            <w:noProof/>
            <w:szCs w:val="22"/>
          </w:rPr>
          <w:fldChar w:fldCharType="begin"/>
        </w:r>
        <w:r w:rsidR="00BB4C4F" w:rsidRPr="009C770B">
          <w:rPr>
            <w:noProof/>
            <w:webHidden/>
            <w:szCs w:val="22"/>
          </w:rPr>
          <w:instrText xml:space="preserve"> PAGEREF _Toc400113419 \h </w:instrText>
        </w:r>
        <w:r w:rsidR="00BB4C4F" w:rsidRPr="009C770B">
          <w:rPr>
            <w:rStyle w:val="Hyperlink"/>
            <w:noProof/>
            <w:szCs w:val="22"/>
          </w:rPr>
        </w:r>
        <w:r w:rsidR="00BB4C4F" w:rsidRPr="009C770B">
          <w:rPr>
            <w:rStyle w:val="Hyperlink"/>
            <w:noProof/>
            <w:szCs w:val="22"/>
          </w:rPr>
          <w:fldChar w:fldCharType="separate"/>
        </w:r>
        <w:r>
          <w:rPr>
            <w:noProof/>
            <w:webHidden/>
            <w:szCs w:val="22"/>
            <w:rtl/>
          </w:rPr>
          <w:t>6</w:t>
        </w:r>
        <w:r w:rsidR="00BB4C4F" w:rsidRPr="009C770B">
          <w:rPr>
            <w:rStyle w:val="Hyperlink"/>
            <w:noProof/>
            <w:szCs w:val="22"/>
          </w:rPr>
          <w:fldChar w:fldCharType="end"/>
        </w:r>
      </w:hyperlink>
    </w:p>
    <w:p w:rsidR="00BB4C4F" w:rsidRDefault="0082675E" w:rsidP="0059479D">
      <w:pPr>
        <w:pStyle w:val="TOC1"/>
        <w:rPr>
          <w:rFonts w:asciiTheme="minorHAnsi" w:eastAsiaTheme="minorEastAsia" w:hAnsiTheme="minorHAnsi" w:cstheme="minorBidi"/>
          <w:noProof/>
          <w:szCs w:val="22"/>
          <w:lang w:val="en-US" w:eastAsia="zh-CN"/>
        </w:rPr>
      </w:pPr>
      <w:hyperlink w:anchor="_Toc400113420" w:history="1">
        <w:r w:rsidR="00BB4C4F" w:rsidRPr="00FB7FDF">
          <w:rPr>
            <w:rStyle w:val="Hyperlink"/>
            <w:rFonts w:hint="cs"/>
            <w:noProof/>
            <w:rtl/>
            <w:lang w:val="en-US" w:bidi="ar-SY"/>
          </w:rPr>
          <w:t>الانتقال</w:t>
        </w:r>
        <w:r w:rsidR="00BB4C4F" w:rsidRPr="00FB7FDF">
          <w:rPr>
            <w:rStyle w:val="Hyperlink"/>
            <w:noProof/>
            <w:rtl/>
            <w:lang w:val="en-US" w:bidi="ar-SY"/>
          </w:rPr>
          <w:t xml:space="preserve"> </w:t>
        </w:r>
        <w:r w:rsidR="00BB4C4F" w:rsidRPr="00FB7FDF">
          <w:rPr>
            <w:rStyle w:val="Hyperlink"/>
            <w:rFonts w:hint="cs"/>
            <w:noProof/>
            <w:rtl/>
            <w:lang w:val="en-US" w:bidi="ar-SY"/>
          </w:rPr>
          <w:t>إلى</w:t>
        </w:r>
        <w:r w:rsidR="00BB4C4F" w:rsidRPr="00FB7FDF">
          <w:rPr>
            <w:rStyle w:val="Hyperlink"/>
            <w:noProof/>
            <w:rtl/>
            <w:lang w:val="en-US" w:bidi="ar-SY"/>
          </w:rPr>
          <w:t xml:space="preserve"> </w:t>
        </w:r>
        <w:r w:rsidR="00BB4C4F" w:rsidRPr="00FB7FDF">
          <w:rPr>
            <w:rStyle w:val="Hyperlink"/>
            <w:rFonts w:hint="cs"/>
            <w:noProof/>
            <w:rtl/>
            <w:lang w:val="en-US" w:bidi="ar-SY"/>
          </w:rPr>
          <w:t>المعايير</w:t>
        </w:r>
        <w:r w:rsidR="00BB4C4F" w:rsidRPr="00FB7FDF">
          <w:rPr>
            <w:rStyle w:val="Hyperlink"/>
            <w:noProof/>
            <w:rtl/>
            <w:lang w:val="en-US" w:bidi="ar-SY"/>
          </w:rPr>
          <w:t xml:space="preserve"> </w:t>
        </w:r>
        <w:r w:rsidR="00BB4C4F" w:rsidRPr="00FB7FDF">
          <w:rPr>
            <w:rStyle w:val="Hyperlink"/>
            <w:rFonts w:hint="cs"/>
            <w:noProof/>
            <w:rtl/>
            <w:lang w:val="en-US" w:bidi="ar-SY"/>
          </w:rPr>
          <w:t>المحاسبية</w:t>
        </w:r>
        <w:r w:rsidR="00BB4C4F" w:rsidRPr="00FB7FDF">
          <w:rPr>
            <w:rStyle w:val="Hyperlink"/>
            <w:noProof/>
            <w:rtl/>
            <w:lang w:val="en-US" w:bidi="ar-SY"/>
          </w:rPr>
          <w:t xml:space="preserve"> </w:t>
        </w:r>
        <w:r w:rsidR="00BB4C4F" w:rsidRPr="00FB7FDF">
          <w:rPr>
            <w:rStyle w:val="Hyperlink"/>
            <w:rFonts w:hint="cs"/>
            <w:noProof/>
            <w:rtl/>
            <w:lang w:val="en-US" w:bidi="ar-SY"/>
          </w:rPr>
          <w:t>الدولية</w:t>
        </w:r>
        <w:r w:rsidR="00BB4C4F" w:rsidRPr="00FB7FDF">
          <w:rPr>
            <w:rStyle w:val="Hyperlink"/>
            <w:noProof/>
            <w:rtl/>
            <w:lang w:val="en-US" w:bidi="ar-SY"/>
          </w:rPr>
          <w:t xml:space="preserve"> </w:t>
        </w:r>
        <w:r w:rsidR="00BB4C4F" w:rsidRPr="00FB7FDF">
          <w:rPr>
            <w:rStyle w:val="Hyperlink"/>
            <w:rFonts w:hint="cs"/>
            <w:noProof/>
            <w:rtl/>
            <w:lang w:val="en-US" w:bidi="ar-SY"/>
          </w:rPr>
          <w:t>للقطاع</w:t>
        </w:r>
        <w:r w:rsidR="00BB4C4F" w:rsidRPr="00FB7FDF">
          <w:rPr>
            <w:rStyle w:val="Hyperlink"/>
            <w:noProof/>
            <w:rtl/>
            <w:lang w:val="en-US" w:bidi="ar-SY"/>
          </w:rPr>
          <w:t xml:space="preserve"> </w:t>
        </w:r>
        <w:r w:rsidR="00BB4C4F" w:rsidRPr="00FB7FDF">
          <w:rPr>
            <w:rStyle w:val="Hyperlink"/>
            <w:rFonts w:hint="cs"/>
            <w:noProof/>
            <w:rtl/>
            <w:lang w:val="en-US" w:bidi="ar-SY"/>
          </w:rPr>
          <w:t>العام</w:t>
        </w:r>
        <w:r w:rsidR="00BB4C4F" w:rsidRPr="00FB7FDF">
          <w:rPr>
            <w:rStyle w:val="Hyperlink"/>
            <w:noProof/>
            <w:rtl/>
            <w:lang w:val="en-US" w:bidi="ar-SY"/>
          </w:rPr>
          <w:t xml:space="preserve"> </w:t>
        </w:r>
        <w:r w:rsidR="00BB4C4F" w:rsidRPr="00FB7FDF">
          <w:rPr>
            <w:rStyle w:val="Hyperlink"/>
            <w:noProof/>
            <w:lang w:val="en-US" w:bidi="ar-SY"/>
          </w:rPr>
          <w:t>(IPSAS)</w:t>
        </w:r>
        <w:r w:rsidR="00BB4C4F">
          <w:rPr>
            <w:noProof/>
            <w:webHidden/>
          </w:rPr>
          <w:tab/>
        </w:r>
        <w:r w:rsidR="00BB4C4F" w:rsidRPr="009C770B">
          <w:rPr>
            <w:rStyle w:val="Hyperlink"/>
            <w:noProof/>
            <w:szCs w:val="22"/>
          </w:rPr>
          <w:fldChar w:fldCharType="begin"/>
        </w:r>
        <w:r w:rsidR="00BB4C4F" w:rsidRPr="009C770B">
          <w:rPr>
            <w:noProof/>
            <w:webHidden/>
            <w:szCs w:val="22"/>
          </w:rPr>
          <w:instrText xml:space="preserve"> PAGEREF _Toc400113420 \h </w:instrText>
        </w:r>
        <w:r w:rsidR="00BB4C4F" w:rsidRPr="009C770B">
          <w:rPr>
            <w:rStyle w:val="Hyperlink"/>
            <w:noProof/>
            <w:szCs w:val="22"/>
          </w:rPr>
        </w:r>
        <w:r w:rsidR="00BB4C4F" w:rsidRPr="009C770B">
          <w:rPr>
            <w:rStyle w:val="Hyperlink"/>
            <w:noProof/>
            <w:szCs w:val="22"/>
          </w:rPr>
          <w:fldChar w:fldCharType="separate"/>
        </w:r>
        <w:r>
          <w:rPr>
            <w:noProof/>
            <w:webHidden/>
            <w:szCs w:val="22"/>
            <w:rtl/>
          </w:rPr>
          <w:t>6</w:t>
        </w:r>
        <w:r w:rsidR="00BB4C4F" w:rsidRPr="009C770B">
          <w:rPr>
            <w:rStyle w:val="Hyperlink"/>
            <w:noProof/>
            <w:szCs w:val="22"/>
          </w:rPr>
          <w:fldChar w:fldCharType="end"/>
        </w:r>
      </w:hyperlink>
    </w:p>
    <w:p w:rsidR="00BB4C4F" w:rsidRDefault="0082675E" w:rsidP="0059479D">
      <w:pPr>
        <w:pStyle w:val="TOC1"/>
        <w:rPr>
          <w:rFonts w:asciiTheme="minorHAnsi" w:eastAsiaTheme="minorEastAsia" w:hAnsiTheme="minorHAnsi" w:cstheme="minorBidi"/>
          <w:noProof/>
          <w:szCs w:val="22"/>
          <w:lang w:val="en-US" w:eastAsia="zh-CN"/>
        </w:rPr>
      </w:pPr>
      <w:hyperlink w:anchor="_Toc400113421" w:history="1">
        <w:r w:rsidR="00BB4C4F" w:rsidRPr="00FB7FDF">
          <w:rPr>
            <w:rStyle w:val="Hyperlink"/>
            <w:rFonts w:hint="cs"/>
            <w:noProof/>
            <w:rtl/>
            <w:lang w:val="en-US" w:bidi="ar-SY"/>
          </w:rPr>
          <w:t>أرقام</w:t>
        </w:r>
        <w:r w:rsidR="00BB4C4F" w:rsidRPr="00FB7FDF">
          <w:rPr>
            <w:rStyle w:val="Hyperlink"/>
            <w:noProof/>
            <w:rtl/>
            <w:lang w:val="en-US" w:bidi="ar-SY"/>
          </w:rPr>
          <w:t xml:space="preserve"> </w:t>
        </w:r>
        <w:r w:rsidR="00BB4C4F" w:rsidRPr="00FB7FDF">
          <w:rPr>
            <w:rStyle w:val="Hyperlink"/>
            <w:rFonts w:hint="cs"/>
            <w:noProof/>
            <w:rtl/>
            <w:lang w:val="en-US" w:bidi="ar-SY"/>
          </w:rPr>
          <w:t>أساسية</w:t>
        </w:r>
        <w:r w:rsidR="00BB4C4F">
          <w:rPr>
            <w:noProof/>
            <w:webHidden/>
          </w:rPr>
          <w:tab/>
        </w:r>
        <w:r w:rsidR="00BB4C4F" w:rsidRPr="009C770B">
          <w:rPr>
            <w:rStyle w:val="Hyperlink"/>
            <w:noProof/>
            <w:szCs w:val="22"/>
          </w:rPr>
          <w:fldChar w:fldCharType="begin"/>
        </w:r>
        <w:r w:rsidR="00BB4C4F" w:rsidRPr="009C770B">
          <w:rPr>
            <w:noProof/>
            <w:webHidden/>
            <w:szCs w:val="22"/>
          </w:rPr>
          <w:instrText xml:space="preserve"> PAGEREF _Toc400113421 \h </w:instrText>
        </w:r>
        <w:r w:rsidR="00BB4C4F" w:rsidRPr="009C770B">
          <w:rPr>
            <w:rStyle w:val="Hyperlink"/>
            <w:noProof/>
            <w:szCs w:val="22"/>
          </w:rPr>
        </w:r>
        <w:r w:rsidR="00BB4C4F" w:rsidRPr="009C770B">
          <w:rPr>
            <w:rStyle w:val="Hyperlink"/>
            <w:noProof/>
            <w:szCs w:val="22"/>
          </w:rPr>
          <w:fldChar w:fldCharType="separate"/>
        </w:r>
        <w:r>
          <w:rPr>
            <w:noProof/>
            <w:webHidden/>
            <w:szCs w:val="22"/>
            <w:rtl/>
          </w:rPr>
          <w:t>6</w:t>
        </w:r>
        <w:r w:rsidR="00BB4C4F" w:rsidRPr="009C770B">
          <w:rPr>
            <w:rStyle w:val="Hyperlink"/>
            <w:noProof/>
            <w:szCs w:val="22"/>
          </w:rPr>
          <w:fldChar w:fldCharType="end"/>
        </w:r>
      </w:hyperlink>
    </w:p>
    <w:p w:rsidR="00BB4C4F" w:rsidRDefault="0082675E" w:rsidP="0059479D">
      <w:pPr>
        <w:pStyle w:val="TOC1"/>
        <w:rPr>
          <w:rFonts w:asciiTheme="minorHAnsi" w:eastAsiaTheme="minorEastAsia" w:hAnsiTheme="minorHAnsi" w:cstheme="minorBidi"/>
          <w:noProof/>
          <w:szCs w:val="22"/>
          <w:lang w:val="en-US" w:eastAsia="zh-CN"/>
        </w:rPr>
      </w:pPr>
      <w:hyperlink w:anchor="_Toc400113422" w:history="1">
        <w:r w:rsidR="00BB4C4F" w:rsidRPr="00FB7FDF">
          <w:rPr>
            <w:rStyle w:val="Hyperlink"/>
            <w:rFonts w:hint="cs"/>
            <w:noProof/>
            <w:rtl/>
            <w:lang w:val="en-US" w:bidi="ar-SY"/>
          </w:rPr>
          <w:t>صندوق</w:t>
        </w:r>
        <w:r w:rsidR="00BB4C4F" w:rsidRPr="00FB7FDF">
          <w:rPr>
            <w:rStyle w:val="Hyperlink"/>
            <w:noProof/>
            <w:rtl/>
            <w:lang w:val="en-US" w:bidi="ar-SY"/>
          </w:rPr>
          <w:t xml:space="preserve"> </w:t>
        </w:r>
        <w:r w:rsidR="00BB4C4F" w:rsidRPr="00FB7FDF">
          <w:rPr>
            <w:rStyle w:val="Hyperlink"/>
            <w:rFonts w:hint="cs"/>
            <w:noProof/>
            <w:rtl/>
            <w:lang w:val="en-US" w:bidi="ar-SY"/>
          </w:rPr>
          <w:t>رأس</w:t>
        </w:r>
        <w:r w:rsidR="00BB4C4F" w:rsidRPr="00FB7FDF">
          <w:rPr>
            <w:rStyle w:val="Hyperlink"/>
            <w:noProof/>
            <w:rtl/>
            <w:lang w:val="en-US" w:bidi="ar-SY"/>
          </w:rPr>
          <w:t xml:space="preserve"> </w:t>
        </w:r>
        <w:r w:rsidR="00BB4C4F" w:rsidRPr="00FB7FDF">
          <w:rPr>
            <w:rStyle w:val="Hyperlink"/>
            <w:rFonts w:hint="cs"/>
            <w:noProof/>
            <w:rtl/>
            <w:lang w:val="en-US" w:bidi="ar-SY"/>
          </w:rPr>
          <w:t>المال</w:t>
        </w:r>
        <w:r w:rsidR="00BB4C4F" w:rsidRPr="00FB7FDF">
          <w:rPr>
            <w:rStyle w:val="Hyperlink"/>
            <w:noProof/>
            <w:rtl/>
            <w:lang w:val="en-US" w:bidi="ar-SY"/>
          </w:rPr>
          <w:t xml:space="preserve"> </w:t>
        </w:r>
        <w:r w:rsidR="00BB4C4F" w:rsidRPr="00FB7FDF">
          <w:rPr>
            <w:rStyle w:val="Hyperlink"/>
            <w:rFonts w:hint="cs"/>
            <w:noProof/>
            <w:rtl/>
            <w:lang w:val="en-US" w:bidi="ar-SY"/>
          </w:rPr>
          <w:t>العامل</w:t>
        </w:r>
        <w:r w:rsidR="00BB4C4F" w:rsidRPr="00FB7FDF">
          <w:rPr>
            <w:rStyle w:val="Hyperlink"/>
            <w:noProof/>
            <w:rtl/>
            <w:lang w:val="en-US" w:bidi="ar-SY"/>
          </w:rPr>
          <w:t xml:space="preserve"> </w:t>
        </w:r>
        <w:r w:rsidR="00BB4C4F" w:rsidRPr="00FB7FDF">
          <w:rPr>
            <w:rStyle w:val="Hyperlink"/>
            <w:rFonts w:hint="cs"/>
            <w:noProof/>
            <w:rtl/>
            <w:lang w:val="en-US" w:bidi="ar-SY"/>
          </w:rPr>
          <w:t>للمعارض</w:t>
        </w:r>
        <w:r w:rsidR="00BB4C4F">
          <w:rPr>
            <w:noProof/>
            <w:webHidden/>
          </w:rPr>
          <w:tab/>
        </w:r>
        <w:r w:rsidR="00BB4C4F" w:rsidRPr="009C770B">
          <w:rPr>
            <w:rStyle w:val="Hyperlink"/>
            <w:noProof/>
            <w:szCs w:val="22"/>
          </w:rPr>
          <w:fldChar w:fldCharType="begin"/>
        </w:r>
        <w:r w:rsidR="00BB4C4F" w:rsidRPr="009C770B">
          <w:rPr>
            <w:noProof/>
            <w:webHidden/>
            <w:szCs w:val="22"/>
          </w:rPr>
          <w:instrText xml:space="preserve"> PAGEREF _Toc400113422 \h </w:instrText>
        </w:r>
        <w:r w:rsidR="00BB4C4F" w:rsidRPr="009C770B">
          <w:rPr>
            <w:rStyle w:val="Hyperlink"/>
            <w:noProof/>
            <w:szCs w:val="22"/>
          </w:rPr>
        </w:r>
        <w:r w:rsidR="00BB4C4F" w:rsidRPr="009C770B">
          <w:rPr>
            <w:rStyle w:val="Hyperlink"/>
            <w:noProof/>
            <w:szCs w:val="22"/>
          </w:rPr>
          <w:fldChar w:fldCharType="separate"/>
        </w:r>
        <w:r>
          <w:rPr>
            <w:noProof/>
            <w:webHidden/>
            <w:szCs w:val="22"/>
            <w:rtl/>
          </w:rPr>
          <w:t>7</w:t>
        </w:r>
        <w:r w:rsidR="00BB4C4F" w:rsidRPr="009C770B">
          <w:rPr>
            <w:rStyle w:val="Hyperlink"/>
            <w:noProof/>
            <w:szCs w:val="22"/>
          </w:rPr>
          <w:fldChar w:fldCharType="end"/>
        </w:r>
      </w:hyperlink>
    </w:p>
    <w:p w:rsidR="00BB4C4F" w:rsidRDefault="0082675E" w:rsidP="0059479D">
      <w:pPr>
        <w:pStyle w:val="TOC1"/>
        <w:rPr>
          <w:rFonts w:asciiTheme="minorHAnsi" w:eastAsiaTheme="minorEastAsia" w:hAnsiTheme="minorHAnsi" w:cstheme="minorBidi"/>
          <w:noProof/>
          <w:szCs w:val="22"/>
          <w:lang w:val="en-US" w:eastAsia="zh-CN"/>
        </w:rPr>
      </w:pPr>
      <w:hyperlink w:anchor="_Toc400113423" w:history="1">
        <w:r w:rsidR="00BB4C4F" w:rsidRPr="00FB7FDF">
          <w:rPr>
            <w:rStyle w:val="Hyperlink"/>
            <w:rFonts w:hint="cs"/>
            <w:noProof/>
            <w:rtl/>
            <w:lang w:val="en-US" w:bidi="ar-SY"/>
          </w:rPr>
          <w:t>التغييرات</w:t>
        </w:r>
        <w:r w:rsidR="00BB4C4F" w:rsidRPr="00FB7FDF">
          <w:rPr>
            <w:rStyle w:val="Hyperlink"/>
            <w:noProof/>
            <w:rtl/>
            <w:lang w:val="en-US" w:bidi="ar-SY"/>
          </w:rPr>
          <w:t xml:space="preserve"> </w:t>
        </w:r>
        <w:r w:rsidR="00BB4C4F" w:rsidRPr="00FB7FDF">
          <w:rPr>
            <w:rStyle w:val="Hyperlink"/>
            <w:rFonts w:hint="cs"/>
            <w:noProof/>
            <w:rtl/>
            <w:lang w:val="en-US" w:bidi="ar-SY"/>
          </w:rPr>
          <w:t>ذات</w:t>
        </w:r>
        <w:r w:rsidR="00BB4C4F" w:rsidRPr="00FB7FDF">
          <w:rPr>
            <w:rStyle w:val="Hyperlink"/>
            <w:noProof/>
            <w:rtl/>
            <w:lang w:val="en-US" w:bidi="ar-SY"/>
          </w:rPr>
          <w:t xml:space="preserve"> </w:t>
        </w:r>
        <w:r w:rsidR="00BB4C4F" w:rsidRPr="00FB7FDF">
          <w:rPr>
            <w:rStyle w:val="Hyperlink"/>
            <w:rFonts w:hint="cs"/>
            <w:noProof/>
            <w:rtl/>
            <w:lang w:val="en-US" w:bidi="ar-SY"/>
          </w:rPr>
          <w:t>الصلة</w:t>
        </w:r>
        <w:r w:rsidR="00BB4C4F" w:rsidRPr="00FB7FDF">
          <w:rPr>
            <w:rStyle w:val="Hyperlink"/>
            <w:noProof/>
            <w:rtl/>
            <w:lang w:val="en-US" w:bidi="ar-SY"/>
          </w:rPr>
          <w:t xml:space="preserve"> </w:t>
        </w:r>
        <w:r w:rsidR="00BB4C4F" w:rsidRPr="00FB7FDF">
          <w:rPr>
            <w:rStyle w:val="Hyperlink"/>
            <w:rFonts w:hint="cs"/>
            <w:noProof/>
            <w:rtl/>
            <w:lang w:val="en-US" w:bidi="ar-SY"/>
          </w:rPr>
          <w:t>ومراجعة</w:t>
        </w:r>
        <w:r w:rsidR="00BB4C4F" w:rsidRPr="00FB7FDF">
          <w:rPr>
            <w:rStyle w:val="Hyperlink"/>
            <w:noProof/>
            <w:rtl/>
            <w:lang w:val="en-US" w:bidi="ar-SY"/>
          </w:rPr>
          <w:t xml:space="preserve"> </w:t>
        </w:r>
        <w:r w:rsidR="00BB4C4F" w:rsidRPr="00FB7FDF">
          <w:rPr>
            <w:rStyle w:val="Hyperlink"/>
            <w:rFonts w:hint="cs"/>
            <w:noProof/>
            <w:rtl/>
            <w:lang w:val="en-US" w:bidi="ar-SY"/>
          </w:rPr>
          <w:t>الميزانية</w:t>
        </w:r>
        <w:r w:rsidR="00BB4C4F" w:rsidRPr="00FB7FDF">
          <w:rPr>
            <w:rStyle w:val="Hyperlink"/>
            <w:noProof/>
            <w:rtl/>
            <w:lang w:val="en-US" w:bidi="ar-SY"/>
          </w:rPr>
          <w:t xml:space="preserve"> </w:t>
        </w:r>
        <w:r w:rsidR="00BB4C4F" w:rsidRPr="00FB7FDF">
          <w:rPr>
            <w:rStyle w:val="Hyperlink"/>
            <w:rFonts w:hint="cs"/>
            <w:noProof/>
            <w:rtl/>
            <w:lang w:val="en-US" w:bidi="ar-SY"/>
          </w:rPr>
          <w:t>والنتائج</w:t>
        </w:r>
        <w:r w:rsidR="00BB4C4F" w:rsidRPr="00FB7FDF">
          <w:rPr>
            <w:rStyle w:val="Hyperlink"/>
            <w:noProof/>
            <w:rtl/>
            <w:lang w:val="en-US" w:bidi="ar-SY"/>
          </w:rPr>
          <w:t xml:space="preserve"> </w:t>
        </w:r>
        <w:r w:rsidR="00BB4C4F" w:rsidRPr="00FB7FDF">
          <w:rPr>
            <w:rStyle w:val="Hyperlink"/>
            <w:rFonts w:hint="cs"/>
            <w:noProof/>
            <w:rtl/>
            <w:lang w:val="en-US" w:bidi="ar-SY"/>
          </w:rPr>
          <w:t>الفعلية</w:t>
        </w:r>
        <w:r w:rsidR="00BB4C4F">
          <w:rPr>
            <w:noProof/>
            <w:webHidden/>
          </w:rPr>
          <w:tab/>
        </w:r>
        <w:r w:rsidR="00BB4C4F" w:rsidRPr="009C770B">
          <w:rPr>
            <w:rStyle w:val="Hyperlink"/>
            <w:noProof/>
            <w:szCs w:val="22"/>
          </w:rPr>
          <w:fldChar w:fldCharType="begin"/>
        </w:r>
        <w:r w:rsidR="00BB4C4F" w:rsidRPr="009C770B">
          <w:rPr>
            <w:noProof/>
            <w:webHidden/>
            <w:szCs w:val="22"/>
          </w:rPr>
          <w:instrText xml:space="preserve"> PAGEREF _Toc400113423 \h </w:instrText>
        </w:r>
        <w:r w:rsidR="00BB4C4F" w:rsidRPr="009C770B">
          <w:rPr>
            <w:rStyle w:val="Hyperlink"/>
            <w:noProof/>
            <w:szCs w:val="22"/>
          </w:rPr>
        </w:r>
        <w:r w:rsidR="00BB4C4F" w:rsidRPr="009C770B">
          <w:rPr>
            <w:rStyle w:val="Hyperlink"/>
            <w:noProof/>
            <w:szCs w:val="22"/>
          </w:rPr>
          <w:fldChar w:fldCharType="separate"/>
        </w:r>
        <w:r>
          <w:rPr>
            <w:noProof/>
            <w:webHidden/>
            <w:szCs w:val="22"/>
            <w:rtl/>
          </w:rPr>
          <w:t>7</w:t>
        </w:r>
        <w:r w:rsidR="00BB4C4F" w:rsidRPr="009C770B">
          <w:rPr>
            <w:rStyle w:val="Hyperlink"/>
            <w:noProof/>
            <w:szCs w:val="22"/>
          </w:rPr>
          <w:fldChar w:fldCharType="end"/>
        </w:r>
      </w:hyperlink>
    </w:p>
    <w:p w:rsidR="00BB4C4F" w:rsidRDefault="0082675E" w:rsidP="00C761A4">
      <w:pPr>
        <w:pStyle w:val="TOC1"/>
        <w:ind w:left="567"/>
        <w:rPr>
          <w:rFonts w:asciiTheme="minorHAnsi" w:eastAsiaTheme="minorEastAsia" w:hAnsiTheme="minorHAnsi" w:cstheme="minorBidi"/>
          <w:noProof/>
          <w:szCs w:val="22"/>
          <w:lang w:val="en-US" w:eastAsia="zh-CN"/>
        </w:rPr>
      </w:pPr>
      <w:hyperlink w:anchor="_Toc400113424" w:history="1">
        <w:r w:rsidR="00BB4C4F" w:rsidRPr="00FB7FDF">
          <w:rPr>
            <w:rStyle w:val="Hyperlink"/>
            <w:rFonts w:hint="cs"/>
            <w:i/>
            <w:iCs/>
            <w:noProof/>
            <w:rtl/>
            <w:lang w:val="en-US" w:bidi="ar-EG"/>
          </w:rPr>
          <w:t>دقة</w:t>
        </w:r>
        <w:r w:rsidR="00BB4C4F" w:rsidRPr="00FB7FDF">
          <w:rPr>
            <w:rStyle w:val="Hyperlink"/>
            <w:i/>
            <w:iCs/>
            <w:noProof/>
            <w:rtl/>
            <w:lang w:val="en-US" w:bidi="ar-EG"/>
          </w:rPr>
          <w:t xml:space="preserve"> </w:t>
        </w:r>
        <w:r w:rsidR="00BB4C4F" w:rsidRPr="00FB7FDF">
          <w:rPr>
            <w:rStyle w:val="Hyperlink"/>
            <w:rFonts w:hint="cs"/>
            <w:i/>
            <w:iCs/>
            <w:noProof/>
            <w:rtl/>
            <w:lang w:val="en-US" w:bidi="ar-EG"/>
          </w:rPr>
          <w:t>أكبر</w:t>
        </w:r>
        <w:r w:rsidR="00BB4C4F" w:rsidRPr="00FB7FDF">
          <w:rPr>
            <w:rStyle w:val="Hyperlink"/>
            <w:i/>
            <w:iCs/>
            <w:noProof/>
            <w:rtl/>
            <w:lang w:val="en-US" w:bidi="ar-EG"/>
          </w:rPr>
          <w:t xml:space="preserve"> </w:t>
        </w:r>
        <w:r w:rsidR="00BB4C4F" w:rsidRPr="00FB7FDF">
          <w:rPr>
            <w:rStyle w:val="Hyperlink"/>
            <w:rFonts w:hint="cs"/>
            <w:i/>
            <w:iCs/>
            <w:noProof/>
            <w:rtl/>
            <w:lang w:val="en-US" w:bidi="ar-EG"/>
          </w:rPr>
          <w:t>في</w:t>
        </w:r>
        <w:r w:rsidR="00BB4C4F" w:rsidRPr="00FB7FDF">
          <w:rPr>
            <w:rStyle w:val="Hyperlink"/>
            <w:i/>
            <w:iCs/>
            <w:noProof/>
            <w:rtl/>
            <w:lang w:val="en-US" w:bidi="ar-EG"/>
          </w:rPr>
          <w:t xml:space="preserve"> </w:t>
        </w:r>
        <w:r w:rsidR="00BB4C4F" w:rsidRPr="00FB7FDF">
          <w:rPr>
            <w:rStyle w:val="Hyperlink"/>
            <w:rFonts w:hint="cs"/>
            <w:i/>
            <w:iCs/>
            <w:noProof/>
            <w:rtl/>
            <w:lang w:val="en-US" w:bidi="ar-EG"/>
          </w:rPr>
          <w:t>الاعتمادات</w:t>
        </w:r>
        <w:r w:rsidR="00BB4C4F" w:rsidRPr="00FB7FDF">
          <w:rPr>
            <w:rStyle w:val="Hyperlink"/>
            <w:i/>
            <w:iCs/>
            <w:noProof/>
            <w:rtl/>
            <w:lang w:val="en-US" w:bidi="ar-EG"/>
          </w:rPr>
          <w:t xml:space="preserve"> </w:t>
        </w:r>
        <w:r w:rsidR="00BB4C4F" w:rsidRPr="00FB7FDF">
          <w:rPr>
            <w:rStyle w:val="Hyperlink"/>
            <w:rFonts w:hint="cs"/>
            <w:i/>
            <w:iCs/>
            <w:noProof/>
            <w:rtl/>
            <w:lang w:val="en-US" w:bidi="ar-EG"/>
          </w:rPr>
          <w:t>الأصلية</w:t>
        </w:r>
        <w:r w:rsidR="00BB4C4F">
          <w:rPr>
            <w:noProof/>
            <w:webHidden/>
          </w:rPr>
          <w:tab/>
        </w:r>
        <w:r w:rsidR="00BB4C4F" w:rsidRPr="009C770B">
          <w:rPr>
            <w:rStyle w:val="Hyperlink"/>
            <w:noProof/>
            <w:szCs w:val="22"/>
          </w:rPr>
          <w:fldChar w:fldCharType="begin"/>
        </w:r>
        <w:r w:rsidR="00BB4C4F" w:rsidRPr="009C770B">
          <w:rPr>
            <w:noProof/>
            <w:webHidden/>
            <w:szCs w:val="22"/>
          </w:rPr>
          <w:instrText xml:space="preserve"> PAGEREF _Toc400113424 \h </w:instrText>
        </w:r>
        <w:r w:rsidR="00BB4C4F" w:rsidRPr="009C770B">
          <w:rPr>
            <w:rStyle w:val="Hyperlink"/>
            <w:noProof/>
            <w:szCs w:val="22"/>
          </w:rPr>
        </w:r>
        <w:r w:rsidR="00BB4C4F" w:rsidRPr="009C770B">
          <w:rPr>
            <w:rStyle w:val="Hyperlink"/>
            <w:noProof/>
            <w:szCs w:val="22"/>
          </w:rPr>
          <w:fldChar w:fldCharType="separate"/>
        </w:r>
        <w:r>
          <w:rPr>
            <w:noProof/>
            <w:webHidden/>
            <w:szCs w:val="22"/>
            <w:rtl/>
          </w:rPr>
          <w:t>8</w:t>
        </w:r>
        <w:r w:rsidR="00BB4C4F" w:rsidRPr="009C770B">
          <w:rPr>
            <w:rStyle w:val="Hyperlink"/>
            <w:noProof/>
            <w:szCs w:val="22"/>
          </w:rPr>
          <w:fldChar w:fldCharType="end"/>
        </w:r>
      </w:hyperlink>
    </w:p>
    <w:p w:rsidR="00BB4C4F" w:rsidRDefault="0082675E" w:rsidP="00C761A4">
      <w:pPr>
        <w:pStyle w:val="TOC1"/>
        <w:ind w:left="567"/>
        <w:rPr>
          <w:rFonts w:asciiTheme="minorHAnsi" w:eastAsiaTheme="minorEastAsia" w:hAnsiTheme="minorHAnsi" w:cstheme="minorBidi"/>
          <w:noProof/>
          <w:szCs w:val="22"/>
          <w:lang w:val="en-US" w:eastAsia="zh-CN"/>
        </w:rPr>
      </w:pPr>
      <w:hyperlink w:anchor="_Toc400113425" w:history="1">
        <w:r w:rsidR="00BB4C4F" w:rsidRPr="00FB7FDF">
          <w:rPr>
            <w:rStyle w:val="Hyperlink"/>
            <w:rFonts w:hint="cs"/>
            <w:i/>
            <w:iCs/>
            <w:noProof/>
            <w:rtl/>
            <w:lang w:val="en-US" w:bidi="ar-EG"/>
          </w:rPr>
          <w:t>النظر</w:t>
        </w:r>
        <w:r w:rsidR="00BB4C4F" w:rsidRPr="00FB7FDF">
          <w:rPr>
            <w:rStyle w:val="Hyperlink"/>
            <w:i/>
            <w:iCs/>
            <w:noProof/>
            <w:rtl/>
            <w:lang w:val="en-US" w:bidi="ar-EG"/>
          </w:rPr>
          <w:t xml:space="preserve"> </w:t>
        </w:r>
        <w:r w:rsidR="00BB4C4F" w:rsidRPr="00FB7FDF">
          <w:rPr>
            <w:rStyle w:val="Hyperlink"/>
            <w:rFonts w:hint="cs"/>
            <w:i/>
            <w:iCs/>
            <w:noProof/>
            <w:rtl/>
            <w:lang w:val="en-US" w:bidi="ar-EG"/>
          </w:rPr>
          <w:t>في</w:t>
        </w:r>
        <w:r w:rsidR="00BB4C4F" w:rsidRPr="00FB7FDF">
          <w:rPr>
            <w:rStyle w:val="Hyperlink"/>
            <w:i/>
            <w:iCs/>
            <w:noProof/>
            <w:rtl/>
            <w:lang w:val="en-US" w:bidi="ar-EG"/>
          </w:rPr>
          <w:t xml:space="preserve"> </w:t>
        </w:r>
        <w:r w:rsidR="00BB4C4F" w:rsidRPr="00FB7FDF">
          <w:rPr>
            <w:rStyle w:val="Hyperlink"/>
            <w:rFonts w:hint="cs"/>
            <w:i/>
            <w:iCs/>
            <w:noProof/>
            <w:rtl/>
            <w:lang w:val="en-US" w:bidi="ar-EG"/>
          </w:rPr>
          <w:t>الوضع</w:t>
        </w:r>
        <w:r w:rsidR="00BB4C4F" w:rsidRPr="00FB7FDF">
          <w:rPr>
            <w:rStyle w:val="Hyperlink"/>
            <w:i/>
            <w:iCs/>
            <w:noProof/>
            <w:rtl/>
            <w:lang w:val="en-US" w:bidi="ar-EG"/>
          </w:rPr>
          <w:t xml:space="preserve"> </w:t>
        </w:r>
        <w:r w:rsidR="00BB4C4F" w:rsidRPr="00FB7FDF">
          <w:rPr>
            <w:rStyle w:val="Hyperlink"/>
            <w:rFonts w:hint="cs"/>
            <w:i/>
            <w:iCs/>
            <w:noProof/>
            <w:rtl/>
            <w:lang w:val="en-US" w:bidi="ar-EG"/>
          </w:rPr>
          <w:t>الفعلي</w:t>
        </w:r>
        <w:r w:rsidR="00BB4C4F" w:rsidRPr="00FB7FDF">
          <w:rPr>
            <w:rStyle w:val="Hyperlink"/>
            <w:i/>
            <w:iCs/>
            <w:noProof/>
            <w:rtl/>
            <w:lang w:val="en-US" w:bidi="ar-EG"/>
          </w:rPr>
          <w:t xml:space="preserve"> </w:t>
        </w:r>
        <w:r w:rsidR="00BB4C4F" w:rsidRPr="00FB7FDF">
          <w:rPr>
            <w:rStyle w:val="Hyperlink"/>
            <w:rFonts w:hint="cs"/>
            <w:i/>
            <w:iCs/>
            <w:noProof/>
            <w:rtl/>
            <w:lang w:val="en-US" w:bidi="ar-EG"/>
          </w:rPr>
          <w:t>في</w:t>
        </w:r>
        <w:r w:rsidR="00BB4C4F" w:rsidRPr="00FB7FDF">
          <w:rPr>
            <w:rStyle w:val="Hyperlink"/>
            <w:i/>
            <w:iCs/>
            <w:noProof/>
            <w:rtl/>
            <w:lang w:val="en-US" w:bidi="ar-EG"/>
          </w:rPr>
          <w:t xml:space="preserve"> </w:t>
        </w:r>
        <w:r w:rsidR="00BB4C4F" w:rsidRPr="00FB7FDF">
          <w:rPr>
            <w:rStyle w:val="Hyperlink"/>
            <w:rFonts w:hint="cs"/>
            <w:i/>
            <w:iCs/>
            <w:noProof/>
            <w:rtl/>
            <w:lang w:val="en-US" w:bidi="ar-EG"/>
          </w:rPr>
          <w:t>الميزانية</w:t>
        </w:r>
        <w:r w:rsidR="00BB4C4F" w:rsidRPr="00FB7FDF">
          <w:rPr>
            <w:rStyle w:val="Hyperlink"/>
            <w:i/>
            <w:iCs/>
            <w:noProof/>
            <w:rtl/>
            <w:lang w:val="en-US" w:bidi="ar-EG"/>
          </w:rPr>
          <w:t xml:space="preserve"> </w:t>
        </w:r>
        <w:r w:rsidR="00BB4C4F" w:rsidRPr="00FB7FDF">
          <w:rPr>
            <w:rStyle w:val="Hyperlink"/>
            <w:rFonts w:hint="cs"/>
            <w:i/>
            <w:iCs/>
            <w:noProof/>
            <w:rtl/>
            <w:lang w:val="en-US" w:bidi="ar-EG"/>
          </w:rPr>
          <w:t>المنقحة</w:t>
        </w:r>
        <w:r w:rsidR="00BB4C4F">
          <w:rPr>
            <w:noProof/>
            <w:webHidden/>
          </w:rPr>
          <w:tab/>
        </w:r>
        <w:r w:rsidR="00BB4C4F" w:rsidRPr="009C770B">
          <w:rPr>
            <w:rStyle w:val="Hyperlink"/>
            <w:noProof/>
            <w:szCs w:val="22"/>
          </w:rPr>
          <w:fldChar w:fldCharType="begin"/>
        </w:r>
        <w:r w:rsidR="00BB4C4F" w:rsidRPr="009C770B">
          <w:rPr>
            <w:noProof/>
            <w:webHidden/>
            <w:szCs w:val="22"/>
          </w:rPr>
          <w:instrText xml:space="preserve"> PAGEREF _Toc400113425 \h </w:instrText>
        </w:r>
        <w:r w:rsidR="00BB4C4F" w:rsidRPr="009C770B">
          <w:rPr>
            <w:rStyle w:val="Hyperlink"/>
            <w:noProof/>
            <w:szCs w:val="22"/>
          </w:rPr>
        </w:r>
        <w:r w:rsidR="00BB4C4F" w:rsidRPr="009C770B">
          <w:rPr>
            <w:rStyle w:val="Hyperlink"/>
            <w:noProof/>
            <w:szCs w:val="22"/>
          </w:rPr>
          <w:fldChar w:fldCharType="separate"/>
        </w:r>
        <w:r>
          <w:rPr>
            <w:noProof/>
            <w:webHidden/>
            <w:szCs w:val="22"/>
            <w:rtl/>
          </w:rPr>
          <w:t>8</w:t>
        </w:r>
        <w:r w:rsidR="00BB4C4F" w:rsidRPr="009C770B">
          <w:rPr>
            <w:rStyle w:val="Hyperlink"/>
            <w:noProof/>
            <w:szCs w:val="22"/>
          </w:rPr>
          <w:fldChar w:fldCharType="end"/>
        </w:r>
      </w:hyperlink>
    </w:p>
    <w:p w:rsidR="00BB4C4F" w:rsidRDefault="0082675E" w:rsidP="00C761A4">
      <w:pPr>
        <w:pStyle w:val="TOC1"/>
        <w:ind w:left="567"/>
        <w:rPr>
          <w:rFonts w:asciiTheme="minorHAnsi" w:eastAsiaTheme="minorEastAsia" w:hAnsiTheme="minorHAnsi" w:cstheme="minorBidi"/>
          <w:noProof/>
          <w:szCs w:val="22"/>
          <w:lang w:val="en-US" w:eastAsia="zh-CN"/>
        </w:rPr>
      </w:pPr>
      <w:hyperlink w:anchor="_Toc400113426" w:history="1">
        <w:r w:rsidR="00BB4C4F" w:rsidRPr="00FB7FDF">
          <w:rPr>
            <w:rStyle w:val="Hyperlink"/>
            <w:rFonts w:hint="cs"/>
            <w:i/>
            <w:iCs/>
            <w:noProof/>
            <w:rtl/>
            <w:lang w:val="en-US" w:bidi="ar-SY"/>
          </w:rPr>
          <w:t>توقيع</w:t>
        </w:r>
        <w:r w:rsidR="00BB4C4F" w:rsidRPr="00FB7FDF">
          <w:rPr>
            <w:rStyle w:val="Hyperlink"/>
            <w:i/>
            <w:iCs/>
            <w:noProof/>
            <w:rtl/>
            <w:lang w:val="en-US" w:bidi="ar-SY"/>
          </w:rPr>
          <w:t xml:space="preserve"> </w:t>
        </w:r>
        <w:r w:rsidR="00BB4C4F" w:rsidRPr="00FB7FDF">
          <w:rPr>
            <w:rStyle w:val="Hyperlink"/>
            <w:rFonts w:hint="cs"/>
            <w:i/>
            <w:iCs/>
            <w:noProof/>
            <w:rtl/>
            <w:lang w:val="en-US" w:bidi="ar-SY"/>
          </w:rPr>
          <w:t>اتفاق</w:t>
        </w:r>
        <w:r w:rsidR="00BB4C4F" w:rsidRPr="00FB7FDF">
          <w:rPr>
            <w:rStyle w:val="Hyperlink"/>
            <w:i/>
            <w:iCs/>
            <w:noProof/>
            <w:rtl/>
            <w:lang w:val="en-US" w:bidi="ar-SY"/>
          </w:rPr>
          <w:t xml:space="preserve"> </w:t>
        </w:r>
        <w:r w:rsidR="00BB4C4F" w:rsidRPr="00FB7FDF">
          <w:rPr>
            <w:rStyle w:val="Hyperlink"/>
            <w:rFonts w:hint="cs"/>
            <w:i/>
            <w:iCs/>
            <w:noProof/>
            <w:rtl/>
            <w:lang w:val="en-US" w:bidi="ar-SY"/>
          </w:rPr>
          <w:t>البلد</w:t>
        </w:r>
        <w:r w:rsidR="00BB4C4F" w:rsidRPr="00FB7FDF">
          <w:rPr>
            <w:rStyle w:val="Hyperlink"/>
            <w:i/>
            <w:iCs/>
            <w:noProof/>
            <w:rtl/>
            <w:lang w:val="en-US" w:bidi="ar-SY"/>
          </w:rPr>
          <w:t xml:space="preserve"> </w:t>
        </w:r>
        <w:r w:rsidR="00BB4C4F" w:rsidRPr="00FB7FDF">
          <w:rPr>
            <w:rStyle w:val="Hyperlink"/>
            <w:rFonts w:hint="cs"/>
            <w:i/>
            <w:iCs/>
            <w:noProof/>
            <w:rtl/>
            <w:lang w:val="en-US" w:bidi="ar-SY"/>
          </w:rPr>
          <w:t>المضيف</w:t>
        </w:r>
        <w:r w:rsidR="00BB4C4F" w:rsidRPr="00FB7FDF">
          <w:rPr>
            <w:rStyle w:val="Hyperlink"/>
            <w:i/>
            <w:iCs/>
            <w:noProof/>
            <w:rtl/>
            <w:lang w:val="en-US" w:bidi="ar-SY"/>
          </w:rPr>
          <w:t xml:space="preserve"> </w:t>
        </w:r>
        <w:r w:rsidR="00BB4C4F" w:rsidRPr="00FB7FDF">
          <w:rPr>
            <w:rStyle w:val="Hyperlink"/>
            <w:rFonts w:hint="cs"/>
            <w:i/>
            <w:iCs/>
            <w:noProof/>
            <w:rtl/>
            <w:lang w:val="en-US" w:bidi="ar-SY"/>
          </w:rPr>
          <w:t>في</w:t>
        </w:r>
        <w:r w:rsidR="00BB4C4F" w:rsidRPr="00FB7FDF">
          <w:rPr>
            <w:rStyle w:val="Hyperlink"/>
            <w:i/>
            <w:iCs/>
            <w:noProof/>
            <w:rtl/>
            <w:lang w:val="en-US" w:bidi="ar-SY"/>
          </w:rPr>
          <w:t xml:space="preserve"> </w:t>
        </w:r>
        <w:r w:rsidR="00BB4C4F" w:rsidRPr="00FB7FDF">
          <w:rPr>
            <w:rStyle w:val="Hyperlink"/>
            <w:rFonts w:hint="cs"/>
            <w:i/>
            <w:iCs/>
            <w:noProof/>
            <w:rtl/>
            <w:lang w:val="en-US" w:bidi="ar-SY"/>
          </w:rPr>
          <w:t>وقت</w:t>
        </w:r>
        <w:r w:rsidR="00BB4C4F" w:rsidRPr="00FB7FDF">
          <w:rPr>
            <w:rStyle w:val="Hyperlink"/>
            <w:i/>
            <w:iCs/>
            <w:noProof/>
            <w:rtl/>
            <w:lang w:val="en-US" w:bidi="ar-SY"/>
          </w:rPr>
          <w:t xml:space="preserve"> </w:t>
        </w:r>
        <w:r w:rsidR="00BB4C4F" w:rsidRPr="00FB7FDF">
          <w:rPr>
            <w:rStyle w:val="Hyperlink"/>
            <w:rFonts w:hint="cs"/>
            <w:i/>
            <w:iCs/>
            <w:noProof/>
            <w:rtl/>
            <w:lang w:val="en-US" w:bidi="ar-SY"/>
          </w:rPr>
          <w:t>مناسب</w:t>
        </w:r>
        <w:r w:rsidR="00BB4C4F" w:rsidRPr="00FB7FDF">
          <w:rPr>
            <w:rStyle w:val="Hyperlink"/>
            <w:i/>
            <w:iCs/>
            <w:noProof/>
            <w:rtl/>
            <w:lang w:val="en-US" w:bidi="ar-SY"/>
          </w:rPr>
          <w:t xml:space="preserve"> </w:t>
        </w:r>
        <w:r w:rsidR="00BB4C4F" w:rsidRPr="00FB7FDF">
          <w:rPr>
            <w:rStyle w:val="Hyperlink"/>
            <w:rFonts w:hint="cs"/>
            <w:i/>
            <w:iCs/>
            <w:noProof/>
            <w:rtl/>
            <w:lang w:val="en-US" w:bidi="ar-SY"/>
          </w:rPr>
          <w:t>يساعد</w:t>
        </w:r>
        <w:r w:rsidR="00BB4C4F" w:rsidRPr="00FB7FDF">
          <w:rPr>
            <w:rStyle w:val="Hyperlink"/>
            <w:i/>
            <w:iCs/>
            <w:noProof/>
            <w:rtl/>
            <w:lang w:val="en-US" w:bidi="ar-SY"/>
          </w:rPr>
          <w:t xml:space="preserve"> </w:t>
        </w:r>
        <w:r w:rsidR="00BB4C4F" w:rsidRPr="00FB7FDF">
          <w:rPr>
            <w:rStyle w:val="Hyperlink"/>
            <w:rFonts w:hint="cs"/>
            <w:i/>
            <w:iCs/>
            <w:noProof/>
            <w:rtl/>
            <w:lang w:val="en-US" w:bidi="ar-SY"/>
          </w:rPr>
          <w:t>في</w:t>
        </w:r>
        <w:r w:rsidR="00BB4C4F" w:rsidRPr="00FB7FDF">
          <w:rPr>
            <w:rStyle w:val="Hyperlink"/>
            <w:i/>
            <w:iCs/>
            <w:noProof/>
            <w:rtl/>
            <w:lang w:val="en-US" w:bidi="ar-SY"/>
          </w:rPr>
          <w:t xml:space="preserve"> </w:t>
        </w:r>
        <w:r w:rsidR="00BB4C4F" w:rsidRPr="00FB7FDF">
          <w:rPr>
            <w:rStyle w:val="Hyperlink"/>
            <w:rFonts w:hint="cs"/>
            <w:i/>
            <w:iCs/>
            <w:noProof/>
            <w:rtl/>
            <w:lang w:val="en-US" w:bidi="ar-SY"/>
          </w:rPr>
          <w:t>تقليص</w:t>
        </w:r>
        <w:r w:rsidR="00BB4C4F" w:rsidRPr="00FB7FDF">
          <w:rPr>
            <w:rStyle w:val="Hyperlink"/>
            <w:i/>
            <w:iCs/>
            <w:noProof/>
            <w:rtl/>
            <w:lang w:val="en-US" w:bidi="ar-SY"/>
          </w:rPr>
          <w:t xml:space="preserve"> </w:t>
        </w:r>
        <w:r w:rsidR="00BB4C4F" w:rsidRPr="00FB7FDF">
          <w:rPr>
            <w:rStyle w:val="Hyperlink"/>
            <w:rFonts w:hint="cs"/>
            <w:i/>
            <w:iCs/>
            <w:noProof/>
            <w:rtl/>
            <w:lang w:val="en-US" w:bidi="ar-SY"/>
          </w:rPr>
          <w:t>الاختلافات</w:t>
        </w:r>
        <w:r w:rsidR="00BB4C4F">
          <w:rPr>
            <w:noProof/>
            <w:webHidden/>
          </w:rPr>
          <w:tab/>
        </w:r>
        <w:r w:rsidR="00BB4C4F" w:rsidRPr="009C770B">
          <w:rPr>
            <w:rStyle w:val="Hyperlink"/>
            <w:noProof/>
            <w:szCs w:val="22"/>
          </w:rPr>
          <w:fldChar w:fldCharType="begin"/>
        </w:r>
        <w:r w:rsidR="00BB4C4F" w:rsidRPr="009C770B">
          <w:rPr>
            <w:noProof/>
            <w:webHidden/>
            <w:szCs w:val="22"/>
          </w:rPr>
          <w:instrText xml:space="preserve"> PAGEREF _Toc400113426 \h </w:instrText>
        </w:r>
        <w:r w:rsidR="00BB4C4F" w:rsidRPr="009C770B">
          <w:rPr>
            <w:rStyle w:val="Hyperlink"/>
            <w:noProof/>
            <w:szCs w:val="22"/>
          </w:rPr>
        </w:r>
        <w:r w:rsidR="00BB4C4F" w:rsidRPr="009C770B">
          <w:rPr>
            <w:rStyle w:val="Hyperlink"/>
            <w:noProof/>
            <w:szCs w:val="22"/>
          </w:rPr>
          <w:fldChar w:fldCharType="separate"/>
        </w:r>
        <w:r>
          <w:rPr>
            <w:noProof/>
            <w:webHidden/>
            <w:szCs w:val="22"/>
            <w:rtl/>
          </w:rPr>
          <w:t>8</w:t>
        </w:r>
        <w:r w:rsidR="00BB4C4F" w:rsidRPr="009C770B">
          <w:rPr>
            <w:rStyle w:val="Hyperlink"/>
            <w:noProof/>
            <w:szCs w:val="22"/>
          </w:rPr>
          <w:fldChar w:fldCharType="end"/>
        </w:r>
      </w:hyperlink>
    </w:p>
    <w:p w:rsidR="00BB4C4F" w:rsidRDefault="0082675E" w:rsidP="00C761A4">
      <w:pPr>
        <w:pStyle w:val="TOC1"/>
        <w:ind w:left="567"/>
        <w:rPr>
          <w:rFonts w:asciiTheme="minorHAnsi" w:eastAsiaTheme="minorEastAsia" w:hAnsiTheme="minorHAnsi" w:cstheme="minorBidi"/>
          <w:noProof/>
          <w:szCs w:val="22"/>
          <w:lang w:val="en-US" w:eastAsia="zh-CN"/>
        </w:rPr>
      </w:pPr>
      <w:hyperlink w:anchor="_Toc400113427" w:history="1">
        <w:r w:rsidR="00BB4C4F" w:rsidRPr="00FB7FDF">
          <w:rPr>
            <w:rStyle w:val="Hyperlink"/>
            <w:rFonts w:hint="cs"/>
            <w:i/>
            <w:iCs/>
            <w:noProof/>
            <w:rtl/>
            <w:lang w:val="en-US" w:bidi="ar-SY"/>
          </w:rPr>
          <w:t>إبلاغ</w:t>
        </w:r>
        <w:r w:rsidR="00BB4C4F" w:rsidRPr="00FB7FDF">
          <w:rPr>
            <w:rStyle w:val="Hyperlink"/>
            <w:i/>
            <w:iCs/>
            <w:noProof/>
            <w:rtl/>
            <w:lang w:val="en-US" w:bidi="ar-SY"/>
          </w:rPr>
          <w:t xml:space="preserve"> </w:t>
        </w:r>
        <w:r w:rsidR="00BB4C4F" w:rsidRPr="00FB7FDF">
          <w:rPr>
            <w:rStyle w:val="Hyperlink"/>
            <w:rFonts w:hint="cs"/>
            <w:i/>
            <w:iCs/>
            <w:noProof/>
            <w:rtl/>
            <w:lang w:val="en-US" w:bidi="ar-SY"/>
          </w:rPr>
          <w:t>النتائج</w:t>
        </w:r>
        <w:r w:rsidR="00BB4C4F" w:rsidRPr="00FB7FDF">
          <w:rPr>
            <w:rStyle w:val="Hyperlink"/>
            <w:i/>
            <w:iCs/>
            <w:noProof/>
            <w:rtl/>
            <w:lang w:val="en-US" w:bidi="ar-SY"/>
          </w:rPr>
          <w:t xml:space="preserve"> </w:t>
        </w:r>
        <w:r w:rsidR="00BB4C4F" w:rsidRPr="00FB7FDF">
          <w:rPr>
            <w:rStyle w:val="Hyperlink"/>
            <w:rFonts w:hint="cs"/>
            <w:i/>
            <w:iCs/>
            <w:noProof/>
            <w:rtl/>
            <w:lang w:val="en-US" w:bidi="ar-SY"/>
          </w:rPr>
          <w:t>المرتبطة</w:t>
        </w:r>
        <w:r w:rsidR="00BB4C4F" w:rsidRPr="00FB7FDF">
          <w:rPr>
            <w:rStyle w:val="Hyperlink"/>
            <w:i/>
            <w:iCs/>
            <w:noProof/>
            <w:rtl/>
            <w:lang w:val="en-US" w:bidi="ar-SY"/>
          </w:rPr>
          <w:t xml:space="preserve"> </w:t>
        </w:r>
        <w:r w:rsidR="00BB4C4F" w:rsidRPr="00FB7FDF">
          <w:rPr>
            <w:rStyle w:val="Hyperlink"/>
            <w:rFonts w:hint="cs"/>
            <w:i/>
            <w:iCs/>
            <w:noProof/>
            <w:rtl/>
            <w:lang w:val="en-US" w:bidi="ar-SY"/>
          </w:rPr>
          <w:t>بالحدث</w:t>
        </w:r>
        <w:r w:rsidR="00BB4C4F" w:rsidRPr="00FB7FDF">
          <w:rPr>
            <w:rStyle w:val="Hyperlink"/>
            <w:i/>
            <w:iCs/>
            <w:noProof/>
            <w:rtl/>
            <w:lang w:val="en-US" w:bidi="ar-SY"/>
          </w:rPr>
          <w:t xml:space="preserve"> </w:t>
        </w:r>
        <w:r w:rsidR="00BB4C4F" w:rsidRPr="00FB7FDF">
          <w:rPr>
            <w:rStyle w:val="Hyperlink"/>
            <w:rFonts w:hint="cs"/>
            <w:i/>
            <w:iCs/>
            <w:noProof/>
            <w:rtl/>
            <w:lang w:val="en-US" w:bidi="ar-SY"/>
          </w:rPr>
          <w:t>والأهداف</w:t>
        </w:r>
        <w:r w:rsidR="00BB4C4F" w:rsidRPr="00FB7FDF">
          <w:rPr>
            <w:rStyle w:val="Hyperlink"/>
            <w:i/>
            <w:iCs/>
            <w:noProof/>
            <w:rtl/>
            <w:lang w:val="en-US" w:bidi="ar-SY"/>
          </w:rPr>
          <w:t xml:space="preserve"> </w:t>
        </w:r>
        <w:r w:rsidR="00BB4C4F" w:rsidRPr="00FB7FDF">
          <w:rPr>
            <w:rStyle w:val="Hyperlink"/>
            <w:rFonts w:hint="cs"/>
            <w:i/>
            <w:iCs/>
            <w:noProof/>
            <w:rtl/>
            <w:lang w:val="en-US" w:bidi="ar-SY"/>
          </w:rPr>
          <w:t>العامة</w:t>
        </w:r>
        <w:r w:rsidR="00BB4C4F" w:rsidRPr="00FB7FDF">
          <w:rPr>
            <w:rStyle w:val="Hyperlink"/>
            <w:i/>
            <w:iCs/>
            <w:noProof/>
            <w:rtl/>
            <w:lang w:val="en-US" w:bidi="ar-SY"/>
          </w:rPr>
          <w:t xml:space="preserve"> </w:t>
        </w:r>
        <w:r w:rsidR="00BB4C4F" w:rsidRPr="00FB7FDF">
          <w:rPr>
            <w:rStyle w:val="Hyperlink"/>
            <w:rFonts w:hint="cs"/>
            <w:i/>
            <w:iCs/>
            <w:noProof/>
            <w:rtl/>
            <w:lang w:val="en-US" w:bidi="ar-SY"/>
          </w:rPr>
          <w:t>للقرار</w:t>
        </w:r>
        <w:r w:rsidR="00BB4C4F" w:rsidRPr="00FB7FDF">
          <w:rPr>
            <w:rStyle w:val="Hyperlink"/>
            <w:i/>
            <w:iCs/>
            <w:noProof/>
            <w:rtl/>
            <w:lang w:val="en-US" w:bidi="ar-SY"/>
          </w:rPr>
          <w:t xml:space="preserve"> </w:t>
        </w:r>
        <w:r w:rsidR="00BB4C4F" w:rsidRPr="00FB7FDF">
          <w:rPr>
            <w:rStyle w:val="Hyperlink"/>
            <w:i/>
            <w:iCs/>
            <w:noProof/>
            <w:lang w:val="en-US" w:bidi="ar-SY"/>
          </w:rPr>
          <w:t>11</w:t>
        </w:r>
        <w:r w:rsidR="00BB4C4F" w:rsidRPr="00FB7FDF">
          <w:rPr>
            <w:rStyle w:val="Hyperlink"/>
            <w:i/>
            <w:iCs/>
            <w:noProof/>
            <w:rtl/>
            <w:lang w:val="en-US" w:bidi="ar-SY"/>
          </w:rPr>
          <w:t xml:space="preserve"> </w:t>
        </w:r>
        <w:r w:rsidR="00BB4C4F" w:rsidRPr="00FB7FDF">
          <w:rPr>
            <w:rStyle w:val="Hyperlink"/>
            <w:rFonts w:hint="cs"/>
            <w:i/>
            <w:iCs/>
            <w:noProof/>
            <w:rtl/>
            <w:lang w:val="en-US" w:bidi="ar-SY"/>
          </w:rPr>
          <w:t>ومؤشرات</w:t>
        </w:r>
        <w:r w:rsidR="00BB4C4F" w:rsidRPr="00FB7FDF">
          <w:rPr>
            <w:rStyle w:val="Hyperlink"/>
            <w:i/>
            <w:iCs/>
            <w:noProof/>
            <w:rtl/>
            <w:lang w:val="en-US" w:bidi="ar-SY"/>
          </w:rPr>
          <w:t xml:space="preserve"> </w:t>
        </w:r>
        <w:r w:rsidR="00BB4C4F" w:rsidRPr="00FB7FDF">
          <w:rPr>
            <w:rStyle w:val="Hyperlink"/>
            <w:rFonts w:hint="cs"/>
            <w:i/>
            <w:iCs/>
            <w:noProof/>
            <w:rtl/>
            <w:lang w:val="en-US" w:bidi="ar-SY"/>
          </w:rPr>
          <w:t>الأداء</w:t>
        </w:r>
        <w:r w:rsidR="00BB4C4F" w:rsidRPr="00FB7FDF">
          <w:rPr>
            <w:rStyle w:val="Hyperlink"/>
            <w:i/>
            <w:iCs/>
            <w:noProof/>
            <w:rtl/>
            <w:lang w:val="en-US" w:bidi="ar-SY"/>
          </w:rPr>
          <w:t xml:space="preserve"> </w:t>
        </w:r>
        <w:r w:rsidR="00BB4C4F" w:rsidRPr="00FB7FDF">
          <w:rPr>
            <w:rStyle w:val="Hyperlink"/>
            <w:rFonts w:hint="cs"/>
            <w:i/>
            <w:iCs/>
            <w:noProof/>
            <w:rtl/>
            <w:lang w:val="en-US" w:bidi="ar-SY"/>
          </w:rPr>
          <w:t>الرئيسية</w:t>
        </w:r>
        <w:r w:rsidR="00BB4C4F">
          <w:rPr>
            <w:noProof/>
            <w:webHidden/>
          </w:rPr>
          <w:tab/>
        </w:r>
        <w:r w:rsidR="00BB4C4F" w:rsidRPr="009C770B">
          <w:rPr>
            <w:rStyle w:val="Hyperlink"/>
            <w:noProof/>
            <w:szCs w:val="22"/>
          </w:rPr>
          <w:fldChar w:fldCharType="begin"/>
        </w:r>
        <w:r w:rsidR="00BB4C4F" w:rsidRPr="009C770B">
          <w:rPr>
            <w:noProof/>
            <w:webHidden/>
            <w:szCs w:val="22"/>
          </w:rPr>
          <w:instrText xml:space="preserve"> PAGEREF _Toc400113427 \h </w:instrText>
        </w:r>
        <w:r w:rsidR="00BB4C4F" w:rsidRPr="009C770B">
          <w:rPr>
            <w:rStyle w:val="Hyperlink"/>
            <w:noProof/>
            <w:szCs w:val="22"/>
          </w:rPr>
        </w:r>
        <w:r w:rsidR="00BB4C4F" w:rsidRPr="009C770B">
          <w:rPr>
            <w:rStyle w:val="Hyperlink"/>
            <w:noProof/>
            <w:szCs w:val="22"/>
          </w:rPr>
          <w:fldChar w:fldCharType="separate"/>
        </w:r>
        <w:r>
          <w:rPr>
            <w:noProof/>
            <w:webHidden/>
            <w:szCs w:val="22"/>
            <w:rtl/>
          </w:rPr>
          <w:t>9</w:t>
        </w:r>
        <w:r w:rsidR="00BB4C4F" w:rsidRPr="009C770B">
          <w:rPr>
            <w:rStyle w:val="Hyperlink"/>
            <w:noProof/>
            <w:szCs w:val="22"/>
          </w:rPr>
          <w:fldChar w:fldCharType="end"/>
        </w:r>
      </w:hyperlink>
    </w:p>
    <w:p w:rsidR="00BB4C4F" w:rsidRDefault="0082675E" w:rsidP="0059479D">
      <w:pPr>
        <w:pStyle w:val="TOC1"/>
        <w:rPr>
          <w:rFonts w:asciiTheme="minorHAnsi" w:eastAsiaTheme="minorEastAsia" w:hAnsiTheme="minorHAnsi" w:cstheme="minorBidi"/>
          <w:noProof/>
          <w:szCs w:val="22"/>
          <w:lang w:val="en-US" w:eastAsia="zh-CN"/>
        </w:rPr>
      </w:pPr>
      <w:hyperlink w:anchor="_Toc400113428" w:history="1">
        <w:r w:rsidR="00BB4C4F" w:rsidRPr="00FB7FDF">
          <w:rPr>
            <w:rStyle w:val="Hyperlink"/>
            <w:rFonts w:hint="cs"/>
            <w:noProof/>
            <w:rtl/>
            <w:lang w:val="en-US" w:bidi="ar-SY"/>
          </w:rPr>
          <w:t>الإيرادات</w:t>
        </w:r>
        <w:r w:rsidR="00BB4C4F">
          <w:rPr>
            <w:noProof/>
            <w:webHidden/>
          </w:rPr>
          <w:tab/>
        </w:r>
        <w:r w:rsidR="00BB4C4F" w:rsidRPr="009C770B">
          <w:rPr>
            <w:rStyle w:val="Hyperlink"/>
            <w:noProof/>
            <w:szCs w:val="22"/>
          </w:rPr>
          <w:fldChar w:fldCharType="begin"/>
        </w:r>
        <w:r w:rsidR="00BB4C4F" w:rsidRPr="009C770B">
          <w:rPr>
            <w:noProof/>
            <w:webHidden/>
            <w:szCs w:val="22"/>
          </w:rPr>
          <w:instrText xml:space="preserve"> PAGEREF _Toc400113428 \h </w:instrText>
        </w:r>
        <w:r w:rsidR="00BB4C4F" w:rsidRPr="009C770B">
          <w:rPr>
            <w:rStyle w:val="Hyperlink"/>
            <w:noProof/>
            <w:szCs w:val="22"/>
          </w:rPr>
        </w:r>
        <w:r w:rsidR="00BB4C4F" w:rsidRPr="009C770B">
          <w:rPr>
            <w:rStyle w:val="Hyperlink"/>
            <w:noProof/>
            <w:szCs w:val="22"/>
          </w:rPr>
          <w:fldChar w:fldCharType="separate"/>
        </w:r>
        <w:r>
          <w:rPr>
            <w:noProof/>
            <w:webHidden/>
            <w:szCs w:val="22"/>
            <w:rtl/>
          </w:rPr>
          <w:t>9</w:t>
        </w:r>
        <w:r w:rsidR="00BB4C4F" w:rsidRPr="009C770B">
          <w:rPr>
            <w:rStyle w:val="Hyperlink"/>
            <w:noProof/>
            <w:szCs w:val="22"/>
          </w:rPr>
          <w:fldChar w:fldCharType="end"/>
        </w:r>
      </w:hyperlink>
    </w:p>
    <w:p w:rsidR="00BB4C4F" w:rsidRDefault="0082675E" w:rsidP="00C761A4">
      <w:pPr>
        <w:pStyle w:val="TOC1"/>
        <w:ind w:left="567"/>
        <w:rPr>
          <w:rFonts w:asciiTheme="minorHAnsi" w:eastAsiaTheme="minorEastAsia" w:hAnsiTheme="minorHAnsi" w:cstheme="minorBidi"/>
          <w:noProof/>
          <w:szCs w:val="22"/>
          <w:lang w:val="en-US" w:eastAsia="zh-CN"/>
        </w:rPr>
      </w:pPr>
      <w:hyperlink w:anchor="_Toc400113429" w:history="1">
        <w:r w:rsidR="00BB4C4F" w:rsidRPr="00FB7FDF">
          <w:rPr>
            <w:rStyle w:val="Hyperlink"/>
            <w:rFonts w:hint="cs"/>
            <w:i/>
            <w:iCs/>
            <w:noProof/>
            <w:rtl/>
            <w:lang w:val="en-US" w:bidi="ar-SY"/>
          </w:rPr>
          <w:t>إعادة</w:t>
        </w:r>
        <w:r w:rsidR="00BB4C4F" w:rsidRPr="00FB7FDF">
          <w:rPr>
            <w:rStyle w:val="Hyperlink"/>
            <w:i/>
            <w:iCs/>
            <w:noProof/>
            <w:rtl/>
            <w:lang w:val="en-US" w:bidi="ar-SY"/>
          </w:rPr>
          <w:t xml:space="preserve"> </w:t>
        </w:r>
        <w:r w:rsidR="00BB4C4F" w:rsidRPr="00FB7FDF">
          <w:rPr>
            <w:rStyle w:val="Hyperlink"/>
            <w:rFonts w:hint="cs"/>
            <w:i/>
            <w:iCs/>
            <w:noProof/>
            <w:rtl/>
            <w:lang w:val="en-US" w:bidi="ar-SY"/>
          </w:rPr>
          <w:t>التفكير</w:t>
        </w:r>
        <w:r w:rsidR="00BB4C4F" w:rsidRPr="00FB7FDF">
          <w:rPr>
            <w:rStyle w:val="Hyperlink"/>
            <w:i/>
            <w:iCs/>
            <w:noProof/>
            <w:rtl/>
            <w:lang w:val="en-US" w:bidi="ar-SY"/>
          </w:rPr>
          <w:t xml:space="preserve"> </w:t>
        </w:r>
        <w:r w:rsidR="00BB4C4F" w:rsidRPr="00FB7FDF">
          <w:rPr>
            <w:rStyle w:val="Hyperlink"/>
            <w:rFonts w:hint="cs"/>
            <w:i/>
            <w:iCs/>
            <w:noProof/>
            <w:rtl/>
            <w:lang w:val="en-US" w:bidi="ar-SY"/>
          </w:rPr>
          <w:t>في</w:t>
        </w:r>
        <w:r w:rsidR="00BB4C4F" w:rsidRPr="00FB7FDF">
          <w:rPr>
            <w:rStyle w:val="Hyperlink"/>
            <w:i/>
            <w:iCs/>
            <w:noProof/>
            <w:rtl/>
            <w:lang w:val="en-US" w:bidi="ar-SY"/>
          </w:rPr>
          <w:t xml:space="preserve"> </w:t>
        </w:r>
        <w:r w:rsidR="00BB4C4F" w:rsidRPr="00FB7FDF">
          <w:rPr>
            <w:rStyle w:val="Hyperlink"/>
            <w:rFonts w:hint="cs"/>
            <w:i/>
            <w:iCs/>
            <w:noProof/>
            <w:rtl/>
            <w:lang w:val="en-US" w:bidi="ar-SY"/>
          </w:rPr>
          <w:t>رسم</w:t>
        </w:r>
        <w:r w:rsidR="00BB4C4F" w:rsidRPr="00FB7FDF">
          <w:rPr>
            <w:rStyle w:val="Hyperlink"/>
            <w:i/>
            <w:iCs/>
            <w:noProof/>
            <w:rtl/>
            <w:lang w:val="en-US" w:bidi="ar-SY"/>
          </w:rPr>
          <w:t xml:space="preserve"> "</w:t>
        </w:r>
        <w:r w:rsidR="00BB4C4F" w:rsidRPr="00FB7FDF">
          <w:rPr>
            <w:rStyle w:val="Hyperlink"/>
            <w:rFonts w:hint="cs"/>
            <w:i/>
            <w:iCs/>
            <w:noProof/>
            <w:rtl/>
            <w:lang w:val="en-US" w:bidi="ar-SY"/>
          </w:rPr>
          <w:t>الطيور</w:t>
        </w:r>
        <w:r w:rsidR="00BB4C4F" w:rsidRPr="00FB7FDF">
          <w:rPr>
            <w:rStyle w:val="Hyperlink"/>
            <w:i/>
            <w:iCs/>
            <w:noProof/>
            <w:rtl/>
            <w:lang w:val="en-US" w:bidi="ar-SY"/>
          </w:rPr>
          <w:t xml:space="preserve"> </w:t>
        </w:r>
        <w:r w:rsidR="00BB4C4F" w:rsidRPr="00FB7FDF">
          <w:rPr>
            <w:rStyle w:val="Hyperlink"/>
            <w:rFonts w:hint="cs"/>
            <w:i/>
            <w:iCs/>
            <w:noProof/>
            <w:rtl/>
            <w:lang w:val="en-US" w:bidi="ar-SY"/>
          </w:rPr>
          <w:t>المبكرة</w:t>
        </w:r>
        <w:r w:rsidR="00BB4C4F" w:rsidRPr="00FB7FDF">
          <w:rPr>
            <w:rStyle w:val="Hyperlink"/>
            <w:i/>
            <w:iCs/>
            <w:noProof/>
            <w:rtl/>
            <w:lang w:val="en-US" w:bidi="ar-SY"/>
          </w:rPr>
          <w:t>"</w:t>
        </w:r>
        <w:r w:rsidR="00BB4C4F">
          <w:rPr>
            <w:noProof/>
            <w:webHidden/>
          </w:rPr>
          <w:tab/>
        </w:r>
        <w:r w:rsidR="00BB4C4F" w:rsidRPr="009C770B">
          <w:rPr>
            <w:rStyle w:val="Hyperlink"/>
            <w:noProof/>
            <w:szCs w:val="22"/>
          </w:rPr>
          <w:fldChar w:fldCharType="begin"/>
        </w:r>
        <w:r w:rsidR="00BB4C4F" w:rsidRPr="009C770B">
          <w:rPr>
            <w:noProof/>
            <w:webHidden/>
            <w:szCs w:val="22"/>
          </w:rPr>
          <w:instrText xml:space="preserve"> PAGEREF _Toc400113429 \h </w:instrText>
        </w:r>
        <w:r w:rsidR="00BB4C4F" w:rsidRPr="009C770B">
          <w:rPr>
            <w:rStyle w:val="Hyperlink"/>
            <w:noProof/>
            <w:szCs w:val="22"/>
          </w:rPr>
        </w:r>
        <w:r w:rsidR="00BB4C4F" w:rsidRPr="009C770B">
          <w:rPr>
            <w:rStyle w:val="Hyperlink"/>
            <w:noProof/>
            <w:szCs w:val="22"/>
          </w:rPr>
          <w:fldChar w:fldCharType="separate"/>
        </w:r>
        <w:r>
          <w:rPr>
            <w:noProof/>
            <w:webHidden/>
            <w:szCs w:val="22"/>
            <w:rtl/>
          </w:rPr>
          <w:t>10</w:t>
        </w:r>
        <w:r w:rsidR="00BB4C4F" w:rsidRPr="009C770B">
          <w:rPr>
            <w:rStyle w:val="Hyperlink"/>
            <w:noProof/>
            <w:szCs w:val="22"/>
          </w:rPr>
          <w:fldChar w:fldCharType="end"/>
        </w:r>
      </w:hyperlink>
    </w:p>
    <w:p w:rsidR="00BB4C4F" w:rsidRDefault="0082675E" w:rsidP="00C761A4">
      <w:pPr>
        <w:pStyle w:val="TOC1"/>
        <w:ind w:left="567"/>
        <w:rPr>
          <w:rFonts w:asciiTheme="minorHAnsi" w:eastAsiaTheme="minorEastAsia" w:hAnsiTheme="minorHAnsi" w:cstheme="minorBidi"/>
          <w:noProof/>
          <w:szCs w:val="22"/>
          <w:lang w:val="en-US" w:eastAsia="zh-CN"/>
        </w:rPr>
      </w:pPr>
      <w:hyperlink w:anchor="_Toc400113430" w:history="1">
        <w:r w:rsidR="00BB4C4F" w:rsidRPr="00FB7FDF">
          <w:rPr>
            <w:rStyle w:val="Hyperlink"/>
            <w:rFonts w:hint="cs"/>
            <w:i/>
            <w:iCs/>
            <w:noProof/>
            <w:rtl/>
            <w:lang w:val="en-US" w:bidi="ar-SY"/>
          </w:rPr>
          <w:t>إجراء</w:t>
        </w:r>
        <w:r w:rsidR="00BB4C4F" w:rsidRPr="00FB7FDF">
          <w:rPr>
            <w:rStyle w:val="Hyperlink"/>
            <w:i/>
            <w:iCs/>
            <w:noProof/>
            <w:rtl/>
            <w:lang w:val="en-US" w:bidi="ar-SY"/>
          </w:rPr>
          <w:t xml:space="preserve"> "</w:t>
        </w:r>
        <w:r w:rsidR="00BB4C4F" w:rsidRPr="00FB7FDF">
          <w:rPr>
            <w:rStyle w:val="Hyperlink"/>
            <w:rFonts w:hint="cs"/>
            <w:i/>
            <w:iCs/>
            <w:noProof/>
            <w:rtl/>
            <w:lang w:val="en-US" w:bidi="ar-SY"/>
          </w:rPr>
          <w:t>رفع</w:t>
        </w:r>
        <w:r w:rsidR="00BB4C4F" w:rsidRPr="00FB7FDF">
          <w:rPr>
            <w:rStyle w:val="Hyperlink"/>
            <w:i/>
            <w:iCs/>
            <w:noProof/>
            <w:rtl/>
            <w:lang w:val="en-US" w:bidi="ar-SY"/>
          </w:rPr>
          <w:t xml:space="preserve"> </w:t>
        </w:r>
        <w:r w:rsidR="00BB4C4F" w:rsidRPr="00FB7FDF">
          <w:rPr>
            <w:rStyle w:val="Hyperlink"/>
            <w:rFonts w:hint="cs"/>
            <w:i/>
            <w:iCs/>
            <w:noProof/>
            <w:rtl/>
            <w:lang w:val="en-US" w:bidi="ar-SY"/>
          </w:rPr>
          <w:t>فئة</w:t>
        </w:r>
        <w:r w:rsidR="00BB4C4F" w:rsidRPr="00FB7FDF">
          <w:rPr>
            <w:rStyle w:val="Hyperlink"/>
            <w:i/>
            <w:iCs/>
            <w:noProof/>
            <w:rtl/>
            <w:lang w:val="en-US" w:bidi="ar-SY"/>
          </w:rPr>
          <w:t xml:space="preserve"> </w:t>
        </w:r>
        <w:r w:rsidR="00BB4C4F" w:rsidRPr="00FB7FDF">
          <w:rPr>
            <w:rStyle w:val="Hyperlink"/>
            <w:rFonts w:hint="cs"/>
            <w:i/>
            <w:iCs/>
            <w:noProof/>
            <w:rtl/>
            <w:lang w:val="en-US" w:bidi="ar-SY"/>
          </w:rPr>
          <w:t>بطاقات</w:t>
        </w:r>
        <w:r w:rsidR="00BB4C4F" w:rsidRPr="00FB7FDF">
          <w:rPr>
            <w:rStyle w:val="Hyperlink"/>
            <w:i/>
            <w:iCs/>
            <w:noProof/>
            <w:rtl/>
            <w:lang w:val="en-US" w:bidi="ar-SY"/>
          </w:rPr>
          <w:t xml:space="preserve"> </w:t>
        </w:r>
        <w:r w:rsidR="00BB4C4F" w:rsidRPr="00FB7FDF">
          <w:rPr>
            <w:rStyle w:val="Hyperlink"/>
            <w:rFonts w:hint="cs"/>
            <w:i/>
            <w:iCs/>
            <w:noProof/>
            <w:rtl/>
            <w:lang w:val="en-US" w:bidi="ar-SY"/>
          </w:rPr>
          <w:t>الدخول</w:t>
        </w:r>
        <w:r w:rsidR="00BB4C4F" w:rsidRPr="00FB7FDF">
          <w:rPr>
            <w:rStyle w:val="Hyperlink"/>
            <w:i/>
            <w:iCs/>
            <w:noProof/>
            <w:rtl/>
            <w:lang w:val="en-US" w:bidi="ar-SY"/>
          </w:rPr>
          <w:t xml:space="preserve"> </w:t>
        </w:r>
        <w:r w:rsidR="00BB4C4F" w:rsidRPr="00FB7FDF">
          <w:rPr>
            <w:rStyle w:val="Hyperlink"/>
            <w:rFonts w:hint="cs"/>
            <w:i/>
            <w:iCs/>
            <w:noProof/>
            <w:rtl/>
            <w:lang w:val="en-US" w:bidi="ar-SY"/>
          </w:rPr>
          <w:t>في</w:t>
        </w:r>
        <w:r w:rsidR="00BB4C4F" w:rsidRPr="00FB7FDF">
          <w:rPr>
            <w:rStyle w:val="Hyperlink"/>
            <w:i/>
            <w:iCs/>
            <w:noProof/>
            <w:rtl/>
            <w:lang w:val="en-US" w:bidi="ar-SY"/>
          </w:rPr>
          <w:t xml:space="preserve"> </w:t>
        </w:r>
        <w:r w:rsidR="00BB4C4F" w:rsidRPr="00FB7FDF">
          <w:rPr>
            <w:rStyle w:val="Hyperlink"/>
            <w:rFonts w:hint="cs"/>
            <w:i/>
            <w:iCs/>
            <w:noProof/>
            <w:rtl/>
            <w:lang w:val="en-US" w:bidi="ar-SY"/>
          </w:rPr>
          <w:t>الموقع</w:t>
        </w:r>
        <w:r w:rsidR="00BB4C4F" w:rsidRPr="00FB7FDF">
          <w:rPr>
            <w:rStyle w:val="Hyperlink"/>
            <w:i/>
            <w:iCs/>
            <w:noProof/>
            <w:rtl/>
            <w:lang w:val="en-US" w:bidi="ar-SY"/>
          </w:rPr>
          <w:t>"</w:t>
        </w:r>
        <w:r w:rsidR="00BB4C4F">
          <w:rPr>
            <w:noProof/>
            <w:webHidden/>
          </w:rPr>
          <w:tab/>
        </w:r>
        <w:r w:rsidR="00BB4C4F" w:rsidRPr="009C770B">
          <w:rPr>
            <w:rStyle w:val="Hyperlink"/>
            <w:noProof/>
            <w:szCs w:val="22"/>
          </w:rPr>
          <w:fldChar w:fldCharType="begin"/>
        </w:r>
        <w:r w:rsidR="00BB4C4F" w:rsidRPr="009C770B">
          <w:rPr>
            <w:noProof/>
            <w:webHidden/>
            <w:szCs w:val="22"/>
          </w:rPr>
          <w:instrText xml:space="preserve"> PAGEREF _Toc400113430 \h </w:instrText>
        </w:r>
        <w:r w:rsidR="00BB4C4F" w:rsidRPr="009C770B">
          <w:rPr>
            <w:rStyle w:val="Hyperlink"/>
            <w:noProof/>
            <w:szCs w:val="22"/>
          </w:rPr>
        </w:r>
        <w:r w:rsidR="00BB4C4F" w:rsidRPr="009C770B">
          <w:rPr>
            <w:rStyle w:val="Hyperlink"/>
            <w:noProof/>
            <w:szCs w:val="22"/>
          </w:rPr>
          <w:fldChar w:fldCharType="separate"/>
        </w:r>
        <w:r>
          <w:rPr>
            <w:noProof/>
            <w:webHidden/>
            <w:szCs w:val="22"/>
            <w:rtl/>
          </w:rPr>
          <w:t>10</w:t>
        </w:r>
        <w:r w:rsidR="00BB4C4F" w:rsidRPr="009C770B">
          <w:rPr>
            <w:rStyle w:val="Hyperlink"/>
            <w:noProof/>
            <w:szCs w:val="22"/>
          </w:rPr>
          <w:fldChar w:fldCharType="end"/>
        </w:r>
      </w:hyperlink>
    </w:p>
    <w:p w:rsidR="00BB4C4F" w:rsidRDefault="0082675E" w:rsidP="00C761A4">
      <w:pPr>
        <w:pStyle w:val="TOC1"/>
        <w:ind w:left="567"/>
        <w:rPr>
          <w:rFonts w:asciiTheme="minorHAnsi" w:eastAsiaTheme="minorEastAsia" w:hAnsiTheme="minorHAnsi" w:cstheme="minorBidi"/>
          <w:noProof/>
          <w:szCs w:val="22"/>
          <w:lang w:val="en-US" w:eastAsia="zh-CN"/>
        </w:rPr>
      </w:pPr>
      <w:hyperlink w:anchor="_Toc400113431" w:history="1">
        <w:r w:rsidR="00BB4C4F" w:rsidRPr="00FB7FDF">
          <w:rPr>
            <w:rStyle w:val="Hyperlink"/>
            <w:rFonts w:hint="cs"/>
            <w:i/>
            <w:iCs/>
            <w:noProof/>
            <w:rtl/>
            <w:lang w:val="en-US" w:bidi="ar-SY"/>
          </w:rPr>
          <w:t>حضور</w:t>
        </w:r>
        <w:r w:rsidR="00BB4C4F" w:rsidRPr="00FB7FDF">
          <w:rPr>
            <w:rStyle w:val="Hyperlink"/>
            <w:i/>
            <w:iCs/>
            <w:noProof/>
            <w:rtl/>
            <w:lang w:val="en-US" w:bidi="ar-SY"/>
          </w:rPr>
          <w:t xml:space="preserve"> </w:t>
        </w:r>
        <w:r w:rsidR="00BB4C4F" w:rsidRPr="00FB7FDF">
          <w:rPr>
            <w:rStyle w:val="Hyperlink"/>
            <w:rFonts w:hint="cs"/>
            <w:i/>
            <w:iCs/>
            <w:noProof/>
            <w:rtl/>
            <w:lang w:val="en-US" w:bidi="ar-SY"/>
          </w:rPr>
          <w:t>وسائل</w:t>
        </w:r>
        <w:r w:rsidR="00BB4C4F" w:rsidRPr="00FB7FDF">
          <w:rPr>
            <w:rStyle w:val="Hyperlink"/>
            <w:i/>
            <w:iCs/>
            <w:noProof/>
            <w:rtl/>
            <w:lang w:val="en-US" w:bidi="ar-SY"/>
          </w:rPr>
          <w:t xml:space="preserve"> </w:t>
        </w:r>
        <w:r w:rsidR="00BB4C4F" w:rsidRPr="00FB7FDF">
          <w:rPr>
            <w:rStyle w:val="Hyperlink"/>
            <w:rFonts w:hint="cs"/>
            <w:i/>
            <w:iCs/>
            <w:noProof/>
            <w:rtl/>
            <w:lang w:val="en-US" w:bidi="ar-SY"/>
          </w:rPr>
          <w:t>الإعلام</w:t>
        </w:r>
        <w:r w:rsidR="00BB4C4F">
          <w:rPr>
            <w:noProof/>
            <w:webHidden/>
          </w:rPr>
          <w:tab/>
        </w:r>
        <w:r w:rsidR="00BB4C4F" w:rsidRPr="009C770B">
          <w:rPr>
            <w:rStyle w:val="Hyperlink"/>
            <w:noProof/>
            <w:szCs w:val="22"/>
          </w:rPr>
          <w:fldChar w:fldCharType="begin"/>
        </w:r>
        <w:r w:rsidR="00BB4C4F" w:rsidRPr="009C770B">
          <w:rPr>
            <w:noProof/>
            <w:webHidden/>
            <w:szCs w:val="22"/>
          </w:rPr>
          <w:instrText xml:space="preserve"> PAGEREF _Toc400113431 \h </w:instrText>
        </w:r>
        <w:r w:rsidR="00BB4C4F" w:rsidRPr="009C770B">
          <w:rPr>
            <w:rStyle w:val="Hyperlink"/>
            <w:noProof/>
            <w:szCs w:val="22"/>
          </w:rPr>
        </w:r>
        <w:r w:rsidR="00BB4C4F" w:rsidRPr="009C770B">
          <w:rPr>
            <w:rStyle w:val="Hyperlink"/>
            <w:noProof/>
            <w:szCs w:val="22"/>
          </w:rPr>
          <w:fldChar w:fldCharType="separate"/>
        </w:r>
        <w:r>
          <w:rPr>
            <w:noProof/>
            <w:webHidden/>
            <w:szCs w:val="22"/>
            <w:rtl/>
          </w:rPr>
          <w:t>11</w:t>
        </w:r>
        <w:r w:rsidR="00BB4C4F" w:rsidRPr="009C770B">
          <w:rPr>
            <w:rStyle w:val="Hyperlink"/>
            <w:noProof/>
            <w:szCs w:val="22"/>
          </w:rPr>
          <w:fldChar w:fldCharType="end"/>
        </w:r>
      </w:hyperlink>
    </w:p>
    <w:p w:rsidR="00BB4C4F" w:rsidRDefault="0082675E" w:rsidP="00C761A4">
      <w:pPr>
        <w:pStyle w:val="TOC1"/>
        <w:ind w:left="567"/>
        <w:rPr>
          <w:rFonts w:asciiTheme="minorHAnsi" w:eastAsiaTheme="minorEastAsia" w:hAnsiTheme="minorHAnsi" w:cstheme="minorBidi"/>
          <w:noProof/>
          <w:szCs w:val="22"/>
          <w:lang w:val="en-US" w:eastAsia="zh-CN"/>
        </w:rPr>
      </w:pPr>
      <w:hyperlink w:anchor="_Toc400113432" w:history="1">
        <w:r w:rsidR="00BB4C4F" w:rsidRPr="00FB7FDF">
          <w:rPr>
            <w:rStyle w:val="Hyperlink"/>
            <w:rFonts w:hint="cs"/>
            <w:i/>
            <w:iCs/>
            <w:noProof/>
            <w:rtl/>
            <w:lang w:val="en-US" w:bidi="ar-EG"/>
          </w:rPr>
          <w:t>ينبغي</w:t>
        </w:r>
        <w:r w:rsidR="00BB4C4F" w:rsidRPr="00FB7FDF">
          <w:rPr>
            <w:rStyle w:val="Hyperlink"/>
            <w:i/>
            <w:iCs/>
            <w:noProof/>
            <w:rtl/>
            <w:lang w:val="en-US" w:bidi="ar-EG"/>
          </w:rPr>
          <w:t xml:space="preserve"> </w:t>
        </w:r>
        <w:r w:rsidR="00BB4C4F" w:rsidRPr="00FB7FDF">
          <w:rPr>
            <w:rStyle w:val="Hyperlink"/>
            <w:rFonts w:hint="cs"/>
            <w:i/>
            <w:iCs/>
            <w:noProof/>
            <w:rtl/>
            <w:lang w:val="en-US" w:bidi="ar-EG"/>
          </w:rPr>
          <w:t>الإعلان</w:t>
        </w:r>
        <w:r w:rsidR="00BB4C4F" w:rsidRPr="00FB7FDF">
          <w:rPr>
            <w:rStyle w:val="Hyperlink"/>
            <w:i/>
            <w:iCs/>
            <w:noProof/>
            <w:rtl/>
            <w:lang w:val="en-US" w:bidi="ar-EG"/>
          </w:rPr>
          <w:t xml:space="preserve"> </w:t>
        </w:r>
        <w:r w:rsidR="00BB4C4F" w:rsidRPr="00FB7FDF">
          <w:rPr>
            <w:rStyle w:val="Hyperlink"/>
            <w:rFonts w:hint="cs"/>
            <w:i/>
            <w:iCs/>
            <w:noProof/>
            <w:rtl/>
            <w:lang w:val="en-US" w:bidi="ar-EG"/>
          </w:rPr>
          <w:t>عن</w:t>
        </w:r>
        <w:r w:rsidR="00BB4C4F" w:rsidRPr="00FB7FDF">
          <w:rPr>
            <w:rStyle w:val="Hyperlink"/>
            <w:i/>
            <w:iCs/>
            <w:noProof/>
            <w:rtl/>
            <w:lang w:val="en-US" w:bidi="ar-EG"/>
          </w:rPr>
          <w:t xml:space="preserve"> </w:t>
        </w:r>
        <w:r w:rsidR="00BB4C4F" w:rsidRPr="00FB7FDF">
          <w:rPr>
            <w:rStyle w:val="Hyperlink"/>
            <w:rFonts w:hint="cs"/>
            <w:i/>
            <w:iCs/>
            <w:noProof/>
            <w:rtl/>
            <w:lang w:val="en-US" w:bidi="ar-EG"/>
          </w:rPr>
          <w:t>تبادل</w:t>
        </w:r>
        <w:r w:rsidR="00BB4C4F" w:rsidRPr="00FB7FDF">
          <w:rPr>
            <w:rStyle w:val="Hyperlink"/>
            <w:i/>
            <w:iCs/>
            <w:noProof/>
            <w:rtl/>
            <w:lang w:val="en-US" w:bidi="ar-EG"/>
          </w:rPr>
          <w:t xml:space="preserve"> </w:t>
        </w:r>
        <w:r w:rsidR="00BB4C4F" w:rsidRPr="00FB7FDF">
          <w:rPr>
            <w:rStyle w:val="Hyperlink"/>
            <w:rFonts w:hint="cs"/>
            <w:i/>
            <w:iCs/>
            <w:noProof/>
            <w:rtl/>
            <w:lang w:val="en-US" w:bidi="ar-EG"/>
          </w:rPr>
          <w:t>الخدمات</w:t>
        </w:r>
        <w:r w:rsidR="00BB4C4F" w:rsidRPr="00FB7FDF">
          <w:rPr>
            <w:rStyle w:val="Hyperlink"/>
            <w:i/>
            <w:iCs/>
            <w:noProof/>
            <w:rtl/>
            <w:lang w:val="en-US" w:bidi="ar-EG"/>
          </w:rPr>
          <w:t xml:space="preserve"> </w:t>
        </w:r>
        <w:r w:rsidR="00BB4C4F" w:rsidRPr="00FB7FDF">
          <w:rPr>
            <w:rStyle w:val="Hyperlink"/>
            <w:rFonts w:hint="cs"/>
            <w:i/>
            <w:iCs/>
            <w:noProof/>
            <w:rtl/>
            <w:lang w:val="en-US" w:bidi="ar-EG"/>
          </w:rPr>
          <w:t>بشكل</w:t>
        </w:r>
        <w:r w:rsidR="00BB4C4F" w:rsidRPr="00FB7FDF">
          <w:rPr>
            <w:rStyle w:val="Hyperlink"/>
            <w:i/>
            <w:iCs/>
            <w:noProof/>
            <w:rtl/>
            <w:lang w:val="en-US" w:bidi="ar-EG"/>
          </w:rPr>
          <w:t xml:space="preserve"> </w:t>
        </w:r>
        <w:r w:rsidR="00BB4C4F" w:rsidRPr="00FB7FDF">
          <w:rPr>
            <w:rStyle w:val="Hyperlink"/>
            <w:rFonts w:hint="cs"/>
            <w:i/>
            <w:iCs/>
            <w:noProof/>
            <w:rtl/>
            <w:lang w:val="en-US" w:bidi="ar-EG"/>
          </w:rPr>
          <w:t>أفضل</w:t>
        </w:r>
        <w:r w:rsidR="00BB4C4F">
          <w:rPr>
            <w:noProof/>
            <w:webHidden/>
          </w:rPr>
          <w:tab/>
        </w:r>
        <w:r w:rsidR="00BB4C4F" w:rsidRPr="009C770B">
          <w:rPr>
            <w:rStyle w:val="Hyperlink"/>
            <w:noProof/>
            <w:szCs w:val="22"/>
          </w:rPr>
          <w:fldChar w:fldCharType="begin"/>
        </w:r>
        <w:r w:rsidR="00BB4C4F" w:rsidRPr="009C770B">
          <w:rPr>
            <w:noProof/>
            <w:webHidden/>
            <w:szCs w:val="22"/>
          </w:rPr>
          <w:instrText xml:space="preserve"> PAGEREF _Toc400113432 \h </w:instrText>
        </w:r>
        <w:r w:rsidR="00BB4C4F" w:rsidRPr="009C770B">
          <w:rPr>
            <w:rStyle w:val="Hyperlink"/>
            <w:noProof/>
            <w:szCs w:val="22"/>
          </w:rPr>
        </w:r>
        <w:r w:rsidR="00BB4C4F" w:rsidRPr="009C770B">
          <w:rPr>
            <w:rStyle w:val="Hyperlink"/>
            <w:noProof/>
            <w:szCs w:val="22"/>
          </w:rPr>
          <w:fldChar w:fldCharType="separate"/>
        </w:r>
        <w:r>
          <w:rPr>
            <w:noProof/>
            <w:webHidden/>
            <w:szCs w:val="22"/>
            <w:rtl/>
          </w:rPr>
          <w:t>12</w:t>
        </w:r>
        <w:r w:rsidR="00BB4C4F" w:rsidRPr="009C770B">
          <w:rPr>
            <w:rStyle w:val="Hyperlink"/>
            <w:noProof/>
            <w:szCs w:val="22"/>
          </w:rPr>
          <w:fldChar w:fldCharType="end"/>
        </w:r>
      </w:hyperlink>
    </w:p>
    <w:p w:rsidR="00BB4C4F" w:rsidRDefault="0082675E" w:rsidP="0059479D">
      <w:pPr>
        <w:pStyle w:val="TOC1"/>
        <w:rPr>
          <w:rFonts w:asciiTheme="minorHAnsi" w:eastAsiaTheme="minorEastAsia" w:hAnsiTheme="minorHAnsi" w:cstheme="minorBidi"/>
          <w:noProof/>
          <w:szCs w:val="22"/>
          <w:lang w:val="en-US" w:eastAsia="zh-CN"/>
        </w:rPr>
      </w:pPr>
      <w:hyperlink w:anchor="_Toc400113433" w:history="1">
        <w:r w:rsidR="00BB4C4F" w:rsidRPr="00FB7FDF">
          <w:rPr>
            <w:rStyle w:val="Hyperlink"/>
            <w:rFonts w:hint="cs"/>
            <w:noProof/>
            <w:rtl/>
            <w:lang w:val="en-US" w:bidi="ar-SY"/>
          </w:rPr>
          <w:t>النفقات</w:t>
        </w:r>
        <w:r w:rsidR="00BB4C4F">
          <w:rPr>
            <w:noProof/>
            <w:webHidden/>
          </w:rPr>
          <w:tab/>
        </w:r>
        <w:r w:rsidR="00BB4C4F" w:rsidRPr="009C770B">
          <w:rPr>
            <w:rStyle w:val="Hyperlink"/>
            <w:noProof/>
            <w:szCs w:val="22"/>
          </w:rPr>
          <w:fldChar w:fldCharType="begin"/>
        </w:r>
        <w:r w:rsidR="00BB4C4F" w:rsidRPr="009C770B">
          <w:rPr>
            <w:noProof/>
            <w:webHidden/>
            <w:szCs w:val="22"/>
          </w:rPr>
          <w:instrText xml:space="preserve"> PAGEREF _Toc400113433 \h </w:instrText>
        </w:r>
        <w:r w:rsidR="00BB4C4F" w:rsidRPr="009C770B">
          <w:rPr>
            <w:rStyle w:val="Hyperlink"/>
            <w:noProof/>
            <w:szCs w:val="22"/>
          </w:rPr>
        </w:r>
        <w:r w:rsidR="00BB4C4F" w:rsidRPr="009C770B">
          <w:rPr>
            <w:rStyle w:val="Hyperlink"/>
            <w:noProof/>
            <w:szCs w:val="22"/>
          </w:rPr>
          <w:fldChar w:fldCharType="separate"/>
        </w:r>
        <w:r>
          <w:rPr>
            <w:noProof/>
            <w:webHidden/>
            <w:szCs w:val="22"/>
            <w:rtl/>
          </w:rPr>
          <w:t>12</w:t>
        </w:r>
        <w:r w:rsidR="00BB4C4F" w:rsidRPr="009C770B">
          <w:rPr>
            <w:rStyle w:val="Hyperlink"/>
            <w:noProof/>
            <w:szCs w:val="22"/>
          </w:rPr>
          <w:fldChar w:fldCharType="end"/>
        </w:r>
      </w:hyperlink>
    </w:p>
    <w:p w:rsidR="00BB4C4F" w:rsidRDefault="0082675E" w:rsidP="0059479D">
      <w:pPr>
        <w:pStyle w:val="TOC1"/>
        <w:rPr>
          <w:rFonts w:asciiTheme="minorHAnsi" w:eastAsiaTheme="minorEastAsia" w:hAnsiTheme="minorHAnsi" w:cstheme="minorBidi"/>
          <w:noProof/>
          <w:szCs w:val="22"/>
          <w:lang w:val="en-US" w:eastAsia="zh-CN"/>
        </w:rPr>
      </w:pPr>
      <w:hyperlink w:anchor="_Toc400113434" w:history="1">
        <w:r w:rsidR="00BB4C4F" w:rsidRPr="00FB7FDF">
          <w:rPr>
            <w:rStyle w:val="Hyperlink"/>
            <w:rFonts w:hint="cs"/>
            <w:noProof/>
            <w:rtl/>
            <w:lang w:bidi="ar-SY"/>
          </w:rPr>
          <w:t>استرداد</w:t>
        </w:r>
        <w:r w:rsidR="00BB4C4F" w:rsidRPr="00FB7FDF">
          <w:rPr>
            <w:rStyle w:val="Hyperlink"/>
            <w:noProof/>
            <w:rtl/>
            <w:lang w:bidi="ar-SY"/>
          </w:rPr>
          <w:t xml:space="preserve"> </w:t>
        </w:r>
        <w:r w:rsidR="00BB4C4F" w:rsidRPr="00FB7FDF">
          <w:rPr>
            <w:rStyle w:val="Hyperlink"/>
            <w:rFonts w:hint="cs"/>
            <w:noProof/>
            <w:rtl/>
            <w:lang w:bidi="ar-SY"/>
          </w:rPr>
          <w:t>التكاليف</w:t>
        </w:r>
        <w:r w:rsidR="00BB4C4F">
          <w:rPr>
            <w:noProof/>
            <w:webHidden/>
          </w:rPr>
          <w:tab/>
        </w:r>
        <w:r w:rsidR="00BB4C4F" w:rsidRPr="009C770B">
          <w:rPr>
            <w:rStyle w:val="Hyperlink"/>
            <w:noProof/>
            <w:szCs w:val="22"/>
          </w:rPr>
          <w:fldChar w:fldCharType="begin"/>
        </w:r>
        <w:r w:rsidR="00BB4C4F" w:rsidRPr="009C770B">
          <w:rPr>
            <w:noProof/>
            <w:webHidden/>
            <w:szCs w:val="22"/>
          </w:rPr>
          <w:instrText xml:space="preserve"> PAGEREF _Toc400113434 \h </w:instrText>
        </w:r>
        <w:r w:rsidR="00BB4C4F" w:rsidRPr="009C770B">
          <w:rPr>
            <w:rStyle w:val="Hyperlink"/>
            <w:noProof/>
            <w:szCs w:val="22"/>
          </w:rPr>
        </w:r>
        <w:r w:rsidR="00BB4C4F" w:rsidRPr="009C770B">
          <w:rPr>
            <w:rStyle w:val="Hyperlink"/>
            <w:noProof/>
            <w:szCs w:val="22"/>
          </w:rPr>
          <w:fldChar w:fldCharType="separate"/>
        </w:r>
        <w:r>
          <w:rPr>
            <w:noProof/>
            <w:webHidden/>
            <w:szCs w:val="22"/>
            <w:rtl/>
          </w:rPr>
          <w:t>12</w:t>
        </w:r>
        <w:r w:rsidR="00BB4C4F" w:rsidRPr="009C770B">
          <w:rPr>
            <w:rStyle w:val="Hyperlink"/>
            <w:noProof/>
            <w:szCs w:val="22"/>
          </w:rPr>
          <w:fldChar w:fldCharType="end"/>
        </w:r>
      </w:hyperlink>
    </w:p>
    <w:p w:rsidR="00BB4C4F" w:rsidRDefault="0082675E" w:rsidP="00C761A4">
      <w:pPr>
        <w:pStyle w:val="TOC1"/>
        <w:ind w:left="567"/>
        <w:rPr>
          <w:rFonts w:asciiTheme="minorHAnsi" w:eastAsiaTheme="minorEastAsia" w:hAnsiTheme="minorHAnsi" w:cstheme="minorBidi"/>
          <w:noProof/>
          <w:szCs w:val="22"/>
          <w:lang w:val="en-US" w:eastAsia="zh-CN"/>
        </w:rPr>
      </w:pPr>
      <w:hyperlink w:anchor="_Toc400113435" w:history="1">
        <w:r w:rsidR="00BB4C4F" w:rsidRPr="00FB7FDF">
          <w:rPr>
            <w:rStyle w:val="Hyperlink"/>
            <w:rFonts w:hint="cs"/>
            <w:i/>
            <w:iCs/>
            <w:noProof/>
            <w:rtl/>
            <w:lang w:bidi="ar-SY"/>
          </w:rPr>
          <w:t>جودة</w:t>
        </w:r>
        <w:r w:rsidR="00BB4C4F" w:rsidRPr="00FB7FDF">
          <w:rPr>
            <w:rStyle w:val="Hyperlink"/>
            <w:i/>
            <w:iCs/>
            <w:noProof/>
            <w:rtl/>
            <w:lang w:bidi="ar-SY"/>
          </w:rPr>
          <w:t xml:space="preserve"> </w:t>
        </w:r>
        <w:r w:rsidR="00BB4C4F" w:rsidRPr="00FB7FDF">
          <w:rPr>
            <w:rStyle w:val="Hyperlink"/>
            <w:rFonts w:hint="cs"/>
            <w:i/>
            <w:iCs/>
            <w:noProof/>
            <w:rtl/>
            <w:lang w:bidi="ar-SY"/>
          </w:rPr>
          <w:t>الخدمات</w:t>
        </w:r>
        <w:r w:rsidR="00BB4C4F" w:rsidRPr="00FB7FDF">
          <w:rPr>
            <w:rStyle w:val="Hyperlink"/>
            <w:i/>
            <w:iCs/>
            <w:noProof/>
            <w:rtl/>
            <w:lang w:bidi="ar-SY"/>
          </w:rPr>
          <w:t xml:space="preserve"> </w:t>
        </w:r>
        <w:r w:rsidR="00BB4C4F" w:rsidRPr="00FB7FDF">
          <w:rPr>
            <w:rStyle w:val="Hyperlink"/>
            <w:rFonts w:hint="cs"/>
            <w:i/>
            <w:iCs/>
            <w:noProof/>
            <w:rtl/>
            <w:lang w:bidi="ar-SY"/>
          </w:rPr>
          <w:t>المجانية</w:t>
        </w:r>
        <w:r w:rsidR="00BB4C4F">
          <w:rPr>
            <w:noProof/>
            <w:webHidden/>
          </w:rPr>
          <w:tab/>
        </w:r>
        <w:r w:rsidR="00BB4C4F" w:rsidRPr="009C770B">
          <w:rPr>
            <w:rStyle w:val="Hyperlink"/>
            <w:noProof/>
            <w:szCs w:val="22"/>
          </w:rPr>
          <w:fldChar w:fldCharType="begin"/>
        </w:r>
        <w:r w:rsidR="00BB4C4F" w:rsidRPr="009C770B">
          <w:rPr>
            <w:noProof/>
            <w:webHidden/>
            <w:szCs w:val="22"/>
          </w:rPr>
          <w:instrText xml:space="preserve"> PAGEREF _Toc400113435 \h </w:instrText>
        </w:r>
        <w:r w:rsidR="00BB4C4F" w:rsidRPr="009C770B">
          <w:rPr>
            <w:rStyle w:val="Hyperlink"/>
            <w:noProof/>
            <w:szCs w:val="22"/>
          </w:rPr>
        </w:r>
        <w:r w:rsidR="00BB4C4F" w:rsidRPr="009C770B">
          <w:rPr>
            <w:rStyle w:val="Hyperlink"/>
            <w:noProof/>
            <w:szCs w:val="22"/>
          </w:rPr>
          <w:fldChar w:fldCharType="separate"/>
        </w:r>
        <w:r>
          <w:rPr>
            <w:noProof/>
            <w:webHidden/>
            <w:szCs w:val="22"/>
            <w:rtl/>
          </w:rPr>
          <w:t>13</w:t>
        </w:r>
        <w:r w:rsidR="00BB4C4F" w:rsidRPr="009C770B">
          <w:rPr>
            <w:rStyle w:val="Hyperlink"/>
            <w:noProof/>
            <w:szCs w:val="22"/>
          </w:rPr>
          <w:fldChar w:fldCharType="end"/>
        </w:r>
      </w:hyperlink>
    </w:p>
    <w:p w:rsidR="00BB4C4F" w:rsidRDefault="0082675E" w:rsidP="0059479D">
      <w:pPr>
        <w:pStyle w:val="TOC1"/>
        <w:rPr>
          <w:rFonts w:asciiTheme="minorHAnsi" w:eastAsiaTheme="minorEastAsia" w:hAnsiTheme="minorHAnsi" w:cstheme="minorBidi"/>
          <w:noProof/>
          <w:szCs w:val="22"/>
          <w:lang w:val="en-US" w:eastAsia="zh-CN"/>
        </w:rPr>
      </w:pPr>
      <w:hyperlink w:anchor="_Toc400113436" w:history="1">
        <w:r w:rsidR="00BB4C4F" w:rsidRPr="00FB7FDF">
          <w:rPr>
            <w:rStyle w:val="Hyperlink"/>
            <w:rFonts w:hint="cs"/>
            <w:noProof/>
            <w:rtl/>
          </w:rPr>
          <w:t>التداخل</w:t>
        </w:r>
        <w:r w:rsidR="00BB4C4F" w:rsidRPr="00FB7FDF">
          <w:rPr>
            <w:rStyle w:val="Hyperlink"/>
            <w:noProof/>
            <w:rtl/>
          </w:rPr>
          <w:t xml:space="preserve"> </w:t>
        </w:r>
        <w:r w:rsidR="00BB4C4F" w:rsidRPr="00FB7FDF">
          <w:rPr>
            <w:rStyle w:val="Hyperlink"/>
            <w:rFonts w:hint="cs"/>
            <w:noProof/>
            <w:rtl/>
          </w:rPr>
          <w:t>مع</w:t>
        </w:r>
        <w:r w:rsidR="00BB4C4F" w:rsidRPr="00FB7FDF">
          <w:rPr>
            <w:rStyle w:val="Hyperlink"/>
            <w:noProof/>
            <w:rtl/>
          </w:rPr>
          <w:t xml:space="preserve"> </w:t>
        </w:r>
        <w:r w:rsidR="00BB4C4F" w:rsidRPr="00FB7FDF">
          <w:rPr>
            <w:rStyle w:val="Hyperlink"/>
            <w:rFonts w:hint="cs"/>
            <w:noProof/>
            <w:rtl/>
          </w:rPr>
          <w:t>المؤتمرات</w:t>
        </w:r>
        <w:r w:rsidR="00BB4C4F" w:rsidRPr="00FB7FDF">
          <w:rPr>
            <w:rStyle w:val="Hyperlink"/>
            <w:noProof/>
            <w:rtl/>
          </w:rPr>
          <w:t xml:space="preserve"> </w:t>
        </w:r>
        <w:r w:rsidR="00BB4C4F" w:rsidRPr="00FB7FDF">
          <w:rPr>
            <w:rStyle w:val="Hyperlink"/>
            <w:rFonts w:hint="cs"/>
            <w:noProof/>
            <w:rtl/>
          </w:rPr>
          <w:t>أو</w:t>
        </w:r>
        <w:r w:rsidR="00BB4C4F" w:rsidRPr="00FB7FDF">
          <w:rPr>
            <w:rStyle w:val="Hyperlink"/>
            <w:noProof/>
            <w:rtl/>
          </w:rPr>
          <w:t xml:space="preserve"> </w:t>
        </w:r>
        <w:r w:rsidR="00BB4C4F" w:rsidRPr="00FB7FDF">
          <w:rPr>
            <w:rStyle w:val="Hyperlink"/>
            <w:rFonts w:hint="cs"/>
            <w:noProof/>
            <w:rtl/>
          </w:rPr>
          <w:t>الجمعيات</w:t>
        </w:r>
        <w:r w:rsidR="00BB4C4F" w:rsidRPr="00FB7FDF">
          <w:rPr>
            <w:rStyle w:val="Hyperlink"/>
            <w:noProof/>
            <w:rtl/>
          </w:rPr>
          <w:t xml:space="preserve"> </w:t>
        </w:r>
        <w:r w:rsidR="00BB4C4F" w:rsidRPr="00FB7FDF">
          <w:rPr>
            <w:rStyle w:val="Hyperlink"/>
            <w:rFonts w:hint="cs"/>
            <w:noProof/>
            <w:rtl/>
          </w:rPr>
          <w:t>أو</w:t>
        </w:r>
        <w:r w:rsidR="00BB4C4F" w:rsidRPr="00FB7FDF">
          <w:rPr>
            <w:rStyle w:val="Hyperlink"/>
            <w:noProof/>
            <w:rtl/>
          </w:rPr>
          <w:t xml:space="preserve"> </w:t>
        </w:r>
        <w:r w:rsidR="00BB4C4F" w:rsidRPr="00FB7FDF">
          <w:rPr>
            <w:rStyle w:val="Hyperlink"/>
            <w:rFonts w:hint="cs"/>
            <w:noProof/>
            <w:rtl/>
          </w:rPr>
          <w:t>الأحداث</w:t>
        </w:r>
        <w:r w:rsidR="00BB4C4F" w:rsidRPr="00FB7FDF">
          <w:rPr>
            <w:rStyle w:val="Hyperlink"/>
            <w:noProof/>
            <w:rtl/>
          </w:rPr>
          <w:t xml:space="preserve"> </w:t>
        </w:r>
        <w:r w:rsidR="00BB4C4F" w:rsidRPr="00FB7FDF">
          <w:rPr>
            <w:rStyle w:val="Hyperlink"/>
            <w:rFonts w:hint="cs"/>
            <w:noProof/>
            <w:rtl/>
          </w:rPr>
          <w:t>الأخرى</w:t>
        </w:r>
        <w:r w:rsidR="00BB4C4F" w:rsidRPr="00FB7FDF">
          <w:rPr>
            <w:rStyle w:val="Hyperlink"/>
            <w:noProof/>
            <w:rtl/>
          </w:rPr>
          <w:t xml:space="preserve"> </w:t>
        </w:r>
        <w:r w:rsidR="00BB4C4F" w:rsidRPr="00FB7FDF">
          <w:rPr>
            <w:rStyle w:val="Hyperlink"/>
            <w:rFonts w:hint="cs"/>
            <w:noProof/>
            <w:rtl/>
          </w:rPr>
          <w:t>الرئيسية</w:t>
        </w:r>
        <w:r w:rsidR="00BB4C4F" w:rsidRPr="00FB7FDF">
          <w:rPr>
            <w:rStyle w:val="Hyperlink"/>
            <w:noProof/>
            <w:rtl/>
          </w:rPr>
          <w:t xml:space="preserve"> </w:t>
        </w:r>
        <w:r w:rsidR="00BB4C4F" w:rsidRPr="00FB7FDF">
          <w:rPr>
            <w:rStyle w:val="Hyperlink"/>
            <w:rFonts w:hint="cs"/>
            <w:noProof/>
            <w:rtl/>
          </w:rPr>
          <w:t>للاتحاد</w:t>
        </w:r>
        <w:r w:rsidR="00BB4C4F">
          <w:rPr>
            <w:noProof/>
            <w:webHidden/>
          </w:rPr>
          <w:tab/>
        </w:r>
        <w:r w:rsidR="00BB4C4F" w:rsidRPr="009C770B">
          <w:rPr>
            <w:rStyle w:val="Hyperlink"/>
            <w:noProof/>
            <w:szCs w:val="22"/>
          </w:rPr>
          <w:fldChar w:fldCharType="begin"/>
        </w:r>
        <w:r w:rsidR="00BB4C4F" w:rsidRPr="009C770B">
          <w:rPr>
            <w:noProof/>
            <w:webHidden/>
            <w:szCs w:val="22"/>
          </w:rPr>
          <w:instrText xml:space="preserve"> PAGEREF _Toc400113436 \h </w:instrText>
        </w:r>
        <w:r w:rsidR="00BB4C4F" w:rsidRPr="009C770B">
          <w:rPr>
            <w:rStyle w:val="Hyperlink"/>
            <w:noProof/>
            <w:szCs w:val="22"/>
          </w:rPr>
        </w:r>
        <w:r w:rsidR="00BB4C4F" w:rsidRPr="009C770B">
          <w:rPr>
            <w:rStyle w:val="Hyperlink"/>
            <w:noProof/>
            <w:szCs w:val="22"/>
          </w:rPr>
          <w:fldChar w:fldCharType="separate"/>
        </w:r>
        <w:r>
          <w:rPr>
            <w:noProof/>
            <w:webHidden/>
            <w:szCs w:val="22"/>
            <w:rtl/>
          </w:rPr>
          <w:t>14</w:t>
        </w:r>
        <w:r w:rsidR="00BB4C4F" w:rsidRPr="009C770B">
          <w:rPr>
            <w:rStyle w:val="Hyperlink"/>
            <w:noProof/>
            <w:szCs w:val="22"/>
          </w:rPr>
          <w:fldChar w:fldCharType="end"/>
        </w:r>
      </w:hyperlink>
    </w:p>
    <w:p w:rsidR="00BB4C4F" w:rsidRDefault="0082675E" w:rsidP="0059479D">
      <w:pPr>
        <w:pStyle w:val="TOC1"/>
        <w:rPr>
          <w:rFonts w:asciiTheme="minorHAnsi" w:eastAsiaTheme="minorEastAsia" w:hAnsiTheme="minorHAnsi" w:cstheme="minorBidi"/>
          <w:noProof/>
          <w:szCs w:val="22"/>
          <w:lang w:val="en-US" w:eastAsia="zh-CN"/>
        </w:rPr>
      </w:pPr>
      <w:hyperlink w:anchor="_Toc400113437" w:history="1">
        <w:r w:rsidR="00BB4C4F" w:rsidRPr="00FB7FDF">
          <w:rPr>
            <w:rStyle w:val="Hyperlink"/>
            <w:rFonts w:hint="cs"/>
            <w:noProof/>
            <w:rtl/>
            <w:lang w:bidi="ar-SY"/>
          </w:rPr>
          <w:t>عملية</w:t>
        </w:r>
        <w:r w:rsidR="00BB4C4F" w:rsidRPr="00FB7FDF">
          <w:rPr>
            <w:rStyle w:val="Hyperlink"/>
            <w:noProof/>
            <w:rtl/>
            <w:lang w:bidi="ar-SY"/>
          </w:rPr>
          <w:t xml:space="preserve"> </w:t>
        </w:r>
        <w:r w:rsidR="00BB4C4F" w:rsidRPr="00FB7FDF">
          <w:rPr>
            <w:rStyle w:val="Hyperlink"/>
            <w:rFonts w:hint="cs"/>
            <w:noProof/>
            <w:rtl/>
            <w:lang w:bidi="ar-SY"/>
          </w:rPr>
          <w:t>العطاءات</w:t>
        </w:r>
        <w:r w:rsidR="00BB4C4F">
          <w:rPr>
            <w:noProof/>
            <w:webHidden/>
          </w:rPr>
          <w:tab/>
        </w:r>
        <w:r w:rsidR="00BB4C4F" w:rsidRPr="009C770B">
          <w:rPr>
            <w:rStyle w:val="Hyperlink"/>
            <w:noProof/>
            <w:szCs w:val="22"/>
          </w:rPr>
          <w:fldChar w:fldCharType="begin"/>
        </w:r>
        <w:r w:rsidR="00BB4C4F" w:rsidRPr="009C770B">
          <w:rPr>
            <w:noProof/>
            <w:webHidden/>
            <w:szCs w:val="22"/>
          </w:rPr>
          <w:instrText xml:space="preserve"> PAGEREF _Toc400113437 \h </w:instrText>
        </w:r>
        <w:r w:rsidR="00BB4C4F" w:rsidRPr="009C770B">
          <w:rPr>
            <w:rStyle w:val="Hyperlink"/>
            <w:noProof/>
            <w:szCs w:val="22"/>
          </w:rPr>
        </w:r>
        <w:r w:rsidR="00BB4C4F" w:rsidRPr="009C770B">
          <w:rPr>
            <w:rStyle w:val="Hyperlink"/>
            <w:noProof/>
            <w:szCs w:val="22"/>
          </w:rPr>
          <w:fldChar w:fldCharType="separate"/>
        </w:r>
        <w:r>
          <w:rPr>
            <w:noProof/>
            <w:webHidden/>
            <w:szCs w:val="22"/>
            <w:rtl/>
          </w:rPr>
          <w:t>14</w:t>
        </w:r>
        <w:r w:rsidR="00BB4C4F" w:rsidRPr="009C770B">
          <w:rPr>
            <w:rStyle w:val="Hyperlink"/>
            <w:noProof/>
            <w:szCs w:val="22"/>
          </w:rPr>
          <w:fldChar w:fldCharType="end"/>
        </w:r>
      </w:hyperlink>
    </w:p>
    <w:p w:rsidR="00BB4C4F" w:rsidRDefault="0082675E" w:rsidP="00C761A4">
      <w:pPr>
        <w:pStyle w:val="TOC1"/>
        <w:ind w:left="567"/>
        <w:rPr>
          <w:rFonts w:asciiTheme="minorHAnsi" w:eastAsiaTheme="minorEastAsia" w:hAnsiTheme="minorHAnsi" w:cstheme="minorBidi"/>
          <w:noProof/>
          <w:szCs w:val="22"/>
          <w:lang w:val="en-US" w:eastAsia="zh-CN"/>
        </w:rPr>
      </w:pPr>
      <w:hyperlink w:anchor="_Toc400113438" w:history="1">
        <w:r w:rsidR="00BB4C4F" w:rsidRPr="00FB7FDF">
          <w:rPr>
            <w:rStyle w:val="Hyperlink"/>
            <w:rFonts w:hint="cs"/>
            <w:i/>
            <w:iCs/>
            <w:noProof/>
            <w:rtl/>
          </w:rPr>
          <w:t>جعل</w:t>
        </w:r>
        <w:r w:rsidR="00BB4C4F" w:rsidRPr="00FB7FDF">
          <w:rPr>
            <w:rStyle w:val="Hyperlink"/>
            <w:i/>
            <w:iCs/>
            <w:noProof/>
            <w:rtl/>
          </w:rPr>
          <w:t xml:space="preserve"> </w:t>
        </w:r>
        <w:r w:rsidR="00BB4C4F" w:rsidRPr="00FB7FDF">
          <w:rPr>
            <w:rStyle w:val="Hyperlink"/>
            <w:rFonts w:hint="cs"/>
            <w:i/>
            <w:iCs/>
            <w:noProof/>
            <w:rtl/>
          </w:rPr>
          <w:t>الحدث</w:t>
        </w:r>
        <w:r w:rsidR="00BB4C4F" w:rsidRPr="00FB7FDF">
          <w:rPr>
            <w:rStyle w:val="Hyperlink"/>
            <w:i/>
            <w:iCs/>
            <w:noProof/>
            <w:rtl/>
          </w:rPr>
          <w:t xml:space="preserve"> </w:t>
        </w:r>
        <w:r w:rsidR="00BB4C4F" w:rsidRPr="00FB7FDF">
          <w:rPr>
            <w:rStyle w:val="Hyperlink"/>
            <w:rFonts w:hint="cs"/>
            <w:i/>
            <w:iCs/>
            <w:noProof/>
            <w:rtl/>
          </w:rPr>
          <w:t>في</w:t>
        </w:r>
        <w:r w:rsidR="00BB4C4F" w:rsidRPr="00FB7FDF">
          <w:rPr>
            <w:rStyle w:val="Hyperlink"/>
            <w:i/>
            <w:iCs/>
            <w:noProof/>
            <w:rtl/>
          </w:rPr>
          <w:t xml:space="preserve"> </w:t>
        </w:r>
        <w:r w:rsidR="00BB4C4F" w:rsidRPr="00FB7FDF">
          <w:rPr>
            <w:rStyle w:val="Hyperlink"/>
            <w:rFonts w:hint="cs"/>
            <w:i/>
            <w:iCs/>
            <w:noProof/>
            <w:rtl/>
          </w:rPr>
          <w:t>متناول</w:t>
        </w:r>
        <w:r w:rsidR="00BB4C4F" w:rsidRPr="00FB7FDF">
          <w:rPr>
            <w:rStyle w:val="Hyperlink"/>
            <w:i/>
            <w:iCs/>
            <w:noProof/>
            <w:rtl/>
          </w:rPr>
          <w:t xml:space="preserve"> </w:t>
        </w:r>
        <w:r w:rsidR="00BB4C4F" w:rsidRPr="00FB7FDF">
          <w:rPr>
            <w:rStyle w:val="Hyperlink"/>
            <w:rFonts w:hint="cs"/>
            <w:i/>
            <w:iCs/>
            <w:noProof/>
            <w:rtl/>
          </w:rPr>
          <w:t>المزيد</w:t>
        </w:r>
        <w:r w:rsidR="00BB4C4F" w:rsidRPr="00FB7FDF">
          <w:rPr>
            <w:rStyle w:val="Hyperlink"/>
            <w:i/>
            <w:iCs/>
            <w:noProof/>
            <w:rtl/>
          </w:rPr>
          <w:t xml:space="preserve"> </w:t>
        </w:r>
        <w:r w:rsidR="00BB4C4F" w:rsidRPr="00FB7FDF">
          <w:rPr>
            <w:rStyle w:val="Hyperlink"/>
            <w:rFonts w:hint="cs"/>
            <w:i/>
            <w:iCs/>
            <w:noProof/>
            <w:rtl/>
          </w:rPr>
          <w:t>من</w:t>
        </w:r>
        <w:r w:rsidR="00BB4C4F" w:rsidRPr="00FB7FDF">
          <w:rPr>
            <w:rStyle w:val="Hyperlink"/>
            <w:i/>
            <w:iCs/>
            <w:noProof/>
            <w:rtl/>
          </w:rPr>
          <w:t xml:space="preserve"> </w:t>
        </w:r>
        <w:r w:rsidR="00BB4C4F" w:rsidRPr="00FB7FDF">
          <w:rPr>
            <w:rStyle w:val="Hyperlink"/>
            <w:rFonts w:hint="cs"/>
            <w:i/>
            <w:iCs/>
            <w:noProof/>
            <w:rtl/>
          </w:rPr>
          <w:t>الدول</w:t>
        </w:r>
        <w:r w:rsidR="00BB4C4F" w:rsidRPr="00FB7FDF">
          <w:rPr>
            <w:rStyle w:val="Hyperlink"/>
            <w:i/>
            <w:iCs/>
            <w:noProof/>
            <w:rtl/>
          </w:rPr>
          <w:t xml:space="preserve"> </w:t>
        </w:r>
        <w:r w:rsidR="00BB4C4F" w:rsidRPr="00FB7FDF">
          <w:rPr>
            <w:rStyle w:val="Hyperlink"/>
            <w:rFonts w:hint="cs"/>
            <w:i/>
            <w:iCs/>
            <w:noProof/>
            <w:rtl/>
          </w:rPr>
          <w:t>المضيفة</w:t>
        </w:r>
        <w:r w:rsidR="00BB4C4F" w:rsidRPr="00FB7FDF">
          <w:rPr>
            <w:rStyle w:val="Hyperlink"/>
            <w:i/>
            <w:iCs/>
            <w:noProof/>
            <w:rtl/>
          </w:rPr>
          <w:t xml:space="preserve"> </w:t>
        </w:r>
        <w:r w:rsidR="00BB4C4F" w:rsidRPr="00FB7FDF">
          <w:rPr>
            <w:rStyle w:val="Hyperlink"/>
            <w:rFonts w:hint="cs"/>
            <w:i/>
            <w:iCs/>
            <w:noProof/>
            <w:rtl/>
          </w:rPr>
          <w:t>الطامحة</w:t>
        </w:r>
        <w:r w:rsidR="00BB4C4F">
          <w:rPr>
            <w:noProof/>
            <w:webHidden/>
          </w:rPr>
          <w:tab/>
        </w:r>
        <w:r w:rsidR="00BB4C4F" w:rsidRPr="009C770B">
          <w:rPr>
            <w:rStyle w:val="Hyperlink"/>
            <w:noProof/>
            <w:szCs w:val="22"/>
          </w:rPr>
          <w:fldChar w:fldCharType="begin"/>
        </w:r>
        <w:r w:rsidR="00BB4C4F" w:rsidRPr="009C770B">
          <w:rPr>
            <w:noProof/>
            <w:webHidden/>
            <w:szCs w:val="22"/>
          </w:rPr>
          <w:instrText xml:space="preserve"> PAGEREF _Toc400113438 \h </w:instrText>
        </w:r>
        <w:r w:rsidR="00BB4C4F" w:rsidRPr="009C770B">
          <w:rPr>
            <w:rStyle w:val="Hyperlink"/>
            <w:noProof/>
            <w:szCs w:val="22"/>
          </w:rPr>
        </w:r>
        <w:r w:rsidR="00BB4C4F" w:rsidRPr="009C770B">
          <w:rPr>
            <w:rStyle w:val="Hyperlink"/>
            <w:noProof/>
            <w:szCs w:val="22"/>
          </w:rPr>
          <w:fldChar w:fldCharType="separate"/>
        </w:r>
        <w:r>
          <w:rPr>
            <w:noProof/>
            <w:webHidden/>
            <w:szCs w:val="22"/>
            <w:rtl/>
          </w:rPr>
          <w:t>14</w:t>
        </w:r>
        <w:r w:rsidR="00BB4C4F" w:rsidRPr="009C770B">
          <w:rPr>
            <w:rStyle w:val="Hyperlink"/>
            <w:noProof/>
            <w:szCs w:val="22"/>
          </w:rPr>
          <w:fldChar w:fldCharType="end"/>
        </w:r>
      </w:hyperlink>
    </w:p>
    <w:p w:rsidR="00BB4C4F" w:rsidRDefault="0082675E" w:rsidP="00C761A4">
      <w:pPr>
        <w:pStyle w:val="TOC1"/>
        <w:ind w:left="567"/>
        <w:rPr>
          <w:rFonts w:asciiTheme="minorHAnsi" w:eastAsiaTheme="minorEastAsia" w:hAnsiTheme="minorHAnsi" w:cstheme="minorBidi"/>
          <w:noProof/>
          <w:szCs w:val="22"/>
          <w:lang w:val="en-US" w:eastAsia="zh-CN"/>
        </w:rPr>
      </w:pPr>
      <w:hyperlink w:anchor="_Toc400113439" w:history="1">
        <w:r w:rsidR="00BB4C4F" w:rsidRPr="00FB7FDF">
          <w:rPr>
            <w:rStyle w:val="Hyperlink"/>
            <w:rFonts w:hint="cs"/>
            <w:noProof/>
            <w:rtl/>
            <w:lang w:bidi="ar-SY"/>
          </w:rPr>
          <w:t>مشاركة</w:t>
        </w:r>
        <w:r w:rsidR="00BB4C4F" w:rsidRPr="00FB7FDF">
          <w:rPr>
            <w:rStyle w:val="Hyperlink"/>
            <w:noProof/>
            <w:rtl/>
            <w:lang w:bidi="ar-SY"/>
          </w:rPr>
          <w:t xml:space="preserve"> </w:t>
        </w:r>
        <w:r w:rsidR="00BB4C4F" w:rsidRPr="00FB7FDF">
          <w:rPr>
            <w:rStyle w:val="Hyperlink"/>
            <w:rFonts w:hint="cs"/>
            <w:noProof/>
            <w:rtl/>
            <w:lang w:bidi="ar-SY"/>
          </w:rPr>
          <w:t>البلدان</w:t>
        </w:r>
        <w:r w:rsidR="00BB4C4F" w:rsidRPr="00FB7FDF">
          <w:rPr>
            <w:rStyle w:val="Hyperlink"/>
            <w:noProof/>
            <w:rtl/>
            <w:lang w:bidi="ar-SY"/>
          </w:rPr>
          <w:t xml:space="preserve"> </w:t>
        </w:r>
        <w:r w:rsidR="00BB4C4F" w:rsidRPr="00FB7FDF">
          <w:rPr>
            <w:rStyle w:val="Hyperlink"/>
            <w:rFonts w:hint="cs"/>
            <w:noProof/>
            <w:rtl/>
            <w:lang w:bidi="ar-SY"/>
          </w:rPr>
          <w:t>النامية</w:t>
        </w:r>
        <w:r w:rsidR="00BB4C4F" w:rsidRPr="00FB7FDF">
          <w:rPr>
            <w:rStyle w:val="Hyperlink"/>
            <w:noProof/>
            <w:rtl/>
            <w:lang w:bidi="ar-SY"/>
          </w:rPr>
          <w:t xml:space="preserve"> </w:t>
        </w:r>
        <w:r w:rsidR="00BB4C4F" w:rsidRPr="00FB7FDF">
          <w:rPr>
            <w:rStyle w:val="Hyperlink"/>
            <w:rFonts w:hint="cs"/>
            <w:noProof/>
            <w:rtl/>
            <w:lang w:bidi="ar-SY"/>
          </w:rPr>
          <w:t>في</w:t>
        </w:r>
        <w:r w:rsidR="00BB4C4F" w:rsidRPr="00FB7FDF">
          <w:rPr>
            <w:rStyle w:val="Hyperlink"/>
            <w:noProof/>
            <w:rtl/>
            <w:lang w:bidi="ar-SY"/>
          </w:rPr>
          <w:t xml:space="preserve"> </w:t>
        </w:r>
        <w:r w:rsidR="00BB4C4F" w:rsidRPr="00FB7FDF">
          <w:rPr>
            <w:rStyle w:val="Hyperlink"/>
            <w:rFonts w:hint="cs"/>
            <w:noProof/>
            <w:rtl/>
            <w:lang w:bidi="ar-SY"/>
          </w:rPr>
          <w:t>الأحداث</w:t>
        </w:r>
        <w:r w:rsidR="00BB4C4F">
          <w:rPr>
            <w:noProof/>
            <w:webHidden/>
          </w:rPr>
          <w:tab/>
        </w:r>
        <w:r w:rsidR="00BB4C4F" w:rsidRPr="009C770B">
          <w:rPr>
            <w:rStyle w:val="Hyperlink"/>
            <w:noProof/>
            <w:szCs w:val="22"/>
          </w:rPr>
          <w:fldChar w:fldCharType="begin"/>
        </w:r>
        <w:r w:rsidR="00BB4C4F" w:rsidRPr="009C770B">
          <w:rPr>
            <w:noProof/>
            <w:webHidden/>
            <w:szCs w:val="22"/>
          </w:rPr>
          <w:instrText xml:space="preserve"> PAGEREF _Toc400113439 \h </w:instrText>
        </w:r>
        <w:r w:rsidR="00BB4C4F" w:rsidRPr="009C770B">
          <w:rPr>
            <w:rStyle w:val="Hyperlink"/>
            <w:noProof/>
            <w:szCs w:val="22"/>
          </w:rPr>
        </w:r>
        <w:r w:rsidR="00BB4C4F" w:rsidRPr="009C770B">
          <w:rPr>
            <w:rStyle w:val="Hyperlink"/>
            <w:noProof/>
            <w:szCs w:val="22"/>
          </w:rPr>
          <w:fldChar w:fldCharType="separate"/>
        </w:r>
        <w:r>
          <w:rPr>
            <w:noProof/>
            <w:webHidden/>
            <w:szCs w:val="22"/>
            <w:rtl/>
          </w:rPr>
          <w:t>15</w:t>
        </w:r>
        <w:r w:rsidR="00BB4C4F" w:rsidRPr="009C770B">
          <w:rPr>
            <w:rStyle w:val="Hyperlink"/>
            <w:noProof/>
            <w:szCs w:val="22"/>
          </w:rPr>
          <w:fldChar w:fldCharType="end"/>
        </w:r>
      </w:hyperlink>
    </w:p>
    <w:p w:rsidR="00BB4C4F" w:rsidRDefault="0082675E" w:rsidP="00C761A4">
      <w:pPr>
        <w:pStyle w:val="TOC1"/>
        <w:ind w:left="567"/>
        <w:rPr>
          <w:rFonts w:asciiTheme="minorHAnsi" w:eastAsiaTheme="minorEastAsia" w:hAnsiTheme="minorHAnsi" w:cstheme="minorBidi"/>
          <w:noProof/>
          <w:szCs w:val="22"/>
          <w:lang w:val="en-US" w:eastAsia="zh-CN"/>
        </w:rPr>
      </w:pPr>
      <w:hyperlink w:anchor="_Toc400113440" w:history="1">
        <w:r w:rsidR="00BB4C4F" w:rsidRPr="00FB7FDF">
          <w:rPr>
            <w:rStyle w:val="Hyperlink"/>
            <w:rFonts w:hint="cs"/>
            <w:i/>
            <w:iCs/>
            <w:noProof/>
            <w:rtl/>
            <w:lang w:bidi="ar-SY"/>
          </w:rPr>
          <w:t>مؤشرات</w:t>
        </w:r>
        <w:r w:rsidR="00BB4C4F" w:rsidRPr="00FB7FDF">
          <w:rPr>
            <w:rStyle w:val="Hyperlink"/>
            <w:i/>
            <w:iCs/>
            <w:noProof/>
            <w:rtl/>
            <w:lang w:bidi="ar-SY"/>
          </w:rPr>
          <w:t xml:space="preserve"> </w:t>
        </w:r>
        <w:r w:rsidR="00BB4C4F" w:rsidRPr="00FB7FDF">
          <w:rPr>
            <w:rStyle w:val="Hyperlink"/>
            <w:rFonts w:hint="cs"/>
            <w:i/>
            <w:iCs/>
            <w:noProof/>
            <w:rtl/>
            <w:lang w:bidi="ar-SY"/>
          </w:rPr>
          <w:t>الأداء</w:t>
        </w:r>
        <w:r w:rsidR="00BB4C4F" w:rsidRPr="00FB7FDF">
          <w:rPr>
            <w:rStyle w:val="Hyperlink"/>
            <w:i/>
            <w:iCs/>
            <w:noProof/>
            <w:rtl/>
            <w:lang w:bidi="ar-SY"/>
          </w:rPr>
          <w:t xml:space="preserve"> </w:t>
        </w:r>
        <w:r w:rsidR="00BB4C4F" w:rsidRPr="00FB7FDF">
          <w:rPr>
            <w:rStyle w:val="Hyperlink"/>
            <w:rFonts w:hint="cs"/>
            <w:i/>
            <w:iCs/>
            <w:noProof/>
            <w:rtl/>
            <w:lang w:bidi="ar-SY"/>
          </w:rPr>
          <w:t>الرئيسية</w:t>
        </w:r>
        <w:r w:rsidR="00BB4C4F" w:rsidRPr="00FB7FDF">
          <w:rPr>
            <w:rStyle w:val="Hyperlink"/>
            <w:i/>
            <w:iCs/>
            <w:noProof/>
            <w:rtl/>
            <w:lang w:bidi="ar-SY"/>
          </w:rPr>
          <w:t xml:space="preserve"> </w:t>
        </w:r>
        <w:r w:rsidR="00BB4C4F" w:rsidRPr="00FB7FDF">
          <w:rPr>
            <w:rStyle w:val="Hyperlink"/>
            <w:rFonts w:hint="cs"/>
            <w:i/>
            <w:iCs/>
            <w:noProof/>
            <w:rtl/>
            <w:lang w:bidi="ar-SY"/>
          </w:rPr>
          <w:t>واستعصاء</w:t>
        </w:r>
        <w:r w:rsidR="00BB4C4F" w:rsidRPr="00FB7FDF">
          <w:rPr>
            <w:rStyle w:val="Hyperlink"/>
            <w:i/>
            <w:iCs/>
            <w:noProof/>
            <w:rtl/>
            <w:lang w:bidi="ar-SY"/>
          </w:rPr>
          <w:t xml:space="preserve"> </w:t>
        </w:r>
        <w:r w:rsidR="00BB4C4F" w:rsidRPr="00FB7FDF">
          <w:rPr>
            <w:rStyle w:val="Hyperlink"/>
            <w:rFonts w:hint="cs"/>
            <w:i/>
            <w:iCs/>
            <w:noProof/>
            <w:rtl/>
            <w:lang w:bidi="ar-SY"/>
          </w:rPr>
          <w:t>ما</w:t>
        </w:r>
        <w:r w:rsidR="00BB4C4F" w:rsidRPr="00FB7FDF">
          <w:rPr>
            <w:rStyle w:val="Hyperlink"/>
            <w:i/>
            <w:iCs/>
            <w:noProof/>
            <w:rtl/>
            <w:lang w:bidi="ar-SY"/>
          </w:rPr>
          <w:t xml:space="preserve"> </w:t>
        </w:r>
        <w:r w:rsidR="00BB4C4F" w:rsidRPr="00FB7FDF">
          <w:rPr>
            <w:rStyle w:val="Hyperlink"/>
            <w:rFonts w:hint="cs"/>
            <w:i/>
            <w:iCs/>
            <w:noProof/>
            <w:rtl/>
            <w:lang w:bidi="ar-SY"/>
          </w:rPr>
          <w:t>بعد</w:t>
        </w:r>
        <w:r w:rsidR="00BB4C4F" w:rsidRPr="00FB7FDF">
          <w:rPr>
            <w:rStyle w:val="Hyperlink"/>
            <w:i/>
            <w:iCs/>
            <w:noProof/>
            <w:rtl/>
            <w:lang w:bidi="ar-SY"/>
          </w:rPr>
          <w:t xml:space="preserve"> </w:t>
        </w:r>
        <w:r w:rsidR="00BB4C4F" w:rsidRPr="00FB7FDF">
          <w:rPr>
            <w:rStyle w:val="Hyperlink"/>
            <w:rFonts w:hint="cs"/>
            <w:i/>
            <w:iCs/>
            <w:noProof/>
            <w:rtl/>
            <w:lang w:bidi="ar-SY"/>
          </w:rPr>
          <w:t>الحدث</w:t>
        </w:r>
        <w:r w:rsidR="00BB4C4F">
          <w:rPr>
            <w:noProof/>
            <w:webHidden/>
          </w:rPr>
          <w:tab/>
        </w:r>
        <w:r w:rsidR="00BB4C4F" w:rsidRPr="009C770B">
          <w:rPr>
            <w:rStyle w:val="Hyperlink"/>
            <w:noProof/>
            <w:szCs w:val="22"/>
          </w:rPr>
          <w:fldChar w:fldCharType="begin"/>
        </w:r>
        <w:r w:rsidR="00BB4C4F" w:rsidRPr="009C770B">
          <w:rPr>
            <w:noProof/>
            <w:webHidden/>
            <w:szCs w:val="22"/>
          </w:rPr>
          <w:instrText xml:space="preserve"> PAGEREF _Toc400113440 \h </w:instrText>
        </w:r>
        <w:r w:rsidR="00BB4C4F" w:rsidRPr="009C770B">
          <w:rPr>
            <w:rStyle w:val="Hyperlink"/>
            <w:noProof/>
            <w:szCs w:val="22"/>
          </w:rPr>
        </w:r>
        <w:r w:rsidR="00BB4C4F" w:rsidRPr="009C770B">
          <w:rPr>
            <w:rStyle w:val="Hyperlink"/>
            <w:noProof/>
            <w:szCs w:val="22"/>
          </w:rPr>
          <w:fldChar w:fldCharType="separate"/>
        </w:r>
        <w:r>
          <w:rPr>
            <w:noProof/>
            <w:webHidden/>
            <w:szCs w:val="22"/>
            <w:rtl/>
          </w:rPr>
          <w:t>16</w:t>
        </w:r>
        <w:r w:rsidR="00BB4C4F" w:rsidRPr="009C770B">
          <w:rPr>
            <w:rStyle w:val="Hyperlink"/>
            <w:noProof/>
            <w:szCs w:val="22"/>
          </w:rPr>
          <w:fldChar w:fldCharType="end"/>
        </w:r>
      </w:hyperlink>
    </w:p>
    <w:p w:rsidR="00BB4C4F" w:rsidRDefault="0082675E" w:rsidP="00C761A4">
      <w:pPr>
        <w:pStyle w:val="TOC1"/>
        <w:ind w:left="567"/>
        <w:rPr>
          <w:rFonts w:asciiTheme="minorHAnsi" w:eastAsiaTheme="minorEastAsia" w:hAnsiTheme="minorHAnsi" w:cstheme="minorBidi"/>
          <w:noProof/>
          <w:szCs w:val="22"/>
          <w:lang w:val="en-US" w:eastAsia="zh-CN"/>
        </w:rPr>
      </w:pPr>
      <w:hyperlink w:anchor="_Toc400113441" w:history="1">
        <w:r w:rsidR="00BB4C4F" w:rsidRPr="00FB7FDF">
          <w:rPr>
            <w:rStyle w:val="Hyperlink"/>
            <w:rFonts w:hint="cs"/>
            <w:i/>
            <w:iCs/>
            <w:noProof/>
            <w:rtl/>
          </w:rPr>
          <w:t>التوزيع</w:t>
        </w:r>
        <w:r w:rsidR="00BB4C4F" w:rsidRPr="00FB7FDF">
          <w:rPr>
            <w:rStyle w:val="Hyperlink"/>
            <w:i/>
            <w:iCs/>
            <w:noProof/>
            <w:rtl/>
          </w:rPr>
          <w:t xml:space="preserve"> </w:t>
        </w:r>
        <w:r w:rsidR="00BB4C4F" w:rsidRPr="00FB7FDF">
          <w:rPr>
            <w:rStyle w:val="Hyperlink"/>
            <w:rFonts w:hint="cs"/>
            <w:i/>
            <w:iCs/>
            <w:noProof/>
            <w:rtl/>
          </w:rPr>
          <w:t>الجنساني</w:t>
        </w:r>
        <w:r w:rsidR="00BB4C4F">
          <w:rPr>
            <w:noProof/>
            <w:webHidden/>
          </w:rPr>
          <w:tab/>
        </w:r>
        <w:r w:rsidR="00BB4C4F" w:rsidRPr="009C770B">
          <w:rPr>
            <w:rStyle w:val="Hyperlink"/>
            <w:noProof/>
            <w:szCs w:val="22"/>
          </w:rPr>
          <w:fldChar w:fldCharType="begin"/>
        </w:r>
        <w:r w:rsidR="00BB4C4F" w:rsidRPr="009C770B">
          <w:rPr>
            <w:noProof/>
            <w:webHidden/>
            <w:szCs w:val="22"/>
          </w:rPr>
          <w:instrText xml:space="preserve"> PAGEREF _Toc400113441 \h </w:instrText>
        </w:r>
        <w:r w:rsidR="00BB4C4F" w:rsidRPr="009C770B">
          <w:rPr>
            <w:rStyle w:val="Hyperlink"/>
            <w:noProof/>
            <w:szCs w:val="22"/>
          </w:rPr>
        </w:r>
        <w:r w:rsidR="00BB4C4F" w:rsidRPr="009C770B">
          <w:rPr>
            <w:rStyle w:val="Hyperlink"/>
            <w:noProof/>
            <w:szCs w:val="22"/>
          </w:rPr>
          <w:fldChar w:fldCharType="separate"/>
        </w:r>
        <w:r>
          <w:rPr>
            <w:noProof/>
            <w:webHidden/>
            <w:szCs w:val="22"/>
            <w:rtl/>
          </w:rPr>
          <w:t>16</w:t>
        </w:r>
        <w:r w:rsidR="00BB4C4F" w:rsidRPr="009C770B">
          <w:rPr>
            <w:rStyle w:val="Hyperlink"/>
            <w:noProof/>
            <w:szCs w:val="22"/>
          </w:rPr>
          <w:fldChar w:fldCharType="end"/>
        </w:r>
      </w:hyperlink>
    </w:p>
    <w:p w:rsidR="00BB4C4F" w:rsidRDefault="0082675E" w:rsidP="00C761A4">
      <w:pPr>
        <w:pStyle w:val="TOC1"/>
        <w:ind w:left="567"/>
        <w:rPr>
          <w:rFonts w:asciiTheme="minorHAnsi" w:eastAsiaTheme="minorEastAsia" w:hAnsiTheme="minorHAnsi" w:cstheme="minorBidi"/>
          <w:noProof/>
          <w:szCs w:val="22"/>
          <w:lang w:val="en-US" w:eastAsia="zh-CN"/>
        </w:rPr>
      </w:pPr>
      <w:hyperlink w:anchor="_Toc400113442" w:history="1">
        <w:r w:rsidR="00BB4C4F" w:rsidRPr="00FB7FDF">
          <w:rPr>
            <w:rStyle w:val="Hyperlink"/>
            <w:rFonts w:hint="cs"/>
            <w:i/>
            <w:iCs/>
            <w:noProof/>
            <w:rtl/>
            <w:lang w:bidi="ar-SY"/>
          </w:rPr>
          <w:t>هوية</w:t>
        </w:r>
        <w:r w:rsidR="00BB4C4F" w:rsidRPr="00FB7FDF">
          <w:rPr>
            <w:rStyle w:val="Hyperlink"/>
            <w:i/>
            <w:iCs/>
            <w:noProof/>
            <w:rtl/>
            <w:lang w:bidi="ar-SY"/>
          </w:rPr>
          <w:t xml:space="preserve"> </w:t>
        </w:r>
        <w:r w:rsidR="00BB4C4F" w:rsidRPr="00FB7FDF">
          <w:rPr>
            <w:rStyle w:val="Hyperlink"/>
            <w:rFonts w:hint="cs"/>
            <w:i/>
            <w:iCs/>
            <w:noProof/>
            <w:rtl/>
            <w:lang w:bidi="ar-SY"/>
          </w:rPr>
          <w:t>تليكوم</w:t>
        </w:r>
        <w:r w:rsidR="00BB4C4F" w:rsidRPr="00FB7FDF">
          <w:rPr>
            <w:rStyle w:val="Hyperlink"/>
            <w:i/>
            <w:iCs/>
            <w:noProof/>
            <w:rtl/>
            <w:lang w:bidi="ar-SY"/>
          </w:rPr>
          <w:t xml:space="preserve"> </w:t>
        </w:r>
        <w:r w:rsidR="00BB4C4F" w:rsidRPr="00FB7FDF">
          <w:rPr>
            <w:rStyle w:val="Hyperlink"/>
            <w:rFonts w:hint="cs"/>
            <w:i/>
            <w:iCs/>
            <w:noProof/>
            <w:rtl/>
            <w:lang w:bidi="ar-SY"/>
          </w:rPr>
          <w:t>العالمي</w:t>
        </w:r>
        <w:r w:rsidR="00BB4C4F" w:rsidRPr="00FB7FDF">
          <w:rPr>
            <w:rStyle w:val="Hyperlink"/>
            <w:i/>
            <w:iCs/>
            <w:noProof/>
            <w:rtl/>
            <w:lang w:bidi="ar-SY"/>
          </w:rPr>
          <w:t xml:space="preserve"> </w:t>
        </w:r>
        <w:r w:rsidR="00BB4C4F" w:rsidRPr="00FB7FDF">
          <w:rPr>
            <w:rStyle w:val="Hyperlink"/>
            <w:rFonts w:hint="cs"/>
            <w:i/>
            <w:iCs/>
            <w:noProof/>
            <w:rtl/>
            <w:lang w:bidi="ar-SY"/>
          </w:rPr>
          <w:t>للاتحاد</w:t>
        </w:r>
        <w:r w:rsidR="00BB4C4F">
          <w:rPr>
            <w:noProof/>
            <w:webHidden/>
          </w:rPr>
          <w:tab/>
        </w:r>
        <w:r w:rsidR="00BB4C4F" w:rsidRPr="009C770B">
          <w:rPr>
            <w:rStyle w:val="Hyperlink"/>
            <w:noProof/>
            <w:szCs w:val="22"/>
          </w:rPr>
          <w:fldChar w:fldCharType="begin"/>
        </w:r>
        <w:r w:rsidR="00BB4C4F" w:rsidRPr="009C770B">
          <w:rPr>
            <w:noProof/>
            <w:webHidden/>
            <w:szCs w:val="22"/>
          </w:rPr>
          <w:instrText xml:space="preserve"> PAGEREF _Toc400113442 \h </w:instrText>
        </w:r>
        <w:r w:rsidR="00BB4C4F" w:rsidRPr="009C770B">
          <w:rPr>
            <w:rStyle w:val="Hyperlink"/>
            <w:noProof/>
            <w:szCs w:val="22"/>
          </w:rPr>
        </w:r>
        <w:r w:rsidR="00BB4C4F" w:rsidRPr="009C770B">
          <w:rPr>
            <w:rStyle w:val="Hyperlink"/>
            <w:noProof/>
            <w:szCs w:val="22"/>
          </w:rPr>
          <w:fldChar w:fldCharType="separate"/>
        </w:r>
        <w:r>
          <w:rPr>
            <w:noProof/>
            <w:webHidden/>
            <w:szCs w:val="22"/>
            <w:rtl/>
          </w:rPr>
          <w:t>16</w:t>
        </w:r>
        <w:r w:rsidR="00BB4C4F" w:rsidRPr="009C770B">
          <w:rPr>
            <w:rStyle w:val="Hyperlink"/>
            <w:noProof/>
            <w:szCs w:val="22"/>
          </w:rPr>
          <w:fldChar w:fldCharType="end"/>
        </w:r>
      </w:hyperlink>
    </w:p>
    <w:p w:rsidR="00BB4C4F" w:rsidRDefault="0082675E" w:rsidP="0059479D">
      <w:pPr>
        <w:pStyle w:val="TOC1"/>
        <w:rPr>
          <w:rFonts w:asciiTheme="minorHAnsi" w:eastAsiaTheme="minorEastAsia" w:hAnsiTheme="minorHAnsi" w:cstheme="minorBidi"/>
          <w:noProof/>
          <w:szCs w:val="22"/>
          <w:lang w:val="en-US" w:eastAsia="zh-CN"/>
        </w:rPr>
      </w:pPr>
      <w:hyperlink w:anchor="_Toc400113443" w:history="1">
        <w:r w:rsidR="00BB4C4F" w:rsidRPr="00FB7FDF">
          <w:rPr>
            <w:rStyle w:val="Hyperlink"/>
            <w:rFonts w:hint="cs"/>
            <w:noProof/>
            <w:rtl/>
            <w:lang w:bidi="ar-SY"/>
          </w:rPr>
          <w:t>الملحقات</w:t>
        </w:r>
        <w:r w:rsidR="00BB4C4F">
          <w:rPr>
            <w:noProof/>
            <w:webHidden/>
          </w:rPr>
          <w:tab/>
        </w:r>
        <w:r w:rsidR="00BB4C4F" w:rsidRPr="009C770B">
          <w:rPr>
            <w:rStyle w:val="Hyperlink"/>
            <w:noProof/>
            <w:szCs w:val="22"/>
          </w:rPr>
          <w:fldChar w:fldCharType="begin"/>
        </w:r>
        <w:r w:rsidR="00BB4C4F" w:rsidRPr="009C770B">
          <w:rPr>
            <w:noProof/>
            <w:webHidden/>
            <w:szCs w:val="22"/>
          </w:rPr>
          <w:instrText xml:space="preserve"> PAGEREF _Toc400113443 \h </w:instrText>
        </w:r>
        <w:r w:rsidR="00BB4C4F" w:rsidRPr="009C770B">
          <w:rPr>
            <w:rStyle w:val="Hyperlink"/>
            <w:noProof/>
            <w:szCs w:val="22"/>
          </w:rPr>
        </w:r>
        <w:r w:rsidR="00BB4C4F" w:rsidRPr="009C770B">
          <w:rPr>
            <w:rStyle w:val="Hyperlink"/>
            <w:noProof/>
            <w:szCs w:val="22"/>
          </w:rPr>
          <w:fldChar w:fldCharType="separate"/>
        </w:r>
        <w:r>
          <w:rPr>
            <w:noProof/>
            <w:webHidden/>
            <w:szCs w:val="22"/>
            <w:rtl/>
          </w:rPr>
          <w:t>17</w:t>
        </w:r>
        <w:r w:rsidR="00BB4C4F" w:rsidRPr="009C770B">
          <w:rPr>
            <w:rStyle w:val="Hyperlink"/>
            <w:noProof/>
            <w:szCs w:val="22"/>
          </w:rPr>
          <w:fldChar w:fldCharType="end"/>
        </w:r>
      </w:hyperlink>
    </w:p>
    <w:p w:rsidR="00BB4C4F" w:rsidRDefault="0082675E" w:rsidP="0059479D">
      <w:pPr>
        <w:pStyle w:val="TOC1"/>
        <w:rPr>
          <w:rFonts w:asciiTheme="minorHAnsi" w:eastAsiaTheme="minorEastAsia" w:hAnsiTheme="minorHAnsi" w:cstheme="minorBidi"/>
          <w:noProof/>
          <w:szCs w:val="22"/>
          <w:lang w:val="en-US" w:eastAsia="zh-CN"/>
        </w:rPr>
      </w:pPr>
      <w:hyperlink w:anchor="_Toc400113444" w:history="1">
        <w:r w:rsidR="00BB4C4F" w:rsidRPr="00FB7FDF">
          <w:rPr>
            <w:rStyle w:val="Hyperlink"/>
            <w:rFonts w:hint="cs"/>
            <w:noProof/>
            <w:rtl/>
            <w:lang w:bidi="ar-EG"/>
          </w:rPr>
          <w:t>الملحق</w:t>
        </w:r>
        <w:r w:rsidR="00BB4C4F" w:rsidRPr="00FB7FDF">
          <w:rPr>
            <w:rStyle w:val="Hyperlink"/>
            <w:noProof/>
            <w:rtl/>
            <w:lang w:bidi="ar-EG"/>
          </w:rPr>
          <w:t xml:space="preserve"> </w:t>
        </w:r>
        <w:r w:rsidR="00BB4C4F" w:rsidRPr="00FB7FDF">
          <w:rPr>
            <w:rStyle w:val="Hyperlink"/>
            <w:noProof/>
            <w:lang w:bidi="ar-EG"/>
          </w:rPr>
          <w:t>I</w:t>
        </w:r>
        <w:r w:rsidR="00BB4C4F" w:rsidRPr="00FB7FDF">
          <w:rPr>
            <w:rStyle w:val="Hyperlink"/>
            <w:noProof/>
            <w:rtl/>
            <w:lang w:bidi="ar-EG"/>
          </w:rPr>
          <w:t xml:space="preserve"> - </w:t>
        </w:r>
        <w:r w:rsidR="00BB4C4F" w:rsidRPr="00FB7FDF">
          <w:rPr>
            <w:rStyle w:val="Hyperlink"/>
            <w:rFonts w:hint="cs"/>
            <w:noProof/>
            <w:rtl/>
            <w:lang w:bidi="ar-EG"/>
          </w:rPr>
          <w:t>جدول</w:t>
        </w:r>
        <w:r w:rsidR="00BB4C4F" w:rsidRPr="00FB7FDF">
          <w:rPr>
            <w:rStyle w:val="Hyperlink"/>
            <w:noProof/>
            <w:rtl/>
            <w:lang w:bidi="ar-EG"/>
          </w:rPr>
          <w:t xml:space="preserve"> </w:t>
        </w:r>
        <w:r w:rsidR="00BB4C4F" w:rsidRPr="00FB7FDF">
          <w:rPr>
            <w:rStyle w:val="Hyperlink"/>
            <w:rFonts w:hint="cs"/>
            <w:noProof/>
            <w:rtl/>
            <w:lang w:bidi="ar-EG"/>
          </w:rPr>
          <w:t>الامتثال</w:t>
        </w:r>
        <w:r w:rsidR="00BB4C4F" w:rsidRPr="00FB7FDF">
          <w:rPr>
            <w:rStyle w:val="Hyperlink"/>
            <w:noProof/>
            <w:rtl/>
            <w:lang w:bidi="ar-EG"/>
          </w:rPr>
          <w:t xml:space="preserve"> </w:t>
        </w:r>
        <w:r w:rsidR="00BB4C4F" w:rsidRPr="00FB7FDF">
          <w:rPr>
            <w:rStyle w:val="Hyperlink"/>
            <w:rFonts w:hint="cs"/>
            <w:noProof/>
            <w:rtl/>
            <w:lang w:bidi="ar-EG"/>
          </w:rPr>
          <w:t>ل</w:t>
        </w:r>
        <w:r w:rsidR="00BB4C4F" w:rsidRPr="00FB7FDF">
          <w:rPr>
            <w:rStyle w:val="Hyperlink"/>
            <w:rFonts w:hint="cs"/>
            <w:noProof/>
            <w:rtl/>
            <w:lang w:bidi="ar-SY"/>
          </w:rPr>
          <w:t>لقرار</w:t>
        </w:r>
        <w:r w:rsidR="00BB4C4F" w:rsidRPr="00FB7FDF">
          <w:rPr>
            <w:rStyle w:val="Hyperlink"/>
            <w:noProof/>
            <w:rtl/>
            <w:lang w:bidi="ar-SY"/>
          </w:rPr>
          <w:t xml:space="preserve"> </w:t>
        </w:r>
        <w:r w:rsidR="00BB4C4F" w:rsidRPr="00FB7FDF">
          <w:rPr>
            <w:rStyle w:val="Hyperlink"/>
            <w:noProof/>
            <w:lang w:bidi="ar-EG"/>
          </w:rPr>
          <w:t>11</w:t>
        </w:r>
        <w:r w:rsidR="00BB4C4F" w:rsidRPr="00FB7FDF">
          <w:rPr>
            <w:rStyle w:val="Hyperlink"/>
            <w:noProof/>
            <w:rtl/>
            <w:lang w:bidi="ar-SY"/>
          </w:rPr>
          <w:t xml:space="preserve"> (</w:t>
        </w:r>
        <w:r w:rsidR="00BB4C4F" w:rsidRPr="00FB7FDF">
          <w:rPr>
            <w:rStyle w:val="Hyperlink"/>
            <w:rFonts w:hint="cs"/>
            <w:noProof/>
            <w:rtl/>
            <w:lang w:bidi="ar-SY"/>
          </w:rPr>
          <w:t>المراجَع</w:t>
        </w:r>
        <w:r w:rsidR="00BB4C4F" w:rsidRPr="00FB7FDF">
          <w:rPr>
            <w:rStyle w:val="Hyperlink"/>
            <w:noProof/>
            <w:rtl/>
            <w:lang w:bidi="ar-SY"/>
          </w:rPr>
          <w:t xml:space="preserve"> </w:t>
        </w:r>
        <w:r w:rsidR="00BB4C4F" w:rsidRPr="00FB7FDF">
          <w:rPr>
            <w:rStyle w:val="Hyperlink"/>
            <w:rFonts w:hint="cs"/>
            <w:noProof/>
            <w:rtl/>
            <w:lang w:bidi="ar-SY"/>
          </w:rPr>
          <w:t>في</w:t>
        </w:r>
        <w:r w:rsidR="00BB4C4F" w:rsidRPr="00FB7FDF">
          <w:rPr>
            <w:rStyle w:val="Hyperlink"/>
            <w:noProof/>
            <w:rtl/>
            <w:lang w:bidi="ar-SY"/>
          </w:rPr>
          <w:t xml:space="preserve"> </w:t>
        </w:r>
        <w:r w:rsidR="00BB4C4F" w:rsidRPr="00FB7FDF">
          <w:rPr>
            <w:rStyle w:val="Hyperlink"/>
            <w:rFonts w:hint="cs"/>
            <w:noProof/>
            <w:rtl/>
            <w:lang w:bidi="ar-SY"/>
          </w:rPr>
          <w:t>غوادالاخارا،</w:t>
        </w:r>
        <w:r w:rsidR="00BB4C4F" w:rsidRPr="00FB7FDF">
          <w:rPr>
            <w:rStyle w:val="Hyperlink"/>
            <w:noProof/>
            <w:rtl/>
            <w:lang w:bidi="ar-SY"/>
          </w:rPr>
          <w:t xml:space="preserve"> </w:t>
        </w:r>
        <w:r w:rsidR="00BB4C4F" w:rsidRPr="00FB7FDF">
          <w:rPr>
            <w:rStyle w:val="Hyperlink"/>
            <w:noProof/>
            <w:lang w:val="fr-FR" w:bidi="ar-EG"/>
          </w:rPr>
          <w:t>2010</w:t>
        </w:r>
        <w:r w:rsidR="00BB4C4F" w:rsidRPr="00FB7FDF">
          <w:rPr>
            <w:rStyle w:val="Hyperlink"/>
            <w:noProof/>
            <w:rtl/>
            <w:lang w:bidi="ar-SY"/>
          </w:rPr>
          <w:t>)</w:t>
        </w:r>
        <w:r w:rsidR="00BB4C4F">
          <w:rPr>
            <w:noProof/>
            <w:webHidden/>
          </w:rPr>
          <w:tab/>
        </w:r>
        <w:r w:rsidR="00BB4C4F" w:rsidRPr="009C770B">
          <w:rPr>
            <w:rStyle w:val="Hyperlink"/>
            <w:noProof/>
            <w:szCs w:val="22"/>
          </w:rPr>
          <w:fldChar w:fldCharType="begin"/>
        </w:r>
        <w:r w:rsidR="00BB4C4F" w:rsidRPr="009C770B">
          <w:rPr>
            <w:noProof/>
            <w:webHidden/>
            <w:szCs w:val="22"/>
          </w:rPr>
          <w:instrText xml:space="preserve"> PAGEREF _Toc400113444 \h </w:instrText>
        </w:r>
        <w:r w:rsidR="00BB4C4F" w:rsidRPr="009C770B">
          <w:rPr>
            <w:rStyle w:val="Hyperlink"/>
            <w:noProof/>
            <w:szCs w:val="22"/>
          </w:rPr>
        </w:r>
        <w:r w:rsidR="00BB4C4F" w:rsidRPr="009C770B">
          <w:rPr>
            <w:rStyle w:val="Hyperlink"/>
            <w:noProof/>
            <w:szCs w:val="22"/>
          </w:rPr>
          <w:fldChar w:fldCharType="separate"/>
        </w:r>
        <w:r>
          <w:rPr>
            <w:noProof/>
            <w:webHidden/>
            <w:szCs w:val="22"/>
            <w:rtl/>
          </w:rPr>
          <w:t>18</w:t>
        </w:r>
        <w:r w:rsidR="00BB4C4F" w:rsidRPr="009C770B">
          <w:rPr>
            <w:rStyle w:val="Hyperlink"/>
            <w:noProof/>
            <w:szCs w:val="22"/>
          </w:rPr>
          <w:fldChar w:fldCharType="end"/>
        </w:r>
      </w:hyperlink>
    </w:p>
    <w:p w:rsidR="00BB4C4F" w:rsidRDefault="0082675E" w:rsidP="0059479D">
      <w:pPr>
        <w:pStyle w:val="TOC1"/>
        <w:rPr>
          <w:rFonts w:asciiTheme="minorHAnsi" w:eastAsiaTheme="minorEastAsia" w:hAnsiTheme="minorHAnsi" w:cstheme="minorBidi"/>
          <w:noProof/>
          <w:szCs w:val="22"/>
          <w:lang w:val="en-US" w:eastAsia="zh-CN"/>
        </w:rPr>
      </w:pPr>
      <w:hyperlink w:anchor="_Toc400113445" w:history="1">
        <w:r w:rsidR="00BB4C4F" w:rsidRPr="00FB7FDF">
          <w:rPr>
            <w:rStyle w:val="Hyperlink"/>
            <w:rFonts w:hint="cs"/>
            <w:noProof/>
            <w:rtl/>
            <w:lang w:bidi="ar-EG"/>
          </w:rPr>
          <w:t>الملحق</w:t>
        </w:r>
        <w:r w:rsidR="00BB4C4F" w:rsidRPr="00FB7FDF">
          <w:rPr>
            <w:rStyle w:val="Hyperlink"/>
            <w:noProof/>
            <w:rtl/>
            <w:lang w:bidi="ar-EG"/>
          </w:rPr>
          <w:t xml:space="preserve"> </w:t>
        </w:r>
        <w:r w:rsidR="00BB4C4F" w:rsidRPr="00FB7FDF">
          <w:rPr>
            <w:rStyle w:val="Hyperlink"/>
            <w:noProof/>
            <w:lang w:bidi="ar-EG"/>
          </w:rPr>
          <w:t>II</w:t>
        </w:r>
        <w:r w:rsidR="00BB4C4F" w:rsidRPr="00FB7FDF">
          <w:rPr>
            <w:rStyle w:val="Hyperlink"/>
            <w:noProof/>
            <w:rtl/>
            <w:lang w:bidi="ar-EG"/>
          </w:rPr>
          <w:t xml:space="preserve"> - </w:t>
        </w:r>
        <w:r w:rsidR="00BB4C4F" w:rsidRPr="00FB7FDF">
          <w:rPr>
            <w:rStyle w:val="Hyperlink"/>
            <w:rFonts w:hint="cs"/>
            <w:noProof/>
            <w:rtl/>
            <w:lang w:bidi="ar-EG"/>
          </w:rPr>
          <w:t>متابعة</w:t>
        </w:r>
        <w:r w:rsidR="00BB4C4F" w:rsidRPr="00FB7FDF">
          <w:rPr>
            <w:rStyle w:val="Hyperlink"/>
            <w:noProof/>
            <w:rtl/>
            <w:lang w:bidi="ar-EG"/>
          </w:rPr>
          <w:t xml:space="preserve"> </w:t>
        </w:r>
        <w:r w:rsidR="00BB4C4F" w:rsidRPr="00FB7FDF">
          <w:rPr>
            <w:rStyle w:val="Hyperlink"/>
            <w:rFonts w:hint="cs"/>
            <w:noProof/>
            <w:rtl/>
            <w:lang w:bidi="ar-EG"/>
          </w:rPr>
          <w:t>للملاحظات</w:t>
        </w:r>
        <w:r w:rsidR="00BB4C4F" w:rsidRPr="00FB7FDF">
          <w:rPr>
            <w:rStyle w:val="Hyperlink"/>
            <w:noProof/>
            <w:rtl/>
            <w:lang w:bidi="ar-EG"/>
          </w:rPr>
          <w:t xml:space="preserve"> </w:t>
        </w:r>
        <w:r w:rsidR="00BB4C4F" w:rsidRPr="00FB7FDF">
          <w:rPr>
            <w:rStyle w:val="Hyperlink"/>
            <w:rFonts w:hint="cs"/>
            <w:noProof/>
            <w:rtl/>
            <w:lang w:bidi="ar-EG"/>
          </w:rPr>
          <w:t>الواردة</w:t>
        </w:r>
        <w:r w:rsidR="00BB4C4F" w:rsidRPr="00FB7FDF">
          <w:rPr>
            <w:rStyle w:val="Hyperlink"/>
            <w:noProof/>
            <w:rtl/>
            <w:lang w:bidi="ar-EG"/>
          </w:rPr>
          <w:t xml:space="preserve"> </w:t>
        </w:r>
        <w:r w:rsidR="00BB4C4F" w:rsidRPr="00FB7FDF">
          <w:rPr>
            <w:rStyle w:val="Hyperlink"/>
            <w:rFonts w:hint="cs"/>
            <w:noProof/>
            <w:rtl/>
            <w:lang w:bidi="ar-EG"/>
          </w:rPr>
          <w:t>في</w:t>
        </w:r>
        <w:r w:rsidR="00BB4C4F" w:rsidRPr="00FB7FDF">
          <w:rPr>
            <w:rStyle w:val="Hyperlink"/>
            <w:noProof/>
            <w:rtl/>
            <w:lang w:bidi="ar-EG"/>
          </w:rPr>
          <w:t xml:space="preserve"> </w:t>
        </w:r>
        <w:r w:rsidR="00BB4C4F" w:rsidRPr="00FB7FDF">
          <w:rPr>
            <w:rStyle w:val="Hyperlink"/>
            <w:rFonts w:hint="cs"/>
            <w:noProof/>
            <w:rtl/>
            <w:lang w:bidi="ar-EG"/>
          </w:rPr>
          <w:t>التقرير</w:t>
        </w:r>
        <w:r w:rsidR="00BB4C4F" w:rsidRPr="00FB7FDF">
          <w:rPr>
            <w:rStyle w:val="Hyperlink"/>
            <w:noProof/>
            <w:rtl/>
            <w:lang w:bidi="ar-EG"/>
          </w:rPr>
          <w:t xml:space="preserve"> </w:t>
        </w:r>
        <w:r w:rsidR="00BB4C4F" w:rsidRPr="00FB7FDF">
          <w:rPr>
            <w:rStyle w:val="Hyperlink"/>
            <w:rFonts w:hint="cs"/>
            <w:noProof/>
            <w:rtl/>
            <w:lang w:bidi="ar-EG"/>
          </w:rPr>
          <w:t>السابق</w:t>
        </w:r>
        <w:r w:rsidR="00BB4C4F">
          <w:rPr>
            <w:noProof/>
            <w:webHidden/>
          </w:rPr>
          <w:tab/>
        </w:r>
        <w:r w:rsidR="00BB4C4F" w:rsidRPr="009C770B">
          <w:rPr>
            <w:rStyle w:val="Hyperlink"/>
            <w:noProof/>
            <w:szCs w:val="22"/>
          </w:rPr>
          <w:fldChar w:fldCharType="begin"/>
        </w:r>
        <w:r w:rsidR="00BB4C4F" w:rsidRPr="009C770B">
          <w:rPr>
            <w:noProof/>
            <w:webHidden/>
            <w:szCs w:val="22"/>
          </w:rPr>
          <w:instrText xml:space="preserve"> PAGEREF _Toc400113445 \h </w:instrText>
        </w:r>
        <w:r w:rsidR="00BB4C4F" w:rsidRPr="009C770B">
          <w:rPr>
            <w:rStyle w:val="Hyperlink"/>
            <w:noProof/>
            <w:szCs w:val="22"/>
          </w:rPr>
        </w:r>
        <w:r w:rsidR="00BB4C4F" w:rsidRPr="009C770B">
          <w:rPr>
            <w:rStyle w:val="Hyperlink"/>
            <w:noProof/>
            <w:szCs w:val="22"/>
          </w:rPr>
          <w:fldChar w:fldCharType="separate"/>
        </w:r>
        <w:r>
          <w:rPr>
            <w:noProof/>
            <w:webHidden/>
            <w:szCs w:val="22"/>
            <w:rtl/>
          </w:rPr>
          <w:t>20</w:t>
        </w:r>
        <w:r w:rsidR="00BB4C4F" w:rsidRPr="009C770B">
          <w:rPr>
            <w:rStyle w:val="Hyperlink"/>
            <w:noProof/>
            <w:szCs w:val="22"/>
          </w:rPr>
          <w:fldChar w:fldCharType="end"/>
        </w:r>
      </w:hyperlink>
    </w:p>
    <w:p w:rsidR="00AA3C91" w:rsidRPr="005F2662" w:rsidRDefault="00484D05" w:rsidP="0059479D">
      <w:pPr>
        <w:pStyle w:val="TOC1"/>
        <w:rPr>
          <w:rtl/>
          <w:lang w:val="en-US" w:bidi="ar-SY"/>
        </w:rPr>
      </w:pPr>
      <w:r>
        <w:rPr>
          <w:lang w:val="en-US" w:bidi="ar-SY"/>
        </w:rPr>
        <w:fldChar w:fldCharType="end"/>
      </w:r>
      <w:r w:rsidR="00AA3C91" w:rsidRPr="005F2662">
        <w:rPr>
          <w:rtl/>
          <w:lang w:val="en-US" w:bidi="ar-SY"/>
        </w:rPr>
        <w:br w:type="page"/>
      </w:r>
    </w:p>
    <w:p w:rsidR="00AA3C91" w:rsidRPr="005F2662" w:rsidRDefault="00AA3C91" w:rsidP="00AA3C91">
      <w:pPr>
        <w:pStyle w:val="Headingb"/>
        <w:pageBreakBefore/>
        <w:rPr>
          <w:rtl/>
          <w:lang w:val="en-US" w:bidi="ar-SY"/>
        </w:rPr>
      </w:pPr>
      <w:bookmarkStart w:id="1" w:name="_Toc358208610"/>
      <w:bookmarkStart w:id="2" w:name="_Toc400113416"/>
      <w:r w:rsidRPr="005F2662">
        <w:rPr>
          <w:rFonts w:hint="cs"/>
          <w:rtl/>
          <w:lang w:val="en-US" w:bidi="ar-SY"/>
        </w:rPr>
        <w:lastRenderedPageBreak/>
        <w:t>ملخص المراجعة</w:t>
      </w:r>
      <w:bookmarkEnd w:id="1"/>
      <w:bookmarkEnd w:id="2"/>
    </w:p>
    <w:p w:rsidR="00AA3C91" w:rsidRPr="00142C81" w:rsidRDefault="00AA3C91" w:rsidP="00AA3C91">
      <w:pPr>
        <w:pStyle w:val="enumlev1"/>
        <w:rPr>
          <w:rtl/>
        </w:rPr>
      </w:pPr>
      <w:r w:rsidRPr="005F2662">
        <w:rPr>
          <w:lang w:bidi="ar-SY"/>
        </w:rPr>
        <w:t>1</w:t>
      </w:r>
      <w:r w:rsidRPr="005F2662">
        <w:rPr>
          <w:rFonts w:hint="cs"/>
          <w:rtl/>
          <w:lang w:bidi="ar-SY"/>
        </w:rPr>
        <w:tab/>
      </w:r>
      <w:r w:rsidRPr="00142C81">
        <w:rPr>
          <w:rFonts w:hint="cs"/>
          <w:rtl/>
        </w:rPr>
        <w:t>طبقاً للفقرة رقم</w:t>
      </w:r>
      <w:r w:rsidRPr="00142C81">
        <w:rPr>
          <w:rFonts w:hint="eastAsia"/>
          <w:rtl/>
        </w:rPr>
        <w:t> </w:t>
      </w:r>
      <w:r w:rsidRPr="00142C81">
        <w:t>6</w:t>
      </w:r>
      <w:r w:rsidRPr="00142C81">
        <w:rPr>
          <w:rFonts w:hint="cs"/>
          <w:rtl/>
        </w:rPr>
        <w:t xml:space="preserve"> من </w:t>
      </w:r>
      <w:r w:rsidRPr="00C27EE7">
        <w:rPr>
          <w:rFonts w:hint="cs"/>
          <w:i/>
          <w:iCs/>
          <w:rtl/>
        </w:rPr>
        <w:t>يقرر</w:t>
      </w:r>
      <w:r w:rsidRPr="00142C81">
        <w:rPr>
          <w:rFonts w:hint="cs"/>
          <w:rtl/>
        </w:rPr>
        <w:t xml:space="preserve"> من القرار</w:t>
      </w:r>
      <w:r w:rsidRPr="00142C81">
        <w:rPr>
          <w:rFonts w:hint="eastAsia"/>
          <w:rtl/>
        </w:rPr>
        <w:t> </w:t>
      </w:r>
      <w:r w:rsidRPr="00142C81">
        <w:t>11</w:t>
      </w:r>
      <w:r w:rsidRPr="00142C81">
        <w:rPr>
          <w:rFonts w:hint="cs"/>
          <w:rtl/>
        </w:rPr>
        <w:t xml:space="preserve"> (المراجَع في غوادالاخارا، </w:t>
      </w:r>
      <w:r w:rsidRPr="00142C81">
        <w:t>2010</w:t>
      </w:r>
      <w:r w:rsidRPr="00142C81">
        <w:rPr>
          <w:rFonts w:hint="cs"/>
          <w:rtl/>
        </w:rPr>
        <w:t>) لمؤتمر المندوبين المفوضين، "أن يقوم المراجع الخارجي لحسابات الاتحاد بمراجعة حسابات تليكوم الاتحاد".</w:t>
      </w:r>
    </w:p>
    <w:p w:rsidR="00AA3C91" w:rsidRPr="00142C81" w:rsidRDefault="00AA3C91" w:rsidP="00C27EE7">
      <w:pPr>
        <w:pStyle w:val="enumlev1"/>
        <w:rPr>
          <w:rtl/>
        </w:rPr>
      </w:pPr>
      <w:r w:rsidRPr="00142C81">
        <w:t>2</w:t>
      </w:r>
      <w:r w:rsidRPr="00142C81">
        <w:rPr>
          <w:rFonts w:hint="cs"/>
          <w:rtl/>
        </w:rPr>
        <w:tab/>
        <w:t>يتناول هذا التقرير نتائج مراجعتنا لحساب الأرباح والخسائر لمعرض تليكوم العالمي للاتحاد لعام</w:t>
      </w:r>
      <w:r w:rsidRPr="00142C81">
        <w:rPr>
          <w:rFonts w:hint="eastAsia"/>
          <w:rtl/>
        </w:rPr>
        <w:t> </w:t>
      </w:r>
      <w:r w:rsidRPr="00142C81">
        <w:t>201</w:t>
      </w:r>
      <w:r w:rsidR="00C27EE7">
        <w:t>3</w:t>
      </w:r>
      <w:r w:rsidRPr="00142C81">
        <w:rPr>
          <w:rFonts w:hint="cs"/>
          <w:rtl/>
        </w:rPr>
        <w:t>. ولا يعد هذا الاستعراض مراجعة للبيانات المالية المعدة وفقاً للمعايير المحاسبية الدولية للقطاع العام، التي أصدرنا رأي المراجعة بناءً عليها. فهو يرمي فقط إلى إفادة مجلس الاتحاد بأن التعاملات المتصلة بهذا الحدث عولجت على نحو سليم في الحسابات.</w:t>
      </w:r>
    </w:p>
    <w:p w:rsidR="00AA3C91" w:rsidRPr="00142C81" w:rsidRDefault="00AA3C91" w:rsidP="00C27EE7">
      <w:pPr>
        <w:pStyle w:val="enumlev1"/>
        <w:rPr>
          <w:rtl/>
        </w:rPr>
      </w:pPr>
      <w:r w:rsidRPr="00142C81">
        <w:t>3</w:t>
      </w:r>
      <w:r w:rsidRPr="00142C81">
        <w:rPr>
          <w:rFonts w:hint="cs"/>
          <w:rtl/>
        </w:rPr>
        <w:tab/>
        <w:t>أسفرت عملية مراجعة حسابات تليكوم العالمي للاتحاد لعام</w:t>
      </w:r>
      <w:r w:rsidRPr="00142C81">
        <w:rPr>
          <w:rFonts w:hint="eastAsia"/>
          <w:rtl/>
        </w:rPr>
        <w:t> </w:t>
      </w:r>
      <w:r w:rsidRPr="00142C81">
        <w:t>201</w:t>
      </w:r>
      <w:r w:rsidR="00C27EE7">
        <w:t>3</w:t>
      </w:r>
      <w:r w:rsidRPr="00142C81">
        <w:rPr>
          <w:rFonts w:hint="cs"/>
          <w:rtl/>
        </w:rPr>
        <w:t xml:space="preserve"> المقدمة إلينا (الوثيقة</w:t>
      </w:r>
      <w:r w:rsidRPr="00142C81">
        <w:rPr>
          <w:rFonts w:hint="eastAsia"/>
          <w:rtl/>
        </w:rPr>
        <w:t> </w:t>
      </w:r>
      <w:r w:rsidRPr="00142C81">
        <w:t>C13/5-A</w:t>
      </w:r>
      <w:r w:rsidRPr="00142C81">
        <w:rPr>
          <w:rFonts w:hint="cs"/>
          <w:rtl/>
        </w:rPr>
        <w:t xml:space="preserve"> والملحق</w:t>
      </w:r>
      <w:r w:rsidRPr="00142C81">
        <w:rPr>
          <w:rFonts w:hint="eastAsia"/>
          <w:rtl/>
        </w:rPr>
        <w:t> </w:t>
      </w:r>
      <w:r w:rsidRPr="00142C81">
        <w:t>I</w:t>
      </w:r>
      <w:r w:rsidR="00484D05" w:rsidRPr="00142C81">
        <w:t>I</w:t>
      </w:r>
      <w:r w:rsidRPr="00142C81">
        <w:t>I</w:t>
      </w:r>
      <w:r w:rsidRPr="00142C81">
        <w:rPr>
          <w:rFonts w:hint="cs"/>
          <w:rtl/>
        </w:rPr>
        <w:t xml:space="preserve"> بهذا التقرير) عن أن الحسابات </w:t>
      </w:r>
      <w:r w:rsidR="00484D05" w:rsidRPr="00142C81">
        <w:rPr>
          <w:rFonts w:hint="cs"/>
          <w:rtl/>
        </w:rPr>
        <w:t>سليمة</w:t>
      </w:r>
      <w:r w:rsidRPr="00142C81">
        <w:rPr>
          <w:rFonts w:hint="cs"/>
          <w:rtl/>
        </w:rPr>
        <w:t xml:space="preserve"> وأن البيانات المتصلة بالحدث قُيدت في الحساب بشكل صحيح.</w:t>
      </w:r>
    </w:p>
    <w:p w:rsidR="00AA3C91" w:rsidRPr="00142C81" w:rsidRDefault="00AA3C91" w:rsidP="00AA3C91">
      <w:pPr>
        <w:pStyle w:val="enumlev1"/>
        <w:rPr>
          <w:rtl/>
        </w:rPr>
      </w:pPr>
      <w:r w:rsidRPr="00142C81">
        <w:t>4</w:t>
      </w:r>
      <w:r w:rsidRPr="00142C81">
        <w:rPr>
          <w:rFonts w:hint="cs"/>
          <w:rtl/>
        </w:rPr>
        <w:tab/>
        <w:t xml:space="preserve">تشترط الفقرة </w:t>
      </w:r>
      <w:r w:rsidRPr="00142C81">
        <w:t>4</w:t>
      </w:r>
      <w:r w:rsidRPr="00142C81">
        <w:rPr>
          <w:rFonts w:hint="cs"/>
          <w:rtl/>
        </w:rPr>
        <w:t xml:space="preserve"> من </w:t>
      </w:r>
      <w:r w:rsidRPr="00C27EE7">
        <w:rPr>
          <w:rFonts w:hint="cs"/>
          <w:i/>
          <w:iCs/>
          <w:rtl/>
        </w:rPr>
        <w:t>يقرر</w:t>
      </w:r>
      <w:r w:rsidRPr="00142C81">
        <w:rPr>
          <w:rFonts w:hint="cs"/>
          <w:rtl/>
        </w:rPr>
        <w:t xml:space="preserve"> من القرار </w:t>
      </w:r>
      <w:r w:rsidRPr="00142C81">
        <w:t>11</w:t>
      </w:r>
      <w:r w:rsidRPr="00142C81">
        <w:rPr>
          <w:rFonts w:hint="cs"/>
          <w:rtl/>
        </w:rPr>
        <w:t xml:space="preserve"> (المراجَع في غوادالاخارا، </w:t>
      </w:r>
      <w:r w:rsidRPr="00142C81">
        <w:t>2010</w:t>
      </w:r>
      <w:r w:rsidRPr="00142C81">
        <w:rPr>
          <w:rFonts w:hint="cs"/>
          <w:rtl/>
        </w:rPr>
        <w:t>) "أن يكون كل حدث من هذه الأحداث مجدياً مالياً وألا يكون له أي تأثير سلبي على ميزانية الاتحاد على أساس النظام الحالي لتوزيع التكاليف الذي وضعه</w:t>
      </w:r>
      <w:r w:rsidRPr="00142C81">
        <w:rPr>
          <w:rFonts w:hint="eastAsia"/>
          <w:rtl/>
        </w:rPr>
        <w:t> </w:t>
      </w:r>
      <w:r w:rsidRPr="00142C81">
        <w:rPr>
          <w:rFonts w:hint="cs"/>
          <w:rtl/>
        </w:rPr>
        <w:t>المجلس".</w:t>
      </w:r>
    </w:p>
    <w:p w:rsidR="00AA3C91" w:rsidRPr="005F2662" w:rsidRDefault="00AA3C91" w:rsidP="00484D05">
      <w:pPr>
        <w:pStyle w:val="enumlev1"/>
        <w:rPr>
          <w:spacing w:val="-2"/>
          <w:rtl/>
          <w:lang w:bidi="ar-SY"/>
        </w:rPr>
      </w:pPr>
      <w:r w:rsidRPr="00142C81">
        <w:t>5</w:t>
      </w:r>
      <w:r w:rsidRPr="00142C81">
        <w:rPr>
          <w:rFonts w:hint="cs"/>
          <w:rtl/>
        </w:rPr>
        <w:tab/>
        <w:t xml:space="preserve">فيما يتعلق بتليكوم العالمي للاتحاد الذي عقد في </w:t>
      </w:r>
      <w:r w:rsidRPr="00142C81">
        <w:t>201</w:t>
      </w:r>
      <w:r w:rsidR="00484D05" w:rsidRPr="00142C81">
        <w:t>3</w:t>
      </w:r>
      <w:r w:rsidRPr="00142C81">
        <w:rPr>
          <w:rFonts w:hint="cs"/>
          <w:rtl/>
        </w:rPr>
        <w:t xml:space="preserve"> في </w:t>
      </w:r>
      <w:r w:rsidR="00484D05" w:rsidRPr="00142C81">
        <w:rPr>
          <w:rFonts w:hint="cs"/>
          <w:rtl/>
        </w:rPr>
        <w:t>بانكوك</w:t>
      </w:r>
      <w:r w:rsidRPr="00142C81">
        <w:rPr>
          <w:rFonts w:hint="cs"/>
          <w:rtl/>
        </w:rPr>
        <w:t xml:space="preserve">، كانت النتائج في </w:t>
      </w:r>
      <w:r w:rsidRPr="00142C81">
        <w:t>31</w:t>
      </w:r>
      <w:r w:rsidRPr="00142C81">
        <w:rPr>
          <w:rFonts w:hint="cs"/>
          <w:rtl/>
        </w:rPr>
        <w:t xml:space="preserve"> ديسمبر </w:t>
      </w:r>
      <w:r w:rsidRPr="00142C81">
        <w:t>201</w:t>
      </w:r>
      <w:r w:rsidR="00484D05" w:rsidRPr="00142C81">
        <w:t>3</w:t>
      </w:r>
      <w:r w:rsidRPr="00142C81">
        <w:rPr>
          <w:rFonts w:hint="cs"/>
          <w:rtl/>
        </w:rPr>
        <w:t xml:space="preserve"> إيجابية، بما يعادل </w:t>
      </w:r>
      <w:r w:rsidR="00484D05" w:rsidRPr="00142C81">
        <w:t>1 854 884</w:t>
      </w:r>
      <w:r w:rsidRPr="00142C81">
        <w:rPr>
          <w:rFonts w:hint="cs"/>
          <w:rtl/>
        </w:rPr>
        <w:t xml:space="preserve"> فرنك سويسري، </w:t>
      </w:r>
      <w:r w:rsidR="00484D05" w:rsidRPr="00142C81">
        <w:rPr>
          <w:rFonts w:hint="cs"/>
          <w:rtl/>
        </w:rPr>
        <w:t xml:space="preserve">كما تبين في الفقرة </w:t>
      </w:r>
      <w:r w:rsidR="00484D05" w:rsidRPr="00142C81">
        <w:t>23</w:t>
      </w:r>
      <w:r w:rsidR="00484D05" w:rsidRPr="00142C81">
        <w:rPr>
          <w:rFonts w:hint="cs"/>
          <w:rtl/>
        </w:rPr>
        <w:t xml:space="preserve">، في حين كانت النتائج الإيجابية للحدث الذي </w:t>
      </w:r>
      <w:r w:rsidRPr="00142C81">
        <w:rPr>
          <w:rFonts w:hint="cs"/>
          <w:rtl/>
        </w:rPr>
        <w:t xml:space="preserve">عقد في </w:t>
      </w:r>
      <w:r w:rsidR="00484D05" w:rsidRPr="00142C81">
        <w:rPr>
          <w:rFonts w:hint="cs"/>
          <w:rtl/>
        </w:rPr>
        <w:t xml:space="preserve">دبي </w:t>
      </w:r>
      <w:r w:rsidR="00484D05" w:rsidRPr="00142C81">
        <w:t>2012</w:t>
      </w:r>
      <w:r w:rsidR="00484D05" w:rsidRPr="00142C81">
        <w:rPr>
          <w:rFonts w:hint="cs"/>
          <w:rtl/>
        </w:rPr>
        <w:t xml:space="preserve"> تعادل </w:t>
      </w:r>
      <w:r w:rsidR="00484D05" w:rsidRPr="00142C81">
        <w:t>637 946,26</w:t>
      </w:r>
      <w:r w:rsidRPr="00142C81">
        <w:rPr>
          <w:rFonts w:hint="cs"/>
          <w:rtl/>
        </w:rPr>
        <w:t xml:space="preserve"> فرنك</w:t>
      </w:r>
      <w:r w:rsidRPr="00142C81">
        <w:rPr>
          <w:rFonts w:hint="eastAsia"/>
          <w:rtl/>
        </w:rPr>
        <w:t> </w:t>
      </w:r>
      <w:r w:rsidRPr="00142C81">
        <w:rPr>
          <w:rFonts w:hint="cs"/>
          <w:rtl/>
        </w:rPr>
        <w:t>سويسري.</w:t>
      </w:r>
    </w:p>
    <w:p w:rsidR="00AA3C91" w:rsidRPr="005F2662" w:rsidRDefault="00AA3C91" w:rsidP="00AA3C91">
      <w:pPr>
        <w:pStyle w:val="Headingb"/>
        <w:rPr>
          <w:rtl/>
          <w:lang w:val="en-US" w:bidi="ar-SY"/>
        </w:rPr>
      </w:pPr>
      <w:bookmarkStart w:id="3" w:name="_Toc358208611"/>
      <w:bookmarkStart w:id="4" w:name="_Toc400113417"/>
      <w:r w:rsidRPr="005F2662">
        <w:rPr>
          <w:rFonts w:hint="cs"/>
          <w:rtl/>
          <w:lang w:val="en-US" w:bidi="ar-SY"/>
        </w:rPr>
        <w:t>الإطار القانوني ونطاق المراج</w:t>
      </w:r>
      <w:r w:rsidR="00C27EE7">
        <w:rPr>
          <w:rFonts w:hint="cs"/>
          <w:rtl/>
          <w:lang w:val="en-US" w:bidi="ar-SY"/>
        </w:rPr>
        <w:t>َ</w:t>
      </w:r>
      <w:r w:rsidRPr="005F2662">
        <w:rPr>
          <w:rFonts w:hint="cs"/>
          <w:rtl/>
          <w:lang w:val="en-US" w:bidi="ar-SY"/>
        </w:rPr>
        <w:t>عة</w:t>
      </w:r>
      <w:bookmarkEnd w:id="3"/>
      <w:bookmarkEnd w:id="4"/>
    </w:p>
    <w:p w:rsidR="00AA3C91" w:rsidRPr="00142C81" w:rsidRDefault="00AA3C91" w:rsidP="00AA3C91">
      <w:pPr>
        <w:pStyle w:val="enumlev1"/>
        <w:rPr>
          <w:rtl/>
        </w:rPr>
      </w:pPr>
      <w:r w:rsidRPr="005F2662">
        <w:rPr>
          <w:lang w:bidi="ar-SY"/>
        </w:rPr>
        <w:t>6</w:t>
      </w:r>
      <w:r w:rsidRPr="00142C81">
        <w:rPr>
          <w:rFonts w:hint="cs"/>
          <w:rtl/>
        </w:rPr>
        <w:tab/>
        <w:t xml:space="preserve">تحدد المادة </w:t>
      </w:r>
      <w:r w:rsidRPr="00142C81">
        <w:t>19</w:t>
      </w:r>
      <w:r w:rsidRPr="00142C81">
        <w:rPr>
          <w:rFonts w:hint="cs"/>
          <w:rtl/>
        </w:rPr>
        <w:t xml:space="preserve"> من اللوائح المالية والقواعد المالية للاتحاد القواعد التي تنطبق على حسابات معارض ومنتديات الاتصالات العالمية والإقليمية وغيرها من الأحداث المماثلة التي ينظمها الاتحاد. وترد تفاصيل محددة أيضاً في القرار</w:t>
      </w:r>
      <w:r w:rsidRPr="00142C81">
        <w:rPr>
          <w:rFonts w:hint="eastAsia"/>
          <w:rtl/>
        </w:rPr>
        <w:t> </w:t>
      </w:r>
      <w:r w:rsidRPr="00142C81">
        <w:t>11</w:t>
      </w:r>
      <w:r w:rsidRPr="00142C81">
        <w:rPr>
          <w:rFonts w:hint="cs"/>
          <w:rtl/>
        </w:rPr>
        <w:t xml:space="preserve"> (</w:t>
      </w:r>
      <w:r w:rsidRPr="00142C81">
        <w:rPr>
          <w:rFonts w:hint="eastAsia"/>
          <w:rtl/>
        </w:rPr>
        <w:t>المراجَع</w:t>
      </w:r>
      <w:r w:rsidRPr="00142C81">
        <w:rPr>
          <w:rFonts w:hint="cs"/>
          <w:rtl/>
        </w:rPr>
        <w:t xml:space="preserve"> في</w:t>
      </w:r>
      <w:r w:rsidRPr="00142C81">
        <w:rPr>
          <w:rFonts w:hint="eastAsia"/>
          <w:rtl/>
        </w:rPr>
        <w:t> </w:t>
      </w:r>
      <w:r w:rsidRPr="00142C81">
        <w:rPr>
          <w:rFonts w:hint="cs"/>
          <w:rtl/>
        </w:rPr>
        <w:t xml:space="preserve">غوادالاخارا، </w:t>
      </w:r>
      <w:r w:rsidRPr="00142C81">
        <w:t>2010</w:t>
      </w:r>
      <w:r w:rsidRPr="00142C81">
        <w:rPr>
          <w:rFonts w:hint="cs"/>
          <w:rtl/>
        </w:rPr>
        <w:t>) وفي دليل القواعد والإجراءات المالية لمعارض تليكوم التي دخلت حيز النفاذ في</w:t>
      </w:r>
      <w:r w:rsidRPr="00142C81">
        <w:rPr>
          <w:rFonts w:hint="eastAsia"/>
          <w:rtl/>
        </w:rPr>
        <w:t> </w:t>
      </w:r>
      <w:r w:rsidRPr="00142C81">
        <w:t>13</w:t>
      </w:r>
      <w:r w:rsidRPr="00142C81">
        <w:rPr>
          <w:rFonts w:hint="eastAsia"/>
          <w:rtl/>
        </w:rPr>
        <w:t> </w:t>
      </w:r>
      <w:r w:rsidRPr="00142C81">
        <w:rPr>
          <w:rFonts w:hint="cs"/>
          <w:rtl/>
        </w:rPr>
        <w:t xml:space="preserve">مارس </w:t>
      </w:r>
      <w:r w:rsidRPr="00142C81">
        <w:t>1998</w:t>
      </w:r>
      <w:r w:rsidRPr="00142C81">
        <w:rPr>
          <w:rFonts w:hint="cs"/>
          <w:rtl/>
        </w:rPr>
        <w:t xml:space="preserve"> وتعديلاتها اللاحقة.</w:t>
      </w:r>
    </w:p>
    <w:p w:rsidR="00AA3C91" w:rsidRPr="00142C81" w:rsidRDefault="00AA3C91" w:rsidP="00AA3C91">
      <w:pPr>
        <w:pStyle w:val="enumlev1"/>
        <w:rPr>
          <w:rtl/>
        </w:rPr>
      </w:pPr>
      <w:r w:rsidRPr="00142C81">
        <w:t>7</w:t>
      </w:r>
      <w:r w:rsidRPr="00142C81">
        <w:rPr>
          <w:rFonts w:hint="cs"/>
          <w:rtl/>
        </w:rPr>
        <w:tab/>
        <w:t>واعتمد مؤتمر المندوبين المفوضين الذي عقد في غوادالاخارا في</w:t>
      </w:r>
      <w:r w:rsidRPr="00142C81">
        <w:rPr>
          <w:rFonts w:hint="eastAsia"/>
          <w:rtl/>
        </w:rPr>
        <w:t> </w:t>
      </w:r>
      <w:r w:rsidRPr="00142C81">
        <w:t>2010</w:t>
      </w:r>
      <w:r w:rsidRPr="00142C81">
        <w:rPr>
          <w:rFonts w:hint="cs"/>
          <w:rtl/>
        </w:rPr>
        <w:t>، ضمن قرارات أخرى، القرار</w:t>
      </w:r>
      <w:r w:rsidRPr="00142C81">
        <w:rPr>
          <w:rFonts w:hint="eastAsia"/>
          <w:rtl/>
        </w:rPr>
        <w:t> </w:t>
      </w:r>
      <w:r w:rsidRPr="00142C81">
        <w:t>11</w:t>
      </w:r>
      <w:r w:rsidRPr="00142C81">
        <w:rPr>
          <w:rFonts w:hint="cs"/>
          <w:rtl/>
        </w:rPr>
        <w:t xml:space="preserve"> بشأن أحداث تليكوم، والذي بدأ تنفيذه فعلياً بحدث تليكوم الاتحاد لعام</w:t>
      </w:r>
      <w:r w:rsidRPr="00142C81">
        <w:rPr>
          <w:rFonts w:hint="eastAsia"/>
          <w:rtl/>
        </w:rPr>
        <w:t> </w:t>
      </w:r>
      <w:r w:rsidRPr="00142C81">
        <w:t>2012</w:t>
      </w:r>
      <w:r w:rsidRPr="00142C81">
        <w:rPr>
          <w:rFonts w:hint="cs"/>
          <w:rtl/>
        </w:rPr>
        <w:t>. وتمت بعناية في هذه المراجعة مراعاة العديد من القضايا المتضمنة بهذا القرار، وقد أُدرج بهذا التقرير، حسب الاقتضاء، تحليلاتنا وتعليقاتنا وتوصياتنا.</w:t>
      </w:r>
    </w:p>
    <w:p w:rsidR="00AA3C91" w:rsidRPr="00142C81" w:rsidRDefault="00AA3C91" w:rsidP="00484D05">
      <w:pPr>
        <w:pStyle w:val="enumlev1"/>
        <w:rPr>
          <w:rtl/>
        </w:rPr>
      </w:pPr>
      <w:r w:rsidRPr="00142C81">
        <w:t>8</w:t>
      </w:r>
      <w:r w:rsidRPr="00142C81">
        <w:rPr>
          <w:rFonts w:hint="cs"/>
          <w:rtl/>
        </w:rPr>
        <w:tab/>
        <w:t>وتتعلق المراجعة التي يغطيها هذا التقرير بحسابات تليكوم العالمي للاتحاد لعام</w:t>
      </w:r>
      <w:r w:rsidRPr="00142C81">
        <w:rPr>
          <w:rFonts w:hint="eastAsia"/>
          <w:rtl/>
        </w:rPr>
        <w:t> </w:t>
      </w:r>
      <w:r w:rsidRPr="00142C81">
        <w:t>201</w:t>
      </w:r>
      <w:r w:rsidR="00484D05" w:rsidRPr="00142C81">
        <w:t>3</w:t>
      </w:r>
      <w:r w:rsidRPr="00142C81">
        <w:rPr>
          <w:rFonts w:hint="cs"/>
          <w:rtl/>
        </w:rPr>
        <w:t xml:space="preserve"> للفترة من </w:t>
      </w:r>
      <w:r w:rsidRPr="00142C81">
        <w:t>1</w:t>
      </w:r>
      <w:r w:rsidRPr="00142C81">
        <w:rPr>
          <w:rFonts w:hint="eastAsia"/>
          <w:rtl/>
        </w:rPr>
        <w:t> </w:t>
      </w:r>
      <w:r w:rsidRPr="00142C81">
        <w:rPr>
          <w:rFonts w:hint="cs"/>
          <w:rtl/>
        </w:rPr>
        <w:t>يناير</w:t>
      </w:r>
      <w:r w:rsidRPr="00142C81">
        <w:rPr>
          <w:rFonts w:hint="eastAsia"/>
          <w:rtl/>
        </w:rPr>
        <w:t> </w:t>
      </w:r>
      <w:r w:rsidRPr="00142C81">
        <w:t>201</w:t>
      </w:r>
      <w:r w:rsidR="00484D05" w:rsidRPr="00142C81">
        <w:t>3</w:t>
      </w:r>
      <w:r w:rsidRPr="00142C81">
        <w:rPr>
          <w:rFonts w:hint="cs"/>
          <w:rtl/>
        </w:rPr>
        <w:t xml:space="preserve"> إلى </w:t>
      </w:r>
      <w:r w:rsidRPr="00142C81">
        <w:t>31</w:t>
      </w:r>
      <w:r w:rsidRPr="00142C81">
        <w:rPr>
          <w:rFonts w:hint="eastAsia"/>
          <w:rtl/>
        </w:rPr>
        <w:t> </w:t>
      </w:r>
      <w:r w:rsidRPr="00142C81">
        <w:rPr>
          <w:rFonts w:hint="cs"/>
          <w:rtl/>
        </w:rPr>
        <w:t>ديسمبر</w:t>
      </w:r>
      <w:r w:rsidRPr="00142C81">
        <w:rPr>
          <w:rFonts w:hint="eastAsia"/>
          <w:rtl/>
        </w:rPr>
        <w:t> </w:t>
      </w:r>
      <w:r w:rsidRPr="00142C81">
        <w:t>201</w:t>
      </w:r>
      <w:r w:rsidR="00484D05" w:rsidRPr="00142C81">
        <w:t>3</w:t>
      </w:r>
      <w:r w:rsidRPr="00142C81">
        <w:rPr>
          <w:rFonts w:hint="cs"/>
          <w:rtl/>
        </w:rPr>
        <w:t xml:space="preserve">. وتعكس هذه الحسابات النفقات والإيرادات المتعلقة بهذا الحدث وتقدم معلومات إضافية أخرى إلى مجلس الاتحاد. ومع ذلك، ينبغي ألا ينظر إليها كبيانات مالية معدة وفقاً للمعايير المحاسبية الدولية للقطاع العام، وإن كان الاتحاد يطبق هذه المعايير منذ </w:t>
      </w:r>
      <w:r w:rsidRPr="00142C81">
        <w:t>1</w:t>
      </w:r>
      <w:r w:rsidRPr="00142C81">
        <w:rPr>
          <w:rFonts w:hint="cs"/>
          <w:rtl/>
        </w:rPr>
        <w:t xml:space="preserve"> يناير </w:t>
      </w:r>
      <w:r w:rsidRPr="00142C81">
        <w:t>2010</w:t>
      </w:r>
      <w:r w:rsidRPr="00142C81">
        <w:rPr>
          <w:rFonts w:hint="cs"/>
          <w:rtl/>
        </w:rPr>
        <w:t>. وتنفرد البيانات المالية الموحدة للاتحاد بكونها أعدت وفقاً لهذه المعايير وهي لا</w:t>
      </w:r>
      <w:r w:rsidRPr="00142C81">
        <w:rPr>
          <w:rFonts w:hint="eastAsia"/>
          <w:rtl/>
        </w:rPr>
        <w:t> </w:t>
      </w:r>
      <w:r w:rsidRPr="00142C81">
        <w:rPr>
          <w:rFonts w:hint="cs"/>
          <w:rtl/>
        </w:rPr>
        <w:t>تخضع للمراجعة الحالية.</w:t>
      </w:r>
    </w:p>
    <w:p w:rsidR="00AA3C91" w:rsidRPr="005F2662" w:rsidRDefault="00AA3C91" w:rsidP="00484D05">
      <w:pPr>
        <w:pStyle w:val="enumlev1"/>
        <w:rPr>
          <w:rtl/>
          <w:lang w:bidi="ar-SY"/>
        </w:rPr>
      </w:pPr>
      <w:r w:rsidRPr="00142C81">
        <w:t>9</w:t>
      </w:r>
      <w:r w:rsidRPr="00142C81">
        <w:rPr>
          <w:rFonts w:hint="cs"/>
          <w:rtl/>
        </w:rPr>
        <w:tab/>
        <w:t xml:space="preserve">وترد الحسابات </w:t>
      </w:r>
      <w:r w:rsidR="00484D05" w:rsidRPr="00142C81">
        <w:rPr>
          <w:rFonts w:hint="cs"/>
          <w:rtl/>
        </w:rPr>
        <w:t>المراجعة</w:t>
      </w:r>
      <w:r w:rsidRPr="00142C81">
        <w:rPr>
          <w:rFonts w:hint="cs"/>
          <w:rtl/>
        </w:rPr>
        <w:t xml:space="preserve"> في الملحقين ألف وباء بالوثيقة</w:t>
      </w:r>
      <w:r w:rsidRPr="00142C81">
        <w:rPr>
          <w:rFonts w:hint="eastAsia"/>
          <w:rtl/>
        </w:rPr>
        <w:t> </w:t>
      </w:r>
      <w:r w:rsidRPr="00142C81">
        <w:t>C1</w:t>
      </w:r>
      <w:r w:rsidR="00484D05" w:rsidRPr="00142C81">
        <w:t>4</w:t>
      </w:r>
      <w:r w:rsidRPr="00142C81">
        <w:t>/</w:t>
      </w:r>
      <w:r w:rsidR="00484D05" w:rsidRPr="00142C81">
        <w:t>2</w:t>
      </w:r>
      <w:r w:rsidRPr="00142C81">
        <w:t>7</w:t>
      </w:r>
      <w:r w:rsidR="00484D05" w:rsidRPr="00142C81">
        <w:rPr>
          <w:rFonts w:hint="cs"/>
          <w:rtl/>
        </w:rPr>
        <w:t xml:space="preserve"> لمجلس </w:t>
      </w:r>
      <w:r w:rsidR="00484D05" w:rsidRPr="00142C81">
        <w:t>2014</w:t>
      </w:r>
      <w:r w:rsidRPr="00142C81">
        <w:rPr>
          <w:rFonts w:hint="cs"/>
          <w:rtl/>
        </w:rPr>
        <w:t xml:space="preserve">، النسخة الإنكليزية. ولم نستعرض الملحقات الأخرى بهذه الوثيقة (الملحقات جيم ودال وهاء وواو). وكما ذكرت آنفاً في الفقرة </w:t>
      </w:r>
      <w:r w:rsidRPr="00142C81">
        <w:t>2</w:t>
      </w:r>
      <w:r w:rsidRPr="00142C81">
        <w:rPr>
          <w:rFonts w:hint="cs"/>
          <w:rtl/>
        </w:rPr>
        <w:t xml:space="preserve"> أعلاه، لم يرافق مراجعتنا أي رأي للمراجعة، حيث يقتصر إصدار رأي المراجعة على البيانات المالية الموحدة للاتحاد.</w:t>
      </w:r>
    </w:p>
    <w:p w:rsidR="00F6562A" w:rsidRDefault="00F6562A" w:rsidP="00F6562A">
      <w:pPr>
        <w:pStyle w:val="Headingb"/>
        <w:rPr>
          <w:spacing w:val="-2"/>
          <w:rtl/>
        </w:rPr>
      </w:pPr>
      <w:bookmarkStart w:id="5" w:name="_Toc400113418"/>
      <w:r>
        <w:rPr>
          <w:rFonts w:hint="cs"/>
          <w:rtl/>
          <w:lang w:bidi="ar-SY"/>
        </w:rPr>
        <w:t>أنشطة مراجعة الحسابات</w:t>
      </w:r>
      <w:bookmarkEnd w:id="5"/>
    </w:p>
    <w:p w:rsidR="00AA3C91" w:rsidRPr="00142C81" w:rsidRDefault="00AA3C91" w:rsidP="00AA3C91">
      <w:pPr>
        <w:pStyle w:val="enumlev1"/>
        <w:rPr>
          <w:rtl/>
        </w:rPr>
      </w:pPr>
      <w:r w:rsidRPr="00142C81">
        <w:t>10</w:t>
      </w:r>
      <w:r w:rsidRPr="00142C81">
        <w:rPr>
          <w:rFonts w:hint="cs"/>
          <w:rtl/>
        </w:rPr>
        <w:tab/>
        <w:t>وقد جرت عملية المراجعة وفقاً لمبادئ المراجعة الأساسية للمنظمة الدولية للمؤسسات العليا لتدقيق الحسابات</w:t>
      </w:r>
      <w:r w:rsidRPr="00142C81">
        <w:rPr>
          <w:rFonts w:hint="eastAsia"/>
          <w:rtl/>
        </w:rPr>
        <w:t> </w:t>
      </w:r>
      <w:r w:rsidRPr="00142C81">
        <w:t>(INTOSAI)</w:t>
      </w:r>
      <w:r w:rsidRPr="00142C81">
        <w:rPr>
          <w:rFonts w:hint="cs"/>
          <w:rtl/>
        </w:rPr>
        <w:t>، إضافةً إلى الاختصاصات الإضافية التي تشكل جزءاً أساسياً من اللوائح المالية للاتحاد.</w:t>
      </w:r>
    </w:p>
    <w:p w:rsidR="00AA3C91" w:rsidRPr="00142C81" w:rsidRDefault="00AA3C91" w:rsidP="00AA3C91">
      <w:pPr>
        <w:pStyle w:val="enumlev1"/>
        <w:rPr>
          <w:rtl/>
        </w:rPr>
      </w:pPr>
      <w:r w:rsidRPr="00142C81">
        <w:t>11</w:t>
      </w:r>
      <w:r w:rsidRPr="00142C81">
        <w:rPr>
          <w:rFonts w:hint="cs"/>
          <w:rtl/>
        </w:rPr>
        <w:tab/>
      </w:r>
      <w:r w:rsidRPr="0083652F">
        <w:rPr>
          <w:rFonts w:hint="cs"/>
          <w:spacing w:val="-4"/>
          <w:rtl/>
        </w:rPr>
        <w:t xml:space="preserve">وقد جرى التخطيط لأنشطة العمل طبقاً لاستراتيجية المراجعة </w:t>
      </w:r>
      <w:r w:rsidR="00484D05" w:rsidRPr="0083652F">
        <w:rPr>
          <w:rFonts w:hint="cs"/>
          <w:spacing w:val="-4"/>
          <w:rtl/>
        </w:rPr>
        <w:t xml:space="preserve">لدينا </w:t>
      </w:r>
      <w:r w:rsidRPr="0083652F">
        <w:rPr>
          <w:rFonts w:hint="cs"/>
          <w:spacing w:val="-4"/>
          <w:rtl/>
        </w:rPr>
        <w:t>للحصول على ضمان كاف</w:t>
      </w:r>
      <w:r w:rsidR="00C27EE7">
        <w:rPr>
          <w:rFonts w:hint="cs"/>
          <w:spacing w:val="-4"/>
          <w:rtl/>
        </w:rPr>
        <w:t>ٍ</w:t>
      </w:r>
      <w:r w:rsidRPr="0083652F">
        <w:rPr>
          <w:rFonts w:hint="cs"/>
          <w:spacing w:val="-4"/>
          <w:rtl/>
        </w:rPr>
        <w:t xml:space="preserve"> بعدم وجود بيانات غير</w:t>
      </w:r>
      <w:r w:rsidRPr="0083652F">
        <w:rPr>
          <w:rFonts w:hint="eastAsia"/>
          <w:spacing w:val="-4"/>
          <w:rtl/>
        </w:rPr>
        <w:t> </w:t>
      </w:r>
      <w:r w:rsidRPr="0083652F">
        <w:rPr>
          <w:rFonts w:hint="cs"/>
          <w:spacing w:val="-4"/>
          <w:rtl/>
        </w:rPr>
        <w:t>سليمة.</w:t>
      </w:r>
    </w:p>
    <w:p w:rsidR="00F6562A" w:rsidRPr="00142C81" w:rsidRDefault="00AA3C91" w:rsidP="00484D05">
      <w:pPr>
        <w:pStyle w:val="enumlev1"/>
        <w:rPr>
          <w:rtl/>
        </w:rPr>
      </w:pPr>
      <w:r w:rsidRPr="00142C81">
        <w:t>12</w:t>
      </w:r>
      <w:r w:rsidRPr="00142C81">
        <w:rPr>
          <w:rFonts w:hint="cs"/>
          <w:rtl/>
        </w:rPr>
        <w:tab/>
      </w:r>
      <w:r w:rsidR="00484D05" w:rsidRPr="00142C81">
        <w:rPr>
          <w:rFonts w:hint="cs"/>
          <w:rtl/>
        </w:rPr>
        <w:t xml:space="preserve">وقد أجرينا مراجعة بموقع الحدث في الفترة من </w:t>
      </w:r>
      <w:r w:rsidR="00484D05" w:rsidRPr="00142C81">
        <w:t>18</w:t>
      </w:r>
      <w:r w:rsidR="00484D05" w:rsidRPr="00142C81">
        <w:rPr>
          <w:rFonts w:hint="cs"/>
          <w:rtl/>
        </w:rPr>
        <w:t xml:space="preserve"> إلى </w:t>
      </w:r>
      <w:r w:rsidR="00484D05" w:rsidRPr="00142C81">
        <w:t>22</w:t>
      </w:r>
      <w:r w:rsidR="00484D05" w:rsidRPr="00142C81">
        <w:rPr>
          <w:rFonts w:hint="cs"/>
          <w:rtl/>
        </w:rPr>
        <w:t xml:space="preserve"> نوفمبر </w:t>
      </w:r>
      <w:r w:rsidR="00484D05" w:rsidRPr="00142C81">
        <w:t>2013</w:t>
      </w:r>
      <w:r w:rsidR="00C27EE7">
        <w:rPr>
          <w:rFonts w:hint="cs"/>
          <w:rtl/>
        </w:rPr>
        <w:t>، بالتحقق من الإ</w:t>
      </w:r>
      <w:r w:rsidR="00484D05" w:rsidRPr="00142C81">
        <w:rPr>
          <w:rFonts w:hint="cs"/>
          <w:rtl/>
        </w:rPr>
        <w:t>نجازات الفعلية والأنشطة الجارية والش</w:t>
      </w:r>
      <w:r w:rsidR="00142C81" w:rsidRPr="00142C81">
        <w:rPr>
          <w:rFonts w:hint="cs"/>
          <w:rtl/>
        </w:rPr>
        <w:t>يكات النقدية.</w:t>
      </w:r>
    </w:p>
    <w:p w:rsidR="00F6562A" w:rsidRPr="00142C81" w:rsidRDefault="00F6562A" w:rsidP="00142C81">
      <w:pPr>
        <w:pStyle w:val="enumlev1"/>
        <w:rPr>
          <w:rtl/>
        </w:rPr>
      </w:pPr>
      <w:r w:rsidRPr="00142C81">
        <w:lastRenderedPageBreak/>
        <w:t>13</w:t>
      </w:r>
      <w:r w:rsidRPr="00142C81">
        <w:rPr>
          <w:rtl/>
        </w:rPr>
        <w:tab/>
      </w:r>
      <w:r w:rsidR="00142C81" w:rsidRPr="00142C81">
        <w:rPr>
          <w:rFonts w:hint="cs"/>
          <w:rtl/>
        </w:rPr>
        <w:t xml:space="preserve">وأثناء مراجعتنا لحسابات تليكوم العالمي للاتحاد </w:t>
      </w:r>
      <w:r w:rsidR="00142C81" w:rsidRPr="00142C81">
        <w:t>2013</w:t>
      </w:r>
      <w:r w:rsidR="00142C81" w:rsidRPr="00142C81">
        <w:rPr>
          <w:rFonts w:hint="cs"/>
          <w:rtl/>
        </w:rPr>
        <w:t xml:space="preserve"> الذي عُقد في بانكوك في موقع الحدث، أجرينا عمليات تحقيق منتظمة من أجل التأكد من أن سجلات الحسابات المتعلقة بالحركة النقدية قد تم إمساكها بشكل جيد ولم نكتشف أي</w:t>
      </w:r>
      <w:r w:rsidR="00142C81">
        <w:rPr>
          <w:rFonts w:hint="eastAsia"/>
          <w:rtl/>
        </w:rPr>
        <w:t> </w:t>
      </w:r>
      <w:r w:rsidR="00142C81" w:rsidRPr="00142C81">
        <w:rPr>
          <w:rFonts w:hint="cs"/>
          <w:rtl/>
        </w:rPr>
        <w:t>أخطاء.</w:t>
      </w:r>
    </w:p>
    <w:p w:rsidR="00F6562A" w:rsidRPr="00142C81" w:rsidRDefault="00F6562A" w:rsidP="00142C81">
      <w:pPr>
        <w:pStyle w:val="enumlev1"/>
        <w:rPr>
          <w:rtl/>
        </w:rPr>
      </w:pPr>
      <w:r w:rsidRPr="00142C81">
        <w:t>14</w:t>
      </w:r>
      <w:r w:rsidRPr="00142C81">
        <w:rPr>
          <w:rtl/>
        </w:rPr>
        <w:tab/>
      </w:r>
      <w:r w:rsidR="00142C81" w:rsidRPr="00142C81">
        <w:rPr>
          <w:rFonts w:hint="cs"/>
          <w:rtl/>
        </w:rPr>
        <w:t>كما أننا أجرينا في نهاية الحدث الحساب النقدي النهائي مع المراقب المالي لتليكوم الاتحاد. وقد تطابقت بيانات الحسابات مع المستندات المصرفية ولم نكتشف أي أخطاء.</w:t>
      </w:r>
    </w:p>
    <w:p w:rsidR="00F6562A" w:rsidRPr="00142C81" w:rsidRDefault="00F6562A" w:rsidP="00C27EE7">
      <w:pPr>
        <w:pStyle w:val="enumlev1"/>
        <w:rPr>
          <w:rtl/>
        </w:rPr>
      </w:pPr>
      <w:r w:rsidRPr="00142C81">
        <w:t>15</w:t>
      </w:r>
      <w:r w:rsidRPr="00142C81">
        <w:rPr>
          <w:rtl/>
        </w:rPr>
        <w:tab/>
      </w:r>
      <w:r w:rsidR="00142C81" w:rsidRPr="00142C81">
        <w:rPr>
          <w:rFonts w:hint="cs"/>
          <w:rtl/>
        </w:rPr>
        <w:t>ومن أجل تقييم الامتثال للقواعد والقرارات والتوصيات و</w:t>
      </w:r>
      <w:r w:rsidR="00C27EE7">
        <w:rPr>
          <w:rFonts w:hint="cs"/>
          <w:rtl/>
        </w:rPr>
        <w:t>أ</w:t>
      </w:r>
      <w:r w:rsidR="00142C81" w:rsidRPr="00142C81">
        <w:rPr>
          <w:rFonts w:hint="cs"/>
          <w:rtl/>
        </w:rPr>
        <w:t>فضل الممارسات، قمنا أيضاً بجمع بيانات المبيعات وبيانات المشاركين وبيانات النفاذ والأدلة المباشرة وقارنا بينها وبين البيانات التي أخذت في الاعتبار في التحليل المقدم من إدارة تليكوم الاتحاد.</w:t>
      </w:r>
    </w:p>
    <w:p w:rsidR="00F6562A" w:rsidRPr="00142C81" w:rsidRDefault="00F6562A" w:rsidP="00C27EE7">
      <w:pPr>
        <w:pStyle w:val="enumlev1"/>
        <w:rPr>
          <w:rtl/>
        </w:rPr>
      </w:pPr>
      <w:r w:rsidRPr="00142C81">
        <w:t>16</w:t>
      </w:r>
      <w:r w:rsidRPr="00142C81">
        <w:rPr>
          <w:rtl/>
        </w:rPr>
        <w:tab/>
      </w:r>
      <w:r w:rsidR="00142C81" w:rsidRPr="00142C81">
        <w:rPr>
          <w:rFonts w:hint="cs"/>
          <w:rtl/>
        </w:rPr>
        <w:t xml:space="preserve">وفوق النتائج المالية، بحثنا أيضاً في مؤشرات الأداء الرئيسية المناسبة </w:t>
      </w:r>
      <w:r w:rsidR="00142C81" w:rsidRPr="00142C81">
        <w:t>(KPI)</w:t>
      </w:r>
      <w:r w:rsidR="00142C81">
        <w:rPr>
          <w:rFonts w:hint="cs"/>
          <w:rtl/>
        </w:rPr>
        <w:t xml:space="preserve"> لإجراء التقييم المذكور آنفاً.</w:t>
      </w:r>
    </w:p>
    <w:p w:rsidR="00AA3C91" w:rsidRPr="005F2662" w:rsidRDefault="00F6562A" w:rsidP="00C27EE7">
      <w:pPr>
        <w:pStyle w:val="enumlev1"/>
        <w:rPr>
          <w:rtl/>
          <w:lang w:bidi="ar-SY"/>
        </w:rPr>
      </w:pPr>
      <w:r>
        <w:t>17</w:t>
      </w:r>
      <w:r>
        <w:tab/>
      </w:r>
      <w:r w:rsidR="00AA3C91" w:rsidRPr="005F2662">
        <w:rPr>
          <w:rFonts w:hint="cs"/>
          <w:rtl/>
          <w:lang w:bidi="ar-SY"/>
        </w:rPr>
        <w:t>لقد تحققنا من أن بيان حساب الأرباح والخسائر لتليكوم العالمي للاتحاد لعام</w:t>
      </w:r>
      <w:r w:rsidR="00AA3C91">
        <w:rPr>
          <w:rFonts w:hint="eastAsia"/>
          <w:rtl/>
          <w:lang w:bidi="ar-SY"/>
        </w:rPr>
        <w:t> </w:t>
      </w:r>
      <w:r w:rsidR="00AA3C91" w:rsidRPr="005F2662">
        <w:rPr>
          <w:lang w:bidi="ar-SY"/>
        </w:rPr>
        <w:t>201</w:t>
      </w:r>
      <w:r w:rsidR="00142C81">
        <w:rPr>
          <w:lang w:bidi="ar-SY"/>
        </w:rPr>
        <w:t>3</w:t>
      </w:r>
      <w:r w:rsidR="00AA3C91" w:rsidRPr="005F2662">
        <w:rPr>
          <w:rFonts w:hint="cs"/>
          <w:rtl/>
          <w:lang w:bidi="ar-SY"/>
        </w:rPr>
        <w:t xml:space="preserve"> في </w:t>
      </w:r>
      <w:r w:rsidR="00AA3C91" w:rsidRPr="005F2662">
        <w:rPr>
          <w:lang w:bidi="ar-SY"/>
        </w:rPr>
        <w:t>31</w:t>
      </w:r>
      <w:r w:rsidR="00AA3C91" w:rsidRPr="005F2662">
        <w:rPr>
          <w:rFonts w:hint="cs"/>
          <w:rtl/>
          <w:lang w:bidi="ar-SY"/>
        </w:rPr>
        <w:t xml:space="preserve"> ديسمبر</w:t>
      </w:r>
      <w:r w:rsidR="00AA3C91">
        <w:rPr>
          <w:rFonts w:hint="eastAsia"/>
          <w:rtl/>
          <w:lang w:bidi="ar-SY"/>
        </w:rPr>
        <w:t> </w:t>
      </w:r>
      <w:r w:rsidR="00AA3C91" w:rsidRPr="005F2662">
        <w:rPr>
          <w:lang w:bidi="ar-SY"/>
        </w:rPr>
        <w:t>201</w:t>
      </w:r>
      <w:r w:rsidR="00142C81">
        <w:rPr>
          <w:lang w:bidi="ar-SY"/>
        </w:rPr>
        <w:t>3</w:t>
      </w:r>
      <w:r w:rsidR="00AA3C91" w:rsidRPr="005F2662">
        <w:rPr>
          <w:rFonts w:hint="cs"/>
          <w:rtl/>
          <w:lang w:bidi="ar-SY"/>
        </w:rPr>
        <w:t xml:space="preserve"> يناظر الحسابات المقدمة إلينا، وذلك من خلال اختبار عشوائي أسفر عن أن البيانات المتعلقة بالحدث قيدت بشكل سليم. وقد تناولت عملية المراجعة إمساك الدفاتر والإيرادات والنفقات وإقرار النتائج.</w:t>
      </w:r>
    </w:p>
    <w:p w:rsidR="00AA3C91" w:rsidRPr="005F2662" w:rsidRDefault="00AA3C91" w:rsidP="00142C81">
      <w:pPr>
        <w:pStyle w:val="enumlev1"/>
        <w:rPr>
          <w:rtl/>
          <w:lang w:bidi="ar-SY"/>
        </w:rPr>
      </w:pPr>
      <w:r w:rsidRPr="005F2662">
        <w:rPr>
          <w:lang w:bidi="ar-SY"/>
        </w:rPr>
        <w:t>1</w:t>
      </w:r>
      <w:r w:rsidR="00F6562A">
        <w:rPr>
          <w:lang w:bidi="ar-SY"/>
        </w:rPr>
        <w:t>8</w:t>
      </w:r>
      <w:r w:rsidRPr="005F2662">
        <w:rPr>
          <w:rFonts w:hint="cs"/>
          <w:rtl/>
          <w:lang w:bidi="ar-SY"/>
        </w:rPr>
        <w:tab/>
        <w:t>لقد ناقشنا كافة القضايا وشرحناها مع الموظفين المسؤولين أثناء المراجعة؛ حيث قمنا بالاختبار العشوائي لعدد من المعاملات والمستندات ذات الصلة وحصلنا على أدلة كافية وموثوقة بشأن حسابات تليكوم العالمي للاتحاد لعام </w:t>
      </w:r>
      <w:r w:rsidRPr="005F2662">
        <w:rPr>
          <w:lang w:bidi="ar-SY"/>
        </w:rPr>
        <w:t>201</w:t>
      </w:r>
      <w:r w:rsidR="00142C81">
        <w:rPr>
          <w:lang w:bidi="ar-SY"/>
        </w:rPr>
        <w:t>3</w:t>
      </w:r>
      <w:r w:rsidRPr="005F2662">
        <w:rPr>
          <w:rFonts w:hint="cs"/>
          <w:rtl/>
          <w:lang w:bidi="ar-SY"/>
        </w:rPr>
        <w:t>.</w:t>
      </w:r>
    </w:p>
    <w:p w:rsidR="00AA3C91" w:rsidRPr="005F2662" w:rsidRDefault="00AA3C91" w:rsidP="00142C81">
      <w:pPr>
        <w:pStyle w:val="enumlev1"/>
        <w:rPr>
          <w:rtl/>
          <w:lang w:bidi="ar-SY"/>
        </w:rPr>
      </w:pPr>
      <w:r w:rsidRPr="005F2662">
        <w:rPr>
          <w:lang w:bidi="ar-SY"/>
        </w:rPr>
        <w:t>1</w:t>
      </w:r>
      <w:r w:rsidR="00F6562A">
        <w:rPr>
          <w:lang w:bidi="ar-SY"/>
        </w:rPr>
        <w:t>9</w:t>
      </w:r>
      <w:r w:rsidRPr="005F2662">
        <w:rPr>
          <w:rFonts w:hint="cs"/>
          <w:rtl/>
          <w:lang w:bidi="ar-SY"/>
        </w:rPr>
        <w:tab/>
      </w:r>
      <w:r w:rsidR="00142C81">
        <w:rPr>
          <w:rFonts w:hint="cs"/>
          <w:rtl/>
          <w:lang w:bidi="ar-SY"/>
        </w:rPr>
        <w:t xml:space="preserve">لقد قدمنا مشروع تقرير المراجعة إلى دائرة الموارد </w:t>
      </w:r>
      <w:r w:rsidRPr="005F2662">
        <w:rPr>
          <w:rFonts w:hint="cs"/>
          <w:rtl/>
          <w:lang w:bidi="ar-SY"/>
        </w:rPr>
        <w:t>المالية و</w:t>
      </w:r>
      <w:r w:rsidR="00142C81">
        <w:rPr>
          <w:rFonts w:hint="cs"/>
          <w:rtl/>
          <w:lang w:bidi="ar-SY"/>
        </w:rPr>
        <w:t xml:space="preserve">إلى </w:t>
      </w:r>
      <w:r w:rsidRPr="005F2662">
        <w:rPr>
          <w:rFonts w:hint="cs"/>
          <w:rtl/>
          <w:lang w:bidi="ar-SY"/>
        </w:rPr>
        <w:t xml:space="preserve">أمانة تليكوم الاتحاد في </w:t>
      </w:r>
      <w:r w:rsidR="00142C81">
        <w:rPr>
          <w:lang w:bidi="ar-SY"/>
        </w:rPr>
        <w:t>23</w:t>
      </w:r>
      <w:r w:rsidRPr="005F2662">
        <w:rPr>
          <w:rFonts w:hint="cs"/>
          <w:rtl/>
          <w:lang w:bidi="ar-SY"/>
        </w:rPr>
        <w:t xml:space="preserve"> مايو </w:t>
      </w:r>
      <w:r w:rsidRPr="005F2662">
        <w:rPr>
          <w:lang w:bidi="ar-SY"/>
        </w:rPr>
        <w:t>201</w:t>
      </w:r>
      <w:r w:rsidR="00142C81">
        <w:rPr>
          <w:lang w:bidi="ar-SY"/>
        </w:rPr>
        <w:t>4</w:t>
      </w:r>
      <w:r w:rsidR="00142C81">
        <w:rPr>
          <w:rFonts w:hint="cs"/>
          <w:rtl/>
          <w:lang w:bidi="ar-SY"/>
        </w:rPr>
        <w:t>. ويتضمن التقرير المجالات التي تحتاج إلى تحسين إضافة</w:t>
      </w:r>
      <w:r w:rsidR="00C27EE7">
        <w:rPr>
          <w:rFonts w:hint="cs"/>
          <w:rtl/>
        </w:rPr>
        <w:t>ً</w:t>
      </w:r>
      <w:r w:rsidR="00142C81">
        <w:rPr>
          <w:rFonts w:hint="cs"/>
          <w:rtl/>
          <w:lang w:bidi="ar-SY"/>
        </w:rPr>
        <w:t xml:space="preserve"> إلى توصيات واقتراحات لإحالتها إلى عناية المجلس، طبقاً</w:t>
      </w:r>
      <w:r w:rsidRPr="005F2662">
        <w:rPr>
          <w:rFonts w:hint="cs"/>
          <w:rtl/>
          <w:lang w:bidi="ar-SY"/>
        </w:rPr>
        <w:t xml:space="preserve"> للمادة</w:t>
      </w:r>
      <w:r>
        <w:rPr>
          <w:rFonts w:hint="eastAsia"/>
          <w:rtl/>
          <w:lang w:bidi="ar-SY"/>
        </w:rPr>
        <w:t> </w:t>
      </w:r>
      <w:r w:rsidRPr="005F2662">
        <w:rPr>
          <w:lang w:bidi="ar-SY"/>
        </w:rPr>
        <w:t>19</w:t>
      </w:r>
      <w:r w:rsidRPr="005F2662">
        <w:rPr>
          <w:rFonts w:hint="cs"/>
          <w:rtl/>
          <w:lang w:bidi="ar-SY"/>
        </w:rPr>
        <w:t xml:space="preserve"> من اللوائح المالية والقواعد المالية للاتحاد.</w:t>
      </w:r>
    </w:p>
    <w:p w:rsidR="00AA3C91" w:rsidRPr="005F2662" w:rsidRDefault="00F6562A" w:rsidP="00142C81">
      <w:pPr>
        <w:pStyle w:val="enumlev1"/>
        <w:rPr>
          <w:rtl/>
          <w:lang w:bidi="ar-SY"/>
        </w:rPr>
      </w:pPr>
      <w:r>
        <w:rPr>
          <w:lang w:bidi="ar-SY"/>
        </w:rPr>
        <w:t>20</w:t>
      </w:r>
      <w:r w:rsidR="00AA3C91" w:rsidRPr="005F2662">
        <w:rPr>
          <w:rFonts w:hint="cs"/>
          <w:rtl/>
          <w:lang w:bidi="ar-SY"/>
        </w:rPr>
        <w:tab/>
        <w:t>لم ترفع رسمياً ضد الاتحاد أي طعون أو قضايا في إطار تليكوم العالمي للاتحاد لعام</w:t>
      </w:r>
      <w:r w:rsidR="00AA3C91">
        <w:rPr>
          <w:rFonts w:hint="eastAsia"/>
          <w:rtl/>
          <w:lang w:bidi="ar-SY"/>
        </w:rPr>
        <w:t> </w:t>
      </w:r>
      <w:r w:rsidR="00AA3C91" w:rsidRPr="005F2662">
        <w:rPr>
          <w:lang w:bidi="ar-SY"/>
        </w:rPr>
        <w:t>201</w:t>
      </w:r>
      <w:r w:rsidR="00142C81">
        <w:rPr>
          <w:lang w:bidi="ar-SY"/>
        </w:rPr>
        <w:t>3</w:t>
      </w:r>
      <w:r w:rsidR="00AA3C91" w:rsidRPr="005F2662">
        <w:rPr>
          <w:rFonts w:hint="cs"/>
          <w:rtl/>
          <w:lang w:bidi="ar-SY"/>
        </w:rPr>
        <w:t xml:space="preserve"> ولم نُبلغ بأي حالة من حالات الاحتيال أو شبهة الاحتيال.</w:t>
      </w:r>
    </w:p>
    <w:p w:rsidR="00AA3C91" w:rsidRPr="005F2662" w:rsidRDefault="00AA3C91" w:rsidP="00AA3C91">
      <w:pPr>
        <w:pStyle w:val="Headingb"/>
        <w:rPr>
          <w:rtl/>
          <w:lang w:val="en-US" w:bidi="ar-SY"/>
        </w:rPr>
      </w:pPr>
      <w:bookmarkStart w:id="6" w:name="_Toc358208612"/>
      <w:bookmarkStart w:id="7" w:name="_Toc400113419"/>
      <w:r w:rsidRPr="005F2662">
        <w:rPr>
          <w:rFonts w:hint="cs"/>
          <w:rtl/>
          <w:lang w:val="en-US" w:bidi="ar-SY"/>
        </w:rPr>
        <w:t>شكر وعرفان</w:t>
      </w:r>
      <w:bookmarkEnd w:id="6"/>
      <w:bookmarkEnd w:id="7"/>
    </w:p>
    <w:p w:rsidR="00AA3C91" w:rsidRPr="005F2662" w:rsidRDefault="00F6562A" w:rsidP="00142C81">
      <w:pPr>
        <w:pStyle w:val="enumlev1"/>
        <w:rPr>
          <w:rtl/>
          <w:lang w:bidi="ar-SY"/>
        </w:rPr>
      </w:pPr>
      <w:r>
        <w:rPr>
          <w:lang w:bidi="ar-SY"/>
        </w:rPr>
        <w:t>2</w:t>
      </w:r>
      <w:r w:rsidR="00AA3C91" w:rsidRPr="005F2662">
        <w:rPr>
          <w:lang w:bidi="ar-SY"/>
        </w:rPr>
        <w:t>1</w:t>
      </w:r>
      <w:r w:rsidR="00AA3C91" w:rsidRPr="005F2662">
        <w:rPr>
          <w:rFonts w:hint="cs"/>
          <w:rtl/>
          <w:lang w:bidi="ar-SY"/>
        </w:rPr>
        <w:tab/>
        <w:t xml:space="preserve">نود أن نعبر عن شكرنا لكل موظفي الاتحاد الذين تعاونوا معنا بانفتاح </w:t>
      </w:r>
      <w:r w:rsidR="00142C81">
        <w:rPr>
          <w:rFonts w:hint="cs"/>
          <w:rtl/>
          <w:lang w:bidi="ar-SY"/>
        </w:rPr>
        <w:t>وزودونا بكافة المعلومات والمستندات اللازمة، في جنيف وأثناء الحدث في بانكوك.</w:t>
      </w:r>
    </w:p>
    <w:p w:rsidR="00AA3C91" w:rsidRPr="005F2662" w:rsidRDefault="00AA3C91" w:rsidP="00AA3C91">
      <w:pPr>
        <w:pStyle w:val="Headingb"/>
        <w:rPr>
          <w:rtl/>
          <w:lang w:val="en-US" w:bidi="ar-SY"/>
        </w:rPr>
      </w:pPr>
      <w:bookmarkStart w:id="8" w:name="_Toc358208613"/>
      <w:bookmarkStart w:id="9" w:name="_Toc400113420"/>
      <w:r w:rsidRPr="005F2662">
        <w:rPr>
          <w:rFonts w:hint="cs"/>
          <w:rtl/>
          <w:lang w:val="en-US" w:bidi="ar-SY"/>
        </w:rPr>
        <w:t xml:space="preserve">الانتقال إلى المعايير المحاسبية الدولية للقطاع العام </w:t>
      </w:r>
      <w:r w:rsidRPr="005F2662">
        <w:rPr>
          <w:lang w:val="en-US" w:bidi="ar-SY"/>
        </w:rPr>
        <w:t>(IPSAS)</w:t>
      </w:r>
      <w:bookmarkEnd w:id="8"/>
      <w:bookmarkEnd w:id="9"/>
    </w:p>
    <w:p w:rsidR="00AA3C91" w:rsidRPr="005F2662" w:rsidRDefault="00F6562A" w:rsidP="00BF0F66">
      <w:pPr>
        <w:pStyle w:val="enumlev1"/>
        <w:rPr>
          <w:rtl/>
          <w:lang w:bidi="ar-SY"/>
        </w:rPr>
      </w:pPr>
      <w:r>
        <w:rPr>
          <w:lang w:bidi="ar-SY"/>
        </w:rPr>
        <w:t>22</w:t>
      </w:r>
      <w:r w:rsidR="00AA3C91" w:rsidRPr="005F2662">
        <w:rPr>
          <w:rFonts w:hint="cs"/>
          <w:rtl/>
          <w:lang w:bidi="ar-SY"/>
        </w:rPr>
        <w:tab/>
        <w:t xml:space="preserve">بعد الانتقال إلى المعايير </w:t>
      </w:r>
      <w:r w:rsidR="00AA3C91" w:rsidRPr="005F2662">
        <w:rPr>
          <w:lang w:bidi="ar-SY"/>
        </w:rPr>
        <w:t>IPSAS</w:t>
      </w:r>
      <w:r w:rsidR="00AA3C91" w:rsidRPr="005F2662">
        <w:rPr>
          <w:rFonts w:hint="cs"/>
          <w:rtl/>
          <w:lang w:bidi="ar-SY"/>
        </w:rPr>
        <w:t xml:space="preserve">، ستقفل حسابات تليكوم العالمي للاتحاد ومن الآن فصاعداً في نهاية </w:t>
      </w:r>
      <w:r w:rsidR="00BF0F66">
        <w:rPr>
          <w:rFonts w:hint="cs"/>
          <w:rtl/>
          <w:lang w:bidi="ar-SY"/>
        </w:rPr>
        <w:t>السنة</w:t>
      </w:r>
      <w:r w:rsidR="00AA3C91" w:rsidRPr="005F2662">
        <w:rPr>
          <w:rFonts w:hint="cs"/>
          <w:rtl/>
          <w:lang w:bidi="ar-SY"/>
        </w:rPr>
        <w:t xml:space="preserve"> المالية التي ينظم خلالها الحدث، ذلك للامتثال لمبدأ الاستحقاق. ومن ثم، أُقفلت حسابات تليكوم العالمي للاتحاد لعام</w:t>
      </w:r>
      <w:r w:rsidR="00AA3C91">
        <w:rPr>
          <w:rFonts w:hint="eastAsia"/>
          <w:rtl/>
          <w:lang w:bidi="ar-SY"/>
        </w:rPr>
        <w:t> </w:t>
      </w:r>
      <w:r w:rsidR="00AA3C91" w:rsidRPr="005F2662">
        <w:rPr>
          <w:lang w:bidi="ar-SY"/>
        </w:rPr>
        <w:t>201</w:t>
      </w:r>
      <w:r w:rsidR="00BF0F66">
        <w:rPr>
          <w:lang w:bidi="ar-SY"/>
        </w:rPr>
        <w:t>3</w:t>
      </w:r>
      <w:r w:rsidR="00AA3C91" w:rsidRPr="005F2662">
        <w:rPr>
          <w:rFonts w:hint="cs"/>
          <w:rtl/>
          <w:lang w:bidi="ar-SY"/>
        </w:rPr>
        <w:t xml:space="preserve"> يوم</w:t>
      </w:r>
      <w:r w:rsidR="00BF0F66">
        <w:rPr>
          <w:rFonts w:hint="eastAsia"/>
          <w:rtl/>
          <w:lang w:bidi="ar-SY"/>
        </w:rPr>
        <w:t> </w:t>
      </w:r>
      <w:r w:rsidR="00AA3C91" w:rsidRPr="005F2662">
        <w:rPr>
          <w:lang w:bidi="ar-SY"/>
        </w:rPr>
        <w:t>31</w:t>
      </w:r>
      <w:r w:rsidR="00AA3C91" w:rsidRPr="005F2662">
        <w:rPr>
          <w:rFonts w:hint="eastAsia"/>
          <w:rtl/>
          <w:lang w:bidi="ar-SY"/>
        </w:rPr>
        <w:t> </w:t>
      </w:r>
      <w:r w:rsidR="00AA3C91" w:rsidRPr="005F2662">
        <w:rPr>
          <w:rFonts w:hint="cs"/>
          <w:rtl/>
          <w:lang w:bidi="ar-SY"/>
        </w:rPr>
        <w:t xml:space="preserve">ديسمبر </w:t>
      </w:r>
      <w:r w:rsidR="00AA3C91" w:rsidRPr="005F2662">
        <w:rPr>
          <w:lang w:bidi="ar-SY"/>
        </w:rPr>
        <w:t>201</w:t>
      </w:r>
      <w:r w:rsidR="00BF0F66">
        <w:rPr>
          <w:lang w:bidi="ar-SY"/>
        </w:rPr>
        <w:t>3</w:t>
      </w:r>
      <w:r w:rsidR="00AA3C91" w:rsidRPr="005F2662">
        <w:rPr>
          <w:rFonts w:hint="cs"/>
          <w:rtl/>
          <w:lang w:bidi="ar-SY"/>
        </w:rPr>
        <w:t>.</w:t>
      </w:r>
    </w:p>
    <w:p w:rsidR="00AA3C91" w:rsidRPr="005F2662" w:rsidRDefault="00AA3C91" w:rsidP="00AA3C91">
      <w:pPr>
        <w:pStyle w:val="Headingb"/>
        <w:rPr>
          <w:rtl/>
          <w:lang w:val="en-US" w:bidi="ar-SY"/>
        </w:rPr>
      </w:pPr>
      <w:bookmarkStart w:id="10" w:name="_Toc358208614"/>
      <w:bookmarkStart w:id="11" w:name="_Toc400113421"/>
      <w:r w:rsidRPr="005F2662">
        <w:rPr>
          <w:rFonts w:hint="cs"/>
          <w:rtl/>
          <w:lang w:val="en-US" w:bidi="ar-SY"/>
        </w:rPr>
        <w:t>أرقام أساسية</w:t>
      </w:r>
      <w:bookmarkEnd w:id="10"/>
      <w:bookmarkEnd w:id="11"/>
    </w:p>
    <w:p w:rsidR="00AA3C91" w:rsidRDefault="00F6562A" w:rsidP="00F6562A">
      <w:pPr>
        <w:pStyle w:val="enumlev1"/>
        <w:spacing w:after="120"/>
        <w:rPr>
          <w:rtl/>
          <w:lang w:bidi="ar-SY"/>
        </w:rPr>
      </w:pPr>
      <w:r>
        <w:rPr>
          <w:lang w:bidi="ar-SY"/>
        </w:rPr>
        <w:t>23</w:t>
      </w:r>
      <w:r w:rsidR="00AA3C91" w:rsidRPr="005F2662">
        <w:rPr>
          <w:rFonts w:hint="cs"/>
          <w:rtl/>
          <w:lang w:bidi="ar-SY"/>
        </w:rPr>
        <w:tab/>
        <w:t>فيما يلي جدول بالنفقات والإيرادات الإجمالية المدرجة في الميزانية:</w:t>
      </w:r>
    </w:p>
    <w:p w:rsidR="00BF0F66" w:rsidRPr="0083652F" w:rsidRDefault="00BF0F66" w:rsidP="0083652F">
      <w:pPr>
        <w:overflowPunct/>
        <w:autoSpaceDE/>
        <w:autoSpaceDN/>
        <w:adjustRightInd/>
        <w:spacing w:before="60" w:after="60" w:line="260" w:lineRule="exact"/>
        <w:jc w:val="right"/>
        <w:textAlignment w:val="auto"/>
        <w:rPr>
          <w:sz w:val="20"/>
          <w:szCs w:val="26"/>
          <w:rtl/>
          <w:lang w:val="en-US" w:eastAsia="zh-CN"/>
        </w:rPr>
      </w:pPr>
      <w:r w:rsidRPr="0083652F">
        <w:rPr>
          <w:rFonts w:hint="cs"/>
          <w:sz w:val="20"/>
          <w:szCs w:val="26"/>
          <w:rtl/>
          <w:lang w:val="en-US" w:eastAsia="zh-CN"/>
        </w:rPr>
        <w:t>(بالفرنكات السويسرية)</w:t>
      </w:r>
    </w:p>
    <w:tbl>
      <w:tblPr>
        <w:tblStyle w:val="TableGrid"/>
        <w:bidiVisual/>
        <w:tblW w:w="0" w:type="auto"/>
        <w:jc w:val="center"/>
        <w:tblLayout w:type="fixed"/>
        <w:tblLook w:val="04A0" w:firstRow="1" w:lastRow="0" w:firstColumn="1" w:lastColumn="0" w:noHBand="0" w:noVBand="1"/>
      </w:tblPr>
      <w:tblGrid>
        <w:gridCol w:w="2199"/>
        <w:gridCol w:w="1565"/>
        <w:gridCol w:w="1640"/>
        <w:gridCol w:w="1620"/>
        <w:gridCol w:w="1334"/>
        <w:gridCol w:w="1218"/>
      </w:tblGrid>
      <w:tr w:rsidR="00BF0F66" w:rsidTr="002D5C0C">
        <w:trPr>
          <w:jc w:val="center"/>
        </w:trPr>
        <w:tc>
          <w:tcPr>
            <w:tcW w:w="2199" w:type="dxa"/>
            <w:tcBorders>
              <w:top w:val="single" w:sz="4" w:space="0" w:color="auto"/>
              <w:left w:val="single" w:sz="4" w:space="0" w:color="auto"/>
              <w:bottom w:val="single" w:sz="4" w:space="0" w:color="auto"/>
              <w:right w:val="single" w:sz="4" w:space="0" w:color="auto"/>
            </w:tcBorders>
            <w:vAlign w:val="center"/>
            <w:hideMark/>
          </w:tcPr>
          <w:p w:rsidR="00BF0F66" w:rsidRPr="005F2662" w:rsidRDefault="00BF0F66" w:rsidP="00C27EE7">
            <w:pPr>
              <w:pStyle w:val="TableHead"/>
              <w:rPr>
                <w:rtl/>
                <w:lang w:val="en-US" w:eastAsia="zh-CN" w:bidi="ar-SY"/>
              </w:rPr>
            </w:pPr>
            <w:r w:rsidRPr="005F2662">
              <w:rPr>
                <w:rFonts w:hint="cs"/>
                <w:rtl/>
                <w:lang w:val="en-US" w:eastAsia="zh-CN"/>
              </w:rPr>
              <w:t xml:space="preserve">تليكوم العالمي للاتحاد </w:t>
            </w:r>
            <w:r w:rsidRPr="005F2662">
              <w:rPr>
                <w:lang w:val="en-US" w:eastAsia="zh-CN"/>
              </w:rPr>
              <w:t>201</w:t>
            </w:r>
            <w:r>
              <w:rPr>
                <w:lang w:val="en-US" w:eastAsia="zh-CN"/>
              </w:rPr>
              <w:t>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F0F66" w:rsidRPr="005F2662" w:rsidRDefault="00BF0F66" w:rsidP="00C27EE7">
            <w:pPr>
              <w:pStyle w:val="TableHead"/>
              <w:rPr>
                <w:lang w:val="en-US" w:eastAsia="zh-CN"/>
              </w:rPr>
            </w:pPr>
            <w:r w:rsidRPr="00C27EE7">
              <w:rPr>
                <w:rFonts w:hint="cs"/>
                <w:rtl/>
              </w:rPr>
              <w:t>الميزانية</w:t>
            </w:r>
          </w:p>
        </w:tc>
        <w:tc>
          <w:tcPr>
            <w:tcW w:w="1640" w:type="dxa"/>
            <w:tcBorders>
              <w:top w:val="single" w:sz="4" w:space="0" w:color="auto"/>
              <w:left w:val="single" w:sz="4" w:space="0" w:color="auto"/>
              <w:bottom w:val="single" w:sz="4" w:space="0" w:color="auto"/>
              <w:right w:val="single" w:sz="4" w:space="0" w:color="auto"/>
            </w:tcBorders>
            <w:vAlign w:val="center"/>
          </w:tcPr>
          <w:p w:rsidR="00BF0F66" w:rsidRPr="005F2662" w:rsidRDefault="00BF0F66" w:rsidP="00C27EE7">
            <w:pPr>
              <w:pStyle w:val="TableHead"/>
              <w:rPr>
                <w:lang w:val="en-US" w:eastAsia="zh-CN"/>
              </w:rPr>
            </w:pPr>
            <w:r w:rsidRPr="00C27EE7">
              <w:rPr>
                <w:rFonts w:hint="cs"/>
                <w:rtl/>
              </w:rPr>
              <w:t>الميزانية</w:t>
            </w:r>
            <w:r>
              <w:rPr>
                <w:rFonts w:hint="cs"/>
                <w:rtl/>
                <w:lang w:val="en-US" w:eastAsia="zh-CN"/>
              </w:rPr>
              <w:t xml:space="preserve"> المعدلة</w:t>
            </w:r>
          </w:p>
        </w:tc>
        <w:tc>
          <w:tcPr>
            <w:tcW w:w="1620" w:type="dxa"/>
            <w:tcBorders>
              <w:top w:val="single" w:sz="4" w:space="0" w:color="auto"/>
              <w:left w:val="single" w:sz="4" w:space="0" w:color="auto"/>
              <w:bottom w:val="single" w:sz="4" w:space="0" w:color="auto"/>
              <w:right w:val="single" w:sz="4" w:space="0" w:color="auto"/>
            </w:tcBorders>
            <w:vAlign w:val="center"/>
          </w:tcPr>
          <w:p w:rsidR="00BF0F66" w:rsidRPr="00C27EE7" w:rsidRDefault="00BF0F66" w:rsidP="00C27EE7">
            <w:pPr>
              <w:pStyle w:val="TableHead"/>
            </w:pPr>
            <w:r w:rsidRPr="00C27EE7">
              <w:rPr>
                <w:rFonts w:hint="cs"/>
                <w:rtl/>
              </w:rPr>
              <w:t>فعلي</w:t>
            </w:r>
          </w:p>
        </w:tc>
        <w:tc>
          <w:tcPr>
            <w:tcW w:w="1334" w:type="dxa"/>
            <w:tcBorders>
              <w:top w:val="single" w:sz="4" w:space="0" w:color="auto"/>
              <w:left w:val="single" w:sz="4" w:space="0" w:color="auto"/>
              <w:bottom w:val="single" w:sz="4" w:space="0" w:color="auto"/>
              <w:right w:val="single" w:sz="4" w:space="0" w:color="auto"/>
            </w:tcBorders>
            <w:vAlign w:val="center"/>
            <w:hideMark/>
          </w:tcPr>
          <w:p w:rsidR="00BF0F66" w:rsidRPr="00C27EE7" w:rsidRDefault="00BF0F66" w:rsidP="00C27EE7">
            <w:pPr>
              <w:pStyle w:val="TableHead"/>
            </w:pPr>
            <w:r w:rsidRPr="00C27EE7">
              <w:rPr>
                <w:rFonts w:hint="cs"/>
                <w:rtl/>
              </w:rPr>
              <w:t>التغيير عن الميزانية الأصلية</w:t>
            </w:r>
          </w:p>
        </w:tc>
        <w:tc>
          <w:tcPr>
            <w:tcW w:w="1218" w:type="dxa"/>
            <w:tcBorders>
              <w:top w:val="single" w:sz="4" w:space="0" w:color="auto"/>
              <w:left w:val="single" w:sz="4" w:space="0" w:color="auto"/>
              <w:bottom w:val="single" w:sz="4" w:space="0" w:color="auto"/>
              <w:right w:val="single" w:sz="4" w:space="0" w:color="auto"/>
            </w:tcBorders>
            <w:vAlign w:val="center"/>
            <w:hideMark/>
          </w:tcPr>
          <w:p w:rsidR="00BF0F66" w:rsidRPr="00C27EE7" w:rsidRDefault="00BF0F66" w:rsidP="00C27EE7">
            <w:pPr>
              <w:pStyle w:val="TableHead"/>
            </w:pPr>
            <w:r w:rsidRPr="00C27EE7">
              <w:rPr>
                <w:rFonts w:hint="cs"/>
                <w:rtl/>
              </w:rPr>
              <w:t>التغيير عن الميزانية المعدلة</w:t>
            </w:r>
          </w:p>
        </w:tc>
      </w:tr>
      <w:tr w:rsidR="0083652F" w:rsidTr="002D5C0C">
        <w:trPr>
          <w:jc w:val="center"/>
        </w:trPr>
        <w:tc>
          <w:tcPr>
            <w:tcW w:w="2199" w:type="dxa"/>
            <w:tcBorders>
              <w:top w:val="single" w:sz="4" w:space="0" w:color="auto"/>
              <w:left w:val="single" w:sz="4" w:space="0" w:color="auto"/>
              <w:bottom w:val="single" w:sz="4" w:space="0" w:color="auto"/>
              <w:right w:val="single" w:sz="4" w:space="0" w:color="auto"/>
            </w:tcBorders>
            <w:vAlign w:val="center"/>
            <w:hideMark/>
          </w:tcPr>
          <w:p w:rsidR="0083652F" w:rsidRPr="005F2662" w:rsidRDefault="0083652F" w:rsidP="0083652F">
            <w:pPr>
              <w:overflowPunct/>
              <w:autoSpaceDE/>
              <w:autoSpaceDN/>
              <w:adjustRightInd/>
              <w:spacing w:before="60" w:after="60" w:line="260" w:lineRule="exact"/>
              <w:jc w:val="left"/>
              <w:textAlignment w:val="auto"/>
              <w:rPr>
                <w:sz w:val="20"/>
                <w:szCs w:val="26"/>
                <w:rtl/>
                <w:lang w:val="en-US" w:eastAsia="zh-CN" w:bidi="ar-EG"/>
              </w:rPr>
            </w:pPr>
            <w:r w:rsidRPr="005F2662">
              <w:rPr>
                <w:rFonts w:hint="cs"/>
                <w:sz w:val="20"/>
                <w:szCs w:val="26"/>
                <w:rtl/>
                <w:lang w:val="en-US" w:eastAsia="zh-CN"/>
              </w:rPr>
              <w:t>الإيرادات</w:t>
            </w:r>
          </w:p>
        </w:tc>
        <w:tc>
          <w:tcPr>
            <w:tcW w:w="1565" w:type="dxa"/>
            <w:tcBorders>
              <w:top w:val="single" w:sz="4" w:space="0" w:color="auto"/>
              <w:left w:val="single" w:sz="4" w:space="0" w:color="auto"/>
              <w:bottom w:val="single" w:sz="4" w:space="0" w:color="auto"/>
              <w:right w:val="single" w:sz="4" w:space="0" w:color="auto"/>
            </w:tcBorders>
            <w:vAlign w:val="center"/>
            <w:hideMark/>
          </w:tcPr>
          <w:p w:rsidR="0083652F" w:rsidRPr="00BF0F66" w:rsidRDefault="0083652F" w:rsidP="0083652F">
            <w:pPr>
              <w:overflowPunct/>
              <w:autoSpaceDE/>
              <w:autoSpaceDN/>
              <w:adjustRightInd/>
              <w:spacing w:before="60" w:after="60" w:line="260" w:lineRule="exact"/>
              <w:textAlignment w:val="auto"/>
              <w:rPr>
                <w:sz w:val="20"/>
                <w:szCs w:val="26"/>
                <w:lang w:val="en-US" w:eastAsia="zh-CN"/>
              </w:rPr>
            </w:pPr>
            <w:r w:rsidRPr="00BF0F66">
              <w:rPr>
                <w:sz w:val="20"/>
                <w:szCs w:val="26"/>
                <w:lang w:val="en-US" w:eastAsia="zh-CN"/>
              </w:rPr>
              <w:t>12</w:t>
            </w:r>
            <w:r>
              <w:rPr>
                <w:sz w:val="20"/>
                <w:szCs w:val="26"/>
                <w:lang w:val="en-US" w:eastAsia="zh-CN"/>
              </w:rPr>
              <w:t xml:space="preserve"> </w:t>
            </w:r>
            <w:r w:rsidRPr="00BF0F66">
              <w:rPr>
                <w:sz w:val="20"/>
                <w:szCs w:val="26"/>
                <w:lang w:val="en-US" w:eastAsia="zh-CN"/>
              </w:rPr>
              <w:t>465</w:t>
            </w:r>
            <w:r>
              <w:rPr>
                <w:sz w:val="20"/>
                <w:szCs w:val="26"/>
                <w:lang w:val="en-US" w:eastAsia="zh-CN"/>
              </w:rPr>
              <w:t xml:space="preserve"> </w:t>
            </w:r>
            <w:r w:rsidRPr="00BF0F66">
              <w:rPr>
                <w:sz w:val="20"/>
                <w:szCs w:val="26"/>
                <w:lang w:val="en-US" w:eastAsia="zh-CN"/>
              </w:rPr>
              <w:t>500</w:t>
            </w:r>
            <w:r>
              <w:rPr>
                <w:sz w:val="20"/>
                <w:szCs w:val="26"/>
                <w:lang w:val="en-US" w:eastAsia="zh-CN"/>
              </w:rPr>
              <w:t>,</w:t>
            </w:r>
            <w:r w:rsidRPr="00BF0F66">
              <w:rPr>
                <w:sz w:val="20"/>
                <w:szCs w:val="26"/>
                <w:lang w:val="en-US" w:eastAsia="zh-CN"/>
              </w:rPr>
              <w:t>00</w:t>
            </w:r>
          </w:p>
        </w:tc>
        <w:tc>
          <w:tcPr>
            <w:tcW w:w="1640" w:type="dxa"/>
            <w:tcBorders>
              <w:top w:val="single" w:sz="4" w:space="0" w:color="auto"/>
              <w:left w:val="single" w:sz="4" w:space="0" w:color="auto"/>
              <w:bottom w:val="single" w:sz="4" w:space="0" w:color="auto"/>
              <w:right w:val="single" w:sz="4" w:space="0" w:color="auto"/>
            </w:tcBorders>
            <w:vAlign w:val="center"/>
            <w:hideMark/>
          </w:tcPr>
          <w:p w:rsidR="0083652F" w:rsidRPr="00BF0F66" w:rsidRDefault="0083652F" w:rsidP="0083652F">
            <w:pPr>
              <w:overflowPunct/>
              <w:autoSpaceDE/>
              <w:autoSpaceDN/>
              <w:adjustRightInd/>
              <w:spacing w:before="60" w:after="60" w:line="260" w:lineRule="exact"/>
              <w:textAlignment w:val="auto"/>
              <w:rPr>
                <w:sz w:val="20"/>
                <w:szCs w:val="26"/>
                <w:lang w:val="en-US" w:eastAsia="zh-CN"/>
              </w:rPr>
            </w:pPr>
            <w:r w:rsidRPr="00BF0F66">
              <w:rPr>
                <w:sz w:val="20"/>
                <w:szCs w:val="26"/>
                <w:lang w:val="en-US" w:eastAsia="zh-CN"/>
              </w:rPr>
              <w:t>11</w:t>
            </w:r>
            <w:r>
              <w:rPr>
                <w:sz w:val="20"/>
                <w:szCs w:val="26"/>
                <w:lang w:val="en-US" w:eastAsia="zh-CN"/>
              </w:rPr>
              <w:t xml:space="preserve"> </w:t>
            </w:r>
            <w:r w:rsidRPr="00BF0F66">
              <w:rPr>
                <w:sz w:val="20"/>
                <w:szCs w:val="26"/>
                <w:lang w:val="en-US" w:eastAsia="zh-CN"/>
              </w:rPr>
              <w:t>007</w:t>
            </w:r>
            <w:r>
              <w:rPr>
                <w:sz w:val="20"/>
                <w:szCs w:val="26"/>
                <w:lang w:val="en-US" w:eastAsia="zh-CN"/>
              </w:rPr>
              <w:t xml:space="preserve"> </w:t>
            </w:r>
            <w:r w:rsidRPr="00BF0F66">
              <w:rPr>
                <w:sz w:val="20"/>
                <w:szCs w:val="26"/>
                <w:lang w:val="en-US" w:eastAsia="zh-CN"/>
              </w:rPr>
              <w:t>500</w:t>
            </w:r>
            <w:r>
              <w:rPr>
                <w:sz w:val="20"/>
                <w:szCs w:val="26"/>
                <w:lang w:val="en-US" w:eastAsia="zh-CN"/>
              </w:rPr>
              <w:t>,</w:t>
            </w:r>
            <w:r w:rsidRPr="00BF0F66">
              <w:rPr>
                <w:sz w:val="20"/>
                <w:szCs w:val="26"/>
                <w:lang w:val="en-US" w:eastAsia="zh-CN"/>
              </w:rPr>
              <w:t>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83652F" w:rsidRPr="00BF0F66" w:rsidRDefault="0083652F" w:rsidP="0083652F">
            <w:pPr>
              <w:overflowPunct/>
              <w:autoSpaceDE/>
              <w:autoSpaceDN/>
              <w:adjustRightInd/>
              <w:spacing w:before="60" w:after="60" w:line="260" w:lineRule="exact"/>
              <w:ind w:left="57"/>
              <w:textAlignment w:val="auto"/>
              <w:rPr>
                <w:sz w:val="20"/>
                <w:szCs w:val="26"/>
                <w:lang w:val="en-US" w:eastAsia="zh-CN"/>
              </w:rPr>
            </w:pPr>
            <w:r w:rsidRPr="00BF0F66">
              <w:rPr>
                <w:sz w:val="20"/>
                <w:szCs w:val="26"/>
                <w:lang w:val="en-US" w:eastAsia="zh-CN"/>
              </w:rPr>
              <w:t xml:space="preserve"> 11</w:t>
            </w:r>
            <w:r>
              <w:rPr>
                <w:sz w:val="20"/>
                <w:szCs w:val="26"/>
                <w:lang w:val="en-US" w:eastAsia="zh-CN"/>
              </w:rPr>
              <w:t xml:space="preserve"> </w:t>
            </w:r>
            <w:r w:rsidRPr="00BF0F66">
              <w:rPr>
                <w:sz w:val="20"/>
                <w:szCs w:val="26"/>
                <w:lang w:val="en-US" w:eastAsia="zh-CN"/>
              </w:rPr>
              <w:t>394</w:t>
            </w:r>
            <w:r>
              <w:rPr>
                <w:sz w:val="20"/>
                <w:szCs w:val="26"/>
                <w:lang w:val="en-US" w:eastAsia="zh-CN"/>
              </w:rPr>
              <w:t xml:space="preserve"> </w:t>
            </w:r>
            <w:r w:rsidRPr="00BF0F66">
              <w:rPr>
                <w:sz w:val="20"/>
                <w:szCs w:val="26"/>
                <w:lang w:val="en-US" w:eastAsia="zh-CN"/>
              </w:rPr>
              <w:t>198</w:t>
            </w:r>
            <w:r>
              <w:rPr>
                <w:sz w:val="20"/>
                <w:szCs w:val="26"/>
                <w:lang w:val="en-US" w:eastAsia="zh-CN"/>
              </w:rPr>
              <w:t>,</w:t>
            </w:r>
            <w:r w:rsidRPr="00BF0F66">
              <w:rPr>
                <w:sz w:val="20"/>
                <w:szCs w:val="26"/>
                <w:lang w:val="en-US" w:eastAsia="zh-CN"/>
              </w:rPr>
              <w:t>71</w:t>
            </w:r>
          </w:p>
        </w:tc>
        <w:tc>
          <w:tcPr>
            <w:tcW w:w="1334" w:type="dxa"/>
            <w:tcBorders>
              <w:top w:val="single" w:sz="4" w:space="0" w:color="auto"/>
              <w:left w:val="single" w:sz="4" w:space="0" w:color="auto"/>
              <w:bottom w:val="single" w:sz="4" w:space="0" w:color="auto"/>
              <w:right w:val="single" w:sz="4" w:space="0" w:color="auto"/>
            </w:tcBorders>
            <w:vAlign w:val="center"/>
            <w:hideMark/>
          </w:tcPr>
          <w:p w:rsidR="0083652F" w:rsidRPr="00C27EE7" w:rsidRDefault="0083652F" w:rsidP="0083652F">
            <w:pPr>
              <w:pStyle w:val="ListParagraph"/>
              <w:tabs>
                <w:tab w:val="left" w:pos="794"/>
              </w:tabs>
              <w:bidi/>
              <w:spacing w:before="60" w:after="60" w:line="260" w:lineRule="exact"/>
              <w:ind w:left="0"/>
              <w:jc w:val="center"/>
              <w:rPr>
                <w:rFonts w:ascii="Calibri" w:eastAsia="Times New Roman" w:hAnsi="Calibri" w:cs="Traditional Arabic"/>
                <w:sz w:val="20"/>
                <w:szCs w:val="26"/>
                <w:rtl/>
                <w:lang w:val="en-US" w:bidi="ar-EG"/>
              </w:rPr>
            </w:pPr>
            <w:r w:rsidRPr="00C27EE7">
              <w:rPr>
                <w:rFonts w:ascii="Calibri" w:eastAsia="Times New Roman" w:hAnsi="Calibri" w:cs="Traditional Arabic"/>
                <w:sz w:val="20"/>
                <w:szCs w:val="26"/>
                <w:lang w:val="en-US"/>
              </w:rPr>
              <w:t>% 9-</w:t>
            </w:r>
          </w:p>
        </w:tc>
        <w:tc>
          <w:tcPr>
            <w:tcW w:w="1218" w:type="dxa"/>
            <w:tcBorders>
              <w:top w:val="single" w:sz="4" w:space="0" w:color="auto"/>
              <w:left w:val="single" w:sz="4" w:space="0" w:color="auto"/>
              <w:bottom w:val="single" w:sz="4" w:space="0" w:color="auto"/>
              <w:right w:val="single" w:sz="4" w:space="0" w:color="auto"/>
            </w:tcBorders>
            <w:vAlign w:val="center"/>
            <w:hideMark/>
          </w:tcPr>
          <w:p w:rsidR="0083652F" w:rsidRPr="00C27EE7" w:rsidRDefault="002D5C0C" w:rsidP="0083652F">
            <w:pPr>
              <w:pStyle w:val="ListParagraph"/>
              <w:bidi/>
              <w:spacing w:before="60" w:after="60" w:line="260" w:lineRule="exact"/>
              <w:ind w:left="0"/>
              <w:jc w:val="center"/>
              <w:rPr>
                <w:rFonts w:ascii="Calibri" w:eastAsia="Times New Roman" w:hAnsi="Calibri" w:cs="Traditional Arabic"/>
                <w:sz w:val="20"/>
                <w:szCs w:val="26"/>
                <w:rtl/>
                <w:lang w:val="en-US" w:bidi="ar-EG"/>
              </w:rPr>
            </w:pPr>
            <w:r>
              <w:rPr>
                <w:rFonts w:ascii="Calibri" w:eastAsia="Times New Roman" w:hAnsi="Calibri" w:cs="Traditional Arabic"/>
                <w:sz w:val="20"/>
                <w:szCs w:val="26"/>
                <w:lang w:val="en-US"/>
              </w:rPr>
              <w:t>%4</w:t>
            </w:r>
          </w:p>
        </w:tc>
      </w:tr>
      <w:tr w:rsidR="0083652F" w:rsidTr="002D5C0C">
        <w:trPr>
          <w:jc w:val="center"/>
        </w:trPr>
        <w:tc>
          <w:tcPr>
            <w:tcW w:w="2199" w:type="dxa"/>
            <w:tcBorders>
              <w:top w:val="single" w:sz="4" w:space="0" w:color="auto"/>
              <w:left w:val="single" w:sz="4" w:space="0" w:color="auto"/>
              <w:bottom w:val="single" w:sz="4" w:space="0" w:color="auto"/>
              <w:right w:val="single" w:sz="4" w:space="0" w:color="auto"/>
            </w:tcBorders>
            <w:vAlign w:val="center"/>
            <w:hideMark/>
          </w:tcPr>
          <w:p w:rsidR="0083652F" w:rsidRPr="005F2662" w:rsidRDefault="0083652F" w:rsidP="0083652F">
            <w:pPr>
              <w:overflowPunct/>
              <w:autoSpaceDE/>
              <w:autoSpaceDN/>
              <w:adjustRightInd/>
              <w:spacing w:before="60" w:after="60" w:line="260" w:lineRule="exact"/>
              <w:jc w:val="left"/>
              <w:textAlignment w:val="auto"/>
              <w:rPr>
                <w:sz w:val="20"/>
                <w:szCs w:val="26"/>
                <w:lang w:val="en-US" w:eastAsia="zh-CN"/>
              </w:rPr>
            </w:pPr>
            <w:r w:rsidRPr="005F2662">
              <w:rPr>
                <w:rFonts w:hint="cs"/>
                <w:sz w:val="20"/>
                <w:szCs w:val="26"/>
                <w:rtl/>
                <w:lang w:val="en-US" w:eastAsia="zh-CN"/>
              </w:rPr>
              <w:t>النفقات</w:t>
            </w:r>
          </w:p>
        </w:tc>
        <w:tc>
          <w:tcPr>
            <w:tcW w:w="1565" w:type="dxa"/>
            <w:tcBorders>
              <w:top w:val="single" w:sz="4" w:space="0" w:color="auto"/>
              <w:left w:val="single" w:sz="4" w:space="0" w:color="auto"/>
              <w:bottom w:val="single" w:sz="4" w:space="0" w:color="auto"/>
              <w:right w:val="single" w:sz="4" w:space="0" w:color="auto"/>
            </w:tcBorders>
            <w:vAlign w:val="center"/>
            <w:hideMark/>
          </w:tcPr>
          <w:p w:rsidR="0083652F" w:rsidRPr="00BF0F66" w:rsidRDefault="0083652F" w:rsidP="0083652F">
            <w:pPr>
              <w:overflowPunct/>
              <w:autoSpaceDE/>
              <w:autoSpaceDN/>
              <w:adjustRightInd/>
              <w:spacing w:before="60" w:after="60" w:line="260" w:lineRule="exact"/>
              <w:textAlignment w:val="auto"/>
              <w:rPr>
                <w:sz w:val="20"/>
                <w:szCs w:val="26"/>
                <w:lang w:val="en-US" w:eastAsia="zh-CN"/>
              </w:rPr>
            </w:pPr>
            <w:r w:rsidRPr="00BF0F66">
              <w:rPr>
                <w:sz w:val="20"/>
                <w:szCs w:val="26"/>
                <w:lang w:val="en-US" w:eastAsia="zh-CN"/>
              </w:rPr>
              <w:t>11</w:t>
            </w:r>
            <w:r>
              <w:rPr>
                <w:sz w:val="20"/>
                <w:szCs w:val="26"/>
                <w:lang w:val="en-US" w:eastAsia="zh-CN"/>
              </w:rPr>
              <w:t xml:space="preserve"> </w:t>
            </w:r>
            <w:r w:rsidRPr="00BF0F66">
              <w:rPr>
                <w:sz w:val="20"/>
                <w:szCs w:val="26"/>
                <w:lang w:val="en-US" w:eastAsia="zh-CN"/>
              </w:rPr>
              <w:t>379</w:t>
            </w:r>
            <w:r>
              <w:rPr>
                <w:sz w:val="20"/>
                <w:szCs w:val="26"/>
                <w:lang w:val="en-US" w:eastAsia="zh-CN"/>
              </w:rPr>
              <w:t xml:space="preserve"> </w:t>
            </w:r>
            <w:r w:rsidRPr="00BF0F66">
              <w:rPr>
                <w:sz w:val="20"/>
                <w:szCs w:val="26"/>
                <w:lang w:val="en-US" w:eastAsia="zh-CN"/>
              </w:rPr>
              <w:t>500</w:t>
            </w:r>
            <w:r>
              <w:rPr>
                <w:sz w:val="20"/>
                <w:szCs w:val="26"/>
                <w:lang w:val="en-US" w:eastAsia="zh-CN"/>
              </w:rPr>
              <w:t>,</w:t>
            </w:r>
            <w:r w:rsidRPr="00BF0F66">
              <w:rPr>
                <w:sz w:val="20"/>
                <w:szCs w:val="26"/>
                <w:lang w:val="en-US" w:eastAsia="zh-CN"/>
              </w:rPr>
              <w:t>00</w:t>
            </w:r>
          </w:p>
        </w:tc>
        <w:tc>
          <w:tcPr>
            <w:tcW w:w="1640" w:type="dxa"/>
            <w:tcBorders>
              <w:top w:val="single" w:sz="4" w:space="0" w:color="auto"/>
              <w:left w:val="single" w:sz="4" w:space="0" w:color="auto"/>
              <w:bottom w:val="single" w:sz="4" w:space="0" w:color="auto"/>
              <w:right w:val="single" w:sz="4" w:space="0" w:color="auto"/>
            </w:tcBorders>
            <w:vAlign w:val="center"/>
            <w:hideMark/>
          </w:tcPr>
          <w:p w:rsidR="0083652F" w:rsidRPr="00BF0F66" w:rsidRDefault="0083652F" w:rsidP="0083652F">
            <w:pPr>
              <w:overflowPunct/>
              <w:autoSpaceDE/>
              <w:autoSpaceDN/>
              <w:adjustRightInd/>
              <w:spacing w:before="60" w:after="60" w:line="260" w:lineRule="exact"/>
              <w:textAlignment w:val="auto"/>
              <w:rPr>
                <w:sz w:val="20"/>
                <w:szCs w:val="26"/>
                <w:lang w:val="en-US" w:eastAsia="zh-CN"/>
              </w:rPr>
            </w:pPr>
            <w:r w:rsidRPr="00BF0F66">
              <w:rPr>
                <w:sz w:val="20"/>
                <w:szCs w:val="26"/>
                <w:lang w:val="en-US" w:eastAsia="zh-CN"/>
              </w:rPr>
              <w:t>9</w:t>
            </w:r>
            <w:r>
              <w:rPr>
                <w:sz w:val="20"/>
                <w:szCs w:val="26"/>
                <w:lang w:val="en-US" w:eastAsia="zh-CN"/>
              </w:rPr>
              <w:t xml:space="preserve"> </w:t>
            </w:r>
            <w:r w:rsidRPr="00BF0F66">
              <w:rPr>
                <w:sz w:val="20"/>
                <w:szCs w:val="26"/>
                <w:lang w:val="en-US" w:eastAsia="zh-CN"/>
              </w:rPr>
              <w:t>687</w:t>
            </w:r>
            <w:r>
              <w:rPr>
                <w:sz w:val="20"/>
                <w:szCs w:val="26"/>
                <w:lang w:val="en-US" w:eastAsia="zh-CN"/>
              </w:rPr>
              <w:t xml:space="preserve"> </w:t>
            </w:r>
            <w:r w:rsidRPr="00BF0F66">
              <w:rPr>
                <w:sz w:val="20"/>
                <w:szCs w:val="26"/>
                <w:lang w:val="en-US" w:eastAsia="zh-CN"/>
              </w:rPr>
              <w:t>500</w:t>
            </w:r>
            <w:r>
              <w:rPr>
                <w:sz w:val="20"/>
                <w:szCs w:val="26"/>
                <w:lang w:val="en-US" w:eastAsia="zh-CN"/>
              </w:rPr>
              <w:t>,</w:t>
            </w:r>
            <w:r w:rsidRPr="00BF0F66">
              <w:rPr>
                <w:sz w:val="20"/>
                <w:szCs w:val="26"/>
                <w:lang w:val="en-US" w:eastAsia="zh-CN"/>
              </w:rPr>
              <w:t>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83652F" w:rsidRPr="00BF0F66" w:rsidRDefault="0083652F" w:rsidP="0083652F">
            <w:pPr>
              <w:overflowPunct/>
              <w:autoSpaceDE/>
              <w:autoSpaceDN/>
              <w:adjustRightInd/>
              <w:spacing w:before="60" w:after="60" w:line="260" w:lineRule="exact"/>
              <w:ind w:left="57"/>
              <w:textAlignment w:val="auto"/>
              <w:rPr>
                <w:sz w:val="20"/>
                <w:szCs w:val="26"/>
                <w:lang w:val="en-US" w:eastAsia="zh-CN"/>
              </w:rPr>
            </w:pPr>
            <w:r w:rsidRPr="00BF0F66">
              <w:rPr>
                <w:sz w:val="20"/>
                <w:szCs w:val="26"/>
                <w:lang w:val="en-US" w:eastAsia="zh-CN"/>
              </w:rPr>
              <w:t>9</w:t>
            </w:r>
            <w:r>
              <w:rPr>
                <w:sz w:val="20"/>
                <w:szCs w:val="26"/>
                <w:lang w:val="en-US" w:eastAsia="zh-CN"/>
              </w:rPr>
              <w:t xml:space="preserve"> </w:t>
            </w:r>
            <w:r w:rsidRPr="00BF0F66">
              <w:rPr>
                <w:sz w:val="20"/>
                <w:szCs w:val="26"/>
                <w:lang w:val="en-US" w:eastAsia="zh-CN"/>
              </w:rPr>
              <w:t>539</w:t>
            </w:r>
            <w:r>
              <w:rPr>
                <w:sz w:val="20"/>
                <w:szCs w:val="26"/>
                <w:lang w:val="en-US" w:eastAsia="zh-CN"/>
              </w:rPr>
              <w:t xml:space="preserve"> </w:t>
            </w:r>
            <w:r w:rsidRPr="00BF0F66">
              <w:rPr>
                <w:sz w:val="20"/>
                <w:szCs w:val="26"/>
                <w:lang w:val="en-US" w:eastAsia="zh-CN"/>
              </w:rPr>
              <w:t>314</w:t>
            </w:r>
            <w:r>
              <w:rPr>
                <w:sz w:val="20"/>
                <w:szCs w:val="26"/>
                <w:lang w:val="en-US" w:eastAsia="zh-CN"/>
              </w:rPr>
              <w:t>,</w:t>
            </w:r>
            <w:r w:rsidRPr="00BF0F66">
              <w:rPr>
                <w:sz w:val="20"/>
                <w:szCs w:val="26"/>
                <w:lang w:val="en-US" w:eastAsia="zh-CN"/>
              </w:rPr>
              <w:t>71</w:t>
            </w:r>
          </w:p>
        </w:tc>
        <w:tc>
          <w:tcPr>
            <w:tcW w:w="1334" w:type="dxa"/>
            <w:tcBorders>
              <w:top w:val="single" w:sz="4" w:space="0" w:color="auto"/>
              <w:left w:val="single" w:sz="4" w:space="0" w:color="auto"/>
              <w:bottom w:val="single" w:sz="4" w:space="0" w:color="auto"/>
              <w:right w:val="single" w:sz="4" w:space="0" w:color="auto"/>
            </w:tcBorders>
            <w:vAlign w:val="center"/>
            <w:hideMark/>
          </w:tcPr>
          <w:p w:rsidR="0083652F" w:rsidRPr="00C27EE7" w:rsidRDefault="0083652F" w:rsidP="0083652F">
            <w:pPr>
              <w:pStyle w:val="ListParagraph"/>
              <w:bidi/>
              <w:spacing w:before="60" w:after="60" w:line="260" w:lineRule="exact"/>
              <w:ind w:left="0"/>
              <w:jc w:val="center"/>
              <w:rPr>
                <w:rFonts w:ascii="Calibri" w:eastAsia="Times New Roman" w:hAnsi="Calibri" w:cs="Traditional Arabic"/>
                <w:sz w:val="20"/>
                <w:szCs w:val="26"/>
                <w:rtl/>
                <w:lang w:val="en-US"/>
              </w:rPr>
            </w:pPr>
            <w:r w:rsidRPr="00C27EE7">
              <w:rPr>
                <w:rFonts w:ascii="Calibri" w:eastAsia="Times New Roman" w:hAnsi="Calibri" w:cs="Traditional Arabic"/>
                <w:sz w:val="20"/>
                <w:szCs w:val="26"/>
                <w:lang w:val="en-US"/>
              </w:rPr>
              <w:t>%16-</w:t>
            </w:r>
          </w:p>
        </w:tc>
        <w:tc>
          <w:tcPr>
            <w:tcW w:w="1218" w:type="dxa"/>
            <w:tcBorders>
              <w:top w:val="single" w:sz="4" w:space="0" w:color="auto"/>
              <w:left w:val="single" w:sz="4" w:space="0" w:color="auto"/>
              <w:bottom w:val="single" w:sz="4" w:space="0" w:color="auto"/>
              <w:right w:val="single" w:sz="4" w:space="0" w:color="auto"/>
            </w:tcBorders>
            <w:vAlign w:val="center"/>
            <w:hideMark/>
          </w:tcPr>
          <w:p w:rsidR="0083652F" w:rsidRPr="00C27EE7" w:rsidRDefault="0083652F" w:rsidP="0083652F">
            <w:pPr>
              <w:pStyle w:val="ListParagraph"/>
              <w:bidi/>
              <w:spacing w:before="60" w:after="60" w:line="260" w:lineRule="exact"/>
              <w:ind w:left="0"/>
              <w:jc w:val="center"/>
              <w:rPr>
                <w:rFonts w:ascii="Calibri" w:eastAsia="Times New Roman" w:hAnsi="Calibri" w:cs="Traditional Arabic"/>
                <w:sz w:val="20"/>
                <w:szCs w:val="26"/>
                <w:lang w:val="en-US"/>
              </w:rPr>
            </w:pPr>
            <w:r w:rsidRPr="00C27EE7">
              <w:rPr>
                <w:rFonts w:ascii="Calibri" w:eastAsia="Times New Roman" w:hAnsi="Calibri" w:cs="Traditional Arabic"/>
                <w:sz w:val="20"/>
                <w:szCs w:val="26"/>
                <w:lang w:val="en-US"/>
              </w:rPr>
              <w:t>%2-</w:t>
            </w:r>
          </w:p>
        </w:tc>
      </w:tr>
      <w:tr w:rsidR="0083652F" w:rsidTr="002D5C0C">
        <w:trPr>
          <w:jc w:val="center"/>
        </w:trPr>
        <w:tc>
          <w:tcPr>
            <w:tcW w:w="2199" w:type="dxa"/>
            <w:tcBorders>
              <w:top w:val="single" w:sz="4" w:space="0" w:color="auto"/>
              <w:left w:val="single" w:sz="4" w:space="0" w:color="auto"/>
              <w:bottom w:val="single" w:sz="4" w:space="0" w:color="auto"/>
              <w:right w:val="single" w:sz="4" w:space="0" w:color="auto"/>
            </w:tcBorders>
            <w:vAlign w:val="center"/>
            <w:hideMark/>
          </w:tcPr>
          <w:p w:rsidR="0083652F" w:rsidRPr="0083652F" w:rsidRDefault="0083652F" w:rsidP="0083652F">
            <w:pPr>
              <w:overflowPunct/>
              <w:autoSpaceDE/>
              <w:autoSpaceDN/>
              <w:adjustRightInd/>
              <w:spacing w:before="60" w:after="60" w:line="260" w:lineRule="exact"/>
              <w:jc w:val="left"/>
              <w:textAlignment w:val="auto"/>
              <w:rPr>
                <w:b/>
                <w:bCs/>
                <w:sz w:val="20"/>
                <w:szCs w:val="26"/>
                <w:lang w:val="en-US" w:eastAsia="zh-CN" w:bidi="ar-EG"/>
              </w:rPr>
            </w:pPr>
            <w:r w:rsidRPr="0083652F">
              <w:rPr>
                <w:rFonts w:hint="cs"/>
                <w:b/>
                <w:bCs/>
                <w:sz w:val="20"/>
                <w:szCs w:val="26"/>
                <w:rtl/>
                <w:lang w:val="en-US" w:eastAsia="zh-CN" w:bidi="ar-EG"/>
              </w:rPr>
              <w:t>الناتج</w:t>
            </w:r>
          </w:p>
        </w:tc>
        <w:tc>
          <w:tcPr>
            <w:tcW w:w="1565" w:type="dxa"/>
            <w:tcBorders>
              <w:top w:val="single" w:sz="4" w:space="0" w:color="auto"/>
              <w:left w:val="single" w:sz="4" w:space="0" w:color="auto"/>
              <w:bottom w:val="single" w:sz="4" w:space="0" w:color="auto"/>
              <w:right w:val="single" w:sz="4" w:space="0" w:color="auto"/>
            </w:tcBorders>
            <w:vAlign w:val="center"/>
            <w:hideMark/>
          </w:tcPr>
          <w:p w:rsidR="0083652F" w:rsidRPr="0083652F" w:rsidRDefault="0083652F" w:rsidP="0083652F">
            <w:pPr>
              <w:overflowPunct/>
              <w:autoSpaceDE/>
              <w:autoSpaceDN/>
              <w:adjustRightInd/>
              <w:spacing w:before="60" w:after="60" w:line="260" w:lineRule="exact"/>
              <w:textAlignment w:val="auto"/>
              <w:rPr>
                <w:b/>
                <w:bCs/>
                <w:sz w:val="20"/>
                <w:szCs w:val="26"/>
                <w:lang w:val="en-US" w:eastAsia="zh-CN" w:bidi="ar-EG"/>
              </w:rPr>
            </w:pPr>
            <w:r w:rsidRPr="0083652F">
              <w:rPr>
                <w:b/>
                <w:bCs/>
                <w:sz w:val="20"/>
                <w:szCs w:val="26"/>
                <w:lang w:val="en-US" w:eastAsia="zh-CN" w:bidi="ar-EG"/>
              </w:rPr>
              <w:t>1</w:t>
            </w:r>
            <w:r>
              <w:rPr>
                <w:b/>
                <w:bCs/>
                <w:sz w:val="20"/>
                <w:szCs w:val="26"/>
                <w:lang w:val="en-US" w:eastAsia="zh-CN" w:bidi="ar-EG"/>
              </w:rPr>
              <w:t xml:space="preserve"> </w:t>
            </w:r>
            <w:r w:rsidRPr="0083652F">
              <w:rPr>
                <w:b/>
                <w:bCs/>
                <w:sz w:val="20"/>
                <w:szCs w:val="26"/>
                <w:lang w:val="en-US" w:eastAsia="zh-CN" w:bidi="ar-EG"/>
              </w:rPr>
              <w:t>086</w:t>
            </w:r>
            <w:r>
              <w:rPr>
                <w:b/>
                <w:bCs/>
                <w:sz w:val="20"/>
                <w:szCs w:val="26"/>
                <w:lang w:val="en-US" w:eastAsia="zh-CN" w:bidi="ar-EG"/>
              </w:rPr>
              <w:t xml:space="preserve"> </w:t>
            </w:r>
            <w:r w:rsidRPr="0083652F">
              <w:rPr>
                <w:b/>
                <w:bCs/>
                <w:sz w:val="20"/>
                <w:szCs w:val="26"/>
                <w:lang w:val="en-US" w:eastAsia="zh-CN" w:bidi="ar-EG"/>
              </w:rPr>
              <w:t>000</w:t>
            </w:r>
            <w:r>
              <w:rPr>
                <w:b/>
                <w:bCs/>
                <w:sz w:val="20"/>
                <w:szCs w:val="26"/>
                <w:lang w:val="en-US" w:eastAsia="zh-CN" w:bidi="ar-EG"/>
              </w:rPr>
              <w:t>,</w:t>
            </w:r>
            <w:r w:rsidRPr="0083652F">
              <w:rPr>
                <w:b/>
                <w:bCs/>
                <w:sz w:val="20"/>
                <w:szCs w:val="26"/>
                <w:lang w:val="en-US" w:eastAsia="zh-CN" w:bidi="ar-EG"/>
              </w:rPr>
              <w:t>00</w:t>
            </w:r>
          </w:p>
        </w:tc>
        <w:tc>
          <w:tcPr>
            <w:tcW w:w="1640" w:type="dxa"/>
            <w:tcBorders>
              <w:top w:val="single" w:sz="4" w:space="0" w:color="auto"/>
              <w:left w:val="single" w:sz="4" w:space="0" w:color="auto"/>
              <w:bottom w:val="single" w:sz="4" w:space="0" w:color="auto"/>
              <w:right w:val="single" w:sz="4" w:space="0" w:color="auto"/>
            </w:tcBorders>
            <w:vAlign w:val="center"/>
            <w:hideMark/>
          </w:tcPr>
          <w:p w:rsidR="0083652F" w:rsidRPr="0083652F" w:rsidRDefault="0083652F" w:rsidP="0083652F">
            <w:pPr>
              <w:overflowPunct/>
              <w:autoSpaceDE/>
              <w:autoSpaceDN/>
              <w:adjustRightInd/>
              <w:spacing w:before="60" w:after="60" w:line="260" w:lineRule="exact"/>
              <w:textAlignment w:val="auto"/>
              <w:rPr>
                <w:b/>
                <w:bCs/>
                <w:sz w:val="20"/>
                <w:szCs w:val="26"/>
                <w:lang w:val="en-US" w:eastAsia="zh-CN" w:bidi="ar-EG"/>
              </w:rPr>
            </w:pPr>
            <w:r w:rsidRPr="0083652F">
              <w:rPr>
                <w:b/>
                <w:bCs/>
                <w:sz w:val="20"/>
                <w:szCs w:val="26"/>
                <w:lang w:val="en-US" w:eastAsia="zh-CN" w:bidi="ar-EG"/>
              </w:rPr>
              <w:t>1</w:t>
            </w:r>
            <w:r>
              <w:rPr>
                <w:b/>
                <w:bCs/>
                <w:sz w:val="20"/>
                <w:szCs w:val="26"/>
                <w:lang w:val="en-US" w:eastAsia="zh-CN" w:bidi="ar-EG"/>
              </w:rPr>
              <w:t xml:space="preserve"> </w:t>
            </w:r>
            <w:r w:rsidRPr="0083652F">
              <w:rPr>
                <w:b/>
                <w:bCs/>
                <w:sz w:val="20"/>
                <w:szCs w:val="26"/>
                <w:lang w:val="en-US" w:eastAsia="zh-CN" w:bidi="ar-EG"/>
              </w:rPr>
              <w:t>320</w:t>
            </w:r>
            <w:r>
              <w:rPr>
                <w:b/>
                <w:bCs/>
                <w:sz w:val="20"/>
                <w:szCs w:val="26"/>
                <w:lang w:val="en-US" w:eastAsia="zh-CN" w:bidi="ar-EG"/>
              </w:rPr>
              <w:t xml:space="preserve"> </w:t>
            </w:r>
            <w:r w:rsidRPr="0083652F">
              <w:rPr>
                <w:b/>
                <w:bCs/>
                <w:sz w:val="20"/>
                <w:szCs w:val="26"/>
                <w:lang w:val="en-US" w:eastAsia="zh-CN" w:bidi="ar-EG"/>
              </w:rPr>
              <w:t>000</w:t>
            </w:r>
            <w:r>
              <w:rPr>
                <w:b/>
                <w:bCs/>
                <w:sz w:val="20"/>
                <w:szCs w:val="26"/>
                <w:lang w:val="en-US" w:eastAsia="zh-CN" w:bidi="ar-EG"/>
              </w:rPr>
              <w:t>,</w:t>
            </w:r>
            <w:r w:rsidRPr="0083652F">
              <w:rPr>
                <w:b/>
                <w:bCs/>
                <w:sz w:val="20"/>
                <w:szCs w:val="26"/>
                <w:lang w:val="en-US" w:eastAsia="zh-CN" w:bidi="ar-EG"/>
              </w:rPr>
              <w:t>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83652F" w:rsidRPr="0083652F" w:rsidRDefault="0083652F" w:rsidP="0083652F">
            <w:pPr>
              <w:overflowPunct/>
              <w:autoSpaceDE/>
              <w:autoSpaceDN/>
              <w:adjustRightInd/>
              <w:spacing w:before="60" w:after="60" w:line="260" w:lineRule="exact"/>
              <w:ind w:left="57"/>
              <w:textAlignment w:val="auto"/>
              <w:rPr>
                <w:b/>
                <w:bCs/>
                <w:sz w:val="20"/>
                <w:szCs w:val="26"/>
                <w:lang w:val="en-US" w:eastAsia="zh-CN" w:bidi="ar-EG"/>
              </w:rPr>
            </w:pPr>
            <w:r w:rsidRPr="0083652F">
              <w:rPr>
                <w:b/>
                <w:bCs/>
                <w:sz w:val="20"/>
                <w:szCs w:val="26"/>
                <w:lang w:val="en-US" w:eastAsia="zh-CN" w:bidi="ar-EG"/>
              </w:rPr>
              <w:t>1</w:t>
            </w:r>
            <w:r>
              <w:rPr>
                <w:b/>
                <w:bCs/>
                <w:sz w:val="20"/>
                <w:szCs w:val="26"/>
                <w:lang w:val="en-US" w:eastAsia="zh-CN" w:bidi="ar-EG"/>
              </w:rPr>
              <w:t xml:space="preserve"> </w:t>
            </w:r>
            <w:r w:rsidRPr="0083652F">
              <w:rPr>
                <w:b/>
                <w:bCs/>
                <w:sz w:val="20"/>
                <w:szCs w:val="26"/>
                <w:lang w:val="en-US" w:eastAsia="zh-CN" w:bidi="ar-EG"/>
              </w:rPr>
              <w:t>854 884</w:t>
            </w:r>
            <w:r>
              <w:rPr>
                <w:b/>
                <w:bCs/>
                <w:sz w:val="20"/>
                <w:szCs w:val="26"/>
                <w:lang w:val="en-US" w:eastAsia="zh-CN" w:bidi="ar-EG"/>
              </w:rPr>
              <w:t>,</w:t>
            </w:r>
            <w:r w:rsidRPr="0083652F">
              <w:rPr>
                <w:b/>
                <w:bCs/>
                <w:sz w:val="20"/>
                <w:szCs w:val="26"/>
                <w:lang w:val="en-US" w:eastAsia="zh-CN" w:bidi="ar-EG"/>
              </w:rPr>
              <w:t>00</w:t>
            </w:r>
          </w:p>
        </w:tc>
        <w:tc>
          <w:tcPr>
            <w:tcW w:w="1334" w:type="dxa"/>
            <w:tcBorders>
              <w:top w:val="single" w:sz="4" w:space="0" w:color="auto"/>
              <w:left w:val="single" w:sz="4" w:space="0" w:color="auto"/>
              <w:bottom w:val="single" w:sz="4" w:space="0" w:color="auto"/>
              <w:right w:val="single" w:sz="4" w:space="0" w:color="auto"/>
            </w:tcBorders>
            <w:vAlign w:val="center"/>
            <w:hideMark/>
          </w:tcPr>
          <w:p w:rsidR="0083652F" w:rsidRPr="0083652F" w:rsidRDefault="0083652F" w:rsidP="0083652F">
            <w:pPr>
              <w:overflowPunct/>
              <w:autoSpaceDE/>
              <w:autoSpaceDN/>
              <w:adjustRightInd/>
              <w:spacing w:before="60" w:after="60" w:line="260" w:lineRule="exact"/>
              <w:jc w:val="center"/>
              <w:textAlignment w:val="auto"/>
              <w:rPr>
                <w:b/>
                <w:bCs/>
                <w:sz w:val="20"/>
                <w:szCs w:val="26"/>
                <w:rtl/>
                <w:lang w:val="en-US" w:eastAsia="zh-CN" w:bidi="ar-EG"/>
              </w:rPr>
            </w:pPr>
            <w:r>
              <w:rPr>
                <w:b/>
                <w:bCs/>
                <w:sz w:val="20"/>
                <w:szCs w:val="26"/>
                <w:lang w:val="en-US" w:eastAsia="zh-CN" w:bidi="ar-EG"/>
              </w:rPr>
              <w:t>%</w:t>
            </w:r>
            <w:r w:rsidRPr="0083652F">
              <w:rPr>
                <w:b/>
                <w:bCs/>
                <w:sz w:val="20"/>
                <w:szCs w:val="26"/>
                <w:lang w:val="en-US" w:eastAsia="zh-CN" w:bidi="ar-EG"/>
              </w:rPr>
              <w:t>71</w:t>
            </w:r>
          </w:p>
        </w:tc>
        <w:tc>
          <w:tcPr>
            <w:tcW w:w="1218" w:type="dxa"/>
            <w:tcBorders>
              <w:top w:val="single" w:sz="4" w:space="0" w:color="auto"/>
              <w:left w:val="single" w:sz="4" w:space="0" w:color="auto"/>
              <w:bottom w:val="single" w:sz="4" w:space="0" w:color="auto"/>
              <w:right w:val="single" w:sz="4" w:space="0" w:color="auto"/>
            </w:tcBorders>
            <w:vAlign w:val="center"/>
            <w:hideMark/>
          </w:tcPr>
          <w:p w:rsidR="0083652F" w:rsidRPr="0083652F" w:rsidRDefault="0083652F" w:rsidP="0083652F">
            <w:pPr>
              <w:overflowPunct/>
              <w:autoSpaceDE/>
              <w:autoSpaceDN/>
              <w:adjustRightInd/>
              <w:spacing w:before="60" w:after="60" w:line="260" w:lineRule="exact"/>
              <w:jc w:val="center"/>
              <w:textAlignment w:val="auto"/>
              <w:rPr>
                <w:b/>
                <w:bCs/>
                <w:sz w:val="20"/>
                <w:szCs w:val="26"/>
                <w:rtl/>
                <w:lang w:val="en-US" w:eastAsia="zh-CN" w:bidi="ar-EG"/>
              </w:rPr>
            </w:pPr>
            <w:r>
              <w:rPr>
                <w:b/>
                <w:bCs/>
                <w:sz w:val="20"/>
                <w:szCs w:val="26"/>
                <w:lang w:val="en-US" w:eastAsia="zh-CN" w:bidi="ar-EG"/>
              </w:rPr>
              <w:t>%</w:t>
            </w:r>
            <w:r w:rsidRPr="0083652F">
              <w:rPr>
                <w:b/>
                <w:bCs/>
                <w:sz w:val="20"/>
                <w:szCs w:val="26"/>
                <w:lang w:val="en-US" w:eastAsia="zh-CN" w:bidi="ar-EG"/>
              </w:rPr>
              <w:t>41</w:t>
            </w:r>
          </w:p>
        </w:tc>
      </w:tr>
    </w:tbl>
    <w:p w:rsidR="00AA3C91" w:rsidRPr="005F2662" w:rsidRDefault="00F6562A" w:rsidP="00DB1034">
      <w:pPr>
        <w:pStyle w:val="enumlev1"/>
        <w:spacing w:before="240"/>
        <w:rPr>
          <w:spacing w:val="-2"/>
          <w:rtl/>
        </w:rPr>
      </w:pPr>
      <w:r>
        <w:rPr>
          <w:spacing w:val="-2"/>
          <w:lang w:bidi="ar-SY"/>
        </w:rPr>
        <w:lastRenderedPageBreak/>
        <w:t>24</w:t>
      </w:r>
      <w:r w:rsidR="00AA3C91" w:rsidRPr="005F2662">
        <w:rPr>
          <w:rFonts w:hint="cs"/>
          <w:spacing w:val="-2"/>
          <w:rtl/>
          <w:lang w:bidi="ar-SY"/>
        </w:rPr>
        <w:tab/>
        <w:t xml:space="preserve">يبين الناتج النهائي لهذا الحدث فائضاً بنحو </w:t>
      </w:r>
      <w:r w:rsidR="00DB1034">
        <w:rPr>
          <w:spacing w:val="-2"/>
          <w:lang w:bidi="ar-SY"/>
        </w:rPr>
        <w:t>1,9</w:t>
      </w:r>
      <w:r w:rsidR="00AA3C91" w:rsidRPr="005F2662">
        <w:rPr>
          <w:rFonts w:hint="cs"/>
          <w:spacing w:val="-2"/>
          <w:rtl/>
          <w:lang w:bidi="ar-SY"/>
        </w:rPr>
        <w:t xml:space="preserve"> </w:t>
      </w:r>
      <w:r w:rsidR="002D5C0C">
        <w:rPr>
          <w:rFonts w:hint="cs"/>
          <w:spacing w:val="-2"/>
          <w:rtl/>
        </w:rPr>
        <w:t xml:space="preserve">مليون </w:t>
      </w:r>
      <w:r w:rsidR="00AA3C91" w:rsidRPr="005F2662">
        <w:rPr>
          <w:rFonts w:hint="cs"/>
          <w:spacing w:val="-2"/>
          <w:rtl/>
          <w:lang w:bidi="ar-SY"/>
        </w:rPr>
        <w:t xml:space="preserve">فرنك سويسري في </w:t>
      </w:r>
      <w:r w:rsidR="00DB1034">
        <w:rPr>
          <w:spacing w:val="-2"/>
          <w:lang w:bidi="ar-SY"/>
        </w:rPr>
        <w:t>2013</w:t>
      </w:r>
      <w:r w:rsidR="00AA3C91" w:rsidRPr="005F2662">
        <w:rPr>
          <w:spacing w:val="-2"/>
          <w:lang w:bidi="ar-SY"/>
        </w:rPr>
        <w:t>.12.31</w:t>
      </w:r>
      <w:r w:rsidR="00AA3C91" w:rsidRPr="005F2662">
        <w:rPr>
          <w:rFonts w:hint="cs"/>
          <w:spacing w:val="-2"/>
          <w:rtl/>
          <w:lang w:bidi="ar-SY"/>
        </w:rPr>
        <w:t xml:space="preserve">. وجدير بالذكر أن </w:t>
      </w:r>
      <w:r w:rsidR="00DB1034">
        <w:rPr>
          <w:rFonts w:hint="cs"/>
          <w:spacing w:val="-2"/>
          <w:rtl/>
          <w:lang w:bidi="ar-SY"/>
        </w:rPr>
        <w:t xml:space="preserve">هناك فاتورتين </w:t>
      </w:r>
      <w:r w:rsidR="00AA3C91" w:rsidRPr="005F2662">
        <w:rPr>
          <w:rFonts w:hint="cs"/>
          <w:spacing w:val="-2"/>
          <w:rtl/>
          <w:lang w:bidi="ar-SY"/>
        </w:rPr>
        <w:t xml:space="preserve">تم توفير </w:t>
      </w:r>
      <w:r w:rsidR="00AA3C91" w:rsidRPr="005F2662">
        <w:rPr>
          <w:spacing w:val="-2"/>
          <w:lang w:bidi="ar-SY"/>
        </w:rPr>
        <w:t>%100</w:t>
      </w:r>
      <w:r w:rsidR="00AA3C91" w:rsidRPr="005F2662">
        <w:rPr>
          <w:rFonts w:hint="cs"/>
          <w:spacing w:val="-2"/>
          <w:rtl/>
          <w:lang w:bidi="ar-SY"/>
        </w:rPr>
        <w:t xml:space="preserve"> من اعتماداته</w:t>
      </w:r>
      <w:r w:rsidR="00DB1034">
        <w:rPr>
          <w:rFonts w:hint="cs"/>
          <w:spacing w:val="-2"/>
          <w:rtl/>
          <w:lang w:bidi="ar-SY"/>
        </w:rPr>
        <w:t>م</w:t>
      </w:r>
      <w:r w:rsidR="00AA3C91" w:rsidRPr="005F2662">
        <w:rPr>
          <w:rFonts w:hint="cs"/>
          <w:spacing w:val="-2"/>
          <w:rtl/>
          <w:lang w:bidi="ar-SY"/>
        </w:rPr>
        <w:t xml:space="preserve">ا في نهاية العام، </w:t>
      </w:r>
      <w:r w:rsidR="00DB1034">
        <w:rPr>
          <w:rFonts w:hint="cs"/>
          <w:spacing w:val="-2"/>
          <w:rtl/>
          <w:lang w:bidi="ar-SY"/>
        </w:rPr>
        <w:t xml:space="preserve">بمبلغ </w:t>
      </w:r>
      <w:r w:rsidR="00DB1034">
        <w:rPr>
          <w:spacing w:val="-2"/>
          <w:lang w:bidi="ar-SY"/>
        </w:rPr>
        <w:t>124 400</w:t>
      </w:r>
      <w:r w:rsidR="00DB1034">
        <w:rPr>
          <w:rFonts w:hint="cs"/>
          <w:spacing w:val="-2"/>
          <w:rtl/>
        </w:rPr>
        <w:t xml:space="preserve"> فرنك سويسري </w:t>
      </w:r>
      <w:r w:rsidR="00AA3C91" w:rsidRPr="005F2662">
        <w:rPr>
          <w:rFonts w:hint="cs"/>
          <w:spacing w:val="-2"/>
          <w:rtl/>
          <w:lang w:bidi="ar-SY"/>
        </w:rPr>
        <w:t xml:space="preserve">وتم دفعها في </w:t>
      </w:r>
      <w:r w:rsidR="00AA3C91" w:rsidRPr="005F2662">
        <w:rPr>
          <w:spacing w:val="-2"/>
          <w:lang w:bidi="ar-SY"/>
        </w:rPr>
        <w:t>201</w:t>
      </w:r>
      <w:r w:rsidR="00DB1034">
        <w:rPr>
          <w:spacing w:val="-2"/>
          <w:lang w:bidi="ar-SY"/>
        </w:rPr>
        <w:t>4</w:t>
      </w:r>
      <w:r w:rsidR="00DB1034">
        <w:rPr>
          <w:rFonts w:hint="cs"/>
          <w:spacing w:val="-2"/>
          <w:rtl/>
          <w:lang w:bidi="ar-SY"/>
        </w:rPr>
        <w:t xml:space="preserve">، وهو ما يزيد من ناتج الحدث. وقد سجل تليكوم العالمي </w:t>
      </w:r>
      <w:r w:rsidR="00DB1034">
        <w:rPr>
          <w:spacing w:val="-2"/>
          <w:lang w:bidi="ar-SY"/>
        </w:rPr>
        <w:t>2012</w:t>
      </w:r>
      <w:r w:rsidR="00DB1034">
        <w:rPr>
          <w:rFonts w:hint="cs"/>
          <w:spacing w:val="-2"/>
          <w:rtl/>
        </w:rPr>
        <w:t xml:space="preserve"> الذي عقد في دبي أرباحاً بمبلغ </w:t>
      </w:r>
      <w:r w:rsidR="00DB1034">
        <w:rPr>
          <w:spacing w:val="-2"/>
        </w:rPr>
        <w:t>0,6</w:t>
      </w:r>
      <w:r w:rsidR="00DB1034">
        <w:rPr>
          <w:rFonts w:hint="cs"/>
          <w:spacing w:val="-2"/>
          <w:rtl/>
        </w:rPr>
        <w:t xml:space="preserve"> مليون فرنك سويسري. ونحن نثمن هذا التحسن، وقد حللنا في نفس الوقت أيضاً آثار هذا الأمر.</w:t>
      </w:r>
    </w:p>
    <w:p w:rsidR="00AA3C91" w:rsidRDefault="00AA3C91" w:rsidP="00F6562A">
      <w:pPr>
        <w:pStyle w:val="Headingb"/>
        <w:rPr>
          <w:rtl/>
          <w:lang w:val="en-US" w:bidi="ar-SY"/>
        </w:rPr>
      </w:pPr>
      <w:bookmarkStart w:id="12" w:name="_Toc358208615"/>
      <w:bookmarkStart w:id="13" w:name="_Toc400113422"/>
      <w:r w:rsidRPr="005F2662">
        <w:rPr>
          <w:rFonts w:hint="cs"/>
          <w:rtl/>
          <w:lang w:val="en-US" w:bidi="ar-SY"/>
        </w:rPr>
        <w:t>صندوق رأس المال العامل للمعارض</w:t>
      </w:r>
      <w:bookmarkEnd w:id="12"/>
      <w:bookmarkEnd w:id="13"/>
    </w:p>
    <w:p w:rsidR="008575CE" w:rsidRDefault="00AA3C91" w:rsidP="00C77DBA">
      <w:pPr>
        <w:pStyle w:val="enumlev1"/>
        <w:rPr>
          <w:b/>
          <w:bCs/>
          <w:rtl/>
        </w:rPr>
      </w:pPr>
      <w:r>
        <w:rPr>
          <w:lang w:bidi="ar-SY"/>
        </w:rPr>
        <w:t>25</w:t>
      </w:r>
      <w:r>
        <w:rPr>
          <w:lang w:bidi="ar-SY"/>
        </w:rPr>
        <w:tab/>
      </w:r>
      <w:r w:rsidR="00DB1034">
        <w:rPr>
          <w:rFonts w:hint="cs"/>
          <w:rtl/>
          <w:lang w:bidi="ar-SY"/>
        </w:rPr>
        <w:t xml:space="preserve">كما تشترط الفقرة </w:t>
      </w:r>
      <w:r w:rsidR="00DB1034">
        <w:rPr>
          <w:lang w:bidi="ar-SY"/>
        </w:rPr>
        <w:t>4</w:t>
      </w:r>
      <w:r w:rsidR="00DB1034">
        <w:rPr>
          <w:rFonts w:hint="cs"/>
          <w:rtl/>
        </w:rPr>
        <w:t xml:space="preserve"> من المادة </w:t>
      </w:r>
      <w:r w:rsidR="00DB1034">
        <w:t>19</w:t>
      </w:r>
      <w:r w:rsidR="00DB1034">
        <w:rPr>
          <w:rFonts w:hint="cs"/>
          <w:rtl/>
        </w:rPr>
        <w:t xml:space="preserve"> </w:t>
      </w:r>
      <w:r w:rsidR="00C77DBA">
        <w:rPr>
          <w:rFonts w:hint="cs"/>
          <w:rtl/>
        </w:rPr>
        <w:t xml:space="preserve">من اللوائح المالية للاتحاد، فإنه </w:t>
      </w:r>
      <w:r w:rsidRPr="00667527">
        <w:rPr>
          <w:rtl/>
        </w:rPr>
        <w:t xml:space="preserve">يتم تحويل أي إيرادات فائضة أو </w:t>
      </w:r>
      <w:r>
        <w:rPr>
          <w:rtl/>
        </w:rPr>
        <w:t>نفقات</w:t>
      </w:r>
      <w:r w:rsidRPr="00667527">
        <w:rPr>
          <w:rtl/>
        </w:rPr>
        <w:t xml:space="preserve"> زائدة </w:t>
      </w:r>
      <w:r w:rsidR="00C77DBA">
        <w:rPr>
          <w:rFonts w:hint="cs"/>
          <w:rtl/>
        </w:rPr>
        <w:t xml:space="preserve">ناتجة عن المعارض العالمية أو الإقليمية </w:t>
      </w:r>
      <w:r w:rsidRPr="00667527">
        <w:rPr>
          <w:rtl/>
        </w:rPr>
        <w:t xml:space="preserve">إلى صندوق رأس المال العامل </w:t>
      </w:r>
      <w:r w:rsidRPr="00F6562A">
        <w:rPr>
          <w:spacing w:val="-2"/>
          <w:rtl/>
          <w:lang w:bidi="ar-SY"/>
        </w:rPr>
        <w:t>للمعارض</w:t>
      </w:r>
      <w:r w:rsidRPr="00667527">
        <w:rPr>
          <w:rtl/>
        </w:rPr>
        <w:t>.</w:t>
      </w:r>
    </w:p>
    <w:p w:rsidR="00AA3C91" w:rsidRPr="005F2662" w:rsidRDefault="00AA3C91" w:rsidP="00C77DBA">
      <w:pPr>
        <w:pStyle w:val="enumlev1"/>
        <w:rPr>
          <w:rtl/>
          <w:lang w:bidi="ar-SY"/>
        </w:rPr>
      </w:pPr>
      <w:r w:rsidRPr="005F2662">
        <w:rPr>
          <w:lang w:bidi="ar-SY"/>
        </w:rPr>
        <w:t>2</w:t>
      </w:r>
      <w:r w:rsidR="00F6562A">
        <w:rPr>
          <w:lang w:bidi="ar-SY"/>
        </w:rPr>
        <w:t>6</w:t>
      </w:r>
      <w:r w:rsidRPr="005F2662">
        <w:rPr>
          <w:rFonts w:hint="cs"/>
          <w:rtl/>
          <w:lang w:bidi="ar-SY"/>
        </w:rPr>
        <w:tab/>
      </w:r>
      <w:r w:rsidR="00C77DBA">
        <w:rPr>
          <w:rFonts w:hint="cs"/>
          <w:rtl/>
          <w:lang w:bidi="ar-SY"/>
        </w:rPr>
        <w:t>أدى</w:t>
      </w:r>
      <w:r w:rsidRPr="005F2662">
        <w:rPr>
          <w:rFonts w:hint="cs"/>
          <w:rtl/>
          <w:lang w:bidi="ar-SY"/>
        </w:rPr>
        <w:t xml:space="preserve"> الناتج الموجب لتليكوم العالمي للاتحاد </w:t>
      </w:r>
      <w:r w:rsidRPr="005F2662">
        <w:rPr>
          <w:lang w:bidi="ar-SY"/>
        </w:rPr>
        <w:t>201</w:t>
      </w:r>
      <w:r w:rsidR="00C77DBA">
        <w:rPr>
          <w:lang w:bidi="ar-SY"/>
        </w:rPr>
        <w:t>3</w:t>
      </w:r>
      <w:r w:rsidRPr="005F2662">
        <w:rPr>
          <w:rFonts w:hint="cs"/>
          <w:rtl/>
          <w:lang w:bidi="ar-SY"/>
        </w:rPr>
        <w:t xml:space="preserve"> إلى تحسين رصيد صندوق رأس المال العامل للمعارض، حيث يعرض المخطط أدناه قيمة هذا الرصيد </w:t>
      </w:r>
      <w:r w:rsidR="00C77DBA">
        <w:rPr>
          <w:rFonts w:hint="cs"/>
          <w:rtl/>
          <w:lang w:bidi="ar-SY"/>
        </w:rPr>
        <w:t xml:space="preserve">في الفترة من </w:t>
      </w:r>
      <w:r w:rsidR="00C77DBA">
        <w:rPr>
          <w:lang w:bidi="ar-SY"/>
        </w:rPr>
        <w:t>2009</w:t>
      </w:r>
      <w:r w:rsidR="00C77DBA">
        <w:rPr>
          <w:rFonts w:hint="cs"/>
          <w:rtl/>
        </w:rPr>
        <w:t xml:space="preserve"> إلى </w:t>
      </w:r>
      <w:r w:rsidR="00C77DBA">
        <w:t>2013</w:t>
      </w:r>
      <w:r w:rsidR="00C77DBA">
        <w:rPr>
          <w:rFonts w:hint="cs"/>
          <w:rtl/>
        </w:rPr>
        <w:t xml:space="preserve"> </w:t>
      </w:r>
      <w:r w:rsidRPr="005F2662">
        <w:rPr>
          <w:rFonts w:hint="cs"/>
          <w:rtl/>
          <w:lang w:bidi="ar-SY"/>
        </w:rPr>
        <w:t xml:space="preserve">بآلاف </w:t>
      </w:r>
      <w:r w:rsidR="00C77DBA">
        <w:rPr>
          <w:rFonts w:hint="cs"/>
          <w:rtl/>
          <w:lang w:bidi="ar-SY"/>
        </w:rPr>
        <w:t>الفرنكات السويسرية</w:t>
      </w:r>
      <w:r w:rsidRPr="005F2662">
        <w:rPr>
          <w:rFonts w:hint="cs"/>
          <w:rtl/>
          <w:lang w:bidi="ar-SY"/>
        </w:rPr>
        <w:t>.</w:t>
      </w:r>
    </w:p>
    <w:p w:rsidR="00AA3C91" w:rsidRPr="005F2662" w:rsidRDefault="000F0693" w:rsidP="00AA3C91">
      <w:pPr>
        <w:spacing w:before="100" w:beforeAutospacing="1" w:after="100" w:afterAutospacing="1" w:line="240" w:lineRule="auto"/>
        <w:jc w:val="center"/>
        <w:rPr>
          <w:rtl/>
          <w:lang w:val="en-US" w:bidi="ar-SY"/>
        </w:rPr>
      </w:pPr>
      <w:r w:rsidRPr="000147B7">
        <w:rPr>
          <w:noProof/>
          <w:lang w:val="en-US" w:eastAsia="zh-CN"/>
        </w:rPr>
        <w:drawing>
          <wp:inline distT="0" distB="0" distL="0" distR="0" wp14:anchorId="29E061C1" wp14:editId="2012FA1D">
            <wp:extent cx="5822315" cy="171894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2315" cy="1718945"/>
                    </a:xfrm>
                    <a:prstGeom prst="rect">
                      <a:avLst/>
                    </a:prstGeom>
                    <a:noFill/>
                  </pic:spPr>
                </pic:pic>
              </a:graphicData>
            </a:graphic>
          </wp:inline>
        </w:drawing>
      </w:r>
    </w:p>
    <w:p w:rsidR="00AA3C91" w:rsidRPr="005F2662" w:rsidRDefault="00AA3C91" w:rsidP="00C77DBA">
      <w:pPr>
        <w:pStyle w:val="enumlev1"/>
        <w:rPr>
          <w:rtl/>
          <w:lang w:bidi="ar-SY"/>
        </w:rPr>
      </w:pPr>
      <w:r w:rsidRPr="005F2662">
        <w:rPr>
          <w:lang w:bidi="ar-SY"/>
        </w:rPr>
        <w:t>2</w:t>
      </w:r>
      <w:r w:rsidR="00F6562A">
        <w:rPr>
          <w:lang w:bidi="ar-SY"/>
        </w:rPr>
        <w:t>7</w:t>
      </w:r>
      <w:r w:rsidRPr="005F2662">
        <w:rPr>
          <w:rFonts w:hint="cs"/>
          <w:rtl/>
          <w:lang w:bidi="ar-SY"/>
        </w:rPr>
        <w:tab/>
        <w:t xml:space="preserve">ونحن نرحب بالزيادة في الصندوق </w:t>
      </w:r>
      <w:r w:rsidR="00C77DBA">
        <w:rPr>
          <w:rFonts w:hint="cs"/>
          <w:rtl/>
          <w:lang w:bidi="ar-SY"/>
        </w:rPr>
        <w:t xml:space="preserve">للمرة الثانية </w:t>
      </w:r>
      <w:r w:rsidRPr="005F2662">
        <w:rPr>
          <w:rFonts w:hint="cs"/>
          <w:rtl/>
          <w:lang w:bidi="ar-SY"/>
        </w:rPr>
        <w:t>بعد النتائج السلبية للسنوات السابقة.</w:t>
      </w:r>
    </w:p>
    <w:p w:rsidR="00AA3C91" w:rsidRPr="005F2662" w:rsidRDefault="00C77DBA" w:rsidP="00C77DBA">
      <w:pPr>
        <w:pStyle w:val="Headingb"/>
        <w:rPr>
          <w:rtl/>
          <w:lang w:val="en-US" w:bidi="ar-SY"/>
        </w:rPr>
      </w:pPr>
      <w:bookmarkStart w:id="14" w:name="_Toc358208616"/>
      <w:bookmarkStart w:id="15" w:name="_Toc400113423"/>
      <w:r>
        <w:rPr>
          <w:rFonts w:hint="cs"/>
          <w:rtl/>
          <w:lang w:val="en-US" w:bidi="ar-SY"/>
        </w:rPr>
        <w:t>التغييرات ذات الصلة ومراجعة الميزانية والنتائج الفعلية</w:t>
      </w:r>
      <w:bookmarkEnd w:id="14"/>
      <w:bookmarkEnd w:id="15"/>
    </w:p>
    <w:p w:rsidR="00AA3C91" w:rsidRPr="005F2662" w:rsidRDefault="00AA3C91" w:rsidP="00F6562A">
      <w:pPr>
        <w:pStyle w:val="enumlev1"/>
        <w:rPr>
          <w:spacing w:val="-4"/>
          <w:rtl/>
          <w:lang w:bidi="ar-SY"/>
        </w:rPr>
      </w:pPr>
      <w:r w:rsidRPr="005F2662">
        <w:rPr>
          <w:spacing w:val="-4"/>
          <w:lang w:bidi="ar-SY"/>
        </w:rPr>
        <w:t>2</w:t>
      </w:r>
      <w:r w:rsidR="00F6562A">
        <w:rPr>
          <w:spacing w:val="-4"/>
          <w:lang w:bidi="ar-SY"/>
        </w:rPr>
        <w:t>8</w:t>
      </w:r>
      <w:r w:rsidRPr="005F2662">
        <w:rPr>
          <w:rFonts w:hint="cs"/>
          <w:spacing w:val="-4"/>
          <w:rtl/>
          <w:lang w:bidi="ar-SY"/>
        </w:rPr>
        <w:tab/>
        <w:t xml:space="preserve">تنص المادة </w:t>
      </w:r>
      <w:r w:rsidRPr="005F2662">
        <w:rPr>
          <w:spacing w:val="-4"/>
          <w:lang w:bidi="ar-SY"/>
        </w:rPr>
        <w:t>1</w:t>
      </w:r>
      <w:r w:rsidRPr="005F2662">
        <w:rPr>
          <w:rFonts w:hint="cs"/>
          <w:spacing w:val="-4"/>
          <w:rtl/>
          <w:lang w:bidi="ar-SY"/>
        </w:rPr>
        <w:t xml:space="preserve">، الجزء </w:t>
      </w:r>
      <w:r w:rsidRPr="005F2662">
        <w:rPr>
          <w:spacing w:val="-4"/>
          <w:lang w:bidi="ar-SY"/>
        </w:rPr>
        <w:t>X</w:t>
      </w:r>
      <w:r w:rsidRPr="005F2662">
        <w:rPr>
          <w:rFonts w:hint="cs"/>
          <w:spacing w:val="-4"/>
          <w:rtl/>
          <w:lang w:bidi="ar-SY"/>
        </w:rPr>
        <w:t xml:space="preserve"> من </w:t>
      </w:r>
      <w:r w:rsidRPr="005F2662">
        <w:rPr>
          <w:rFonts w:hint="cs"/>
          <w:i/>
          <w:iCs/>
          <w:spacing w:val="-4"/>
          <w:rtl/>
          <w:lang w:bidi="ar-SY"/>
        </w:rPr>
        <w:t>دليل القواعد والإجراءات المالية لمعارض تليكوم</w:t>
      </w:r>
      <w:r w:rsidRPr="005F2662">
        <w:rPr>
          <w:rFonts w:hint="cs"/>
          <w:spacing w:val="-4"/>
          <w:rtl/>
          <w:lang w:bidi="ar-SY"/>
        </w:rPr>
        <w:t xml:space="preserve"> على "يقوم الأمين العام بإعداد وإقرار وتوقيع ميزانية كل معرض أو منتدى أو أي أحداث أخرى للاتصالات في موعد أقصاه ستة أشهر قبل تاريخ افتتاح الحدث". وقد قام الأمين العام بإقرار ميزانية تليكوم العالمي للاتحاد</w:t>
      </w:r>
      <w:r>
        <w:rPr>
          <w:rFonts w:hint="eastAsia"/>
          <w:spacing w:val="-4"/>
          <w:rtl/>
          <w:lang w:bidi="ar-SY"/>
        </w:rPr>
        <w:t> </w:t>
      </w:r>
      <w:r w:rsidRPr="005F2662">
        <w:rPr>
          <w:spacing w:val="-4"/>
          <w:lang w:bidi="ar-SY"/>
        </w:rPr>
        <w:t>2012</w:t>
      </w:r>
      <w:r w:rsidRPr="005F2662">
        <w:rPr>
          <w:rFonts w:hint="cs"/>
          <w:spacing w:val="-4"/>
          <w:rtl/>
          <w:lang w:bidi="ar-SY"/>
        </w:rPr>
        <w:t xml:space="preserve"> في أبريل </w:t>
      </w:r>
      <w:r w:rsidRPr="005F2662">
        <w:rPr>
          <w:spacing w:val="-4"/>
          <w:lang w:bidi="ar-SY"/>
        </w:rPr>
        <w:t>2012</w:t>
      </w:r>
      <w:r w:rsidRPr="005F2662">
        <w:rPr>
          <w:rFonts w:hint="cs"/>
          <w:spacing w:val="-4"/>
          <w:rtl/>
          <w:lang w:bidi="ar-SY"/>
        </w:rPr>
        <w:t>، وعقد الحدث في</w:t>
      </w:r>
      <w:r w:rsidRPr="005F2662">
        <w:rPr>
          <w:rFonts w:hint="eastAsia"/>
          <w:spacing w:val="-4"/>
          <w:rtl/>
          <w:lang w:bidi="ar-SY"/>
        </w:rPr>
        <w:t> </w:t>
      </w:r>
      <w:r w:rsidRPr="005F2662">
        <w:rPr>
          <w:rFonts w:hint="cs"/>
          <w:spacing w:val="-4"/>
          <w:rtl/>
          <w:lang w:bidi="ar-SY"/>
        </w:rPr>
        <w:t>أكتوبر</w:t>
      </w:r>
      <w:r w:rsidRPr="005F2662">
        <w:rPr>
          <w:rFonts w:hint="eastAsia"/>
          <w:spacing w:val="-4"/>
          <w:rtl/>
          <w:lang w:bidi="ar-SY"/>
        </w:rPr>
        <w:t> </w:t>
      </w:r>
      <w:r w:rsidRPr="005F2662">
        <w:rPr>
          <w:spacing w:val="-4"/>
          <w:lang w:bidi="ar-SY"/>
        </w:rPr>
        <w:t>2012</w:t>
      </w:r>
      <w:r w:rsidRPr="005F2662">
        <w:rPr>
          <w:rFonts w:hint="cs"/>
          <w:spacing w:val="-4"/>
          <w:rtl/>
          <w:lang w:bidi="ar-SY"/>
        </w:rPr>
        <w:t xml:space="preserve"> في</w:t>
      </w:r>
      <w:r w:rsidRPr="005F2662">
        <w:rPr>
          <w:rFonts w:hint="eastAsia"/>
          <w:spacing w:val="-4"/>
          <w:rtl/>
          <w:lang w:bidi="ar-SY"/>
        </w:rPr>
        <w:t> </w:t>
      </w:r>
      <w:r w:rsidRPr="005F2662">
        <w:rPr>
          <w:rFonts w:hint="cs"/>
          <w:spacing w:val="-4"/>
          <w:rtl/>
          <w:lang w:bidi="ar-SY"/>
        </w:rPr>
        <w:t>دبي.</w:t>
      </w:r>
    </w:p>
    <w:p w:rsidR="00AA3C91" w:rsidRPr="005F2662" w:rsidRDefault="00AA3C91" w:rsidP="00C77DBA">
      <w:pPr>
        <w:pStyle w:val="enumlev1"/>
        <w:rPr>
          <w:rtl/>
          <w:lang w:bidi="ar-SY"/>
        </w:rPr>
      </w:pPr>
      <w:r w:rsidRPr="005F2662">
        <w:rPr>
          <w:lang w:bidi="ar-SY"/>
        </w:rPr>
        <w:t>2</w:t>
      </w:r>
      <w:r w:rsidR="00F6562A">
        <w:rPr>
          <w:lang w:bidi="ar-SY"/>
        </w:rPr>
        <w:t>9</w:t>
      </w:r>
      <w:r w:rsidRPr="005F2662">
        <w:rPr>
          <w:rFonts w:hint="cs"/>
          <w:rtl/>
          <w:lang w:bidi="ar-SY"/>
        </w:rPr>
        <w:tab/>
        <w:t xml:space="preserve">وقد </w:t>
      </w:r>
      <w:r w:rsidR="00C77DBA">
        <w:rPr>
          <w:rFonts w:hint="cs"/>
          <w:rtl/>
          <w:lang w:bidi="ar-SY"/>
        </w:rPr>
        <w:t xml:space="preserve">أقرت ميزانية تليكوم العالمي للاتحاد </w:t>
      </w:r>
      <w:r w:rsidRPr="005F2662">
        <w:rPr>
          <w:lang w:bidi="ar-SY"/>
        </w:rPr>
        <w:t>201</w:t>
      </w:r>
      <w:r w:rsidR="00C77DBA">
        <w:rPr>
          <w:lang w:bidi="ar-SY"/>
        </w:rPr>
        <w:t>3</w:t>
      </w:r>
      <w:r w:rsidR="00C77DBA">
        <w:rPr>
          <w:rFonts w:hint="cs"/>
          <w:rtl/>
        </w:rPr>
        <w:t xml:space="preserve"> في </w:t>
      </w:r>
      <w:r w:rsidR="00C77DBA">
        <w:t>20</w:t>
      </w:r>
      <w:r w:rsidR="00C77DBA">
        <w:rPr>
          <w:rFonts w:hint="cs"/>
          <w:rtl/>
        </w:rPr>
        <w:t xml:space="preserve"> مايو </w:t>
      </w:r>
      <w:r w:rsidR="00C77DBA">
        <w:t>2013</w:t>
      </w:r>
      <w:r w:rsidR="00C77DBA">
        <w:rPr>
          <w:rFonts w:hint="cs"/>
          <w:rtl/>
        </w:rPr>
        <w:t>.</w:t>
      </w:r>
      <w:r w:rsidRPr="005F2662">
        <w:rPr>
          <w:rFonts w:hint="cs"/>
          <w:rtl/>
          <w:lang w:bidi="ar-SY"/>
        </w:rPr>
        <w:t xml:space="preserve"> وطبقاً للمادة</w:t>
      </w:r>
      <w:r w:rsidRPr="005F2662">
        <w:rPr>
          <w:rFonts w:hint="eastAsia"/>
          <w:rtl/>
          <w:lang w:bidi="ar-SY"/>
        </w:rPr>
        <w:t> </w:t>
      </w:r>
      <w:r w:rsidRPr="005F2662">
        <w:rPr>
          <w:lang w:bidi="ar-SY"/>
        </w:rPr>
        <w:t>4</w:t>
      </w:r>
      <w:r w:rsidRPr="005F2662">
        <w:rPr>
          <w:rFonts w:hint="cs"/>
          <w:rtl/>
          <w:lang w:bidi="ar-SY"/>
        </w:rPr>
        <w:t>، الجزء</w:t>
      </w:r>
      <w:r w:rsidRPr="005F2662">
        <w:rPr>
          <w:rFonts w:hint="eastAsia"/>
          <w:rtl/>
          <w:lang w:bidi="ar-SY"/>
        </w:rPr>
        <w:t> </w:t>
      </w:r>
      <w:r w:rsidRPr="005F2662">
        <w:rPr>
          <w:lang w:bidi="ar-SY"/>
        </w:rPr>
        <w:t>X</w:t>
      </w:r>
      <w:r w:rsidRPr="005F2662">
        <w:rPr>
          <w:rFonts w:hint="cs"/>
          <w:rtl/>
          <w:lang w:bidi="ar-SY"/>
        </w:rPr>
        <w:t xml:space="preserve"> من </w:t>
      </w:r>
      <w:r w:rsidRPr="005F2662">
        <w:rPr>
          <w:rFonts w:hint="cs"/>
          <w:i/>
          <w:iCs/>
          <w:rtl/>
          <w:lang w:bidi="ar-SY"/>
        </w:rPr>
        <w:t>دليل القواعد والإجراءات المالية لمعارض تليكوم</w:t>
      </w:r>
      <w:r w:rsidRPr="005F2662">
        <w:rPr>
          <w:rFonts w:hint="cs"/>
          <w:rtl/>
          <w:lang w:bidi="ar-SY"/>
        </w:rPr>
        <w:t xml:space="preserve"> التي تنص على أن "الميزانيات يجب أن تراجع في حالة توقع تغييرات كبيرة وذلك في موعد أقصاه شهر من افتتاح الحدث".</w:t>
      </w:r>
    </w:p>
    <w:p w:rsidR="00AA3C91" w:rsidRPr="00C77DBA" w:rsidRDefault="00AA3C91" w:rsidP="00C77DBA">
      <w:pPr>
        <w:pStyle w:val="enumlev1"/>
        <w:spacing w:before="240"/>
        <w:rPr>
          <w:rtl/>
        </w:rPr>
      </w:pPr>
      <w:r w:rsidRPr="00AA3C91">
        <w:t>30</w:t>
      </w:r>
      <w:r w:rsidR="00F6562A">
        <w:rPr>
          <w:rtl/>
        </w:rPr>
        <w:tab/>
      </w:r>
      <w:r w:rsidR="00C77DBA">
        <w:rPr>
          <w:rFonts w:hint="cs"/>
          <w:rtl/>
        </w:rPr>
        <w:t xml:space="preserve">أقرت ميزانية معدلة في </w:t>
      </w:r>
      <w:r w:rsidR="00C77DBA">
        <w:t>27</w:t>
      </w:r>
      <w:r w:rsidR="00C77DBA">
        <w:rPr>
          <w:rFonts w:hint="cs"/>
          <w:rtl/>
        </w:rPr>
        <w:t xml:space="preserve"> سبتمبر </w:t>
      </w:r>
      <w:r w:rsidR="00C77DBA">
        <w:t>2013</w:t>
      </w:r>
      <w:r w:rsidR="00C77DBA">
        <w:rPr>
          <w:rFonts w:hint="cs"/>
          <w:rtl/>
        </w:rPr>
        <w:t xml:space="preserve"> نتيجة لتغايرات كبيرة في تقديرات الإيرادات والنفقات بالميزانية الأولية التي أقرت في أبريل </w:t>
      </w:r>
      <w:r w:rsidR="00C77DBA">
        <w:t>2013</w:t>
      </w:r>
      <w:r w:rsidR="00C77DBA">
        <w:rPr>
          <w:rFonts w:hint="cs"/>
          <w:rtl/>
        </w:rPr>
        <w:t>.</w:t>
      </w:r>
    </w:p>
    <w:p w:rsidR="00AA3C91" w:rsidRDefault="00F6562A" w:rsidP="002D5C0C">
      <w:pPr>
        <w:pStyle w:val="enumlev1"/>
        <w:spacing w:before="240"/>
        <w:rPr>
          <w:rtl/>
          <w:lang w:bidi="ar-SY"/>
        </w:rPr>
      </w:pPr>
      <w:r>
        <w:rPr>
          <w:lang w:bidi="ar-SY"/>
        </w:rPr>
        <w:t>31</w:t>
      </w:r>
      <w:r w:rsidR="00B52C43" w:rsidRPr="005F2662">
        <w:rPr>
          <w:rFonts w:hint="cs"/>
          <w:rtl/>
          <w:lang w:bidi="ar-SY"/>
        </w:rPr>
        <w:tab/>
        <w:t xml:space="preserve">تنص الفقرة </w:t>
      </w:r>
      <w:r w:rsidR="00B52C43" w:rsidRPr="005F2662">
        <w:rPr>
          <w:lang w:bidi="ar-SY"/>
        </w:rPr>
        <w:t>2</w:t>
      </w:r>
      <w:r w:rsidR="00B52C43" w:rsidRPr="005F2662">
        <w:rPr>
          <w:rFonts w:hint="cs"/>
          <w:rtl/>
          <w:lang w:bidi="ar-SY"/>
        </w:rPr>
        <w:t xml:space="preserve"> من </w:t>
      </w:r>
      <w:r w:rsidR="00B52C43" w:rsidRPr="005F2662">
        <w:rPr>
          <w:rFonts w:hint="cs"/>
          <w:i/>
          <w:iCs/>
          <w:rtl/>
          <w:lang w:bidi="ar-SY"/>
        </w:rPr>
        <w:t>يقرر</w:t>
      </w:r>
      <w:r w:rsidR="00B52C43" w:rsidRPr="005F2662">
        <w:rPr>
          <w:rFonts w:hint="cs"/>
          <w:rtl/>
          <w:lang w:bidi="ar-SY"/>
        </w:rPr>
        <w:t xml:space="preserve"> من القرار </w:t>
      </w:r>
      <w:r w:rsidR="00B52C43" w:rsidRPr="005F2662">
        <w:rPr>
          <w:lang w:bidi="ar-SY"/>
        </w:rPr>
        <w:t>11</w:t>
      </w:r>
      <w:r w:rsidR="00B52C43" w:rsidRPr="005F2662">
        <w:rPr>
          <w:rFonts w:hint="cs"/>
          <w:rtl/>
          <w:lang w:bidi="ar-SY"/>
        </w:rPr>
        <w:t xml:space="preserve"> (</w:t>
      </w:r>
      <w:r w:rsidR="00B52C43" w:rsidRPr="005F2662">
        <w:rPr>
          <w:rFonts w:hint="eastAsia"/>
          <w:rtl/>
          <w:lang w:bidi="ar-SY"/>
        </w:rPr>
        <w:t>المراجَع</w:t>
      </w:r>
      <w:r w:rsidR="00B52C43" w:rsidRPr="005F2662">
        <w:rPr>
          <w:rFonts w:hint="cs"/>
          <w:rtl/>
          <w:lang w:bidi="ar-SY"/>
        </w:rPr>
        <w:t xml:space="preserve"> في غوادالاخارا، </w:t>
      </w:r>
      <w:r w:rsidR="00B52C43" w:rsidRPr="005F2662">
        <w:rPr>
          <w:lang w:bidi="ar-SY"/>
        </w:rPr>
        <w:t>2010</w:t>
      </w:r>
      <w:r w:rsidR="00B52C43" w:rsidRPr="005F2662">
        <w:rPr>
          <w:rFonts w:hint="cs"/>
          <w:rtl/>
          <w:lang w:bidi="ar-SY"/>
        </w:rPr>
        <w:t xml:space="preserve">) على "أن يكون الأمين العام مسؤولاً مسؤولية كاملة عن أنشطة تليكوم العالمي للاتحاد (بما في ذلك أعمال التخطيط والتنظيم والتمويل)"، وحيث إن إعداد الميزانية ومقارنتها مع التكلفة الفعلية، أداة ضرورية، ليس فقط من أجل توجيه السياسات ووضوح المسؤولية، ولكن من أجل </w:t>
      </w:r>
      <w:r w:rsidR="00B52C43" w:rsidRPr="00C77DBA">
        <w:rPr>
          <w:rFonts w:hint="cs"/>
          <w:rtl/>
          <w:lang w:bidi="ar-SY"/>
        </w:rPr>
        <w:t xml:space="preserve">مساعدة الأمين العام كذلك في القيام بواجباته، </w:t>
      </w:r>
      <w:r w:rsidR="00C77DBA" w:rsidRPr="00C77DBA">
        <w:rPr>
          <w:rFonts w:hint="cs"/>
          <w:rtl/>
          <w:lang w:bidi="ar-SY"/>
        </w:rPr>
        <w:t>أوصينا كما ورد في تقرير مراجعة حسابات تليكوم العالمي للاتحاد</w:t>
      </w:r>
      <w:r w:rsidR="002D5C0C">
        <w:rPr>
          <w:rFonts w:hint="eastAsia"/>
          <w:rtl/>
          <w:lang w:bidi="ar-SY"/>
        </w:rPr>
        <w:t> </w:t>
      </w:r>
      <w:r w:rsidR="00C77DBA" w:rsidRPr="00C77DBA">
        <w:rPr>
          <w:lang w:bidi="ar-SY"/>
        </w:rPr>
        <w:t>2012</w:t>
      </w:r>
      <w:r w:rsidR="00C77DBA">
        <w:rPr>
          <w:rFonts w:hint="cs"/>
          <w:rtl/>
        </w:rPr>
        <w:t xml:space="preserve">، بضرورة مراجعة ميزانية تليكوم العالمي للاتحاد </w:t>
      </w:r>
      <w:r w:rsidR="00C77DBA">
        <w:t>2013</w:t>
      </w:r>
      <w:r w:rsidR="002D5C0C">
        <w:rPr>
          <w:rFonts w:hint="cs"/>
          <w:rtl/>
        </w:rPr>
        <w:t>، وقد جرت مراجعة الميزانية ف</w:t>
      </w:r>
      <w:r w:rsidR="00C77DBA">
        <w:rPr>
          <w:rFonts w:hint="cs"/>
          <w:rtl/>
        </w:rPr>
        <w:t>ي الوقت المناسب، أي في</w:t>
      </w:r>
      <w:r w:rsidR="002D5C0C">
        <w:rPr>
          <w:rFonts w:hint="eastAsia"/>
          <w:rtl/>
        </w:rPr>
        <w:t> </w:t>
      </w:r>
      <w:r w:rsidR="00C77DBA">
        <w:rPr>
          <w:rFonts w:hint="cs"/>
          <w:rtl/>
        </w:rPr>
        <w:t>موعد اقصاه شهر من افتتاح الحدث</w:t>
      </w:r>
      <w:r w:rsidR="00B52C43" w:rsidRPr="005F2662">
        <w:rPr>
          <w:rFonts w:hint="cs"/>
          <w:rtl/>
          <w:lang w:bidi="ar-SY"/>
        </w:rPr>
        <w:t>.</w:t>
      </w:r>
    </w:p>
    <w:p w:rsidR="00C21865" w:rsidRPr="002D5C0C" w:rsidRDefault="00917776" w:rsidP="00917776">
      <w:pPr>
        <w:pStyle w:val="Headingb"/>
        <w:spacing w:before="360"/>
        <w:rPr>
          <w:i/>
          <w:iCs/>
          <w:rtl/>
          <w:lang w:val="en-US" w:bidi="ar-EG"/>
        </w:rPr>
      </w:pPr>
      <w:bookmarkStart w:id="16" w:name="_Toc400113424"/>
      <w:r>
        <w:rPr>
          <w:rFonts w:hint="cs"/>
          <w:i/>
          <w:iCs/>
          <w:rtl/>
          <w:lang w:val="en-US" w:bidi="ar-EG"/>
        </w:rPr>
        <w:lastRenderedPageBreak/>
        <w:t>دقة أكبر في الاعتمادات</w:t>
      </w:r>
      <w:r w:rsidR="00C21865" w:rsidRPr="002D5C0C">
        <w:rPr>
          <w:i/>
          <w:iCs/>
          <w:rtl/>
          <w:lang w:val="en-US" w:bidi="ar-EG"/>
        </w:rPr>
        <w:t xml:space="preserve"> </w:t>
      </w:r>
      <w:r w:rsidR="00C21865" w:rsidRPr="002D5C0C">
        <w:rPr>
          <w:rFonts w:hint="eastAsia"/>
          <w:i/>
          <w:iCs/>
          <w:rtl/>
          <w:lang w:val="en-US" w:bidi="ar-EG"/>
        </w:rPr>
        <w:t>الأصلية</w:t>
      </w:r>
      <w:bookmarkEnd w:id="16"/>
    </w:p>
    <w:p w:rsidR="00B52C43" w:rsidRDefault="00B52C43" w:rsidP="00C77DBA">
      <w:pPr>
        <w:pStyle w:val="enumlev1"/>
        <w:spacing w:before="240"/>
        <w:rPr>
          <w:rtl/>
        </w:rPr>
      </w:pPr>
      <w:r>
        <w:rPr>
          <w:lang w:bidi="ar-SY"/>
        </w:rPr>
        <w:t>32</w:t>
      </w:r>
      <w:r>
        <w:rPr>
          <w:rtl/>
        </w:rPr>
        <w:tab/>
      </w:r>
      <w:r w:rsidR="00C77DBA">
        <w:rPr>
          <w:rFonts w:hint="cs"/>
          <w:rtl/>
        </w:rPr>
        <w:t xml:space="preserve">وكما تبين أعلاه، سجل تغاير بنسبة </w:t>
      </w:r>
      <w:r w:rsidR="00C77DBA">
        <w:t>%16</w:t>
      </w:r>
      <w:r w:rsidR="00C77DBA">
        <w:rPr>
          <w:rFonts w:hint="cs"/>
          <w:rtl/>
        </w:rPr>
        <w:t xml:space="preserve"> من النفقات الفعلية عن النفقات الواردة في الميزانية أصلاً، مع تحسن طفيف مقارنة بالتغاير في الحدث السابق بين الأرقام الفعلية وأرقام الميزانية، حيث تبلغ </w:t>
      </w:r>
      <w:r w:rsidR="00C77DBA">
        <w:t>%20</w:t>
      </w:r>
      <w:r w:rsidR="00C77DBA">
        <w:rPr>
          <w:rFonts w:hint="cs"/>
          <w:rtl/>
        </w:rPr>
        <w:t xml:space="preserve"> تقريباً.</w:t>
      </w:r>
    </w:p>
    <w:p w:rsidR="00C21865" w:rsidRDefault="00C21865" w:rsidP="00C21865">
      <w:pPr>
        <w:rPr>
          <w:rtl/>
        </w:rPr>
      </w:pPr>
    </w:p>
    <w:tbl>
      <w:tblPr>
        <w:tblStyle w:val="TableGrid"/>
        <w:bidiVisual/>
        <w:tblW w:w="0" w:type="auto"/>
        <w:jc w:val="center"/>
        <w:tblLook w:val="04A0" w:firstRow="1" w:lastRow="0" w:firstColumn="1" w:lastColumn="0" w:noHBand="0" w:noVBand="1"/>
      </w:tblPr>
      <w:tblGrid>
        <w:gridCol w:w="9629"/>
      </w:tblGrid>
      <w:tr w:rsidR="00B52C43" w:rsidRPr="005F2662" w:rsidTr="00C77DBA">
        <w:trPr>
          <w:jc w:val="center"/>
        </w:trPr>
        <w:tc>
          <w:tcPr>
            <w:tcW w:w="9629" w:type="dxa"/>
          </w:tcPr>
          <w:p w:rsidR="00B52C43" w:rsidRPr="005F2662" w:rsidRDefault="00B52C43" w:rsidP="00421F0C">
            <w:pPr>
              <w:spacing w:before="60" w:after="60" w:line="300" w:lineRule="exact"/>
              <w:rPr>
                <w:b/>
                <w:bCs/>
                <w:u w:val="single"/>
                <w:rtl/>
                <w:lang w:val="en-US" w:bidi="ar-SY"/>
              </w:rPr>
            </w:pPr>
            <w:r w:rsidRPr="005F2662">
              <w:rPr>
                <w:rFonts w:hint="cs"/>
                <w:b/>
                <w:bCs/>
                <w:u w:val="single"/>
                <w:rtl/>
                <w:lang w:val="en-US" w:bidi="ar-SY"/>
              </w:rPr>
              <w:t xml:space="preserve">التوصية رقم </w:t>
            </w:r>
            <w:r w:rsidRPr="005F2662">
              <w:rPr>
                <w:b/>
                <w:bCs/>
                <w:u w:val="single"/>
                <w:lang w:val="en-US" w:bidi="ar-SY"/>
              </w:rPr>
              <w:t>1</w:t>
            </w:r>
          </w:p>
          <w:p w:rsidR="00F6562A" w:rsidRDefault="00F6562A" w:rsidP="0045739D">
            <w:pPr>
              <w:pStyle w:val="enumlev1"/>
              <w:spacing w:before="120" w:after="120"/>
              <w:rPr>
                <w:rtl/>
                <w:lang w:bidi="ar-SY"/>
              </w:rPr>
            </w:pPr>
            <w:r>
              <w:rPr>
                <w:lang w:bidi="ar-SY"/>
              </w:rPr>
              <w:t>33</w:t>
            </w:r>
            <w:r w:rsidR="00B52C43" w:rsidRPr="005F2662">
              <w:rPr>
                <w:rFonts w:hint="cs"/>
                <w:rtl/>
                <w:lang w:bidi="ar-SY"/>
              </w:rPr>
              <w:tab/>
            </w:r>
            <w:r w:rsidR="00C77DBA">
              <w:rPr>
                <w:rFonts w:hint="cs"/>
                <w:rtl/>
                <w:lang w:bidi="ar-SY"/>
              </w:rPr>
              <w:t>نرى أن تستند الميزانية إلى افتراضات موازنة أكثر واقعية واستدامة من أجل تفادي أعباء مراجعتها.</w:t>
            </w:r>
          </w:p>
          <w:p w:rsidR="00B52C43" w:rsidRPr="005F2662" w:rsidRDefault="00F6562A" w:rsidP="0045739D">
            <w:pPr>
              <w:pStyle w:val="enumlev1"/>
              <w:spacing w:before="120" w:after="120"/>
              <w:rPr>
                <w:rtl/>
                <w:lang w:bidi="ar-SY"/>
              </w:rPr>
            </w:pPr>
            <w:r>
              <w:rPr>
                <w:lang w:bidi="ar-SY"/>
              </w:rPr>
              <w:t>34</w:t>
            </w:r>
            <w:r>
              <w:rPr>
                <w:rtl/>
                <w:lang w:bidi="ar-SY"/>
              </w:rPr>
              <w:tab/>
            </w:r>
            <w:r w:rsidR="00C77DBA">
              <w:rPr>
                <w:rFonts w:hint="cs"/>
                <w:rtl/>
                <w:lang w:bidi="ar-SY"/>
              </w:rPr>
              <w:t>و</w:t>
            </w:r>
            <w:r w:rsidR="00C77DBA" w:rsidRPr="00C77DBA">
              <w:rPr>
                <w:rFonts w:hint="cs"/>
                <w:u w:val="single"/>
                <w:rtl/>
                <w:lang w:bidi="ar-SY"/>
              </w:rPr>
              <w:t>نوصي</w:t>
            </w:r>
            <w:r w:rsidR="00C77DBA">
              <w:rPr>
                <w:rFonts w:hint="cs"/>
                <w:rtl/>
                <w:lang w:bidi="ar-SY"/>
              </w:rPr>
              <w:t xml:space="preserve"> بالتالي بأن تعكس الميزانية افتراضات واقعية ومستدامة.</w:t>
            </w:r>
          </w:p>
        </w:tc>
      </w:tr>
    </w:tbl>
    <w:p w:rsidR="00B52C43" w:rsidRPr="005F2662" w:rsidRDefault="00B52C43" w:rsidP="00C77DBA">
      <w:pPr>
        <w:rPr>
          <w:rtl/>
          <w:lang w:val="en-US" w:bidi="ar-SY"/>
        </w:rPr>
      </w:pPr>
    </w:p>
    <w:tbl>
      <w:tblPr>
        <w:tblStyle w:val="TableGrid"/>
        <w:bidiVisual/>
        <w:tblW w:w="0" w:type="auto"/>
        <w:jc w:val="center"/>
        <w:tblLook w:val="04A0" w:firstRow="1" w:lastRow="0" w:firstColumn="1" w:lastColumn="0" w:noHBand="0" w:noVBand="1"/>
      </w:tblPr>
      <w:tblGrid>
        <w:gridCol w:w="9629"/>
      </w:tblGrid>
      <w:tr w:rsidR="00B52C43" w:rsidRPr="005F2662" w:rsidTr="00C77DBA">
        <w:trPr>
          <w:jc w:val="center"/>
        </w:trPr>
        <w:tc>
          <w:tcPr>
            <w:tcW w:w="9629" w:type="dxa"/>
          </w:tcPr>
          <w:p w:rsidR="00B52C43" w:rsidRPr="005F2662" w:rsidRDefault="00B52C43" w:rsidP="00421F0C">
            <w:pPr>
              <w:spacing w:before="60" w:after="60" w:line="300" w:lineRule="exact"/>
              <w:rPr>
                <w:b/>
                <w:bCs/>
                <w:u w:val="single"/>
                <w:rtl/>
                <w:lang w:val="en-US" w:bidi="ar-SY"/>
              </w:rPr>
            </w:pPr>
            <w:r w:rsidRPr="005F2662">
              <w:rPr>
                <w:rFonts w:hint="cs"/>
                <w:b/>
                <w:bCs/>
                <w:u w:val="single"/>
                <w:rtl/>
                <w:lang w:val="en-US" w:bidi="ar-SY"/>
              </w:rPr>
              <w:t>تعليقات من الأمين العام</w:t>
            </w:r>
            <w:r w:rsidRPr="00F6562A">
              <w:rPr>
                <w:rFonts w:hint="cs"/>
                <w:b/>
                <w:bCs/>
                <w:rtl/>
                <w:lang w:val="en-US" w:bidi="ar-SY"/>
              </w:rPr>
              <w:t>:</w:t>
            </w:r>
          </w:p>
          <w:p w:rsidR="00B52C43" w:rsidRPr="005F2662" w:rsidRDefault="00C21865" w:rsidP="001F7D77">
            <w:pPr>
              <w:tabs>
                <w:tab w:val="clear" w:pos="794"/>
                <w:tab w:val="clear" w:pos="1191"/>
                <w:tab w:val="clear" w:pos="1588"/>
                <w:tab w:val="clear" w:pos="1985"/>
              </w:tabs>
              <w:spacing w:after="120"/>
              <w:rPr>
                <w:rtl/>
                <w:lang w:val="en-US" w:bidi="ar-SY"/>
              </w:rPr>
            </w:pPr>
            <w:r>
              <w:rPr>
                <w:rFonts w:hint="cs"/>
                <w:rtl/>
                <w:lang w:val="en-US" w:bidi="ar-SY"/>
              </w:rPr>
              <w:t>ستتواصل الجهود في تنقيح افتراضات الميزانية مع أخذ الدعم المقدم من البلدان المضيفة في الاعتبار وهو ما يعني ضرورة قيام الاتحاد بالتخطيط بصورة واقعية كافية.</w:t>
            </w:r>
          </w:p>
        </w:tc>
      </w:tr>
    </w:tbl>
    <w:p w:rsidR="00F6562A" w:rsidRDefault="00F6562A" w:rsidP="00F6562A">
      <w:pPr>
        <w:pStyle w:val="Headingb"/>
        <w:spacing w:before="360"/>
        <w:rPr>
          <w:i/>
          <w:iCs/>
          <w:rtl/>
          <w:lang w:val="en-US" w:bidi="ar-EG"/>
        </w:rPr>
      </w:pPr>
      <w:bookmarkStart w:id="17" w:name="_Toc400113425"/>
      <w:bookmarkStart w:id="18" w:name="_Toc358208617"/>
      <w:r w:rsidRPr="00F6562A">
        <w:rPr>
          <w:rFonts w:hint="eastAsia"/>
          <w:i/>
          <w:iCs/>
          <w:rtl/>
          <w:lang w:val="en-US" w:bidi="ar-EG"/>
        </w:rPr>
        <w:t>النظر</w:t>
      </w:r>
      <w:r w:rsidRPr="00F6562A">
        <w:rPr>
          <w:i/>
          <w:iCs/>
          <w:rtl/>
          <w:lang w:val="en-US" w:bidi="ar-EG"/>
        </w:rPr>
        <w:t xml:space="preserve"> </w:t>
      </w:r>
      <w:r w:rsidRPr="00F6562A">
        <w:rPr>
          <w:rFonts w:hint="eastAsia"/>
          <w:i/>
          <w:iCs/>
          <w:rtl/>
          <w:lang w:val="en-US" w:bidi="ar-EG"/>
        </w:rPr>
        <w:t>في</w:t>
      </w:r>
      <w:r w:rsidRPr="00F6562A">
        <w:rPr>
          <w:i/>
          <w:iCs/>
          <w:rtl/>
          <w:lang w:val="en-US" w:bidi="ar-EG"/>
        </w:rPr>
        <w:t xml:space="preserve"> </w:t>
      </w:r>
      <w:r w:rsidRPr="00F6562A">
        <w:rPr>
          <w:rFonts w:hint="eastAsia"/>
          <w:i/>
          <w:iCs/>
          <w:rtl/>
          <w:lang w:val="en-US" w:bidi="ar-EG"/>
        </w:rPr>
        <w:t>الوضع</w:t>
      </w:r>
      <w:r w:rsidRPr="00F6562A">
        <w:rPr>
          <w:i/>
          <w:iCs/>
          <w:rtl/>
          <w:lang w:val="en-US" w:bidi="ar-EG"/>
        </w:rPr>
        <w:t xml:space="preserve"> </w:t>
      </w:r>
      <w:r w:rsidRPr="00F6562A">
        <w:rPr>
          <w:rFonts w:hint="eastAsia"/>
          <w:i/>
          <w:iCs/>
          <w:rtl/>
          <w:lang w:val="en-US" w:bidi="ar-EG"/>
        </w:rPr>
        <w:t>الفعلي</w:t>
      </w:r>
      <w:r w:rsidRPr="00F6562A">
        <w:rPr>
          <w:i/>
          <w:iCs/>
          <w:rtl/>
          <w:lang w:val="en-US" w:bidi="ar-EG"/>
        </w:rPr>
        <w:t xml:space="preserve"> </w:t>
      </w:r>
      <w:r w:rsidRPr="00F6562A">
        <w:rPr>
          <w:rFonts w:hint="eastAsia"/>
          <w:i/>
          <w:iCs/>
          <w:rtl/>
          <w:lang w:val="en-US" w:bidi="ar-EG"/>
        </w:rPr>
        <w:t>في</w:t>
      </w:r>
      <w:r w:rsidRPr="00F6562A">
        <w:rPr>
          <w:i/>
          <w:iCs/>
          <w:rtl/>
          <w:lang w:val="en-US" w:bidi="ar-EG"/>
        </w:rPr>
        <w:t xml:space="preserve"> </w:t>
      </w:r>
      <w:r w:rsidRPr="00F6562A">
        <w:rPr>
          <w:rFonts w:hint="eastAsia"/>
          <w:i/>
          <w:iCs/>
          <w:rtl/>
          <w:lang w:val="en-US" w:bidi="ar-EG"/>
        </w:rPr>
        <w:t>الميزانية</w:t>
      </w:r>
      <w:r w:rsidRPr="00F6562A">
        <w:rPr>
          <w:i/>
          <w:iCs/>
          <w:rtl/>
          <w:lang w:val="en-US" w:bidi="ar-EG"/>
        </w:rPr>
        <w:t xml:space="preserve"> </w:t>
      </w:r>
      <w:r w:rsidRPr="00F6562A">
        <w:rPr>
          <w:rFonts w:hint="eastAsia"/>
          <w:i/>
          <w:iCs/>
          <w:rtl/>
          <w:lang w:val="en-US" w:bidi="ar-EG"/>
        </w:rPr>
        <w:t>المنقحة</w:t>
      </w:r>
      <w:bookmarkEnd w:id="17"/>
    </w:p>
    <w:p w:rsidR="00F6562A" w:rsidRDefault="00F6562A" w:rsidP="00C21865">
      <w:pPr>
        <w:pStyle w:val="enumlev1"/>
        <w:rPr>
          <w:rtl/>
        </w:rPr>
      </w:pPr>
      <w:r>
        <w:t>35</w:t>
      </w:r>
      <w:r>
        <w:rPr>
          <w:rtl/>
        </w:rPr>
        <w:tab/>
      </w:r>
      <w:r w:rsidR="002D5C0C">
        <w:rPr>
          <w:rFonts w:hint="cs"/>
          <w:rtl/>
        </w:rPr>
        <w:t>عندما تبرز الحاج</w:t>
      </w:r>
      <w:r w:rsidR="00C21865">
        <w:rPr>
          <w:rFonts w:hint="cs"/>
          <w:rtl/>
        </w:rPr>
        <w:t>ة إلى مراجعة الميزانية، يتعين تعديلها في ضوء كافة المعلومات المحدثة المتاحة حينها.</w:t>
      </w:r>
    </w:p>
    <w:p w:rsidR="00F6562A" w:rsidRDefault="00F6562A" w:rsidP="00C21865">
      <w:pPr>
        <w:pStyle w:val="enumlev1"/>
        <w:rPr>
          <w:rtl/>
        </w:rPr>
      </w:pPr>
      <w:r>
        <w:t>36</w:t>
      </w:r>
      <w:r>
        <w:rPr>
          <w:rtl/>
        </w:rPr>
        <w:tab/>
      </w:r>
      <w:r w:rsidR="00C21865">
        <w:rPr>
          <w:rFonts w:hint="cs"/>
          <w:rtl/>
        </w:rPr>
        <w:t>بالنظر إلى توقيت مراجعة الميزانية، من بين المعلومات التي يجب أن تتاح أيضاً بيانات عن الوضع الفعلي عند تاريخ معين.</w:t>
      </w:r>
    </w:p>
    <w:p w:rsidR="00F6562A" w:rsidRPr="00F6562A" w:rsidRDefault="00F6562A" w:rsidP="00C21865">
      <w:pPr>
        <w:rPr>
          <w:rtl/>
        </w:rPr>
      </w:pPr>
    </w:p>
    <w:tbl>
      <w:tblPr>
        <w:tblStyle w:val="TableGrid"/>
        <w:bidiVisual/>
        <w:tblW w:w="0" w:type="auto"/>
        <w:jc w:val="center"/>
        <w:tblLook w:val="04A0" w:firstRow="1" w:lastRow="0" w:firstColumn="1" w:lastColumn="0" w:noHBand="0" w:noVBand="1"/>
      </w:tblPr>
      <w:tblGrid>
        <w:gridCol w:w="9629"/>
      </w:tblGrid>
      <w:tr w:rsidR="00F6562A" w:rsidRPr="005F2662" w:rsidTr="00421F0C">
        <w:trPr>
          <w:jc w:val="center"/>
        </w:trPr>
        <w:tc>
          <w:tcPr>
            <w:tcW w:w="9861" w:type="dxa"/>
          </w:tcPr>
          <w:p w:rsidR="00F6562A" w:rsidRPr="005F2662" w:rsidRDefault="00F6562A" w:rsidP="00421F0C">
            <w:pPr>
              <w:spacing w:before="60" w:after="60" w:line="300" w:lineRule="exact"/>
              <w:rPr>
                <w:b/>
                <w:bCs/>
                <w:u w:val="single"/>
                <w:rtl/>
                <w:lang w:val="en-US" w:bidi="ar-SY"/>
              </w:rPr>
            </w:pPr>
            <w:r w:rsidRPr="005F2662">
              <w:rPr>
                <w:rFonts w:hint="cs"/>
                <w:b/>
                <w:bCs/>
                <w:u w:val="single"/>
                <w:rtl/>
                <w:lang w:val="en-US" w:bidi="ar-SY"/>
              </w:rPr>
              <w:t xml:space="preserve">الاقتراح رقم </w:t>
            </w:r>
            <w:r w:rsidRPr="005F2662">
              <w:rPr>
                <w:b/>
                <w:bCs/>
                <w:u w:val="single"/>
                <w:lang w:val="en-US" w:bidi="ar-SY"/>
              </w:rPr>
              <w:t>1</w:t>
            </w:r>
          </w:p>
          <w:p w:rsidR="00F6562A" w:rsidRPr="005F2662" w:rsidRDefault="00F6562A" w:rsidP="001F7D77">
            <w:pPr>
              <w:pStyle w:val="enumlev1"/>
              <w:spacing w:before="120" w:after="120"/>
              <w:rPr>
                <w:rtl/>
                <w:lang w:bidi="ar-SY"/>
              </w:rPr>
            </w:pPr>
            <w:r>
              <w:rPr>
                <w:lang w:bidi="ar-SY"/>
              </w:rPr>
              <w:t>37</w:t>
            </w:r>
            <w:r w:rsidRPr="005F2662">
              <w:rPr>
                <w:rFonts w:hint="cs"/>
                <w:rtl/>
                <w:lang w:bidi="ar-SY"/>
              </w:rPr>
              <w:tab/>
            </w:r>
            <w:r w:rsidR="00C21865">
              <w:rPr>
                <w:rFonts w:hint="cs"/>
                <w:rtl/>
                <w:lang w:bidi="ar-SY"/>
              </w:rPr>
              <w:t xml:space="preserve">حيث </w:t>
            </w:r>
            <w:r w:rsidR="002D5C0C">
              <w:rPr>
                <w:rFonts w:hint="cs"/>
                <w:rtl/>
                <w:lang w:bidi="ar-SY"/>
              </w:rPr>
              <w:t>إننا نعتبر هذه المعلومات أدوات لإ</w:t>
            </w:r>
            <w:r w:rsidR="00C21865">
              <w:rPr>
                <w:rFonts w:hint="cs"/>
                <w:rtl/>
                <w:lang w:bidi="ar-SY"/>
              </w:rPr>
              <w:t xml:space="preserve">جراء تقييمات أفضل، </w:t>
            </w:r>
            <w:r w:rsidR="00C21865">
              <w:rPr>
                <w:rFonts w:hint="cs"/>
                <w:u w:val="single"/>
                <w:rtl/>
                <w:lang w:bidi="ar-SY"/>
              </w:rPr>
              <w:t>نقترح</w:t>
            </w:r>
            <w:r w:rsidR="00C21865">
              <w:rPr>
                <w:rFonts w:hint="cs"/>
                <w:rtl/>
                <w:lang w:bidi="ar-SY"/>
              </w:rPr>
              <w:t xml:space="preserve"> إضافة إشارة إلى الوضع الفعلي للإيرادات والنفقات عند إعداد الميزانية المنقحة.</w:t>
            </w:r>
          </w:p>
        </w:tc>
      </w:tr>
    </w:tbl>
    <w:p w:rsidR="00F6562A" w:rsidRPr="005F2662" w:rsidRDefault="00F6562A" w:rsidP="00C21865">
      <w:pPr>
        <w:rPr>
          <w:rtl/>
          <w:lang w:val="en-US" w:bidi="ar-SY"/>
        </w:rPr>
      </w:pPr>
    </w:p>
    <w:tbl>
      <w:tblPr>
        <w:tblStyle w:val="TableGrid"/>
        <w:bidiVisual/>
        <w:tblW w:w="0" w:type="auto"/>
        <w:jc w:val="center"/>
        <w:tblLook w:val="04A0" w:firstRow="1" w:lastRow="0" w:firstColumn="1" w:lastColumn="0" w:noHBand="0" w:noVBand="1"/>
      </w:tblPr>
      <w:tblGrid>
        <w:gridCol w:w="9629"/>
      </w:tblGrid>
      <w:tr w:rsidR="00F6562A" w:rsidRPr="005F2662" w:rsidTr="00C21865">
        <w:trPr>
          <w:jc w:val="center"/>
        </w:trPr>
        <w:tc>
          <w:tcPr>
            <w:tcW w:w="9629" w:type="dxa"/>
          </w:tcPr>
          <w:p w:rsidR="00F6562A" w:rsidRPr="005F2662" w:rsidRDefault="00F6562A" w:rsidP="00421F0C">
            <w:pPr>
              <w:spacing w:before="60" w:after="60" w:line="300" w:lineRule="exact"/>
              <w:rPr>
                <w:b/>
                <w:bCs/>
                <w:u w:val="single"/>
                <w:rtl/>
                <w:lang w:val="en-US" w:bidi="ar-SY"/>
              </w:rPr>
            </w:pPr>
            <w:r w:rsidRPr="005F2662">
              <w:rPr>
                <w:rFonts w:hint="cs"/>
                <w:b/>
                <w:bCs/>
                <w:u w:val="single"/>
                <w:rtl/>
                <w:lang w:val="en-US" w:bidi="ar-SY"/>
              </w:rPr>
              <w:t>تعليقات من الأمين العام</w:t>
            </w:r>
            <w:r w:rsidRPr="00F6562A">
              <w:rPr>
                <w:rFonts w:hint="cs"/>
                <w:b/>
                <w:bCs/>
                <w:rtl/>
                <w:lang w:val="en-US" w:bidi="ar-SY"/>
              </w:rPr>
              <w:t>:</w:t>
            </w:r>
          </w:p>
          <w:p w:rsidR="00F6562A" w:rsidRPr="005F2662" w:rsidRDefault="00C21865" w:rsidP="0045739D">
            <w:pPr>
              <w:tabs>
                <w:tab w:val="clear" w:pos="794"/>
                <w:tab w:val="clear" w:pos="1191"/>
                <w:tab w:val="clear" w:pos="1588"/>
                <w:tab w:val="clear" w:pos="1985"/>
              </w:tabs>
              <w:spacing w:after="120"/>
              <w:rPr>
                <w:rtl/>
                <w:lang w:val="en-US" w:bidi="ar-SY"/>
              </w:rPr>
            </w:pPr>
            <w:r>
              <w:rPr>
                <w:rFonts w:hint="cs"/>
                <w:rtl/>
                <w:lang w:val="en-US" w:bidi="ar-SY"/>
              </w:rPr>
              <w:t>أثناء مراجعة كل ميزانية، تؤخذ في الاعتبار عادة الإيرادات والنفقات الفعلية، والتي تتغير قيمتها باستمرار</w:t>
            </w:r>
            <w:r w:rsidR="002D5C0C">
              <w:rPr>
                <w:rFonts w:hint="cs"/>
                <w:rtl/>
                <w:lang w:val="en-US" w:bidi="ar-SY"/>
              </w:rPr>
              <w:t>.</w:t>
            </w:r>
            <w:r>
              <w:rPr>
                <w:rFonts w:hint="cs"/>
                <w:rtl/>
                <w:lang w:val="en-US" w:bidi="ar-SY"/>
              </w:rPr>
              <w:t xml:space="preserve"> وستتاح الأرقام ذات الصلة في وثيقة منفصلة عن الميزانية.</w:t>
            </w:r>
          </w:p>
        </w:tc>
      </w:tr>
    </w:tbl>
    <w:p w:rsidR="00B52C43" w:rsidRPr="005F2662" w:rsidRDefault="00B52C43" w:rsidP="00B52C43">
      <w:pPr>
        <w:pStyle w:val="Headingb"/>
        <w:spacing w:before="360"/>
        <w:rPr>
          <w:i/>
          <w:iCs/>
          <w:rtl/>
          <w:lang w:val="en-US" w:bidi="ar-SY"/>
        </w:rPr>
      </w:pPr>
      <w:bookmarkStart w:id="19" w:name="_Toc400113426"/>
      <w:r w:rsidRPr="005F2662">
        <w:rPr>
          <w:rFonts w:hint="cs"/>
          <w:i/>
          <w:iCs/>
          <w:rtl/>
          <w:lang w:val="en-US" w:bidi="ar-SY"/>
        </w:rPr>
        <w:t>توقيع اتفاق البلد المضيف في وقت مناسب يساعد في تقليص الاختلافات</w:t>
      </w:r>
      <w:bookmarkEnd w:id="18"/>
      <w:bookmarkEnd w:id="19"/>
    </w:p>
    <w:p w:rsidR="00B52C43" w:rsidRPr="005F2662" w:rsidRDefault="007C557D" w:rsidP="00C21865">
      <w:pPr>
        <w:pStyle w:val="enumlev1"/>
        <w:rPr>
          <w:rtl/>
          <w:lang w:bidi="ar-SY"/>
        </w:rPr>
      </w:pPr>
      <w:r>
        <w:rPr>
          <w:lang w:bidi="ar-SY"/>
        </w:rPr>
        <w:t>38</w:t>
      </w:r>
      <w:r w:rsidR="00B52C43" w:rsidRPr="005F2662">
        <w:rPr>
          <w:rFonts w:hint="cs"/>
          <w:rtl/>
          <w:lang w:bidi="ar-SY"/>
        </w:rPr>
        <w:tab/>
        <w:t xml:space="preserve">توجه فقرة </w:t>
      </w:r>
      <w:r w:rsidR="00B52C43" w:rsidRPr="005F2662">
        <w:rPr>
          <w:rFonts w:hint="cs"/>
          <w:i/>
          <w:iCs/>
          <w:rtl/>
          <w:lang w:bidi="ar-SY"/>
        </w:rPr>
        <w:t>يكلف الأمين العام</w:t>
      </w:r>
      <w:r w:rsidR="00B52C43" w:rsidRPr="005F2662">
        <w:rPr>
          <w:rFonts w:hint="cs"/>
          <w:rtl/>
          <w:lang w:bidi="ar-SY"/>
        </w:rPr>
        <w:t xml:space="preserve"> (النقطة </w:t>
      </w:r>
      <w:r w:rsidR="00B52C43" w:rsidRPr="005F2662">
        <w:rPr>
          <w:lang w:bidi="ar-SY"/>
        </w:rPr>
        <w:t>8</w:t>
      </w:r>
      <w:r w:rsidR="00B52C43" w:rsidRPr="005F2662">
        <w:rPr>
          <w:rFonts w:hint="cs"/>
          <w:rtl/>
          <w:lang w:bidi="ar-SY"/>
        </w:rPr>
        <w:t xml:space="preserve">) من القرار </w:t>
      </w:r>
      <w:r w:rsidR="00B52C43" w:rsidRPr="005F2662">
        <w:rPr>
          <w:lang w:bidi="ar-SY"/>
        </w:rPr>
        <w:t>11</w:t>
      </w:r>
      <w:r w:rsidR="00B52C43" w:rsidRPr="005F2662">
        <w:rPr>
          <w:rFonts w:hint="cs"/>
          <w:rtl/>
          <w:lang w:bidi="ar-SY"/>
        </w:rPr>
        <w:t xml:space="preserve"> (</w:t>
      </w:r>
      <w:r w:rsidR="00B52C43" w:rsidRPr="005F2662">
        <w:rPr>
          <w:rFonts w:hint="eastAsia"/>
          <w:rtl/>
          <w:lang w:bidi="ar-SY"/>
        </w:rPr>
        <w:t>المراجَع</w:t>
      </w:r>
      <w:r w:rsidR="00B52C43" w:rsidRPr="005F2662">
        <w:rPr>
          <w:rFonts w:hint="cs"/>
          <w:rtl/>
          <w:lang w:bidi="ar-SY"/>
        </w:rPr>
        <w:t xml:space="preserve"> في غوادالاخارا، </w:t>
      </w:r>
      <w:r w:rsidR="00B52C43" w:rsidRPr="005F2662">
        <w:rPr>
          <w:lang w:bidi="ar-SY"/>
        </w:rPr>
        <w:t>2010</w:t>
      </w:r>
      <w:r w:rsidR="00B52C43" w:rsidRPr="005F2662">
        <w:rPr>
          <w:rFonts w:hint="cs"/>
          <w:rtl/>
          <w:lang w:bidi="ar-SY"/>
        </w:rPr>
        <w:t>) الأمين العام بالقيام بما</w:t>
      </w:r>
      <w:r w:rsidR="00B52C43" w:rsidRPr="005F2662">
        <w:rPr>
          <w:rFonts w:hint="eastAsia"/>
          <w:rtl/>
          <w:lang w:bidi="ar-SY"/>
        </w:rPr>
        <w:t> </w:t>
      </w:r>
      <w:r w:rsidR="00B52C43" w:rsidRPr="005F2662">
        <w:rPr>
          <w:rFonts w:hint="cs"/>
          <w:rtl/>
          <w:lang w:bidi="ar-SY"/>
        </w:rPr>
        <w:t xml:space="preserve">يلي "وضع نموذج اتفاق مع البلد المضيف واستعمال جميع الأساليب الممكنة للحصول على موافقة المجلس في أقرب وقت ممكن (...)". ونحن نقرّ بأنه تم إعداد </w:t>
      </w:r>
      <w:r w:rsidR="00C21865">
        <w:rPr>
          <w:rFonts w:hint="cs"/>
          <w:rtl/>
          <w:lang w:bidi="ar-SY"/>
        </w:rPr>
        <w:t xml:space="preserve">هذه الوثيقة على النحو الواجب بالنسبة لتليكوم العالمي للاتحاد </w:t>
      </w:r>
      <w:r w:rsidR="00C21865">
        <w:rPr>
          <w:lang w:bidi="ar-SY"/>
        </w:rPr>
        <w:t>2013</w:t>
      </w:r>
      <w:r w:rsidR="00B52C43" w:rsidRPr="005F2662">
        <w:rPr>
          <w:rFonts w:hint="cs"/>
          <w:rtl/>
          <w:lang w:bidi="ar-SY"/>
        </w:rPr>
        <w:t>.</w:t>
      </w:r>
    </w:p>
    <w:p w:rsidR="00B52C43" w:rsidRPr="005F2662" w:rsidRDefault="007C557D" w:rsidP="00C21865">
      <w:pPr>
        <w:pStyle w:val="enumlev1"/>
        <w:spacing w:after="120"/>
        <w:rPr>
          <w:rtl/>
          <w:lang w:bidi="ar-SY"/>
        </w:rPr>
      </w:pPr>
      <w:r>
        <w:rPr>
          <w:lang w:bidi="ar-SY"/>
        </w:rPr>
        <w:t>39</w:t>
      </w:r>
      <w:r w:rsidR="00B52C43" w:rsidRPr="005F2662">
        <w:rPr>
          <w:rFonts w:hint="cs"/>
          <w:rtl/>
          <w:lang w:bidi="ar-SY"/>
        </w:rPr>
        <w:tab/>
        <w:t>ويعد اتفاق البلد المضيف وثيقة من الوثائق الرئيسية اللازمة لإعداد ميزانية دقيقة وواقعية. وقد لاحظنا أن هذا الاتفاق تم التوقيع عليه بالنسبة لتليكوم العالمي للاتحاد</w:t>
      </w:r>
      <w:r w:rsidR="00B52C43">
        <w:rPr>
          <w:rFonts w:hint="eastAsia"/>
          <w:rtl/>
          <w:lang w:bidi="ar-SY"/>
        </w:rPr>
        <w:t> </w:t>
      </w:r>
      <w:r w:rsidR="00B52C43" w:rsidRPr="005F2662">
        <w:rPr>
          <w:lang w:bidi="ar-SY"/>
        </w:rPr>
        <w:t>201</w:t>
      </w:r>
      <w:r w:rsidR="00C21865">
        <w:rPr>
          <w:lang w:bidi="ar-SY"/>
        </w:rPr>
        <w:t>3</w:t>
      </w:r>
      <w:r w:rsidR="00C21865">
        <w:rPr>
          <w:rFonts w:hint="cs"/>
          <w:rtl/>
          <w:lang w:bidi="ar-SY"/>
        </w:rPr>
        <w:t xml:space="preserve"> في </w:t>
      </w:r>
      <w:r w:rsidR="00C21865">
        <w:rPr>
          <w:lang w:bidi="ar-SY"/>
        </w:rPr>
        <w:t>3</w:t>
      </w:r>
      <w:r w:rsidR="00C21865">
        <w:rPr>
          <w:rFonts w:hint="cs"/>
          <w:rtl/>
        </w:rPr>
        <w:t xml:space="preserve"> مايو </w:t>
      </w:r>
      <w:r w:rsidR="00C21865">
        <w:t>2013</w:t>
      </w:r>
      <w:r w:rsidR="00C21865">
        <w:rPr>
          <w:rFonts w:hint="cs"/>
          <w:rtl/>
        </w:rPr>
        <w:t xml:space="preserve">، قبل </w:t>
      </w:r>
      <w:r w:rsidR="00B52C43" w:rsidRPr="005F2662">
        <w:rPr>
          <w:rFonts w:hint="cs"/>
          <w:rtl/>
          <w:lang w:bidi="ar-SY"/>
        </w:rPr>
        <w:t xml:space="preserve">الموافقة على الميزانية في </w:t>
      </w:r>
      <w:r w:rsidR="00B52C43" w:rsidRPr="005F2662">
        <w:rPr>
          <w:lang w:bidi="ar-SY"/>
        </w:rPr>
        <w:t>2</w:t>
      </w:r>
      <w:r w:rsidR="00C21865">
        <w:rPr>
          <w:lang w:bidi="ar-SY"/>
        </w:rPr>
        <w:t>0</w:t>
      </w:r>
      <w:r w:rsidR="00C21865">
        <w:rPr>
          <w:rFonts w:hint="cs"/>
          <w:rtl/>
        </w:rPr>
        <w:t xml:space="preserve"> مايو </w:t>
      </w:r>
      <w:r w:rsidR="00C21865">
        <w:t>2013</w:t>
      </w:r>
      <w:r w:rsidR="00B52C43" w:rsidRPr="005F2662">
        <w:rPr>
          <w:rFonts w:hint="cs"/>
          <w:rtl/>
          <w:lang w:bidi="ar-SY"/>
        </w:rPr>
        <w:t>.</w:t>
      </w:r>
    </w:p>
    <w:p w:rsidR="00B52C43" w:rsidRPr="005F2662" w:rsidRDefault="00B52C43" w:rsidP="002D5C0C">
      <w:pPr>
        <w:pStyle w:val="Headingb"/>
        <w:keepNext/>
        <w:rPr>
          <w:i/>
          <w:iCs/>
          <w:rtl/>
          <w:lang w:val="en-US" w:bidi="ar-SY"/>
        </w:rPr>
      </w:pPr>
      <w:bookmarkStart w:id="20" w:name="_Toc358208618"/>
      <w:bookmarkStart w:id="21" w:name="_Toc400113427"/>
      <w:r w:rsidRPr="005F2662">
        <w:rPr>
          <w:rFonts w:hint="cs"/>
          <w:i/>
          <w:iCs/>
          <w:rtl/>
          <w:lang w:val="en-US" w:bidi="ar-SY"/>
        </w:rPr>
        <w:lastRenderedPageBreak/>
        <w:t xml:space="preserve">إبلاغ النتائج المرتبطة بالحدث والأهداف العامة للقرار </w:t>
      </w:r>
      <w:r w:rsidRPr="005F2662">
        <w:rPr>
          <w:i/>
          <w:iCs/>
          <w:lang w:val="en-US" w:bidi="ar-SY"/>
        </w:rPr>
        <w:t>11</w:t>
      </w:r>
      <w:r w:rsidRPr="005F2662">
        <w:rPr>
          <w:rFonts w:hint="cs"/>
          <w:i/>
          <w:iCs/>
          <w:rtl/>
          <w:lang w:val="en-US" w:bidi="ar-SY"/>
        </w:rPr>
        <w:t xml:space="preserve"> ومؤشرات الأداء الرئيسية</w:t>
      </w:r>
      <w:bookmarkEnd w:id="20"/>
      <w:bookmarkEnd w:id="21"/>
    </w:p>
    <w:p w:rsidR="00B52C43" w:rsidRPr="005F2662" w:rsidRDefault="007C557D" w:rsidP="00B52C43">
      <w:pPr>
        <w:pStyle w:val="enumlev1"/>
        <w:rPr>
          <w:rtl/>
          <w:lang w:bidi="ar-SY"/>
        </w:rPr>
      </w:pPr>
      <w:r>
        <w:rPr>
          <w:lang w:bidi="ar-SY"/>
        </w:rPr>
        <w:t>4</w:t>
      </w:r>
      <w:r w:rsidR="00B52C43" w:rsidRPr="005F2662">
        <w:rPr>
          <w:lang w:bidi="ar-SY"/>
        </w:rPr>
        <w:t>0</w:t>
      </w:r>
      <w:r w:rsidR="00B52C43" w:rsidRPr="005F2662">
        <w:rPr>
          <w:rFonts w:hint="cs"/>
          <w:rtl/>
          <w:lang w:bidi="ar-SY"/>
        </w:rPr>
        <w:tab/>
        <w:t xml:space="preserve">تنص الفقرة </w:t>
      </w:r>
      <w:r w:rsidR="00B52C43" w:rsidRPr="005F2662">
        <w:rPr>
          <w:lang w:bidi="ar-SY"/>
        </w:rPr>
        <w:t>2</w:t>
      </w:r>
      <w:r w:rsidR="00B52C43" w:rsidRPr="005F2662">
        <w:rPr>
          <w:rFonts w:hint="cs"/>
          <w:rtl/>
          <w:lang w:bidi="ar-SY"/>
        </w:rPr>
        <w:t xml:space="preserve"> من </w:t>
      </w:r>
      <w:r w:rsidR="00B52C43" w:rsidRPr="005F2662">
        <w:rPr>
          <w:rFonts w:hint="cs"/>
          <w:i/>
          <w:iCs/>
          <w:rtl/>
          <w:lang w:bidi="ar-SY"/>
        </w:rPr>
        <w:t>يقرر</w:t>
      </w:r>
      <w:r w:rsidR="00B52C43" w:rsidRPr="005F2662">
        <w:rPr>
          <w:rFonts w:hint="cs"/>
          <w:rtl/>
          <w:lang w:bidi="ar-SY"/>
        </w:rPr>
        <w:t xml:space="preserve"> من القرار </w:t>
      </w:r>
      <w:r w:rsidR="00B52C43" w:rsidRPr="005F2662">
        <w:rPr>
          <w:lang w:bidi="ar-SY"/>
        </w:rPr>
        <w:t>11</w:t>
      </w:r>
      <w:r w:rsidR="00B52C43" w:rsidRPr="005F2662">
        <w:rPr>
          <w:rFonts w:hint="cs"/>
          <w:rtl/>
          <w:lang w:bidi="ar-SY"/>
        </w:rPr>
        <w:t xml:space="preserve"> (</w:t>
      </w:r>
      <w:r w:rsidR="00B52C43" w:rsidRPr="005F2662">
        <w:rPr>
          <w:rFonts w:hint="eastAsia"/>
          <w:rtl/>
          <w:lang w:bidi="ar-SY"/>
        </w:rPr>
        <w:t>المراجَع</w:t>
      </w:r>
      <w:r w:rsidR="00B52C43" w:rsidRPr="005F2662">
        <w:rPr>
          <w:rFonts w:hint="cs"/>
          <w:rtl/>
          <w:lang w:bidi="ar-SY"/>
        </w:rPr>
        <w:t xml:space="preserve"> في غوادالاخارا، </w:t>
      </w:r>
      <w:r w:rsidR="00B52C43" w:rsidRPr="005F2662">
        <w:rPr>
          <w:lang w:bidi="ar-SY"/>
        </w:rPr>
        <w:t>2010</w:t>
      </w:r>
      <w:r w:rsidR="00B52C43" w:rsidRPr="005F2662">
        <w:rPr>
          <w:rFonts w:hint="cs"/>
          <w:rtl/>
          <w:lang w:bidi="ar-SY"/>
        </w:rPr>
        <w:t>) على " أن يكون الأمين العام مسؤولاً مسؤولية كاملة عن أنشطة تليكوم العالمي للاتحاد (بما في ذلك أعمال التخطيط والتنظيم والتمويل)".</w:t>
      </w:r>
    </w:p>
    <w:p w:rsidR="00B52C43" w:rsidRPr="005F2662" w:rsidRDefault="007C557D" w:rsidP="00426A92">
      <w:pPr>
        <w:pStyle w:val="enumlev1"/>
        <w:rPr>
          <w:rtl/>
          <w:lang w:bidi="ar-SY"/>
        </w:rPr>
      </w:pPr>
      <w:r>
        <w:rPr>
          <w:lang w:bidi="ar-SY"/>
        </w:rPr>
        <w:t>4</w:t>
      </w:r>
      <w:r w:rsidR="00B52C43" w:rsidRPr="005F2662">
        <w:rPr>
          <w:lang w:bidi="ar-SY"/>
        </w:rPr>
        <w:t>1</w:t>
      </w:r>
      <w:r w:rsidR="00B52C43" w:rsidRPr="005F2662">
        <w:rPr>
          <w:rFonts w:hint="cs"/>
          <w:rtl/>
          <w:lang w:bidi="ar-SY"/>
        </w:rPr>
        <w:tab/>
        <w:t>لقد قمنا بتحليل مختلف أجزاء العملية وفي مرحلة تقديم التقارير، قمنا بتقييم التقارير ذات الصلة التي تزود الأمين العام بتعليقات بشأن نتائج الحدث وفعالي</w:t>
      </w:r>
      <w:r w:rsidR="00426A92">
        <w:rPr>
          <w:rFonts w:hint="cs"/>
          <w:rtl/>
          <w:lang w:bidi="ar-SY"/>
        </w:rPr>
        <w:t>ته</w:t>
      </w:r>
      <w:r w:rsidR="00B52C43" w:rsidRPr="005F2662">
        <w:rPr>
          <w:rFonts w:hint="cs"/>
          <w:rtl/>
          <w:lang w:bidi="ar-SY"/>
        </w:rPr>
        <w:t xml:space="preserve"> من منظور التكاليف.</w:t>
      </w:r>
    </w:p>
    <w:p w:rsidR="007C557D" w:rsidRDefault="007C557D" w:rsidP="00426A92">
      <w:pPr>
        <w:pStyle w:val="enumlev1"/>
        <w:spacing w:after="120"/>
        <w:rPr>
          <w:spacing w:val="-2"/>
          <w:rtl/>
        </w:rPr>
      </w:pPr>
      <w:r>
        <w:rPr>
          <w:spacing w:val="-2"/>
          <w:lang w:bidi="ar-SY"/>
        </w:rPr>
        <w:t>4</w:t>
      </w:r>
      <w:r w:rsidR="00B52C43" w:rsidRPr="005F2662">
        <w:rPr>
          <w:spacing w:val="-2"/>
          <w:lang w:bidi="ar-SY"/>
        </w:rPr>
        <w:t>2</w:t>
      </w:r>
      <w:r w:rsidR="00B52C43" w:rsidRPr="005F2662">
        <w:rPr>
          <w:spacing w:val="-2"/>
          <w:lang w:bidi="ar-SY"/>
        </w:rPr>
        <w:tab/>
      </w:r>
      <w:r w:rsidR="00426A92">
        <w:rPr>
          <w:rFonts w:hint="cs"/>
          <w:spacing w:val="-2"/>
          <w:rtl/>
        </w:rPr>
        <w:t xml:space="preserve">وكما اقترحنا في التقرير الخاص بتليكوم العالمي </w:t>
      </w:r>
      <w:r w:rsidR="00426A92">
        <w:rPr>
          <w:spacing w:val="-2"/>
        </w:rPr>
        <w:t>2012</w:t>
      </w:r>
      <w:r w:rsidR="00426A92">
        <w:rPr>
          <w:rFonts w:hint="cs"/>
          <w:spacing w:val="-2"/>
          <w:rtl/>
        </w:rPr>
        <w:t xml:space="preserve">، جرى ربط وتقابل بين مؤشرات الأداء الرئيسية والنتائج في إطار الأهداف العامة كما ورد في القرار </w:t>
      </w:r>
      <w:r w:rsidR="00426A92">
        <w:rPr>
          <w:spacing w:val="-2"/>
        </w:rPr>
        <w:t>11</w:t>
      </w:r>
      <w:r w:rsidR="00426A92">
        <w:rPr>
          <w:rFonts w:hint="cs"/>
          <w:spacing w:val="-2"/>
          <w:rtl/>
        </w:rPr>
        <w:t xml:space="preserve"> وتم عرض ذلك.</w:t>
      </w:r>
    </w:p>
    <w:p w:rsidR="00B52C43" w:rsidRDefault="007C557D" w:rsidP="00426A92">
      <w:pPr>
        <w:pStyle w:val="enumlev1"/>
        <w:spacing w:after="120"/>
        <w:rPr>
          <w:spacing w:val="-2"/>
          <w:rtl/>
        </w:rPr>
      </w:pPr>
      <w:r>
        <w:rPr>
          <w:spacing w:val="-2"/>
        </w:rPr>
        <w:t>43</w:t>
      </w:r>
      <w:r>
        <w:rPr>
          <w:spacing w:val="-2"/>
        </w:rPr>
        <w:tab/>
      </w:r>
      <w:r w:rsidR="00426A92">
        <w:rPr>
          <w:rFonts w:hint="cs"/>
          <w:spacing w:val="-2"/>
          <w:rtl/>
        </w:rPr>
        <w:t>ومع ذلك، فعند جمع البيانات من أجل التحليل، حسب تقسيمها إلى فئات، وضع معدو تقرير مؤشرات الأداء الرئيسية نسبة مئوية ذات صلة في فئة المتبقي مثل "أخرى" (ضمن المشاركين في المنتدى، على سبيل المثال).</w:t>
      </w:r>
    </w:p>
    <w:p w:rsidR="007C557D" w:rsidRPr="005F2662" w:rsidRDefault="007C557D" w:rsidP="00426A92">
      <w:pPr>
        <w:rPr>
          <w:rtl/>
        </w:rPr>
      </w:pPr>
    </w:p>
    <w:tbl>
      <w:tblPr>
        <w:tblStyle w:val="TableGrid"/>
        <w:bidiVisual/>
        <w:tblW w:w="0" w:type="auto"/>
        <w:jc w:val="center"/>
        <w:tblLook w:val="04A0" w:firstRow="1" w:lastRow="0" w:firstColumn="1" w:lastColumn="0" w:noHBand="0" w:noVBand="1"/>
      </w:tblPr>
      <w:tblGrid>
        <w:gridCol w:w="9629"/>
      </w:tblGrid>
      <w:tr w:rsidR="00B52C43" w:rsidRPr="005F2662" w:rsidTr="00421F0C">
        <w:trPr>
          <w:jc w:val="center"/>
        </w:trPr>
        <w:tc>
          <w:tcPr>
            <w:tcW w:w="9861" w:type="dxa"/>
          </w:tcPr>
          <w:p w:rsidR="00B52C43" w:rsidRPr="005F2662" w:rsidRDefault="00B52C43" w:rsidP="00421F0C">
            <w:pPr>
              <w:spacing w:before="60" w:after="60" w:line="300" w:lineRule="exact"/>
              <w:rPr>
                <w:b/>
                <w:bCs/>
                <w:u w:val="single"/>
                <w:rtl/>
                <w:lang w:val="en-US" w:bidi="ar-SY"/>
              </w:rPr>
            </w:pPr>
            <w:r w:rsidRPr="005F2662">
              <w:rPr>
                <w:rFonts w:hint="cs"/>
                <w:b/>
                <w:bCs/>
                <w:u w:val="single"/>
                <w:rtl/>
                <w:lang w:val="en-US" w:bidi="ar-SY"/>
              </w:rPr>
              <w:t xml:space="preserve">الاقتراح رقم </w:t>
            </w:r>
            <w:r w:rsidRPr="005F2662">
              <w:rPr>
                <w:b/>
                <w:bCs/>
                <w:u w:val="single"/>
                <w:lang w:val="en-US" w:bidi="ar-SY"/>
              </w:rPr>
              <w:t>2</w:t>
            </w:r>
          </w:p>
          <w:p w:rsidR="00B52C43" w:rsidRPr="005F2662" w:rsidRDefault="007C557D" w:rsidP="00426A92">
            <w:pPr>
              <w:pStyle w:val="enumlev1"/>
              <w:spacing w:before="120" w:after="120" w:line="320" w:lineRule="exact"/>
              <w:rPr>
                <w:rtl/>
                <w:lang w:bidi="ar-SY"/>
              </w:rPr>
            </w:pPr>
            <w:r>
              <w:rPr>
                <w:lang w:bidi="ar-SY"/>
              </w:rPr>
              <w:t>44</w:t>
            </w:r>
            <w:r w:rsidR="00B52C43" w:rsidRPr="005F2662">
              <w:rPr>
                <w:rFonts w:hint="cs"/>
                <w:rtl/>
                <w:lang w:bidi="ar-SY"/>
              </w:rPr>
              <w:tab/>
            </w:r>
            <w:r w:rsidR="00426A92">
              <w:rPr>
                <w:rFonts w:hint="cs"/>
                <w:rtl/>
                <w:lang w:bidi="ar-SY"/>
              </w:rPr>
              <w:t xml:space="preserve">نرى أن من المفيد إجراء تحسين عند تحديد الفئات من أجل عرض مؤشرات الأداء الرئيسية بوضوح، بحيث تقدم رؤية أكثر تفصيلاً، وبالتالي، </w:t>
            </w:r>
            <w:r w:rsidR="00426A92" w:rsidRPr="002D5C0C">
              <w:rPr>
                <w:rFonts w:hint="cs"/>
                <w:u w:val="single"/>
                <w:rtl/>
                <w:lang w:bidi="ar-SY"/>
              </w:rPr>
              <w:t>نقترح</w:t>
            </w:r>
            <w:r w:rsidR="00426A92">
              <w:rPr>
                <w:rFonts w:hint="cs"/>
                <w:rtl/>
                <w:lang w:bidi="ar-SY"/>
              </w:rPr>
              <w:t xml:space="preserve"> ذلك</w:t>
            </w:r>
            <w:r w:rsidR="00B52C43" w:rsidRPr="005F2662">
              <w:rPr>
                <w:rFonts w:hint="cs"/>
                <w:rtl/>
                <w:lang w:bidi="ar-SY"/>
              </w:rPr>
              <w:t>.</w:t>
            </w:r>
          </w:p>
        </w:tc>
      </w:tr>
    </w:tbl>
    <w:p w:rsidR="00B52C43" w:rsidRPr="00426A92" w:rsidRDefault="00B52C43" w:rsidP="00426A92">
      <w:pPr>
        <w:rPr>
          <w:rtl/>
          <w:lang w:bidi="ar-SY"/>
        </w:rPr>
      </w:pPr>
    </w:p>
    <w:tbl>
      <w:tblPr>
        <w:tblStyle w:val="TableGrid"/>
        <w:bidiVisual/>
        <w:tblW w:w="0" w:type="auto"/>
        <w:jc w:val="center"/>
        <w:tblLook w:val="04A0" w:firstRow="1" w:lastRow="0" w:firstColumn="1" w:lastColumn="0" w:noHBand="0" w:noVBand="1"/>
      </w:tblPr>
      <w:tblGrid>
        <w:gridCol w:w="9629"/>
      </w:tblGrid>
      <w:tr w:rsidR="00B52C43" w:rsidRPr="005F2662" w:rsidTr="00426A92">
        <w:trPr>
          <w:jc w:val="center"/>
        </w:trPr>
        <w:tc>
          <w:tcPr>
            <w:tcW w:w="9629" w:type="dxa"/>
          </w:tcPr>
          <w:p w:rsidR="00B52C43" w:rsidRPr="005F2662" w:rsidRDefault="00B52C43" w:rsidP="00421F0C">
            <w:pPr>
              <w:spacing w:before="60" w:after="60" w:line="300" w:lineRule="exact"/>
              <w:rPr>
                <w:b/>
                <w:bCs/>
                <w:u w:val="single"/>
                <w:rtl/>
                <w:lang w:val="en-US" w:bidi="ar-SY"/>
              </w:rPr>
            </w:pPr>
            <w:r w:rsidRPr="005F2662">
              <w:rPr>
                <w:rFonts w:hint="cs"/>
                <w:b/>
                <w:bCs/>
                <w:u w:val="single"/>
                <w:rtl/>
                <w:lang w:val="en-US" w:bidi="ar-SY"/>
              </w:rPr>
              <w:t>تعليقات من الأمين العام</w:t>
            </w:r>
            <w:r w:rsidRPr="007C557D">
              <w:rPr>
                <w:rFonts w:hint="cs"/>
                <w:b/>
                <w:bCs/>
                <w:rtl/>
                <w:lang w:val="en-US" w:bidi="ar-SY"/>
              </w:rPr>
              <w:t>:</w:t>
            </w:r>
          </w:p>
          <w:p w:rsidR="00B52C43" w:rsidRPr="005F2662" w:rsidRDefault="00426A92" w:rsidP="001F7D77">
            <w:pPr>
              <w:tabs>
                <w:tab w:val="clear" w:pos="794"/>
                <w:tab w:val="clear" w:pos="1191"/>
                <w:tab w:val="clear" w:pos="1588"/>
                <w:tab w:val="clear" w:pos="1985"/>
              </w:tabs>
              <w:spacing w:after="120"/>
              <w:rPr>
                <w:rtl/>
                <w:lang w:val="en-US" w:bidi="ar-SY"/>
              </w:rPr>
            </w:pPr>
            <w:r>
              <w:rPr>
                <w:rFonts w:hint="cs"/>
                <w:rtl/>
                <w:lang w:val="en-US" w:bidi="ar-SY"/>
              </w:rPr>
              <w:t>تم تحديد مؤشرات الأداء الرئيسية وتجري متابعتها. وستتواصل الجهود من أجل تنقيح مؤشرات الأداء الرئيسية واستعمالها في</w:t>
            </w:r>
            <w:r>
              <w:rPr>
                <w:rFonts w:hint="eastAsia"/>
                <w:rtl/>
                <w:lang w:val="en-US" w:bidi="ar-SY"/>
              </w:rPr>
              <w:t> </w:t>
            </w:r>
            <w:r>
              <w:rPr>
                <w:rFonts w:hint="cs"/>
                <w:rtl/>
                <w:lang w:val="en-US" w:bidi="ar-SY"/>
              </w:rPr>
              <w:t>توجيه تصميم وتنظيم أحداث تليكوم العالمي للاتحاد</w:t>
            </w:r>
            <w:r w:rsidR="00B52C43" w:rsidRPr="005F2662">
              <w:rPr>
                <w:rFonts w:hint="cs"/>
                <w:rtl/>
                <w:lang w:val="en-US" w:bidi="ar-SY"/>
              </w:rPr>
              <w:t>.</w:t>
            </w:r>
          </w:p>
        </w:tc>
      </w:tr>
    </w:tbl>
    <w:p w:rsidR="00B52C43" w:rsidRPr="005F2662" w:rsidRDefault="00B52C43" w:rsidP="00B52C43">
      <w:pPr>
        <w:pStyle w:val="Headingb"/>
        <w:spacing w:before="360"/>
        <w:rPr>
          <w:rtl/>
          <w:lang w:val="en-US" w:bidi="ar-SY"/>
        </w:rPr>
      </w:pPr>
      <w:bookmarkStart w:id="22" w:name="_Toc358208619"/>
      <w:bookmarkStart w:id="23" w:name="_Toc400113428"/>
      <w:r w:rsidRPr="005F2662">
        <w:rPr>
          <w:rFonts w:hint="cs"/>
          <w:rtl/>
          <w:lang w:val="en-US" w:bidi="ar-SY"/>
        </w:rPr>
        <w:t>الإيرادات</w:t>
      </w:r>
      <w:bookmarkEnd w:id="22"/>
      <w:bookmarkEnd w:id="23"/>
    </w:p>
    <w:p w:rsidR="007C557D" w:rsidRDefault="00B52C43" w:rsidP="00426A92">
      <w:pPr>
        <w:pStyle w:val="enumlev1"/>
        <w:rPr>
          <w:rtl/>
        </w:rPr>
      </w:pPr>
      <w:r w:rsidRPr="005F2662">
        <w:rPr>
          <w:lang w:bidi="ar-SY"/>
        </w:rPr>
        <w:t>4</w:t>
      </w:r>
      <w:r w:rsidR="007C557D">
        <w:rPr>
          <w:lang w:bidi="ar-SY"/>
        </w:rPr>
        <w:t>5</w:t>
      </w:r>
      <w:r w:rsidRPr="005F2662">
        <w:rPr>
          <w:rFonts w:hint="cs"/>
          <w:rtl/>
          <w:lang w:bidi="ar-SY"/>
        </w:rPr>
        <w:tab/>
      </w:r>
      <w:r w:rsidR="00426A92">
        <w:rPr>
          <w:rFonts w:hint="cs"/>
          <w:rtl/>
          <w:lang w:bidi="ar-SY"/>
        </w:rPr>
        <w:t xml:space="preserve">التغير الموجب في الإيرادات الفعلية مقارنة بالميزانية </w:t>
      </w:r>
      <w:r w:rsidR="00426A92">
        <w:rPr>
          <w:lang w:bidi="ar-SY"/>
        </w:rPr>
        <w:t>(%4+)</w:t>
      </w:r>
      <w:r w:rsidR="00426A92">
        <w:rPr>
          <w:rFonts w:hint="cs"/>
          <w:rtl/>
        </w:rPr>
        <w:t>، مرجعه الأساسي القيمة المرتفعة كثيراً للخدمات المتبادلة تحت بند الاتصالات والتسويق.</w:t>
      </w:r>
    </w:p>
    <w:p w:rsidR="007C557D" w:rsidRPr="00426A92" w:rsidRDefault="007C557D" w:rsidP="00426A92">
      <w:pPr>
        <w:pStyle w:val="enumlev1"/>
        <w:rPr>
          <w:rtl/>
        </w:rPr>
      </w:pPr>
      <w:r>
        <w:rPr>
          <w:lang w:bidi="ar-SY"/>
        </w:rPr>
        <w:t>46</w:t>
      </w:r>
      <w:r>
        <w:rPr>
          <w:rtl/>
          <w:lang w:bidi="ar-SY"/>
        </w:rPr>
        <w:tab/>
      </w:r>
      <w:r w:rsidR="00426A92">
        <w:rPr>
          <w:rFonts w:hint="cs"/>
          <w:rtl/>
        </w:rPr>
        <w:t xml:space="preserve">كما حققت الإيرادات من بطاقات الدخول إيرادات إضافية غير متوقعة بلغت </w:t>
      </w:r>
      <w:r w:rsidR="00426A92">
        <w:t>180 000</w:t>
      </w:r>
      <w:r w:rsidR="00426A92">
        <w:rPr>
          <w:rFonts w:hint="cs"/>
          <w:rtl/>
        </w:rPr>
        <w:t xml:space="preserve"> فرنك سويسري.</w:t>
      </w:r>
    </w:p>
    <w:p w:rsidR="007C557D" w:rsidRPr="009122F6" w:rsidRDefault="007C557D" w:rsidP="009122F6">
      <w:pPr>
        <w:pStyle w:val="enumlev1"/>
        <w:rPr>
          <w:rtl/>
        </w:rPr>
      </w:pPr>
      <w:r>
        <w:rPr>
          <w:lang w:bidi="ar-SY"/>
        </w:rPr>
        <w:t>47</w:t>
      </w:r>
      <w:r>
        <w:rPr>
          <w:rtl/>
        </w:rPr>
        <w:tab/>
      </w:r>
      <w:r w:rsidR="00426A92">
        <w:rPr>
          <w:rFonts w:hint="cs"/>
          <w:rtl/>
        </w:rPr>
        <w:t xml:space="preserve">وتعزى </w:t>
      </w:r>
      <w:r w:rsidR="002D5C0C">
        <w:rPr>
          <w:rFonts w:hint="cs"/>
          <w:rtl/>
        </w:rPr>
        <w:t>الزيادة في هذه الإيرادات بشكل أ</w:t>
      </w:r>
      <w:r w:rsidR="009122F6">
        <w:rPr>
          <w:rFonts w:hint="cs"/>
          <w:rtl/>
        </w:rPr>
        <w:t xml:space="preserve">ساسي إلى المشاركة الكبيرة في المعرض، في حين كان عدد المشاركين في منتدى تليكوم العالمي لعام </w:t>
      </w:r>
      <w:r w:rsidR="009122F6">
        <w:t>2013</w:t>
      </w:r>
      <w:r w:rsidR="009122F6">
        <w:rPr>
          <w:rFonts w:hint="cs"/>
          <w:rtl/>
        </w:rPr>
        <w:t xml:space="preserve"> أكبر قليلاً من عددهم في تليكوم العالمي </w:t>
      </w:r>
      <w:r w:rsidR="009122F6">
        <w:t>2012</w:t>
      </w:r>
      <w:r w:rsidR="009122F6">
        <w:rPr>
          <w:rFonts w:hint="cs"/>
          <w:rtl/>
        </w:rPr>
        <w:t xml:space="preserve"> ونصف عدد المشاركين في تليكوم العالمي</w:t>
      </w:r>
      <w:r w:rsidR="009122F6">
        <w:rPr>
          <w:rFonts w:hint="eastAsia"/>
          <w:rtl/>
        </w:rPr>
        <w:t> </w:t>
      </w:r>
      <w:r w:rsidR="009122F6">
        <w:t>2011</w:t>
      </w:r>
      <w:r w:rsidR="009122F6">
        <w:rPr>
          <w:rFonts w:hint="cs"/>
          <w:rtl/>
        </w:rPr>
        <w:t xml:space="preserve"> (كما يتب</w:t>
      </w:r>
      <w:r w:rsidR="002D5C0C">
        <w:rPr>
          <w:rFonts w:hint="cs"/>
          <w:rtl/>
        </w:rPr>
        <w:t>ي</w:t>
      </w:r>
      <w:r w:rsidR="009122F6">
        <w:rPr>
          <w:rFonts w:hint="cs"/>
          <w:rtl/>
        </w:rPr>
        <w:t xml:space="preserve">ن من تحليل مؤشرات </w:t>
      </w:r>
      <w:r w:rsidR="002D5C0C">
        <w:rPr>
          <w:rFonts w:hint="cs"/>
          <w:rtl/>
        </w:rPr>
        <w:t xml:space="preserve">الأداء </w:t>
      </w:r>
      <w:r w:rsidR="009122F6">
        <w:rPr>
          <w:rFonts w:hint="cs"/>
          <w:rtl/>
        </w:rPr>
        <w:t>الرئيسة أيضاً).</w:t>
      </w:r>
    </w:p>
    <w:p w:rsidR="00B52C43" w:rsidRPr="009122F6" w:rsidRDefault="007C557D" w:rsidP="009122F6">
      <w:pPr>
        <w:pStyle w:val="enumlev1"/>
        <w:rPr>
          <w:rtl/>
        </w:rPr>
      </w:pPr>
      <w:r>
        <w:t>48</w:t>
      </w:r>
      <w:r w:rsidR="00B52C43" w:rsidRPr="005F2662">
        <w:rPr>
          <w:rFonts w:hint="cs"/>
          <w:rtl/>
        </w:rPr>
        <w:tab/>
      </w:r>
      <w:r w:rsidR="009122F6">
        <w:rPr>
          <w:rFonts w:hint="cs"/>
          <w:rtl/>
        </w:rPr>
        <w:t>و</w:t>
      </w:r>
      <w:r w:rsidR="00B52C43" w:rsidRPr="005F2662">
        <w:rPr>
          <w:rFonts w:hint="cs"/>
          <w:rtl/>
        </w:rPr>
        <w:t>في</w:t>
      </w:r>
      <w:r w:rsidR="009122F6">
        <w:rPr>
          <w:rFonts w:hint="cs"/>
          <w:rtl/>
        </w:rPr>
        <w:t>ما يتعلق بالمرونة وسياسات التخفيض</w:t>
      </w:r>
      <w:r w:rsidR="00B52C43" w:rsidRPr="005F2662">
        <w:rPr>
          <w:rFonts w:hint="cs"/>
          <w:rtl/>
        </w:rPr>
        <w:t>، خضعت وثيقة بعنوان "سياسات وإجراءات تليكوم الاتحاد" للتعديل والتحديث في</w:t>
      </w:r>
      <w:r w:rsidR="00B52C43" w:rsidRPr="005F2662">
        <w:rPr>
          <w:rFonts w:hint="eastAsia"/>
          <w:rtl/>
        </w:rPr>
        <w:t> </w:t>
      </w:r>
      <w:r w:rsidR="00B52C43" w:rsidRPr="005F2662">
        <w:t>22</w:t>
      </w:r>
      <w:r w:rsidR="00B52C43" w:rsidRPr="005F2662">
        <w:rPr>
          <w:rFonts w:hint="cs"/>
          <w:rtl/>
        </w:rPr>
        <w:t xml:space="preserve"> مارس</w:t>
      </w:r>
      <w:r w:rsidR="00B52C43" w:rsidRPr="005F2662">
        <w:rPr>
          <w:rFonts w:hint="eastAsia"/>
          <w:rtl/>
        </w:rPr>
        <w:t> </w:t>
      </w:r>
      <w:r w:rsidR="00B52C43" w:rsidRPr="005F2662">
        <w:t>2012</w:t>
      </w:r>
      <w:r w:rsidR="00B52C43" w:rsidRPr="005F2662">
        <w:rPr>
          <w:rFonts w:hint="cs"/>
          <w:rtl/>
        </w:rPr>
        <w:t xml:space="preserve"> مع التركيز بوجه خاص على منح تخفيضات على أسعار بطاقات الدخول ومساحات العرض والإعلان. ويتناول الملحق</w:t>
      </w:r>
      <w:r w:rsidR="00B52C43" w:rsidRPr="005F2662">
        <w:rPr>
          <w:rFonts w:hint="eastAsia"/>
          <w:rtl/>
        </w:rPr>
        <w:t> </w:t>
      </w:r>
      <w:r w:rsidR="00B52C43" w:rsidRPr="005F2662">
        <w:t>1</w:t>
      </w:r>
      <w:r w:rsidR="00B52C43" w:rsidRPr="005F2662">
        <w:rPr>
          <w:rFonts w:hint="cs"/>
          <w:rtl/>
        </w:rPr>
        <w:t xml:space="preserve"> بالوثيقة المذكورة آنفاً </w:t>
      </w:r>
      <w:r w:rsidR="00B52C43" w:rsidRPr="005F2662">
        <w:t>40</w:t>
      </w:r>
      <w:r w:rsidR="00B52C43" w:rsidRPr="005F2662">
        <w:rPr>
          <w:rFonts w:hint="cs"/>
          <w:rtl/>
        </w:rPr>
        <w:t xml:space="preserve"> من "الشركاء المحتملين في الحدث والأطراف الفاعلة الرئيسية في</w:t>
      </w:r>
      <w:r w:rsidR="009122F6">
        <w:rPr>
          <w:rFonts w:hint="eastAsia"/>
          <w:rtl/>
        </w:rPr>
        <w:t> </w:t>
      </w:r>
      <w:r w:rsidR="00B52C43" w:rsidRPr="005F2662">
        <w:rPr>
          <w:rFonts w:hint="cs"/>
          <w:rtl/>
        </w:rPr>
        <w:t>مجال تكنولوجيا المعلومات والاتصالات" التي قدم</w:t>
      </w:r>
      <w:r w:rsidR="009122F6">
        <w:rPr>
          <w:rFonts w:hint="cs"/>
          <w:rtl/>
        </w:rPr>
        <w:t>ت</w:t>
      </w:r>
      <w:r w:rsidR="00B52C43" w:rsidRPr="005F2662">
        <w:rPr>
          <w:rFonts w:hint="cs"/>
          <w:rtl/>
        </w:rPr>
        <w:t xml:space="preserve"> إليها هذه التخفيضات.</w:t>
      </w:r>
      <w:r w:rsidR="009122F6">
        <w:rPr>
          <w:rFonts w:hint="cs"/>
          <w:rtl/>
        </w:rPr>
        <w:t xml:space="preserve"> وخضعت نفس الوثيقة لتعديل آخر في</w:t>
      </w:r>
      <w:r w:rsidR="009122F6">
        <w:rPr>
          <w:rFonts w:hint="eastAsia"/>
          <w:rtl/>
        </w:rPr>
        <w:t> </w:t>
      </w:r>
      <w:r w:rsidR="009122F6">
        <w:t>5</w:t>
      </w:r>
      <w:r w:rsidR="009122F6">
        <w:rPr>
          <w:rFonts w:hint="eastAsia"/>
          <w:rtl/>
        </w:rPr>
        <w:t xml:space="preserve"> يونيو </w:t>
      </w:r>
      <w:r w:rsidR="009122F6">
        <w:t>2013</w:t>
      </w:r>
      <w:r w:rsidR="009122F6">
        <w:rPr>
          <w:rFonts w:hint="cs"/>
          <w:rtl/>
        </w:rPr>
        <w:t xml:space="preserve"> لإبراز خطة بيع بطاقات الدخول لتليكوم العالمي للاتحاد </w:t>
      </w:r>
      <w:r w:rsidR="009122F6">
        <w:t>2013</w:t>
      </w:r>
      <w:r w:rsidR="009122F6">
        <w:rPr>
          <w:rFonts w:hint="cs"/>
          <w:rtl/>
        </w:rPr>
        <w:t xml:space="preserve"> [المرجع: مذكرة التفاهم المقدمة إلى الأمين العام في </w:t>
      </w:r>
      <w:r w:rsidR="009122F6">
        <w:t>6</w:t>
      </w:r>
      <w:r w:rsidR="009122F6">
        <w:rPr>
          <w:rFonts w:hint="cs"/>
          <w:rtl/>
        </w:rPr>
        <w:t xml:space="preserve"> يونيو </w:t>
      </w:r>
      <w:r w:rsidR="009122F6">
        <w:t>2013</w:t>
      </w:r>
      <w:r w:rsidR="009122F6">
        <w:rPr>
          <w:rFonts w:hint="cs"/>
          <w:rtl/>
        </w:rPr>
        <w:t>].</w:t>
      </w:r>
    </w:p>
    <w:p w:rsidR="007C557D" w:rsidRDefault="007C557D" w:rsidP="009122F6">
      <w:pPr>
        <w:pStyle w:val="enumlev1"/>
        <w:rPr>
          <w:rtl/>
        </w:rPr>
      </w:pPr>
      <w:r>
        <w:t>49</w:t>
      </w:r>
      <w:r>
        <w:rPr>
          <w:rtl/>
        </w:rPr>
        <w:tab/>
      </w:r>
      <w:r w:rsidR="009122F6">
        <w:rPr>
          <w:rFonts w:hint="cs"/>
          <w:rtl/>
        </w:rPr>
        <w:t>وقد أدخلت تغييرات محددة من خلال هذين التعديلين بشأن "إلغاء عقد أحد المشاركين" (إجراء الإلغاء بدون غرامات) وبشأن بطاقات الدخول المخفضة (للشراء المبكر والأعداد الكبيرة). وقدمت قائمة ذات طابع عالمي أكبر للأطراف الفاعلة الرئيسية في مجال تكنولوجيا المعلومات والاتصالات.</w:t>
      </w:r>
    </w:p>
    <w:p w:rsidR="007C557D" w:rsidRDefault="007C557D" w:rsidP="009122F6">
      <w:pPr>
        <w:pStyle w:val="enumlev1"/>
        <w:rPr>
          <w:rtl/>
        </w:rPr>
      </w:pPr>
      <w:r>
        <w:lastRenderedPageBreak/>
        <w:t>50</w:t>
      </w:r>
      <w:r>
        <w:rPr>
          <w:rtl/>
        </w:rPr>
        <w:tab/>
      </w:r>
      <w:r w:rsidR="009122F6">
        <w:rPr>
          <w:rFonts w:hint="cs"/>
          <w:rtl/>
        </w:rPr>
        <w:t xml:space="preserve">وأظهرت نتائج مبيعات بطاقات الدخول لتليكوم العالمي </w:t>
      </w:r>
      <w:r w:rsidR="009122F6">
        <w:t>2013</w:t>
      </w:r>
      <w:r w:rsidR="009122F6">
        <w:rPr>
          <w:rFonts w:hint="cs"/>
          <w:rtl/>
        </w:rPr>
        <w:t xml:space="preserve"> مقارنة بنتائج </w:t>
      </w:r>
      <w:r w:rsidR="009122F6">
        <w:t>2012</w:t>
      </w:r>
      <w:r w:rsidR="009122F6">
        <w:rPr>
          <w:rFonts w:hint="cs"/>
          <w:rtl/>
        </w:rPr>
        <w:t xml:space="preserve"> زيادة في عدد بطاقات الدخول المباعة، ولكن مع انخفاض في الإيرادات.</w:t>
      </w:r>
    </w:p>
    <w:p w:rsidR="007C557D" w:rsidRDefault="007C557D" w:rsidP="009122F6">
      <w:pPr>
        <w:pStyle w:val="enumlev1"/>
        <w:rPr>
          <w:rtl/>
        </w:rPr>
      </w:pPr>
      <w:r>
        <w:t>51</w:t>
      </w:r>
      <w:r>
        <w:rPr>
          <w:rtl/>
        </w:rPr>
        <w:tab/>
      </w:r>
      <w:r w:rsidR="009122F6">
        <w:rPr>
          <w:rFonts w:hint="cs"/>
          <w:rtl/>
        </w:rPr>
        <w:t>وكانت فئة "بطاقات الدخول البرونزية" أكثر الفئات مبيعاً (بدون بطاقات دخول الزوار المحليين)، بيد أن "بطاقات الدخول الذهبية" كانت المصدر الرئيسي للإيرادات من بين جميع بطاقات الدخول.</w:t>
      </w:r>
    </w:p>
    <w:p w:rsidR="007C557D" w:rsidRDefault="007C557D" w:rsidP="009122F6">
      <w:pPr>
        <w:pStyle w:val="enumlev1"/>
        <w:rPr>
          <w:rtl/>
        </w:rPr>
      </w:pPr>
      <w:r>
        <w:t>52</w:t>
      </w:r>
      <w:r>
        <w:rPr>
          <w:rtl/>
        </w:rPr>
        <w:tab/>
      </w:r>
      <w:r w:rsidR="009122F6">
        <w:rPr>
          <w:rFonts w:hint="cs"/>
          <w:rtl/>
        </w:rPr>
        <w:t>وبالنسبة للسياسات التي يتعين اتباعها في هذا الشأن، مع مراعاة القرارات ذات الصلة، التي تدعو إلى تحقيق التوازن بين ضرور</w:t>
      </w:r>
      <w:r w:rsidR="002D5C0C">
        <w:rPr>
          <w:rFonts w:hint="cs"/>
          <w:rtl/>
        </w:rPr>
        <w:t>ة تسهيل المشاركة مع تحقيق الجدوى</w:t>
      </w:r>
      <w:r w:rsidR="009122F6">
        <w:rPr>
          <w:rFonts w:hint="cs"/>
          <w:rtl/>
        </w:rPr>
        <w:t xml:space="preserve"> المالية، فإننا نثمن هذه النتيجة وننتظر تحقيق معالجة أدق لهذه القضية.</w:t>
      </w:r>
    </w:p>
    <w:p w:rsidR="007C557D" w:rsidRPr="007C557D" w:rsidRDefault="007C557D" w:rsidP="007C557D">
      <w:pPr>
        <w:pStyle w:val="Headingb"/>
        <w:spacing w:before="360"/>
        <w:rPr>
          <w:i/>
          <w:iCs/>
          <w:rtl/>
          <w:lang w:val="en-US" w:bidi="ar-SY"/>
        </w:rPr>
      </w:pPr>
      <w:bookmarkStart w:id="24" w:name="_Toc400113429"/>
      <w:r w:rsidRPr="007C557D">
        <w:rPr>
          <w:rFonts w:hint="eastAsia"/>
          <w:i/>
          <w:iCs/>
          <w:rtl/>
          <w:lang w:val="en-US" w:bidi="ar-SY"/>
        </w:rPr>
        <w:t>إعادة</w:t>
      </w:r>
      <w:r w:rsidRPr="007C557D">
        <w:rPr>
          <w:i/>
          <w:iCs/>
          <w:rtl/>
          <w:lang w:val="en-US" w:bidi="ar-SY"/>
        </w:rPr>
        <w:t xml:space="preserve"> </w:t>
      </w:r>
      <w:r w:rsidRPr="007C557D">
        <w:rPr>
          <w:rFonts w:hint="eastAsia"/>
          <w:i/>
          <w:iCs/>
          <w:rtl/>
          <w:lang w:val="en-US" w:bidi="ar-SY"/>
        </w:rPr>
        <w:t>التفكير</w:t>
      </w:r>
      <w:r w:rsidRPr="007C557D">
        <w:rPr>
          <w:i/>
          <w:iCs/>
          <w:rtl/>
          <w:lang w:val="en-US" w:bidi="ar-SY"/>
        </w:rPr>
        <w:t xml:space="preserve"> </w:t>
      </w:r>
      <w:r w:rsidRPr="007C557D">
        <w:rPr>
          <w:rFonts w:hint="eastAsia"/>
          <w:i/>
          <w:iCs/>
          <w:rtl/>
          <w:lang w:val="en-US" w:bidi="ar-SY"/>
        </w:rPr>
        <w:t>في</w:t>
      </w:r>
      <w:r w:rsidRPr="007C557D">
        <w:rPr>
          <w:i/>
          <w:iCs/>
          <w:rtl/>
          <w:lang w:val="en-US" w:bidi="ar-SY"/>
        </w:rPr>
        <w:t xml:space="preserve"> </w:t>
      </w:r>
      <w:r w:rsidRPr="007C557D">
        <w:rPr>
          <w:rFonts w:hint="eastAsia"/>
          <w:i/>
          <w:iCs/>
          <w:rtl/>
          <w:lang w:val="en-US" w:bidi="ar-SY"/>
        </w:rPr>
        <w:t>رسم</w:t>
      </w:r>
      <w:r w:rsidRPr="007C557D">
        <w:rPr>
          <w:i/>
          <w:iCs/>
          <w:rtl/>
          <w:lang w:val="en-US" w:bidi="ar-SY"/>
        </w:rPr>
        <w:t xml:space="preserve"> "</w:t>
      </w:r>
      <w:r w:rsidRPr="007C557D">
        <w:rPr>
          <w:rFonts w:hint="eastAsia"/>
          <w:i/>
          <w:iCs/>
          <w:rtl/>
          <w:lang w:val="en-US" w:bidi="ar-SY"/>
        </w:rPr>
        <w:t>الطيور</w:t>
      </w:r>
      <w:r w:rsidRPr="007C557D">
        <w:rPr>
          <w:i/>
          <w:iCs/>
          <w:rtl/>
          <w:lang w:val="en-US" w:bidi="ar-SY"/>
        </w:rPr>
        <w:t xml:space="preserve"> </w:t>
      </w:r>
      <w:r w:rsidRPr="007C557D">
        <w:rPr>
          <w:rFonts w:hint="eastAsia"/>
          <w:i/>
          <w:iCs/>
          <w:rtl/>
          <w:lang w:val="en-US" w:bidi="ar-SY"/>
        </w:rPr>
        <w:t>المبكر</w:t>
      </w:r>
      <w:r w:rsidR="009122F6">
        <w:rPr>
          <w:rFonts w:hint="cs"/>
          <w:i/>
          <w:iCs/>
          <w:rtl/>
          <w:lang w:val="en-US" w:bidi="ar-SY"/>
        </w:rPr>
        <w:t>ة</w:t>
      </w:r>
      <w:r w:rsidRPr="007C557D">
        <w:rPr>
          <w:i/>
          <w:iCs/>
          <w:rtl/>
          <w:lang w:val="en-US" w:bidi="ar-SY"/>
        </w:rPr>
        <w:t>"</w:t>
      </w:r>
      <w:bookmarkEnd w:id="24"/>
    </w:p>
    <w:p w:rsidR="007C557D" w:rsidRPr="009122F6" w:rsidRDefault="007C557D" w:rsidP="009122F6">
      <w:pPr>
        <w:pStyle w:val="enumlev1"/>
        <w:rPr>
          <w:rtl/>
        </w:rPr>
      </w:pPr>
      <w:r>
        <w:t>53</w:t>
      </w:r>
      <w:r>
        <w:rPr>
          <w:rtl/>
        </w:rPr>
        <w:tab/>
      </w:r>
      <w:r w:rsidR="009122F6">
        <w:rPr>
          <w:rFonts w:hint="cs"/>
          <w:rtl/>
        </w:rPr>
        <w:t xml:space="preserve">كان هناك في تليكوم العالمي </w:t>
      </w:r>
      <w:r w:rsidR="009122F6">
        <w:t>2013</w:t>
      </w:r>
      <w:r w:rsidR="009122F6">
        <w:rPr>
          <w:rFonts w:hint="cs"/>
          <w:rtl/>
        </w:rPr>
        <w:t xml:space="preserve"> (كما كان الحال في تليكوم العالمي </w:t>
      </w:r>
      <w:r w:rsidR="009122F6">
        <w:t>2012</w:t>
      </w:r>
      <w:r w:rsidR="009122F6">
        <w:rPr>
          <w:rFonts w:hint="cs"/>
          <w:rtl/>
        </w:rPr>
        <w:t>) عدد كبير من الرسوم المختلفة المتعلقة بخدمات مختلفة أو بأساليب مختلفة أو بتوقيتات مختلفة للشراء.</w:t>
      </w:r>
    </w:p>
    <w:p w:rsidR="007C557D" w:rsidRDefault="007C557D" w:rsidP="009122F6">
      <w:pPr>
        <w:pStyle w:val="enumlev1"/>
        <w:rPr>
          <w:rtl/>
        </w:rPr>
      </w:pPr>
      <w:r>
        <w:t>54</w:t>
      </w:r>
      <w:r>
        <w:rPr>
          <w:rtl/>
        </w:rPr>
        <w:tab/>
      </w:r>
      <w:r w:rsidR="009122F6">
        <w:rPr>
          <w:rFonts w:hint="cs"/>
          <w:rtl/>
        </w:rPr>
        <w:t xml:space="preserve">وبالنسبة للتوقيتات المختلفة للشراء، منحت تخفيضات </w:t>
      </w:r>
      <w:r w:rsidR="002D5C0C">
        <w:rPr>
          <w:rFonts w:hint="cs"/>
          <w:rtl/>
        </w:rPr>
        <w:t>محددة للتسجيل المبكر (حتى تسعة أ</w:t>
      </w:r>
      <w:r w:rsidR="009122F6">
        <w:rPr>
          <w:rFonts w:hint="cs"/>
          <w:rtl/>
        </w:rPr>
        <w:t>سابيع قبل الحدث)، تحت تعريف رسم "الطيور المبكرة".</w:t>
      </w:r>
    </w:p>
    <w:p w:rsidR="007C557D" w:rsidRDefault="007C557D" w:rsidP="009122F6">
      <w:pPr>
        <w:pStyle w:val="enumlev1"/>
        <w:rPr>
          <w:rtl/>
        </w:rPr>
      </w:pPr>
      <w:r>
        <w:t>55</w:t>
      </w:r>
      <w:r>
        <w:rPr>
          <w:rtl/>
        </w:rPr>
        <w:tab/>
      </w:r>
      <w:r w:rsidR="009122F6">
        <w:rPr>
          <w:rFonts w:hint="cs"/>
          <w:rtl/>
        </w:rPr>
        <w:t>وبين منحنى ال</w:t>
      </w:r>
      <w:r w:rsidR="00E9505A">
        <w:rPr>
          <w:rFonts w:hint="cs"/>
          <w:rtl/>
        </w:rPr>
        <w:t>بيع (كما يعرض أيضاً في تقرير مؤشرات الأداء الرئيسية) أنه لم تسجل أي زيادة ذات مغزى في بيع بطاقات الدخول في الفترة بين أحد عشر أسبوعاً وتسعة أسابيع قبل الحدث.</w:t>
      </w:r>
    </w:p>
    <w:p w:rsidR="007C557D" w:rsidRDefault="007C557D" w:rsidP="00E9505A">
      <w:pPr>
        <w:pStyle w:val="enumlev1"/>
        <w:rPr>
          <w:rtl/>
        </w:rPr>
      </w:pPr>
      <w:r>
        <w:t>56</w:t>
      </w:r>
      <w:r>
        <w:rPr>
          <w:rtl/>
        </w:rPr>
        <w:tab/>
      </w:r>
      <w:r w:rsidR="00E9505A">
        <w:rPr>
          <w:rFonts w:hint="cs"/>
          <w:rtl/>
        </w:rPr>
        <w:t>ونحن نرى أن هذه الرسوم المخفضة لم تكن لها نتائج مؤاتية بالنسبة لمبيعات بطاقات الدخول، وربما تؤدي إلى انخفاض في الإيرادات لا يتسق مع المزايا الممنوحة.</w:t>
      </w:r>
    </w:p>
    <w:p w:rsidR="00E9505A" w:rsidRDefault="00E9505A" w:rsidP="00E9505A">
      <w:pPr>
        <w:rPr>
          <w:rtl/>
        </w:rPr>
      </w:pPr>
    </w:p>
    <w:tbl>
      <w:tblPr>
        <w:tblStyle w:val="TableGrid"/>
        <w:bidiVisual/>
        <w:tblW w:w="0" w:type="auto"/>
        <w:jc w:val="center"/>
        <w:tblLook w:val="04A0" w:firstRow="1" w:lastRow="0" w:firstColumn="1" w:lastColumn="0" w:noHBand="0" w:noVBand="1"/>
      </w:tblPr>
      <w:tblGrid>
        <w:gridCol w:w="9629"/>
      </w:tblGrid>
      <w:tr w:rsidR="00B52C43" w:rsidRPr="005F2662" w:rsidTr="00E9505A">
        <w:trPr>
          <w:jc w:val="center"/>
        </w:trPr>
        <w:tc>
          <w:tcPr>
            <w:tcW w:w="9629" w:type="dxa"/>
          </w:tcPr>
          <w:p w:rsidR="00B52C43" w:rsidRPr="005F2662" w:rsidRDefault="00B52C43" w:rsidP="00421F0C">
            <w:pPr>
              <w:spacing w:before="60" w:after="60" w:line="300" w:lineRule="exact"/>
              <w:rPr>
                <w:b/>
                <w:bCs/>
                <w:u w:val="single"/>
                <w:rtl/>
                <w:lang w:val="en-US" w:bidi="ar-SY"/>
              </w:rPr>
            </w:pPr>
            <w:r w:rsidRPr="005F2662">
              <w:rPr>
                <w:rFonts w:hint="cs"/>
                <w:b/>
                <w:bCs/>
                <w:u w:val="single"/>
                <w:rtl/>
                <w:lang w:val="en-US" w:bidi="ar-SY"/>
              </w:rPr>
              <w:t xml:space="preserve">الاقتراح رقم </w:t>
            </w:r>
            <w:r w:rsidRPr="005F2662">
              <w:rPr>
                <w:b/>
                <w:bCs/>
                <w:u w:val="single"/>
                <w:lang w:val="en-US" w:bidi="ar-SY"/>
              </w:rPr>
              <w:t>3</w:t>
            </w:r>
          </w:p>
          <w:p w:rsidR="00B52C43" w:rsidRPr="005F2662" w:rsidRDefault="007C557D" w:rsidP="00E9505A">
            <w:pPr>
              <w:pStyle w:val="enumlev1"/>
              <w:spacing w:before="120" w:after="120" w:line="320" w:lineRule="exact"/>
              <w:rPr>
                <w:rtl/>
                <w:lang w:bidi="ar-SY"/>
              </w:rPr>
            </w:pPr>
            <w:r>
              <w:rPr>
                <w:lang w:bidi="ar-SY"/>
              </w:rPr>
              <w:t>57</w:t>
            </w:r>
            <w:r w:rsidR="00B52C43" w:rsidRPr="005F2662">
              <w:rPr>
                <w:rFonts w:hint="cs"/>
                <w:rtl/>
                <w:lang w:bidi="ar-SY"/>
              </w:rPr>
              <w:tab/>
            </w:r>
            <w:r w:rsidR="00E9505A">
              <w:rPr>
                <w:rFonts w:hint="cs"/>
                <w:rtl/>
                <w:lang w:bidi="ar-SY"/>
              </w:rPr>
              <w:t xml:space="preserve">لذا، </w:t>
            </w:r>
            <w:r w:rsidR="00E9505A" w:rsidRPr="002D5C0C">
              <w:rPr>
                <w:rFonts w:hint="cs"/>
                <w:u w:val="single"/>
                <w:rtl/>
                <w:lang w:bidi="ar-SY"/>
              </w:rPr>
              <w:t>نقترح</w:t>
            </w:r>
            <w:r w:rsidR="00E9505A">
              <w:rPr>
                <w:rFonts w:hint="cs"/>
                <w:rtl/>
                <w:lang w:bidi="ar-SY"/>
              </w:rPr>
              <w:t xml:space="preserve"> التحليل بعناية أكبر لسلوك المشترين وتع</w:t>
            </w:r>
            <w:r w:rsidR="00F76327">
              <w:rPr>
                <w:rFonts w:hint="cs"/>
                <w:rtl/>
                <w:lang w:bidi="ar-SY"/>
              </w:rPr>
              <w:t>ديل شروط هذا الرسم المخفض، باختي</w:t>
            </w:r>
            <w:r w:rsidR="00E9505A">
              <w:rPr>
                <w:rFonts w:hint="cs"/>
                <w:rtl/>
                <w:lang w:bidi="ar-SY"/>
              </w:rPr>
              <w:t>ار فترة أطول أو إلغائه.</w:t>
            </w:r>
          </w:p>
        </w:tc>
      </w:tr>
    </w:tbl>
    <w:p w:rsidR="00B52C43" w:rsidRPr="00E9505A" w:rsidRDefault="00B52C43" w:rsidP="00E9505A">
      <w:pPr>
        <w:rPr>
          <w:rtl/>
          <w:lang w:bidi="ar-SY"/>
        </w:rPr>
      </w:pPr>
    </w:p>
    <w:tbl>
      <w:tblPr>
        <w:tblStyle w:val="TableGrid"/>
        <w:bidiVisual/>
        <w:tblW w:w="0" w:type="auto"/>
        <w:jc w:val="center"/>
        <w:tblLook w:val="04A0" w:firstRow="1" w:lastRow="0" w:firstColumn="1" w:lastColumn="0" w:noHBand="0" w:noVBand="1"/>
      </w:tblPr>
      <w:tblGrid>
        <w:gridCol w:w="9629"/>
      </w:tblGrid>
      <w:tr w:rsidR="00B52C43" w:rsidRPr="005F2662" w:rsidTr="00E9505A">
        <w:trPr>
          <w:jc w:val="center"/>
        </w:trPr>
        <w:tc>
          <w:tcPr>
            <w:tcW w:w="9629" w:type="dxa"/>
          </w:tcPr>
          <w:p w:rsidR="00B52C43" w:rsidRPr="005F2662" w:rsidRDefault="00B52C43" w:rsidP="00421F0C">
            <w:pPr>
              <w:spacing w:before="60" w:after="60" w:line="300" w:lineRule="exact"/>
              <w:rPr>
                <w:b/>
                <w:bCs/>
                <w:u w:val="single"/>
                <w:rtl/>
                <w:lang w:val="en-US" w:bidi="ar-SY"/>
              </w:rPr>
            </w:pPr>
            <w:r w:rsidRPr="005F2662">
              <w:rPr>
                <w:rFonts w:hint="cs"/>
                <w:b/>
                <w:bCs/>
                <w:u w:val="single"/>
                <w:rtl/>
                <w:lang w:val="en-US" w:bidi="ar-SY"/>
              </w:rPr>
              <w:t>تعليقات من الأمين العام</w:t>
            </w:r>
            <w:r w:rsidRPr="00E9505A">
              <w:rPr>
                <w:rFonts w:hint="cs"/>
                <w:b/>
                <w:bCs/>
                <w:rtl/>
                <w:lang w:val="en-US" w:bidi="ar-SY"/>
              </w:rPr>
              <w:t>:</w:t>
            </w:r>
          </w:p>
          <w:p w:rsidR="00B52C43" w:rsidRPr="005F2662" w:rsidRDefault="00B52C43" w:rsidP="001F7D77">
            <w:pPr>
              <w:tabs>
                <w:tab w:val="clear" w:pos="794"/>
                <w:tab w:val="clear" w:pos="1191"/>
                <w:tab w:val="clear" w:pos="1588"/>
                <w:tab w:val="clear" w:pos="1985"/>
              </w:tabs>
              <w:spacing w:after="120"/>
              <w:rPr>
                <w:rtl/>
                <w:lang w:val="en-US" w:bidi="ar-SY"/>
              </w:rPr>
            </w:pPr>
            <w:r w:rsidRPr="005F2662">
              <w:rPr>
                <w:rFonts w:hint="cs"/>
                <w:rtl/>
                <w:lang w:val="en-US" w:bidi="ar-SY"/>
              </w:rPr>
              <w:t>مكنت المرونة الممنوحة من خلال سياسات التخفيضات تليكوم الاتحاد من إشراك وتأمين مشاركة أطراف فاعلة رئيسية في</w:t>
            </w:r>
            <w:r w:rsidRPr="005F2662">
              <w:rPr>
                <w:rFonts w:hint="eastAsia"/>
                <w:rtl/>
                <w:lang w:val="en-US" w:bidi="ar-SY"/>
              </w:rPr>
              <w:t> </w:t>
            </w:r>
            <w:r w:rsidRPr="005F2662">
              <w:rPr>
                <w:rFonts w:hint="cs"/>
                <w:rtl/>
                <w:lang w:val="en-US" w:bidi="ar-SY"/>
              </w:rPr>
              <w:t>الصناعة. وسيواصل تليكوم الاتحاد مراقبة هذه السياسات لضمان تحقيقها لأغراضها بفعالية وإبرازها للتطورات في نظامنا الإيكولوجي سريع التغير. والتخفيضات عبارة عن عنصر واحد فقط من العديد من العناصر التي ينظر فيها الشركاء/العملاء قبل اتخاذ قرار بالمشاركة. ولا يوجد ارتباط مباشر بين الإيرادات وسياسات التخفيضات.</w:t>
            </w:r>
          </w:p>
        </w:tc>
      </w:tr>
    </w:tbl>
    <w:p w:rsidR="00B52C43" w:rsidRPr="005F2662" w:rsidRDefault="00E9505A" w:rsidP="00B52C43">
      <w:pPr>
        <w:pStyle w:val="Headingb"/>
        <w:spacing w:before="360"/>
        <w:rPr>
          <w:i/>
          <w:iCs/>
          <w:rtl/>
          <w:lang w:val="en-US" w:bidi="ar-SY"/>
        </w:rPr>
      </w:pPr>
      <w:bookmarkStart w:id="25" w:name="_Toc400113430"/>
      <w:r>
        <w:rPr>
          <w:rFonts w:hint="cs"/>
          <w:i/>
          <w:iCs/>
          <w:rtl/>
          <w:lang w:val="en-US" w:bidi="ar-SY"/>
        </w:rPr>
        <w:t>إجراء "رفع فئة بطاقات الدخول في الموقع"</w:t>
      </w:r>
      <w:bookmarkEnd w:id="25"/>
    </w:p>
    <w:p w:rsidR="00B52C43" w:rsidRDefault="00E52AD8" w:rsidP="00E9505A">
      <w:pPr>
        <w:pStyle w:val="enumlev1"/>
        <w:spacing w:after="120"/>
        <w:rPr>
          <w:rtl/>
          <w:lang w:bidi="ar-SY"/>
        </w:rPr>
      </w:pPr>
      <w:r>
        <w:rPr>
          <w:lang w:bidi="ar-SY"/>
        </w:rPr>
        <w:t>58</w:t>
      </w:r>
      <w:r w:rsidR="00B52C43" w:rsidRPr="005F2662">
        <w:rPr>
          <w:rFonts w:hint="cs"/>
          <w:rtl/>
          <w:lang w:bidi="ar-SY"/>
        </w:rPr>
        <w:tab/>
      </w:r>
      <w:r w:rsidR="00E9505A">
        <w:rPr>
          <w:rFonts w:hint="cs"/>
          <w:rtl/>
          <w:lang w:bidi="ar-SY"/>
        </w:rPr>
        <w:t>بعض الإيراد</w:t>
      </w:r>
      <w:r w:rsidR="002D5C0C">
        <w:rPr>
          <w:rFonts w:hint="cs"/>
          <w:rtl/>
          <w:lang w:bidi="ar-SY"/>
        </w:rPr>
        <w:t>ات</w:t>
      </w:r>
      <w:r w:rsidR="00E9505A">
        <w:rPr>
          <w:rFonts w:hint="cs"/>
          <w:rtl/>
          <w:lang w:bidi="ar-SY"/>
        </w:rPr>
        <w:t xml:space="preserve"> التي تحققت من رفع فئة بطاقات الدخول مباشرة بعملية نقدية عند افتتاح الحدث، لم تسجل وقتها في النظام ولم تتم </w:t>
      </w:r>
      <w:r w:rsidR="00540379">
        <w:rPr>
          <w:rFonts w:hint="cs"/>
          <w:rtl/>
          <w:lang w:bidi="ar-SY"/>
        </w:rPr>
        <w:t>تسويتها إلا مؤخراً.</w:t>
      </w:r>
    </w:p>
    <w:p w:rsidR="00E52AD8" w:rsidRPr="005F2662" w:rsidRDefault="00E52AD8" w:rsidP="00E52AD8">
      <w:pPr>
        <w:pStyle w:val="enumlev1"/>
        <w:spacing w:after="120"/>
        <w:rPr>
          <w:rtl/>
          <w:lang w:bidi="ar-SY"/>
        </w:rPr>
      </w:pPr>
    </w:p>
    <w:tbl>
      <w:tblPr>
        <w:tblStyle w:val="TableGrid"/>
        <w:bidiVisual/>
        <w:tblW w:w="0" w:type="auto"/>
        <w:jc w:val="center"/>
        <w:tblLook w:val="04A0" w:firstRow="1" w:lastRow="0" w:firstColumn="1" w:lastColumn="0" w:noHBand="0" w:noVBand="1"/>
      </w:tblPr>
      <w:tblGrid>
        <w:gridCol w:w="9629"/>
      </w:tblGrid>
      <w:tr w:rsidR="00B52C43" w:rsidRPr="005F2662" w:rsidTr="00421F0C">
        <w:trPr>
          <w:jc w:val="center"/>
        </w:trPr>
        <w:tc>
          <w:tcPr>
            <w:tcW w:w="9861" w:type="dxa"/>
          </w:tcPr>
          <w:p w:rsidR="00B52C43" w:rsidRPr="005F2662" w:rsidRDefault="00B52C43" w:rsidP="00421F0C">
            <w:pPr>
              <w:spacing w:before="60" w:after="60" w:line="300" w:lineRule="exact"/>
              <w:rPr>
                <w:b/>
                <w:bCs/>
                <w:u w:val="single"/>
                <w:rtl/>
                <w:lang w:val="en-US" w:bidi="ar-SY"/>
              </w:rPr>
            </w:pPr>
            <w:r w:rsidRPr="005F2662">
              <w:rPr>
                <w:rFonts w:hint="cs"/>
                <w:b/>
                <w:bCs/>
                <w:u w:val="single"/>
                <w:rtl/>
                <w:lang w:val="en-US" w:bidi="ar-SY"/>
              </w:rPr>
              <w:t xml:space="preserve">الاقتراح رقم </w:t>
            </w:r>
            <w:r w:rsidR="00E52AD8">
              <w:rPr>
                <w:b/>
                <w:bCs/>
                <w:u w:val="single"/>
                <w:lang w:val="en-US" w:bidi="ar-SY"/>
              </w:rPr>
              <w:t>2</w:t>
            </w:r>
          </w:p>
          <w:p w:rsidR="00B52C43" w:rsidRPr="005F2662" w:rsidRDefault="00E52AD8" w:rsidP="00540379">
            <w:pPr>
              <w:pStyle w:val="enumlev1"/>
              <w:spacing w:before="120" w:after="120" w:line="320" w:lineRule="exact"/>
              <w:rPr>
                <w:rtl/>
                <w:lang w:bidi="ar-SY"/>
              </w:rPr>
            </w:pPr>
            <w:r>
              <w:rPr>
                <w:lang w:bidi="ar-SY"/>
              </w:rPr>
              <w:t>59</w:t>
            </w:r>
            <w:r w:rsidR="00B52C43" w:rsidRPr="005F2662">
              <w:rPr>
                <w:rFonts w:hint="cs"/>
                <w:rtl/>
                <w:lang w:bidi="ar-SY"/>
              </w:rPr>
              <w:tab/>
            </w:r>
            <w:r w:rsidR="00540379">
              <w:rPr>
                <w:rFonts w:hint="cs"/>
                <w:rtl/>
                <w:lang w:bidi="ar-SY"/>
              </w:rPr>
              <w:t xml:space="preserve">على الرغم من أن الأمر لم يصل بعد إلى درجة ذات مغزى، </w:t>
            </w:r>
            <w:r w:rsidR="00540379">
              <w:rPr>
                <w:rFonts w:hint="cs"/>
                <w:u w:val="single"/>
                <w:rtl/>
                <w:lang w:bidi="ar-SY"/>
              </w:rPr>
              <w:t>نوصي</w:t>
            </w:r>
            <w:r w:rsidR="00540379">
              <w:rPr>
                <w:rFonts w:hint="cs"/>
                <w:rtl/>
                <w:lang w:bidi="ar-SY"/>
              </w:rPr>
              <w:t xml:space="preserve"> باعتماد إجراء موحد لهذه الحالات.</w:t>
            </w:r>
          </w:p>
        </w:tc>
      </w:tr>
    </w:tbl>
    <w:p w:rsidR="00B52C43" w:rsidRPr="005F2662" w:rsidRDefault="00B52C43" w:rsidP="00540379">
      <w:pPr>
        <w:rPr>
          <w:rtl/>
          <w:lang w:bidi="ar-SY"/>
        </w:rPr>
      </w:pPr>
    </w:p>
    <w:tbl>
      <w:tblPr>
        <w:tblStyle w:val="TableGrid"/>
        <w:bidiVisual/>
        <w:tblW w:w="0" w:type="auto"/>
        <w:jc w:val="center"/>
        <w:tblLook w:val="04A0" w:firstRow="1" w:lastRow="0" w:firstColumn="1" w:lastColumn="0" w:noHBand="0" w:noVBand="1"/>
      </w:tblPr>
      <w:tblGrid>
        <w:gridCol w:w="9629"/>
      </w:tblGrid>
      <w:tr w:rsidR="00B52C43" w:rsidRPr="005F2662" w:rsidTr="00540379">
        <w:trPr>
          <w:jc w:val="center"/>
        </w:trPr>
        <w:tc>
          <w:tcPr>
            <w:tcW w:w="9629" w:type="dxa"/>
          </w:tcPr>
          <w:p w:rsidR="00B52C43" w:rsidRPr="00E52AD8" w:rsidRDefault="00B52C43" w:rsidP="00421F0C">
            <w:pPr>
              <w:keepNext/>
              <w:keepLines/>
              <w:spacing w:before="60" w:after="60" w:line="300" w:lineRule="exact"/>
              <w:rPr>
                <w:b/>
                <w:bCs/>
                <w:rtl/>
                <w:lang w:val="en-US" w:bidi="ar-SY"/>
              </w:rPr>
            </w:pPr>
            <w:r w:rsidRPr="005F2662">
              <w:rPr>
                <w:rFonts w:hint="cs"/>
                <w:b/>
                <w:bCs/>
                <w:u w:val="single"/>
                <w:rtl/>
                <w:lang w:val="en-US" w:bidi="ar-SY"/>
              </w:rPr>
              <w:lastRenderedPageBreak/>
              <w:t>تعليقات من الأمين العام</w:t>
            </w:r>
            <w:r w:rsidRPr="00E52AD8">
              <w:rPr>
                <w:rFonts w:hint="cs"/>
                <w:b/>
                <w:bCs/>
                <w:rtl/>
                <w:lang w:val="en-US" w:bidi="ar-SY"/>
              </w:rPr>
              <w:t>:</w:t>
            </w:r>
          </w:p>
          <w:p w:rsidR="00B52C43" w:rsidRPr="005F2662" w:rsidRDefault="00540379" w:rsidP="004A6E21">
            <w:pPr>
              <w:tabs>
                <w:tab w:val="clear" w:pos="794"/>
                <w:tab w:val="clear" w:pos="1191"/>
                <w:tab w:val="clear" w:pos="1588"/>
                <w:tab w:val="clear" w:pos="1985"/>
              </w:tabs>
              <w:spacing w:after="120"/>
              <w:rPr>
                <w:rtl/>
                <w:lang w:val="en-US" w:bidi="ar-SY"/>
              </w:rPr>
            </w:pPr>
            <w:r>
              <w:rPr>
                <w:rFonts w:hint="cs"/>
                <w:rtl/>
                <w:lang w:val="en-US" w:bidi="ar-SY"/>
              </w:rPr>
              <w:t xml:space="preserve">سيقدم إجراء موحد مكتوب بشأن رفع فئة بطاقات الدخول. </w:t>
            </w:r>
            <w:r w:rsidR="006A7AD0">
              <w:rPr>
                <w:rFonts w:hint="cs"/>
                <w:rtl/>
                <w:lang w:val="en-US" w:bidi="ar-SY"/>
              </w:rPr>
              <w:t>وجاري مناقشة إمكانية إبراز عملية رفع الفئة في النظام عن طريق فريق التسجيل بالمكتب الخلفي في نهاية اليوم. كما تتم دراسة إمكانية التوصل إلى حل تقني بشأن عملية رفع الفئة من نظام</w:t>
            </w:r>
            <w:r w:rsidR="004A6E21">
              <w:rPr>
                <w:rFonts w:hint="eastAsia"/>
                <w:rtl/>
                <w:lang w:val="en-US" w:bidi="ar-SY"/>
              </w:rPr>
              <w:t> </w:t>
            </w:r>
            <w:r w:rsidR="006A7AD0">
              <w:rPr>
                <w:rFonts w:hint="cs"/>
                <w:rtl/>
                <w:lang w:val="en-US" w:bidi="ar-SY"/>
              </w:rPr>
              <w:t>التسجيل</w:t>
            </w:r>
            <w:r w:rsidR="00B52C43" w:rsidRPr="005F2662">
              <w:rPr>
                <w:rFonts w:hint="cs"/>
                <w:rtl/>
                <w:lang w:val="en-US" w:bidi="ar-SY"/>
              </w:rPr>
              <w:t>.</w:t>
            </w:r>
          </w:p>
        </w:tc>
      </w:tr>
    </w:tbl>
    <w:p w:rsidR="00B52C43" w:rsidRPr="005F2662" w:rsidRDefault="00343E22" w:rsidP="00343E22">
      <w:pPr>
        <w:pStyle w:val="Headingb"/>
        <w:spacing w:before="360"/>
        <w:rPr>
          <w:i/>
          <w:iCs/>
          <w:rtl/>
          <w:lang w:val="en-US" w:bidi="ar-SY"/>
        </w:rPr>
      </w:pPr>
      <w:bookmarkStart w:id="26" w:name="_Toc400113431"/>
      <w:r>
        <w:rPr>
          <w:rFonts w:hint="cs"/>
          <w:i/>
          <w:iCs/>
          <w:rtl/>
          <w:lang w:val="en-US" w:bidi="ar-SY"/>
        </w:rPr>
        <w:t>حضور وسائل الإعلام</w:t>
      </w:r>
      <w:bookmarkEnd w:id="26"/>
    </w:p>
    <w:p w:rsidR="00B52C43" w:rsidRPr="005F2662" w:rsidRDefault="00E52AD8" w:rsidP="002D5C0C">
      <w:pPr>
        <w:pStyle w:val="enumlev1"/>
        <w:spacing w:before="120" w:after="120"/>
        <w:rPr>
          <w:rtl/>
          <w:lang w:bidi="ar-SY"/>
        </w:rPr>
      </w:pPr>
      <w:r>
        <w:rPr>
          <w:lang w:bidi="ar-SY"/>
        </w:rPr>
        <w:t>60</w:t>
      </w:r>
      <w:r w:rsidR="00B52C43" w:rsidRPr="005F2662">
        <w:rPr>
          <w:rFonts w:hint="cs"/>
          <w:rtl/>
          <w:lang w:bidi="ar-SY"/>
        </w:rPr>
        <w:tab/>
      </w:r>
      <w:r w:rsidR="00343E22">
        <w:rPr>
          <w:rFonts w:hint="cs"/>
          <w:rtl/>
          <w:lang w:bidi="ar-SY"/>
        </w:rPr>
        <w:t>خصصت مناطق محددة في منطقة العرض لأنشطة وسائل الإعلام وخدماتها والمعارض من أجل المجلات في منطقة القراءة. وقد لاحظنا أن جميع المناطق المخصصة لتلك الأخيرة تقريباً لم تشهد أي حضور خلال فترة الحدث</w:t>
      </w:r>
      <w:r w:rsidR="004A6E21">
        <w:rPr>
          <w:rFonts w:hint="eastAsia"/>
          <w:rtl/>
          <w:lang w:bidi="ar-SY"/>
        </w:rPr>
        <w:t> </w:t>
      </w:r>
      <w:r w:rsidR="00343E22">
        <w:rPr>
          <w:rFonts w:hint="cs"/>
          <w:rtl/>
          <w:lang w:bidi="ar-SY"/>
        </w:rPr>
        <w:t>بالكامل.</w:t>
      </w:r>
    </w:p>
    <w:p w:rsidR="00B52C43" w:rsidRPr="005F2662" w:rsidRDefault="00B52C43" w:rsidP="00B52C43">
      <w:pPr>
        <w:pStyle w:val="enumlev1"/>
        <w:spacing w:after="120"/>
        <w:rPr>
          <w:spacing w:val="-4"/>
          <w:rtl/>
          <w:lang w:bidi="ar-SY"/>
        </w:rPr>
      </w:pPr>
    </w:p>
    <w:tbl>
      <w:tblPr>
        <w:tblStyle w:val="TableGrid"/>
        <w:bidiVisual/>
        <w:tblW w:w="0" w:type="auto"/>
        <w:jc w:val="center"/>
        <w:tblLook w:val="04A0" w:firstRow="1" w:lastRow="0" w:firstColumn="1" w:lastColumn="0" w:noHBand="0" w:noVBand="1"/>
      </w:tblPr>
      <w:tblGrid>
        <w:gridCol w:w="9629"/>
      </w:tblGrid>
      <w:tr w:rsidR="00B52C43" w:rsidRPr="005F2662" w:rsidTr="00421F0C">
        <w:trPr>
          <w:jc w:val="center"/>
        </w:trPr>
        <w:tc>
          <w:tcPr>
            <w:tcW w:w="9861" w:type="dxa"/>
          </w:tcPr>
          <w:p w:rsidR="00B52C43" w:rsidRPr="005F2662" w:rsidRDefault="00B52C43" w:rsidP="00421F0C">
            <w:pPr>
              <w:spacing w:before="60" w:after="60" w:line="300" w:lineRule="exact"/>
              <w:rPr>
                <w:b/>
                <w:bCs/>
                <w:u w:val="single"/>
                <w:rtl/>
                <w:lang w:val="en-US" w:bidi="ar-SY"/>
              </w:rPr>
            </w:pPr>
            <w:r w:rsidRPr="005F2662">
              <w:rPr>
                <w:rFonts w:hint="cs"/>
                <w:b/>
                <w:bCs/>
                <w:u w:val="single"/>
                <w:rtl/>
                <w:lang w:val="en-US" w:bidi="ar-SY"/>
              </w:rPr>
              <w:t xml:space="preserve">الاقتراح رقم </w:t>
            </w:r>
            <w:r w:rsidR="00E52AD8">
              <w:rPr>
                <w:b/>
                <w:bCs/>
                <w:u w:val="single"/>
                <w:lang w:val="en-US" w:bidi="ar-SY"/>
              </w:rPr>
              <w:t>4</w:t>
            </w:r>
          </w:p>
          <w:p w:rsidR="00B52C43" w:rsidRPr="005F2662" w:rsidRDefault="00E52AD8" w:rsidP="0045739D">
            <w:pPr>
              <w:pStyle w:val="enumlev1"/>
              <w:spacing w:before="120" w:after="120"/>
              <w:rPr>
                <w:rtl/>
              </w:rPr>
            </w:pPr>
            <w:r>
              <w:rPr>
                <w:lang w:bidi="ar-SY"/>
              </w:rPr>
              <w:t>61</w:t>
            </w:r>
            <w:r w:rsidR="00B52C43" w:rsidRPr="005F2662">
              <w:rPr>
                <w:rFonts w:hint="cs"/>
                <w:rtl/>
                <w:lang w:bidi="ar-SY"/>
              </w:rPr>
              <w:tab/>
            </w:r>
            <w:r w:rsidR="00343E22">
              <w:rPr>
                <w:rFonts w:hint="cs"/>
                <w:rtl/>
              </w:rPr>
              <w:t>مع الإقرار بأن من حق ال</w:t>
            </w:r>
            <w:r w:rsidR="002D5C0C">
              <w:rPr>
                <w:rFonts w:hint="cs"/>
                <w:rtl/>
              </w:rPr>
              <w:t>أ</w:t>
            </w:r>
            <w:r w:rsidR="00343E22">
              <w:rPr>
                <w:rFonts w:hint="cs"/>
                <w:rtl/>
              </w:rPr>
              <w:t xml:space="preserve">طراف الثالثة أن تختار عدم استعمال مساحات مخصصة لها، فمن شأن وجود مناطق خالية بساحة العرض أن يعطي انطباعاً سلبياً بشأن إدراك وسائل الإعلام لأهمية الحدث. وبالتالي </w:t>
            </w:r>
            <w:r w:rsidR="00343E22" w:rsidRPr="00343E22">
              <w:rPr>
                <w:rFonts w:hint="cs"/>
                <w:u w:val="single"/>
                <w:rtl/>
              </w:rPr>
              <w:t>نقترح</w:t>
            </w:r>
            <w:r w:rsidR="00343E22">
              <w:rPr>
                <w:rFonts w:hint="cs"/>
                <w:rtl/>
              </w:rPr>
              <w:t xml:space="preserve"> تحديد هذه المساحات غير المستعملة في أقرب وقت ممكن وشغلها بطريقة مناسبة.</w:t>
            </w:r>
          </w:p>
        </w:tc>
      </w:tr>
    </w:tbl>
    <w:p w:rsidR="00B52C43" w:rsidRPr="005F2662" w:rsidRDefault="00B52C43" w:rsidP="00343E22">
      <w:pPr>
        <w:rPr>
          <w:rtl/>
          <w:lang w:bidi="ar-EG"/>
        </w:rPr>
      </w:pPr>
    </w:p>
    <w:tbl>
      <w:tblPr>
        <w:tblStyle w:val="TableGrid"/>
        <w:bidiVisual/>
        <w:tblW w:w="0" w:type="auto"/>
        <w:jc w:val="center"/>
        <w:tblLook w:val="04A0" w:firstRow="1" w:lastRow="0" w:firstColumn="1" w:lastColumn="0" w:noHBand="0" w:noVBand="1"/>
      </w:tblPr>
      <w:tblGrid>
        <w:gridCol w:w="9629"/>
      </w:tblGrid>
      <w:tr w:rsidR="00B52C43" w:rsidRPr="00343E22" w:rsidTr="00E52AD8">
        <w:trPr>
          <w:jc w:val="center"/>
        </w:trPr>
        <w:tc>
          <w:tcPr>
            <w:tcW w:w="9629" w:type="dxa"/>
          </w:tcPr>
          <w:p w:rsidR="00B52C43" w:rsidRPr="005F2662" w:rsidRDefault="00B52C43" w:rsidP="00421F0C">
            <w:pPr>
              <w:spacing w:before="60" w:after="60" w:line="300" w:lineRule="exact"/>
              <w:rPr>
                <w:b/>
                <w:bCs/>
                <w:u w:val="single"/>
                <w:rtl/>
                <w:lang w:val="en-US" w:bidi="ar-SY"/>
              </w:rPr>
            </w:pPr>
            <w:r w:rsidRPr="005F2662">
              <w:rPr>
                <w:rFonts w:hint="cs"/>
                <w:b/>
                <w:bCs/>
                <w:u w:val="single"/>
                <w:rtl/>
                <w:lang w:val="en-US" w:bidi="ar-SY"/>
              </w:rPr>
              <w:t>تعليقات من الأمين العام</w:t>
            </w:r>
            <w:r w:rsidRPr="00E52AD8">
              <w:rPr>
                <w:rFonts w:hint="cs"/>
                <w:b/>
                <w:bCs/>
                <w:rtl/>
                <w:lang w:val="en-US" w:bidi="ar-SY"/>
              </w:rPr>
              <w:t>:</w:t>
            </w:r>
          </w:p>
          <w:p w:rsidR="00B52C43" w:rsidRPr="005F2662" w:rsidRDefault="0045739D" w:rsidP="001F7D77">
            <w:pPr>
              <w:tabs>
                <w:tab w:val="clear" w:pos="794"/>
                <w:tab w:val="clear" w:pos="1191"/>
                <w:tab w:val="clear" w:pos="1588"/>
                <w:tab w:val="clear" w:pos="1985"/>
              </w:tabs>
              <w:spacing w:after="120"/>
              <w:rPr>
                <w:rtl/>
                <w:lang w:val="en-US" w:bidi="ar-SY"/>
              </w:rPr>
            </w:pPr>
            <w:r>
              <w:rPr>
                <w:rFonts w:hint="cs"/>
                <w:rtl/>
                <w:lang w:val="en-US" w:bidi="ar-SY"/>
              </w:rPr>
              <w:t>ستبذل كافة الجهود من أجل استمثال استخدام مساحة العرض على أن تؤخذ في الاعتبار عمليات الإلغاء التي تتم في آخر لحظة وزيادة النفقات المرتبطة بإعادة تخصيص المساحات "غير المستعملة".</w:t>
            </w:r>
          </w:p>
        </w:tc>
      </w:tr>
    </w:tbl>
    <w:p w:rsidR="00343E22" w:rsidRDefault="00343E22" w:rsidP="00E52AD8">
      <w:pPr>
        <w:pStyle w:val="enumlev1"/>
        <w:rPr>
          <w:rtl/>
        </w:rPr>
      </w:pPr>
      <w:bookmarkStart w:id="27" w:name="_Toc358208622"/>
    </w:p>
    <w:p w:rsidR="00E52AD8" w:rsidRPr="0045739D" w:rsidRDefault="00E52AD8" w:rsidP="002D5C0C">
      <w:pPr>
        <w:pStyle w:val="enumlev1"/>
        <w:rPr>
          <w:rtl/>
        </w:rPr>
      </w:pPr>
      <w:r>
        <w:t>62</w:t>
      </w:r>
      <w:r>
        <w:rPr>
          <w:rtl/>
        </w:rPr>
        <w:tab/>
      </w:r>
      <w:r w:rsidR="0045739D">
        <w:rPr>
          <w:rFonts w:hint="cs"/>
          <w:rtl/>
        </w:rPr>
        <w:t xml:space="preserve">تظهر البيانات المتعلقة بالحضور انخفاضاً في الحضور </w:t>
      </w:r>
      <w:r w:rsidR="0045739D">
        <w:t>(%5)</w:t>
      </w:r>
      <w:r w:rsidR="0045739D">
        <w:rPr>
          <w:rFonts w:hint="cs"/>
          <w:rtl/>
        </w:rPr>
        <w:t xml:space="preserve"> بالنسبة للزوار من قطاع الإعلام (كانت هذه النسبة </w:t>
      </w:r>
      <w:r w:rsidR="0045739D">
        <w:t>%8</w:t>
      </w:r>
      <w:r w:rsidR="0045739D">
        <w:rPr>
          <w:rFonts w:hint="cs"/>
          <w:rtl/>
        </w:rPr>
        <w:t xml:space="preserve"> في</w:t>
      </w:r>
      <w:r w:rsidR="0045739D">
        <w:rPr>
          <w:rFonts w:hint="eastAsia"/>
          <w:rtl/>
        </w:rPr>
        <w:t> </w:t>
      </w:r>
      <w:r w:rsidR="0045739D">
        <w:rPr>
          <w:rFonts w:hint="cs"/>
          <w:rtl/>
        </w:rPr>
        <w:t xml:space="preserve">تليكوم العالمي </w:t>
      </w:r>
      <w:r w:rsidR="0045739D">
        <w:t>2012</w:t>
      </w:r>
      <w:r w:rsidR="002D5C0C">
        <w:rPr>
          <w:rFonts w:hint="cs"/>
          <w:rtl/>
        </w:rPr>
        <w:t>)</w:t>
      </w:r>
      <w:r w:rsidR="0045739D">
        <w:rPr>
          <w:rFonts w:hint="cs"/>
          <w:rtl/>
        </w:rPr>
        <w:t>.</w:t>
      </w:r>
    </w:p>
    <w:p w:rsidR="00E52AD8" w:rsidRPr="005F2662" w:rsidRDefault="00E52AD8" w:rsidP="002D5C0C">
      <w:pPr>
        <w:pStyle w:val="enumlev1"/>
        <w:rPr>
          <w:rtl/>
          <w:lang w:bidi="ar-SY"/>
        </w:rPr>
      </w:pPr>
      <w:r>
        <w:rPr>
          <w:lang w:bidi="ar-SY"/>
        </w:rPr>
        <w:t>63</w:t>
      </w:r>
      <w:r w:rsidRPr="005F2662">
        <w:rPr>
          <w:rFonts w:hint="cs"/>
          <w:rtl/>
          <w:lang w:bidi="ar-SY"/>
        </w:rPr>
        <w:tab/>
      </w:r>
      <w:r w:rsidR="0045739D">
        <w:rPr>
          <w:rFonts w:hint="cs"/>
          <w:rtl/>
          <w:lang w:bidi="ar-SY"/>
        </w:rPr>
        <w:t xml:space="preserve">نحن نعترف بأن جزءاً لا بأس به ومتنامٍ من </w:t>
      </w:r>
      <w:r w:rsidR="0045739D" w:rsidRPr="002D5C0C">
        <w:rPr>
          <w:rFonts w:hint="cs"/>
          <w:rtl/>
          <w:lang w:bidi="ar-SY"/>
        </w:rPr>
        <w:t xml:space="preserve">أنشطة </w:t>
      </w:r>
      <w:r w:rsidR="002D5C0C">
        <w:rPr>
          <w:rFonts w:hint="cs"/>
          <w:rtl/>
          <w:lang w:bidi="ar-SY"/>
        </w:rPr>
        <w:t>وسائل الإعلام</w:t>
      </w:r>
      <w:r w:rsidR="0045739D">
        <w:rPr>
          <w:rFonts w:hint="cs"/>
          <w:rtl/>
          <w:lang w:bidi="ar-SY"/>
        </w:rPr>
        <w:t xml:space="preserve"> يجري في هذه الأيام عبر الخط. ومع ذلك، ي</w:t>
      </w:r>
      <w:r w:rsidR="002D5C0C">
        <w:rPr>
          <w:rFonts w:hint="cs"/>
          <w:rtl/>
          <w:lang w:bidi="ar-SY"/>
        </w:rPr>
        <w:t>حتاج هذا الانخفاض إلى الانتباه إ</w:t>
      </w:r>
      <w:r w:rsidR="0045739D">
        <w:rPr>
          <w:rFonts w:hint="cs"/>
          <w:rtl/>
          <w:lang w:bidi="ar-SY"/>
        </w:rPr>
        <w:t>ليه لما قد يعنيه من انخفاض الاهتمام بالحدث لدى وسائل الإعلام.</w:t>
      </w:r>
    </w:p>
    <w:p w:rsidR="00E52AD8" w:rsidRPr="005F2662" w:rsidRDefault="00E52AD8" w:rsidP="00E52AD8">
      <w:pPr>
        <w:pStyle w:val="enumlev1"/>
        <w:spacing w:after="120"/>
        <w:rPr>
          <w:spacing w:val="-4"/>
          <w:rtl/>
          <w:lang w:bidi="ar-SY"/>
        </w:rPr>
      </w:pPr>
    </w:p>
    <w:tbl>
      <w:tblPr>
        <w:tblStyle w:val="TableGrid"/>
        <w:bidiVisual/>
        <w:tblW w:w="0" w:type="auto"/>
        <w:jc w:val="center"/>
        <w:tblLook w:val="04A0" w:firstRow="1" w:lastRow="0" w:firstColumn="1" w:lastColumn="0" w:noHBand="0" w:noVBand="1"/>
      </w:tblPr>
      <w:tblGrid>
        <w:gridCol w:w="9629"/>
      </w:tblGrid>
      <w:tr w:rsidR="00E52AD8" w:rsidRPr="005F2662" w:rsidTr="00421F0C">
        <w:trPr>
          <w:jc w:val="center"/>
        </w:trPr>
        <w:tc>
          <w:tcPr>
            <w:tcW w:w="9861" w:type="dxa"/>
          </w:tcPr>
          <w:p w:rsidR="00E52AD8" w:rsidRPr="005F2662" w:rsidRDefault="00E52AD8" w:rsidP="00421F0C">
            <w:pPr>
              <w:spacing w:before="60" w:after="60" w:line="300" w:lineRule="exact"/>
              <w:rPr>
                <w:b/>
                <w:bCs/>
                <w:u w:val="single"/>
                <w:rtl/>
                <w:lang w:val="en-US" w:bidi="ar-SY"/>
              </w:rPr>
            </w:pPr>
            <w:r w:rsidRPr="005F2662">
              <w:rPr>
                <w:rFonts w:hint="cs"/>
                <w:b/>
                <w:bCs/>
                <w:u w:val="single"/>
                <w:rtl/>
                <w:lang w:val="en-US" w:bidi="ar-SY"/>
              </w:rPr>
              <w:t xml:space="preserve">الاقتراح رقم </w:t>
            </w:r>
            <w:r>
              <w:rPr>
                <w:b/>
                <w:bCs/>
                <w:u w:val="single"/>
                <w:lang w:val="en-US" w:bidi="ar-SY"/>
              </w:rPr>
              <w:t>5</w:t>
            </w:r>
          </w:p>
          <w:p w:rsidR="00E52AD8" w:rsidRPr="005F2662" w:rsidRDefault="00E52AD8" w:rsidP="0045739D">
            <w:pPr>
              <w:pStyle w:val="enumlev1"/>
              <w:spacing w:before="120" w:after="120"/>
              <w:rPr>
                <w:rtl/>
                <w:lang w:bidi="ar-SY"/>
              </w:rPr>
            </w:pPr>
            <w:r>
              <w:rPr>
                <w:lang w:bidi="ar-SY"/>
              </w:rPr>
              <w:t>64</w:t>
            </w:r>
            <w:r w:rsidRPr="005F2662">
              <w:rPr>
                <w:rFonts w:hint="cs"/>
                <w:rtl/>
                <w:lang w:bidi="ar-SY"/>
              </w:rPr>
              <w:tab/>
            </w:r>
            <w:r w:rsidR="0045739D">
              <w:rPr>
                <w:rFonts w:hint="cs"/>
                <w:rtl/>
                <w:lang w:bidi="ar-SY"/>
              </w:rPr>
              <w:t xml:space="preserve">لذا </w:t>
            </w:r>
            <w:r w:rsidR="0045739D" w:rsidRPr="0045739D">
              <w:rPr>
                <w:rFonts w:hint="cs"/>
                <w:u w:val="single"/>
                <w:rtl/>
                <w:lang w:bidi="ar-SY"/>
              </w:rPr>
              <w:t>نقترح</w:t>
            </w:r>
            <w:r w:rsidR="0045739D">
              <w:rPr>
                <w:rFonts w:hint="cs"/>
                <w:rtl/>
                <w:lang w:bidi="ar-SY"/>
              </w:rPr>
              <w:t xml:space="preserve"> دراسة وتحليل هذا الانخفاض بغية بلورة رأي واضح لمستوى اهتمام الأنواع المختلفة من وسائل الإعلام بانطلاق الحدث.</w:t>
            </w:r>
          </w:p>
        </w:tc>
      </w:tr>
    </w:tbl>
    <w:p w:rsidR="00E52AD8" w:rsidRPr="005F2662" w:rsidRDefault="00E52AD8" w:rsidP="00C0311A">
      <w:pPr>
        <w:rPr>
          <w:rtl/>
          <w:lang w:bidi="ar-SY"/>
        </w:rPr>
      </w:pPr>
    </w:p>
    <w:tbl>
      <w:tblPr>
        <w:tblStyle w:val="TableGrid"/>
        <w:bidiVisual/>
        <w:tblW w:w="0" w:type="auto"/>
        <w:jc w:val="center"/>
        <w:tblLook w:val="04A0" w:firstRow="1" w:lastRow="0" w:firstColumn="1" w:lastColumn="0" w:noHBand="0" w:noVBand="1"/>
      </w:tblPr>
      <w:tblGrid>
        <w:gridCol w:w="9629"/>
      </w:tblGrid>
      <w:tr w:rsidR="00E52AD8" w:rsidRPr="005F2662" w:rsidTr="00C0311A">
        <w:trPr>
          <w:jc w:val="center"/>
        </w:trPr>
        <w:tc>
          <w:tcPr>
            <w:tcW w:w="9629" w:type="dxa"/>
          </w:tcPr>
          <w:p w:rsidR="00E52AD8" w:rsidRPr="005F2662" w:rsidRDefault="00E52AD8" w:rsidP="00421F0C">
            <w:pPr>
              <w:spacing w:before="60" w:after="60" w:line="300" w:lineRule="exact"/>
              <w:rPr>
                <w:b/>
                <w:bCs/>
                <w:u w:val="single"/>
                <w:rtl/>
                <w:lang w:val="en-US" w:bidi="ar-SY"/>
              </w:rPr>
            </w:pPr>
            <w:r w:rsidRPr="005F2662">
              <w:rPr>
                <w:rFonts w:hint="cs"/>
                <w:b/>
                <w:bCs/>
                <w:u w:val="single"/>
                <w:rtl/>
                <w:lang w:val="en-US" w:bidi="ar-SY"/>
              </w:rPr>
              <w:t>تعليقات من الأمين العام</w:t>
            </w:r>
            <w:r w:rsidRPr="00E52AD8">
              <w:rPr>
                <w:rFonts w:hint="cs"/>
                <w:b/>
                <w:bCs/>
                <w:rtl/>
                <w:lang w:val="en-US" w:bidi="ar-SY"/>
              </w:rPr>
              <w:t>:</w:t>
            </w:r>
          </w:p>
          <w:p w:rsidR="00E52AD8" w:rsidRPr="005F2662" w:rsidRDefault="0045739D" w:rsidP="001F7D77">
            <w:pPr>
              <w:tabs>
                <w:tab w:val="clear" w:pos="794"/>
                <w:tab w:val="clear" w:pos="1191"/>
                <w:tab w:val="clear" w:pos="1588"/>
                <w:tab w:val="clear" w:pos="1985"/>
              </w:tabs>
              <w:spacing w:after="120"/>
              <w:rPr>
                <w:rtl/>
                <w:lang w:val="en-US" w:bidi="ar-SY"/>
              </w:rPr>
            </w:pPr>
            <w:r>
              <w:rPr>
                <w:rFonts w:hint="cs"/>
                <w:rtl/>
                <w:lang w:val="en-US" w:bidi="ar-SY"/>
              </w:rPr>
              <w:t xml:space="preserve">ستتواصل الجهود من أجل زيادة </w:t>
            </w:r>
            <w:r w:rsidRPr="0045739D">
              <w:rPr>
                <w:rFonts w:hint="cs"/>
                <w:rtl/>
                <w:lang w:val="en-US" w:bidi="ar-SY"/>
              </w:rPr>
              <w:t>مشاركة</w:t>
            </w:r>
            <w:r>
              <w:rPr>
                <w:rFonts w:hint="cs"/>
                <w:rtl/>
                <w:lang w:val="en-US" w:bidi="ar-SY"/>
              </w:rPr>
              <w:t xml:space="preserve"> مجموعات وسائل الإعلام البارزة بما في ذلك وسائل الإعلام الجديدة عن طريق شراكات مبتكرة والمشاركة عن بُعد.</w:t>
            </w:r>
          </w:p>
        </w:tc>
      </w:tr>
    </w:tbl>
    <w:p w:rsidR="00E52AD8" w:rsidRDefault="003E4F9F" w:rsidP="003E4F9F">
      <w:pPr>
        <w:pStyle w:val="Headingb"/>
        <w:keepNext/>
        <w:spacing w:before="360"/>
        <w:rPr>
          <w:i/>
          <w:iCs/>
          <w:rtl/>
          <w:lang w:val="en-US" w:bidi="ar-EG"/>
        </w:rPr>
      </w:pPr>
      <w:bookmarkStart w:id="28" w:name="_Toc400113432"/>
      <w:r>
        <w:rPr>
          <w:rFonts w:hint="cs"/>
          <w:i/>
          <w:iCs/>
          <w:rtl/>
          <w:lang w:val="en-US" w:bidi="ar-EG"/>
        </w:rPr>
        <w:lastRenderedPageBreak/>
        <w:t>ينبغي الإعلان عن تبادل الخدمات بشكل أفضل</w:t>
      </w:r>
      <w:bookmarkEnd w:id="28"/>
    </w:p>
    <w:p w:rsidR="00E52AD8" w:rsidRDefault="00E52AD8" w:rsidP="002D5C0C">
      <w:pPr>
        <w:pStyle w:val="enumlev1"/>
        <w:rPr>
          <w:rtl/>
        </w:rPr>
      </w:pPr>
      <w:r w:rsidRPr="003E4F9F">
        <w:t>65</w:t>
      </w:r>
      <w:r w:rsidRPr="003E4F9F">
        <w:rPr>
          <w:rtl/>
        </w:rPr>
        <w:tab/>
      </w:r>
      <w:r w:rsidR="003E4F9F" w:rsidRPr="003E4F9F">
        <w:rPr>
          <w:rFonts w:hint="cs"/>
          <w:rtl/>
        </w:rPr>
        <w:t xml:space="preserve">قررت القيمة العالمية للخدمة المتبادلة في الميزانية بمبلغ </w:t>
      </w:r>
      <w:r w:rsidR="003E4F9F">
        <w:t>0,</w:t>
      </w:r>
      <w:r w:rsidR="003E4F9F" w:rsidRPr="003E4F9F">
        <w:t>3</w:t>
      </w:r>
      <w:r w:rsidR="003E4F9F">
        <w:rPr>
          <w:rFonts w:hint="cs"/>
          <w:rtl/>
        </w:rPr>
        <w:t xml:space="preserve"> مليون فرنك سويسري في حين تجاوزت الأرقام الفعلية</w:t>
      </w:r>
      <w:r w:rsidR="00C0311A">
        <w:rPr>
          <w:rFonts w:hint="eastAsia"/>
          <w:rtl/>
        </w:rPr>
        <w:t> </w:t>
      </w:r>
      <w:r w:rsidR="003E4F9F">
        <w:t>1,1</w:t>
      </w:r>
      <w:r w:rsidR="003E4F9F">
        <w:rPr>
          <w:rFonts w:hint="eastAsia"/>
          <w:rtl/>
        </w:rPr>
        <w:t xml:space="preserve"> مليون فرنك سويسري، أي أكثر من المبلغ المدرج في الميزانية بثلاثة أضعاف. </w:t>
      </w:r>
      <w:r w:rsidR="003E4F9F">
        <w:rPr>
          <w:rFonts w:hint="cs"/>
          <w:rtl/>
        </w:rPr>
        <w:t>ولقد أدركنا من التوضيحات المقدمة من أمانة تليكوم الاتحاد أن التقدير كان محافظاً إلى حد كبير ولم يتضمن أنواعاً هامة من خدمات وسائل الإعلام كالخدمات المقدمة على</w:t>
      </w:r>
      <w:r w:rsidR="003E4F9F">
        <w:rPr>
          <w:rFonts w:hint="eastAsia"/>
          <w:rtl/>
        </w:rPr>
        <w:t> </w:t>
      </w:r>
      <w:r w:rsidR="003E4F9F">
        <w:rPr>
          <w:rFonts w:hint="cs"/>
          <w:rtl/>
        </w:rPr>
        <w:t>الخط.</w:t>
      </w:r>
    </w:p>
    <w:p w:rsidR="00E52AD8" w:rsidRDefault="00E52AD8" w:rsidP="002D5C0C">
      <w:pPr>
        <w:pStyle w:val="enumlev1"/>
        <w:rPr>
          <w:rtl/>
        </w:rPr>
      </w:pPr>
      <w:r>
        <w:t>66</w:t>
      </w:r>
      <w:r>
        <w:rPr>
          <w:rtl/>
        </w:rPr>
        <w:tab/>
      </w:r>
      <w:r w:rsidR="003E4F9F">
        <w:rPr>
          <w:rFonts w:hint="cs"/>
          <w:rtl/>
        </w:rPr>
        <w:t xml:space="preserve">بوجه عام، سجلت الخدمات المتبادلة على النحو الواجب وتم الاعتراف بقيمتها الفعلية. وها هي نقطة ايجابية ذات </w:t>
      </w:r>
      <w:r w:rsidR="003E4F9F" w:rsidRPr="003E4F9F">
        <w:rPr>
          <w:rFonts w:hint="cs"/>
          <w:rtl/>
        </w:rPr>
        <w:t xml:space="preserve">صلة تسجل لصالح الاتحاد. ومع ذلك، لاحظنا أنه بالنسبة لبعض الخدمات المتبادلة (مثل تلك الخاصة بقنوات </w:t>
      </w:r>
      <w:r w:rsidR="003E4F9F" w:rsidRPr="003E4F9F">
        <w:t>BBC</w:t>
      </w:r>
      <w:r w:rsidR="003E4F9F">
        <w:rPr>
          <w:rFonts w:hint="cs"/>
          <w:rtl/>
        </w:rPr>
        <w:t xml:space="preserve"> و</w:t>
      </w:r>
      <w:r w:rsidR="003E4F9F">
        <w:t>CNN</w:t>
      </w:r>
      <w:r w:rsidR="003E4F9F">
        <w:rPr>
          <w:rFonts w:hint="cs"/>
          <w:rtl/>
        </w:rPr>
        <w:t xml:space="preserve"> و</w:t>
      </w:r>
      <w:r w:rsidR="003E4F9F" w:rsidRPr="003E4F9F">
        <w:t>Markets&amp;Markets</w:t>
      </w:r>
      <w:r w:rsidR="003E4F9F">
        <w:rPr>
          <w:rFonts w:hint="cs"/>
          <w:rtl/>
        </w:rPr>
        <w:t>) لا يزال هناك مجال للتحسين فيما يتعلق بمستوى الإعلان. كما أن قيمة الظهور الذي تحصل عليه شركات وسائل الإعلام في المواد المطبوعة والرقمية المنتجة بواسطة الاتحاد لم تحدد.</w:t>
      </w:r>
    </w:p>
    <w:p w:rsidR="00E52AD8" w:rsidRPr="005F2662" w:rsidRDefault="00E52AD8" w:rsidP="00E52AD8">
      <w:pPr>
        <w:pStyle w:val="enumlev1"/>
        <w:spacing w:after="120"/>
        <w:rPr>
          <w:spacing w:val="-4"/>
          <w:rtl/>
          <w:lang w:bidi="ar-SY"/>
        </w:rPr>
      </w:pPr>
    </w:p>
    <w:tbl>
      <w:tblPr>
        <w:tblStyle w:val="TableGrid"/>
        <w:bidiVisual/>
        <w:tblW w:w="0" w:type="auto"/>
        <w:jc w:val="center"/>
        <w:tblLook w:val="04A0" w:firstRow="1" w:lastRow="0" w:firstColumn="1" w:lastColumn="0" w:noHBand="0" w:noVBand="1"/>
      </w:tblPr>
      <w:tblGrid>
        <w:gridCol w:w="9629"/>
      </w:tblGrid>
      <w:tr w:rsidR="00E52AD8" w:rsidRPr="003E4F9F" w:rsidTr="00421F0C">
        <w:trPr>
          <w:jc w:val="center"/>
        </w:trPr>
        <w:tc>
          <w:tcPr>
            <w:tcW w:w="9861" w:type="dxa"/>
          </w:tcPr>
          <w:p w:rsidR="00E52AD8" w:rsidRPr="005F2662" w:rsidRDefault="00E52AD8" w:rsidP="00421F0C">
            <w:pPr>
              <w:spacing w:before="60" w:after="60" w:line="300" w:lineRule="exact"/>
              <w:rPr>
                <w:b/>
                <w:bCs/>
                <w:u w:val="single"/>
                <w:rtl/>
                <w:lang w:val="en-US" w:bidi="ar-SY"/>
              </w:rPr>
            </w:pPr>
            <w:r w:rsidRPr="005F2662">
              <w:rPr>
                <w:rFonts w:hint="cs"/>
                <w:b/>
                <w:bCs/>
                <w:u w:val="single"/>
                <w:rtl/>
                <w:lang w:val="en-US" w:bidi="ar-SY"/>
              </w:rPr>
              <w:t xml:space="preserve">الاقتراح رقم </w:t>
            </w:r>
            <w:r>
              <w:rPr>
                <w:b/>
                <w:bCs/>
                <w:u w:val="single"/>
                <w:lang w:val="en-US" w:bidi="ar-SY"/>
              </w:rPr>
              <w:t>6</w:t>
            </w:r>
          </w:p>
          <w:p w:rsidR="00E52AD8" w:rsidRPr="005F2662" w:rsidRDefault="00E52AD8" w:rsidP="002D5C0C">
            <w:pPr>
              <w:pStyle w:val="enumlev1"/>
              <w:spacing w:before="120" w:after="120"/>
              <w:rPr>
                <w:rtl/>
              </w:rPr>
            </w:pPr>
            <w:r>
              <w:rPr>
                <w:lang w:bidi="ar-SY"/>
              </w:rPr>
              <w:t>6</w:t>
            </w:r>
            <w:r w:rsidR="003E4F9F">
              <w:rPr>
                <w:lang w:bidi="ar-SY"/>
              </w:rPr>
              <w:t>7</w:t>
            </w:r>
            <w:r w:rsidRPr="005F2662">
              <w:rPr>
                <w:rFonts w:hint="cs"/>
                <w:rtl/>
                <w:lang w:bidi="ar-SY"/>
              </w:rPr>
              <w:tab/>
            </w:r>
            <w:r w:rsidR="003E4F9F">
              <w:rPr>
                <w:rFonts w:hint="cs"/>
                <w:rtl/>
                <w:lang w:bidi="ar-SY"/>
              </w:rPr>
              <w:t xml:space="preserve">لذا </w:t>
            </w:r>
            <w:r w:rsidR="003E4F9F" w:rsidRPr="003E4F9F">
              <w:rPr>
                <w:rFonts w:hint="cs"/>
                <w:u w:val="single"/>
                <w:rtl/>
                <w:lang w:bidi="ar-SY"/>
              </w:rPr>
              <w:t>نقترح</w:t>
            </w:r>
            <w:r w:rsidR="003E4F9F">
              <w:rPr>
                <w:rFonts w:hint="cs"/>
                <w:rtl/>
                <w:lang w:bidi="ar-SY"/>
              </w:rPr>
              <w:t xml:space="preserve"> ثانية (التوصية </w:t>
            </w:r>
            <w:r w:rsidR="003E4F9F">
              <w:rPr>
                <w:lang w:bidi="ar-SY"/>
              </w:rPr>
              <w:t>2012/5</w:t>
            </w:r>
            <w:r w:rsidR="003E4F9F">
              <w:rPr>
                <w:rFonts w:hint="cs"/>
                <w:rtl/>
              </w:rPr>
              <w:t xml:space="preserve"> في السنة الماضية) زيادة مستوى الإعلان عن هذه الخدمات والتسهيلات التي يوفرها تليكوم الاتحاد ورصد قيمة كل عملية مقايضة.</w:t>
            </w:r>
          </w:p>
        </w:tc>
      </w:tr>
    </w:tbl>
    <w:p w:rsidR="00E52AD8" w:rsidRPr="005F2662" w:rsidRDefault="00E52AD8" w:rsidP="003E4F9F">
      <w:pPr>
        <w:rPr>
          <w:rtl/>
          <w:lang w:bidi="ar-EG"/>
        </w:rPr>
      </w:pPr>
    </w:p>
    <w:tbl>
      <w:tblPr>
        <w:tblStyle w:val="TableGrid"/>
        <w:bidiVisual/>
        <w:tblW w:w="0" w:type="auto"/>
        <w:jc w:val="center"/>
        <w:tblLook w:val="04A0" w:firstRow="1" w:lastRow="0" w:firstColumn="1" w:lastColumn="0" w:noHBand="0" w:noVBand="1"/>
      </w:tblPr>
      <w:tblGrid>
        <w:gridCol w:w="9629"/>
      </w:tblGrid>
      <w:tr w:rsidR="00E52AD8" w:rsidRPr="005F2662" w:rsidTr="003E4F9F">
        <w:trPr>
          <w:jc w:val="center"/>
        </w:trPr>
        <w:tc>
          <w:tcPr>
            <w:tcW w:w="9629" w:type="dxa"/>
          </w:tcPr>
          <w:p w:rsidR="00E52AD8" w:rsidRPr="005F2662" w:rsidRDefault="00E52AD8" w:rsidP="00421F0C">
            <w:pPr>
              <w:spacing w:before="60" w:after="60" w:line="300" w:lineRule="exact"/>
              <w:rPr>
                <w:b/>
                <w:bCs/>
                <w:u w:val="single"/>
                <w:rtl/>
                <w:lang w:val="en-US" w:bidi="ar-SY"/>
              </w:rPr>
            </w:pPr>
            <w:r w:rsidRPr="005F2662">
              <w:rPr>
                <w:rFonts w:hint="cs"/>
                <w:b/>
                <w:bCs/>
                <w:u w:val="single"/>
                <w:rtl/>
                <w:lang w:val="en-US" w:bidi="ar-SY"/>
              </w:rPr>
              <w:t>تعليقات من الأمين العام</w:t>
            </w:r>
            <w:r w:rsidRPr="00E52AD8">
              <w:rPr>
                <w:rFonts w:hint="cs"/>
                <w:b/>
                <w:bCs/>
                <w:rtl/>
                <w:lang w:val="en-US" w:bidi="ar-SY"/>
              </w:rPr>
              <w:t>:</w:t>
            </w:r>
          </w:p>
          <w:p w:rsidR="00E52AD8" w:rsidRPr="005F2662" w:rsidRDefault="003E4F9F" w:rsidP="003E4F9F">
            <w:pPr>
              <w:tabs>
                <w:tab w:val="clear" w:pos="794"/>
                <w:tab w:val="clear" w:pos="1191"/>
                <w:tab w:val="clear" w:pos="1588"/>
                <w:tab w:val="clear" w:pos="1985"/>
              </w:tabs>
              <w:spacing w:after="120"/>
              <w:rPr>
                <w:rtl/>
                <w:lang w:val="en-US" w:bidi="ar-EG"/>
              </w:rPr>
            </w:pPr>
            <w:r>
              <w:rPr>
                <w:rFonts w:hint="cs"/>
                <w:rtl/>
                <w:lang w:val="en-US" w:bidi="ar-SY"/>
              </w:rPr>
              <w:t>تُعد اتفاقات المقايضة مهمة في جذب الشركات/المستثمرين وفي جلب خدمات/منتجات حرجة بصورة فعالة من منظور التكلفة. وتُقيّم كافة فرص المقايضة بدقة وتتاح بسهولة كافة المعلومات المتعلقة بالفوائد العائدة على الاتحاد والمتعلقة بالخدمات التي يقدمها الاتحاد.</w:t>
            </w:r>
          </w:p>
        </w:tc>
      </w:tr>
    </w:tbl>
    <w:p w:rsidR="00B52C43" w:rsidRPr="005F2662" w:rsidRDefault="00B52C43" w:rsidP="00B52C43">
      <w:pPr>
        <w:pStyle w:val="Headingb"/>
        <w:spacing w:before="360"/>
        <w:rPr>
          <w:rtl/>
          <w:lang w:val="en-US" w:bidi="ar-SY"/>
        </w:rPr>
      </w:pPr>
      <w:bookmarkStart w:id="29" w:name="_Toc400113433"/>
      <w:r w:rsidRPr="005F2662">
        <w:rPr>
          <w:rFonts w:hint="cs"/>
          <w:rtl/>
          <w:lang w:val="en-US" w:bidi="ar-SY"/>
        </w:rPr>
        <w:t>النفقات</w:t>
      </w:r>
      <w:bookmarkEnd w:id="27"/>
      <w:bookmarkEnd w:id="29"/>
    </w:p>
    <w:p w:rsidR="00E52AD8" w:rsidRPr="00422D28" w:rsidRDefault="00E52AD8" w:rsidP="00422D28">
      <w:pPr>
        <w:pStyle w:val="enumlev1"/>
        <w:rPr>
          <w:rtl/>
        </w:rPr>
      </w:pPr>
      <w:r>
        <w:rPr>
          <w:lang w:bidi="ar-SY"/>
        </w:rPr>
        <w:t>68</w:t>
      </w:r>
      <w:r w:rsidR="00B52C43" w:rsidRPr="005F2662">
        <w:rPr>
          <w:rFonts w:hint="cs"/>
          <w:rtl/>
          <w:lang w:bidi="ar-SY"/>
        </w:rPr>
        <w:tab/>
        <w:t xml:space="preserve">كان مجموع النفقات </w:t>
      </w:r>
      <w:r w:rsidR="00422D28">
        <w:rPr>
          <w:rFonts w:hint="cs"/>
          <w:rtl/>
          <w:lang w:bidi="ar-SY"/>
        </w:rPr>
        <w:t>الفعلية (</w:t>
      </w:r>
      <w:r w:rsidR="00422D28">
        <w:rPr>
          <w:lang w:bidi="ar-SY"/>
        </w:rPr>
        <w:t>9,5</w:t>
      </w:r>
      <w:r w:rsidR="00422D28">
        <w:rPr>
          <w:rFonts w:hint="cs"/>
          <w:rtl/>
        </w:rPr>
        <w:t xml:space="preserve"> مليون فرنك سويسري) أقل كثيراً من المتوقع في الميزانية الأصلية (</w:t>
      </w:r>
      <w:r w:rsidR="00422D28">
        <w:t>1,9-</w:t>
      </w:r>
      <w:r w:rsidR="00422D28">
        <w:rPr>
          <w:rFonts w:hint="cs"/>
          <w:rtl/>
        </w:rPr>
        <w:t xml:space="preserve"> مليون فرنك سويسري) ولكنه ليس بعيداً عن المبلغ المدرج في الميزانية المعدلة </w:t>
      </w:r>
      <w:r w:rsidR="00422D28">
        <w:rPr>
          <w:rFonts w:hint="cs"/>
          <w:rtl/>
          <w:lang w:bidi="ar-SY"/>
        </w:rPr>
        <w:t>(</w:t>
      </w:r>
      <w:r w:rsidR="00422D28">
        <w:rPr>
          <w:lang w:bidi="ar-SY"/>
        </w:rPr>
        <w:t>9,7</w:t>
      </w:r>
      <w:r w:rsidR="00422D28">
        <w:rPr>
          <w:rFonts w:hint="cs"/>
          <w:rtl/>
        </w:rPr>
        <w:t xml:space="preserve"> مليون فرنك سويسري).</w:t>
      </w:r>
    </w:p>
    <w:p w:rsidR="00E52AD8" w:rsidRDefault="00E52AD8" w:rsidP="00422D28">
      <w:pPr>
        <w:pStyle w:val="enumlev1"/>
        <w:rPr>
          <w:rtl/>
        </w:rPr>
      </w:pPr>
      <w:r>
        <w:rPr>
          <w:lang w:bidi="ar-SY"/>
        </w:rPr>
        <w:t>69</w:t>
      </w:r>
      <w:r>
        <w:rPr>
          <w:rtl/>
        </w:rPr>
        <w:tab/>
      </w:r>
      <w:r w:rsidR="00422D28">
        <w:rPr>
          <w:rFonts w:hint="cs"/>
          <w:rtl/>
        </w:rPr>
        <w:t xml:space="preserve">بيد أن تركيبة مبلغ النفقات تختلف كثيراً عن الاعتمادات. فقد كانت النفقات المباشرة أقل بنسبة </w:t>
      </w:r>
      <w:r w:rsidR="00422D28">
        <w:t>%16</w:t>
      </w:r>
      <w:r w:rsidR="00422D28">
        <w:rPr>
          <w:rFonts w:hint="cs"/>
          <w:rtl/>
        </w:rPr>
        <w:t xml:space="preserve"> من أرقام الميزانية المنقحة (وأقل بنسبة </w:t>
      </w:r>
      <w:r w:rsidR="00422D28">
        <w:t>%38</w:t>
      </w:r>
      <w:r w:rsidR="00422D28">
        <w:rPr>
          <w:rFonts w:hint="cs"/>
          <w:rtl/>
        </w:rPr>
        <w:t xml:space="preserve"> من الميزانية الأصلية) ويرجع ذلك في الأساس إلى الخدمات الم</w:t>
      </w:r>
      <w:r w:rsidR="002D5C0C">
        <w:rPr>
          <w:rFonts w:hint="cs"/>
          <w:rtl/>
        </w:rPr>
        <w:t>قدمة من البلد المضيف بالمجان؛ و</w:t>
      </w:r>
      <w:r w:rsidR="00422D28">
        <w:rPr>
          <w:rFonts w:hint="cs"/>
          <w:rtl/>
        </w:rPr>
        <w:t xml:space="preserve">على النقيض، كانت النفقات غير المباشرة (الأساسية) الفعلية أكبر بنسبة </w:t>
      </w:r>
      <w:r w:rsidR="00422D28">
        <w:t>%10</w:t>
      </w:r>
      <w:r w:rsidR="00422D28">
        <w:rPr>
          <w:rFonts w:hint="cs"/>
          <w:rtl/>
        </w:rPr>
        <w:t xml:space="preserve"> من تلك المدرجة في الميزانية.</w:t>
      </w:r>
    </w:p>
    <w:p w:rsidR="00E52AD8" w:rsidRDefault="00E52AD8" w:rsidP="00422D28">
      <w:pPr>
        <w:pStyle w:val="enumlev1"/>
        <w:rPr>
          <w:rtl/>
        </w:rPr>
      </w:pPr>
      <w:r>
        <w:t>70</w:t>
      </w:r>
      <w:r>
        <w:rPr>
          <w:rtl/>
        </w:rPr>
        <w:tab/>
      </w:r>
      <w:r w:rsidR="00422D28">
        <w:rPr>
          <w:rFonts w:hint="cs"/>
          <w:rtl/>
        </w:rPr>
        <w:t>ويتعين تحليل مقياس الرقم الثاني على النحو التالي.</w:t>
      </w:r>
    </w:p>
    <w:p w:rsidR="00B52C43" w:rsidRPr="005F2662" w:rsidRDefault="00B52C43" w:rsidP="00B52C43">
      <w:pPr>
        <w:pStyle w:val="Headingb"/>
        <w:spacing w:before="360"/>
        <w:rPr>
          <w:rtl/>
          <w:lang w:bidi="ar-SY"/>
        </w:rPr>
      </w:pPr>
      <w:bookmarkStart w:id="30" w:name="_Toc358208625"/>
      <w:bookmarkStart w:id="31" w:name="_Toc400113434"/>
      <w:r w:rsidRPr="005F2662">
        <w:rPr>
          <w:rFonts w:hint="cs"/>
          <w:rtl/>
          <w:lang w:bidi="ar-SY"/>
        </w:rPr>
        <w:t>استرداد التكاليف</w:t>
      </w:r>
      <w:bookmarkEnd w:id="30"/>
      <w:bookmarkEnd w:id="31"/>
    </w:p>
    <w:p w:rsidR="00B52C43" w:rsidRPr="00D45782" w:rsidRDefault="00E52AD8" w:rsidP="002D5C0C">
      <w:pPr>
        <w:pStyle w:val="enumlev1"/>
        <w:rPr>
          <w:rtl/>
        </w:rPr>
      </w:pPr>
      <w:r>
        <w:rPr>
          <w:lang w:bidi="ar-SY"/>
        </w:rPr>
        <w:t>71</w:t>
      </w:r>
      <w:r w:rsidR="00B52C43" w:rsidRPr="005F2662">
        <w:rPr>
          <w:rFonts w:hint="cs"/>
          <w:rtl/>
          <w:lang w:bidi="ar-SY"/>
        </w:rPr>
        <w:tab/>
        <w:t xml:space="preserve">من بين </w:t>
      </w:r>
      <w:r w:rsidR="00422D28">
        <w:rPr>
          <w:rFonts w:hint="cs"/>
          <w:rtl/>
          <w:lang w:bidi="ar-SY"/>
        </w:rPr>
        <w:t xml:space="preserve">"النفقات المتفرقة" </w:t>
      </w:r>
      <w:r w:rsidR="00B52C43" w:rsidRPr="005F2662">
        <w:rPr>
          <w:rFonts w:hint="cs"/>
          <w:rtl/>
          <w:lang w:bidi="ar-SY"/>
        </w:rPr>
        <w:t xml:space="preserve">المعترف بها في الميزانية "النفقات </w:t>
      </w:r>
      <w:r w:rsidR="00B52C43" w:rsidRPr="00D45782">
        <w:rPr>
          <w:rFonts w:hint="cs"/>
          <w:rtl/>
        </w:rPr>
        <w:t>الأساسية" الخاصة بأمانة تليكوم الاتحاد (</w:t>
      </w:r>
      <w:r w:rsidR="00D45782" w:rsidRPr="00D45782">
        <w:rPr>
          <w:rFonts w:hint="cs"/>
          <w:rtl/>
        </w:rPr>
        <w:t xml:space="preserve">أكثر من </w:t>
      </w:r>
      <w:r w:rsidR="00B52C43" w:rsidRPr="00D45782">
        <w:t>3</w:t>
      </w:r>
      <w:r w:rsidR="00B52C43" w:rsidRPr="00D45782">
        <w:rPr>
          <w:rFonts w:hint="eastAsia"/>
          <w:rtl/>
        </w:rPr>
        <w:t> </w:t>
      </w:r>
      <w:r w:rsidR="00B52C43" w:rsidRPr="00D45782">
        <w:rPr>
          <w:rFonts w:hint="cs"/>
          <w:rtl/>
        </w:rPr>
        <w:t xml:space="preserve">ملايين فرنك سويسري) والخاصة باسترداد تكاليف الاتحاد (فعلياً، </w:t>
      </w:r>
      <w:r w:rsidR="00D45782" w:rsidRPr="00D45782">
        <w:t>2,5</w:t>
      </w:r>
      <w:r w:rsidR="00D45782" w:rsidRPr="00D45782">
        <w:rPr>
          <w:rFonts w:hint="cs"/>
          <w:rtl/>
        </w:rPr>
        <w:t xml:space="preserve"> </w:t>
      </w:r>
      <w:r w:rsidR="00B52C43" w:rsidRPr="00D45782">
        <w:rPr>
          <w:rFonts w:hint="cs"/>
          <w:rtl/>
        </w:rPr>
        <w:t xml:space="preserve">مليون </w:t>
      </w:r>
      <w:r w:rsidR="00D45782" w:rsidRPr="00D45782">
        <w:rPr>
          <w:rFonts w:hint="cs"/>
          <w:rtl/>
        </w:rPr>
        <w:t>فرنك</w:t>
      </w:r>
      <w:r w:rsidR="00B52C43" w:rsidRPr="00D45782">
        <w:rPr>
          <w:rFonts w:hint="cs"/>
          <w:rtl/>
        </w:rPr>
        <w:t xml:space="preserve"> </w:t>
      </w:r>
      <w:r w:rsidR="00D45782" w:rsidRPr="00D45782">
        <w:rPr>
          <w:rFonts w:hint="cs"/>
          <w:rtl/>
        </w:rPr>
        <w:t>سويسري</w:t>
      </w:r>
      <w:r w:rsidR="00B52C43" w:rsidRPr="00D45782">
        <w:rPr>
          <w:rFonts w:hint="cs"/>
          <w:rtl/>
        </w:rPr>
        <w:t xml:space="preserve">). ويحدد الرقم الأول بالنسبة المئوية من الوقت الذي يكرسه موظفو </w:t>
      </w:r>
      <w:r w:rsidR="00D45782" w:rsidRPr="00D45782">
        <w:rPr>
          <w:rFonts w:hint="cs"/>
          <w:rtl/>
        </w:rPr>
        <w:t xml:space="preserve">أمانة </w:t>
      </w:r>
      <w:r w:rsidR="00B52C43" w:rsidRPr="00D45782">
        <w:rPr>
          <w:rFonts w:hint="cs"/>
          <w:rtl/>
        </w:rPr>
        <w:t xml:space="preserve">تليكوم الاتحاد للحدث. والنفقات الخاصة باسترداد التكاليف بالنسبة لموظفي الاتحاد ثابتة ويحدد </w:t>
      </w:r>
      <w:r w:rsidR="00D45782" w:rsidRPr="00D45782">
        <w:rPr>
          <w:rFonts w:hint="cs"/>
          <w:rtl/>
        </w:rPr>
        <w:t>قيمتها</w:t>
      </w:r>
      <w:r w:rsidR="00B52C43" w:rsidRPr="00D45782">
        <w:rPr>
          <w:rFonts w:hint="cs"/>
          <w:rtl/>
        </w:rPr>
        <w:t xml:space="preserve"> الأمين العام.</w:t>
      </w:r>
    </w:p>
    <w:p w:rsidR="00E52AD8" w:rsidRPr="00D45782" w:rsidRDefault="00E52AD8" w:rsidP="00D45782">
      <w:pPr>
        <w:pStyle w:val="enumlev1"/>
        <w:rPr>
          <w:rtl/>
        </w:rPr>
      </w:pPr>
      <w:r w:rsidRPr="00D45782">
        <w:t>72</w:t>
      </w:r>
      <w:r w:rsidRPr="00D45782">
        <w:rPr>
          <w:rtl/>
        </w:rPr>
        <w:tab/>
      </w:r>
      <w:r w:rsidR="00D45782" w:rsidRPr="00D45782">
        <w:rPr>
          <w:rFonts w:hint="cs"/>
          <w:rtl/>
        </w:rPr>
        <w:t xml:space="preserve">وبموجب قرار من الأمين العام (وقع في </w:t>
      </w:r>
      <w:r w:rsidR="00D45782" w:rsidRPr="00D45782">
        <w:t>2014.3.3</w:t>
      </w:r>
      <w:r w:rsidR="00D45782" w:rsidRPr="00D45782">
        <w:rPr>
          <w:rFonts w:hint="cs"/>
          <w:rtl/>
        </w:rPr>
        <w:t>)، زيدت</w:t>
      </w:r>
      <w:r w:rsidR="00D45782">
        <w:rPr>
          <w:rFonts w:hint="cs"/>
          <w:rtl/>
        </w:rPr>
        <w:t xml:space="preserve"> النفقات غير المباشرة لاسترداد التكاليف من </w:t>
      </w:r>
      <w:r w:rsidR="00D45782">
        <w:t>1,5</w:t>
      </w:r>
      <w:r w:rsidR="00D45782">
        <w:rPr>
          <w:rFonts w:hint="cs"/>
          <w:rtl/>
        </w:rPr>
        <w:t xml:space="preserve"> إلى </w:t>
      </w:r>
      <w:r w:rsidR="00D45782">
        <w:t>2,5</w:t>
      </w:r>
      <w:r w:rsidR="00D45782">
        <w:rPr>
          <w:rFonts w:hint="cs"/>
          <w:rtl/>
        </w:rPr>
        <w:t xml:space="preserve"> مليون فرنك سويسري.</w:t>
      </w:r>
    </w:p>
    <w:p w:rsidR="00B52C43" w:rsidRPr="00D45782" w:rsidRDefault="00E52AD8" w:rsidP="00D45782">
      <w:pPr>
        <w:pStyle w:val="enumlev1"/>
        <w:rPr>
          <w:rtl/>
        </w:rPr>
      </w:pPr>
      <w:r>
        <w:rPr>
          <w:lang w:bidi="ar-SY"/>
        </w:rPr>
        <w:lastRenderedPageBreak/>
        <w:t>73</w:t>
      </w:r>
      <w:r w:rsidR="00B52C43" w:rsidRPr="005F2662">
        <w:rPr>
          <w:rFonts w:hint="cs"/>
          <w:rtl/>
          <w:lang w:bidi="ar-SY"/>
        </w:rPr>
        <w:tab/>
      </w:r>
      <w:r w:rsidR="00B52C43" w:rsidRPr="00D45782">
        <w:rPr>
          <w:rFonts w:hint="cs"/>
          <w:rtl/>
        </w:rPr>
        <w:t xml:space="preserve">نرى أن تطبيق استرداد التكاليف على </w:t>
      </w:r>
      <w:r w:rsidR="00D45782" w:rsidRPr="00D45782">
        <w:rPr>
          <w:rFonts w:hint="cs"/>
          <w:rtl/>
        </w:rPr>
        <w:t>هذه النفقات</w:t>
      </w:r>
      <w:r w:rsidR="00B52C43" w:rsidRPr="00D45782">
        <w:rPr>
          <w:rFonts w:hint="cs"/>
          <w:rtl/>
        </w:rPr>
        <w:t>، تم بشكل سليم جداً ويتماشى مع القرار</w:t>
      </w:r>
      <w:r w:rsidR="00B52C43" w:rsidRPr="00D45782">
        <w:rPr>
          <w:rFonts w:hint="eastAsia"/>
          <w:rtl/>
        </w:rPr>
        <w:t> </w:t>
      </w:r>
      <w:r w:rsidR="00B52C43" w:rsidRPr="00D45782">
        <w:t>91</w:t>
      </w:r>
      <w:r w:rsidR="00B52C43" w:rsidRPr="00D45782">
        <w:rPr>
          <w:rFonts w:hint="cs"/>
          <w:rtl/>
        </w:rPr>
        <w:t xml:space="preserve"> (المراجَع في</w:t>
      </w:r>
      <w:r w:rsidR="00D45782" w:rsidRPr="00D45782">
        <w:rPr>
          <w:rFonts w:hint="eastAsia"/>
          <w:rtl/>
        </w:rPr>
        <w:t> </w:t>
      </w:r>
      <w:r w:rsidR="00B52C43" w:rsidRPr="00D45782">
        <w:rPr>
          <w:rFonts w:hint="cs"/>
          <w:rtl/>
        </w:rPr>
        <w:t>غوادالاخارا،</w:t>
      </w:r>
      <w:r w:rsidR="00D45782" w:rsidRPr="00D45782">
        <w:rPr>
          <w:rFonts w:hint="eastAsia"/>
          <w:rtl/>
        </w:rPr>
        <w:t> </w:t>
      </w:r>
      <w:r w:rsidR="00B52C43" w:rsidRPr="00D45782">
        <w:t>2010</w:t>
      </w:r>
      <w:r w:rsidR="00B52C43" w:rsidRPr="00D45782">
        <w:rPr>
          <w:rFonts w:hint="cs"/>
          <w:rtl/>
        </w:rPr>
        <w:t>).</w:t>
      </w:r>
    </w:p>
    <w:p w:rsidR="00B52C43" w:rsidRDefault="00E52AD8" w:rsidP="00E839EB">
      <w:pPr>
        <w:pStyle w:val="enumlev1"/>
        <w:spacing w:after="120"/>
        <w:rPr>
          <w:rtl/>
          <w:lang w:bidi="ar-SY"/>
        </w:rPr>
      </w:pPr>
      <w:r>
        <w:rPr>
          <w:lang w:bidi="ar-SY"/>
        </w:rPr>
        <w:t>74</w:t>
      </w:r>
      <w:r w:rsidR="00B52C43" w:rsidRPr="005F2662">
        <w:rPr>
          <w:rFonts w:hint="cs"/>
          <w:rtl/>
          <w:lang w:bidi="ar-SY"/>
        </w:rPr>
        <w:tab/>
        <w:t xml:space="preserve">وبالقياس، فإن الفقرة </w:t>
      </w:r>
      <w:r w:rsidR="00B52C43" w:rsidRPr="005F2662">
        <w:rPr>
          <w:lang w:bidi="ar-SY"/>
        </w:rPr>
        <w:t>1</w:t>
      </w:r>
      <w:r w:rsidR="00B52C43" w:rsidRPr="005F2662">
        <w:rPr>
          <w:rFonts w:hint="cs"/>
          <w:rtl/>
          <w:lang w:bidi="ar-SY"/>
        </w:rPr>
        <w:t xml:space="preserve"> من </w:t>
      </w:r>
      <w:r w:rsidR="00B52C43" w:rsidRPr="005F2662">
        <w:rPr>
          <w:rFonts w:hint="cs"/>
          <w:i/>
          <w:iCs/>
          <w:rtl/>
          <w:lang w:bidi="ar-SY"/>
        </w:rPr>
        <w:t>يقرر</w:t>
      </w:r>
      <w:r w:rsidR="00B52C43" w:rsidRPr="005F2662">
        <w:rPr>
          <w:rFonts w:hint="cs"/>
          <w:rtl/>
          <w:lang w:bidi="ar-SY"/>
        </w:rPr>
        <w:t xml:space="preserve"> بالقرار </w:t>
      </w:r>
      <w:r w:rsidR="00B52C43" w:rsidRPr="005F2662">
        <w:rPr>
          <w:lang w:bidi="ar-SY"/>
        </w:rPr>
        <w:t>91</w:t>
      </w:r>
      <w:r w:rsidR="00B52C43" w:rsidRPr="005F2662">
        <w:rPr>
          <w:rFonts w:hint="cs"/>
          <w:rtl/>
          <w:lang w:bidi="ar-SY"/>
        </w:rPr>
        <w:t xml:space="preserve"> (المراجَع في غوادالاخارا، </w:t>
      </w:r>
      <w:r w:rsidR="00B52C43" w:rsidRPr="005F2662">
        <w:rPr>
          <w:lang w:bidi="ar-SY"/>
        </w:rPr>
        <w:t>2010</w:t>
      </w:r>
      <w:r w:rsidR="00B52C43" w:rsidRPr="005F2662">
        <w:rPr>
          <w:rFonts w:hint="cs"/>
          <w:rtl/>
          <w:lang w:bidi="ar-SY"/>
        </w:rPr>
        <w:t xml:space="preserve">)، </w:t>
      </w:r>
      <w:r w:rsidR="00E839EB">
        <w:rPr>
          <w:rFonts w:hint="cs"/>
          <w:rtl/>
          <w:lang w:bidi="ar-SY"/>
        </w:rPr>
        <w:t xml:space="preserve">التي تنص على </w:t>
      </w:r>
      <w:r w:rsidR="00B52C43" w:rsidRPr="005F2662">
        <w:rPr>
          <w:rFonts w:hint="cs"/>
          <w:rtl/>
          <w:lang w:bidi="ar-SY"/>
        </w:rPr>
        <w:t>"الاستمرار في</w:t>
      </w:r>
      <w:r w:rsidR="00E839EB">
        <w:rPr>
          <w:rFonts w:hint="cs"/>
          <w:rtl/>
          <w:lang w:bidi="ar-SY"/>
        </w:rPr>
        <w:t xml:space="preserve"> تأييد استعمال استرداد التكاليف</w:t>
      </w:r>
      <w:r w:rsidR="00B52C43" w:rsidRPr="005F2662">
        <w:rPr>
          <w:rFonts w:hint="cs"/>
          <w:rtl/>
          <w:lang w:bidi="ar-SY"/>
        </w:rPr>
        <w:t>، إلى أقصى حدٍ ممكن، كوسيلة لتمويل المنتجات والخدمات التي يقدمها الاتحاد والتي اعتمدت من أجلها طريقة استرداد التكاليف" تتناول أيضاً العناصر المختلفة التي يتعين على الإدارة الامتثال لها عند تطبيق استرداد</w:t>
      </w:r>
      <w:r w:rsidR="00E839EB">
        <w:rPr>
          <w:rFonts w:hint="eastAsia"/>
          <w:rtl/>
          <w:lang w:bidi="ar-SY"/>
        </w:rPr>
        <w:t> </w:t>
      </w:r>
      <w:r w:rsidR="00B52C43" w:rsidRPr="005F2662">
        <w:rPr>
          <w:rFonts w:hint="cs"/>
          <w:rtl/>
          <w:lang w:bidi="ar-SY"/>
        </w:rPr>
        <w:t>التكاليف.</w:t>
      </w:r>
    </w:p>
    <w:p w:rsidR="00E52AD8" w:rsidRDefault="00E52AD8" w:rsidP="004A6E21">
      <w:pPr>
        <w:pStyle w:val="enumlev1"/>
        <w:spacing w:after="120"/>
        <w:rPr>
          <w:rtl/>
          <w:lang w:bidi="ar-SY"/>
        </w:rPr>
      </w:pPr>
      <w:r>
        <w:rPr>
          <w:lang w:bidi="ar-SY"/>
        </w:rPr>
        <w:t>75</w:t>
      </w:r>
      <w:r w:rsidRPr="005F2662">
        <w:rPr>
          <w:rFonts w:hint="cs"/>
          <w:rtl/>
          <w:lang w:bidi="ar-SY"/>
        </w:rPr>
        <w:tab/>
        <w:t>على الرغم من قناعتنا الكاملة بضرورة تطبيق الاتحاد لنهج استرداد التكاليف هذا في تليكوم العالمي للاتحاد</w:t>
      </w:r>
      <w:r w:rsidR="00E839EB">
        <w:rPr>
          <w:rFonts w:hint="cs"/>
          <w:rtl/>
          <w:lang w:bidi="ar-SY"/>
        </w:rPr>
        <w:t xml:space="preserve"> </w:t>
      </w:r>
      <w:r w:rsidRPr="005F2662">
        <w:rPr>
          <w:rFonts w:hint="cs"/>
          <w:rtl/>
          <w:lang w:bidi="ar-SY"/>
        </w:rPr>
        <w:t>نتيجة للأثر وثيق الصلة لاسترداد التكاليف على النتائج النهائية للحدث</w:t>
      </w:r>
      <w:r w:rsidR="00E839EB">
        <w:rPr>
          <w:rFonts w:hint="cs"/>
          <w:rtl/>
          <w:lang w:bidi="ar-SY"/>
        </w:rPr>
        <w:t xml:space="preserve"> كما أشرنا بالفعل في حدث تقرير العام الماضي، </w:t>
      </w:r>
      <w:r w:rsidRPr="005F2662">
        <w:rPr>
          <w:rFonts w:hint="cs"/>
          <w:rtl/>
          <w:lang w:bidi="ar-SY"/>
        </w:rPr>
        <w:t xml:space="preserve">فإننا </w:t>
      </w:r>
      <w:r w:rsidR="00E839EB">
        <w:rPr>
          <w:rFonts w:hint="cs"/>
          <w:rtl/>
          <w:lang w:bidi="ar-SY"/>
        </w:rPr>
        <w:t xml:space="preserve">نرى عدم وجود </w:t>
      </w:r>
      <w:r w:rsidRPr="005F2662">
        <w:rPr>
          <w:rFonts w:hint="cs"/>
          <w:rtl/>
          <w:lang w:bidi="ar-SY"/>
        </w:rPr>
        <w:t xml:space="preserve">أدلة كافية بشأن عملية محاسبة التكلفة المستخدمة في عملية التحديد </w:t>
      </w:r>
      <w:r w:rsidR="00E839EB">
        <w:rPr>
          <w:rFonts w:hint="cs"/>
          <w:rtl/>
          <w:lang w:bidi="ar-SY"/>
        </w:rPr>
        <w:t>الأصلي</w:t>
      </w:r>
      <w:r w:rsidRPr="005F2662">
        <w:rPr>
          <w:rFonts w:hint="cs"/>
          <w:rtl/>
          <w:lang w:bidi="ar-SY"/>
        </w:rPr>
        <w:t xml:space="preserve"> لقيمة استرداد التكاليف. </w:t>
      </w:r>
      <w:r w:rsidR="00E839EB">
        <w:rPr>
          <w:rFonts w:hint="cs"/>
          <w:rtl/>
          <w:lang w:bidi="ar-SY"/>
        </w:rPr>
        <w:t>وينطبق الأمر نفسه على قرار زيادة القيمة التي تمت مضاعفتها تقريباً</w:t>
      </w:r>
      <w:r w:rsidR="000F0693">
        <w:rPr>
          <w:rFonts w:hint="cs"/>
          <w:rtl/>
          <w:lang w:bidi="ar-SY"/>
        </w:rPr>
        <w:t>.</w:t>
      </w:r>
    </w:p>
    <w:p w:rsidR="00C0311A" w:rsidRPr="005F2662" w:rsidRDefault="00C0311A" w:rsidP="00C0311A">
      <w:pPr>
        <w:rPr>
          <w:rtl/>
          <w:lang w:bidi="ar-SY"/>
        </w:rPr>
      </w:pPr>
    </w:p>
    <w:tbl>
      <w:tblPr>
        <w:tblStyle w:val="TableGrid"/>
        <w:bidiVisual/>
        <w:tblW w:w="0" w:type="auto"/>
        <w:jc w:val="center"/>
        <w:tblLook w:val="04A0" w:firstRow="1" w:lastRow="0" w:firstColumn="1" w:lastColumn="0" w:noHBand="0" w:noVBand="1"/>
      </w:tblPr>
      <w:tblGrid>
        <w:gridCol w:w="9629"/>
      </w:tblGrid>
      <w:tr w:rsidR="00B52C43" w:rsidRPr="005F2662" w:rsidTr="00421F0C">
        <w:trPr>
          <w:jc w:val="center"/>
        </w:trPr>
        <w:tc>
          <w:tcPr>
            <w:tcW w:w="9861" w:type="dxa"/>
          </w:tcPr>
          <w:p w:rsidR="00B52C43" w:rsidRPr="005F2662" w:rsidRDefault="00B52C43" w:rsidP="00421F0C">
            <w:pPr>
              <w:keepNext/>
              <w:keepLines/>
              <w:spacing w:before="60" w:after="60" w:line="300" w:lineRule="exact"/>
              <w:rPr>
                <w:b/>
                <w:bCs/>
                <w:u w:val="single"/>
                <w:lang w:val="en-US" w:bidi="ar-SY"/>
              </w:rPr>
            </w:pPr>
            <w:r w:rsidRPr="005F2662">
              <w:rPr>
                <w:rFonts w:hint="cs"/>
                <w:b/>
                <w:bCs/>
                <w:u w:val="single"/>
                <w:rtl/>
                <w:lang w:val="en-US" w:bidi="ar-SY"/>
              </w:rPr>
              <w:t xml:space="preserve">التوصية رقم </w:t>
            </w:r>
            <w:r w:rsidRPr="005F2662">
              <w:rPr>
                <w:b/>
                <w:bCs/>
                <w:u w:val="single"/>
                <w:lang w:val="en-US" w:bidi="ar-SY"/>
              </w:rPr>
              <w:t>3</w:t>
            </w:r>
          </w:p>
          <w:p w:rsidR="00B52C43" w:rsidRPr="005F2662" w:rsidRDefault="00E52AD8" w:rsidP="006E710C">
            <w:pPr>
              <w:pStyle w:val="enumlev1"/>
              <w:spacing w:before="120" w:after="120"/>
              <w:rPr>
                <w:rtl/>
                <w:lang w:bidi="ar-SY"/>
              </w:rPr>
            </w:pPr>
            <w:r>
              <w:rPr>
                <w:lang w:bidi="ar-SY"/>
              </w:rPr>
              <w:t>76</w:t>
            </w:r>
            <w:r w:rsidR="00B52C43" w:rsidRPr="005F2662">
              <w:rPr>
                <w:rFonts w:hint="cs"/>
                <w:rtl/>
                <w:lang w:bidi="ar-SY"/>
              </w:rPr>
              <w:tab/>
            </w:r>
            <w:r w:rsidR="00E839EB">
              <w:rPr>
                <w:rFonts w:hint="cs"/>
                <w:rtl/>
                <w:lang w:bidi="ar-SY"/>
              </w:rPr>
              <w:t xml:space="preserve">نظراً لعدم وجود تحليلات حديثة لقيمة وتركيبة هذا المبلغ الإجمالي، </w:t>
            </w:r>
            <w:r w:rsidR="00E839EB" w:rsidRPr="00E839EB">
              <w:rPr>
                <w:rFonts w:hint="cs"/>
                <w:u w:val="single"/>
                <w:rtl/>
                <w:lang w:bidi="ar-SY"/>
              </w:rPr>
              <w:t>نوصي</w:t>
            </w:r>
            <w:r w:rsidR="003311B3">
              <w:rPr>
                <w:rFonts w:hint="cs"/>
                <w:rtl/>
                <w:lang w:bidi="ar-SY"/>
              </w:rPr>
              <w:t xml:space="preserve"> بأن تقدم الإدارة أ</w:t>
            </w:r>
            <w:r w:rsidR="006E710C">
              <w:rPr>
                <w:rFonts w:hint="cs"/>
                <w:rtl/>
                <w:lang w:bidi="ar-SY"/>
              </w:rPr>
              <w:t>ساساً واضحاً لكيفية تحديد مبلغ استرداد التكاليف.</w:t>
            </w:r>
          </w:p>
        </w:tc>
      </w:tr>
    </w:tbl>
    <w:p w:rsidR="00B52C43" w:rsidRPr="006E710C" w:rsidRDefault="00B52C43" w:rsidP="006E710C">
      <w:pPr>
        <w:rPr>
          <w:rtl/>
          <w:lang w:bidi="ar-SY"/>
        </w:rPr>
      </w:pPr>
    </w:p>
    <w:tbl>
      <w:tblPr>
        <w:tblStyle w:val="TableGrid"/>
        <w:bidiVisual/>
        <w:tblW w:w="0" w:type="auto"/>
        <w:jc w:val="center"/>
        <w:tblLook w:val="04A0" w:firstRow="1" w:lastRow="0" w:firstColumn="1" w:lastColumn="0" w:noHBand="0" w:noVBand="1"/>
      </w:tblPr>
      <w:tblGrid>
        <w:gridCol w:w="9629"/>
      </w:tblGrid>
      <w:tr w:rsidR="00B52C43" w:rsidRPr="005F2662" w:rsidTr="006E710C">
        <w:trPr>
          <w:jc w:val="center"/>
        </w:trPr>
        <w:tc>
          <w:tcPr>
            <w:tcW w:w="9629" w:type="dxa"/>
          </w:tcPr>
          <w:p w:rsidR="00B52C43" w:rsidRPr="005F2662" w:rsidRDefault="00B52C43" w:rsidP="00421F0C">
            <w:pPr>
              <w:spacing w:before="60" w:after="60" w:line="300" w:lineRule="exact"/>
              <w:rPr>
                <w:b/>
                <w:bCs/>
                <w:u w:val="single"/>
                <w:rtl/>
                <w:lang w:val="en-US" w:bidi="ar-SY"/>
              </w:rPr>
            </w:pPr>
            <w:r w:rsidRPr="005F2662">
              <w:rPr>
                <w:rFonts w:hint="cs"/>
                <w:b/>
                <w:bCs/>
                <w:u w:val="single"/>
                <w:rtl/>
                <w:lang w:val="en-US" w:bidi="ar-SY"/>
              </w:rPr>
              <w:t>تعليقات من الأمين العام</w:t>
            </w:r>
            <w:r w:rsidRPr="006E710C">
              <w:rPr>
                <w:rFonts w:hint="cs"/>
                <w:b/>
                <w:bCs/>
                <w:rtl/>
                <w:lang w:val="en-US" w:bidi="ar-SY"/>
              </w:rPr>
              <w:t>:</w:t>
            </w:r>
          </w:p>
          <w:p w:rsidR="00B52C43" w:rsidRPr="005F2662" w:rsidRDefault="006E710C" w:rsidP="006E710C">
            <w:pPr>
              <w:tabs>
                <w:tab w:val="clear" w:pos="794"/>
                <w:tab w:val="clear" w:pos="1191"/>
                <w:tab w:val="clear" w:pos="1588"/>
                <w:tab w:val="clear" w:pos="1985"/>
              </w:tabs>
              <w:spacing w:after="120"/>
              <w:rPr>
                <w:rtl/>
                <w:lang w:val="en-US" w:bidi="ar-EG"/>
              </w:rPr>
            </w:pPr>
            <w:r>
              <w:rPr>
                <w:rFonts w:hint="cs"/>
                <w:rtl/>
                <w:lang w:val="en-US" w:bidi="ar-SY"/>
              </w:rPr>
              <w:t xml:space="preserve">حددت مبالغ استرداد التكاليف لعامي </w:t>
            </w:r>
            <w:r>
              <w:rPr>
                <w:lang w:val="en-US" w:bidi="ar-SY"/>
              </w:rPr>
              <w:t>2014</w:t>
            </w:r>
            <w:r>
              <w:rPr>
                <w:rFonts w:hint="cs"/>
                <w:rtl/>
                <w:lang w:val="en-US" w:bidi="ar-EG"/>
              </w:rPr>
              <w:t xml:space="preserve"> و</w:t>
            </w:r>
            <w:r>
              <w:rPr>
                <w:lang w:val="en-US" w:bidi="ar-SY"/>
              </w:rPr>
              <w:t>2015</w:t>
            </w:r>
            <w:r>
              <w:rPr>
                <w:rFonts w:hint="cs"/>
                <w:rtl/>
                <w:lang w:val="en-US" w:bidi="ar-SY"/>
              </w:rPr>
              <w:t xml:space="preserve"> في الميزانية المعتمدة لفترة السنتين. وبالنسبة لاسترداد التكاليف من عام</w:t>
            </w:r>
            <w:r>
              <w:rPr>
                <w:rFonts w:hint="eastAsia"/>
                <w:rtl/>
                <w:lang w:val="en-US" w:bidi="ar-SY"/>
              </w:rPr>
              <w:t> </w:t>
            </w:r>
            <w:r>
              <w:rPr>
                <w:lang w:val="en-US" w:bidi="ar-SY"/>
              </w:rPr>
              <w:t>2016</w:t>
            </w:r>
            <w:r>
              <w:rPr>
                <w:rFonts w:hint="cs"/>
                <w:rtl/>
                <w:lang w:val="en-US" w:bidi="ar-EG"/>
              </w:rPr>
              <w:t>، هناك دراسة تفصيلية سيتم الانتهاء منها ستعمل كأساس للرسوم.</w:t>
            </w:r>
          </w:p>
        </w:tc>
      </w:tr>
    </w:tbl>
    <w:p w:rsidR="006D198D" w:rsidRPr="006E710C" w:rsidRDefault="006E710C" w:rsidP="006E710C">
      <w:pPr>
        <w:pStyle w:val="Headingb"/>
        <w:spacing w:before="360"/>
        <w:rPr>
          <w:i/>
          <w:iCs/>
          <w:rtl/>
          <w:lang w:bidi="ar-EG"/>
        </w:rPr>
      </w:pPr>
      <w:bookmarkStart w:id="32" w:name="_Toc400113435"/>
      <w:bookmarkStart w:id="33" w:name="_Toc358208626"/>
      <w:r w:rsidRPr="006E710C">
        <w:rPr>
          <w:rFonts w:hint="cs"/>
          <w:i/>
          <w:iCs/>
          <w:rtl/>
          <w:lang w:bidi="ar-SY"/>
        </w:rPr>
        <w:t>جودة الخدمات المجانية</w:t>
      </w:r>
      <w:bookmarkEnd w:id="32"/>
    </w:p>
    <w:p w:rsidR="002F0079" w:rsidRDefault="002F0079" w:rsidP="006E710C">
      <w:pPr>
        <w:pStyle w:val="enumlev1"/>
        <w:rPr>
          <w:rtl/>
        </w:rPr>
      </w:pPr>
      <w:r>
        <w:rPr>
          <w:lang w:bidi="ar-SY"/>
        </w:rPr>
        <w:t>77</w:t>
      </w:r>
      <w:r>
        <w:rPr>
          <w:lang w:bidi="ar-SY"/>
        </w:rPr>
        <w:tab/>
      </w:r>
      <w:r w:rsidR="006E710C">
        <w:rPr>
          <w:rFonts w:hint="cs"/>
          <w:rtl/>
        </w:rPr>
        <w:t>وفر البلد المضيف خدمات مجانية. محلياً، كان هناك موظفون حديثي السن على أبواب ساحة العرض وعلى مدخل منطقة المنتدى وجميع قاعات الاجتماع، للتحقق من شارات المشاركين عند الدخول والخروج.</w:t>
      </w:r>
    </w:p>
    <w:p w:rsidR="002F0079" w:rsidRDefault="002F0079" w:rsidP="006E710C">
      <w:pPr>
        <w:pStyle w:val="enumlev1"/>
      </w:pPr>
      <w:r>
        <w:t>78</w:t>
      </w:r>
      <w:r>
        <w:rPr>
          <w:rtl/>
        </w:rPr>
        <w:tab/>
      </w:r>
      <w:r w:rsidR="006E710C">
        <w:rPr>
          <w:rFonts w:hint="cs"/>
          <w:rtl/>
        </w:rPr>
        <w:t>نحن ندرك أنه لم تترك إمكانية فعلية لاختيار نوعية ومهنية هؤلاء الموظفين للقائمين على تنظيم الحدث. ويمكننا أن نؤكد أيضاً أنه عقدت جلسات إفادة من حين لآخر لحسن توجيه هذه الوحدات.</w:t>
      </w:r>
    </w:p>
    <w:p w:rsidR="002F0079" w:rsidRPr="006E710C" w:rsidRDefault="002F0079" w:rsidP="006E710C">
      <w:pPr>
        <w:pStyle w:val="enumlev1"/>
        <w:rPr>
          <w:rtl/>
        </w:rPr>
      </w:pPr>
      <w:r>
        <w:t>79</w:t>
      </w:r>
      <w:r>
        <w:rPr>
          <w:rtl/>
        </w:rPr>
        <w:tab/>
      </w:r>
      <w:r w:rsidR="006E710C">
        <w:rPr>
          <w:rFonts w:hint="cs"/>
          <w:rtl/>
        </w:rPr>
        <w:t xml:space="preserve">بيد أنه كان لدينا دليل واضح على أن بعض الخدمات لم تكن مرضية تماماً. فمثلاً، الموظفون الذين خصصوا لقراءة الشارات والتحقق منها </w:t>
      </w:r>
      <w:r w:rsidR="006E710C">
        <w:t>%80</w:t>
      </w:r>
      <w:r w:rsidR="006E710C">
        <w:rPr>
          <w:rFonts w:hint="cs"/>
          <w:rtl/>
        </w:rPr>
        <w:t>، مما أدى إلى تردي دقة المعلومات الخاصة بالمشاركين. كما قمنا باختيار احتمال تبديل الشارة بين شخصين وتوصلنا إلى دليل واضح على أن اختلاف الهوية لم يتم اكتشافه. ووقعت أوجه خلل أخرى في</w:t>
      </w:r>
      <w:r w:rsidR="006E710C">
        <w:rPr>
          <w:rFonts w:hint="eastAsia"/>
          <w:rtl/>
        </w:rPr>
        <w:t> </w:t>
      </w:r>
      <w:r w:rsidR="006E710C">
        <w:rPr>
          <w:rFonts w:hint="cs"/>
          <w:rtl/>
        </w:rPr>
        <w:t>الضوابط المتعلقة بالشارات عند دخول ساحة العرض، في بعض الحالات النادرة.</w:t>
      </w:r>
    </w:p>
    <w:p w:rsidR="002F0079" w:rsidRDefault="002F0079" w:rsidP="00D96433">
      <w:pPr>
        <w:pStyle w:val="enumlev1"/>
        <w:rPr>
          <w:rtl/>
        </w:rPr>
      </w:pPr>
      <w:r>
        <w:t>80</w:t>
      </w:r>
      <w:r>
        <w:rPr>
          <w:rtl/>
        </w:rPr>
        <w:tab/>
      </w:r>
      <w:r w:rsidR="006E710C">
        <w:rPr>
          <w:rFonts w:hint="cs"/>
          <w:rtl/>
        </w:rPr>
        <w:t xml:space="preserve">كما لاحظنا أن دخول جلسات المنتدى كان يخضع للتحقق عادة، بيد أن </w:t>
      </w:r>
      <w:r w:rsidR="00D96433">
        <w:rPr>
          <w:rFonts w:hint="cs"/>
          <w:rtl/>
        </w:rPr>
        <w:t>الملفت أنه لم يكن يخضع للتحقق بشكل منتظم. ونحن نرى أنه قد يكون من المفيد توفر معلومات عن عدد الحضور في جلسة معنية بالمنتدى خلال الفترة بالكامل أو معظمها، وذلك لتحديد عدد المتحدثين الذين حازوا التقدير وكان بمقدورهم الإبقاء على المشاركين من منظور "قيمة المال".</w:t>
      </w:r>
    </w:p>
    <w:bookmarkEnd w:id="33"/>
    <w:p w:rsidR="00B52C43" w:rsidRPr="005F2662" w:rsidRDefault="00B52C43" w:rsidP="00B52C43">
      <w:pPr>
        <w:pStyle w:val="enumlev1"/>
        <w:widowControl w:val="0"/>
        <w:spacing w:after="120"/>
        <w:rPr>
          <w:sz w:val="2"/>
          <w:szCs w:val="2"/>
          <w:rtl/>
          <w:lang w:bidi="ar-SY"/>
        </w:rPr>
      </w:pPr>
    </w:p>
    <w:tbl>
      <w:tblPr>
        <w:tblStyle w:val="TableGrid"/>
        <w:bidiVisual/>
        <w:tblW w:w="0" w:type="auto"/>
        <w:jc w:val="center"/>
        <w:tblLook w:val="04A0" w:firstRow="1" w:lastRow="0" w:firstColumn="1" w:lastColumn="0" w:noHBand="0" w:noVBand="1"/>
      </w:tblPr>
      <w:tblGrid>
        <w:gridCol w:w="9629"/>
      </w:tblGrid>
      <w:tr w:rsidR="00B52C43" w:rsidRPr="005F2662" w:rsidTr="00421F0C">
        <w:trPr>
          <w:jc w:val="center"/>
        </w:trPr>
        <w:tc>
          <w:tcPr>
            <w:tcW w:w="9861" w:type="dxa"/>
          </w:tcPr>
          <w:p w:rsidR="00B52C43" w:rsidRPr="005F2662" w:rsidRDefault="00B52C43" w:rsidP="003B6474">
            <w:pPr>
              <w:keepNext/>
              <w:widowControl w:val="0"/>
              <w:spacing w:before="60" w:after="60" w:line="300" w:lineRule="exact"/>
              <w:rPr>
                <w:b/>
                <w:bCs/>
                <w:u w:val="single"/>
                <w:rtl/>
                <w:lang w:val="en-US" w:bidi="ar-SY"/>
              </w:rPr>
            </w:pPr>
            <w:r w:rsidRPr="005F2662">
              <w:rPr>
                <w:rFonts w:hint="cs"/>
                <w:b/>
                <w:bCs/>
                <w:u w:val="single"/>
                <w:rtl/>
                <w:lang w:val="en-US" w:bidi="ar-SY"/>
              </w:rPr>
              <w:lastRenderedPageBreak/>
              <w:t xml:space="preserve">التوصية رقم </w:t>
            </w:r>
            <w:r w:rsidRPr="005F2662">
              <w:rPr>
                <w:b/>
                <w:bCs/>
                <w:u w:val="single"/>
                <w:lang w:val="en-US" w:bidi="ar-SY"/>
              </w:rPr>
              <w:t>4</w:t>
            </w:r>
          </w:p>
          <w:p w:rsidR="002F0079" w:rsidRPr="005F2662" w:rsidRDefault="002F0079" w:rsidP="00D96433">
            <w:pPr>
              <w:pStyle w:val="enumlev1"/>
              <w:spacing w:before="120" w:after="120"/>
              <w:rPr>
                <w:rtl/>
                <w:lang w:bidi="ar-SY"/>
              </w:rPr>
            </w:pPr>
            <w:r>
              <w:rPr>
                <w:lang w:bidi="ar-SY"/>
              </w:rPr>
              <w:t>81</w:t>
            </w:r>
            <w:r w:rsidR="00B52C43" w:rsidRPr="005F2662">
              <w:rPr>
                <w:rFonts w:hint="cs"/>
                <w:rtl/>
                <w:lang w:bidi="ar-SY"/>
              </w:rPr>
              <w:tab/>
            </w:r>
            <w:r w:rsidR="00D96433">
              <w:rPr>
                <w:rFonts w:hint="cs"/>
                <w:rtl/>
                <w:lang w:bidi="ar-SY"/>
              </w:rPr>
              <w:t xml:space="preserve">لذا </w:t>
            </w:r>
            <w:r w:rsidR="00D96433">
              <w:rPr>
                <w:rFonts w:hint="cs"/>
                <w:u w:val="single"/>
                <w:rtl/>
                <w:lang w:bidi="ar-SY"/>
              </w:rPr>
              <w:t>نوصي</w:t>
            </w:r>
            <w:r w:rsidR="00D96433">
              <w:rPr>
                <w:rFonts w:hint="cs"/>
                <w:rtl/>
                <w:lang w:bidi="ar-SY"/>
              </w:rPr>
              <w:t xml:space="preserve"> بأن تقوم إدارة تليكوم الاتحاد بالتأكد من التمتع بإمكانية الاختيار أيضاً في حالة الخدمات المجانية التي يوفرها البلد المضيف.</w:t>
            </w:r>
          </w:p>
        </w:tc>
      </w:tr>
    </w:tbl>
    <w:p w:rsidR="00B52C43" w:rsidRPr="00D96433" w:rsidRDefault="00B52C43" w:rsidP="00D96433">
      <w:pPr>
        <w:rPr>
          <w:rtl/>
          <w:lang w:bidi="ar-SY"/>
        </w:rPr>
      </w:pPr>
    </w:p>
    <w:tbl>
      <w:tblPr>
        <w:tblStyle w:val="TableGrid"/>
        <w:bidiVisual/>
        <w:tblW w:w="0" w:type="auto"/>
        <w:jc w:val="center"/>
        <w:tblLook w:val="04A0" w:firstRow="1" w:lastRow="0" w:firstColumn="1" w:lastColumn="0" w:noHBand="0" w:noVBand="1"/>
      </w:tblPr>
      <w:tblGrid>
        <w:gridCol w:w="9629"/>
      </w:tblGrid>
      <w:tr w:rsidR="00B52C43" w:rsidRPr="005F2662" w:rsidTr="00D06359">
        <w:trPr>
          <w:jc w:val="center"/>
        </w:trPr>
        <w:tc>
          <w:tcPr>
            <w:tcW w:w="9629" w:type="dxa"/>
          </w:tcPr>
          <w:p w:rsidR="00B52C43" w:rsidRPr="002F0079" w:rsidRDefault="002F0079" w:rsidP="00421F0C">
            <w:pPr>
              <w:widowControl w:val="0"/>
              <w:spacing w:before="60" w:after="60" w:line="300" w:lineRule="exact"/>
              <w:rPr>
                <w:b/>
                <w:bCs/>
                <w:rtl/>
                <w:lang w:val="en-US" w:bidi="ar-SY"/>
              </w:rPr>
            </w:pPr>
            <w:r>
              <w:rPr>
                <w:rFonts w:hint="cs"/>
                <w:b/>
                <w:bCs/>
                <w:u w:val="single"/>
                <w:rtl/>
                <w:lang w:val="en-US" w:bidi="ar-SY"/>
              </w:rPr>
              <w:t>تعليقات من الأمين العام</w:t>
            </w:r>
            <w:r>
              <w:rPr>
                <w:rFonts w:hint="cs"/>
                <w:b/>
                <w:bCs/>
                <w:rtl/>
                <w:lang w:val="en-US" w:bidi="ar-SY"/>
              </w:rPr>
              <w:t>:</w:t>
            </w:r>
          </w:p>
          <w:p w:rsidR="00B52C43" w:rsidRPr="005F2662" w:rsidRDefault="00D96433" w:rsidP="00D96433">
            <w:pPr>
              <w:tabs>
                <w:tab w:val="clear" w:pos="794"/>
                <w:tab w:val="clear" w:pos="1191"/>
                <w:tab w:val="clear" w:pos="1588"/>
                <w:tab w:val="clear" w:pos="1985"/>
              </w:tabs>
              <w:spacing w:after="120"/>
              <w:rPr>
                <w:rtl/>
                <w:lang w:val="en-US" w:bidi="ar-SY"/>
              </w:rPr>
            </w:pPr>
            <w:r>
              <w:rPr>
                <w:rFonts w:hint="cs"/>
                <w:rtl/>
                <w:lang w:val="en-US" w:bidi="ar-SY"/>
              </w:rPr>
              <w:t>سيقوم الاتحاد بالاستعراض المتقن للخدمات المجانية المعروضة من البلد المضيف لتقييم كفاية مستوى النوعية المتوقعة</w:t>
            </w:r>
            <w:r w:rsidR="00B52C43" w:rsidRPr="005F2662">
              <w:rPr>
                <w:rFonts w:hint="cs"/>
                <w:rtl/>
                <w:lang w:val="en-US" w:bidi="ar-SY"/>
              </w:rPr>
              <w:t>.</w:t>
            </w:r>
          </w:p>
        </w:tc>
      </w:tr>
    </w:tbl>
    <w:p w:rsidR="00C0311A" w:rsidRDefault="00C0311A" w:rsidP="00C0311A">
      <w:pPr>
        <w:rPr>
          <w:rtl/>
        </w:rPr>
      </w:pPr>
      <w:bookmarkStart w:id="34" w:name="_Toc358208627"/>
    </w:p>
    <w:p w:rsidR="002F0079" w:rsidRDefault="00D06359" w:rsidP="00D06359">
      <w:pPr>
        <w:pStyle w:val="Headingb"/>
        <w:rPr>
          <w:rtl/>
        </w:rPr>
      </w:pPr>
      <w:bookmarkStart w:id="35" w:name="_Toc400113436"/>
      <w:r w:rsidRPr="00D06359">
        <w:rPr>
          <w:rtl/>
        </w:rPr>
        <w:t>التداخل مع المؤتمرات أو الجمعيات أو الأحداث الأخرى الرئيسية للاتحاد</w:t>
      </w:r>
      <w:bookmarkEnd w:id="35"/>
    </w:p>
    <w:p w:rsidR="00D06359" w:rsidRDefault="00D06359" w:rsidP="000F0693">
      <w:pPr>
        <w:pStyle w:val="enumlev1"/>
        <w:rPr>
          <w:rtl/>
        </w:rPr>
      </w:pPr>
      <w:r>
        <w:t>82</w:t>
      </w:r>
      <w:r>
        <w:rPr>
          <w:rtl/>
        </w:rPr>
        <w:tab/>
      </w:r>
      <w:r w:rsidRPr="00D06359">
        <w:rPr>
          <w:rtl/>
        </w:rPr>
        <w:t xml:space="preserve">يكلف القرار </w:t>
      </w:r>
      <w:r>
        <w:t>11</w:t>
      </w:r>
      <w:r w:rsidRPr="00D06359">
        <w:rPr>
          <w:rtl/>
        </w:rPr>
        <w:t xml:space="preserve"> (المراجَع في غوادالاخارا، </w:t>
      </w:r>
      <w:r>
        <w:t>2010</w:t>
      </w:r>
      <w:r w:rsidRPr="00D06359">
        <w:rPr>
          <w:rtl/>
        </w:rPr>
        <w:t xml:space="preserve">) الأمين العام بأن </w:t>
      </w:r>
      <w:r w:rsidR="000F0693">
        <w:rPr>
          <w:rFonts w:hint="cs"/>
          <w:rtl/>
        </w:rPr>
        <w:t xml:space="preserve">يعمل على </w:t>
      </w:r>
      <w:r w:rsidRPr="00D06359">
        <w:rPr>
          <w:rtl/>
        </w:rPr>
        <w:t xml:space="preserve">"ألا يتداخل </w:t>
      </w:r>
      <w:r w:rsidR="000F0693">
        <w:rPr>
          <w:rFonts w:hint="cs"/>
          <w:rtl/>
        </w:rPr>
        <w:t xml:space="preserve">حدث تليكوم العالمي للاتحاد </w:t>
      </w:r>
      <w:r w:rsidRPr="00D06359">
        <w:rPr>
          <w:rtl/>
        </w:rPr>
        <w:t xml:space="preserve">مع أي مؤتمرات </w:t>
      </w:r>
      <w:r w:rsidR="000F0693">
        <w:rPr>
          <w:rtl/>
        </w:rPr>
        <w:t>أو جمعيات</w:t>
      </w:r>
      <w:r w:rsidRPr="00D06359">
        <w:rPr>
          <w:rtl/>
        </w:rPr>
        <w:t xml:space="preserve"> رئيسية</w:t>
      </w:r>
      <w:r w:rsidR="000F0693">
        <w:rPr>
          <w:rFonts w:hint="cs"/>
          <w:rtl/>
        </w:rPr>
        <w:t xml:space="preserve"> للاتحاد</w:t>
      </w:r>
      <w:r>
        <w:rPr>
          <w:rFonts w:hint="cs"/>
          <w:rtl/>
        </w:rPr>
        <w:t>".</w:t>
      </w:r>
    </w:p>
    <w:p w:rsidR="00D06359" w:rsidRDefault="00D06359" w:rsidP="003B6474">
      <w:pPr>
        <w:pStyle w:val="enumlev1"/>
        <w:rPr>
          <w:rtl/>
        </w:rPr>
      </w:pPr>
      <w:r>
        <w:t>83</w:t>
      </w:r>
      <w:r>
        <w:rPr>
          <w:rtl/>
        </w:rPr>
        <w:tab/>
      </w:r>
      <w:r w:rsidR="000F0693">
        <w:rPr>
          <w:rFonts w:hint="cs"/>
          <w:rtl/>
        </w:rPr>
        <w:t>وقد عقدت ق</w:t>
      </w:r>
      <w:r w:rsidR="003B6474">
        <w:rPr>
          <w:rFonts w:hint="cs"/>
          <w:rtl/>
        </w:rPr>
        <w:t xml:space="preserve">مة توصيل آسيا والمحيط الهادئ لعام </w:t>
      </w:r>
      <w:r w:rsidR="003B6474">
        <w:t>2013</w:t>
      </w:r>
      <w:r w:rsidR="003B6474">
        <w:rPr>
          <w:rFonts w:hint="cs"/>
          <w:rtl/>
        </w:rPr>
        <w:t xml:space="preserve"> قبل تليكوم العالمي للاتحاد </w:t>
      </w:r>
      <w:r w:rsidR="003B6474">
        <w:t>2013</w:t>
      </w:r>
      <w:r w:rsidR="003B6474">
        <w:rPr>
          <w:rFonts w:hint="cs"/>
          <w:rtl/>
        </w:rPr>
        <w:t xml:space="preserve"> بيوم واحد.</w:t>
      </w:r>
    </w:p>
    <w:p w:rsidR="00D06359" w:rsidRDefault="00D06359" w:rsidP="003B6474">
      <w:pPr>
        <w:pStyle w:val="enumlev1"/>
        <w:rPr>
          <w:rtl/>
        </w:rPr>
      </w:pPr>
      <w:r>
        <w:t>84</w:t>
      </w:r>
      <w:r>
        <w:rPr>
          <w:rtl/>
        </w:rPr>
        <w:tab/>
      </w:r>
      <w:r w:rsidR="003B6474">
        <w:rPr>
          <w:rFonts w:hint="cs"/>
          <w:rtl/>
        </w:rPr>
        <w:t>نحن نرى أن التآزر الجيد بين الأحداث الإقليمية والعالمية أمر إيجابي، مع الحذر من تفادي خطر إضفاء طابع إقليمي بحت للحدث العالمي.</w:t>
      </w:r>
    </w:p>
    <w:p w:rsidR="00D06359" w:rsidRPr="002F0079" w:rsidRDefault="00D06359" w:rsidP="003B6474">
      <w:pPr>
        <w:pStyle w:val="enumlev1"/>
        <w:rPr>
          <w:rtl/>
        </w:rPr>
      </w:pPr>
      <w:r>
        <w:t>85</w:t>
      </w:r>
      <w:r>
        <w:rPr>
          <w:rtl/>
        </w:rPr>
        <w:tab/>
      </w:r>
      <w:r w:rsidRPr="005F2662">
        <w:rPr>
          <w:rFonts w:hint="cs"/>
          <w:rtl/>
          <w:lang w:bidi="ar-SY"/>
        </w:rPr>
        <w:t xml:space="preserve">بيد أنه بالنظر إلى أن القرار </w:t>
      </w:r>
      <w:r w:rsidRPr="005F2662">
        <w:rPr>
          <w:lang w:bidi="ar-SY"/>
        </w:rPr>
        <w:t>11</w:t>
      </w:r>
      <w:r w:rsidRPr="005F2662">
        <w:rPr>
          <w:rFonts w:hint="cs"/>
          <w:rtl/>
          <w:lang w:bidi="ar-SY"/>
        </w:rPr>
        <w:t xml:space="preserve"> يطالب بالتركيز على المنتدى وعلى مناقشات هيئات التنظيم وقادة الصناعة وواضعي السياسات، وليس على المعرض، فإن </w:t>
      </w:r>
      <w:r w:rsidR="003B6474">
        <w:rPr>
          <w:rFonts w:hint="cs"/>
          <w:rtl/>
          <w:lang w:bidi="ar-SY"/>
        </w:rPr>
        <w:t>قدرة هذا التقارب على تشجيع حضور هذه الشخصيات يعد أمراً أيجابياً</w:t>
      </w:r>
      <w:r w:rsidRPr="005F2662">
        <w:rPr>
          <w:rFonts w:hint="cs"/>
          <w:rtl/>
          <w:lang w:bidi="ar-SY"/>
        </w:rPr>
        <w:t>.</w:t>
      </w:r>
    </w:p>
    <w:p w:rsidR="002F0079" w:rsidRPr="005F2662" w:rsidRDefault="002F0079" w:rsidP="002F0079">
      <w:pPr>
        <w:pStyle w:val="Headingb"/>
        <w:spacing w:before="360"/>
        <w:rPr>
          <w:rtl/>
          <w:lang w:bidi="ar-SY"/>
        </w:rPr>
      </w:pPr>
      <w:bookmarkStart w:id="36" w:name="_Toc400113437"/>
      <w:r w:rsidRPr="005F2662">
        <w:rPr>
          <w:rFonts w:hint="cs"/>
          <w:rtl/>
          <w:lang w:bidi="ar-SY"/>
        </w:rPr>
        <w:t>عملية العطاءات</w:t>
      </w:r>
      <w:bookmarkEnd w:id="36"/>
    </w:p>
    <w:p w:rsidR="002F0079" w:rsidRPr="005F2662" w:rsidRDefault="00BC0A71" w:rsidP="00BC0A71">
      <w:pPr>
        <w:pStyle w:val="enumlev1"/>
        <w:rPr>
          <w:rtl/>
          <w:lang w:bidi="ar-SY"/>
        </w:rPr>
      </w:pPr>
      <w:r>
        <w:rPr>
          <w:lang w:bidi="ar-SY"/>
        </w:rPr>
        <w:t>8</w:t>
      </w:r>
      <w:r w:rsidR="002F0079" w:rsidRPr="005F2662">
        <w:rPr>
          <w:lang w:bidi="ar-SY"/>
        </w:rPr>
        <w:t>6</w:t>
      </w:r>
      <w:r w:rsidR="002F0079" w:rsidRPr="005F2662">
        <w:rPr>
          <w:rFonts w:hint="cs"/>
          <w:rtl/>
          <w:lang w:bidi="ar-SY"/>
        </w:rPr>
        <w:tab/>
        <w:t xml:space="preserve">تعلن الفقرة </w:t>
      </w:r>
      <w:r w:rsidR="002F0079" w:rsidRPr="005F2662">
        <w:rPr>
          <w:lang w:bidi="ar-SY"/>
        </w:rPr>
        <w:t>5</w:t>
      </w:r>
      <w:r w:rsidR="002F0079" w:rsidRPr="005F2662">
        <w:rPr>
          <w:rFonts w:hint="cs"/>
          <w:rtl/>
          <w:lang w:bidi="ar-SY"/>
        </w:rPr>
        <w:t xml:space="preserve"> من </w:t>
      </w:r>
      <w:r w:rsidR="002F0079" w:rsidRPr="005F2662">
        <w:rPr>
          <w:rFonts w:hint="cs"/>
          <w:i/>
          <w:iCs/>
          <w:rtl/>
          <w:lang w:bidi="ar-SY"/>
        </w:rPr>
        <w:t>يقرر</w:t>
      </w:r>
      <w:r w:rsidR="002F0079" w:rsidRPr="005F2662">
        <w:rPr>
          <w:rFonts w:hint="cs"/>
          <w:rtl/>
          <w:lang w:bidi="ar-SY"/>
        </w:rPr>
        <w:t xml:space="preserve"> من القرار </w:t>
      </w:r>
      <w:r w:rsidR="002F0079" w:rsidRPr="005F2662">
        <w:rPr>
          <w:lang w:bidi="ar-SY"/>
        </w:rPr>
        <w:t>11</w:t>
      </w:r>
      <w:r w:rsidR="002F0079" w:rsidRPr="005F2662">
        <w:rPr>
          <w:rFonts w:hint="cs"/>
          <w:rtl/>
          <w:lang w:bidi="ar-SY"/>
        </w:rPr>
        <w:t xml:space="preserve"> (المراجَع في غوادالاخارا، </w:t>
      </w:r>
      <w:r w:rsidR="002F0079" w:rsidRPr="005F2662">
        <w:rPr>
          <w:lang w:bidi="ar-SY"/>
        </w:rPr>
        <w:t>2010</w:t>
      </w:r>
      <w:r w:rsidR="002F0079" w:rsidRPr="005F2662">
        <w:rPr>
          <w:rFonts w:hint="cs"/>
          <w:rtl/>
          <w:lang w:bidi="ar-SY"/>
        </w:rPr>
        <w:t xml:space="preserve">) "أن يحرص الاتحاد في عملية اختياره أماكن عقد أحداث تليكوم الاتحاد على ما يلي: </w:t>
      </w:r>
      <w:r w:rsidR="002F0079" w:rsidRPr="005F2662">
        <w:rPr>
          <w:lang w:bidi="ar-SY"/>
        </w:rPr>
        <w:t>(1.5)</w:t>
      </w:r>
      <w:r w:rsidR="002F0079" w:rsidRPr="005F2662">
        <w:rPr>
          <w:rFonts w:hint="cs"/>
          <w:rtl/>
          <w:lang w:bidi="ar-SY"/>
        </w:rPr>
        <w:t> اتباع عملية عطاءات مفتوحة وشفافة على أساس نموذج الاتفاق مع البلد المضيف (...) وفق معايير موضوعية تشمل الجدوى المالية؛ (...)".</w:t>
      </w:r>
    </w:p>
    <w:p w:rsidR="00BC0A71" w:rsidRPr="003B6474" w:rsidRDefault="00BC0A71" w:rsidP="003B6474">
      <w:pPr>
        <w:pStyle w:val="enumlev1"/>
        <w:rPr>
          <w:rtl/>
        </w:rPr>
      </w:pPr>
      <w:r>
        <w:rPr>
          <w:lang w:bidi="ar-SY"/>
        </w:rPr>
        <w:t>87</w:t>
      </w:r>
      <w:r w:rsidRPr="005F2662">
        <w:rPr>
          <w:rFonts w:hint="cs"/>
          <w:rtl/>
          <w:lang w:bidi="ar-SY"/>
        </w:rPr>
        <w:tab/>
      </w:r>
      <w:r w:rsidR="003B6474">
        <w:rPr>
          <w:rFonts w:hint="cs"/>
          <w:rtl/>
        </w:rPr>
        <w:t xml:space="preserve">ونرى للأسباب التالية أنه في ظل روح القرار </w:t>
      </w:r>
      <w:r w:rsidR="003B6474">
        <w:t>11</w:t>
      </w:r>
      <w:r w:rsidR="003B6474">
        <w:rPr>
          <w:rFonts w:hint="cs"/>
          <w:rtl/>
        </w:rPr>
        <w:t>، يتعين تحقيق توازن في العملية المذكورة بين الجدوى المالية والاعتبارات الأخرى التي لها نفس القدر من الأهمية.</w:t>
      </w:r>
    </w:p>
    <w:p w:rsidR="00BC0A71" w:rsidRPr="003B6474" w:rsidRDefault="00BC0A71" w:rsidP="003B6474">
      <w:pPr>
        <w:pStyle w:val="enumlev1"/>
        <w:rPr>
          <w:rtl/>
        </w:rPr>
      </w:pPr>
      <w:r>
        <w:rPr>
          <w:lang w:bidi="ar-SY"/>
        </w:rPr>
        <w:t>88</w:t>
      </w:r>
      <w:r>
        <w:rPr>
          <w:rtl/>
        </w:rPr>
        <w:tab/>
      </w:r>
      <w:r w:rsidR="003B6474">
        <w:rPr>
          <w:rFonts w:hint="cs"/>
          <w:rtl/>
        </w:rPr>
        <w:t xml:space="preserve">كما تم التأكيد عليه في التقرير الصادر بشأن تليكوم العالمي </w:t>
      </w:r>
      <w:r w:rsidR="003B6474">
        <w:t>2012</w:t>
      </w:r>
      <w:r w:rsidR="003B6474">
        <w:rPr>
          <w:rFonts w:hint="cs"/>
          <w:rtl/>
        </w:rPr>
        <w:t>، أرسل الاتحاد بطريقة سليمة رسائل دورية لدعوة الدول الأعضاء في الاتحاد إلى الترشح وتقديم عروضها لاستضافة الحدث السنوي، بيد أن عدد الدول الأعضاء المهتمة باستضافة الحدث وبوسعها تحمل أعبائه المالية محدود جداً؛ لذا نقر بوجود عملية سليمة ومفتوحة وقياسية للعطاءات، وأن عدد المرشحين قليل ويرجع ذلك بشكل أساسي إلى عدم التعافي من الأزمة المالية وإلى المنافسة القوية مع منظمات أخرى بالقطاع الخاص تنظم أحداثاً مماثلة.</w:t>
      </w:r>
    </w:p>
    <w:p w:rsidR="00BC0A71" w:rsidRDefault="00BC0A71" w:rsidP="00BC0A71">
      <w:pPr>
        <w:pStyle w:val="Headingb"/>
        <w:rPr>
          <w:i/>
          <w:iCs/>
          <w:rtl/>
        </w:rPr>
      </w:pPr>
      <w:bookmarkStart w:id="37" w:name="_Toc400113438"/>
      <w:r w:rsidRPr="003B6474">
        <w:rPr>
          <w:rFonts w:hint="eastAsia"/>
          <w:i/>
          <w:iCs/>
          <w:rtl/>
        </w:rPr>
        <w:t>جعل</w:t>
      </w:r>
      <w:r w:rsidRPr="003B6474">
        <w:rPr>
          <w:i/>
          <w:iCs/>
          <w:rtl/>
        </w:rPr>
        <w:t xml:space="preserve"> </w:t>
      </w:r>
      <w:r w:rsidRPr="003B6474">
        <w:rPr>
          <w:rFonts w:hint="cs"/>
          <w:i/>
          <w:iCs/>
          <w:rtl/>
        </w:rPr>
        <w:t>ال</w:t>
      </w:r>
      <w:r w:rsidRPr="003B6474">
        <w:rPr>
          <w:rFonts w:hint="eastAsia"/>
          <w:i/>
          <w:iCs/>
          <w:rtl/>
        </w:rPr>
        <w:t>حدث</w:t>
      </w:r>
      <w:r w:rsidRPr="003B6474">
        <w:rPr>
          <w:i/>
          <w:iCs/>
          <w:rtl/>
        </w:rPr>
        <w:t xml:space="preserve"> </w:t>
      </w:r>
      <w:r w:rsidRPr="003B6474">
        <w:rPr>
          <w:rFonts w:hint="eastAsia"/>
          <w:i/>
          <w:iCs/>
          <w:rtl/>
        </w:rPr>
        <w:t>في</w:t>
      </w:r>
      <w:r w:rsidRPr="003B6474">
        <w:rPr>
          <w:i/>
          <w:iCs/>
          <w:rtl/>
        </w:rPr>
        <w:t xml:space="preserve"> </w:t>
      </w:r>
      <w:r w:rsidRPr="003B6474">
        <w:rPr>
          <w:rFonts w:hint="eastAsia"/>
          <w:i/>
          <w:iCs/>
          <w:rtl/>
        </w:rPr>
        <w:t>متناول</w:t>
      </w:r>
      <w:r w:rsidRPr="003B6474">
        <w:rPr>
          <w:i/>
          <w:iCs/>
          <w:rtl/>
        </w:rPr>
        <w:t xml:space="preserve"> </w:t>
      </w:r>
      <w:r w:rsidRPr="003B6474">
        <w:rPr>
          <w:rFonts w:hint="eastAsia"/>
          <w:i/>
          <w:iCs/>
          <w:rtl/>
        </w:rPr>
        <w:t>المزيد</w:t>
      </w:r>
      <w:r w:rsidRPr="003B6474">
        <w:rPr>
          <w:i/>
          <w:iCs/>
          <w:rtl/>
        </w:rPr>
        <w:t xml:space="preserve"> </w:t>
      </w:r>
      <w:r w:rsidRPr="003B6474">
        <w:rPr>
          <w:rFonts w:hint="eastAsia"/>
          <w:i/>
          <w:iCs/>
          <w:rtl/>
        </w:rPr>
        <w:t>من</w:t>
      </w:r>
      <w:r w:rsidRPr="003B6474">
        <w:rPr>
          <w:i/>
          <w:iCs/>
          <w:rtl/>
        </w:rPr>
        <w:t xml:space="preserve"> </w:t>
      </w:r>
      <w:r w:rsidRPr="003B6474">
        <w:rPr>
          <w:rFonts w:hint="eastAsia"/>
          <w:i/>
          <w:iCs/>
          <w:rtl/>
        </w:rPr>
        <w:t>الدول</w:t>
      </w:r>
      <w:r w:rsidRPr="003B6474">
        <w:rPr>
          <w:i/>
          <w:iCs/>
          <w:rtl/>
        </w:rPr>
        <w:t xml:space="preserve"> </w:t>
      </w:r>
      <w:r w:rsidRPr="003B6474">
        <w:rPr>
          <w:rFonts w:hint="eastAsia"/>
          <w:i/>
          <w:iCs/>
          <w:rtl/>
        </w:rPr>
        <w:t>المضيفة</w:t>
      </w:r>
      <w:r w:rsidRPr="003B6474">
        <w:rPr>
          <w:rFonts w:hint="cs"/>
          <w:i/>
          <w:iCs/>
          <w:rtl/>
        </w:rPr>
        <w:t xml:space="preserve"> الطامحة</w:t>
      </w:r>
      <w:bookmarkEnd w:id="37"/>
    </w:p>
    <w:p w:rsidR="00BC0A71" w:rsidRDefault="00BC0A71" w:rsidP="003B6474">
      <w:pPr>
        <w:pStyle w:val="enumlev1"/>
        <w:rPr>
          <w:rtl/>
        </w:rPr>
      </w:pPr>
      <w:r>
        <w:t>89</w:t>
      </w:r>
      <w:r>
        <w:rPr>
          <w:rFonts w:hint="cs"/>
          <w:rtl/>
        </w:rPr>
        <w:tab/>
      </w:r>
      <w:r w:rsidR="003B6474">
        <w:rPr>
          <w:rFonts w:hint="cs"/>
          <w:rtl/>
        </w:rPr>
        <w:t>لنفس الأسباب، لم يتم تنفيذ بعض الفقرات الأخرى من "</w:t>
      </w:r>
      <w:r w:rsidR="003B6474" w:rsidRPr="000F0693">
        <w:rPr>
          <w:rFonts w:hint="cs"/>
          <w:i/>
          <w:iCs/>
          <w:rtl/>
        </w:rPr>
        <w:t>يقرر</w:t>
      </w:r>
      <w:r w:rsidR="003B6474">
        <w:rPr>
          <w:rFonts w:hint="cs"/>
          <w:rtl/>
        </w:rPr>
        <w:t xml:space="preserve">" بالقرار </w:t>
      </w:r>
      <w:r w:rsidR="003B6474">
        <w:t>11</w:t>
      </w:r>
      <w:r w:rsidR="003B6474">
        <w:rPr>
          <w:rFonts w:hint="cs"/>
          <w:rtl/>
        </w:rPr>
        <w:t xml:space="preserve"> تنفيذاً كاملاً، مثل التناوب بين المناطق الإقليمية (الفقرة </w:t>
      </w:r>
      <w:r w:rsidR="00C0311A">
        <w:t>5.5</w:t>
      </w:r>
      <w:r w:rsidR="00C0311A">
        <w:rPr>
          <w:rFonts w:hint="cs"/>
          <w:rtl/>
        </w:rPr>
        <w:t xml:space="preserve"> من </w:t>
      </w:r>
      <w:r w:rsidR="00C0311A">
        <w:rPr>
          <w:rFonts w:hint="cs"/>
          <w:i/>
          <w:iCs/>
          <w:rtl/>
        </w:rPr>
        <w:t>يقرر</w:t>
      </w:r>
      <w:r w:rsidR="00C0311A">
        <w:rPr>
          <w:rFonts w:hint="cs"/>
          <w:rtl/>
        </w:rPr>
        <w:t>)؛ على الرغم من أن هذا التنفيذ غير مناسب في هذه اللحظة التاريخية، كان يجب القول بأنه طالما يتحمل البلد المضيف جزءاً كبيراً من التكاليف، فلن توجد وسيلة لتفادي هذا الوضع.</w:t>
      </w:r>
    </w:p>
    <w:p w:rsidR="00C0311A" w:rsidRPr="00C0311A" w:rsidRDefault="00C0311A" w:rsidP="00C0311A">
      <w:pPr>
        <w:rPr>
          <w:rtl/>
        </w:rPr>
      </w:pPr>
    </w:p>
    <w:tbl>
      <w:tblPr>
        <w:tblStyle w:val="TableGrid"/>
        <w:bidiVisual/>
        <w:tblW w:w="0" w:type="auto"/>
        <w:jc w:val="center"/>
        <w:tblLook w:val="04A0" w:firstRow="1" w:lastRow="0" w:firstColumn="1" w:lastColumn="0" w:noHBand="0" w:noVBand="1"/>
      </w:tblPr>
      <w:tblGrid>
        <w:gridCol w:w="9629"/>
      </w:tblGrid>
      <w:tr w:rsidR="00B52C43" w:rsidRPr="00C0311A" w:rsidTr="00C0311A">
        <w:trPr>
          <w:jc w:val="center"/>
        </w:trPr>
        <w:tc>
          <w:tcPr>
            <w:tcW w:w="9629" w:type="dxa"/>
          </w:tcPr>
          <w:bookmarkEnd w:id="34"/>
          <w:p w:rsidR="00B52C43" w:rsidRPr="005F2662" w:rsidRDefault="00B52C43" w:rsidP="00C0311A">
            <w:pPr>
              <w:keepNext/>
              <w:spacing w:before="60" w:after="60" w:line="300" w:lineRule="exact"/>
              <w:rPr>
                <w:b/>
                <w:bCs/>
                <w:u w:val="single"/>
                <w:rtl/>
                <w:lang w:val="en-US" w:bidi="ar-SY"/>
              </w:rPr>
            </w:pPr>
            <w:r w:rsidRPr="005F2662">
              <w:rPr>
                <w:rFonts w:hint="cs"/>
                <w:b/>
                <w:bCs/>
                <w:u w:val="single"/>
                <w:rtl/>
                <w:lang w:val="en-US" w:bidi="ar-SY"/>
              </w:rPr>
              <w:lastRenderedPageBreak/>
              <w:t xml:space="preserve">الاقتراح رقم </w:t>
            </w:r>
            <w:r w:rsidRPr="005F2662">
              <w:rPr>
                <w:b/>
                <w:bCs/>
                <w:u w:val="single"/>
                <w:lang w:val="en-US" w:bidi="ar-SY"/>
              </w:rPr>
              <w:t>7</w:t>
            </w:r>
          </w:p>
          <w:p w:rsidR="00B52C43" w:rsidRPr="005F2662" w:rsidRDefault="00BC0A71" w:rsidP="00C0311A">
            <w:pPr>
              <w:pStyle w:val="enumlev1"/>
              <w:spacing w:before="120" w:after="120"/>
              <w:rPr>
                <w:rtl/>
              </w:rPr>
            </w:pPr>
            <w:r>
              <w:rPr>
                <w:lang w:bidi="ar-SY"/>
              </w:rPr>
              <w:t>90</w:t>
            </w:r>
            <w:r w:rsidR="00B52C43" w:rsidRPr="005F2662">
              <w:rPr>
                <w:rFonts w:hint="cs"/>
                <w:rtl/>
                <w:lang w:bidi="ar-SY"/>
              </w:rPr>
              <w:tab/>
            </w:r>
            <w:r w:rsidR="00C0311A">
              <w:rPr>
                <w:rFonts w:hint="cs"/>
                <w:rtl/>
                <w:lang w:bidi="ar-SY"/>
              </w:rPr>
              <w:t xml:space="preserve">لذا </w:t>
            </w:r>
            <w:r w:rsidR="00C0311A" w:rsidRPr="00C0311A">
              <w:rPr>
                <w:rFonts w:hint="cs"/>
                <w:u w:val="single"/>
                <w:rtl/>
                <w:lang w:bidi="ar-SY"/>
              </w:rPr>
              <w:t>نقترح</w:t>
            </w:r>
            <w:r w:rsidR="00C0311A">
              <w:rPr>
                <w:rFonts w:hint="cs"/>
                <w:rtl/>
                <w:lang w:bidi="ar-SY"/>
              </w:rPr>
              <w:t xml:space="preserve"> دراسة سيناريوهات حث البلدان المضيفة على الاستفادة الكاملة من الاستثمارات التي تضخها لاستضافة حدث تليكوم العالمي للاتحاد، من أجل الامتثال للقرار </w:t>
            </w:r>
            <w:r w:rsidR="00C0311A">
              <w:rPr>
                <w:lang w:bidi="ar-SY"/>
              </w:rPr>
              <w:t>11</w:t>
            </w:r>
            <w:r w:rsidR="00C0311A">
              <w:rPr>
                <w:rFonts w:hint="cs"/>
                <w:rtl/>
              </w:rPr>
              <w:t xml:space="preserve"> (غوادالاخارا، </w:t>
            </w:r>
            <w:r w:rsidR="00C0311A">
              <w:t>2010</w:t>
            </w:r>
            <w:r w:rsidR="00C0311A">
              <w:rPr>
                <w:rFonts w:hint="cs"/>
                <w:rtl/>
              </w:rPr>
              <w:t>) بصورة أفضل.</w:t>
            </w:r>
          </w:p>
        </w:tc>
      </w:tr>
    </w:tbl>
    <w:p w:rsidR="00B52C43" w:rsidRPr="005F2662" w:rsidRDefault="00B52C43" w:rsidP="00C0311A">
      <w:pPr>
        <w:rPr>
          <w:rtl/>
          <w:lang w:bidi="ar-SY"/>
        </w:rPr>
      </w:pPr>
    </w:p>
    <w:tbl>
      <w:tblPr>
        <w:tblStyle w:val="TableGrid"/>
        <w:bidiVisual/>
        <w:tblW w:w="0" w:type="auto"/>
        <w:jc w:val="center"/>
        <w:tblLook w:val="04A0" w:firstRow="1" w:lastRow="0" w:firstColumn="1" w:lastColumn="0" w:noHBand="0" w:noVBand="1"/>
      </w:tblPr>
      <w:tblGrid>
        <w:gridCol w:w="9629"/>
      </w:tblGrid>
      <w:tr w:rsidR="00B52C43" w:rsidRPr="005F2662" w:rsidTr="00C0311A">
        <w:trPr>
          <w:jc w:val="center"/>
        </w:trPr>
        <w:tc>
          <w:tcPr>
            <w:tcW w:w="9629" w:type="dxa"/>
          </w:tcPr>
          <w:p w:rsidR="00B52C43" w:rsidRPr="005F2662" w:rsidRDefault="00B52C43" w:rsidP="00421F0C">
            <w:pPr>
              <w:spacing w:before="60" w:after="60" w:line="300" w:lineRule="exact"/>
              <w:rPr>
                <w:b/>
                <w:bCs/>
                <w:u w:val="single"/>
                <w:rtl/>
                <w:lang w:val="en-US" w:bidi="ar-SY"/>
              </w:rPr>
            </w:pPr>
            <w:r w:rsidRPr="005F2662">
              <w:rPr>
                <w:rFonts w:hint="cs"/>
                <w:b/>
                <w:bCs/>
                <w:u w:val="single"/>
                <w:rtl/>
                <w:lang w:val="en-US" w:bidi="ar-SY"/>
              </w:rPr>
              <w:t>تعليقات من الأمين العام</w:t>
            </w:r>
            <w:r w:rsidRPr="00BC0A71">
              <w:rPr>
                <w:rFonts w:hint="cs"/>
                <w:b/>
                <w:bCs/>
                <w:rtl/>
                <w:lang w:val="en-US" w:bidi="ar-SY"/>
              </w:rPr>
              <w:t>:</w:t>
            </w:r>
          </w:p>
          <w:p w:rsidR="00B52C43" w:rsidRPr="005F2662" w:rsidRDefault="004C6F13" w:rsidP="001F7D77">
            <w:pPr>
              <w:tabs>
                <w:tab w:val="clear" w:pos="794"/>
                <w:tab w:val="clear" w:pos="1191"/>
                <w:tab w:val="clear" w:pos="1588"/>
                <w:tab w:val="clear" w:pos="1985"/>
              </w:tabs>
              <w:spacing w:after="120"/>
              <w:rPr>
                <w:rtl/>
                <w:lang w:val="en-US" w:bidi="ar-SY"/>
              </w:rPr>
            </w:pPr>
            <w:r>
              <w:rPr>
                <w:rFonts w:hint="cs"/>
                <w:rtl/>
                <w:lang w:val="en-US" w:bidi="ar-SY"/>
              </w:rPr>
              <w:t>عبرت البلدان المضيفة بصورة نظامية عن رضائها لاستضافة أحداث تليكوم الاتحاد. وستتواصل الجهود لزيادة الآثار الإيجابية لاستضافة هذه الأحداث.</w:t>
            </w:r>
          </w:p>
        </w:tc>
      </w:tr>
    </w:tbl>
    <w:p w:rsidR="00BC0A71" w:rsidRPr="004C6F13" w:rsidRDefault="00BC0A71" w:rsidP="004C6F13">
      <w:pPr>
        <w:rPr>
          <w:rtl/>
          <w:lang w:bidi="ar-SY"/>
        </w:rPr>
      </w:pPr>
      <w:bookmarkStart w:id="38" w:name="_Toc358208628"/>
    </w:p>
    <w:p w:rsidR="00BC0A71" w:rsidRPr="004C6F13" w:rsidRDefault="00BC0A71" w:rsidP="004C6F13">
      <w:pPr>
        <w:pStyle w:val="enumlev1"/>
        <w:rPr>
          <w:rtl/>
        </w:rPr>
      </w:pPr>
      <w:r>
        <w:rPr>
          <w:lang w:bidi="ar-SY"/>
        </w:rPr>
        <w:t>91</w:t>
      </w:r>
      <w:r w:rsidRPr="005F2662">
        <w:rPr>
          <w:rFonts w:hint="cs"/>
          <w:rtl/>
          <w:lang w:bidi="ar-SY"/>
        </w:rPr>
        <w:tab/>
      </w:r>
      <w:r w:rsidR="004C6F13">
        <w:rPr>
          <w:rFonts w:hint="cs"/>
          <w:rtl/>
        </w:rPr>
        <w:t xml:space="preserve">نحن نقر بعدم وجود جدوى من تنفيذ الفقرة </w:t>
      </w:r>
      <w:r w:rsidR="004C6F13">
        <w:t>6.5</w:t>
      </w:r>
      <w:r w:rsidR="004C6F13">
        <w:rPr>
          <w:rFonts w:hint="cs"/>
          <w:rtl/>
        </w:rPr>
        <w:t xml:space="preserve"> من </w:t>
      </w:r>
      <w:r w:rsidR="004C6F13">
        <w:rPr>
          <w:rFonts w:hint="cs"/>
          <w:i/>
          <w:iCs/>
          <w:rtl/>
        </w:rPr>
        <w:t>يقرر</w:t>
      </w:r>
      <w:r w:rsidR="004C6F13">
        <w:rPr>
          <w:rFonts w:hint="cs"/>
          <w:rtl/>
        </w:rPr>
        <w:t xml:space="preserve"> بالقرار </w:t>
      </w:r>
      <w:r w:rsidR="004C6F13">
        <w:t>11</w:t>
      </w:r>
      <w:r w:rsidR="004C6F13">
        <w:rPr>
          <w:rFonts w:hint="cs"/>
          <w:rtl/>
        </w:rPr>
        <w:t xml:space="preserve"> (المراجَع في غوادالاخارا، </w:t>
      </w:r>
      <w:r w:rsidR="004C6F13">
        <w:t>2010</w:t>
      </w:r>
      <w:r w:rsidR="004C6F13">
        <w:rPr>
          <w:rFonts w:hint="cs"/>
          <w:rtl/>
        </w:rPr>
        <w:t>) بشأن تحديد "مكان ثابت" لثلاثة أحداث متتالة. وكما وضحت الإدارة في تعليقاتها على توصيتنا بشأن هذه النقطة في تقرير السنة الماضية لا يوجد "مكان ثابت" للحدث يمكن النصح به في هذه اللحظة بصورة واقعية.</w:t>
      </w:r>
    </w:p>
    <w:p w:rsidR="00BC0A71" w:rsidRPr="005F2662" w:rsidRDefault="00BC0A71" w:rsidP="00BC0A71">
      <w:pPr>
        <w:pStyle w:val="Headingb"/>
        <w:widowControl w:val="0"/>
        <w:spacing w:before="360"/>
        <w:rPr>
          <w:rtl/>
          <w:lang w:bidi="ar-SY"/>
        </w:rPr>
      </w:pPr>
      <w:bookmarkStart w:id="39" w:name="_Toc400113439"/>
      <w:r w:rsidRPr="005F2662">
        <w:rPr>
          <w:rFonts w:hint="cs"/>
          <w:rtl/>
          <w:lang w:bidi="ar-SY"/>
        </w:rPr>
        <w:t>مشاركة البلدان النامية في الأحداث</w:t>
      </w:r>
      <w:bookmarkEnd w:id="39"/>
    </w:p>
    <w:p w:rsidR="00BC0A71" w:rsidRPr="005F2662" w:rsidRDefault="00BC0A71" w:rsidP="00BC0A71">
      <w:pPr>
        <w:pStyle w:val="enumlev1"/>
        <w:keepNext/>
        <w:keepLines/>
        <w:widowControl w:val="0"/>
        <w:rPr>
          <w:rtl/>
          <w:lang w:bidi="ar-SY"/>
        </w:rPr>
      </w:pPr>
      <w:r>
        <w:rPr>
          <w:lang w:bidi="ar-SY"/>
        </w:rPr>
        <w:t>92</w:t>
      </w:r>
      <w:r w:rsidRPr="005F2662">
        <w:rPr>
          <w:rFonts w:hint="cs"/>
          <w:rtl/>
          <w:lang w:bidi="ar-SY"/>
        </w:rPr>
        <w:tab/>
        <w:t xml:space="preserve">يسلط القرار </w:t>
      </w:r>
      <w:r w:rsidRPr="005F2662">
        <w:rPr>
          <w:lang w:bidi="ar-SY"/>
        </w:rPr>
        <w:t>11</w:t>
      </w:r>
      <w:r w:rsidRPr="005F2662">
        <w:rPr>
          <w:rFonts w:hint="cs"/>
          <w:rtl/>
          <w:lang w:bidi="ar-SY"/>
        </w:rPr>
        <w:t xml:space="preserve"> (المراجَع في غوادالاخارا، </w:t>
      </w:r>
      <w:r w:rsidRPr="005F2662">
        <w:rPr>
          <w:lang w:bidi="ar-SY"/>
        </w:rPr>
        <w:t>2010</w:t>
      </w:r>
      <w:r w:rsidRPr="005F2662">
        <w:rPr>
          <w:rFonts w:hint="cs"/>
          <w:rtl/>
          <w:lang w:bidi="ar-SY"/>
        </w:rPr>
        <w:t xml:space="preserve">) الضوء في العديد من أجزائه على ضرورة تعزيز مشاركة البلدان النامية، خاصةً الفقرة </w:t>
      </w:r>
      <w:r w:rsidRPr="005F2662">
        <w:rPr>
          <w:rFonts w:hint="cs"/>
          <w:i/>
          <w:iCs/>
          <w:rtl/>
          <w:lang w:bidi="ar-SY"/>
        </w:rPr>
        <w:t>إذ يضع في اعتباره</w:t>
      </w:r>
      <w:r w:rsidRPr="005F2662">
        <w:rPr>
          <w:rFonts w:hint="cs"/>
          <w:rtl/>
          <w:lang w:bidi="ar-SY"/>
        </w:rPr>
        <w:t xml:space="preserve"> "(أ) (...) السعي إلى توصيل مزايا التكنولوجيات الجديدة في الاتصالات إلى جميع سكان العالم (...)" والفقرة </w:t>
      </w:r>
      <w:r w:rsidRPr="005F2662">
        <w:rPr>
          <w:rFonts w:hint="cs"/>
          <w:i/>
          <w:iCs/>
          <w:rtl/>
          <w:lang w:bidi="ar-SY"/>
        </w:rPr>
        <w:t>إذ يضع في اعتباره</w:t>
      </w:r>
      <w:r w:rsidRPr="005F2662">
        <w:rPr>
          <w:rFonts w:hint="cs"/>
          <w:rtl/>
          <w:lang w:bidi="ar-SY"/>
        </w:rPr>
        <w:t xml:space="preserve"> "(د) (...) إمكانيات تطبيق هذه الإنجازات لصالح جميع الدول الأعضاء وأعضاء القطاعات ولا سيما البلدان النامية".</w:t>
      </w:r>
    </w:p>
    <w:p w:rsidR="00BC0A71" w:rsidRPr="005F2662" w:rsidRDefault="00BC0A71" w:rsidP="00BC0A71">
      <w:pPr>
        <w:pStyle w:val="enumlev1"/>
        <w:rPr>
          <w:rtl/>
          <w:lang w:bidi="ar-SY"/>
        </w:rPr>
      </w:pPr>
      <w:r>
        <w:rPr>
          <w:lang w:bidi="ar-SY"/>
        </w:rPr>
        <w:t>93</w:t>
      </w:r>
      <w:r w:rsidRPr="005F2662">
        <w:rPr>
          <w:rFonts w:hint="cs"/>
          <w:rtl/>
          <w:lang w:bidi="ar-SY"/>
        </w:rPr>
        <w:tab/>
        <w:t xml:space="preserve">كما أن الفقرة </w:t>
      </w:r>
      <w:r w:rsidRPr="005F2662">
        <w:rPr>
          <w:lang w:bidi="ar-SY"/>
        </w:rPr>
        <w:t>(3)</w:t>
      </w:r>
      <w:r w:rsidRPr="005F2662">
        <w:rPr>
          <w:rFonts w:hint="cs"/>
          <w:rtl/>
          <w:lang w:bidi="ar-SY"/>
        </w:rPr>
        <w:t xml:space="preserve"> من </w:t>
      </w:r>
      <w:r w:rsidRPr="005F2662">
        <w:rPr>
          <w:rFonts w:hint="cs"/>
          <w:i/>
          <w:iCs/>
          <w:rtl/>
          <w:lang w:bidi="ar-SY"/>
        </w:rPr>
        <w:t>يكلف الأمين العام</w:t>
      </w:r>
      <w:r w:rsidRPr="005F2662">
        <w:rPr>
          <w:rFonts w:hint="cs"/>
          <w:rtl/>
          <w:lang w:bidi="ar-SY"/>
        </w:rPr>
        <w:t xml:space="preserve"> من القرار</w:t>
      </w:r>
      <w:r>
        <w:rPr>
          <w:rFonts w:hint="eastAsia"/>
          <w:rtl/>
          <w:lang w:bidi="ar-SY"/>
        </w:rPr>
        <w:t> </w:t>
      </w:r>
      <w:r w:rsidRPr="005F2662">
        <w:rPr>
          <w:lang w:bidi="ar-SY"/>
        </w:rPr>
        <w:t>11</w:t>
      </w:r>
      <w:r w:rsidRPr="005F2662">
        <w:rPr>
          <w:rFonts w:hint="cs"/>
          <w:rtl/>
          <w:lang w:bidi="ar-SY"/>
        </w:rPr>
        <w:t xml:space="preserve"> تنص على "</w:t>
      </w:r>
      <w:r w:rsidR="004C6F13">
        <w:rPr>
          <w:rFonts w:hint="cs"/>
          <w:rtl/>
          <w:lang w:bidi="ar-SY"/>
        </w:rPr>
        <w:t xml:space="preserve">أنه يمكن [للأمين العام] </w:t>
      </w:r>
      <w:r w:rsidRPr="005F2662">
        <w:rPr>
          <w:rFonts w:hint="cs"/>
          <w:rtl/>
          <w:lang w:bidi="ar-SY"/>
        </w:rPr>
        <w:t>النظر في التدابير التي تساعد وتمكن الدول الأعضاء القادرة والراغبة، وخاصةً البلدان النامية، من استضافة وتنظيم أحداث تليكوم للاتحاد".</w:t>
      </w:r>
    </w:p>
    <w:p w:rsidR="00BC0A71" w:rsidRDefault="00BC0A71" w:rsidP="004C6F13">
      <w:pPr>
        <w:pStyle w:val="enumlev1"/>
        <w:spacing w:after="120"/>
        <w:rPr>
          <w:rtl/>
        </w:rPr>
      </w:pPr>
      <w:r>
        <w:t>94</w:t>
      </w:r>
      <w:r w:rsidRPr="005F2662">
        <w:rPr>
          <w:rFonts w:hint="cs"/>
          <w:rtl/>
        </w:rPr>
        <w:tab/>
        <w:t>ونقلت الإدارة إلينا بوضوح أن هناك العديد من التدابير المتخذة لتحقيق الأهداف المحددة في القرار</w:t>
      </w:r>
      <w:r>
        <w:rPr>
          <w:rFonts w:hint="eastAsia"/>
          <w:rtl/>
        </w:rPr>
        <w:t> </w:t>
      </w:r>
      <w:r w:rsidRPr="005F2662">
        <w:t>11</w:t>
      </w:r>
      <w:r w:rsidR="004C6F13">
        <w:rPr>
          <w:rFonts w:hint="cs"/>
          <w:rtl/>
        </w:rPr>
        <w:t xml:space="preserve"> آنف</w:t>
      </w:r>
      <w:r w:rsidRPr="005F2662">
        <w:rPr>
          <w:rFonts w:hint="cs"/>
          <w:rtl/>
        </w:rPr>
        <w:t xml:space="preserve"> الذكر، مثل برنامج المنح والتخفيضات والمساعدة في إنشاء الأجنحة الوطنية وعقد اجتماعات التواصل وغيرها.</w:t>
      </w:r>
    </w:p>
    <w:p w:rsidR="004C6F13" w:rsidRPr="005F2662" w:rsidRDefault="004C6F13" w:rsidP="004C6F13">
      <w:pPr>
        <w:rPr>
          <w:rtl/>
        </w:rPr>
      </w:pPr>
    </w:p>
    <w:tbl>
      <w:tblPr>
        <w:tblStyle w:val="TableGrid"/>
        <w:bidiVisual/>
        <w:tblW w:w="0" w:type="auto"/>
        <w:jc w:val="center"/>
        <w:tblLook w:val="04A0" w:firstRow="1" w:lastRow="0" w:firstColumn="1" w:lastColumn="0" w:noHBand="0" w:noVBand="1"/>
      </w:tblPr>
      <w:tblGrid>
        <w:gridCol w:w="9629"/>
      </w:tblGrid>
      <w:tr w:rsidR="00BC0A71" w:rsidRPr="005F2662" w:rsidTr="00F723B8">
        <w:trPr>
          <w:jc w:val="center"/>
        </w:trPr>
        <w:tc>
          <w:tcPr>
            <w:tcW w:w="9861" w:type="dxa"/>
          </w:tcPr>
          <w:p w:rsidR="00BC0A71" w:rsidRPr="005F2662" w:rsidRDefault="00BC0A71" w:rsidP="00F723B8">
            <w:pPr>
              <w:spacing w:before="60" w:after="60" w:line="300" w:lineRule="exact"/>
              <w:rPr>
                <w:b/>
                <w:bCs/>
                <w:u w:val="single"/>
                <w:rtl/>
                <w:lang w:val="en-US" w:bidi="ar-SY"/>
              </w:rPr>
            </w:pPr>
            <w:r w:rsidRPr="005F2662">
              <w:rPr>
                <w:rFonts w:hint="cs"/>
                <w:b/>
                <w:bCs/>
                <w:u w:val="single"/>
                <w:rtl/>
                <w:lang w:val="en-US" w:bidi="ar-SY"/>
              </w:rPr>
              <w:t xml:space="preserve">الاقتراح رقم </w:t>
            </w:r>
            <w:r>
              <w:rPr>
                <w:b/>
                <w:bCs/>
                <w:u w:val="single"/>
                <w:lang w:val="en-US" w:bidi="ar-SY"/>
              </w:rPr>
              <w:t>8</w:t>
            </w:r>
          </w:p>
          <w:p w:rsidR="00BC0A71" w:rsidRPr="005F2662" w:rsidRDefault="00BC0A71" w:rsidP="004C6F13">
            <w:pPr>
              <w:pStyle w:val="enumlev1"/>
              <w:spacing w:before="120" w:after="120"/>
              <w:rPr>
                <w:rtl/>
                <w:lang w:bidi="ar-SY"/>
              </w:rPr>
            </w:pPr>
            <w:r>
              <w:rPr>
                <w:lang w:bidi="ar-SY"/>
              </w:rPr>
              <w:t>95</w:t>
            </w:r>
            <w:r w:rsidRPr="005F2662">
              <w:rPr>
                <w:rFonts w:hint="cs"/>
                <w:rtl/>
                <w:lang w:bidi="ar-SY"/>
              </w:rPr>
              <w:tab/>
              <w:t>نحن نثمن جهود الإدارة في تسهيل مشاركة البلدان النامية</w:t>
            </w:r>
            <w:r w:rsidR="004C6F13">
              <w:rPr>
                <w:rFonts w:hint="cs"/>
                <w:rtl/>
                <w:lang w:bidi="ar-SY"/>
              </w:rPr>
              <w:t xml:space="preserve"> وكذلك في متابعة توصياتنا واقتراحاتنا في تقرير العام الماضي (انظر الاقتراح </w:t>
            </w:r>
            <w:r w:rsidR="004C6F13">
              <w:rPr>
                <w:lang w:bidi="ar-SY"/>
              </w:rPr>
              <w:t>2012/7</w:t>
            </w:r>
            <w:r w:rsidR="004C6F13">
              <w:rPr>
                <w:rFonts w:hint="cs"/>
                <w:rtl/>
              </w:rPr>
              <w:t>)</w:t>
            </w:r>
            <w:r w:rsidRPr="005F2662">
              <w:rPr>
                <w:rFonts w:hint="cs"/>
                <w:rtl/>
                <w:lang w:bidi="ar-SY"/>
              </w:rPr>
              <w:t xml:space="preserve">، </w:t>
            </w:r>
            <w:r w:rsidRPr="005F2662">
              <w:rPr>
                <w:rFonts w:hint="cs"/>
                <w:u w:val="single"/>
                <w:rtl/>
                <w:lang w:bidi="ar-SY"/>
              </w:rPr>
              <w:t>ونقترح</w:t>
            </w:r>
            <w:r w:rsidRPr="005F2662">
              <w:rPr>
                <w:rFonts w:hint="cs"/>
                <w:rtl/>
                <w:lang w:bidi="ar-SY"/>
              </w:rPr>
              <w:t xml:space="preserve"> أن تواصل الإدارة جهودها في تنفيذ تدابير مساعدة البلدان النامية، ربما من خلال زيادة عدد المبادرات المخصصة لها.</w:t>
            </w:r>
          </w:p>
        </w:tc>
      </w:tr>
    </w:tbl>
    <w:p w:rsidR="00F723B8" w:rsidRPr="005F2662" w:rsidRDefault="00F723B8" w:rsidP="004C6F13">
      <w:pPr>
        <w:rPr>
          <w:rtl/>
          <w:lang w:bidi="ar-EG"/>
        </w:rPr>
      </w:pPr>
    </w:p>
    <w:tbl>
      <w:tblPr>
        <w:tblStyle w:val="TableGrid"/>
        <w:bidiVisual/>
        <w:tblW w:w="0" w:type="auto"/>
        <w:jc w:val="center"/>
        <w:tblLook w:val="04A0" w:firstRow="1" w:lastRow="0" w:firstColumn="1" w:lastColumn="0" w:noHBand="0" w:noVBand="1"/>
      </w:tblPr>
      <w:tblGrid>
        <w:gridCol w:w="9629"/>
      </w:tblGrid>
      <w:tr w:rsidR="00BC0A71" w:rsidRPr="005F2662" w:rsidTr="00F723B8">
        <w:trPr>
          <w:jc w:val="center"/>
        </w:trPr>
        <w:tc>
          <w:tcPr>
            <w:tcW w:w="9861" w:type="dxa"/>
          </w:tcPr>
          <w:p w:rsidR="00BC0A71" w:rsidRPr="00F723B8" w:rsidRDefault="00BC0A71" w:rsidP="00F723B8">
            <w:pPr>
              <w:spacing w:before="60" w:after="60" w:line="300" w:lineRule="exact"/>
              <w:rPr>
                <w:b/>
                <w:bCs/>
                <w:rtl/>
                <w:lang w:val="en-US" w:bidi="ar-SY"/>
              </w:rPr>
            </w:pPr>
            <w:r w:rsidRPr="005F2662">
              <w:rPr>
                <w:rFonts w:hint="cs"/>
                <w:b/>
                <w:bCs/>
                <w:u w:val="single"/>
                <w:rtl/>
                <w:lang w:val="en-US" w:bidi="ar-SY"/>
              </w:rPr>
              <w:t xml:space="preserve">تعليقات </w:t>
            </w:r>
            <w:r w:rsidR="00F723B8">
              <w:rPr>
                <w:rFonts w:hint="cs"/>
                <w:b/>
                <w:bCs/>
                <w:u w:val="single"/>
                <w:rtl/>
                <w:lang w:val="en-US" w:bidi="ar-SY"/>
              </w:rPr>
              <w:t>من الأمين العام</w:t>
            </w:r>
            <w:r w:rsidR="00F723B8">
              <w:rPr>
                <w:rFonts w:hint="cs"/>
                <w:b/>
                <w:bCs/>
                <w:rtl/>
                <w:lang w:val="en-US" w:bidi="ar-SY"/>
              </w:rPr>
              <w:t>:</w:t>
            </w:r>
          </w:p>
          <w:p w:rsidR="00BC0A71" w:rsidRPr="005F2662" w:rsidRDefault="00BC0A71" w:rsidP="001F7D77">
            <w:pPr>
              <w:tabs>
                <w:tab w:val="clear" w:pos="794"/>
                <w:tab w:val="clear" w:pos="1191"/>
                <w:tab w:val="clear" w:pos="1588"/>
                <w:tab w:val="clear" w:pos="1985"/>
              </w:tabs>
              <w:spacing w:after="120"/>
              <w:rPr>
                <w:rtl/>
                <w:lang w:val="en-US" w:bidi="ar-SY"/>
              </w:rPr>
            </w:pPr>
            <w:r w:rsidRPr="005F2662">
              <w:rPr>
                <w:rFonts w:hint="cs"/>
                <w:rtl/>
                <w:lang w:val="en-US" w:bidi="ar-SY"/>
              </w:rPr>
              <w:t>ستتواصل الجهود من أجل تسهيل مشاركة البلدان النامية إلى جانب تنفيذ تدابير مساعدة هذه البلدان، مع النظر في إمكانية زيادة عدد المبادرات والموارد المالية المخصصة لهذا الغرض في إطار القيود المالية للاتحاد.</w:t>
            </w:r>
          </w:p>
        </w:tc>
      </w:tr>
    </w:tbl>
    <w:p w:rsidR="00BC0A71" w:rsidRPr="00BC0A71" w:rsidRDefault="00BC0A71" w:rsidP="00BC0A71">
      <w:pPr>
        <w:pStyle w:val="enumlev1"/>
        <w:rPr>
          <w:rtl/>
          <w:lang w:val="en-GB"/>
        </w:rPr>
      </w:pPr>
    </w:p>
    <w:p w:rsidR="00F723B8" w:rsidRDefault="004C6F13" w:rsidP="004C6F13">
      <w:pPr>
        <w:pStyle w:val="Headingb"/>
        <w:keepNext/>
        <w:spacing w:before="360"/>
        <w:rPr>
          <w:i/>
          <w:iCs/>
          <w:rtl/>
          <w:lang w:bidi="ar-SY"/>
        </w:rPr>
      </w:pPr>
      <w:bookmarkStart w:id="40" w:name="_Toc400113440"/>
      <w:r>
        <w:rPr>
          <w:rFonts w:hint="cs"/>
          <w:i/>
          <w:iCs/>
          <w:rtl/>
          <w:lang w:bidi="ar-SY"/>
        </w:rPr>
        <w:lastRenderedPageBreak/>
        <w:t>مؤشرات الأداء الرئيسية واستعصاء ما بعد الحدث</w:t>
      </w:r>
      <w:bookmarkEnd w:id="40"/>
    </w:p>
    <w:p w:rsidR="00F723B8" w:rsidRDefault="00F723B8" w:rsidP="004C6F13">
      <w:pPr>
        <w:pStyle w:val="enumlev1"/>
        <w:rPr>
          <w:rtl/>
          <w:lang w:bidi="ar-SY"/>
        </w:rPr>
      </w:pPr>
      <w:r>
        <w:rPr>
          <w:lang w:bidi="ar-SY"/>
        </w:rPr>
        <w:t>96</w:t>
      </w:r>
      <w:r w:rsidRPr="005F2662">
        <w:rPr>
          <w:rFonts w:hint="cs"/>
          <w:rtl/>
          <w:lang w:bidi="ar-SY"/>
        </w:rPr>
        <w:tab/>
      </w:r>
      <w:r w:rsidR="004C6F13">
        <w:rPr>
          <w:rFonts w:hint="cs"/>
          <w:rtl/>
          <w:lang w:bidi="ar-SY"/>
        </w:rPr>
        <w:t>يهدف تحليل نتائج مؤشرات الأداء الرئيسية بصورة أساسية إلى مساعدة الإدارة في قراراتها الاستراتيجية ويمكن أن يكون مفيداً إلى حد ما في نفس الوقت في تعزيز بعض الأدلة غير المكتملة التي نحصل عليها بشأن الحدث.</w:t>
      </w:r>
    </w:p>
    <w:p w:rsidR="00F723B8" w:rsidRPr="004C6F13" w:rsidRDefault="00F723B8" w:rsidP="004C6F13">
      <w:pPr>
        <w:pStyle w:val="enumlev1"/>
        <w:rPr>
          <w:rtl/>
        </w:rPr>
      </w:pPr>
      <w:r>
        <w:rPr>
          <w:lang w:bidi="ar-SY"/>
        </w:rPr>
        <w:t>97</w:t>
      </w:r>
      <w:r w:rsidRPr="005F2662">
        <w:rPr>
          <w:rFonts w:hint="cs"/>
          <w:rtl/>
          <w:lang w:bidi="ar-SY"/>
        </w:rPr>
        <w:tab/>
      </w:r>
      <w:r w:rsidR="004C6F13">
        <w:rPr>
          <w:rFonts w:hint="cs"/>
          <w:rtl/>
          <w:lang w:bidi="ar-SY"/>
        </w:rPr>
        <w:t xml:space="preserve">أجري في </w:t>
      </w:r>
      <w:r w:rsidR="004C6F13">
        <w:rPr>
          <w:lang w:bidi="ar-SY"/>
        </w:rPr>
        <w:t>28</w:t>
      </w:r>
      <w:r w:rsidR="004C6F13">
        <w:rPr>
          <w:rFonts w:hint="cs"/>
          <w:rtl/>
        </w:rPr>
        <w:t xml:space="preserve"> نوفمبر أيضاً "استقصاء إلكتروني بعد الحدث" عن بعض جوانب تليكوم العالمي للاتحاد </w:t>
      </w:r>
      <w:r w:rsidR="004C6F13">
        <w:t>2013</w:t>
      </w:r>
      <w:r w:rsidR="004C6F13">
        <w:rPr>
          <w:rFonts w:hint="cs"/>
          <w:rtl/>
        </w:rPr>
        <w:t xml:space="preserve"> باستعمال برمجية متخصصة.</w:t>
      </w:r>
    </w:p>
    <w:p w:rsidR="00F723B8" w:rsidRPr="004C6F13" w:rsidRDefault="00F723B8" w:rsidP="00243A40">
      <w:pPr>
        <w:pStyle w:val="enumlev1"/>
        <w:rPr>
          <w:rtl/>
        </w:rPr>
      </w:pPr>
      <w:r>
        <w:rPr>
          <w:lang w:bidi="ar-SY"/>
        </w:rPr>
        <w:t>98</w:t>
      </w:r>
      <w:r w:rsidRPr="005F2662">
        <w:rPr>
          <w:rFonts w:hint="cs"/>
          <w:rtl/>
          <w:lang w:bidi="ar-SY"/>
        </w:rPr>
        <w:tab/>
      </w:r>
      <w:r w:rsidR="004C6F13">
        <w:rPr>
          <w:rFonts w:hint="cs"/>
          <w:rtl/>
          <w:lang w:bidi="ar-SY"/>
        </w:rPr>
        <w:t xml:space="preserve">تشير الإحصاءات إلى انخفاض النسبة المئوية لعدد الحضور المسجلين الذين استكملوا الاستقصاء </w:t>
      </w:r>
      <w:r w:rsidR="004C6F13">
        <w:rPr>
          <w:lang w:bidi="ar-SY"/>
        </w:rPr>
        <w:t>(%7)</w:t>
      </w:r>
      <w:r w:rsidR="004C6F13">
        <w:rPr>
          <w:rFonts w:hint="cs"/>
          <w:rtl/>
        </w:rPr>
        <w:t xml:space="preserve"> </w:t>
      </w:r>
      <w:r w:rsidR="00243A40">
        <w:rPr>
          <w:rFonts w:hint="cs"/>
          <w:rtl/>
        </w:rPr>
        <w:t xml:space="preserve">أو حتى الذين فتحوه فقط </w:t>
      </w:r>
      <w:r w:rsidR="00243A40" w:rsidRPr="00243A40">
        <w:t>(</w:t>
      </w:r>
      <w:r w:rsidR="00243A40">
        <w:t>%</w:t>
      </w:r>
      <w:r w:rsidR="00243A40" w:rsidRPr="00243A40">
        <w:t>18)</w:t>
      </w:r>
      <w:r w:rsidR="00243A40">
        <w:rPr>
          <w:rFonts w:hint="cs"/>
          <w:rtl/>
        </w:rPr>
        <w:t>. ومع ذلك، يمكن إبداء بعض الملاحظات على المعلومات المتلقاة.</w:t>
      </w:r>
    </w:p>
    <w:p w:rsidR="00F723B8" w:rsidRPr="00243A40" w:rsidRDefault="00F723B8" w:rsidP="00243A40">
      <w:pPr>
        <w:pStyle w:val="enumlev1"/>
        <w:rPr>
          <w:rtl/>
        </w:rPr>
      </w:pPr>
      <w:r>
        <w:rPr>
          <w:lang w:bidi="ar-SY"/>
        </w:rPr>
        <w:t>99</w:t>
      </w:r>
      <w:r w:rsidRPr="005F2662">
        <w:rPr>
          <w:rFonts w:hint="cs"/>
          <w:rtl/>
          <w:lang w:bidi="ar-SY"/>
        </w:rPr>
        <w:tab/>
      </w:r>
      <w:r w:rsidR="00243A40">
        <w:rPr>
          <w:rFonts w:hint="cs"/>
          <w:rtl/>
          <w:lang w:bidi="ar-SY"/>
        </w:rPr>
        <w:t xml:space="preserve">تلقينا من وثيقة مؤشرات الأداء الرئيسية تأكيداً بأن المشاركين في المنتدى من منطقة آسيا والمحيط الهادئ شكلوا نصف </w:t>
      </w:r>
      <w:r w:rsidR="00243A40" w:rsidRPr="00243A40">
        <w:rPr>
          <w:rFonts w:hint="cs"/>
          <w:rtl/>
        </w:rPr>
        <w:t xml:space="preserve">العدد الإجمالي للمشاركين تقريباً. وشكل الحضور في المعرض من نفس المنطقة أكثر من </w:t>
      </w:r>
      <w:r w:rsidR="00243A40" w:rsidRPr="00243A40">
        <w:t>%80</w:t>
      </w:r>
      <w:r w:rsidR="00243A40">
        <w:rPr>
          <w:rFonts w:hint="cs"/>
          <w:rtl/>
        </w:rPr>
        <w:t>.</w:t>
      </w:r>
    </w:p>
    <w:p w:rsidR="00F723B8" w:rsidRPr="00243A40" w:rsidRDefault="00F723B8" w:rsidP="00243A40">
      <w:pPr>
        <w:pStyle w:val="enumlev1"/>
        <w:rPr>
          <w:rtl/>
        </w:rPr>
      </w:pPr>
      <w:r>
        <w:rPr>
          <w:lang w:bidi="ar-SY"/>
        </w:rPr>
        <w:t>100</w:t>
      </w:r>
      <w:r w:rsidRPr="005F2662">
        <w:rPr>
          <w:rFonts w:hint="cs"/>
          <w:rtl/>
          <w:lang w:bidi="ar-SY"/>
        </w:rPr>
        <w:tab/>
      </w:r>
      <w:r w:rsidR="00243A40">
        <w:rPr>
          <w:rFonts w:hint="cs"/>
          <w:rtl/>
          <w:lang w:bidi="ar-SY"/>
        </w:rPr>
        <w:t xml:space="preserve">هذه الحقيقة، مضافاً إليها الاعتبارات التي أعلناها في الفقرة </w:t>
      </w:r>
      <w:r w:rsidR="00243A40">
        <w:rPr>
          <w:lang w:bidi="ar-SY"/>
        </w:rPr>
        <w:t>85</w:t>
      </w:r>
      <w:r w:rsidR="00243A40">
        <w:rPr>
          <w:rFonts w:hint="cs"/>
          <w:rtl/>
        </w:rPr>
        <w:t xml:space="preserve"> تبين أن تليكوم العالمي (على الرغم من الاسم) يمكن أن يتعرض لخطر صعوبة تمييزه عن حدث إقليمي.</w:t>
      </w:r>
    </w:p>
    <w:p w:rsidR="00F723B8" w:rsidRPr="00243A40" w:rsidRDefault="00F723B8" w:rsidP="000F0693">
      <w:pPr>
        <w:pStyle w:val="enumlev1"/>
        <w:rPr>
          <w:rtl/>
        </w:rPr>
      </w:pPr>
      <w:r>
        <w:rPr>
          <w:lang w:bidi="ar-SY"/>
        </w:rPr>
        <w:t>101</w:t>
      </w:r>
      <w:r w:rsidRPr="005F2662">
        <w:rPr>
          <w:rFonts w:hint="cs"/>
          <w:rtl/>
          <w:lang w:bidi="ar-SY"/>
        </w:rPr>
        <w:tab/>
      </w:r>
      <w:r w:rsidR="00243A40">
        <w:rPr>
          <w:rFonts w:hint="cs"/>
          <w:rtl/>
          <w:lang w:bidi="ar-SY"/>
        </w:rPr>
        <w:t xml:space="preserve">وكما ورد آنفاً في الفقرة </w:t>
      </w:r>
      <w:r w:rsidR="00243A40">
        <w:rPr>
          <w:lang w:bidi="ar-SY"/>
        </w:rPr>
        <w:t>53</w:t>
      </w:r>
      <w:r w:rsidR="00243A40">
        <w:rPr>
          <w:rFonts w:hint="cs"/>
          <w:rtl/>
        </w:rPr>
        <w:t>، يتمثل المزيج المناسب في ضمان سهولة النفاذ والحصول على نتائج مالية مقبولة؛ ومع ذلك أعلن جزء لا بأس به من المشاركين المستجيبين للاستقصاء أن الرسوم والأسعار لا تزال تؤثر بالسلب على إمكانية زيادة الحضور.</w:t>
      </w:r>
    </w:p>
    <w:p w:rsidR="00F723B8" w:rsidRPr="00243A40" w:rsidRDefault="00F723B8" w:rsidP="00243A40">
      <w:pPr>
        <w:pStyle w:val="Headingb"/>
        <w:rPr>
          <w:i/>
          <w:iCs/>
          <w:rtl/>
        </w:rPr>
      </w:pPr>
      <w:bookmarkStart w:id="41" w:name="_Toc400113441"/>
      <w:r w:rsidRPr="00243A40">
        <w:rPr>
          <w:rFonts w:hint="cs"/>
          <w:i/>
          <w:iCs/>
          <w:rtl/>
        </w:rPr>
        <w:t xml:space="preserve">التوزيع </w:t>
      </w:r>
      <w:r w:rsidR="00243A40" w:rsidRPr="00243A40">
        <w:rPr>
          <w:rFonts w:hint="cs"/>
          <w:i/>
          <w:iCs/>
          <w:rtl/>
        </w:rPr>
        <w:t>الجنساني</w:t>
      </w:r>
      <w:bookmarkEnd w:id="41"/>
    </w:p>
    <w:p w:rsidR="00F723B8" w:rsidRPr="00243A40" w:rsidRDefault="00F723B8" w:rsidP="00243A40">
      <w:pPr>
        <w:pStyle w:val="enumlev1"/>
        <w:rPr>
          <w:rtl/>
        </w:rPr>
      </w:pPr>
      <w:r>
        <w:rPr>
          <w:lang w:bidi="ar-SY"/>
        </w:rPr>
        <w:t>102</w:t>
      </w:r>
      <w:r w:rsidRPr="005F2662">
        <w:rPr>
          <w:rFonts w:hint="cs"/>
          <w:rtl/>
          <w:lang w:bidi="ar-SY"/>
        </w:rPr>
        <w:tab/>
      </w:r>
      <w:r w:rsidR="00243A40">
        <w:rPr>
          <w:rFonts w:hint="cs"/>
          <w:rtl/>
          <w:lang w:bidi="ar-SY"/>
        </w:rPr>
        <w:t xml:space="preserve">من المنظور الجنساني، شهدت المشاركة في جلسات المنتدى خللاً كبيراً لصالح الذكور </w:t>
      </w:r>
      <w:r w:rsidR="00243A40">
        <w:rPr>
          <w:lang w:bidi="ar-SY"/>
        </w:rPr>
        <w:t>(%82)</w:t>
      </w:r>
      <w:r w:rsidR="00243A40">
        <w:rPr>
          <w:rFonts w:hint="cs"/>
          <w:rtl/>
        </w:rPr>
        <w:t>.</w:t>
      </w:r>
    </w:p>
    <w:p w:rsidR="00F723B8" w:rsidRPr="005F2662" w:rsidRDefault="00F723B8" w:rsidP="00F723B8">
      <w:pPr>
        <w:pStyle w:val="enumlev1"/>
        <w:spacing w:after="120"/>
        <w:rPr>
          <w:rtl/>
        </w:rPr>
      </w:pPr>
    </w:p>
    <w:tbl>
      <w:tblPr>
        <w:tblStyle w:val="TableGrid"/>
        <w:bidiVisual/>
        <w:tblW w:w="0" w:type="auto"/>
        <w:jc w:val="center"/>
        <w:tblLook w:val="04A0" w:firstRow="1" w:lastRow="0" w:firstColumn="1" w:lastColumn="0" w:noHBand="0" w:noVBand="1"/>
      </w:tblPr>
      <w:tblGrid>
        <w:gridCol w:w="9629"/>
      </w:tblGrid>
      <w:tr w:rsidR="00F723B8" w:rsidRPr="005F2662" w:rsidTr="00F723B8">
        <w:trPr>
          <w:jc w:val="center"/>
        </w:trPr>
        <w:tc>
          <w:tcPr>
            <w:tcW w:w="9861" w:type="dxa"/>
          </w:tcPr>
          <w:p w:rsidR="00F723B8" w:rsidRPr="005F2662" w:rsidRDefault="00F723B8" w:rsidP="00F723B8">
            <w:pPr>
              <w:spacing w:before="60" w:after="60" w:line="300" w:lineRule="exact"/>
              <w:rPr>
                <w:b/>
                <w:bCs/>
                <w:u w:val="single"/>
                <w:rtl/>
                <w:lang w:val="en-US" w:bidi="ar-SY"/>
              </w:rPr>
            </w:pPr>
            <w:r w:rsidRPr="005F2662">
              <w:rPr>
                <w:rFonts w:hint="cs"/>
                <w:b/>
                <w:bCs/>
                <w:u w:val="single"/>
                <w:rtl/>
                <w:lang w:val="en-US" w:bidi="ar-SY"/>
              </w:rPr>
              <w:t xml:space="preserve">الاقتراح رقم </w:t>
            </w:r>
            <w:r>
              <w:rPr>
                <w:b/>
                <w:bCs/>
                <w:u w:val="single"/>
                <w:lang w:val="en-US" w:bidi="ar-SY"/>
              </w:rPr>
              <w:t>9</w:t>
            </w:r>
          </w:p>
          <w:p w:rsidR="00F723B8" w:rsidRPr="005F2662" w:rsidRDefault="00F723B8" w:rsidP="00243A40">
            <w:pPr>
              <w:pStyle w:val="enumlev1"/>
              <w:spacing w:before="120" w:after="120"/>
              <w:rPr>
                <w:rtl/>
              </w:rPr>
            </w:pPr>
            <w:r>
              <w:rPr>
                <w:lang w:bidi="ar-SY"/>
              </w:rPr>
              <w:t>103</w:t>
            </w:r>
            <w:r w:rsidRPr="005F2662">
              <w:rPr>
                <w:rFonts w:hint="cs"/>
                <w:rtl/>
                <w:lang w:bidi="ar-SY"/>
              </w:rPr>
              <w:tab/>
            </w:r>
            <w:r w:rsidR="00243A40">
              <w:rPr>
                <w:rFonts w:hint="cs"/>
                <w:rtl/>
                <w:lang w:bidi="ar-SY"/>
              </w:rPr>
              <w:t xml:space="preserve">على الرغم من عدم إمكانية تحديد شروط للمشاركة في المنتدى على أساس جنساني، </w:t>
            </w:r>
            <w:r w:rsidR="00243A40" w:rsidRPr="00243A40">
              <w:rPr>
                <w:rFonts w:hint="cs"/>
                <w:u w:val="single"/>
                <w:rtl/>
                <w:lang w:bidi="ar-SY"/>
              </w:rPr>
              <w:t>نقترح</w:t>
            </w:r>
            <w:r w:rsidR="00243A40" w:rsidRPr="00243A40">
              <w:rPr>
                <w:rFonts w:hint="cs"/>
                <w:rtl/>
              </w:rPr>
              <w:t xml:space="preserve"> معا</w:t>
            </w:r>
            <w:r w:rsidR="00243A40">
              <w:rPr>
                <w:rFonts w:hint="cs"/>
                <w:rtl/>
              </w:rPr>
              <w:t>لجة القضية والبحث عن طريقة لإصلاح هذا الخلل.</w:t>
            </w:r>
          </w:p>
        </w:tc>
      </w:tr>
    </w:tbl>
    <w:p w:rsidR="00F723B8" w:rsidRPr="005F2662" w:rsidRDefault="00F723B8" w:rsidP="00243A40">
      <w:pPr>
        <w:rPr>
          <w:rtl/>
          <w:lang w:bidi="ar-SY"/>
        </w:rPr>
      </w:pPr>
    </w:p>
    <w:tbl>
      <w:tblPr>
        <w:tblStyle w:val="TableGrid"/>
        <w:bidiVisual/>
        <w:tblW w:w="0" w:type="auto"/>
        <w:jc w:val="center"/>
        <w:tblLook w:val="04A0" w:firstRow="1" w:lastRow="0" w:firstColumn="1" w:lastColumn="0" w:noHBand="0" w:noVBand="1"/>
      </w:tblPr>
      <w:tblGrid>
        <w:gridCol w:w="9629"/>
      </w:tblGrid>
      <w:tr w:rsidR="00F723B8" w:rsidRPr="005F2662" w:rsidTr="00243A40">
        <w:trPr>
          <w:jc w:val="center"/>
        </w:trPr>
        <w:tc>
          <w:tcPr>
            <w:tcW w:w="9629" w:type="dxa"/>
          </w:tcPr>
          <w:p w:rsidR="00F723B8" w:rsidRDefault="00F723B8" w:rsidP="00F723B8">
            <w:pPr>
              <w:spacing w:before="60" w:after="60" w:line="300" w:lineRule="exact"/>
              <w:rPr>
                <w:b/>
                <w:bCs/>
                <w:rtl/>
                <w:lang w:val="en-US" w:bidi="ar-SY"/>
              </w:rPr>
            </w:pPr>
            <w:r w:rsidRPr="005F2662">
              <w:rPr>
                <w:rFonts w:hint="cs"/>
                <w:b/>
                <w:bCs/>
                <w:u w:val="single"/>
                <w:rtl/>
                <w:lang w:val="en-US" w:bidi="ar-SY"/>
              </w:rPr>
              <w:t xml:space="preserve">تعليقات </w:t>
            </w:r>
            <w:r>
              <w:rPr>
                <w:rFonts w:hint="cs"/>
                <w:b/>
                <w:bCs/>
                <w:u w:val="single"/>
                <w:rtl/>
                <w:lang w:val="en-US" w:bidi="ar-SY"/>
              </w:rPr>
              <w:t>من الأمين العام</w:t>
            </w:r>
            <w:r>
              <w:rPr>
                <w:rFonts w:hint="cs"/>
                <w:b/>
                <w:bCs/>
                <w:rtl/>
                <w:lang w:val="en-US" w:bidi="ar-SY"/>
              </w:rPr>
              <w:t>:</w:t>
            </w:r>
          </w:p>
          <w:p w:rsidR="00243A40" w:rsidRPr="005F2662" w:rsidRDefault="00243A40" w:rsidP="00243A40">
            <w:pPr>
              <w:tabs>
                <w:tab w:val="clear" w:pos="794"/>
                <w:tab w:val="clear" w:pos="1191"/>
                <w:tab w:val="clear" w:pos="1588"/>
                <w:tab w:val="clear" w:pos="1985"/>
              </w:tabs>
              <w:spacing w:after="120"/>
              <w:rPr>
                <w:rtl/>
                <w:lang w:val="en-US" w:bidi="ar-EG"/>
              </w:rPr>
            </w:pPr>
            <w:r>
              <w:rPr>
                <w:rFonts w:hint="cs"/>
                <w:rtl/>
                <w:lang w:val="en-US" w:bidi="ar-SY"/>
              </w:rPr>
              <w:t>ستتواصل الجهود من أجل تحسين التوازن بين الجنسين بالنسبة للمشاركين.</w:t>
            </w:r>
          </w:p>
        </w:tc>
      </w:tr>
    </w:tbl>
    <w:p w:rsidR="00F723B8" w:rsidRDefault="00243A40" w:rsidP="00F723B8">
      <w:pPr>
        <w:pStyle w:val="Headingb"/>
        <w:spacing w:before="360"/>
        <w:rPr>
          <w:i/>
          <w:iCs/>
          <w:rtl/>
          <w:lang w:bidi="ar-SY"/>
        </w:rPr>
      </w:pPr>
      <w:bookmarkStart w:id="42" w:name="_Toc400113442"/>
      <w:r>
        <w:rPr>
          <w:rFonts w:hint="cs"/>
          <w:i/>
          <w:iCs/>
          <w:rtl/>
          <w:lang w:bidi="ar-SY"/>
        </w:rPr>
        <w:t>هوية تليكوم العالمي للاتحاد</w:t>
      </w:r>
      <w:bookmarkEnd w:id="42"/>
    </w:p>
    <w:p w:rsidR="00F723B8" w:rsidRDefault="00F723B8" w:rsidP="003311B3">
      <w:pPr>
        <w:pStyle w:val="enumlev1"/>
        <w:rPr>
          <w:rtl/>
        </w:rPr>
      </w:pPr>
      <w:r>
        <w:rPr>
          <w:lang w:bidi="ar-SY"/>
        </w:rPr>
        <w:t>104</w:t>
      </w:r>
      <w:r w:rsidRPr="005F2662">
        <w:rPr>
          <w:rFonts w:hint="cs"/>
          <w:rtl/>
          <w:lang w:bidi="ar-SY"/>
        </w:rPr>
        <w:tab/>
      </w:r>
      <w:r w:rsidR="00243A40">
        <w:rPr>
          <w:rFonts w:hint="cs"/>
          <w:rtl/>
          <w:lang w:bidi="ar-SY"/>
        </w:rPr>
        <w:t xml:space="preserve">تبين نتائج </w:t>
      </w:r>
      <w:r w:rsidR="003311B3">
        <w:rPr>
          <w:rFonts w:hint="cs"/>
          <w:rtl/>
          <w:lang w:bidi="ar-SY"/>
        </w:rPr>
        <w:t>الاستقصاء</w:t>
      </w:r>
      <w:r w:rsidR="00243A40">
        <w:rPr>
          <w:rFonts w:hint="cs"/>
          <w:rtl/>
          <w:lang w:bidi="ar-SY"/>
        </w:rPr>
        <w:t xml:space="preserve"> أن المنتدى حظي بتقدير أكبر من المعرض. وبالنسبة للأخير، لوحظ "عدم التنوع وانخفاض نسبة الحضور والتركيز الضعيف على التكنولوجيا". وكان السبب الأرجح لحضور الحدث، في رأي المستجيبين للاستقصاء، هو "التواصل</w:t>
      </w:r>
      <w:r w:rsidR="00243A40">
        <w:rPr>
          <w:rFonts w:hint="cs"/>
          <w:rtl/>
        </w:rPr>
        <w:t>"، بيد أن التقدير للجلسات التفاعلية كان نادراً.</w:t>
      </w:r>
    </w:p>
    <w:p w:rsidR="00F723B8" w:rsidRDefault="00F723B8" w:rsidP="003311B3">
      <w:pPr>
        <w:pStyle w:val="enumlev1"/>
        <w:rPr>
          <w:rtl/>
          <w:lang w:bidi="ar-SY"/>
        </w:rPr>
      </w:pPr>
      <w:r>
        <w:rPr>
          <w:lang w:bidi="ar-SY"/>
        </w:rPr>
        <w:t>105</w:t>
      </w:r>
      <w:r w:rsidRPr="005F2662">
        <w:rPr>
          <w:rFonts w:hint="cs"/>
          <w:rtl/>
          <w:lang w:bidi="ar-SY"/>
        </w:rPr>
        <w:tab/>
      </w:r>
      <w:r w:rsidR="00243A40">
        <w:rPr>
          <w:rFonts w:hint="cs"/>
          <w:rtl/>
          <w:lang w:bidi="ar-SY"/>
        </w:rPr>
        <w:t>ونحن نرى أن هذ</w:t>
      </w:r>
      <w:r w:rsidR="003311B3">
        <w:rPr>
          <w:rFonts w:hint="cs"/>
          <w:rtl/>
          <w:lang w:bidi="ar-SY"/>
        </w:rPr>
        <w:t>ا</w:t>
      </w:r>
      <w:r w:rsidR="00243A40">
        <w:rPr>
          <w:rFonts w:hint="cs"/>
          <w:rtl/>
          <w:lang w:bidi="ar-SY"/>
        </w:rPr>
        <w:t xml:space="preserve"> ال</w:t>
      </w:r>
      <w:r w:rsidR="000F0693">
        <w:rPr>
          <w:rFonts w:hint="cs"/>
          <w:rtl/>
          <w:lang w:bidi="ar-SY"/>
        </w:rPr>
        <w:t>أ</w:t>
      </w:r>
      <w:r w:rsidR="00243A40">
        <w:rPr>
          <w:rFonts w:hint="cs"/>
          <w:rtl/>
          <w:lang w:bidi="ar-SY"/>
        </w:rPr>
        <w:t>مر يعد مؤشراً على إمكانية إضعاف هوية حدث تليكوم العالمي للاتحاد، وهو ما قد يؤثر بدوره على دور الاتحاد وأهميته في قطاع الاتصالات.</w:t>
      </w:r>
    </w:p>
    <w:p w:rsidR="00F723B8" w:rsidRDefault="00F723B8" w:rsidP="00243A40">
      <w:pPr>
        <w:pStyle w:val="enumlev1"/>
        <w:rPr>
          <w:rtl/>
        </w:rPr>
      </w:pPr>
      <w:r>
        <w:rPr>
          <w:lang w:bidi="ar-SY"/>
        </w:rPr>
        <w:t>106</w:t>
      </w:r>
      <w:r w:rsidRPr="005F2662">
        <w:rPr>
          <w:rFonts w:hint="cs"/>
          <w:rtl/>
          <w:lang w:bidi="ar-SY"/>
        </w:rPr>
        <w:tab/>
      </w:r>
      <w:r w:rsidR="00243A40">
        <w:rPr>
          <w:rFonts w:hint="cs"/>
          <w:rtl/>
        </w:rPr>
        <w:t>نحن نرى أن على الإدارة الاستعداد لإعادة التفكير الحتمي في الحدث وفي نسب مكوناته للحفاظ على هوية الحدث أو</w:t>
      </w:r>
      <w:r w:rsidR="00243A40">
        <w:rPr>
          <w:rFonts w:hint="eastAsia"/>
          <w:rtl/>
        </w:rPr>
        <w:t> </w:t>
      </w:r>
      <w:r w:rsidR="00243A40">
        <w:rPr>
          <w:rFonts w:hint="cs"/>
          <w:rtl/>
        </w:rPr>
        <w:t>حتى تغييرها.</w:t>
      </w:r>
    </w:p>
    <w:p w:rsidR="00F723B8" w:rsidRPr="005F2662" w:rsidRDefault="00F723B8" w:rsidP="00F723B8">
      <w:pPr>
        <w:pStyle w:val="enumlev1"/>
        <w:spacing w:after="120"/>
        <w:rPr>
          <w:rtl/>
        </w:rPr>
      </w:pPr>
    </w:p>
    <w:tbl>
      <w:tblPr>
        <w:tblStyle w:val="TableGrid"/>
        <w:bidiVisual/>
        <w:tblW w:w="0" w:type="auto"/>
        <w:jc w:val="center"/>
        <w:tblLook w:val="04A0" w:firstRow="1" w:lastRow="0" w:firstColumn="1" w:lastColumn="0" w:noHBand="0" w:noVBand="1"/>
      </w:tblPr>
      <w:tblGrid>
        <w:gridCol w:w="9629"/>
      </w:tblGrid>
      <w:tr w:rsidR="00F723B8" w:rsidRPr="005F2662" w:rsidTr="00F723B8">
        <w:trPr>
          <w:jc w:val="center"/>
        </w:trPr>
        <w:tc>
          <w:tcPr>
            <w:tcW w:w="9861" w:type="dxa"/>
          </w:tcPr>
          <w:p w:rsidR="00F723B8" w:rsidRPr="005F2662" w:rsidRDefault="00F723B8" w:rsidP="00F723B8">
            <w:pPr>
              <w:spacing w:before="60" w:after="60" w:line="300" w:lineRule="exact"/>
              <w:rPr>
                <w:b/>
                <w:bCs/>
                <w:u w:val="single"/>
                <w:rtl/>
                <w:lang w:val="en-US" w:bidi="ar-EG"/>
              </w:rPr>
            </w:pPr>
            <w:r w:rsidRPr="005F2662">
              <w:rPr>
                <w:rFonts w:hint="cs"/>
                <w:b/>
                <w:bCs/>
                <w:u w:val="single"/>
                <w:rtl/>
                <w:lang w:val="en-US" w:bidi="ar-SY"/>
              </w:rPr>
              <w:lastRenderedPageBreak/>
              <w:t xml:space="preserve">الاقتراح رقم </w:t>
            </w:r>
            <w:r>
              <w:rPr>
                <w:b/>
                <w:bCs/>
                <w:u w:val="single"/>
                <w:lang w:val="en-US" w:bidi="ar-SY"/>
              </w:rPr>
              <w:t>10</w:t>
            </w:r>
          </w:p>
          <w:p w:rsidR="00F723B8" w:rsidRPr="005F2662" w:rsidRDefault="00F723B8" w:rsidP="00243A40">
            <w:pPr>
              <w:pStyle w:val="enumlev1"/>
              <w:spacing w:before="120" w:after="120"/>
              <w:rPr>
                <w:rtl/>
                <w:lang w:bidi="ar-SY"/>
              </w:rPr>
            </w:pPr>
            <w:r>
              <w:rPr>
                <w:lang w:bidi="ar-SY"/>
              </w:rPr>
              <w:t>107</w:t>
            </w:r>
            <w:r w:rsidRPr="005F2662">
              <w:rPr>
                <w:rFonts w:hint="cs"/>
                <w:rtl/>
                <w:lang w:bidi="ar-SY"/>
              </w:rPr>
              <w:tab/>
            </w:r>
            <w:r w:rsidR="00243A40">
              <w:rPr>
                <w:rFonts w:hint="cs"/>
                <w:rtl/>
                <w:lang w:bidi="ar-SY"/>
              </w:rPr>
              <w:t xml:space="preserve">نظراً إلى أن هذه القرارات تنخرط ضمن نطاق وولاية مؤتمر المندوبين المفوضين، </w:t>
            </w:r>
            <w:r w:rsidR="00243A40">
              <w:rPr>
                <w:rFonts w:hint="cs"/>
                <w:u w:val="single"/>
                <w:rtl/>
                <w:lang w:bidi="ar-SY"/>
              </w:rPr>
              <w:t>نقترح</w:t>
            </w:r>
            <w:r w:rsidR="00243A40">
              <w:rPr>
                <w:rFonts w:hint="cs"/>
                <w:rtl/>
                <w:lang w:bidi="ar-SY"/>
              </w:rPr>
              <w:t xml:space="preserve"> أن تقدم الإدارة دراسة بشأن هذا الأمر إلى مؤتمر المندوبين المفوضين لمساعدته في التوصل إلى قرارات مناسبة.</w:t>
            </w:r>
          </w:p>
        </w:tc>
      </w:tr>
    </w:tbl>
    <w:p w:rsidR="00F723B8" w:rsidRPr="005F2662" w:rsidRDefault="00F723B8" w:rsidP="00243A40">
      <w:pPr>
        <w:rPr>
          <w:rtl/>
          <w:lang w:bidi="ar-SY"/>
        </w:rPr>
      </w:pPr>
    </w:p>
    <w:tbl>
      <w:tblPr>
        <w:tblStyle w:val="TableGrid"/>
        <w:bidiVisual/>
        <w:tblW w:w="0" w:type="auto"/>
        <w:jc w:val="center"/>
        <w:tblLook w:val="04A0" w:firstRow="1" w:lastRow="0" w:firstColumn="1" w:lastColumn="0" w:noHBand="0" w:noVBand="1"/>
      </w:tblPr>
      <w:tblGrid>
        <w:gridCol w:w="9629"/>
      </w:tblGrid>
      <w:tr w:rsidR="00F723B8" w:rsidRPr="005F2662" w:rsidTr="00243A40">
        <w:trPr>
          <w:jc w:val="center"/>
        </w:trPr>
        <w:tc>
          <w:tcPr>
            <w:tcW w:w="9629" w:type="dxa"/>
          </w:tcPr>
          <w:p w:rsidR="00F723B8" w:rsidRDefault="00F723B8" w:rsidP="00F723B8">
            <w:pPr>
              <w:spacing w:before="60" w:after="60" w:line="300" w:lineRule="exact"/>
              <w:rPr>
                <w:b/>
                <w:bCs/>
                <w:rtl/>
                <w:lang w:val="en-US" w:bidi="ar-EG"/>
              </w:rPr>
            </w:pPr>
            <w:r w:rsidRPr="005F2662">
              <w:rPr>
                <w:rFonts w:hint="cs"/>
                <w:b/>
                <w:bCs/>
                <w:u w:val="single"/>
                <w:rtl/>
                <w:lang w:val="en-US" w:bidi="ar-SY"/>
              </w:rPr>
              <w:t xml:space="preserve">تعليقات </w:t>
            </w:r>
            <w:r>
              <w:rPr>
                <w:rFonts w:hint="cs"/>
                <w:b/>
                <w:bCs/>
                <w:u w:val="single"/>
                <w:rtl/>
                <w:lang w:val="en-US" w:bidi="ar-SY"/>
              </w:rPr>
              <w:t>من الأمين العام</w:t>
            </w:r>
            <w:r>
              <w:rPr>
                <w:rFonts w:hint="cs"/>
                <w:b/>
                <w:bCs/>
                <w:rtl/>
                <w:lang w:val="en-US" w:bidi="ar-SY"/>
              </w:rPr>
              <w:t>:</w:t>
            </w:r>
          </w:p>
          <w:p w:rsidR="00F723B8" w:rsidRPr="00243A40" w:rsidRDefault="00243A40" w:rsidP="00243A40">
            <w:pPr>
              <w:tabs>
                <w:tab w:val="clear" w:pos="794"/>
                <w:tab w:val="clear" w:pos="1191"/>
                <w:tab w:val="clear" w:pos="1588"/>
                <w:tab w:val="clear" w:pos="1985"/>
              </w:tabs>
              <w:spacing w:after="120"/>
              <w:rPr>
                <w:rtl/>
                <w:lang w:val="en-US" w:bidi="ar-EG"/>
              </w:rPr>
            </w:pPr>
            <w:r>
              <w:rPr>
                <w:rFonts w:hint="cs"/>
                <w:rtl/>
                <w:lang w:val="en-US" w:bidi="ar-SY"/>
              </w:rPr>
              <w:t xml:space="preserve">أثبتت عملية تحويل تليكوم الاتحاد التي بدأت بعد مؤتمر المندوبين المفوضين لعام </w:t>
            </w:r>
            <w:r>
              <w:rPr>
                <w:lang w:val="en-US" w:bidi="ar-SY"/>
              </w:rPr>
              <w:t>2010</w:t>
            </w:r>
            <w:r>
              <w:rPr>
                <w:rFonts w:hint="cs"/>
                <w:rtl/>
                <w:lang w:val="en-US" w:bidi="ar-EG"/>
              </w:rPr>
              <w:t xml:space="preserve"> نجاعتها وهو ما تؤكده النتائج المالية والاستقصاءات المختلفة. وستتواصل الجهود من أجل تنقيح عملية إظهار القيمة لاستعادة المكانة البارزة.</w:t>
            </w:r>
          </w:p>
        </w:tc>
      </w:tr>
    </w:tbl>
    <w:p w:rsidR="00F723B8" w:rsidRPr="00243A40" w:rsidRDefault="00243A40" w:rsidP="00F723B8">
      <w:pPr>
        <w:pStyle w:val="Headingb"/>
        <w:spacing w:before="360"/>
        <w:rPr>
          <w:rtl/>
          <w:lang w:bidi="ar-SY"/>
        </w:rPr>
      </w:pPr>
      <w:bookmarkStart w:id="43" w:name="_Toc400113443"/>
      <w:r w:rsidRPr="00243A40">
        <w:rPr>
          <w:rFonts w:hint="cs"/>
          <w:rtl/>
          <w:lang w:bidi="ar-SY"/>
        </w:rPr>
        <w:t>الملحقات</w:t>
      </w:r>
      <w:bookmarkEnd w:id="43"/>
    </w:p>
    <w:p w:rsidR="00F723B8" w:rsidRPr="00243A40" w:rsidRDefault="00F723B8" w:rsidP="00243A40">
      <w:pPr>
        <w:pStyle w:val="enumlev1"/>
        <w:rPr>
          <w:rtl/>
        </w:rPr>
      </w:pPr>
      <w:r>
        <w:rPr>
          <w:lang w:bidi="ar-SY"/>
        </w:rPr>
        <w:t>108</w:t>
      </w:r>
      <w:r w:rsidRPr="005F2662">
        <w:rPr>
          <w:rFonts w:hint="cs"/>
          <w:rtl/>
          <w:lang w:bidi="ar-SY"/>
        </w:rPr>
        <w:tab/>
      </w:r>
      <w:r w:rsidR="00243A40">
        <w:rPr>
          <w:rFonts w:hint="cs"/>
          <w:rtl/>
        </w:rPr>
        <w:t xml:space="preserve">تعتبر الملحقات الثلاثة التالية جزءاً من تقريرنا بشأن تليكوم العالمي للاتحاد </w:t>
      </w:r>
      <w:r w:rsidR="00243A40">
        <w:t>2013</w:t>
      </w:r>
      <w:r w:rsidR="00243A40">
        <w:rPr>
          <w:rFonts w:hint="cs"/>
          <w:rtl/>
        </w:rPr>
        <w:t>.</w:t>
      </w:r>
    </w:p>
    <w:p w:rsidR="00F723B8" w:rsidRDefault="00F723B8" w:rsidP="00510B2B">
      <w:pPr>
        <w:pStyle w:val="enumlev1"/>
        <w:rPr>
          <w:rtl/>
        </w:rPr>
      </w:pPr>
      <w:r>
        <w:rPr>
          <w:lang w:bidi="ar-SY"/>
        </w:rPr>
        <w:t>109</w:t>
      </w:r>
      <w:r w:rsidRPr="005F2662">
        <w:rPr>
          <w:rFonts w:hint="cs"/>
          <w:rtl/>
          <w:lang w:bidi="ar-SY"/>
        </w:rPr>
        <w:tab/>
      </w:r>
      <w:r w:rsidR="00243A40">
        <w:rPr>
          <w:rFonts w:hint="cs"/>
          <w:rtl/>
          <w:lang w:bidi="ar-SY"/>
        </w:rPr>
        <w:t xml:space="preserve">نحن نقدم جدولاً للامتثال للقرار </w:t>
      </w:r>
      <w:r w:rsidR="00243A40">
        <w:rPr>
          <w:lang w:bidi="ar-SY"/>
        </w:rPr>
        <w:t>11</w:t>
      </w:r>
      <w:r w:rsidR="00243A40">
        <w:rPr>
          <w:rFonts w:hint="cs"/>
          <w:rtl/>
        </w:rPr>
        <w:t xml:space="preserve"> (المراجَع في غوادالاخارا، </w:t>
      </w:r>
      <w:r w:rsidR="00243A40">
        <w:t>2010</w:t>
      </w:r>
      <w:r w:rsidR="00243A40">
        <w:rPr>
          <w:rFonts w:hint="cs"/>
          <w:rtl/>
        </w:rPr>
        <w:t xml:space="preserve">) من أجل أن نوفر أيضاً ملخصاً مفيداً من هذا المنظور بالنسبة لقرارات مؤتمر المندوبين المفوضين (الملحق </w:t>
      </w:r>
      <w:r w:rsidR="00510B2B">
        <w:t>I</w:t>
      </w:r>
      <w:r w:rsidR="00510B2B">
        <w:rPr>
          <w:rFonts w:hint="cs"/>
          <w:rtl/>
        </w:rPr>
        <w:t>).</w:t>
      </w:r>
    </w:p>
    <w:p w:rsidR="00F723B8" w:rsidRDefault="00F723B8" w:rsidP="00510B2B">
      <w:pPr>
        <w:pStyle w:val="enumlev1"/>
        <w:rPr>
          <w:rtl/>
          <w:lang w:bidi="ar-SY"/>
        </w:rPr>
      </w:pPr>
      <w:r>
        <w:rPr>
          <w:lang w:bidi="ar-SY"/>
        </w:rPr>
        <w:t>110</w:t>
      </w:r>
      <w:r w:rsidRPr="005F2662">
        <w:rPr>
          <w:rFonts w:hint="cs"/>
          <w:rtl/>
          <w:lang w:bidi="ar-SY"/>
        </w:rPr>
        <w:tab/>
      </w:r>
      <w:r w:rsidR="00510B2B">
        <w:rPr>
          <w:rFonts w:hint="cs"/>
          <w:rtl/>
          <w:lang w:bidi="ar-SY"/>
        </w:rPr>
        <w:t>لقد أجرينا متابعة للتوصيات والاقتراحات التي قدمناها في تقريرنا السابق عن تليكوم العالمي للاتحاد</w:t>
      </w:r>
      <w:r w:rsidR="000F0693">
        <w:rPr>
          <w:rFonts w:hint="cs"/>
          <w:rtl/>
        </w:rPr>
        <w:t xml:space="preserve"> </w:t>
      </w:r>
      <w:r w:rsidR="000F0693">
        <w:t>2012</w:t>
      </w:r>
      <w:r w:rsidR="00510B2B">
        <w:rPr>
          <w:rFonts w:hint="cs"/>
          <w:rtl/>
          <w:lang w:bidi="ar-SY"/>
        </w:rPr>
        <w:t xml:space="preserve"> </w:t>
      </w:r>
      <w:r w:rsidR="00510B2B">
        <w:rPr>
          <w:rFonts w:hint="cs"/>
          <w:rtl/>
        </w:rPr>
        <w:t xml:space="preserve">(الملحق </w:t>
      </w:r>
      <w:r w:rsidR="00510B2B">
        <w:t>II</w:t>
      </w:r>
      <w:r w:rsidR="00510B2B">
        <w:rPr>
          <w:rFonts w:hint="cs"/>
          <w:rtl/>
        </w:rPr>
        <w:t>).</w:t>
      </w:r>
    </w:p>
    <w:p w:rsidR="00F723B8" w:rsidRDefault="00F723B8" w:rsidP="00F723B8">
      <w:pPr>
        <w:rPr>
          <w:rtl/>
          <w:lang w:bidi="ar-EG"/>
        </w:rPr>
      </w:pPr>
    </w:p>
    <w:p w:rsidR="00F723B8" w:rsidRDefault="00F723B8" w:rsidP="00F723B8">
      <w:pPr>
        <w:rPr>
          <w:rtl/>
          <w:lang w:bidi="ar-EG"/>
        </w:rPr>
      </w:pPr>
    </w:p>
    <w:p w:rsidR="004F7850" w:rsidRDefault="004F7850" w:rsidP="00F723B8">
      <w:pPr>
        <w:rPr>
          <w:rtl/>
          <w:lang w:bidi="ar-EG"/>
        </w:rPr>
        <w:sectPr w:rsidR="004F7850" w:rsidSect="000D7DF0">
          <w:headerReference w:type="default" r:id="rId11"/>
          <w:footerReference w:type="default" r:id="rId12"/>
          <w:footerReference w:type="first" r:id="rId13"/>
          <w:pgSz w:w="11907" w:h="16834"/>
          <w:pgMar w:top="1304" w:right="1134" w:bottom="1304" w:left="1134" w:header="720" w:footer="720" w:gutter="0"/>
          <w:paperSrc w:first="15" w:other="15"/>
          <w:pgNumType w:start="1"/>
          <w:cols w:space="720"/>
          <w:titlePg/>
          <w:rtlGutter/>
        </w:sectPr>
      </w:pPr>
    </w:p>
    <w:p w:rsidR="000F0693" w:rsidRPr="00364F6A" w:rsidRDefault="000F0EB8" w:rsidP="000F0693">
      <w:pPr>
        <w:pStyle w:val="Annextitle"/>
        <w:rPr>
          <w:rFonts w:ascii="Calibri" w:hAnsi="Calibri"/>
          <w:rtl/>
          <w:lang w:bidi="ar-EG"/>
        </w:rPr>
      </w:pPr>
      <w:bookmarkStart w:id="44" w:name="_Toc396899738"/>
      <w:bookmarkStart w:id="45" w:name="_Toc400113444"/>
      <w:r w:rsidRPr="00364F6A">
        <w:rPr>
          <w:rFonts w:ascii="Calibri" w:hAnsi="Calibri" w:hint="cs"/>
          <w:rtl/>
        </w:rPr>
        <w:lastRenderedPageBreak/>
        <w:t xml:space="preserve">الملحق </w:t>
      </w:r>
      <w:r w:rsidR="00AD0BE2" w:rsidRPr="00364F6A">
        <w:rPr>
          <w:rFonts w:ascii="Calibri" w:hAnsi="Calibri"/>
        </w:rPr>
        <w:t>I</w:t>
      </w:r>
    </w:p>
    <w:p w:rsidR="004F7850" w:rsidRPr="00364F6A" w:rsidRDefault="000F0EB8" w:rsidP="000F0693">
      <w:pPr>
        <w:pStyle w:val="Annextitle"/>
        <w:rPr>
          <w:rFonts w:ascii="Calibri" w:hAnsi="Calibri"/>
          <w:rtl/>
        </w:rPr>
      </w:pPr>
      <w:r w:rsidRPr="00364F6A">
        <w:rPr>
          <w:rFonts w:ascii="Calibri" w:hAnsi="Calibri" w:hint="cs"/>
          <w:rtl/>
        </w:rPr>
        <w:t xml:space="preserve">جدول </w:t>
      </w:r>
      <w:r w:rsidR="00AD0BE2" w:rsidRPr="00364F6A">
        <w:rPr>
          <w:rFonts w:ascii="Calibri" w:hAnsi="Calibri" w:hint="cs"/>
          <w:rtl/>
        </w:rPr>
        <w:t>الامتثال ل</w:t>
      </w:r>
      <w:bookmarkStart w:id="46" w:name="_Toc280260235"/>
      <w:bookmarkEnd w:id="44"/>
      <w:r w:rsidRPr="00364F6A">
        <w:rPr>
          <w:rFonts w:ascii="Calibri" w:hAnsi="Calibri" w:hint="cs"/>
          <w:rtl/>
        </w:rPr>
        <w:t xml:space="preserve">لقرار </w:t>
      </w:r>
      <w:r w:rsidRPr="00364F6A">
        <w:rPr>
          <w:rFonts w:ascii="Calibri" w:hAnsi="Calibri"/>
        </w:rPr>
        <w:t>11</w:t>
      </w:r>
      <w:r w:rsidRPr="00364F6A">
        <w:rPr>
          <w:rFonts w:ascii="Calibri" w:hAnsi="Calibri" w:hint="cs"/>
          <w:rtl/>
        </w:rPr>
        <w:t xml:space="preserve"> (المراجَع في غوادالاخارا، </w:t>
      </w:r>
      <w:r w:rsidRPr="00364F6A">
        <w:rPr>
          <w:rFonts w:ascii="Calibri" w:hAnsi="Calibri"/>
        </w:rPr>
        <w:t>2010</w:t>
      </w:r>
      <w:r w:rsidRPr="00364F6A">
        <w:rPr>
          <w:rFonts w:ascii="Calibri" w:hAnsi="Calibri" w:hint="cs"/>
          <w:rtl/>
        </w:rPr>
        <w:t>)</w:t>
      </w:r>
      <w:bookmarkEnd w:id="46"/>
      <w:bookmarkEnd w:id="45"/>
    </w:p>
    <w:tbl>
      <w:tblPr>
        <w:tblStyle w:val="TableGrid"/>
        <w:bidiVisual/>
        <w:tblW w:w="14175" w:type="dxa"/>
        <w:tblLook w:val="04A0" w:firstRow="1" w:lastRow="0" w:firstColumn="1" w:lastColumn="0" w:noHBand="0" w:noVBand="1"/>
      </w:tblPr>
      <w:tblGrid>
        <w:gridCol w:w="1097"/>
        <w:gridCol w:w="7266"/>
        <w:gridCol w:w="2126"/>
        <w:gridCol w:w="3686"/>
      </w:tblGrid>
      <w:tr w:rsidR="004A7452" w:rsidTr="00364F6A">
        <w:trPr>
          <w:tblHeader/>
        </w:trPr>
        <w:tc>
          <w:tcPr>
            <w:tcW w:w="1097" w:type="dxa"/>
          </w:tcPr>
          <w:p w:rsidR="004A7452" w:rsidRPr="009464BA" w:rsidRDefault="004A7452" w:rsidP="00364F6A">
            <w:pPr>
              <w:pStyle w:val="TableHead"/>
              <w:rPr>
                <w:rtl/>
                <w:lang w:val="en-US"/>
              </w:rPr>
            </w:pPr>
          </w:p>
        </w:tc>
        <w:tc>
          <w:tcPr>
            <w:tcW w:w="7266" w:type="dxa"/>
          </w:tcPr>
          <w:p w:rsidR="004A7452" w:rsidRPr="009464BA" w:rsidRDefault="00AD0BE2" w:rsidP="00364F6A">
            <w:pPr>
              <w:pStyle w:val="TableHead"/>
              <w:rPr>
                <w:rtl/>
                <w:lang w:bidi="ar-SY"/>
              </w:rPr>
            </w:pPr>
            <w:r w:rsidRPr="009464BA">
              <w:rPr>
                <w:rFonts w:hint="cs"/>
                <w:rtl/>
              </w:rPr>
              <w:t xml:space="preserve">نص </w:t>
            </w:r>
            <w:r w:rsidR="004A7452" w:rsidRPr="009464BA">
              <w:rPr>
                <w:rFonts w:hint="cs"/>
                <w:rtl/>
                <w:lang w:bidi="ar-SY"/>
              </w:rPr>
              <w:t>القرار</w:t>
            </w:r>
          </w:p>
        </w:tc>
        <w:tc>
          <w:tcPr>
            <w:tcW w:w="2126" w:type="dxa"/>
          </w:tcPr>
          <w:p w:rsidR="004A7452" w:rsidRPr="009464BA" w:rsidRDefault="00AD0BE2" w:rsidP="00364F6A">
            <w:pPr>
              <w:pStyle w:val="TableHead"/>
              <w:rPr>
                <w:rtl/>
                <w:lang w:bidi="ar-SY"/>
              </w:rPr>
            </w:pPr>
            <w:r w:rsidRPr="009464BA">
              <w:rPr>
                <w:rFonts w:hint="cs"/>
                <w:rtl/>
                <w:lang w:bidi="ar-SY"/>
              </w:rPr>
              <w:t>تقييم الامتثال</w:t>
            </w:r>
          </w:p>
        </w:tc>
        <w:tc>
          <w:tcPr>
            <w:tcW w:w="3686" w:type="dxa"/>
          </w:tcPr>
          <w:p w:rsidR="004A7452" w:rsidRPr="009464BA" w:rsidRDefault="00AD0BE2" w:rsidP="00364F6A">
            <w:pPr>
              <w:pStyle w:val="TableHead"/>
              <w:rPr>
                <w:rtl/>
                <w:lang w:bidi="ar-SY"/>
              </w:rPr>
            </w:pPr>
            <w:r w:rsidRPr="009464BA">
              <w:rPr>
                <w:rFonts w:hint="cs"/>
                <w:rtl/>
                <w:lang w:bidi="ar-SY"/>
              </w:rPr>
              <w:t>تعليقات إدارة الاتحاد</w:t>
            </w:r>
          </w:p>
        </w:tc>
      </w:tr>
      <w:tr w:rsidR="000F0EB8" w:rsidTr="00364F6A">
        <w:tc>
          <w:tcPr>
            <w:tcW w:w="1097" w:type="dxa"/>
          </w:tcPr>
          <w:p w:rsidR="000F0EB8" w:rsidRPr="009464BA" w:rsidRDefault="000F0EB8" w:rsidP="00364F6A">
            <w:pPr>
              <w:tabs>
                <w:tab w:val="clear" w:pos="794"/>
                <w:tab w:val="clear" w:pos="1191"/>
                <w:tab w:val="clear" w:pos="1588"/>
                <w:tab w:val="clear" w:pos="1985"/>
              </w:tabs>
              <w:jc w:val="left"/>
              <w:rPr>
                <w:b/>
                <w:bCs/>
                <w:sz w:val="20"/>
                <w:szCs w:val="26"/>
                <w:rtl/>
                <w:lang w:bidi="ar-SY"/>
              </w:rPr>
            </w:pPr>
            <w:r w:rsidRPr="009464BA">
              <w:rPr>
                <w:rFonts w:hint="cs"/>
                <w:b/>
                <w:bCs/>
                <w:sz w:val="20"/>
                <w:szCs w:val="26"/>
                <w:rtl/>
                <w:lang w:val="en-US" w:bidi="ar-EG"/>
              </w:rPr>
              <w:t xml:space="preserve">يقرر </w:t>
            </w:r>
            <w:r w:rsidRPr="009464BA">
              <w:rPr>
                <w:b/>
                <w:bCs/>
                <w:sz w:val="20"/>
                <w:szCs w:val="26"/>
                <w:lang w:val="en-US"/>
              </w:rPr>
              <w:t>1</w:t>
            </w:r>
          </w:p>
        </w:tc>
        <w:tc>
          <w:tcPr>
            <w:tcW w:w="7266" w:type="dxa"/>
          </w:tcPr>
          <w:p w:rsidR="000F0EB8" w:rsidRPr="009464BA" w:rsidRDefault="00364F6A" w:rsidP="00364F6A">
            <w:pPr>
              <w:tabs>
                <w:tab w:val="clear" w:pos="794"/>
                <w:tab w:val="clear" w:pos="1191"/>
                <w:tab w:val="clear" w:pos="1588"/>
                <w:tab w:val="clear" w:pos="1985"/>
              </w:tabs>
              <w:jc w:val="left"/>
              <w:rPr>
                <w:sz w:val="20"/>
                <w:szCs w:val="26"/>
                <w:rtl/>
                <w:lang w:bidi="ar-SY"/>
              </w:rPr>
            </w:pPr>
            <w:r w:rsidRPr="009464BA">
              <w:rPr>
                <w:rFonts w:hint="cs"/>
                <w:sz w:val="20"/>
                <w:szCs w:val="26"/>
                <w:rtl/>
                <w:lang w:bidi="ar-SY"/>
              </w:rPr>
              <w:t xml:space="preserve">... </w:t>
            </w:r>
            <w:r w:rsidR="000F0EB8" w:rsidRPr="009464BA">
              <w:rPr>
                <w:rFonts w:hint="cs"/>
                <w:sz w:val="20"/>
                <w:szCs w:val="26"/>
                <w:rtl/>
                <w:lang w:bidi="ar-SY"/>
              </w:rPr>
              <w:t xml:space="preserve">أن يقوم الاتحاد، بالتعاون مع أعضائه من الدول الأعضاء وأعضاء القطاعات، بتنظيم أحداث </w:t>
            </w:r>
            <w:r w:rsidR="000F0EB8" w:rsidRPr="009464BA">
              <w:rPr>
                <w:rFonts w:hint="eastAsia"/>
                <w:sz w:val="20"/>
                <w:szCs w:val="26"/>
                <w:rtl/>
                <w:lang w:bidi="ar-SY"/>
              </w:rPr>
              <w:t>تليكوم</w:t>
            </w:r>
            <w:r w:rsidR="000F0EB8" w:rsidRPr="009464BA">
              <w:rPr>
                <w:sz w:val="20"/>
                <w:szCs w:val="26"/>
                <w:rtl/>
                <w:lang w:bidi="ar-SY"/>
              </w:rPr>
              <w:t xml:space="preserve"> </w:t>
            </w:r>
            <w:r w:rsidR="000F0EB8" w:rsidRPr="009464BA">
              <w:rPr>
                <w:rFonts w:hint="cs"/>
                <w:sz w:val="20"/>
                <w:szCs w:val="26"/>
                <w:rtl/>
                <w:lang w:bidi="ar-SY"/>
              </w:rPr>
              <w:t>الاتحاد بحيث تتصل بالقضايا ذات الأهمية الكبرى في</w:t>
            </w:r>
            <w:r w:rsidR="00AD0BE2" w:rsidRPr="009464BA">
              <w:rPr>
                <w:rFonts w:hint="eastAsia"/>
                <w:sz w:val="20"/>
                <w:szCs w:val="26"/>
                <w:rtl/>
                <w:lang w:bidi="ar-SY"/>
              </w:rPr>
              <w:t> </w:t>
            </w:r>
            <w:r w:rsidR="000F0EB8" w:rsidRPr="009464BA">
              <w:rPr>
                <w:rFonts w:hint="cs"/>
                <w:sz w:val="20"/>
                <w:szCs w:val="26"/>
                <w:rtl/>
                <w:lang w:bidi="ar-SY"/>
              </w:rPr>
              <w:t>البيئة الحالية للاتصالات/تكنولوجيا المعلومات والاتصالات وأن تتناول، على سبيل المثال، القضايا المتعلقة بالتطور التكنولوجي والقضايا</w:t>
            </w:r>
            <w:r w:rsidR="000F0EB8" w:rsidRPr="009464BA">
              <w:rPr>
                <w:rFonts w:hint="eastAsia"/>
                <w:sz w:val="20"/>
                <w:szCs w:val="26"/>
                <w:rtl/>
                <w:lang w:bidi="ar-SY"/>
              </w:rPr>
              <w:t> </w:t>
            </w:r>
            <w:r w:rsidR="000F0EB8" w:rsidRPr="009464BA">
              <w:rPr>
                <w:rFonts w:hint="cs"/>
                <w:sz w:val="20"/>
                <w:szCs w:val="26"/>
                <w:rtl/>
                <w:lang w:bidi="ar-SY"/>
              </w:rPr>
              <w:t>التنظيمية؛</w:t>
            </w:r>
          </w:p>
        </w:tc>
        <w:tc>
          <w:tcPr>
            <w:tcW w:w="2126" w:type="dxa"/>
          </w:tcPr>
          <w:p w:rsidR="000F0EB8" w:rsidRPr="009464BA" w:rsidRDefault="00AD0BE2" w:rsidP="00364F6A">
            <w:pPr>
              <w:jc w:val="left"/>
              <w:rPr>
                <w:sz w:val="20"/>
                <w:szCs w:val="26"/>
                <w:rtl/>
                <w:lang w:bidi="ar-SY"/>
              </w:rPr>
            </w:pPr>
            <w:r w:rsidRPr="009464BA">
              <w:rPr>
                <w:rFonts w:hint="cs"/>
                <w:sz w:val="20"/>
                <w:szCs w:val="26"/>
                <w:rtl/>
                <w:lang w:bidi="ar-SY"/>
              </w:rPr>
              <w:t>امتثال</w:t>
            </w:r>
          </w:p>
        </w:tc>
        <w:tc>
          <w:tcPr>
            <w:tcW w:w="3686" w:type="dxa"/>
          </w:tcPr>
          <w:p w:rsidR="000F0EB8" w:rsidRPr="009464BA" w:rsidRDefault="00AD0BE2" w:rsidP="00364F6A">
            <w:pPr>
              <w:jc w:val="left"/>
              <w:rPr>
                <w:sz w:val="20"/>
                <w:szCs w:val="26"/>
                <w:rtl/>
                <w:lang w:val="en-US" w:bidi="ar-EG"/>
              </w:rPr>
            </w:pPr>
            <w:r w:rsidRPr="009464BA">
              <w:rPr>
                <w:rFonts w:hint="cs"/>
                <w:sz w:val="20"/>
                <w:szCs w:val="26"/>
                <w:rtl/>
                <w:lang w:bidi="ar-SY"/>
              </w:rPr>
              <w:t>نتيجة للاختلاف الكبير بين الميزانية الأولية للحدث والنتائج المتنبأ بها للحدث، نقحت ميزانية تل</w:t>
            </w:r>
            <w:r w:rsidR="00364F6A" w:rsidRPr="009464BA">
              <w:rPr>
                <w:rFonts w:hint="cs"/>
                <w:sz w:val="20"/>
                <w:szCs w:val="26"/>
                <w:rtl/>
                <w:lang w:bidi="ar-SY"/>
              </w:rPr>
              <w:t>ي</w:t>
            </w:r>
            <w:r w:rsidRPr="009464BA">
              <w:rPr>
                <w:rFonts w:hint="cs"/>
                <w:sz w:val="20"/>
                <w:szCs w:val="26"/>
                <w:rtl/>
                <w:lang w:bidi="ar-SY"/>
              </w:rPr>
              <w:t xml:space="preserve">كوم العالمي للاتحاد </w:t>
            </w:r>
            <w:r w:rsidRPr="009464BA">
              <w:rPr>
                <w:sz w:val="20"/>
                <w:szCs w:val="26"/>
                <w:lang w:val="en-US" w:bidi="ar-SY"/>
              </w:rPr>
              <w:t>2013</w:t>
            </w:r>
            <w:r w:rsidRPr="009464BA">
              <w:rPr>
                <w:rFonts w:hint="cs"/>
                <w:sz w:val="20"/>
                <w:szCs w:val="26"/>
                <w:rtl/>
                <w:lang w:val="en-US" w:bidi="ar-EG"/>
              </w:rPr>
              <w:t xml:space="preserve"> قبل شهر من انطلاق الحدث.</w:t>
            </w:r>
          </w:p>
        </w:tc>
      </w:tr>
      <w:tr w:rsidR="000F0EB8" w:rsidTr="00364F6A">
        <w:tc>
          <w:tcPr>
            <w:tcW w:w="1097" w:type="dxa"/>
          </w:tcPr>
          <w:p w:rsidR="000F0EB8" w:rsidRPr="009464BA" w:rsidRDefault="000F0EB8" w:rsidP="00364F6A">
            <w:pPr>
              <w:tabs>
                <w:tab w:val="clear" w:pos="794"/>
                <w:tab w:val="clear" w:pos="1191"/>
                <w:tab w:val="clear" w:pos="1588"/>
                <w:tab w:val="clear" w:pos="1985"/>
              </w:tabs>
              <w:jc w:val="left"/>
              <w:rPr>
                <w:b/>
                <w:bCs/>
                <w:sz w:val="20"/>
                <w:szCs w:val="26"/>
                <w:lang w:val="en-US" w:bidi="ar-EG"/>
              </w:rPr>
            </w:pPr>
            <w:r w:rsidRPr="009464BA">
              <w:rPr>
                <w:rFonts w:hint="cs"/>
                <w:b/>
                <w:bCs/>
                <w:sz w:val="20"/>
                <w:szCs w:val="26"/>
                <w:rtl/>
                <w:lang w:val="en-US" w:bidi="ar-EG"/>
              </w:rPr>
              <w:t xml:space="preserve">يقرر </w:t>
            </w:r>
            <w:r w:rsidRPr="009464BA">
              <w:rPr>
                <w:b/>
                <w:bCs/>
                <w:sz w:val="20"/>
                <w:szCs w:val="26"/>
                <w:lang w:val="en-US" w:bidi="ar-EG"/>
              </w:rPr>
              <w:t>2</w:t>
            </w:r>
          </w:p>
        </w:tc>
        <w:tc>
          <w:tcPr>
            <w:tcW w:w="7266" w:type="dxa"/>
          </w:tcPr>
          <w:p w:rsidR="000F0EB8" w:rsidRPr="009464BA" w:rsidRDefault="00364F6A" w:rsidP="00364F6A">
            <w:pPr>
              <w:tabs>
                <w:tab w:val="clear" w:pos="794"/>
                <w:tab w:val="clear" w:pos="1191"/>
                <w:tab w:val="clear" w:pos="1588"/>
                <w:tab w:val="clear" w:pos="1985"/>
              </w:tabs>
              <w:jc w:val="left"/>
              <w:rPr>
                <w:sz w:val="20"/>
                <w:szCs w:val="26"/>
              </w:rPr>
            </w:pPr>
            <w:r w:rsidRPr="009464BA">
              <w:rPr>
                <w:rFonts w:hint="cs"/>
                <w:sz w:val="20"/>
                <w:szCs w:val="26"/>
                <w:rtl/>
                <w:lang w:bidi="ar-SY"/>
              </w:rPr>
              <w:t xml:space="preserve">... </w:t>
            </w:r>
            <w:r w:rsidR="000F0EB8" w:rsidRPr="009464BA">
              <w:rPr>
                <w:rFonts w:hint="cs"/>
                <w:sz w:val="20"/>
                <w:szCs w:val="26"/>
                <w:rtl/>
                <w:lang w:bidi="ar-SY"/>
              </w:rPr>
              <w:t>أن يكون الأمين العام مسؤولاً مسؤولية كاملة عن أنشطة تليكوم الاتحاد (بما</w:t>
            </w:r>
            <w:r w:rsidR="000F0EB8" w:rsidRPr="009464BA">
              <w:rPr>
                <w:rFonts w:hint="eastAsia"/>
                <w:sz w:val="20"/>
                <w:szCs w:val="26"/>
                <w:rtl/>
                <w:lang w:bidi="ar-SY"/>
              </w:rPr>
              <w:t> </w:t>
            </w:r>
            <w:r w:rsidR="000F0EB8" w:rsidRPr="009464BA">
              <w:rPr>
                <w:rFonts w:hint="cs"/>
                <w:sz w:val="20"/>
                <w:szCs w:val="26"/>
                <w:rtl/>
                <w:lang w:bidi="ar-SY"/>
              </w:rPr>
              <w:t>في ذلك أعمال التخطيط والتنظيم</w:t>
            </w:r>
            <w:r w:rsidR="000F0EB8" w:rsidRPr="009464BA">
              <w:rPr>
                <w:rFonts w:hint="eastAsia"/>
                <w:sz w:val="20"/>
                <w:szCs w:val="26"/>
                <w:rtl/>
                <w:lang w:bidi="ar-SY"/>
              </w:rPr>
              <w:t> </w:t>
            </w:r>
            <w:r w:rsidR="000F0EB8" w:rsidRPr="009464BA">
              <w:rPr>
                <w:rFonts w:hint="cs"/>
                <w:sz w:val="20"/>
                <w:szCs w:val="26"/>
                <w:rtl/>
                <w:lang w:bidi="ar-SY"/>
              </w:rPr>
              <w:t>والتمويل)؛</w:t>
            </w:r>
          </w:p>
        </w:tc>
        <w:tc>
          <w:tcPr>
            <w:tcW w:w="2126" w:type="dxa"/>
          </w:tcPr>
          <w:p w:rsidR="000F0EB8" w:rsidRPr="009464BA" w:rsidRDefault="00AD0BE2" w:rsidP="00364F6A">
            <w:pPr>
              <w:jc w:val="left"/>
              <w:rPr>
                <w:sz w:val="20"/>
                <w:szCs w:val="26"/>
                <w:rtl/>
                <w:lang w:bidi="ar-EG"/>
              </w:rPr>
            </w:pPr>
            <w:r w:rsidRPr="009464BA">
              <w:rPr>
                <w:rFonts w:hint="cs"/>
                <w:sz w:val="20"/>
                <w:szCs w:val="26"/>
                <w:rtl/>
                <w:lang w:bidi="ar-EG"/>
              </w:rPr>
              <w:t>امتثال</w:t>
            </w:r>
          </w:p>
        </w:tc>
        <w:tc>
          <w:tcPr>
            <w:tcW w:w="3686" w:type="dxa"/>
          </w:tcPr>
          <w:p w:rsidR="000F0EB8" w:rsidRPr="009464BA" w:rsidRDefault="000F0EB8" w:rsidP="00364F6A">
            <w:pPr>
              <w:jc w:val="left"/>
              <w:rPr>
                <w:sz w:val="20"/>
                <w:szCs w:val="26"/>
                <w:rtl/>
                <w:lang w:bidi="ar-SY"/>
              </w:rPr>
            </w:pPr>
          </w:p>
        </w:tc>
      </w:tr>
      <w:tr w:rsidR="000F0EB8" w:rsidTr="00364F6A">
        <w:tc>
          <w:tcPr>
            <w:tcW w:w="1097" w:type="dxa"/>
          </w:tcPr>
          <w:p w:rsidR="000F0EB8" w:rsidRPr="009464BA" w:rsidRDefault="000F0EB8" w:rsidP="00364F6A">
            <w:pPr>
              <w:tabs>
                <w:tab w:val="clear" w:pos="794"/>
                <w:tab w:val="clear" w:pos="1191"/>
                <w:tab w:val="clear" w:pos="1588"/>
                <w:tab w:val="clear" w:pos="1985"/>
              </w:tabs>
              <w:jc w:val="left"/>
              <w:rPr>
                <w:b/>
                <w:bCs/>
                <w:sz w:val="20"/>
                <w:szCs w:val="26"/>
                <w:rtl/>
                <w:lang w:bidi="ar-SY"/>
              </w:rPr>
            </w:pPr>
            <w:r w:rsidRPr="009464BA">
              <w:rPr>
                <w:rFonts w:hint="cs"/>
                <w:b/>
                <w:bCs/>
                <w:sz w:val="20"/>
                <w:szCs w:val="26"/>
                <w:rtl/>
                <w:lang w:val="en-US" w:bidi="ar-EG"/>
              </w:rPr>
              <w:t xml:space="preserve">يقرر </w:t>
            </w:r>
            <w:r w:rsidRPr="009464BA">
              <w:rPr>
                <w:b/>
                <w:bCs/>
                <w:sz w:val="20"/>
                <w:szCs w:val="26"/>
                <w:lang w:val="en-US"/>
              </w:rPr>
              <w:t>3</w:t>
            </w:r>
          </w:p>
        </w:tc>
        <w:tc>
          <w:tcPr>
            <w:tcW w:w="7266" w:type="dxa"/>
          </w:tcPr>
          <w:p w:rsidR="000F0EB8" w:rsidRPr="009464BA" w:rsidRDefault="00364F6A" w:rsidP="00364F6A">
            <w:pPr>
              <w:tabs>
                <w:tab w:val="clear" w:pos="794"/>
                <w:tab w:val="clear" w:pos="1191"/>
                <w:tab w:val="clear" w:pos="1588"/>
                <w:tab w:val="clear" w:pos="1985"/>
              </w:tabs>
              <w:jc w:val="left"/>
              <w:rPr>
                <w:sz w:val="20"/>
                <w:szCs w:val="26"/>
              </w:rPr>
            </w:pPr>
            <w:r w:rsidRPr="009464BA">
              <w:rPr>
                <w:rFonts w:hint="cs"/>
                <w:sz w:val="20"/>
                <w:szCs w:val="26"/>
                <w:rtl/>
                <w:lang w:bidi="ar-SY"/>
              </w:rPr>
              <w:t xml:space="preserve">... </w:t>
            </w:r>
            <w:r w:rsidR="000F0EB8" w:rsidRPr="009464BA">
              <w:rPr>
                <w:rFonts w:hint="cs"/>
                <w:sz w:val="20"/>
                <w:szCs w:val="26"/>
                <w:rtl/>
                <w:lang w:bidi="ar-SY"/>
              </w:rPr>
              <w:t xml:space="preserve">أن تُنظم أحداث </w:t>
            </w:r>
            <w:r w:rsidR="000F0EB8" w:rsidRPr="009464BA">
              <w:rPr>
                <w:rFonts w:hint="eastAsia"/>
                <w:sz w:val="20"/>
                <w:szCs w:val="26"/>
                <w:rtl/>
                <w:lang w:bidi="ar-SY"/>
              </w:rPr>
              <w:t>تليكوم</w:t>
            </w:r>
            <w:r w:rsidR="000F0EB8" w:rsidRPr="009464BA">
              <w:rPr>
                <w:sz w:val="20"/>
                <w:szCs w:val="26"/>
                <w:rtl/>
                <w:lang w:bidi="ar-SY"/>
              </w:rPr>
              <w:t xml:space="preserve"> </w:t>
            </w:r>
            <w:r w:rsidR="000F0EB8" w:rsidRPr="009464BA">
              <w:rPr>
                <w:rFonts w:hint="cs"/>
                <w:sz w:val="20"/>
                <w:szCs w:val="26"/>
                <w:rtl/>
                <w:lang w:bidi="ar-SY"/>
              </w:rPr>
              <w:t>الاتحاد بصورة دورية يمكن التنبؤ بها، ويفضل أن تكون في نفس الموعد كل عام، مع المراعاة الواجبة لضرورة الوفاء بتطلعات جميع أصحاب المصلحة في هذه الأحداث والحرص على عدم تداخلها مع أي مؤتمرات أو جمعيات رئيسية أخرى</w:t>
            </w:r>
            <w:r w:rsidR="000F0EB8" w:rsidRPr="009464BA">
              <w:rPr>
                <w:rFonts w:hint="eastAsia"/>
                <w:sz w:val="20"/>
                <w:szCs w:val="26"/>
                <w:rtl/>
                <w:lang w:bidi="ar-SY"/>
              </w:rPr>
              <w:t> </w:t>
            </w:r>
            <w:r w:rsidR="000F0EB8" w:rsidRPr="009464BA">
              <w:rPr>
                <w:rFonts w:hint="cs"/>
                <w:sz w:val="20"/>
                <w:szCs w:val="26"/>
                <w:rtl/>
                <w:lang w:bidi="ar-SY"/>
              </w:rPr>
              <w:t>للاتحاد؛</w:t>
            </w:r>
          </w:p>
        </w:tc>
        <w:tc>
          <w:tcPr>
            <w:tcW w:w="2126" w:type="dxa"/>
          </w:tcPr>
          <w:p w:rsidR="000F0EB8" w:rsidRPr="009464BA" w:rsidRDefault="00AD0BE2" w:rsidP="00364F6A">
            <w:pPr>
              <w:jc w:val="left"/>
              <w:rPr>
                <w:sz w:val="20"/>
                <w:szCs w:val="26"/>
                <w:rtl/>
                <w:lang w:bidi="ar-EG"/>
              </w:rPr>
            </w:pPr>
            <w:r w:rsidRPr="009464BA">
              <w:rPr>
                <w:rFonts w:hint="cs"/>
                <w:sz w:val="20"/>
                <w:szCs w:val="26"/>
                <w:rtl/>
                <w:lang w:bidi="ar-SY"/>
              </w:rPr>
              <w:t>امتثال</w:t>
            </w:r>
          </w:p>
        </w:tc>
        <w:tc>
          <w:tcPr>
            <w:tcW w:w="3686" w:type="dxa"/>
          </w:tcPr>
          <w:p w:rsidR="000F0EB8" w:rsidRPr="009464BA" w:rsidRDefault="000F0EB8" w:rsidP="00364F6A">
            <w:pPr>
              <w:jc w:val="left"/>
              <w:rPr>
                <w:sz w:val="20"/>
                <w:szCs w:val="26"/>
                <w:rtl/>
                <w:lang w:bidi="ar-SY"/>
              </w:rPr>
            </w:pPr>
          </w:p>
        </w:tc>
      </w:tr>
      <w:tr w:rsidR="000F0EB8" w:rsidTr="00364F6A">
        <w:tc>
          <w:tcPr>
            <w:tcW w:w="1097" w:type="dxa"/>
            <w:tcBorders>
              <w:bottom w:val="single" w:sz="4" w:space="0" w:color="auto"/>
            </w:tcBorders>
          </w:tcPr>
          <w:p w:rsidR="000F0EB8" w:rsidRPr="009464BA" w:rsidRDefault="000F0EB8" w:rsidP="00364F6A">
            <w:pPr>
              <w:tabs>
                <w:tab w:val="clear" w:pos="794"/>
                <w:tab w:val="clear" w:pos="1191"/>
                <w:tab w:val="clear" w:pos="1588"/>
                <w:tab w:val="clear" w:pos="1985"/>
              </w:tabs>
              <w:jc w:val="left"/>
              <w:rPr>
                <w:b/>
                <w:bCs/>
                <w:sz w:val="20"/>
                <w:szCs w:val="26"/>
              </w:rPr>
            </w:pPr>
            <w:r w:rsidRPr="009464BA">
              <w:rPr>
                <w:rFonts w:hint="cs"/>
                <w:b/>
                <w:bCs/>
                <w:sz w:val="20"/>
                <w:szCs w:val="26"/>
                <w:rtl/>
                <w:lang w:val="en-US" w:bidi="ar-EG"/>
              </w:rPr>
              <w:t xml:space="preserve">يقرر </w:t>
            </w:r>
            <w:r w:rsidRPr="009464BA">
              <w:rPr>
                <w:b/>
                <w:bCs/>
                <w:sz w:val="20"/>
                <w:szCs w:val="26"/>
              </w:rPr>
              <w:t>4</w:t>
            </w:r>
          </w:p>
        </w:tc>
        <w:tc>
          <w:tcPr>
            <w:tcW w:w="7266" w:type="dxa"/>
            <w:tcBorders>
              <w:bottom w:val="single" w:sz="4" w:space="0" w:color="auto"/>
            </w:tcBorders>
          </w:tcPr>
          <w:p w:rsidR="000F0EB8" w:rsidRPr="009464BA" w:rsidRDefault="00364F6A" w:rsidP="00364F6A">
            <w:pPr>
              <w:tabs>
                <w:tab w:val="clear" w:pos="794"/>
                <w:tab w:val="clear" w:pos="1191"/>
                <w:tab w:val="clear" w:pos="1588"/>
                <w:tab w:val="clear" w:pos="1985"/>
              </w:tabs>
              <w:jc w:val="left"/>
              <w:rPr>
                <w:sz w:val="20"/>
                <w:szCs w:val="26"/>
                <w:rtl/>
                <w:lang w:val="en-US"/>
              </w:rPr>
            </w:pPr>
            <w:r w:rsidRPr="009464BA">
              <w:rPr>
                <w:rFonts w:hint="cs"/>
                <w:sz w:val="20"/>
                <w:szCs w:val="26"/>
                <w:rtl/>
                <w:lang w:bidi="ar-SY"/>
              </w:rPr>
              <w:t xml:space="preserve">... </w:t>
            </w:r>
            <w:r w:rsidR="000F0EB8" w:rsidRPr="009464BA">
              <w:rPr>
                <w:rFonts w:hint="cs"/>
                <w:sz w:val="20"/>
                <w:szCs w:val="26"/>
                <w:rtl/>
                <w:lang w:val="en-US"/>
              </w:rPr>
              <w:t>أن يكون كل حدث من هذه الأحداث مجدياً مالياً وألاّ يكون له أي تأثير سلبي على ميزانية الاتحاد على أساس النظام الحالي لتوزيع التكاليف الذي وضعه</w:t>
            </w:r>
            <w:r w:rsidR="000F0EB8" w:rsidRPr="009464BA">
              <w:rPr>
                <w:rFonts w:hint="eastAsia"/>
                <w:sz w:val="20"/>
                <w:szCs w:val="26"/>
                <w:rtl/>
                <w:lang w:bidi="ar-SY"/>
              </w:rPr>
              <w:t> </w:t>
            </w:r>
            <w:r w:rsidR="000F0EB8" w:rsidRPr="009464BA">
              <w:rPr>
                <w:rFonts w:hint="cs"/>
                <w:sz w:val="20"/>
                <w:szCs w:val="26"/>
                <w:rtl/>
                <w:lang w:val="en-US"/>
              </w:rPr>
              <w:t>المجلس؛</w:t>
            </w:r>
          </w:p>
        </w:tc>
        <w:tc>
          <w:tcPr>
            <w:tcW w:w="2126" w:type="dxa"/>
            <w:tcBorders>
              <w:bottom w:val="single" w:sz="4" w:space="0" w:color="auto"/>
            </w:tcBorders>
          </w:tcPr>
          <w:p w:rsidR="000F0EB8" w:rsidRPr="009464BA" w:rsidRDefault="00AD0BE2" w:rsidP="00364F6A">
            <w:pPr>
              <w:jc w:val="left"/>
              <w:rPr>
                <w:sz w:val="20"/>
                <w:szCs w:val="26"/>
                <w:rtl/>
                <w:lang w:bidi="ar-SY"/>
              </w:rPr>
            </w:pPr>
            <w:r w:rsidRPr="009464BA">
              <w:rPr>
                <w:rFonts w:hint="cs"/>
                <w:sz w:val="20"/>
                <w:szCs w:val="26"/>
                <w:rtl/>
                <w:lang w:bidi="ar-SY"/>
              </w:rPr>
              <w:t>امتثال</w:t>
            </w:r>
          </w:p>
        </w:tc>
        <w:tc>
          <w:tcPr>
            <w:tcW w:w="3686" w:type="dxa"/>
            <w:tcBorders>
              <w:bottom w:val="single" w:sz="4" w:space="0" w:color="auto"/>
            </w:tcBorders>
          </w:tcPr>
          <w:p w:rsidR="000F0EB8" w:rsidRPr="009464BA" w:rsidRDefault="000F0EB8" w:rsidP="00364F6A">
            <w:pPr>
              <w:jc w:val="left"/>
              <w:rPr>
                <w:sz w:val="20"/>
                <w:szCs w:val="26"/>
                <w:rtl/>
                <w:lang w:bidi="ar-SY"/>
              </w:rPr>
            </w:pPr>
          </w:p>
        </w:tc>
      </w:tr>
      <w:tr w:rsidR="000F0EB8" w:rsidTr="00364F6A">
        <w:tc>
          <w:tcPr>
            <w:tcW w:w="1097" w:type="dxa"/>
            <w:tcBorders>
              <w:bottom w:val="nil"/>
            </w:tcBorders>
          </w:tcPr>
          <w:p w:rsidR="000F0EB8" w:rsidRPr="009464BA" w:rsidRDefault="000F0EB8" w:rsidP="00364F6A">
            <w:pPr>
              <w:tabs>
                <w:tab w:val="clear" w:pos="794"/>
                <w:tab w:val="clear" w:pos="1191"/>
                <w:tab w:val="clear" w:pos="1588"/>
                <w:tab w:val="clear" w:pos="1985"/>
              </w:tabs>
              <w:jc w:val="left"/>
              <w:rPr>
                <w:b/>
                <w:bCs/>
                <w:sz w:val="20"/>
                <w:szCs w:val="26"/>
                <w:rtl/>
                <w:lang w:bidi="ar-SY"/>
              </w:rPr>
            </w:pPr>
            <w:r w:rsidRPr="009464BA">
              <w:rPr>
                <w:rFonts w:hint="cs"/>
                <w:b/>
                <w:bCs/>
                <w:sz w:val="20"/>
                <w:szCs w:val="26"/>
                <w:rtl/>
                <w:lang w:val="en-US" w:bidi="ar-EG"/>
              </w:rPr>
              <w:t xml:space="preserve">يقرر </w:t>
            </w:r>
            <w:r w:rsidRPr="009464BA">
              <w:rPr>
                <w:b/>
                <w:bCs/>
                <w:sz w:val="20"/>
                <w:szCs w:val="26"/>
              </w:rPr>
              <w:t>5</w:t>
            </w:r>
          </w:p>
        </w:tc>
        <w:tc>
          <w:tcPr>
            <w:tcW w:w="7266" w:type="dxa"/>
            <w:tcBorders>
              <w:bottom w:val="nil"/>
            </w:tcBorders>
          </w:tcPr>
          <w:p w:rsidR="000F0EB8" w:rsidRPr="009464BA" w:rsidRDefault="00364F6A" w:rsidP="00364F6A">
            <w:pPr>
              <w:tabs>
                <w:tab w:val="clear" w:pos="794"/>
                <w:tab w:val="clear" w:pos="1191"/>
                <w:tab w:val="clear" w:pos="1588"/>
                <w:tab w:val="clear" w:pos="1985"/>
              </w:tabs>
              <w:jc w:val="left"/>
              <w:rPr>
                <w:sz w:val="20"/>
                <w:szCs w:val="26"/>
                <w:rtl/>
                <w:lang w:bidi="ar-SY"/>
              </w:rPr>
            </w:pPr>
            <w:r w:rsidRPr="009464BA">
              <w:rPr>
                <w:rFonts w:hint="cs"/>
                <w:sz w:val="20"/>
                <w:szCs w:val="26"/>
                <w:rtl/>
                <w:lang w:bidi="ar-SY"/>
              </w:rPr>
              <w:t xml:space="preserve">... </w:t>
            </w:r>
            <w:r w:rsidR="000F0EB8" w:rsidRPr="009464BA">
              <w:rPr>
                <w:rFonts w:hint="cs"/>
                <w:sz w:val="20"/>
                <w:szCs w:val="26"/>
                <w:rtl/>
                <w:lang w:bidi="ar-SY"/>
              </w:rPr>
              <w:t>أن يحرص الاتحاد في عملية اختياره أماكن أحداث تليكوم الاتحاد على ما</w:t>
            </w:r>
            <w:r w:rsidR="000F0EB8" w:rsidRPr="009464BA">
              <w:rPr>
                <w:rFonts w:hint="eastAsia"/>
                <w:sz w:val="20"/>
                <w:szCs w:val="26"/>
                <w:rtl/>
                <w:lang w:bidi="ar-SY"/>
              </w:rPr>
              <w:t> </w:t>
            </w:r>
            <w:r w:rsidR="000F0EB8" w:rsidRPr="009464BA">
              <w:rPr>
                <w:rFonts w:hint="cs"/>
                <w:sz w:val="20"/>
                <w:szCs w:val="26"/>
                <w:rtl/>
                <w:lang w:bidi="ar-SY"/>
              </w:rPr>
              <w:t>يلي:</w:t>
            </w:r>
          </w:p>
        </w:tc>
        <w:tc>
          <w:tcPr>
            <w:tcW w:w="2126" w:type="dxa"/>
            <w:tcBorders>
              <w:bottom w:val="nil"/>
            </w:tcBorders>
          </w:tcPr>
          <w:p w:rsidR="000F0EB8" w:rsidRPr="009464BA" w:rsidRDefault="000F0EB8" w:rsidP="00364F6A">
            <w:pPr>
              <w:jc w:val="left"/>
              <w:rPr>
                <w:sz w:val="20"/>
                <w:szCs w:val="26"/>
                <w:rtl/>
                <w:lang w:bidi="ar-SY"/>
              </w:rPr>
            </w:pPr>
          </w:p>
        </w:tc>
        <w:tc>
          <w:tcPr>
            <w:tcW w:w="3686" w:type="dxa"/>
            <w:tcBorders>
              <w:bottom w:val="nil"/>
            </w:tcBorders>
          </w:tcPr>
          <w:p w:rsidR="000F0EB8" w:rsidRPr="009464BA" w:rsidRDefault="000F0EB8" w:rsidP="00364F6A">
            <w:pPr>
              <w:jc w:val="left"/>
              <w:rPr>
                <w:sz w:val="20"/>
                <w:szCs w:val="26"/>
                <w:rtl/>
                <w:lang w:bidi="ar-SY"/>
              </w:rPr>
            </w:pPr>
          </w:p>
        </w:tc>
      </w:tr>
      <w:tr w:rsidR="000F0EB8" w:rsidTr="00364F6A">
        <w:tc>
          <w:tcPr>
            <w:tcW w:w="1097" w:type="dxa"/>
            <w:tcBorders>
              <w:top w:val="nil"/>
              <w:bottom w:val="nil"/>
            </w:tcBorders>
          </w:tcPr>
          <w:p w:rsidR="000F0EB8" w:rsidRPr="009464BA" w:rsidRDefault="000F0EB8" w:rsidP="00364F6A">
            <w:pPr>
              <w:pStyle w:val="enumlev1"/>
              <w:tabs>
                <w:tab w:val="clear" w:pos="1134"/>
                <w:tab w:val="clear" w:pos="1842"/>
              </w:tabs>
              <w:ind w:left="0" w:firstLine="0"/>
              <w:jc w:val="left"/>
              <w:rPr>
                <w:b/>
                <w:bCs/>
                <w:sz w:val="20"/>
                <w:szCs w:val="26"/>
              </w:rPr>
            </w:pPr>
            <w:r w:rsidRPr="009464BA">
              <w:rPr>
                <w:b/>
                <w:bCs/>
                <w:sz w:val="20"/>
                <w:szCs w:val="26"/>
              </w:rPr>
              <w:t>1.5</w:t>
            </w:r>
          </w:p>
        </w:tc>
        <w:tc>
          <w:tcPr>
            <w:tcW w:w="7266" w:type="dxa"/>
            <w:tcBorders>
              <w:top w:val="nil"/>
              <w:bottom w:val="nil"/>
            </w:tcBorders>
          </w:tcPr>
          <w:p w:rsidR="000F0EB8" w:rsidRPr="009464BA" w:rsidRDefault="000F0EB8" w:rsidP="00364F6A">
            <w:pPr>
              <w:pStyle w:val="enumlev1"/>
              <w:tabs>
                <w:tab w:val="clear" w:pos="1134"/>
                <w:tab w:val="clear" w:pos="1842"/>
              </w:tabs>
              <w:ind w:left="0" w:firstLine="0"/>
              <w:jc w:val="left"/>
              <w:rPr>
                <w:sz w:val="20"/>
                <w:szCs w:val="26"/>
                <w:rtl/>
                <w:lang w:bidi="ar-SY"/>
              </w:rPr>
            </w:pPr>
            <w:r w:rsidRPr="009464BA">
              <w:rPr>
                <w:rFonts w:hint="cs"/>
                <w:sz w:val="20"/>
                <w:szCs w:val="26"/>
                <w:rtl/>
                <w:lang w:bidi="ar-SY"/>
              </w:rPr>
              <w:t>اتباع عملية عطاءات مفتوحة وشفافة على أساس نموذج الاتفاق مع البلد المضيف الذي وافق عليه المجلس، بالتشاور مع الدول الأعضاء، باستثناء حدثي تليكوم الاتحاد في </w:t>
            </w:r>
            <w:r w:rsidRPr="009464BA">
              <w:rPr>
                <w:sz w:val="20"/>
                <w:szCs w:val="26"/>
                <w:lang w:bidi="ar-SY"/>
              </w:rPr>
              <w:t>2011</w:t>
            </w:r>
            <w:r w:rsidRPr="009464BA">
              <w:rPr>
                <w:rFonts w:hint="cs"/>
                <w:sz w:val="20"/>
                <w:szCs w:val="26"/>
                <w:rtl/>
              </w:rPr>
              <w:t xml:space="preserve"> و</w:t>
            </w:r>
            <w:r w:rsidRPr="009464BA">
              <w:rPr>
                <w:sz w:val="20"/>
                <w:szCs w:val="26"/>
              </w:rPr>
              <w:t>2012</w:t>
            </w:r>
            <w:r w:rsidRPr="009464BA">
              <w:rPr>
                <w:rFonts w:hint="cs"/>
                <w:sz w:val="20"/>
                <w:szCs w:val="26"/>
                <w:rtl/>
              </w:rPr>
              <w:t>، وفق معايير موضوعية تشمل الجدوى المالية</w:t>
            </w:r>
            <w:r w:rsidRPr="009464BA">
              <w:rPr>
                <w:rFonts w:hint="cs"/>
                <w:sz w:val="20"/>
                <w:szCs w:val="26"/>
                <w:rtl/>
                <w:lang w:bidi="ar-SY"/>
              </w:rPr>
              <w:t>؛</w:t>
            </w:r>
          </w:p>
        </w:tc>
        <w:tc>
          <w:tcPr>
            <w:tcW w:w="2126" w:type="dxa"/>
            <w:tcBorders>
              <w:top w:val="nil"/>
              <w:bottom w:val="nil"/>
            </w:tcBorders>
          </w:tcPr>
          <w:p w:rsidR="000F0EB8" w:rsidRPr="009464BA" w:rsidRDefault="00AD0BE2" w:rsidP="00364F6A">
            <w:pPr>
              <w:jc w:val="left"/>
              <w:rPr>
                <w:sz w:val="20"/>
                <w:szCs w:val="26"/>
                <w:rtl/>
                <w:lang w:bidi="ar-SY"/>
              </w:rPr>
            </w:pPr>
            <w:r w:rsidRPr="009464BA">
              <w:rPr>
                <w:rFonts w:hint="cs"/>
                <w:sz w:val="20"/>
                <w:szCs w:val="26"/>
                <w:rtl/>
                <w:lang w:bidi="ar-SY"/>
              </w:rPr>
              <w:t>امتثال جزئي</w:t>
            </w:r>
          </w:p>
          <w:p w:rsidR="00AD0BE2" w:rsidRPr="009464BA" w:rsidRDefault="00AD0BE2" w:rsidP="00364F6A">
            <w:pPr>
              <w:jc w:val="left"/>
              <w:rPr>
                <w:sz w:val="20"/>
                <w:szCs w:val="26"/>
                <w:rtl/>
                <w:lang w:val="en-US" w:bidi="ar-EG"/>
              </w:rPr>
            </w:pPr>
            <w:r w:rsidRPr="009464BA">
              <w:rPr>
                <w:rFonts w:hint="cs"/>
                <w:sz w:val="20"/>
                <w:szCs w:val="26"/>
                <w:rtl/>
                <w:lang w:bidi="ar-SY"/>
              </w:rPr>
              <w:t xml:space="preserve">(انظر الفقرات </w:t>
            </w:r>
            <w:r w:rsidRPr="009464BA">
              <w:rPr>
                <w:sz w:val="20"/>
                <w:szCs w:val="26"/>
                <w:lang w:val="en-US" w:bidi="ar-SY"/>
              </w:rPr>
              <w:t>88-86</w:t>
            </w:r>
            <w:r w:rsidRPr="009464BA">
              <w:rPr>
                <w:rFonts w:hint="cs"/>
                <w:sz w:val="20"/>
                <w:szCs w:val="26"/>
                <w:rtl/>
                <w:lang w:val="en-US" w:bidi="ar-EG"/>
              </w:rPr>
              <w:t>)</w:t>
            </w:r>
          </w:p>
        </w:tc>
        <w:tc>
          <w:tcPr>
            <w:tcW w:w="3686" w:type="dxa"/>
            <w:tcBorders>
              <w:top w:val="nil"/>
              <w:bottom w:val="nil"/>
            </w:tcBorders>
          </w:tcPr>
          <w:p w:rsidR="000F0EB8" w:rsidRPr="009464BA" w:rsidRDefault="000F0EB8" w:rsidP="00364F6A">
            <w:pPr>
              <w:jc w:val="left"/>
              <w:rPr>
                <w:sz w:val="20"/>
                <w:szCs w:val="26"/>
                <w:rtl/>
                <w:lang w:bidi="ar-SY"/>
              </w:rPr>
            </w:pPr>
          </w:p>
        </w:tc>
      </w:tr>
      <w:tr w:rsidR="00AD0BE2" w:rsidTr="002A554B">
        <w:tc>
          <w:tcPr>
            <w:tcW w:w="1097" w:type="dxa"/>
            <w:tcBorders>
              <w:top w:val="nil"/>
              <w:bottom w:val="nil"/>
            </w:tcBorders>
          </w:tcPr>
          <w:p w:rsidR="00AD0BE2" w:rsidRPr="009464BA" w:rsidRDefault="00AD0BE2" w:rsidP="00364F6A">
            <w:pPr>
              <w:pStyle w:val="enumlev1"/>
              <w:tabs>
                <w:tab w:val="clear" w:pos="1134"/>
                <w:tab w:val="clear" w:pos="1842"/>
              </w:tabs>
              <w:ind w:left="0" w:firstLine="0"/>
              <w:jc w:val="left"/>
              <w:rPr>
                <w:b/>
                <w:bCs/>
                <w:sz w:val="20"/>
                <w:szCs w:val="26"/>
              </w:rPr>
            </w:pPr>
            <w:r w:rsidRPr="009464BA">
              <w:rPr>
                <w:b/>
                <w:bCs/>
                <w:sz w:val="20"/>
                <w:szCs w:val="26"/>
              </w:rPr>
              <w:t>2.5</w:t>
            </w:r>
          </w:p>
        </w:tc>
        <w:tc>
          <w:tcPr>
            <w:tcW w:w="7266" w:type="dxa"/>
            <w:tcBorders>
              <w:top w:val="nil"/>
              <w:bottom w:val="nil"/>
            </w:tcBorders>
          </w:tcPr>
          <w:p w:rsidR="00AD0BE2" w:rsidRPr="009464BA" w:rsidRDefault="00AD0BE2" w:rsidP="00364F6A">
            <w:pPr>
              <w:pStyle w:val="enumlev1"/>
              <w:tabs>
                <w:tab w:val="clear" w:pos="1134"/>
                <w:tab w:val="clear" w:pos="1842"/>
              </w:tabs>
              <w:ind w:left="0" w:firstLine="0"/>
              <w:jc w:val="left"/>
              <w:rPr>
                <w:sz w:val="20"/>
                <w:szCs w:val="26"/>
                <w:rtl/>
                <w:lang w:bidi="ar-SY"/>
              </w:rPr>
            </w:pPr>
            <w:r w:rsidRPr="009464BA">
              <w:rPr>
                <w:rFonts w:hint="cs"/>
                <w:sz w:val="20"/>
                <w:szCs w:val="26"/>
                <w:rtl/>
                <w:lang w:bidi="ar-SY"/>
              </w:rPr>
              <w:t>إجراء دراسات السوق والجدوى الأولية بما</w:t>
            </w:r>
            <w:r w:rsidRPr="009464BA">
              <w:rPr>
                <w:rFonts w:hint="eastAsia"/>
                <w:sz w:val="20"/>
                <w:szCs w:val="26"/>
                <w:rtl/>
                <w:lang w:bidi="ar-SY"/>
              </w:rPr>
              <w:t> </w:t>
            </w:r>
            <w:r w:rsidRPr="009464BA">
              <w:rPr>
                <w:rFonts w:hint="cs"/>
                <w:sz w:val="20"/>
                <w:szCs w:val="26"/>
                <w:rtl/>
                <w:lang w:bidi="ar-SY"/>
              </w:rPr>
              <w:t>في</w:t>
            </w:r>
            <w:r w:rsidRPr="009464BA">
              <w:rPr>
                <w:rFonts w:hint="eastAsia"/>
                <w:sz w:val="20"/>
                <w:szCs w:val="26"/>
                <w:rtl/>
                <w:lang w:bidi="ar-SY"/>
              </w:rPr>
              <w:t> </w:t>
            </w:r>
            <w:r w:rsidRPr="009464BA">
              <w:rPr>
                <w:rFonts w:hint="cs"/>
                <w:sz w:val="20"/>
                <w:szCs w:val="26"/>
                <w:rtl/>
                <w:lang w:bidi="ar-SY"/>
              </w:rPr>
              <w:t xml:space="preserve"> ذلك المشاورات مع المشاركين المهتمين من كل</w:t>
            </w:r>
            <w:r w:rsidRPr="009464BA">
              <w:rPr>
                <w:rFonts w:hint="eastAsia"/>
                <w:sz w:val="20"/>
                <w:szCs w:val="26"/>
                <w:rtl/>
                <w:lang w:bidi="ar-SY"/>
              </w:rPr>
              <w:t> </w:t>
            </w:r>
            <w:r w:rsidRPr="009464BA">
              <w:rPr>
                <w:rFonts w:hint="cs"/>
                <w:sz w:val="20"/>
                <w:szCs w:val="26"/>
                <w:rtl/>
                <w:lang w:bidi="ar-SY"/>
              </w:rPr>
              <w:t>المناطق؛</w:t>
            </w:r>
          </w:p>
        </w:tc>
        <w:tc>
          <w:tcPr>
            <w:tcW w:w="2126" w:type="dxa"/>
            <w:tcBorders>
              <w:top w:val="nil"/>
              <w:bottom w:val="nil"/>
            </w:tcBorders>
          </w:tcPr>
          <w:p w:rsidR="00AD0BE2" w:rsidRPr="009464BA" w:rsidRDefault="00AD0BE2" w:rsidP="00364F6A">
            <w:pPr>
              <w:jc w:val="left"/>
              <w:rPr>
                <w:sz w:val="20"/>
                <w:szCs w:val="26"/>
                <w:rtl/>
                <w:lang w:bidi="ar-SY"/>
              </w:rPr>
            </w:pPr>
            <w:r w:rsidRPr="009464BA">
              <w:rPr>
                <w:rFonts w:hint="cs"/>
                <w:sz w:val="20"/>
                <w:szCs w:val="26"/>
                <w:rtl/>
                <w:lang w:bidi="ar-SY"/>
              </w:rPr>
              <w:t>امتثال جزئي</w:t>
            </w:r>
          </w:p>
          <w:p w:rsidR="00AD0BE2" w:rsidRPr="009464BA" w:rsidRDefault="00AD0BE2" w:rsidP="00364F6A">
            <w:pPr>
              <w:jc w:val="left"/>
              <w:rPr>
                <w:sz w:val="20"/>
                <w:szCs w:val="26"/>
                <w:rtl/>
                <w:lang w:val="en-US" w:bidi="ar-EG"/>
              </w:rPr>
            </w:pPr>
            <w:r w:rsidRPr="009464BA">
              <w:rPr>
                <w:rFonts w:hint="cs"/>
                <w:sz w:val="20"/>
                <w:szCs w:val="26"/>
                <w:rtl/>
                <w:lang w:bidi="ar-SY"/>
              </w:rPr>
              <w:t xml:space="preserve">(انظر الفقرات </w:t>
            </w:r>
            <w:r w:rsidRPr="009464BA">
              <w:rPr>
                <w:sz w:val="20"/>
                <w:szCs w:val="26"/>
                <w:lang w:val="en-US" w:bidi="ar-SY"/>
              </w:rPr>
              <w:t>95-93</w:t>
            </w:r>
            <w:r w:rsidRPr="009464BA">
              <w:rPr>
                <w:rFonts w:hint="cs"/>
                <w:sz w:val="20"/>
                <w:szCs w:val="26"/>
                <w:rtl/>
                <w:lang w:val="en-US" w:bidi="ar-EG"/>
              </w:rPr>
              <w:t>)</w:t>
            </w:r>
          </w:p>
        </w:tc>
        <w:tc>
          <w:tcPr>
            <w:tcW w:w="3686" w:type="dxa"/>
            <w:tcBorders>
              <w:top w:val="nil"/>
              <w:bottom w:val="nil"/>
            </w:tcBorders>
          </w:tcPr>
          <w:p w:rsidR="00AD0BE2" w:rsidRPr="009464BA" w:rsidRDefault="00AD0BE2" w:rsidP="00364F6A">
            <w:pPr>
              <w:jc w:val="left"/>
              <w:rPr>
                <w:sz w:val="20"/>
                <w:szCs w:val="26"/>
                <w:rtl/>
                <w:lang w:bidi="ar-SY"/>
              </w:rPr>
            </w:pPr>
          </w:p>
        </w:tc>
      </w:tr>
      <w:tr w:rsidR="00AD0BE2" w:rsidTr="002A554B">
        <w:tc>
          <w:tcPr>
            <w:tcW w:w="1097" w:type="dxa"/>
            <w:tcBorders>
              <w:top w:val="nil"/>
              <w:bottom w:val="single" w:sz="4" w:space="0" w:color="auto"/>
            </w:tcBorders>
          </w:tcPr>
          <w:p w:rsidR="00AD0BE2" w:rsidRPr="009464BA" w:rsidRDefault="00AD0BE2" w:rsidP="00364F6A">
            <w:pPr>
              <w:pStyle w:val="enumlev1"/>
              <w:tabs>
                <w:tab w:val="clear" w:pos="1134"/>
                <w:tab w:val="clear" w:pos="1842"/>
              </w:tabs>
              <w:ind w:left="0" w:firstLine="0"/>
              <w:jc w:val="left"/>
              <w:rPr>
                <w:b/>
                <w:bCs/>
                <w:sz w:val="20"/>
                <w:szCs w:val="26"/>
              </w:rPr>
            </w:pPr>
            <w:r w:rsidRPr="009464BA">
              <w:rPr>
                <w:b/>
                <w:bCs/>
                <w:sz w:val="20"/>
                <w:szCs w:val="26"/>
              </w:rPr>
              <w:t>3.5</w:t>
            </w:r>
          </w:p>
        </w:tc>
        <w:tc>
          <w:tcPr>
            <w:tcW w:w="7266" w:type="dxa"/>
            <w:tcBorders>
              <w:top w:val="nil"/>
              <w:bottom w:val="single" w:sz="4" w:space="0" w:color="auto"/>
            </w:tcBorders>
          </w:tcPr>
          <w:p w:rsidR="00AD0BE2" w:rsidRPr="009464BA" w:rsidRDefault="00AD0BE2" w:rsidP="00364F6A">
            <w:pPr>
              <w:pStyle w:val="enumlev1"/>
              <w:tabs>
                <w:tab w:val="clear" w:pos="1134"/>
                <w:tab w:val="clear" w:pos="1842"/>
              </w:tabs>
              <w:ind w:left="0" w:firstLine="0"/>
              <w:jc w:val="left"/>
              <w:rPr>
                <w:sz w:val="20"/>
                <w:szCs w:val="26"/>
                <w:rtl/>
              </w:rPr>
            </w:pPr>
            <w:r w:rsidRPr="009464BA">
              <w:rPr>
                <w:rFonts w:hint="cs"/>
                <w:sz w:val="20"/>
                <w:szCs w:val="26"/>
                <w:rtl/>
                <w:lang w:bidi="ar-SY"/>
              </w:rPr>
              <w:t xml:space="preserve">سهولة وصول المشاركين </w:t>
            </w:r>
            <w:r w:rsidRPr="009464BA">
              <w:rPr>
                <w:rFonts w:hint="cs"/>
                <w:sz w:val="20"/>
                <w:szCs w:val="26"/>
                <w:rtl/>
              </w:rPr>
              <w:t>إلى الحدث بتكلفة معقولة؛</w:t>
            </w:r>
          </w:p>
        </w:tc>
        <w:tc>
          <w:tcPr>
            <w:tcW w:w="2126" w:type="dxa"/>
            <w:tcBorders>
              <w:top w:val="nil"/>
              <w:bottom w:val="single" w:sz="4" w:space="0" w:color="auto"/>
            </w:tcBorders>
          </w:tcPr>
          <w:p w:rsidR="00AD0BE2" w:rsidRPr="009464BA" w:rsidRDefault="00AD0BE2" w:rsidP="00364F6A">
            <w:pPr>
              <w:jc w:val="left"/>
              <w:rPr>
                <w:sz w:val="20"/>
                <w:szCs w:val="26"/>
                <w:rtl/>
                <w:lang w:bidi="ar-SY"/>
              </w:rPr>
            </w:pPr>
            <w:r w:rsidRPr="009464BA">
              <w:rPr>
                <w:rFonts w:hint="cs"/>
                <w:sz w:val="20"/>
                <w:szCs w:val="26"/>
                <w:rtl/>
                <w:lang w:bidi="ar-SY"/>
              </w:rPr>
              <w:t>امتثال جزئي</w:t>
            </w:r>
          </w:p>
          <w:p w:rsidR="00AD0BE2" w:rsidRPr="009464BA" w:rsidRDefault="00AD0BE2" w:rsidP="00364F6A">
            <w:pPr>
              <w:jc w:val="left"/>
              <w:rPr>
                <w:sz w:val="20"/>
                <w:szCs w:val="26"/>
                <w:rtl/>
                <w:lang w:bidi="ar-SY"/>
              </w:rPr>
            </w:pPr>
            <w:r w:rsidRPr="009464BA">
              <w:rPr>
                <w:rFonts w:hint="cs"/>
                <w:sz w:val="20"/>
                <w:szCs w:val="26"/>
                <w:rtl/>
                <w:lang w:bidi="ar-SY"/>
              </w:rPr>
              <w:t xml:space="preserve">(انظر الفقرتين </w:t>
            </w:r>
            <w:r w:rsidRPr="009464BA">
              <w:rPr>
                <w:sz w:val="20"/>
                <w:szCs w:val="26"/>
                <w:lang w:val="en-US" w:bidi="ar-SY"/>
              </w:rPr>
              <w:t>52</w:t>
            </w:r>
            <w:r w:rsidRPr="009464BA">
              <w:rPr>
                <w:rFonts w:hint="cs"/>
                <w:sz w:val="20"/>
                <w:szCs w:val="26"/>
                <w:rtl/>
                <w:lang w:val="en-US" w:bidi="ar-EG"/>
              </w:rPr>
              <w:t xml:space="preserve"> و</w:t>
            </w:r>
            <w:r w:rsidRPr="009464BA">
              <w:rPr>
                <w:sz w:val="20"/>
                <w:szCs w:val="26"/>
                <w:lang w:val="en-US" w:bidi="ar-SY"/>
              </w:rPr>
              <w:t>102</w:t>
            </w:r>
            <w:r w:rsidRPr="009464BA">
              <w:rPr>
                <w:rFonts w:hint="cs"/>
                <w:sz w:val="20"/>
                <w:szCs w:val="26"/>
                <w:rtl/>
                <w:lang w:val="en-US" w:bidi="ar-EG"/>
              </w:rPr>
              <w:t>)</w:t>
            </w:r>
          </w:p>
        </w:tc>
        <w:tc>
          <w:tcPr>
            <w:tcW w:w="3686" w:type="dxa"/>
            <w:tcBorders>
              <w:top w:val="nil"/>
              <w:bottom w:val="single" w:sz="4" w:space="0" w:color="auto"/>
            </w:tcBorders>
          </w:tcPr>
          <w:p w:rsidR="00AD0BE2" w:rsidRPr="009464BA" w:rsidRDefault="00AD0BE2" w:rsidP="00364F6A">
            <w:pPr>
              <w:jc w:val="left"/>
              <w:rPr>
                <w:sz w:val="20"/>
                <w:szCs w:val="26"/>
                <w:rtl/>
                <w:lang w:bidi="ar-SY"/>
              </w:rPr>
            </w:pPr>
          </w:p>
        </w:tc>
      </w:tr>
      <w:tr w:rsidR="00AD0BE2" w:rsidTr="002A554B">
        <w:tc>
          <w:tcPr>
            <w:tcW w:w="1097" w:type="dxa"/>
            <w:tcBorders>
              <w:top w:val="single" w:sz="4" w:space="0" w:color="auto"/>
              <w:bottom w:val="nil"/>
            </w:tcBorders>
          </w:tcPr>
          <w:p w:rsidR="00AD0BE2" w:rsidRPr="009464BA" w:rsidRDefault="00AD0BE2" w:rsidP="00364F6A">
            <w:pPr>
              <w:pStyle w:val="enumlev1"/>
              <w:tabs>
                <w:tab w:val="clear" w:pos="1134"/>
                <w:tab w:val="clear" w:pos="1842"/>
              </w:tabs>
              <w:ind w:left="0" w:firstLine="0"/>
              <w:jc w:val="left"/>
              <w:rPr>
                <w:b/>
                <w:bCs/>
                <w:sz w:val="20"/>
                <w:szCs w:val="26"/>
              </w:rPr>
            </w:pPr>
            <w:r w:rsidRPr="009464BA">
              <w:rPr>
                <w:b/>
                <w:bCs/>
                <w:sz w:val="20"/>
                <w:szCs w:val="26"/>
              </w:rPr>
              <w:lastRenderedPageBreak/>
              <w:t>4.5</w:t>
            </w:r>
          </w:p>
        </w:tc>
        <w:tc>
          <w:tcPr>
            <w:tcW w:w="7266" w:type="dxa"/>
            <w:tcBorders>
              <w:top w:val="single" w:sz="4" w:space="0" w:color="auto"/>
              <w:bottom w:val="nil"/>
            </w:tcBorders>
          </w:tcPr>
          <w:p w:rsidR="00AD0BE2" w:rsidRPr="009464BA" w:rsidRDefault="00AD0BE2" w:rsidP="00364F6A">
            <w:pPr>
              <w:pStyle w:val="enumlev1"/>
              <w:tabs>
                <w:tab w:val="clear" w:pos="1134"/>
                <w:tab w:val="clear" w:pos="1842"/>
              </w:tabs>
              <w:ind w:left="0" w:firstLine="0"/>
              <w:jc w:val="left"/>
              <w:rPr>
                <w:sz w:val="20"/>
                <w:szCs w:val="26"/>
                <w:rtl/>
              </w:rPr>
            </w:pPr>
            <w:r w:rsidRPr="009464BA">
              <w:rPr>
                <w:rFonts w:hint="cs"/>
                <w:sz w:val="20"/>
                <w:szCs w:val="26"/>
                <w:rtl/>
                <w:lang w:bidi="ar-SY"/>
              </w:rPr>
              <w:t>أن تدرّ أحداث تليكوم الاتحاد فائضاً في</w:t>
            </w:r>
            <w:r w:rsidRPr="009464BA">
              <w:rPr>
                <w:rFonts w:hint="eastAsia"/>
                <w:sz w:val="20"/>
                <w:szCs w:val="26"/>
                <w:rtl/>
                <w:lang w:bidi="ar-SY"/>
              </w:rPr>
              <w:t> </w:t>
            </w:r>
            <w:r w:rsidRPr="009464BA">
              <w:rPr>
                <w:rFonts w:hint="cs"/>
                <w:sz w:val="20"/>
                <w:szCs w:val="26"/>
                <w:rtl/>
                <w:lang w:bidi="ar-SY"/>
              </w:rPr>
              <w:t>الإيرادات</w:t>
            </w:r>
            <w:r w:rsidRPr="009464BA">
              <w:rPr>
                <w:rFonts w:hint="cs"/>
                <w:sz w:val="20"/>
                <w:szCs w:val="26"/>
                <w:rtl/>
              </w:rPr>
              <w:t>؛</w:t>
            </w:r>
          </w:p>
        </w:tc>
        <w:tc>
          <w:tcPr>
            <w:tcW w:w="2126" w:type="dxa"/>
            <w:tcBorders>
              <w:top w:val="single" w:sz="4" w:space="0" w:color="auto"/>
              <w:bottom w:val="nil"/>
            </w:tcBorders>
          </w:tcPr>
          <w:p w:rsidR="00AD0BE2" w:rsidRPr="009464BA" w:rsidRDefault="00AD0BE2" w:rsidP="00364F6A">
            <w:pPr>
              <w:jc w:val="left"/>
              <w:rPr>
                <w:sz w:val="20"/>
                <w:szCs w:val="26"/>
                <w:rtl/>
                <w:lang w:bidi="ar-SY"/>
              </w:rPr>
            </w:pPr>
            <w:r w:rsidRPr="009464BA">
              <w:rPr>
                <w:rFonts w:hint="cs"/>
                <w:sz w:val="20"/>
                <w:szCs w:val="26"/>
                <w:rtl/>
                <w:lang w:bidi="ar-SY"/>
              </w:rPr>
              <w:t>امتثال</w:t>
            </w:r>
          </w:p>
        </w:tc>
        <w:tc>
          <w:tcPr>
            <w:tcW w:w="3686" w:type="dxa"/>
            <w:tcBorders>
              <w:top w:val="single" w:sz="4" w:space="0" w:color="auto"/>
              <w:bottom w:val="nil"/>
            </w:tcBorders>
          </w:tcPr>
          <w:p w:rsidR="00AD0BE2" w:rsidRPr="009464BA" w:rsidRDefault="00AD0BE2" w:rsidP="00364F6A">
            <w:pPr>
              <w:jc w:val="left"/>
              <w:rPr>
                <w:sz w:val="20"/>
                <w:szCs w:val="26"/>
                <w:rtl/>
                <w:lang w:bidi="ar-SY"/>
              </w:rPr>
            </w:pPr>
          </w:p>
        </w:tc>
      </w:tr>
      <w:tr w:rsidR="00AD0BE2" w:rsidTr="00364F6A">
        <w:tc>
          <w:tcPr>
            <w:tcW w:w="1097" w:type="dxa"/>
            <w:tcBorders>
              <w:top w:val="nil"/>
              <w:bottom w:val="nil"/>
            </w:tcBorders>
          </w:tcPr>
          <w:p w:rsidR="00AD0BE2" w:rsidRPr="009464BA" w:rsidRDefault="00AD0BE2" w:rsidP="00364F6A">
            <w:pPr>
              <w:pStyle w:val="enumlev1"/>
              <w:tabs>
                <w:tab w:val="clear" w:pos="1134"/>
                <w:tab w:val="clear" w:pos="1842"/>
              </w:tabs>
              <w:ind w:left="0" w:firstLine="0"/>
              <w:jc w:val="left"/>
              <w:rPr>
                <w:b/>
                <w:bCs/>
                <w:sz w:val="20"/>
                <w:szCs w:val="26"/>
              </w:rPr>
            </w:pPr>
            <w:r w:rsidRPr="009464BA">
              <w:rPr>
                <w:b/>
                <w:bCs/>
                <w:sz w:val="20"/>
                <w:szCs w:val="26"/>
              </w:rPr>
              <w:t>5.5</w:t>
            </w:r>
          </w:p>
        </w:tc>
        <w:tc>
          <w:tcPr>
            <w:tcW w:w="7266" w:type="dxa"/>
            <w:tcBorders>
              <w:top w:val="nil"/>
              <w:bottom w:val="nil"/>
            </w:tcBorders>
          </w:tcPr>
          <w:p w:rsidR="00AD0BE2" w:rsidRPr="009464BA" w:rsidRDefault="00AD0BE2" w:rsidP="00364F6A">
            <w:pPr>
              <w:pStyle w:val="enumlev1"/>
              <w:tabs>
                <w:tab w:val="clear" w:pos="1134"/>
                <w:tab w:val="clear" w:pos="1842"/>
              </w:tabs>
              <w:ind w:left="0" w:firstLine="0"/>
              <w:jc w:val="left"/>
              <w:rPr>
                <w:sz w:val="20"/>
                <w:szCs w:val="26"/>
                <w:rtl/>
                <w:lang w:bidi="ar-SY"/>
              </w:rPr>
            </w:pPr>
            <w:r w:rsidRPr="009464BA">
              <w:rPr>
                <w:rFonts w:hint="cs"/>
                <w:sz w:val="20"/>
                <w:szCs w:val="26"/>
                <w:rtl/>
                <w:lang w:bidi="ar-SY"/>
              </w:rPr>
              <w:t>أن يستند اختيار أماكن أحداث تليكوم الاتحاد إلى مبدأ التناوب بين المناطق وبين الدول الأعضاء داخل المناطق، إلى أقصى حد ممكن، بالتناوب سنوياً مع مكان الحدث</w:t>
            </w:r>
            <w:r w:rsidRPr="009464BA">
              <w:rPr>
                <w:rFonts w:hint="eastAsia"/>
                <w:sz w:val="20"/>
                <w:szCs w:val="26"/>
                <w:rtl/>
                <w:lang w:bidi="ar-SY"/>
              </w:rPr>
              <w:t> </w:t>
            </w:r>
            <w:r w:rsidRPr="009464BA">
              <w:rPr>
                <w:rFonts w:hint="cs"/>
                <w:sz w:val="20"/>
                <w:szCs w:val="26"/>
                <w:rtl/>
                <w:lang w:bidi="ar-SY"/>
              </w:rPr>
              <w:t>الثابت؛</w:t>
            </w:r>
          </w:p>
        </w:tc>
        <w:tc>
          <w:tcPr>
            <w:tcW w:w="2126" w:type="dxa"/>
            <w:tcBorders>
              <w:top w:val="nil"/>
              <w:bottom w:val="nil"/>
            </w:tcBorders>
          </w:tcPr>
          <w:p w:rsidR="00AD0BE2" w:rsidRPr="009464BA" w:rsidRDefault="00AD0BE2" w:rsidP="00364F6A">
            <w:pPr>
              <w:jc w:val="left"/>
              <w:rPr>
                <w:sz w:val="20"/>
                <w:szCs w:val="26"/>
                <w:rtl/>
                <w:lang w:bidi="ar-SY"/>
              </w:rPr>
            </w:pPr>
            <w:r w:rsidRPr="009464BA">
              <w:rPr>
                <w:rFonts w:hint="cs"/>
                <w:sz w:val="20"/>
                <w:szCs w:val="26"/>
                <w:rtl/>
                <w:lang w:bidi="ar-SY"/>
              </w:rPr>
              <w:t>امتثال جزئي</w:t>
            </w:r>
          </w:p>
          <w:p w:rsidR="00AD0BE2" w:rsidRPr="009464BA" w:rsidRDefault="00AD0BE2" w:rsidP="00364F6A">
            <w:pPr>
              <w:jc w:val="left"/>
              <w:rPr>
                <w:sz w:val="20"/>
                <w:szCs w:val="26"/>
                <w:rtl/>
                <w:lang w:val="en-US" w:bidi="ar-EG"/>
              </w:rPr>
            </w:pPr>
            <w:r w:rsidRPr="009464BA">
              <w:rPr>
                <w:rFonts w:hint="cs"/>
                <w:sz w:val="20"/>
                <w:szCs w:val="26"/>
                <w:rtl/>
                <w:lang w:bidi="ar-SY"/>
              </w:rPr>
              <w:t xml:space="preserve">(انظر الفقرتين </w:t>
            </w:r>
            <w:r w:rsidRPr="009464BA">
              <w:rPr>
                <w:sz w:val="20"/>
                <w:szCs w:val="26"/>
                <w:lang w:val="en-US" w:bidi="ar-SY"/>
              </w:rPr>
              <w:t>89</w:t>
            </w:r>
            <w:r w:rsidRPr="009464BA">
              <w:rPr>
                <w:rFonts w:hint="cs"/>
                <w:sz w:val="20"/>
                <w:szCs w:val="26"/>
                <w:rtl/>
                <w:lang w:val="en-US" w:bidi="ar-EG"/>
              </w:rPr>
              <w:t xml:space="preserve"> و</w:t>
            </w:r>
            <w:r w:rsidRPr="009464BA">
              <w:rPr>
                <w:sz w:val="20"/>
                <w:szCs w:val="26"/>
                <w:lang w:val="en-US" w:bidi="ar-SY"/>
              </w:rPr>
              <w:t>90</w:t>
            </w:r>
            <w:r w:rsidRPr="009464BA">
              <w:rPr>
                <w:rFonts w:hint="cs"/>
                <w:sz w:val="20"/>
                <w:szCs w:val="26"/>
                <w:rtl/>
                <w:lang w:val="en-US" w:bidi="ar-EG"/>
              </w:rPr>
              <w:t>)</w:t>
            </w:r>
          </w:p>
        </w:tc>
        <w:tc>
          <w:tcPr>
            <w:tcW w:w="3686" w:type="dxa"/>
            <w:tcBorders>
              <w:top w:val="nil"/>
              <w:bottom w:val="nil"/>
            </w:tcBorders>
          </w:tcPr>
          <w:p w:rsidR="00AD0BE2" w:rsidRPr="009464BA" w:rsidRDefault="00AD0BE2" w:rsidP="00364F6A">
            <w:pPr>
              <w:jc w:val="left"/>
              <w:rPr>
                <w:sz w:val="20"/>
                <w:szCs w:val="26"/>
                <w:rtl/>
                <w:lang w:bidi="ar-SY"/>
              </w:rPr>
            </w:pPr>
          </w:p>
        </w:tc>
      </w:tr>
      <w:tr w:rsidR="00AD0BE2" w:rsidTr="00A37803">
        <w:tc>
          <w:tcPr>
            <w:tcW w:w="1097" w:type="dxa"/>
            <w:tcBorders>
              <w:top w:val="nil"/>
              <w:bottom w:val="single" w:sz="4" w:space="0" w:color="auto"/>
            </w:tcBorders>
          </w:tcPr>
          <w:p w:rsidR="00AD0BE2" w:rsidRPr="009464BA" w:rsidRDefault="00AD0BE2" w:rsidP="00364F6A">
            <w:pPr>
              <w:pStyle w:val="enumlev1"/>
              <w:tabs>
                <w:tab w:val="clear" w:pos="1134"/>
                <w:tab w:val="clear" w:pos="1842"/>
              </w:tabs>
              <w:ind w:left="0" w:firstLine="0"/>
              <w:jc w:val="left"/>
              <w:rPr>
                <w:b/>
                <w:bCs/>
                <w:sz w:val="20"/>
                <w:szCs w:val="26"/>
              </w:rPr>
            </w:pPr>
            <w:r w:rsidRPr="009464BA">
              <w:rPr>
                <w:b/>
                <w:bCs/>
                <w:sz w:val="20"/>
                <w:szCs w:val="26"/>
              </w:rPr>
              <w:t>6.5</w:t>
            </w:r>
          </w:p>
        </w:tc>
        <w:tc>
          <w:tcPr>
            <w:tcW w:w="7266" w:type="dxa"/>
            <w:tcBorders>
              <w:top w:val="nil"/>
              <w:bottom w:val="single" w:sz="4" w:space="0" w:color="auto"/>
            </w:tcBorders>
          </w:tcPr>
          <w:p w:rsidR="00AD0BE2" w:rsidRPr="009464BA" w:rsidRDefault="00AD0BE2" w:rsidP="00364F6A">
            <w:pPr>
              <w:pStyle w:val="enumlev1"/>
              <w:tabs>
                <w:tab w:val="clear" w:pos="1134"/>
                <w:tab w:val="clear" w:pos="1842"/>
              </w:tabs>
              <w:ind w:left="0" w:firstLine="0"/>
              <w:jc w:val="left"/>
              <w:rPr>
                <w:sz w:val="20"/>
                <w:szCs w:val="26"/>
                <w:rtl/>
                <w:lang w:bidi="ar-SY"/>
              </w:rPr>
            </w:pPr>
            <w:r w:rsidRPr="009464BA">
              <w:rPr>
                <w:rFonts w:hint="cs"/>
                <w:sz w:val="20"/>
                <w:szCs w:val="26"/>
                <w:rtl/>
                <w:lang w:bidi="ar-SY"/>
              </w:rPr>
              <w:t xml:space="preserve">أن يُتفاوض على الأماكن الثابتة لثلاثة </w:t>
            </w:r>
            <w:r w:rsidRPr="009464BA">
              <w:rPr>
                <w:rFonts w:hint="cs"/>
                <w:sz w:val="20"/>
                <w:szCs w:val="26"/>
                <w:rtl/>
              </w:rPr>
              <w:t>أحداث متتالية، وبعد ذلك يجرى فتح عطاءات بشأن الأحداث الثابتة الثلاثة</w:t>
            </w:r>
            <w:r w:rsidRPr="009464BA">
              <w:rPr>
                <w:rFonts w:hint="eastAsia"/>
                <w:sz w:val="20"/>
                <w:szCs w:val="26"/>
                <w:rtl/>
              </w:rPr>
              <w:t> </w:t>
            </w:r>
            <w:r w:rsidRPr="009464BA">
              <w:rPr>
                <w:rFonts w:hint="cs"/>
                <w:sz w:val="20"/>
                <w:szCs w:val="26"/>
                <w:rtl/>
              </w:rPr>
              <w:t>التالية؛</w:t>
            </w:r>
          </w:p>
        </w:tc>
        <w:tc>
          <w:tcPr>
            <w:tcW w:w="2126" w:type="dxa"/>
            <w:tcBorders>
              <w:top w:val="nil"/>
              <w:bottom w:val="single" w:sz="4" w:space="0" w:color="auto"/>
            </w:tcBorders>
          </w:tcPr>
          <w:p w:rsidR="00AD0BE2" w:rsidRPr="009464BA" w:rsidRDefault="00AD0BE2" w:rsidP="00364F6A">
            <w:pPr>
              <w:jc w:val="left"/>
              <w:rPr>
                <w:sz w:val="20"/>
                <w:szCs w:val="26"/>
                <w:rtl/>
                <w:lang w:bidi="ar-SY"/>
              </w:rPr>
            </w:pPr>
            <w:r w:rsidRPr="009464BA">
              <w:rPr>
                <w:rFonts w:hint="cs"/>
                <w:sz w:val="20"/>
                <w:szCs w:val="26"/>
                <w:rtl/>
                <w:lang w:bidi="ar-SY"/>
              </w:rPr>
              <w:t>امتثال جزئي</w:t>
            </w:r>
          </w:p>
          <w:p w:rsidR="00AD0BE2" w:rsidRPr="009464BA" w:rsidRDefault="00AD0BE2" w:rsidP="00364F6A">
            <w:pPr>
              <w:jc w:val="left"/>
              <w:rPr>
                <w:sz w:val="20"/>
                <w:szCs w:val="26"/>
                <w:rtl/>
                <w:lang w:bidi="ar-SY"/>
              </w:rPr>
            </w:pPr>
            <w:r w:rsidRPr="009464BA">
              <w:rPr>
                <w:rFonts w:hint="cs"/>
                <w:sz w:val="20"/>
                <w:szCs w:val="26"/>
                <w:rtl/>
                <w:lang w:bidi="ar-SY"/>
              </w:rPr>
              <w:t>(انظر الفقرة</w:t>
            </w:r>
            <w:r w:rsidRPr="009464BA">
              <w:rPr>
                <w:rFonts w:hint="cs"/>
                <w:sz w:val="20"/>
                <w:szCs w:val="26"/>
                <w:rtl/>
                <w:lang w:val="en-US" w:bidi="ar-EG"/>
              </w:rPr>
              <w:t xml:space="preserve"> </w:t>
            </w:r>
            <w:r w:rsidRPr="009464BA">
              <w:rPr>
                <w:sz w:val="20"/>
                <w:szCs w:val="26"/>
                <w:lang w:val="en-US" w:bidi="ar-SY"/>
              </w:rPr>
              <w:t>92</w:t>
            </w:r>
            <w:r w:rsidRPr="009464BA">
              <w:rPr>
                <w:rFonts w:hint="cs"/>
                <w:sz w:val="20"/>
                <w:szCs w:val="26"/>
                <w:rtl/>
                <w:lang w:val="en-US" w:bidi="ar-EG"/>
              </w:rPr>
              <w:t>)</w:t>
            </w:r>
          </w:p>
        </w:tc>
        <w:tc>
          <w:tcPr>
            <w:tcW w:w="3686" w:type="dxa"/>
            <w:tcBorders>
              <w:top w:val="nil"/>
              <w:bottom w:val="single" w:sz="4" w:space="0" w:color="auto"/>
            </w:tcBorders>
          </w:tcPr>
          <w:p w:rsidR="00AD0BE2" w:rsidRPr="009464BA" w:rsidRDefault="00AD0BE2" w:rsidP="00364F6A">
            <w:pPr>
              <w:jc w:val="left"/>
              <w:rPr>
                <w:sz w:val="20"/>
                <w:szCs w:val="26"/>
                <w:rtl/>
                <w:lang w:bidi="ar-SY"/>
              </w:rPr>
            </w:pPr>
          </w:p>
        </w:tc>
      </w:tr>
      <w:tr w:rsidR="00AD0BE2" w:rsidTr="00A37803">
        <w:tc>
          <w:tcPr>
            <w:tcW w:w="1097" w:type="dxa"/>
            <w:tcBorders>
              <w:top w:val="single" w:sz="4" w:space="0" w:color="auto"/>
            </w:tcBorders>
          </w:tcPr>
          <w:p w:rsidR="00AD0BE2" w:rsidRPr="009464BA" w:rsidRDefault="00AD0BE2" w:rsidP="00364F6A">
            <w:pPr>
              <w:tabs>
                <w:tab w:val="clear" w:pos="794"/>
                <w:tab w:val="clear" w:pos="1191"/>
                <w:tab w:val="clear" w:pos="1588"/>
                <w:tab w:val="clear" w:pos="1985"/>
              </w:tabs>
              <w:jc w:val="left"/>
              <w:rPr>
                <w:b/>
                <w:bCs/>
                <w:sz w:val="20"/>
                <w:szCs w:val="26"/>
                <w:rtl/>
                <w:lang w:bidi="ar-EG"/>
              </w:rPr>
            </w:pPr>
            <w:r w:rsidRPr="009464BA">
              <w:rPr>
                <w:rFonts w:hint="cs"/>
                <w:b/>
                <w:bCs/>
                <w:sz w:val="20"/>
                <w:szCs w:val="26"/>
                <w:rtl/>
                <w:lang w:val="en-US" w:bidi="ar-EG"/>
              </w:rPr>
              <w:t xml:space="preserve">يقرر </w:t>
            </w:r>
            <w:r w:rsidRPr="009464BA">
              <w:rPr>
                <w:b/>
                <w:bCs/>
                <w:sz w:val="20"/>
                <w:szCs w:val="26"/>
              </w:rPr>
              <w:t>6</w:t>
            </w:r>
          </w:p>
        </w:tc>
        <w:tc>
          <w:tcPr>
            <w:tcW w:w="7266" w:type="dxa"/>
            <w:tcBorders>
              <w:top w:val="single" w:sz="4" w:space="0" w:color="auto"/>
            </w:tcBorders>
          </w:tcPr>
          <w:p w:rsidR="00AD0BE2" w:rsidRPr="009464BA" w:rsidRDefault="00AD0BE2" w:rsidP="00364F6A">
            <w:pPr>
              <w:tabs>
                <w:tab w:val="clear" w:pos="794"/>
                <w:tab w:val="clear" w:pos="1191"/>
                <w:tab w:val="clear" w:pos="1588"/>
                <w:tab w:val="clear" w:pos="1985"/>
              </w:tabs>
              <w:jc w:val="left"/>
              <w:rPr>
                <w:sz w:val="20"/>
                <w:szCs w:val="26"/>
              </w:rPr>
            </w:pPr>
            <w:r w:rsidRPr="009464BA">
              <w:rPr>
                <w:rFonts w:hint="cs"/>
                <w:sz w:val="20"/>
                <w:szCs w:val="26"/>
                <w:rtl/>
                <w:lang w:bidi="ar-SY"/>
              </w:rPr>
              <w:t>أن يقوم المراجع الخارجي لحسابات الاتحاد بمراجعة حسابات أنشطة تليكوم</w:t>
            </w:r>
            <w:r w:rsidRPr="009464BA">
              <w:rPr>
                <w:rFonts w:hint="eastAsia"/>
                <w:sz w:val="20"/>
                <w:szCs w:val="26"/>
                <w:rtl/>
                <w:lang w:bidi="ar-SY"/>
              </w:rPr>
              <w:t> </w:t>
            </w:r>
            <w:r w:rsidRPr="009464BA">
              <w:rPr>
                <w:rFonts w:hint="cs"/>
                <w:sz w:val="20"/>
                <w:szCs w:val="26"/>
                <w:rtl/>
                <w:lang w:bidi="ar-SY"/>
              </w:rPr>
              <w:t>الاتحاد؛</w:t>
            </w:r>
          </w:p>
        </w:tc>
        <w:tc>
          <w:tcPr>
            <w:tcW w:w="2126" w:type="dxa"/>
            <w:tcBorders>
              <w:top w:val="single" w:sz="4" w:space="0" w:color="auto"/>
            </w:tcBorders>
          </w:tcPr>
          <w:p w:rsidR="00AD0BE2" w:rsidRPr="009464BA" w:rsidRDefault="00AA1382" w:rsidP="00364F6A">
            <w:pPr>
              <w:jc w:val="left"/>
              <w:rPr>
                <w:sz w:val="20"/>
                <w:szCs w:val="26"/>
                <w:rtl/>
                <w:lang w:bidi="ar-SY"/>
              </w:rPr>
            </w:pPr>
            <w:r w:rsidRPr="009464BA">
              <w:rPr>
                <w:rFonts w:hint="cs"/>
                <w:sz w:val="20"/>
                <w:szCs w:val="26"/>
                <w:rtl/>
                <w:lang w:bidi="ar-SY"/>
              </w:rPr>
              <w:t>امتثال</w:t>
            </w:r>
          </w:p>
        </w:tc>
        <w:tc>
          <w:tcPr>
            <w:tcW w:w="3686" w:type="dxa"/>
            <w:tcBorders>
              <w:top w:val="single" w:sz="4" w:space="0" w:color="auto"/>
            </w:tcBorders>
          </w:tcPr>
          <w:p w:rsidR="00AD0BE2" w:rsidRPr="009464BA" w:rsidRDefault="00AD0BE2" w:rsidP="00364F6A">
            <w:pPr>
              <w:jc w:val="left"/>
              <w:rPr>
                <w:sz w:val="20"/>
                <w:szCs w:val="26"/>
                <w:rtl/>
                <w:lang w:bidi="ar-SY"/>
              </w:rPr>
            </w:pPr>
          </w:p>
        </w:tc>
      </w:tr>
      <w:tr w:rsidR="00AD0BE2" w:rsidTr="00364F6A">
        <w:tc>
          <w:tcPr>
            <w:tcW w:w="1097" w:type="dxa"/>
          </w:tcPr>
          <w:p w:rsidR="00AD0BE2" w:rsidRPr="009464BA" w:rsidRDefault="00AD0BE2" w:rsidP="00364F6A">
            <w:pPr>
              <w:tabs>
                <w:tab w:val="clear" w:pos="794"/>
                <w:tab w:val="clear" w:pos="1191"/>
                <w:tab w:val="clear" w:pos="1588"/>
                <w:tab w:val="clear" w:pos="1985"/>
              </w:tabs>
              <w:jc w:val="left"/>
              <w:rPr>
                <w:b/>
                <w:bCs/>
                <w:sz w:val="20"/>
                <w:szCs w:val="26"/>
                <w:rtl/>
                <w:lang w:bidi="ar-SY"/>
              </w:rPr>
            </w:pPr>
            <w:r w:rsidRPr="009464BA">
              <w:rPr>
                <w:rFonts w:hint="cs"/>
                <w:b/>
                <w:bCs/>
                <w:sz w:val="20"/>
                <w:szCs w:val="26"/>
                <w:rtl/>
                <w:lang w:val="en-US" w:bidi="ar-EG"/>
              </w:rPr>
              <w:t xml:space="preserve">يقرر </w:t>
            </w:r>
            <w:r w:rsidRPr="009464BA">
              <w:rPr>
                <w:b/>
                <w:bCs/>
                <w:sz w:val="20"/>
                <w:szCs w:val="26"/>
              </w:rPr>
              <w:t>7</w:t>
            </w:r>
          </w:p>
        </w:tc>
        <w:tc>
          <w:tcPr>
            <w:tcW w:w="7266" w:type="dxa"/>
          </w:tcPr>
          <w:p w:rsidR="00AD0BE2" w:rsidRPr="009464BA" w:rsidRDefault="00364F6A" w:rsidP="00364F6A">
            <w:pPr>
              <w:tabs>
                <w:tab w:val="clear" w:pos="794"/>
                <w:tab w:val="clear" w:pos="1191"/>
                <w:tab w:val="clear" w:pos="1588"/>
                <w:tab w:val="clear" w:pos="1985"/>
              </w:tabs>
              <w:jc w:val="left"/>
              <w:rPr>
                <w:sz w:val="20"/>
                <w:szCs w:val="26"/>
                <w:rtl/>
                <w:lang w:bidi="ar-SY"/>
              </w:rPr>
            </w:pPr>
            <w:r w:rsidRPr="009464BA">
              <w:rPr>
                <w:rFonts w:hint="cs"/>
                <w:sz w:val="20"/>
                <w:szCs w:val="26"/>
                <w:rtl/>
                <w:lang w:bidi="ar-SY"/>
              </w:rPr>
              <w:t xml:space="preserve">... </w:t>
            </w:r>
            <w:r w:rsidR="00AD0BE2" w:rsidRPr="009464BA">
              <w:rPr>
                <w:rFonts w:hint="cs"/>
                <w:sz w:val="20"/>
                <w:szCs w:val="26"/>
                <w:rtl/>
                <w:lang w:bidi="ar-SY"/>
              </w:rPr>
              <w:t>أن يتم تحويل جزء كبير من أي فائض في إيرادات أنشطة تليكوم الاتحاد بعد استرداد جميع النفقات، إلى صندوق تنمية تكنولوجيا المعلومات والاتصالات التابع لمكتب تنمية الاتصالات، من أجل تنفيذ مشاريع محددة لتنمية الاتصالات ولا سيما في أقل البلدان نمواً</w:t>
            </w:r>
            <w:r w:rsidR="00AD0BE2" w:rsidRPr="009464BA">
              <w:rPr>
                <w:rFonts w:hint="cs"/>
                <w:sz w:val="20"/>
                <w:szCs w:val="26"/>
                <w:rtl/>
              </w:rPr>
              <w:t xml:space="preserve"> </w:t>
            </w:r>
            <w:r w:rsidR="00AD0BE2" w:rsidRPr="009464BA">
              <w:rPr>
                <w:sz w:val="20"/>
                <w:szCs w:val="26"/>
                <w:rtl/>
              </w:rPr>
              <w:t xml:space="preserve">والدول الجزرية الصغيرة النامية </w:t>
            </w:r>
            <w:r w:rsidR="00AD0BE2" w:rsidRPr="009464BA">
              <w:rPr>
                <w:rFonts w:hint="cs"/>
                <w:sz w:val="20"/>
                <w:szCs w:val="26"/>
                <w:rtl/>
              </w:rPr>
              <w:t xml:space="preserve">والبلدان النامية غير الساحلية </w:t>
            </w:r>
            <w:r w:rsidR="00AD0BE2" w:rsidRPr="009464BA">
              <w:rPr>
                <w:sz w:val="20"/>
                <w:szCs w:val="26"/>
                <w:rtl/>
              </w:rPr>
              <w:t>والبلدان التي تمر اقتصاداتها بمرحلة</w:t>
            </w:r>
            <w:r w:rsidR="00AD0BE2" w:rsidRPr="009464BA">
              <w:rPr>
                <w:rFonts w:hint="eastAsia"/>
                <w:sz w:val="20"/>
                <w:szCs w:val="26"/>
                <w:rtl/>
                <w:lang w:bidi="ar-SY"/>
              </w:rPr>
              <w:t> </w:t>
            </w:r>
            <w:r w:rsidR="00AD0BE2" w:rsidRPr="009464BA">
              <w:rPr>
                <w:sz w:val="20"/>
                <w:szCs w:val="26"/>
                <w:rtl/>
              </w:rPr>
              <w:t>انتقالية</w:t>
            </w:r>
            <w:r w:rsidR="00AD0BE2" w:rsidRPr="009464BA">
              <w:rPr>
                <w:rFonts w:hint="cs"/>
                <w:sz w:val="20"/>
                <w:szCs w:val="26"/>
                <w:rtl/>
                <w:lang w:bidi="ar-SY"/>
              </w:rPr>
              <w:t>؛</w:t>
            </w:r>
          </w:p>
        </w:tc>
        <w:tc>
          <w:tcPr>
            <w:tcW w:w="2126" w:type="dxa"/>
          </w:tcPr>
          <w:p w:rsidR="00AD0BE2" w:rsidRPr="009464BA" w:rsidRDefault="00AA1382" w:rsidP="00364F6A">
            <w:pPr>
              <w:jc w:val="left"/>
              <w:rPr>
                <w:sz w:val="20"/>
                <w:szCs w:val="26"/>
                <w:rtl/>
                <w:lang w:bidi="ar-SY"/>
              </w:rPr>
            </w:pPr>
            <w:r w:rsidRPr="009464BA">
              <w:rPr>
                <w:rFonts w:hint="cs"/>
                <w:sz w:val="20"/>
                <w:szCs w:val="26"/>
                <w:rtl/>
                <w:lang w:bidi="ar-SY"/>
              </w:rPr>
              <w:t>امتثال</w:t>
            </w:r>
          </w:p>
        </w:tc>
        <w:tc>
          <w:tcPr>
            <w:tcW w:w="3686" w:type="dxa"/>
          </w:tcPr>
          <w:p w:rsidR="00AD0BE2" w:rsidRPr="009464BA" w:rsidRDefault="00AD0BE2" w:rsidP="00364F6A">
            <w:pPr>
              <w:jc w:val="left"/>
              <w:rPr>
                <w:sz w:val="20"/>
                <w:szCs w:val="26"/>
                <w:rtl/>
                <w:lang w:bidi="ar-SY"/>
              </w:rPr>
            </w:pPr>
          </w:p>
        </w:tc>
      </w:tr>
    </w:tbl>
    <w:p w:rsidR="000F0EB8" w:rsidRDefault="000F0EB8" w:rsidP="000F0EB8">
      <w:pPr>
        <w:rPr>
          <w:rtl/>
          <w:lang w:bidi="ar-SY"/>
        </w:rPr>
      </w:pPr>
    </w:p>
    <w:p w:rsidR="000F0EB8" w:rsidRDefault="000F0EB8" w:rsidP="004F7850">
      <w:pPr>
        <w:spacing w:line="240" w:lineRule="auto"/>
        <w:rPr>
          <w:b/>
          <w:rtl/>
          <w:lang w:bidi="ar-SY"/>
        </w:rPr>
      </w:pPr>
    </w:p>
    <w:p w:rsidR="004F7850" w:rsidRPr="004F7850" w:rsidRDefault="004F7850" w:rsidP="004F7850">
      <w:pPr>
        <w:pStyle w:val="ListParagraph"/>
        <w:spacing w:line="240" w:lineRule="auto"/>
        <w:rPr>
          <w:i/>
          <w:iCs/>
          <w:lang w:val="en-US" w:eastAsia="en-US"/>
        </w:rPr>
      </w:pPr>
      <w:r w:rsidRPr="00674DB8">
        <w:rPr>
          <w:i/>
          <w:iCs/>
          <w:lang w:val="en-GB" w:eastAsia="en-US"/>
        </w:rPr>
        <w:br w:type="page"/>
      </w:r>
    </w:p>
    <w:p w:rsidR="00364F6A" w:rsidRPr="00364F6A" w:rsidRDefault="00951BDA" w:rsidP="00364F6A">
      <w:pPr>
        <w:pStyle w:val="Annextitle"/>
        <w:rPr>
          <w:rFonts w:ascii="Calibri" w:hAnsi="Calibri"/>
          <w:rtl/>
          <w:lang w:bidi="ar-EG"/>
        </w:rPr>
      </w:pPr>
      <w:bookmarkStart w:id="47" w:name="_Toc400113445"/>
      <w:r w:rsidRPr="00364F6A">
        <w:rPr>
          <w:rFonts w:ascii="Calibri" w:hAnsi="Calibri" w:hint="cs"/>
          <w:rtl/>
        </w:rPr>
        <w:lastRenderedPageBreak/>
        <w:t xml:space="preserve">الملحق </w:t>
      </w:r>
      <w:r w:rsidRPr="00364F6A">
        <w:rPr>
          <w:rFonts w:ascii="Calibri" w:hAnsi="Calibri"/>
        </w:rPr>
        <w:t>II</w:t>
      </w:r>
    </w:p>
    <w:p w:rsidR="004F7850" w:rsidRPr="00364F6A" w:rsidRDefault="005533E7" w:rsidP="00364F6A">
      <w:pPr>
        <w:pStyle w:val="Annextitle"/>
        <w:rPr>
          <w:rFonts w:ascii="Calibri" w:hAnsi="Calibri"/>
          <w:rtl/>
        </w:rPr>
      </w:pPr>
      <w:r w:rsidRPr="00364F6A">
        <w:rPr>
          <w:rFonts w:ascii="Calibri" w:hAnsi="Calibri" w:hint="cs"/>
          <w:rtl/>
        </w:rPr>
        <w:t xml:space="preserve"> متابعة للملاحظات الواردة في التقرير السابق</w:t>
      </w:r>
      <w:bookmarkEnd w:id="47"/>
    </w:p>
    <w:p w:rsidR="004F7850" w:rsidRDefault="00951BDA" w:rsidP="00951BDA">
      <w:pPr>
        <w:spacing w:line="240" w:lineRule="auto"/>
        <w:jc w:val="center"/>
        <w:rPr>
          <w:bCs/>
          <w:rtl/>
        </w:rPr>
      </w:pPr>
      <w:r w:rsidRPr="00951BDA">
        <w:rPr>
          <w:rFonts w:hint="cs"/>
          <w:bCs/>
          <w:rtl/>
        </w:rPr>
        <w:t>التوصيات</w:t>
      </w:r>
    </w:p>
    <w:tbl>
      <w:tblPr>
        <w:tblStyle w:val="TableGrid"/>
        <w:bidiVisual/>
        <w:tblW w:w="14175" w:type="dxa"/>
        <w:tblLook w:val="04A0" w:firstRow="1" w:lastRow="0" w:firstColumn="1" w:lastColumn="0" w:noHBand="0" w:noVBand="1"/>
      </w:tblPr>
      <w:tblGrid>
        <w:gridCol w:w="892"/>
        <w:gridCol w:w="3306"/>
        <w:gridCol w:w="3350"/>
        <w:gridCol w:w="3508"/>
        <w:gridCol w:w="3119"/>
      </w:tblGrid>
      <w:tr w:rsidR="00951BDA" w:rsidTr="009464BA">
        <w:trPr>
          <w:tblHeader/>
        </w:trPr>
        <w:tc>
          <w:tcPr>
            <w:tcW w:w="892" w:type="dxa"/>
            <w:tcBorders>
              <w:bottom w:val="single" w:sz="4" w:space="0" w:color="auto"/>
            </w:tcBorders>
            <w:vAlign w:val="center"/>
          </w:tcPr>
          <w:p w:rsidR="00951BDA" w:rsidRPr="009464BA" w:rsidRDefault="00951BDA" w:rsidP="009464BA">
            <w:pPr>
              <w:pStyle w:val="TableHead"/>
              <w:rPr>
                <w:rtl/>
              </w:rPr>
            </w:pPr>
          </w:p>
        </w:tc>
        <w:tc>
          <w:tcPr>
            <w:tcW w:w="3306" w:type="dxa"/>
            <w:tcBorders>
              <w:bottom w:val="single" w:sz="4" w:space="0" w:color="auto"/>
            </w:tcBorders>
            <w:vAlign w:val="center"/>
          </w:tcPr>
          <w:p w:rsidR="00951BDA" w:rsidRPr="009464BA" w:rsidRDefault="004A7452" w:rsidP="009464BA">
            <w:pPr>
              <w:pStyle w:val="TableHead"/>
            </w:pPr>
            <w:r w:rsidRPr="009464BA">
              <w:rPr>
                <w:rFonts w:hint="cs"/>
                <w:rtl/>
              </w:rPr>
              <w:t>التوصية</w:t>
            </w:r>
            <w:r w:rsidR="005533E7" w:rsidRPr="009464BA">
              <w:rPr>
                <w:rFonts w:hint="cs"/>
                <w:rtl/>
              </w:rPr>
              <w:t xml:space="preserve"> المقدمة من المراجع</w:t>
            </w:r>
            <w:r w:rsidR="00364F6A" w:rsidRPr="009464BA">
              <w:rPr>
                <w:rFonts w:hint="cs"/>
                <w:rtl/>
              </w:rPr>
              <w:t>ين الخارجيين</w:t>
            </w:r>
            <w:r w:rsidR="005533E7" w:rsidRPr="009464BA">
              <w:rPr>
                <w:rFonts w:hint="cs"/>
                <w:rtl/>
              </w:rPr>
              <w:t xml:space="preserve"> للحسابات </w:t>
            </w:r>
            <w:r w:rsidR="005533E7" w:rsidRPr="009464BA">
              <w:t>(Corte dei conti)</w:t>
            </w:r>
          </w:p>
        </w:tc>
        <w:tc>
          <w:tcPr>
            <w:tcW w:w="3350" w:type="dxa"/>
            <w:tcBorders>
              <w:bottom w:val="single" w:sz="4" w:space="0" w:color="auto"/>
            </w:tcBorders>
            <w:vAlign w:val="center"/>
          </w:tcPr>
          <w:p w:rsidR="00951BDA" w:rsidRPr="009464BA" w:rsidRDefault="005533E7" w:rsidP="009464BA">
            <w:pPr>
              <w:pStyle w:val="TableHead"/>
              <w:rPr>
                <w:rtl/>
              </w:rPr>
            </w:pPr>
            <w:r w:rsidRPr="009464BA">
              <w:rPr>
                <w:rFonts w:hint="cs"/>
                <w:rtl/>
              </w:rPr>
              <w:t>التعليقات المتلقاة من الأمين العام وقت صدور التقرير</w:t>
            </w:r>
          </w:p>
        </w:tc>
        <w:tc>
          <w:tcPr>
            <w:tcW w:w="3508" w:type="dxa"/>
            <w:tcBorders>
              <w:bottom w:val="single" w:sz="4" w:space="0" w:color="auto"/>
            </w:tcBorders>
            <w:vAlign w:val="center"/>
          </w:tcPr>
          <w:p w:rsidR="00951BDA" w:rsidRPr="009464BA" w:rsidRDefault="005533E7" w:rsidP="009464BA">
            <w:pPr>
              <w:pStyle w:val="TableHead"/>
              <w:rPr>
                <w:rtl/>
              </w:rPr>
            </w:pPr>
            <w:r w:rsidRPr="009464BA">
              <w:rPr>
                <w:rFonts w:hint="cs"/>
                <w:rtl/>
              </w:rPr>
              <w:t>ال</w:t>
            </w:r>
            <w:r w:rsidR="009464BA">
              <w:rPr>
                <w:rFonts w:hint="cs"/>
                <w:rtl/>
              </w:rPr>
              <w:t>وضع كما أبلغت عنه إدارة الاتحاد</w:t>
            </w:r>
            <w:r w:rsidR="009464BA">
              <w:rPr>
                <w:rtl/>
              </w:rPr>
              <w:br/>
            </w:r>
            <w:r w:rsidRPr="009464BA">
              <w:rPr>
                <w:rFonts w:hint="cs"/>
                <w:rtl/>
              </w:rPr>
              <w:t>(</w:t>
            </w:r>
            <w:r w:rsidRPr="009464BA">
              <w:t>23</w:t>
            </w:r>
            <w:r w:rsidRPr="009464BA">
              <w:rPr>
                <w:rFonts w:hint="cs"/>
                <w:rtl/>
              </w:rPr>
              <w:t xml:space="preserve"> مايو </w:t>
            </w:r>
            <w:r w:rsidRPr="009464BA">
              <w:t>2014</w:t>
            </w:r>
            <w:r w:rsidRPr="009464BA">
              <w:rPr>
                <w:rFonts w:hint="cs"/>
                <w:rtl/>
              </w:rPr>
              <w:t>)</w:t>
            </w:r>
          </w:p>
        </w:tc>
        <w:tc>
          <w:tcPr>
            <w:tcW w:w="3119" w:type="dxa"/>
            <w:tcBorders>
              <w:bottom w:val="single" w:sz="4" w:space="0" w:color="auto"/>
            </w:tcBorders>
            <w:vAlign w:val="center"/>
          </w:tcPr>
          <w:p w:rsidR="00951BDA" w:rsidRPr="009464BA" w:rsidRDefault="005533E7" w:rsidP="009464BA">
            <w:pPr>
              <w:pStyle w:val="TableHead"/>
              <w:rPr>
                <w:rtl/>
              </w:rPr>
            </w:pPr>
            <w:r w:rsidRPr="009464BA">
              <w:rPr>
                <w:rFonts w:hint="cs"/>
                <w:rtl/>
              </w:rPr>
              <w:t xml:space="preserve">حالة الإجراءات التي اتخذتها الإدارة من منظور تقييم المراجعين الخارجيين للحسابات </w:t>
            </w:r>
            <w:r w:rsidRPr="009464BA">
              <w:t>(Corte dei conti)</w:t>
            </w:r>
          </w:p>
        </w:tc>
      </w:tr>
      <w:tr w:rsidR="00951BDA" w:rsidTr="009464BA">
        <w:tc>
          <w:tcPr>
            <w:tcW w:w="892" w:type="dxa"/>
            <w:tcBorders>
              <w:bottom w:val="single" w:sz="4" w:space="0" w:color="auto"/>
            </w:tcBorders>
          </w:tcPr>
          <w:p w:rsidR="00951BDA" w:rsidRPr="009464BA" w:rsidRDefault="005533E7" w:rsidP="00364F6A">
            <w:pPr>
              <w:tabs>
                <w:tab w:val="clear" w:pos="794"/>
                <w:tab w:val="clear" w:pos="1191"/>
                <w:tab w:val="clear" w:pos="1588"/>
                <w:tab w:val="clear" w:pos="1985"/>
              </w:tabs>
              <w:jc w:val="left"/>
              <w:rPr>
                <w:b/>
                <w:bCs/>
                <w:sz w:val="20"/>
                <w:szCs w:val="26"/>
                <w:lang w:val="en-US" w:bidi="ar-SY"/>
              </w:rPr>
            </w:pPr>
            <w:r w:rsidRPr="009464BA">
              <w:rPr>
                <w:rFonts w:hint="cs"/>
                <w:b/>
                <w:bCs/>
                <w:sz w:val="20"/>
                <w:szCs w:val="26"/>
                <w:rtl/>
                <w:lang w:bidi="ar-SY"/>
              </w:rPr>
              <w:t xml:space="preserve">التوصية </w:t>
            </w:r>
            <w:r w:rsidRPr="009464BA">
              <w:rPr>
                <w:b/>
                <w:bCs/>
                <w:sz w:val="20"/>
                <w:szCs w:val="26"/>
                <w:lang w:val="en-US" w:bidi="ar-SY"/>
              </w:rPr>
              <w:t>2012/1</w:t>
            </w:r>
          </w:p>
        </w:tc>
        <w:tc>
          <w:tcPr>
            <w:tcW w:w="3306" w:type="dxa"/>
            <w:tcBorders>
              <w:bottom w:val="single" w:sz="4" w:space="0" w:color="auto"/>
            </w:tcBorders>
          </w:tcPr>
          <w:p w:rsidR="00942FA1" w:rsidRPr="009464BA" w:rsidRDefault="00951BDA" w:rsidP="009464BA">
            <w:pPr>
              <w:tabs>
                <w:tab w:val="clear" w:pos="794"/>
                <w:tab w:val="clear" w:pos="1191"/>
                <w:tab w:val="clear" w:pos="1588"/>
                <w:tab w:val="clear" w:pos="1985"/>
              </w:tabs>
              <w:jc w:val="left"/>
              <w:rPr>
                <w:sz w:val="20"/>
                <w:szCs w:val="26"/>
                <w:rtl/>
                <w:lang w:bidi="ar-SY"/>
              </w:rPr>
            </w:pPr>
            <w:r w:rsidRPr="009464BA">
              <w:rPr>
                <w:rFonts w:hint="cs"/>
                <w:sz w:val="20"/>
                <w:szCs w:val="26"/>
                <w:rtl/>
                <w:lang w:bidi="ar-SY"/>
              </w:rPr>
              <w:t xml:space="preserve">تنص الفقرة </w:t>
            </w:r>
            <w:r w:rsidRPr="009464BA">
              <w:rPr>
                <w:sz w:val="20"/>
                <w:szCs w:val="26"/>
                <w:lang w:bidi="ar-SY"/>
              </w:rPr>
              <w:t>2</w:t>
            </w:r>
            <w:r w:rsidRPr="009464BA">
              <w:rPr>
                <w:rFonts w:hint="cs"/>
                <w:sz w:val="20"/>
                <w:szCs w:val="26"/>
                <w:rtl/>
                <w:lang w:bidi="ar-SY"/>
              </w:rPr>
              <w:t xml:space="preserve"> من </w:t>
            </w:r>
            <w:r w:rsidRPr="009464BA">
              <w:rPr>
                <w:rFonts w:hint="cs"/>
                <w:i/>
                <w:iCs/>
                <w:sz w:val="20"/>
                <w:szCs w:val="26"/>
                <w:rtl/>
                <w:lang w:bidi="ar-SY"/>
              </w:rPr>
              <w:t>يقرر</w:t>
            </w:r>
            <w:r w:rsidRPr="009464BA">
              <w:rPr>
                <w:rFonts w:hint="cs"/>
                <w:sz w:val="20"/>
                <w:szCs w:val="26"/>
                <w:rtl/>
                <w:lang w:bidi="ar-SY"/>
              </w:rPr>
              <w:t xml:space="preserve"> من القرار </w:t>
            </w:r>
            <w:r w:rsidRPr="009464BA">
              <w:rPr>
                <w:sz w:val="20"/>
                <w:szCs w:val="26"/>
                <w:lang w:bidi="ar-SY"/>
              </w:rPr>
              <w:t>11</w:t>
            </w:r>
            <w:r w:rsidRPr="009464BA">
              <w:rPr>
                <w:rFonts w:hint="cs"/>
                <w:sz w:val="20"/>
                <w:szCs w:val="26"/>
                <w:rtl/>
                <w:lang w:bidi="ar-SY"/>
              </w:rPr>
              <w:t xml:space="preserve"> (</w:t>
            </w:r>
            <w:r w:rsidRPr="009464BA">
              <w:rPr>
                <w:rFonts w:hint="eastAsia"/>
                <w:sz w:val="20"/>
                <w:szCs w:val="26"/>
                <w:rtl/>
                <w:lang w:bidi="ar-SY"/>
              </w:rPr>
              <w:t>المراجَع</w:t>
            </w:r>
            <w:r w:rsidR="009464BA">
              <w:rPr>
                <w:rFonts w:hint="eastAsia"/>
                <w:sz w:val="20"/>
                <w:szCs w:val="26"/>
                <w:rtl/>
                <w:lang w:bidi="ar-SY"/>
              </w:rPr>
              <w:t> </w:t>
            </w:r>
            <w:r w:rsidRPr="009464BA">
              <w:rPr>
                <w:rFonts w:hint="cs"/>
                <w:sz w:val="20"/>
                <w:szCs w:val="26"/>
                <w:rtl/>
                <w:lang w:bidi="ar-SY"/>
              </w:rPr>
              <w:t xml:space="preserve">في غوادالاخارا، </w:t>
            </w:r>
            <w:r w:rsidRPr="009464BA">
              <w:rPr>
                <w:sz w:val="20"/>
                <w:szCs w:val="26"/>
                <w:lang w:bidi="ar-SY"/>
              </w:rPr>
              <w:t>2010</w:t>
            </w:r>
            <w:r w:rsidRPr="009464BA">
              <w:rPr>
                <w:rFonts w:hint="cs"/>
                <w:sz w:val="20"/>
                <w:szCs w:val="26"/>
                <w:rtl/>
                <w:lang w:bidi="ar-SY"/>
              </w:rPr>
              <w:t>) على "أن يكون الأمين العام مسؤولاً مسؤولية كاملة عن أنشطة تليكوم العالمي للاتحاد (بما في ذلك أعمال التخطيط والتنظيم والتمويل)"، وحيث إن إعداد الميزانية ومقارنتها مع التكلفة الفعلية، أداة ضرورية، ليس فقط من أجل توجيه السياسات ووضوح المسؤولية، ولكن من أجل مساعدة الأمين العام كذلك في</w:t>
            </w:r>
            <w:r w:rsidR="005533E7" w:rsidRPr="009464BA">
              <w:rPr>
                <w:rFonts w:hint="eastAsia"/>
                <w:sz w:val="20"/>
                <w:szCs w:val="26"/>
                <w:rtl/>
                <w:lang w:bidi="ar-SY"/>
              </w:rPr>
              <w:t> </w:t>
            </w:r>
            <w:r w:rsidRPr="009464BA">
              <w:rPr>
                <w:rFonts w:hint="cs"/>
                <w:sz w:val="20"/>
                <w:szCs w:val="26"/>
                <w:rtl/>
                <w:lang w:bidi="ar-SY"/>
              </w:rPr>
              <w:t xml:space="preserve">القيام بواجباته، </w:t>
            </w:r>
            <w:r w:rsidR="005533E7" w:rsidRPr="009464BA">
              <w:rPr>
                <w:rFonts w:hint="cs"/>
                <w:sz w:val="20"/>
                <w:szCs w:val="26"/>
                <w:u w:val="single"/>
                <w:rtl/>
                <w:lang w:bidi="ar-SY"/>
              </w:rPr>
              <w:t>نوصي</w:t>
            </w:r>
            <w:r w:rsidRPr="009464BA">
              <w:rPr>
                <w:rFonts w:hint="cs"/>
                <w:sz w:val="20"/>
                <w:szCs w:val="26"/>
                <w:rtl/>
                <w:lang w:bidi="ar-SY"/>
              </w:rPr>
              <w:t xml:space="preserve"> بأن تقوم الإدارة بمراجعة الميزانية إذا ما أدركت بوجود تغييرات كبيرة بين تقديرات الميزانية والنتائج الفعلية، في موعد أقصاه شهر من موعد افتتاح الحدث.</w:t>
            </w:r>
          </w:p>
          <w:p w:rsidR="00942FA1" w:rsidRDefault="00942FA1" w:rsidP="00364F6A">
            <w:pPr>
              <w:tabs>
                <w:tab w:val="clear" w:pos="794"/>
                <w:tab w:val="clear" w:pos="1191"/>
                <w:tab w:val="clear" w:pos="1588"/>
                <w:tab w:val="clear" w:pos="1985"/>
              </w:tabs>
              <w:jc w:val="left"/>
              <w:rPr>
                <w:sz w:val="20"/>
                <w:szCs w:val="26"/>
                <w:rtl/>
                <w:lang w:bidi="ar-SY"/>
              </w:rPr>
            </w:pPr>
          </w:p>
          <w:p w:rsidR="009464BA" w:rsidRDefault="009464BA" w:rsidP="00364F6A">
            <w:pPr>
              <w:tabs>
                <w:tab w:val="clear" w:pos="794"/>
                <w:tab w:val="clear" w:pos="1191"/>
                <w:tab w:val="clear" w:pos="1588"/>
                <w:tab w:val="clear" w:pos="1985"/>
              </w:tabs>
              <w:jc w:val="left"/>
              <w:rPr>
                <w:sz w:val="20"/>
                <w:szCs w:val="26"/>
                <w:rtl/>
                <w:lang w:bidi="ar-SY"/>
              </w:rPr>
            </w:pPr>
          </w:p>
          <w:p w:rsidR="009464BA" w:rsidRDefault="009464BA" w:rsidP="00364F6A">
            <w:pPr>
              <w:tabs>
                <w:tab w:val="clear" w:pos="794"/>
                <w:tab w:val="clear" w:pos="1191"/>
                <w:tab w:val="clear" w:pos="1588"/>
                <w:tab w:val="clear" w:pos="1985"/>
              </w:tabs>
              <w:jc w:val="left"/>
              <w:rPr>
                <w:sz w:val="20"/>
                <w:szCs w:val="26"/>
                <w:rtl/>
                <w:lang w:bidi="ar-SY"/>
              </w:rPr>
            </w:pPr>
          </w:p>
          <w:p w:rsidR="009464BA" w:rsidRPr="009464BA" w:rsidRDefault="009464BA" w:rsidP="00364F6A">
            <w:pPr>
              <w:tabs>
                <w:tab w:val="clear" w:pos="794"/>
                <w:tab w:val="clear" w:pos="1191"/>
                <w:tab w:val="clear" w:pos="1588"/>
                <w:tab w:val="clear" w:pos="1985"/>
              </w:tabs>
              <w:jc w:val="left"/>
              <w:rPr>
                <w:sz w:val="20"/>
                <w:szCs w:val="26"/>
                <w:rtl/>
                <w:lang w:bidi="ar-SY"/>
              </w:rPr>
            </w:pPr>
          </w:p>
        </w:tc>
        <w:tc>
          <w:tcPr>
            <w:tcW w:w="3350" w:type="dxa"/>
            <w:tcBorders>
              <w:bottom w:val="single" w:sz="4" w:space="0" w:color="auto"/>
            </w:tcBorders>
          </w:tcPr>
          <w:p w:rsidR="00951BDA" w:rsidRPr="009464BA" w:rsidRDefault="00951BDA" w:rsidP="00364F6A">
            <w:pPr>
              <w:tabs>
                <w:tab w:val="clear" w:pos="794"/>
                <w:tab w:val="clear" w:pos="1191"/>
                <w:tab w:val="clear" w:pos="1588"/>
                <w:tab w:val="clear" w:pos="1985"/>
              </w:tabs>
              <w:jc w:val="left"/>
              <w:rPr>
                <w:sz w:val="20"/>
                <w:szCs w:val="26"/>
                <w:rtl/>
                <w:lang w:bidi="ar-SY"/>
              </w:rPr>
            </w:pPr>
            <w:r w:rsidRPr="009464BA">
              <w:rPr>
                <w:rFonts w:hint="cs"/>
                <w:sz w:val="20"/>
                <w:szCs w:val="26"/>
                <w:rtl/>
                <w:lang w:bidi="ar-SY"/>
              </w:rPr>
              <w:t>ستقوم الإدارة بمراجعة ميزانية حدث تليكوم الاتحاد في موعد أقصاه شهر من موعد افتتاح الحدث، إذا ما توقعت الإدارة تغيراً كبيراً بين الميزانية القائمة والنتائج العامة.</w:t>
            </w:r>
          </w:p>
        </w:tc>
        <w:tc>
          <w:tcPr>
            <w:tcW w:w="3508" w:type="dxa"/>
            <w:tcBorders>
              <w:bottom w:val="single" w:sz="4" w:space="0" w:color="auto"/>
            </w:tcBorders>
          </w:tcPr>
          <w:p w:rsidR="00951BDA" w:rsidRPr="009464BA" w:rsidRDefault="005533E7" w:rsidP="00364F6A">
            <w:pPr>
              <w:tabs>
                <w:tab w:val="clear" w:pos="794"/>
                <w:tab w:val="clear" w:pos="1191"/>
                <w:tab w:val="clear" w:pos="1588"/>
                <w:tab w:val="clear" w:pos="1985"/>
              </w:tabs>
              <w:jc w:val="left"/>
              <w:rPr>
                <w:spacing w:val="-2"/>
                <w:sz w:val="20"/>
                <w:szCs w:val="26"/>
                <w:rtl/>
                <w:lang w:bidi="ar-SY"/>
              </w:rPr>
            </w:pPr>
            <w:r w:rsidRPr="009464BA">
              <w:rPr>
                <w:rFonts w:hint="cs"/>
                <w:spacing w:val="-2"/>
                <w:sz w:val="20"/>
                <w:szCs w:val="26"/>
                <w:rtl/>
                <w:lang w:bidi="ar-SY"/>
              </w:rPr>
              <w:t xml:space="preserve">نتيجة للاختلاف الكبير بين الميزانية الأولية للحدث والنتائج المتنبأ بها للحدث، نقحت ميزانية تلكوم العالمي للاتحاد </w:t>
            </w:r>
            <w:r w:rsidRPr="009464BA">
              <w:rPr>
                <w:spacing w:val="-2"/>
                <w:sz w:val="20"/>
                <w:szCs w:val="26"/>
                <w:lang w:bidi="ar-SY"/>
              </w:rPr>
              <w:t>2013</w:t>
            </w:r>
            <w:r w:rsidRPr="009464BA">
              <w:rPr>
                <w:rFonts w:hint="cs"/>
                <w:spacing w:val="-2"/>
                <w:sz w:val="20"/>
                <w:szCs w:val="26"/>
                <w:rtl/>
                <w:lang w:bidi="ar-SY"/>
              </w:rPr>
              <w:t xml:space="preserve"> قبل شهر من انطلاق الحدث.</w:t>
            </w:r>
          </w:p>
        </w:tc>
        <w:tc>
          <w:tcPr>
            <w:tcW w:w="3119" w:type="dxa"/>
            <w:tcBorders>
              <w:bottom w:val="single" w:sz="4" w:space="0" w:color="auto"/>
            </w:tcBorders>
          </w:tcPr>
          <w:p w:rsidR="00951BDA" w:rsidRPr="009464BA" w:rsidRDefault="005533E7" w:rsidP="00364F6A">
            <w:pPr>
              <w:tabs>
                <w:tab w:val="clear" w:pos="794"/>
                <w:tab w:val="clear" w:pos="1191"/>
                <w:tab w:val="clear" w:pos="1588"/>
                <w:tab w:val="clear" w:pos="1985"/>
              </w:tabs>
              <w:jc w:val="left"/>
              <w:rPr>
                <w:sz w:val="20"/>
                <w:szCs w:val="26"/>
                <w:rtl/>
                <w:lang w:bidi="ar-SY"/>
              </w:rPr>
            </w:pPr>
            <w:r w:rsidRPr="009464BA">
              <w:rPr>
                <w:rFonts w:hint="cs"/>
                <w:sz w:val="20"/>
                <w:szCs w:val="26"/>
                <w:rtl/>
                <w:lang w:bidi="ar-SY"/>
              </w:rPr>
              <w:t>تم التنفيذ</w:t>
            </w:r>
          </w:p>
        </w:tc>
      </w:tr>
      <w:tr w:rsidR="00951BDA" w:rsidTr="009464BA">
        <w:tc>
          <w:tcPr>
            <w:tcW w:w="892" w:type="dxa"/>
            <w:tcBorders>
              <w:top w:val="single" w:sz="4" w:space="0" w:color="auto"/>
            </w:tcBorders>
          </w:tcPr>
          <w:p w:rsidR="00942FA1" w:rsidRPr="009464BA" w:rsidRDefault="005533E7" w:rsidP="00364F6A">
            <w:pPr>
              <w:pageBreakBefore/>
              <w:tabs>
                <w:tab w:val="clear" w:pos="794"/>
                <w:tab w:val="clear" w:pos="1191"/>
                <w:tab w:val="clear" w:pos="1588"/>
                <w:tab w:val="clear" w:pos="1985"/>
              </w:tabs>
              <w:jc w:val="left"/>
              <w:rPr>
                <w:b/>
                <w:bCs/>
                <w:sz w:val="20"/>
                <w:szCs w:val="26"/>
                <w:rtl/>
                <w:lang w:val="en-US" w:bidi="ar-EG"/>
              </w:rPr>
            </w:pPr>
            <w:r w:rsidRPr="009464BA">
              <w:rPr>
                <w:rFonts w:hint="cs"/>
                <w:b/>
                <w:bCs/>
                <w:sz w:val="20"/>
                <w:szCs w:val="26"/>
                <w:rtl/>
                <w:lang w:bidi="ar-SY"/>
              </w:rPr>
              <w:lastRenderedPageBreak/>
              <w:t xml:space="preserve">التوصية </w:t>
            </w:r>
            <w:r w:rsidRPr="009464BA">
              <w:rPr>
                <w:b/>
                <w:bCs/>
                <w:sz w:val="20"/>
                <w:szCs w:val="26"/>
                <w:lang w:val="en-US" w:bidi="ar-SY"/>
              </w:rPr>
              <w:t>2012/2</w:t>
            </w:r>
          </w:p>
        </w:tc>
        <w:tc>
          <w:tcPr>
            <w:tcW w:w="3306" w:type="dxa"/>
            <w:tcBorders>
              <w:top w:val="single" w:sz="4" w:space="0" w:color="auto"/>
            </w:tcBorders>
          </w:tcPr>
          <w:p w:rsidR="00951BDA" w:rsidRPr="009464BA" w:rsidRDefault="00951BDA" w:rsidP="009464BA">
            <w:pPr>
              <w:pageBreakBefore/>
              <w:tabs>
                <w:tab w:val="clear" w:pos="794"/>
                <w:tab w:val="clear" w:pos="1191"/>
                <w:tab w:val="clear" w:pos="1588"/>
                <w:tab w:val="clear" w:pos="1985"/>
              </w:tabs>
              <w:jc w:val="left"/>
              <w:rPr>
                <w:sz w:val="20"/>
                <w:szCs w:val="26"/>
                <w:rtl/>
                <w:lang w:bidi="ar-SY"/>
              </w:rPr>
            </w:pPr>
            <w:r w:rsidRPr="009464BA">
              <w:rPr>
                <w:rFonts w:hint="cs"/>
                <w:sz w:val="20"/>
                <w:szCs w:val="26"/>
                <w:u w:val="single"/>
                <w:rtl/>
                <w:lang w:bidi="ar-SY"/>
              </w:rPr>
              <w:t>نحن نوصي</w:t>
            </w:r>
            <w:r w:rsidRPr="009464BA">
              <w:rPr>
                <w:rFonts w:hint="cs"/>
                <w:sz w:val="20"/>
                <w:szCs w:val="26"/>
                <w:rtl/>
                <w:lang w:bidi="ar-SY"/>
              </w:rPr>
              <w:t xml:space="preserve"> بالتقييم المستمر للفعالية من منظور التكاليف للحفاظ على توفير الخدمات من الداخل وعندما يتقرر اللجوء إلى توفير خدمة من الخارج، </w:t>
            </w:r>
            <w:r w:rsidRPr="009464BA">
              <w:rPr>
                <w:rFonts w:hint="cs"/>
                <w:sz w:val="20"/>
                <w:szCs w:val="26"/>
                <w:u w:val="single"/>
                <w:rtl/>
                <w:lang w:bidi="ar-SY"/>
              </w:rPr>
              <w:t>نوصي ثانيةً</w:t>
            </w:r>
            <w:r w:rsidRPr="009464BA">
              <w:rPr>
                <w:rFonts w:hint="cs"/>
                <w:sz w:val="20"/>
                <w:szCs w:val="26"/>
                <w:rtl/>
                <w:lang w:bidi="ar-SY"/>
              </w:rPr>
              <w:t xml:space="preserve"> باتخاذ هذا القرار مع ما يبرره من شواهد كافية، ك</w:t>
            </w:r>
            <w:r w:rsidR="009464BA">
              <w:rPr>
                <w:rFonts w:hint="cs"/>
                <w:sz w:val="20"/>
                <w:szCs w:val="26"/>
                <w:rtl/>
                <w:lang w:bidi="ar-SY"/>
              </w:rPr>
              <w:t>أ</w:t>
            </w:r>
            <w:r w:rsidRPr="009464BA">
              <w:rPr>
                <w:rFonts w:hint="cs"/>
                <w:sz w:val="20"/>
                <w:szCs w:val="26"/>
                <w:rtl/>
                <w:lang w:bidi="ar-SY"/>
              </w:rPr>
              <w:t>ن يتخذ بعد إجراء تحليل شامل للتكلفة مقابل الفائدة، على سبيل المثال.</w:t>
            </w:r>
          </w:p>
        </w:tc>
        <w:tc>
          <w:tcPr>
            <w:tcW w:w="3350" w:type="dxa"/>
            <w:tcBorders>
              <w:top w:val="single" w:sz="4" w:space="0" w:color="auto"/>
            </w:tcBorders>
          </w:tcPr>
          <w:p w:rsidR="00951BDA" w:rsidRPr="009464BA" w:rsidRDefault="00951BDA" w:rsidP="00364F6A">
            <w:pPr>
              <w:pageBreakBefore/>
              <w:tabs>
                <w:tab w:val="clear" w:pos="794"/>
                <w:tab w:val="clear" w:pos="1191"/>
                <w:tab w:val="clear" w:pos="1588"/>
                <w:tab w:val="clear" w:pos="1985"/>
              </w:tabs>
              <w:jc w:val="left"/>
              <w:rPr>
                <w:sz w:val="20"/>
                <w:szCs w:val="26"/>
                <w:rtl/>
                <w:lang w:bidi="ar-SY"/>
              </w:rPr>
            </w:pPr>
            <w:r w:rsidRPr="009464BA">
              <w:rPr>
                <w:rFonts w:hint="cs"/>
                <w:sz w:val="20"/>
                <w:szCs w:val="26"/>
                <w:rtl/>
                <w:lang w:bidi="ar-SY"/>
              </w:rPr>
              <w:t>تفرض الطبيعة التجارية لأحداث تليكوم الاتحاد شروطاً تقنية ووظيفية أكثر صرامةً بحيث يفضل تلبيتها من موردين تجاريين. ويخضع اختيار هؤلاء الموردين لقواعد ولوائح الاتحاد المتعلقة بالمشتريات. وسيواصل تليكوم الاتحاد استكشاف سبل تحقيق التآزر بين أنشطته وأنشطة الاتحاد الأخرى، بما في ذلك توفير خدمات مختارة من جانب دوائر الاتحاد.</w:t>
            </w:r>
          </w:p>
          <w:p w:rsidR="00942FA1" w:rsidRPr="009464BA" w:rsidRDefault="00942FA1" w:rsidP="00364F6A">
            <w:pPr>
              <w:pageBreakBefore/>
              <w:tabs>
                <w:tab w:val="clear" w:pos="794"/>
                <w:tab w:val="clear" w:pos="1191"/>
                <w:tab w:val="clear" w:pos="1588"/>
                <w:tab w:val="clear" w:pos="1985"/>
              </w:tabs>
              <w:jc w:val="left"/>
              <w:rPr>
                <w:sz w:val="20"/>
                <w:szCs w:val="26"/>
                <w:rtl/>
                <w:lang w:bidi="ar-SY"/>
              </w:rPr>
            </w:pPr>
          </w:p>
          <w:p w:rsidR="00942FA1" w:rsidRPr="009464BA" w:rsidRDefault="00942FA1" w:rsidP="00364F6A">
            <w:pPr>
              <w:pageBreakBefore/>
              <w:tabs>
                <w:tab w:val="clear" w:pos="794"/>
                <w:tab w:val="clear" w:pos="1191"/>
                <w:tab w:val="clear" w:pos="1588"/>
                <w:tab w:val="clear" w:pos="1985"/>
              </w:tabs>
              <w:jc w:val="left"/>
              <w:rPr>
                <w:sz w:val="20"/>
                <w:szCs w:val="26"/>
                <w:rtl/>
                <w:lang w:bidi="ar-SY"/>
              </w:rPr>
            </w:pPr>
          </w:p>
          <w:p w:rsidR="00942FA1" w:rsidRPr="009464BA" w:rsidRDefault="00942FA1" w:rsidP="00364F6A">
            <w:pPr>
              <w:pageBreakBefore/>
              <w:tabs>
                <w:tab w:val="clear" w:pos="794"/>
                <w:tab w:val="clear" w:pos="1191"/>
                <w:tab w:val="clear" w:pos="1588"/>
                <w:tab w:val="clear" w:pos="1985"/>
              </w:tabs>
              <w:jc w:val="left"/>
              <w:rPr>
                <w:sz w:val="20"/>
                <w:szCs w:val="26"/>
                <w:rtl/>
                <w:lang w:bidi="ar-SY"/>
              </w:rPr>
            </w:pPr>
          </w:p>
          <w:p w:rsidR="00942FA1" w:rsidRPr="009464BA" w:rsidRDefault="00942FA1" w:rsidP="00364F6A">
            <w:pPr>
              <w:pageBreakBefore/>
              <w:tabs>
                <w:tab w:val="clear" w:pos="794"/>
                <w:tab w:val="clear" w:pos="1191"/>
                <w:tab w:val="clear" w:pos="1588"/>
                <w:tab w:val="clear" w:pos="1985"/>
              </w:tabs>
              <w:jc w:val="left"/>
              <w:rPr>
                <w:sz w:val="20"/>
                <w:szCs w:val="26"/>
                <w:rtl/>
                <w:lang w:bidi="ar-SY"/>
              </w:rPr>
            </w:pPr>
          </w:p>
          <w:p w:rsidR="00942FA1" w:rsidRDefault="00942FA1" w:rsidP="00364F6A">
            <w:pPr>
              <w:pageBreakBefore/>
              <w:tabs>
                <w:tab w:val="clear" w:pos="794"/>
                <w:tab w:val="clear" w:pos="1191"/>
                <w:tab w:val="clear" w:pos="1588"/>
                <w:tab w:val="clear" w:pos="1985"/>
              </w:tabs>
              <w:jc w:val="left"/>
              <w:rPr>
                <w:sz w:val="20"/>
                <w:szCs w:val="26"/>
                <w:rtl/>
                <w:lang w:bidi="ar-SY"/>
              </w:rPr>
            </w:pPr>
          </w:p>
          <w:p w:rsidR="009464BA" w:rsidRDefault="009464BA" w:rsidP="00364F6A">
            <w:pPr>
              <w:pageBreakBefore/>
              <w:tabs>
                <w:tab w:val="clear" w:pos="794"/>
                <w:tab w:val="clear" w:pos="1191"/>
                <w:tab w:val="clear" w:pos="1588"/>
                <w:tab w:val="clear" w:pos="1985"/>
              </w:tabs>
              <w:jc w:val="left"/>
              <w:rPr>
                <w:sz w:val="20"/>
                <w:szCs w:val="26"/>
                <w:rtl/>
                <w:lang w:bidi="ar-SY"/>
              </w:rPr>
            </w:pPr>
          </w:p>
          <w:p w:rsidR="009464BA" w:rsidRPr="009464BA" w:rsidRDefault="009464BA" w:rsidP="00364F6A">
            <w:pPr>
              <w:pageBreakBefore/>
              <w:tabs>
                <w:tab w:val="clear" w:pos="794"/>
                <w:tab w:val="clear" w:pos="1191"/>
                <w:tab w:val="clear" w:pos="1588"/>
                <w:tab w:val="clear" w:pos="1985"/>
              </w:tabs>
              <w:jc w:val="left"/>
              <w:rPr>
                <w:sz w:val="20"/>
                <w:szCs w:val="26"/>
                <w:rtl/>
                <w:lang w:bidi="ar-SY"/>
              </w:rPr>
            </w:pPr>
          </w:p>
          <w:p w:rsidR="00942FA1" w:rsidRPr="009464BA" w:rsidRDefault="00942FA1" w:rsidP="00364F6A">
            <w:pPr>
              <w:pageBreakBefore/>
              <w:tabs>
                <w:tab w:val="clear" w:pos="794"/>
                <w:tab w:val="clear" w:pos="1191"/>
                <w:tab w:val="clear" w:pos="1588"/>
                <w:tab w:val="clear" w:pos="1985"/>
              </w:tabs>
              <w:jc w:val="left"/>
              <w:rPr>
                <w:sz w:val="20"/>
                <w:szCs w:val="26"/>
                <w:rtl/>
                <w:lang w:bidi="ar-SY"/>
              </w:rPr>
            </w:pPr>
          </w:p>
          <w:p w:rsidR="00942FA1" w:rsidRDefault="00942FA1" w:rsidP="00364F6A">
            <w:pPr>
              <w:pageBreakBefore/>
              <w:tabs>
                <w:tab w:val="clear" w:pos="794"/>
                <w:tab w:val="clear" w:pos="1191"/>
                <w:tab w:val="clear" w:pos="1588"/>
                <w:tab w:val="clear" w:pos="1985"/>
              </w:tabs>
              <w:jc w:val="left"/>
              <w:rPr>
                <w:sz w:val="20"/>
                <w:szCs w:val="26"/>
                <w:rtl/>
                <w:lang w:bidi="ar-SY"/>
              </w:rPr>
            </w:pPr>
          </w:p>
          <w:p w:rsidR="009464BA" w:rsidRPr="009464BA" w:rsidRDefault="009464BA" w:rsidP="00364F6A">
            <w:pPr>
              <w:pageBreakBefore/>
              <w:tabs>
                <w:tab w:val="clear" w:pos="794"/>
                <w:tab w:val="clear" w:pos="1191"/>
                <w:tab w:val="clear" w:pos="1588"/>
                <w:tab w:val="clear" w:pos="1985"/>
              </w:tabs>
              <w:jc w:val="left"/>
              <w:rPr>
                <w:sz w:val="20"/>
                <w:szCs w:val="26"/>
                <w:rtl/>
                <w:lang w:bidi="ar-SY"/>
              </w:rPr>
            </w:pPr>
          </w:p>
          <w:p w:rsidR="00942FA1" w:rsidRPr="009464BA" w:rsidRDefault="00942FA1" w:rsidP="00364F6A">
            <w:pPr>
              <w:pageBreakBefore/>
              <w:tabs>
                <w:tab w:val="clear" w:pos="794"/>
                <w:tab w:val="clear" w:pos="1191"/>
                <w:tab w:val="clear" w:pos="1588"/>
                <w:tab w:val="clear" w:pos="1985"/>
              </w:tabs>
              <w:jc w:val="left"/>
              <w:rPr>
                <w:sz w:val="20"/>
                <w:szCs w:val="26"/>
                <w:rtl/>
                <w:lang w:bidi="ar-SY"/>
              </w:rPr>
            </w:pPr>
          </w:p>
        </w:tc>
        <w:tc>
          <w:tcPr>
            <w:tcW w:w="3508" w:type="dxa"/>
            <w:tcBorders>
              <w:top w:val="single" w:sz="4" w:space="0" w:color="auto"/>
            </w:tcBorders>
          </w:tcPr>
          <w:p w:rsidR="00951BDA" w:rsidRPr="009464BA" w:rsidRDefault="005533E7" w:rsidP="00364F6A">
            <w:pPr>
              <w:pageBreakBefore/>
              <w:tabs>
                <w:tab w:val="clear" w:pos="794"/>
                <w:tab w:val="clear" w:pos="1191"/>
                <w:tab w:val="clear" w:pos="1588"/>
                <w:tab w:val="clear" w:pos="1985"/>
              </w:tabs>
              <w:jc w:val="left"/>
              <w:rPr>
                <w:sz w:val="20"/>
                <w:szCs w:val="26"/>
                <w:rtl/>
                <w:lang w:bidi="ar-SY"/>
              </w:rPr>
            </w:pPr>
            <w:r w:rsidRPr="009464BA">
              <w:rPr>
                <w:rFonts w:hint="cs"/>
                <w:sz w:val="20"/>
                <w:szCs w:val="26"/>
                <w:rtl/>
                <w:lang w:bidi="ar-SY"/>
              </w:rPr>
              <w:t>الخدمة المقدمة من دائرة خدمات المعلومات إلى تليكوم الاتحاد تكون مرضية عادة. بيد أن القيود المتعلقة بالنظام الداخلي تفرض قيوداً رئيسية تحد من المرونة التشغيلية لتليكوم الاتحاد وتؤثر على مجمل خبرة العملاء</w:t>
            </w:r>
            <w:r w:rsidR="009464BA">
              <w:rPr>
                <w:rFonts w:hint="cs"/>
                <w:sz w:val="20"/>
                <w:szCs w:val="26"/>
                <w:rtl/>
                <w:lang w:bidi="ar-SY"/>
              </w:rPr>
              <w:t>.</w:t>
            </w:r>
          </w:p>
        </w:tc>
        <w:tc>
          <w:tcPr>
            <w:tcW w:w="3119" w:type="dxa"/>
            <w:tcBorders>
              <w:top w:val="single" w:sz="4" w:space="0" w:color="auto"/>
            </w:tcBorders>
          </w:tcPr>
          <w:p w:rsidR="00951BDA" w:rsidRPr="009464BA" w:rsidRDefault="005533E7" w:rsidP="00364F6A">
            <w:pPr>
              <w:pageBreakBefore/>
              <w:tabs>
                <w:tab w:val="clear" w:pos="794"/>
                <w:tab w:val="clear" w:pos="1191"/>
                <w:tab w:val="clear" w:pos="1588"/>
                <w:tab w:val="clear" w:pos="1985"/>
              </w:tabs>
              <w:jc w:val="left"/>
              <w:rPr>
                <w:sz w:val="20"/>
                <w:szCs w:val="26"/>
                <w:rtl/>
                <w:lang w:bidi="ar-SY"/>
              </w:rPr>
            </w:pPr>
            <w:r w:rsidRPr="009464BA">
              <w:rPr>
                <w:rFonts w:hint="cs"/>
                <w:sz w:val="20"/>
                <w:szCs w:val="26"/>
                <w:rtl/>
                <w:lang w:bidi="ar-SY"/>
              </w:rPr>
              <w:t>تم التنفيذ</w:t>
            </w:r>
          </w:p>
        </w:tc>
      </w:tr>
    </w:tbl>
    <w:p w:rsidR="00942FA1" w:rsidRPr="00942FA1" w:rsidRDefault="00942FA1">
      <w:pPr>
        <w:rPr>
          <w:rtl/>
          <w:lang w:val="en-US"/>
        </w:rPr>
      </w:pPr>
      <w:r>
        <w:br w:type="page"/>
      </w:r>
    </w:p>
    <w:tbl>
      <w:tblPr>
        <w:tblStyle w:val="TableGrid"/>
        <w:bidiVisual/>
        <w:tblW w:w="14175" w:type="dxa"/>
        <w:tblLook w:val="04A0" w:firstRow="1" w:lastRow="0" w:firstColumn="1" w:lastColumn="0" w:noHBand="0" w:noVBand="1"/>
      </w:tblPr>
      <w:tblGrid>
        <w:gridCol w:w="892"/>
        <w:gridCol w:w="3306"/>
        <w:gridCol w:w="3350"/>
        <w:gridCol w:w="3306"/>
        <w:gridCol w:w="3321"/>
      </w:tblGrid>
      <w:tr w:rsidR="00942FA1" w:rsidRPr="005533E7" w:rsidTr="009464BA">
        <w:tc>
          <w:tcPr>
            <w:tcW w:w="892" w:type="dxa"/>
            <w:vAlign w:val="center"/>
          </w:tcPr>
          <w:p w:rsidR="00942FA1" w:rsidRPr="005533E7" w:rsidRDefault="00942FA1" w:rsidP="009464BA">
            <w:pPr>
              <w:pStyle w:val="TableHead"/>
              <w:rPr>
                <w:rtl/>
              </w:rPr>
            </w:pPr>
          </w:p>
        </w:tc>
        <w:tc>
          <w:tcPr>
            <w:tcW w:w="3306" w:type="dxa"/>
            <w:vAlign w:val="center"/>
          </w:tcPr>
          <w:p w:rsidR="00942FA1" w:rsidRPr="009464BA" w:rsidRDefault="00942FA1" w:rsidP="009464BA">
            <w:pPr>
              <w:pStyle w:val="TableHead"/>
            </w:pPr>
            <w:r w:rsidRPr="009464BA">
              <w:rPr>
                <w:rFonts w:hint="cs"/>
                <w:rtl/>
              </w:rPr>
              <w:t xml:space="preserve">التوصية المقدمة من المراجعة الخارجية للحسابات </w:t>
            </w:r>
            <w:r w:rsidRPr="009464BA">
              <w:t>(Corte dei conti)</w:t>
            </w:r>
          </w:p>
        </w:tc>
        <w:tc>
          <w:tcPr>
            <w:tcW w:w="3350" w:type="dxa"/>
            <w:vAlign w:val="center"/>
          </w:tcPr>
          <w:p w:rsidR="00942FA1" w:rsidRPr="009464BA" w:rsidRDefault="00942FA1" w:rsidP="009464BA">
            <w:pPr>
              <w:pStyle w:val="TableHead"/>
              <w:rPr>
                <w:rtl/>
              </w:rPr>
            </w:pPr>
            <w:r w:rsidRPr="009464BA">
              <w:rPr>
                <w:rFonts w:hint="cs"/>
                <w:rtl/>
              </w:rPr>
              <w:t>التعليقات المتلقاة من الأمين العام وقت صدور التقرير</w:t>
            </w:r>
          </w:p>
        </w:tc>
        <w:tc>
          <w:tcPr>
            <w:tcW w:w="3306" w:type="dxa"/>
            <w:vAlign w:val="center"/>
          </w:tcPr>
          <w:p w:rsidR="00942FA1" w:rsidRPr="009464BA" w:rsidRDefault="00942FA1" w:rsidP="009464BA">
            <w:pPr>
              <w:pStyle w:val="TableHead"/>
              <w:rPr>
                <w:rtl/>
              </w:rPr>
            </w:pPr>
            <w:r w:rsidRPr="009464BA">
              <w:rPr>
                <w:rFonts w:hint="cs"/>
                <w:rtl/>
              </w:rPr>
              <w:t>الوضع كما أبلغت عنه إدارة الاتحاد</w:t>
            </w:r>
            <w:r w:rsidR="009464BA">
              <w:rPr>
                <w:rtl/>
              </w:rPr>
              <w:br/>
            </w:r>
            <w:r w:rsidRPr="009464BA">
              <w:rPr>
                <w:rFonts w:hint="cs"/>
                <w:rtl/>
              </w:rPr>
              <w:t>(</w:t>
            </w:r>
            <w:r w:rsidRPr="009464BA">
              <w:t>23</w:t>
            </w:r>
            <w:r w:rsidRPr="009464BA">
              <w:rPr>
                <w:rFonts w:hint="cs"/>
                <w:rtl/>
              </w:rPr>
              <w:t xml:space="preserve"> مايو </w:t>
            </w:r>
            <w:r w:rsidRPr="009464BA">
              <w:t>2014</w:t>
            </w:r>
            <w:r w:rsidRPr="009464BA">
              <w:rPr>
                <w:rFonts w:hint="cs"/>
                <w:rtl/>
              </w:rPr>
              <w:t>)</w:t>
            </w:r>
          </w:p>
        </w:tc>
        <w:tc>
          <w:tcPr>
            <w:tcW w:w="3321" w:type="dxa"/>
            <w:vAlign w:val="center"/>
          </w:tcPr>
          <w:p w:rsidR="00942FA1" w:rsidRPr="009464BA" w:rsidRDefault="00942FA1" w:rsidP="009464BA">
            <w:pPr>
              <w:pStyle w:val="TableHead"/>
              <w:rPr>
                <w:rtl/>
              </w:rPr>
            </w:pPr>
            <w:r w:rsidRPr="009464BA">
              <w:rPr>
                <w:rFonts w:hint="cs"/>
                <w:rtl/>
              </w:rPr>
              <w:t xml:space="preserve">حالة الإجراءات التي اتخذتها الإدارة من منظور تقييم المراجعين الخارجيين للحسابات </w:t>
            </w:r>
            <w:r w:rsidRPr="009464BA">
              <w:t>(Corte dei conti)</w:t>
            </w:r>
          </w:p>
        </w:tc>
      </w:tr>
      <w:tr w:rsidR="00951BDA" w:rsidTr="00942FA1">
        <w:tc>
          <w:tcPr>
            <w:tcW w:w="892" w:type="dxa"/>
          </w:tcPr>
          <w:p w:rsidR="00951BDA" w:rsidRPr="009464BA" w:rsidRDefault="00D31F7C" w:rsidP="009464BA">
            <w:pPr>
              <w:tabs>
                <w:tab w:val="clear" w:pos="794"/>
                <w:tab w:val="clear" w:pos="1191"/>
                <w:tab w:val="clear" w:pos="1588"/>
                <w:tab w:val="clear" w:pos="1985"/>
              </w:tabs>
              <w:jc w:val="left"/>
              <w:rPr>
                <w:sz w:val="20"/>
                <w:szCs w:val="26"/>
                <w:rtl/>
              </w:rPr>
            </w:pPr>
            <w:r w:rsidRPr="009464BA">
              <w:rPr>
                <w:rFonts w:hint="cs"/>
                <w:b/>
                <w:bCs/>
                <w:sz w:val="20"/>
                <w:szCs w:val="26"/>
                <w:rtl/>
                <w:lang w:bidi="ar-SY"/>
              </w:rPr>
              <w:t xml:space="preserve">التوصية </w:t>
            </w:r>
            <w:r w:rsidRPr="009464BA">
              <w:rPr>
                <w:b/>
                <w:bCs/>
                <w:sz w:val="20"/>
                <w:szCs w:val="26"/>
                <w:lang w:val="en-US" w:bidi="ar-SY"/>
              </w:rPr>
              <w:t>2012/3</w:t>
            </w:r>
          </w:p>
        </w:tc>
        <w:tc>
          <w:tcPr>
            <w:tcW w:w="3306" w:type="dxa"/>
          </w:tcPr>
          <w:p w:rsidR="00951BDA" w:rsidRPr="009464BA" w:rsidRDefault="00951BDA" w:rsidP="009464BA">
            <w:pPr>
              <w:tabs>
                <w:tab w:val="clear" w:pos="794"/>
                <w:tab w:val="clear" w:pos="1191"/>
                <w:tab w:val="clear" w:pos="1588"/>
                <w:tab w:val="clear" w:pos="1985"/>
              </w:tabs>
              <w:jc w:val="left"/>
              <w:rPr>
                <w:sz w:val="20"/>
                <w:szCs w:val="26"/>
                <w:rtl/>
                <w:lang w:bidi="ar-SY"/>
              </w:rPr>
            </w:pPr>
            <w:r w:rsidRPr="009464BA">
              <w:rPr>
                <w:rFonts w:hint="cs"/>
                <w:sz w:val="20"/>
                <w:szCs w:val="26"/>
                <w:rtl/>
                <w:lang w:bidi="ar-SY"/>
              </w:rPr>
              <w:t>على الرغم من قناعتنا الكاملة بضرورة تطبيق الاتحاد لنهج استرداد التكاليف هذا في تليكوم العالمي للاتحاد</w:t>
            </w:r>
            <w:r w:rsidRPr="009464BA">
              <w:rPr>
                <w:rFonts w:hint="eastAsia"/>
                <w:sz w:val="20"/>
                <w:szCs w:val="26"/>
                <w:rtl/>
                <w:lang w:bidi="ar-SY"/>
              </w:rPr>
              <w:t> </w:t>
            </w:r>
            <w:r w:rsidRPr="009464BA">
              <w:rPr>
                <w:sz w:val="20"/>
                <w:szCs w:val="26"/>
                <w:lang w:bidi="ar-SY"/>
              </w:rPr>
              <w:t>2012</w:t>
            </w:r>
            <w:r w:rsidRPr="009464BA">
              <w:rPr>
                <w:rFonts w:hint="cs"/>
                <w:sz w:val="20"/>
                <w:szCs w:val="26"/>
                <w:rtl/>
                <w:lang w:bidi="ar-SY"/>
              </w:rPr>
              <w:t xml:space="preserve"> نتيجة للأثر وثيق الصلة لاسترداد التكاليف على النتائج النهائية للحدث، فإننا لم نتوصل إلى أدلة كافية بشأن عملية محاسبة التكلفة المستخدمة في عملية التحديد تلك لقيمة استرداد التكاليف. وبالتالي، </w:t>
            </w:r>
            <w:r w:rsidRPr="009464BA">
              <w:rPr>
                <w:rFonts w:hint="cs"/>
                <w:sz w:val="20"/>
                <w:szCs w:val="26"/>
                <w:u w:val="single"/>
                <w:rtl/>
                <w:lang w:bidi="ar-SY"/>
              </w:rPr>
              <w:t>نوصي</w:t>
            </w:r>
            <w:r w:rsidRPr="009464BA">
              <w:rPr>
                <w:rFonts w:hint="cs"/>
                <w:sz w:val="20"/>
                <w:szCs w:val="26"/>
                <w:rtl/>
                <w:lang w:bidi="ar-SY"/>
              </w:rPr>
              <w:t xml:space="preserve"> بأن تكشف الإدارة بشكل أفضل في عملية اتخاذ القرار في السنوات المقبلة، من كافة العناصر التي تعتبر ضرورية من أجل تحديد هذه القيمة بشكل</w:t>
            </w:r>
            <w:r w:rsidRPr="009464BA">
              <w:rPr>
                <w:rFonts w:hint="eastAsia"/>
                <w:sz w:val="20"/>
                <w:szCs w:val="26"/>
                <w:rtl/>
                <w:lang w:bidi="ar-SY"/>
              </w:rPr>
              <w:t> </w:t>
            </w:r>
            <w:r w:rsidRPr="009464BA">
              <w:rPr>
                <w:rFonts w:hint="cs"/>
                <w:sz w:val="20"/>
                <w:szCs w:val="26"/>
                <w:rtl/>
                <w:lang w:bidi="ar-SY"/>
              </w:rPr>
              <w:t>سليم.</w:t>
            </w:r>
          </w:p>
          <w:p w:rsidR="00942FA1" w:rsidRPr="009464BA" w:rsidRDefault="00942FA1" w:rsidP="009464BA">
            <w:pPr>
              <w:tabs>
                <w:tab w:val="clear" w:pos="794"/>
                <w:tab w:val="clear" w:pos="1191"/>
                <w:tab w:val="clear" w:pos="1588"/>
                <w:tab w:val="clear" w:pos="1985"/>
              </w:tabs>
              <w:jc w:val="left"/>
              <w:rPr>
                <w:sz w:val="20"/>
                <w:szCs w:val="26"/>
                <w:rtl/>
                <w:lang w:bidi="ar-SY"/>
              </w:rPr>
            </w:pPr>
          </w:p>
          <w:p w:rsidR="00942FA1" w:rsidRPr="009464BA" w:rsidRDefault="00942FA1" w:rsidP="009464BA">
            <w:pPr>
              <w:tabs>
                <w:tab w:val="clear" w:pos="794"/>
                <w:tab w:val="clear" w:pos="1191"/>
                <w:tab w:val="clear" w:pos="1588"/>
                <w:tab w:val="clear" w:pos="1985"/>
              </w:tabs>
              <w:jc w:val="left"/>
              <w:rPr>
                <w:sz w:val="20"/>
                <w:szCs w:val="26"/>
                <w:rtl/>
                <w:lang w:bidi="ar-SY"/>
              </w:rPr>
            </w:pPr>
          </w:p>
          <w:p w:rsidR="00942FA1" w:rsidRDefault="00942FA1" w:rsidP="009464BA">
            <w:pPr>
              <w:tabs>
                <w:tab w:val="clear" w:pos="794"/>
                <w:tab w:val="clear" w:pos="1191"/>
                <w:tab w:val="clear" w:pos="1588"/>
                <w:tab w:val="clear" w:pos="1985"/>
              </w:tabs>
              <w:jc w:val="left"/>
              <w:rPr>
                <w:sz w:val="20"/>
                <w:szCs w:val="26"/>
                <w:rtl/>
                <w:lang w:bidi="ar-SY"/>
              </w:rPr>
            </w:pPr>
          </w:p>
          <w:p w:rsidR="009464BA" w:rsidRDefault="009464BA" w:rsidP="009464BA">
            <w:pPr>
              <w:tabs>
                <w:tab w:val="clear" w:pos="794"/>
                <w:tab w:val="clear" w:pos="1191"/>
                <w:tab w:val="clear" w:pos="1588"/>
                <w:tab w:val="clear" w:pos="1985"/>
              </w:tabs>
              <w:jc w:val="left"/>
              <w:rPr>
                <w:sz w:val="20"/>
                <w:szCs w:val="26"/>
                <w:rtl/>
                <w:lang w:bidi="ar-SY"/>
              </w:rPr>
            </w:pPr>
          </w:p>
          <w:p w:rsidR="009464BA" w:rsidRDefault="009464BA" w:rsidP="009464BA">
            <w:pPr>
              <w:tabs>
                <w:tab w:val="clear" w:pos="794"/>
                <w:tab w:val="clear" w:pos="1191"/>
                <w:tab w:val="clear" w:pos="1588"/>
                <w:tab w:val="clear" w:pos="1985"/>
              </w:tabs>
              <w:jc w:val="left"/>
              <w:rPr>
                <w:sz w:val="20"/>
                <w:szCs w:val="26"/>
                <w:rtl/>
                <w:lang w:bidi="ar-SY"/>
              </w:rPr>
            </w:pPr>
          </w:p>
          <w:p w:rsidR="009464BA" w:rsidRDefault="009464BA" w:rsidP="009464BA">
            <w:pPr>
              <w:tabs>
                <w:tab w:val="clear" w:pos="794"/>
                <w:tab w:val="clear" w:pos="1191"/>
                <w:tab w:val="clear" w:pos="1588"/>
                <w:tab w:val="clear" w:pos="1985"/>
              </w:tabs>
              <w:jc w:val="left"/>
              <w:rPr>
                <w:sz w:val="20"/>
                <w:szCs w:val="26"/>
                <w:rtl/>
                <w:lang w:bidi="ar-SY"/>
              </w:rPr>
            </w:pPr>
          </w:p>
          <w:p w:rsidR="009464BA" w:rsidRPr="009464BA" w:rsidRDefault="009464BA" w:rsidP="009464BA">
            <w:pPr>
              <w:tabs>
                <w:tab w:val="clear" w:pos="794"/>
                <w:tab w:val="clear" w:pos="1191"/>
                <w:tab w:val="clear" w:pos="1588"/>
                <w:tab w:val="clear" w:pos="1985"/>
              </w:tabs>
              <w:jc w:val="left"/>
              <w:rPr>
                <w:sz w:val="20"/>
                <w:szCs w:val="26"/>
                <w:rtl/>
                <w:lang w:bidi="ar-SY"/>
              </w:rPr>
            </w:pPr>
          </w:p>
          <w:p w:rsidR="00942FA1" w:rsidRPr="009464BA" w:rsidRDefault="00942FA1" w:rsidP="009464BA">
            <w:pPr>
              <w:tabs>
                <w:tab w:val="clear" w:pos="794"/>
                <w:tab w:val="clear" w:pos="1191"/>
                <w:tab w:val="clear" w:pos="1588"/>
                <w:tab w:val="clear" w:pos="1985"/>
              </w:tabs>
              <w:jc w:val="left"/>
              <w:rPr>
                <w:sz w:val="20"/>
                <w:szCs w:val="26"/>
                <w:rtl/>
                <w:lang w:bidi="ar-SY"/>
              </w:rPr>
            </w:pPr>
          </w:p>
          <w:p w:rsidR="00942FA1" w:rsidRPr="009464BA" w:rsidRDefault="00942FA1" w:rsidP="009464BA">
            <w:pPr>
              <w:tabs>
                <w:tab w:val="clear" w:pos="794"/>
                <w:tab w:val="clear" w:pos="1191"/>
                <w:tab w:val="clear" w:pos="1588"/>
                <w:tab w:val="clear" w:pos="1985"/>
              </w:tabs>
              <w:jc w:val="left"/>
              <w:rPr>
                <w:sz w:val="20"/>
                <w:szCs w:val="26"/>
                <w:rtl/>
                <w:lang w:bidi="ar-SY"/>
              </w:rPr>
            </w:pPr>
          </w:p>
        </w:tc>
        <w:tc>
          <w:tcPr>
            <w:tcW w:w="3350" w:type="dxa"/>
          </w:tcPr>
          <w:p w:rsidR="00951BDA" w:rsidRPr="009464BA" w:rsidRDefault="00951BDA" w:rsidP="009464BA">
            <w:pPr>
              <w:tabs>
                <w:tab w:val="clear" w:pos="794"/>
                <w:tab w:val="clear" w:pos="1191"/>
                <w:tab w:val="clear" w:pos="1588"/>
                <w:tab w:val="clear" w:pos="1985"/>
              </w:tabs>
              <w:jc w:val="left"/>
              <w:rPr>
                <w:sz w:val="20"/>
                <w:szCs w:val="26"/>
                <w:rtl/>
                <w:lang w:bidi="ar-SY"/>
              </w:rPr>
            </w:pPr>
            <w:r w:rsidRPr="009464BA">
              <w:rPr>
                <w:rFonts w:hint="cs"/>
                <w:sz w:val="20"/>
                <w:szCs w:val="26"/>
                <w:rtl/>
                <w:lang w:bidi="ar-SY"/>
              </w:rPr>
              <w:t xml:space="preserve">يتعين إجراء دراسة لكي يتم، اعتباراً من عام </w:t>
            </w:r>
            <w:r w:rsidRPr="009464BA">
              <w:rPr>
                <w:sz w:val="20"/>
                <w:szCs w:val="26"/>
                <w:lang w:bidi="ar-SY"/>
              </w:rPr>
              <w:t>2016</w:t>
            </w:r>
            <w:r w:rsidRPr="009464BA">
              <w:rPr>
                <w:rFonts w:hint="cs"/>
                <w:sz w:val="20"/>
                <w:szCs w:val="26"/>
                <w:rtl/>
                <w:lang w:bidi="ar-SY"/>
              </w:rPr>
              <w:t xml:space="preserve">، وبشكل متسق تعريف القاعدة المستخدمة في تحديد قيمة استرداد التكاليف التي يتم تحصيلها من أي من أحداث تليكوم الاتحاد. لقد تم بالفعل تحديد هذه القيمة لحدثي </w:t>
            </w:r>
            <w:r w:rsidRPr="009464BA">
              <w:rPr>
                <w:sz w:val="20"/>
                <w:szCs w:val="26"/>
                <w:lang w:bidi="ar-SY"/>
              </w:rPr>
              <w:t>2014</w:t>
            </w:r>
            <w:r w:rsidRPr="009464BA">
              <w:rPr>
                <w:rFonts w:hint="cs"/>
                <w:sz w:val="20"/>
                <w:szCs w:val="26"/>
                <w:rtl/>
                <w:lang w:bidi="ar-SY"/>
              </w:rPr>
              <w:t xml:space="preserve"> و</w:t>
            </w:r>
            <w:r w:rsidRPr="009464BA">
              <w:rPr>
                <w:sz w:val="20"/>
                <w:szCs w:val="26"/>
                <w:lang w:bidi="ar-SY"/>
              </w:rPr>
              <w:t>2015</w:t>
            </w:r>
            <w:r w:rsidRPr="009464BA">
              <w:rPr>
                <w:rFonts w:hint="cs"/>
                <w:sz w:val="20"/>
                <w:szCs w:val="26"/>
                <w:rtl/>
                <w:lang w:bidi="ar-SY"/>
              </w:rPr>
              <w:t xml:space="preserve"> في</w:t>
            </w:r>
            <w:r w:rsidRPr="009464BA">
              <w:rPr>
                <w:rFonts w:hint="eastAsia"/>
                <w:sz w:val="20"/>
                <w:szCs w:val="26"/>
                <w:rtl/>
                <w:lang w:bidi="ar-SY"/>
              </w:rPr>
              <w:t> </w:t>
            </w:r>
            <w:r w:rsidRPr="009464BA">
              <w:rPr>
                <w:rFonts w:hint="cs"/>
                <w:sz w:val="20"/>
                <w:szCs w:val="26"/>
                <w:rtl/>
                <w:lang w:bidi="ar-SY"/>
              </w:rPr>
              <w:t>ميزانية الاتحاد لهذه الفترة.</w:t>
            </w:r>
          </w:p>
        </w:tc>
        <w:tc>
          <w:tcPr>
            <w:tcW w:w="3306" w:type="dxa"/>
          </w:tcPr>
          <w:p w:rsidR="00951BDA" w:rsidRPr="009464BA" w:rsidRDefault="00D31F7C" w:rsidP="009464BA">
            <w:pPr>
              <w:tabs>
                <w:tab w:val="clear" w:pos="794"/>
                <w:tab w:val="clear" w:pos="1191"/>
                <w:tab w:val="clear" w:pos="1588"/>
                <w:tab w:val="clear" w:pos="1985"/>
              </w:tabs>
              <w:jc w:val="left"/>
              <w:rPr>
                <w:sz w:val="20"/>
                <w:szCs w:val="26"/>
                <w:rtl/>
                <w:lang w:val="en-US" w:bidi="ar-EG"/>
              </w:rPr>
            </w:pPr>
            <w:r w:rsidRPr="009464BA">
              <w:rPr>
                <w:rFonts w:hint="cs"/>
                <w:sz w:val="20"/>
                <w:szCs w:val="26"/>
                <w:rtl/>
                <w:lang w:bidi="ar-SY"/>
              </w:rPr>
              <w:t>أحيط علماً بالتوصية وستشكل الأساس للدراسة المقرر إجراؤها من أجل تحديد المبلغ</w:t>
            </w:r>
            <w:r w:rsidR="009464BA">
              <w:rPr>
                <w:rFonts w:hint="eastAsia"/>
                <w:sz w:val="20"/>
                <w:szCs w:val="26"/>
                <w:rtl/>
                <w:lang w:bidi="ar-SY"/>
              </w:rPr>
              <w:t> </w:t>
            </w:r>
            <w:r w:rsidRPr="009464BA">
              <w:rPr>
                <w:rFonts w:hint="cs"/>
                <w:sz w:val="20"/>
                <w:szCs w:val="26"/>
                <w:rtl/>
                <w:lang w:bidi="ar-SY"/>
              </w:rPr>
              <w:t>الذي يمكن تطبيقه اعتباراً من السنة المالية</w:t>
            </w:r>
            <w:r w:rsidR="009464BA">
              <w:rPr>
                <w:rFonts w:hint="eastAsia"/>
                <w:sz w:val="20"/>
                <w:szCs w:val="26"/>
                <w:rtl/>
                <w:lang w:bidi="ar-SY"/>
              </w:rPr>
              <w:t> </w:t>
            </w:r>
            <w:r w:rsidRPr="009464BA">
              <w:rPr>
                <w:sz w:val="20"/>
                <w:szCs w:val="26"/>
                <w:lang w:val="en-US" w:bidi="ar-SY"/>
              </w:rPr>
              <w:t>2016</w:t>
            </w:r>
            <w:r w:rsidR="009464BA">
              <w:rPr>
                <w:rFonts w:hint="cs"/>
                <w:sz w:val="20"/>
                <w:szCs w:val="26"/>
                <w:rtl/>
                <w:lang w:val="en-US" w:bidi="ar-SY"/>
              </w:rPr>
              <w:t>.</w:t>
            </w:r>
          </w:p>
        </w:tc>
        <w:tc>
          <w:tcPr>
            <w:tcW w:w="3321" w:type="dxa"/>
          </w:tcPr>
          <w:p w:rsidR="00951BDA" w:rsidRPr="009464BA" w:rsidRDefault="00D31F7C" w:rsidP="009464BA">
            <w:pPr>
              <w:tabs>
                <w:tab w:val="clear" w:pos="794"/>
                <w:tab w:val="clear" w:pos="1191"/>
                <w:tab w:val="clear" w:pos="1588"/>
                <w:tab w:val="clear" w:pos="1985"/>
              </w:tabs>
              <w:jc w:val="left"/>
              <w:rPr>
                <w:sz w:val="20"/>
                <w:szCs w:val="26"/>
                <w:rtl/>
                <w:lang w:val="en-US" w:bidi="ar-EG"/>
              </w:rPr>
            </w:pPr>
            <w:r w:rsidRPr="009464BA">
              <w:rPr>
                <w:rFonts w:hint="cs"/>
                <w:sz w:val="20"/>
                <w:szCs w:val="26"/>
                <w:rtl/>
                <w:lang w:val="en-US" w:bidi="ar-EG"/>
              </w:rPr>
              <w:t>جاري</w:t>
            </w:r>
          </w:p>
        </w:tc>
      </w:tr>
    </w:tbl>
    <w:p w:rsidR="00942FA1" w:rsidRDefault="00942FA1" w:rsidP="00942FA1">
      <w:pPr>
        <w:tabs>
          <w:tab w:val="clear" w:pos="794"/>
          <w:tab w:val="clear" w:pos="1191"/>
          <w:tab w:val="clear" w:pos="1588"/>
          <w:tab w:val="clear" w:pos="1985"/>
        </w:tabs>
        <w:overflowPunct/>
        <w:autoSpaceDE/>
        <w:autoSpaceDN/>
        <w:adjustRightInd/>
        <w:spacing w:before="0" w:line="240" w:lineRule="auto"/>
        <w:jc w:val="left"/>
        <w:textAlignment w:val="auto"/>
        <w:rPr>
          <w:rtl/>
        </w:rPr>
      </w:pPr>
      <w:r>
        <w:rPr>
          <w:rtl/>
        </w:rPr>
        <w:br w:type="page"/>
      </w:r>
    </w:p>
    <w:p w:rsidR="00942FA1" w:rsidRDefault="00942FA1" w:rsidP="00942FA1">
      <w:pPr>
        <w:tabs>
          <w:tab w:val="clear" w:pos="794"/>
          <w:tab w:val="clear" w:pos="1191"/>
          <w:tab w:val="clear" w:pos="1588"/>
          <w:tab w:val="clear" w:pos="1985"/>
        </w:tabs>
        <w:overflowPunct/>
        <w:autoSpaceDE/>
        <w:autoSpaceDN/>
        <w:adjustRightInd/>
        <w:spacing w:before="0" w:line="240" w:lineRule="auto"/>
        <w:jc w:val="left"/>
        <w:textAlignment w:val="auto"/>
        <w:rPr>
          <w:lang w:val="en-US"/>
        </w:rPr>
      </w:pPr>
    </w:p>
    <w:p w:rsidR="00942FA1" w:rsidRDefault="00942FA1" w:rsidP="00942FA1">
      <w:pPr>
        <w:tabs>
          <w:tab w:val="clear" w:pos="794"/>
          <w:tab w:val="clear" w:pos="1191"/>
          <w:tab w:val="clear" w:pos="1588"/>
          <w:tab w:val="clear" w:pos="1985"/>
        </w:tabs>
        <w:overflowPunct/>
        <w:autoSpaceDE/>
        <w:autoSpaceDN/>
        <w:bidi w:val="0"/>
        <w:adjustRightInd/>
        <w:spacing w:before="0" w:line="240" w:lineRule="auto"/>
        <w:jc w:val="left"/>
        <w:textAlignment w:val="auto"/>
        <w:rPr>
          <w:lang w:val="en-US"/>
        </w:rPr>
      </w:pPr>
    </w:p>
    <w:tbl>
      <w:tblPr>
        <w:tblStyle w:val="TableGrid"/>
        <w:bidiVisual/>
        <w:tblW w:w="14175" w:type="dxa"/>
        <w:tblLook w:val="04A0" w:firstRow="1" w:lastRow="0" w:firstColumn="1" w:lastColumn="0" w:noHBand="0" w:noVBand="1"/>
      </w:tblPr>
      <w:tblGrid>
        <w:gridCol w:w="852"/>
        <w:gridCol w:w="3316"/>
        <w:gridCol w:w="3360"/>
        <w:gridCol w:w="3316"/>
        <w:gridCol w:w="3331"/>
      </w:tblGrid>
      <w:tr w:rsidR="00942FA1" w:rsidRPr="005533E7" w:rsidTr="009464BA">
        <w:trPr>
          <w:tblHeader/>
        </w:trPr>
        <w:tc>
          <w:tcPr>
            <w:tcW w:w="852" w:type="dxa"/>
            <w:vAlign w:val="center"/>
          </w:tcPr>
          <w:p w:rsidR="00942FA1" w:rsidRPr="005533E7" w:rsidRDefault="00942FA1" w:rsidP="009464BA">
            <w:pPr>
              <w:pStyle w:val="TableHead"/>
              <w:rPr>
                <w:rtl/>
              </w:rPr>
            </w:pPr>
          </w:p>
        </w:tc>
        <w:tc>
          <w:tcPr>
            <w:tcW w:w="3316" w:type="dxa"/>
            <w:vAlign w:val="center"/>
          </w:tcPr>
          <w:p w:rsidR="00942FA1" w:rsidRPr="009464BA" w:rsidRDefault="00942FA1" w:rsidP="009464BA">
            <w:pPr>
              <w:pStyle w:val="TableHead"/>
            </w:pPr>
            <w:r w:rsidRPr="009464BA">
              <w:rPr>
                <w:rFonts w:hint="cs"/>
                <w:rtl/>
              </w:rPr>
              <w:t xml:space="preserve">التوصية المقدمة من المراجعة الخارجية للحسابات </w:t>
            </w:r>
            <w:r w:rsidRPr="009464BA">
              <w:t>(Corte dei conti)</w:t>
            </w:r>
          </w:p>
        </w:tc>
        <w:tc>
          <w:tcPr>
            <w:tcW w:w="3360" w:type="dxa"/>
            <w:vAlign w:val="center"/>
          </w:tcPr>
          <w:p w:rsidR="00942FA1" w:rsidRPr="009464BA" w:rsidRDefault="00942FA1" w:rsidP="009464BA">
            <w:pPr>
              <w:pStyle w:val="TableHead"/>
              <w:rPr>
                <w:rtl/>
              </w:rPr>
            </w:pPr>
            <w:r w:rsidRPr="009464BA">
              <w:rPr>
                <w:rFonts w:hint="cs"/>
                <w:rtl/>
              </w:rPr>
              <w:t>التعليقات المتلقاة من الأمين العام وقت صدور التقرير</w:t>
            </w:r>
          </w:p>
        </w:tc>
        <w:tc>
          <w:tcPr>
            <w:tcW w:w="3316" w:type="dxa"/>
            <w:vAlign w:val="center"/>
          </w:tcPr>
          <w:p w:rsidR="00942FA1" w:rsidRPr="009464BA" w:rsidRDefault="00942FA1" w:rsidP="009464BA">
            <w:pPr>
              <w:pStyle w:val="TableHead"/>
              <w:rPr>
                <w:rtl/>
              </w:rPr>
            </w:pPr>
            <w:r w:rsidRPr="009464BA">
              <w:rPr>
                <w:rFonts w:hint="cs"/>
                <w:rtl/>
              </w:rPr>
              <w:t>الوضع كما أبلغت عنه إدارة الاتحاد (</w:t>
            </w:r>
            <w:r w:rsidRPr="009464BA">
              <w:t>23</w:t>
            </w:r>
            <w:r w:rsidRPr="009464BA">
              <w:rPr>
                <w:rFonts w:hint="cs"/>
                <w:rtl/>
              </w:rPr>
              <w:t xml:space="preserve"> مايو </w:t>
            </w:r>
            <w:r w:rsidRPr="009464BA">
              <w:t>2014</w:t>
            </w:r>
            <w:r w:rsidRPr="009464BA">
              <w:rPr>
                <w:rFonts w:hint="cs"/>
                <w:rtl/>
              </w:rPr>
              <w:t>)</w:t>
            </w:r>
          </w:p>
        </w:tc>
        <w:tc>
          <w:tcPr>
            <w:tcW w:w="3331" w:type="dxa"/>
            <w:vAlign w:val="center"/>
          </w:tcPr>
          <w:p w:rsidR="00942FA1" w:rsidRPr="009464BA" w:rsidRDefault="00942FA1" w:rsidP="009464BA">
            <w:pPr>
              <w:pStyle w:val="TableHead"/>
              <w:rPr>
                <w:rtl/>
              </w:rPr>
            </w:pPr>
            <w:r w:rsidRPr="009464BA">
              <w:rPr>
                <w:rFonts w:hint="cs"/>
                <w:rtl/>
              </w:rPr>
              <w:t xml:space="preserve">حالة الإجراءات التي اتخذتها الإدارة من منظور تقييم المراجعين الخارجيين للحسابات </w:t>
            </w:r>
            <w:r w:rsidRPr="009464BA">
              <w:t>(Corte dei conti)</w:t>
            </w:r>
          </w:p>
        </w:tc>
      </w:tr>
      <w:tr w:rsidR="00942FA1" w:rsidRPr="005533E7" w:rsidTr="00942FA1">
        <w:tc>
          <w:tcPr>
            <w:tcW w:w="852" w:type="dxa"/>
          </w:tcPr>
          <w:p w:rsidR="00942FA1" w:rsidRPr="009464BA" w:rsidRDefault="00942FA1" w:rsidP="009464BA">
            <w:pPr>
              <w:tabs>
                <w:tab w:val="clear" w:pos="794"/>
                <w:tab w:val="clear" w:pos="1191"/>
                <w:tab w:val="clear" w:pos="1588"/>
                <w:tab w:val="clear" w:pos="1985"/>
              </w:tabs>
              <w:jc w:val="left"/>
              <w:rPr>
                <w:sz w:val="20"/>
                <w:szCs w:val="26"/>
                <w:rtl/>
                <w:lang w:bidi="ar-SY"/>
              </w:rPr>
            </w:pPr>
            <w:r w:rsidRPr="009464BA">
              <w:rPr>
                <w:rFonts w:hint="cs"/>
                <w:b/>
                <w:bCs/>
                <w:sz w:val="20"/>
                <w:szCs w:val="26"/>
                <w:rtl/>
                <w:lang w:bidi="ar-SY"/>
              </w:rPr>
              <w:t xml:space="preserve">التوصية </w:t>
            </w:r>
            <w:r w:rsidRPr="009464BA">
              <w:rPr>
                <w:b/>
                <w:bCs/>
                <w:sz w:val="20"/>
                <w:szCs w:val="26"/>
                <w:lang w:val="en-US" w:bidi="ar-SY"/>
              </w:rPr>
              <w:t>2012/4</w:t>
            </w:r>
          </w:p>
        </w:tc>
        <w:tc>
          <w:tcPr>
            <w:tcW w:w="3316" w:type="dxa"/>
          </w:tcPr>
          <w:p w:rsidR="00942FA1" w:rsidRPr="009464BA" w:rsidRDefault="00942FA1" w:rsidP="009464BA">
            <w:pPr>
              <w:pageBreakBefore/>
              <w:tabs>
                <w:tab w:val="clear" w:pos="794"/>
                <w:tab w:val="clear" w:pos="1191"/>
                <w:tab w:val="clear" w:pos="1588"/>
                <w:tab w:val="clear" w:pos="1985"/>
              </w:tabs>
              <w:jc w:val="left"/>
              <w:rPr>
                <w:sz w:val="20"/>
                <w:szCs w:val="26"/>
                <w:rtl/>
                <w:lang w:bidi="ar-SY"/>
              </w:rPr>
            </w:pPr>
            <w:r w:rsidRPr="009464BA">
              <w:rPr>
                <w:rFonts w:hint="cs"/>
                <w:sz w:val="20"/>
                <w:szCs w:val="26"/>
                <w:rtl/>
                <w:lang w:bidi="ar-SY"/>
              </w:rPr>
              <w:t xml:space="preserve">حيث إن القرار </w:t>
            </w:r>
            <w:r w:rsidRPr="009464BA">
              <w:rPr>
                <w:sz w:val="20"/>
                <w:szCs w:val="26"/>
                <w:lang w:bidi="ar-SY"/>
              </w:rPr>
              <w:t>11</w:t>
            </w:r>
            <w:r w:rsidRPr="009464BA">
              <w:rPr>
                <w:rFonts w:hint="cs"/>
                <w:sz w:val="20"/>
                <w:szCs w:val="26"/>
                <w:rtl/>
                <w:lang w:bidi="ar-SY"/>
              </w:rPr>
              <w:t xml:space="preserve"> (المراجَع في غوادالاخارا، </w:t>
            </w:r>
            <w:r w:rsidRPr="009464BA">
              <w:rPr>
                <w:sz w:val="20"/>
                <w:szCs w:val="26"/>
                <w:lang w:bidi="ar-SY"/>
              </w:rPr>
              <w:t>2010</w:t>
            </w:r>
            <w:r w:rsidRPr="009464BA">
              <w:rPr>
                <w:rFonts w:hint="cs"/>
                <w:sz w:val="20"/>
                <w:szCs w:val="26"/>
                <w:rtl/>
                <w:lang w:bidi="ar-SY"/>
              </w:rPr>
              <w:t xml:space="preserve">)، الفقرة </w:t>
            </w:r>
            <w:r w:rsidRPr="009464BA">
              <w:rPr>
                <w:sz w:val="20"/>
                <w:szCs w:val="26"/>
                <w:lang w:bidi="ar-SY"/>
              </w:rPr>
              <w:t>6.5</w:t>
            </w:r>
            <w:r w:rsidRPr="009464BA">
              <w:rPr>
                <w:rFonts w:hint="cs"/>
                <w:sz w:val="20"/>
                <w:szCs w:val="26"/>
                <w:rtl/>
                <w:lang w:bidi="ar-SY"/>
              </w:rPr>
              <w:t xml:space="preserve"> من </w:t>
            </w:r>
            <w:r w:rsidRPr="009464BA">
              <w:rPr>
                <w:rFonts w:hint="cs"/>
                <w:i/>
                <w:iCs/>
                <w:sz w:val="20"/>
                <w:szCs w:val="26"/>
                <w:rtl/>
                <w:lang w:bidi="ar-SY"/>
              </w:rPr>
              <w:t>يقرر</w:t>
            </w:r>
            <w:r w:rsidRPr="009464BA">
              <w:rPr>
                <w:rFonts w:hint="cs"/>
                <w:sz w:val="20"/>
                <w:szCs w:val="26"/>
                <w:rtl/>
                <w:lang w:bidi="ar-SY"/>
              </w:rPr>
              <w:t xml:space="preserve"> تشير إلى "أن يتفاوض على الأماكن الثابتة لثلاثة أحداث متتالية، وبعد ذلك، يجري فتح عطاءات بشأن الأحداث الثابتة الثلاثة التالية". ومن ثم، فعلى الرغم من قناعتنا بالمصاعب التي عبرت عنها الإدارة، وأن هذه السنة هي الأولى بالنسبة لتنفيذ القرار </w:t>
            </w:r>
            <w:r w:rsidRPr="009464BA">
              <w:rPr>
                <w:sz w:val="20"/>
                <w:szCs w:val="26"/>
                <w:lang w:bidi="ar-SY"/>
              </w:rPr>
              <w:t>11</w:t>
            </w:r>
            <w:r w:rsidRPr="009464BA">
              <w:rPr>
                <w:rFonts w:hint="cs"/>
                <w:sz w:val="20"/>
                <w:szCs w:val="26"/>
                <w:rtl/>
                <w:lang w:bidi="ar-SY"/>
              </w:rPr>
              <w:t xml:space="preserve">، </w:t>
            </w:r>
            <w:r w:rsidRPr="009464BA">
              <w:rPr>
                <w:rFonts w:hint="cs"/>
                <w:sz w:val="20"/>
                <w:szCs w:val="26"/>
                <w:u w:val="single"/>
                <w:rtl/>
                <w:lang w:bidi="ar-SY"/>
              </w:rPr>
              <w:t>نوصي</w:t>
            </w:r>
            <w:r w:rsidRPr="009464BA">
              <w:rPr>
                <w:rFonts w:hint="cs"/>
                <w:sz w:val="20"/>
                <w:szCs w:val="26"/>
                <w:rtl/>
                <w:lang w:bidi="ar-SY"/>
              </w:rPr>
              <w:t xml:space="preserve"> بالبدء في</w:t>
            </w:r>
            <w:r w:rsidRPr="009464BA">
              <w:rPr>
                <w:rFonts w:hint="eastAsia"/>
                <w:sz w:val="20"/>
                <w:szCs w:val="26"/>
                <w:rtl/>
                <w:lang w:bidi="ar-SY"/>
              </w:rPr>
              <w:t> </w:t>
            </w:r>
            <w:r w:rsidRPr="009464BA">
              <w:rPr>
                <w:rFonts w:hint="cs"/>
                <w:sz w:val="20"/>
                <w:szCs w:val="26"/>
                <w:rtl/>
                <w:lang w:bidi="ar-SY"/>
              </w:rPr>
              <w:t>التنظيم في</w:t>
            </w:r>
            <w:r w:rsidRPr="009464BA">
              <w:rPr>
                <w:rFonts w:hint="eastAsia"/>
                <w:sz w:val="20"/>
                <w:szCs w:val="26"/>
                <w:rtl/>
                <w:lang w:bidi="ar-SY"/>
              </w:rPr>
              <w:t> </w:t>
            </w:r>
            <w:r w:rsidRPr="009464BA">
              <w:rPr>
                <w:rFonts w:hint="cs"/>
                <w:sz w:val="20"/>
                <w:szCs w:val="26"/>
                <w:rtl/>
                <w:lang w:bidi="ar-SY"/>
              </w:rPr>
              <w:t>السنوات المقبلة بطرح عطاءات من أجل الالتزام بشروط القرار.</w:t>
            </w:r>
          </w:p>
          <w:p w:rsidR="00942FA1" w:rsidRPr="009464BA" w:rsidRDefault="00942FA1" w:rsidP="009464BA">
            <w:pPr>
              <w:pageBreakBefore/>
              <w:tabs>
                <w:tab w:val="clear" w:pos="794"/>
                <w:tab w:val="clear" w:pos="1191"/>
                <w:tab w:val="clear" w:pos="1588"/>
                <w:tab w:val="clear" w:pos="1985"/>
              </w:tabs>
              <w:jc w:val="left"/>
              <w:rPr>
                <w:sz w:val="20"/>
                <w:szCs w:val="26"/>
                <w:rtl/>
                <w:lang w:bidi="ar-SY"/>
              </w:rPr>
            </w:pPr>
          </w:p>
          <w:p w:rsidR="00942FA1" w:rsidRPr="009464BA" w:rsidRDefault="00942FA1" w:rsidP="009464BA">
            <w:pPr>
              <w:pageBreakBefore/>
              <w:tabs>
                <w:tab w:val="clear" w:pos="794"/>
                <w:tab w:val="clear" w:pos="1191"/>
                <w:tab w:val="clear" w:pos="1588"/>
                <w:tab w:val="clear" w:pos="1985"/>
              </w:tabs>
              <w:jc w:val="left"/>
              <w:rPr>
                <w:sz w:val="20"/>
                <w:szCs w:val="26"/>
                <w:rtl/>
                <w:lang w:bidi="ar-SY"/>
              </w:rPr>
            </w:pPr>
          </w:p>
          <w:p w:rsidR="00942FA1" w:rsidRPr="009464BA" w:rsidRDefault="00942FA1" w:rsidP="009464BA">
            <w:pPr>
              <w:pageBreakBefore/>
              <w:tabs>
                <w:tab w:val="clear" w:pos="794"/>
                <w:tab w:val="clear" w:pos="1191"/>
                <w:tab w:val="clear" w:pos="1588"/>
                <w:tab w:val="clear" w:pos="1985"/>
              </w:tabs>
              <w:jc w:val="left"/>
              <w:rPr>
                <w:sz w:val="20"/>
                <w:szCs w:val="26"/>
                <w:rtl/>
                <w:lang w:bidi="ar-SY"/>
              </w:rPr>
            </w:pPr>
          </w:p>
          <w:p w:rsidR="00942FA1" w:rsidRDefault="00942FA1" w:rsidP="009464BA">
            <w:pPr>
              <w:pageBreakBefore/>
              <w:tabs>
                <w:tab w:val="clear" w:pos="794"/>
                <w:tab w:val="clear" w:pos="1191"/>
                <w:tab w:val="clear" w:pos="1588"/>
                <w:tab w:val="clear" w:pos="1985"/>
              </w:tabs>
              <w:jc w:val="left"/>
              <w:rPr>
                <w:sz w:val="20"/>
                <w:szCs w:val="26"/>
                <w:rtl/>
                <w:lang w:bidi="ar-SY"/>
              </w:rPr>
            </w:pPr>
          </w:p>
          <w:p w:rsidR="009464BA" w:rsidRDefault="009464BA" w:rsidP="009464BA">
            <w:pPr>
              <w:pageBreakBefore/>
              <w:tabs>
                <w:tab w:val="clear" w:pos="794"/>
                <w:tab w:val="clear" w:pos="1191"/>
                <w:tab w:val="clear" w:pos="1588"/>
                <w:tab w:val="clear" w:pos="1985"/>
              </w:tabs>
              <w:jc w:val="left"/>
              <w:rPr>
                <w:sz w:val="20"/>
                <w:szCs w:val="26"/>
                <w:rtl/>
                <w:lang w:bidi="ar-SY"/>
              </w:rPr>
            </w:pPr>
          </w:p>
          <w:p w:rsidR="009464BA" w:rsidRDefault="009464BA" w:rsidP="009464BA">
            <w:pPr>
              <w:pageBreakBefore/>
              <w:tabs>
                <w:tab w:val="clear" w:pos="794"/>
                <w:tab w:val="clear" w:pos="1191"/>
                <w:tab w:val="clear" w:pos="1588"/>
                <w:tab w:val="clear" w:pos="1985"/>
              </w:tabs>
              <w:jc w:val="left"/>
              <w:rPr>
                <w:sz w:val="20"/>
                <w:szCs w:val="26"/>
                <w:rtl/>
                <w:lang w:bidi="ar-SY"/>
              </w:rPr>
            </w:pPr>
          </w:p>
          <w:p w:rsidR="009464BA" w:rsidRPr="009464BA" w:rsidRDefault="009464BA" w:rsidP="009464BA">
            <w:pPr>
              <w:pageBreakBefore/>
              <w:tabs>
                <w:tab w:val="clear" w:pos="794"/>
                <w:tab w:val="clear" w:pos="1191"/>
                <w:tab w:val="clear" w:pos="1588"/>
                <w:tab w:val="clear" w:pos="1985"/>
              </w:tabs>
              <w:jc w:val="left"/>
              <w:rPr>
                <w:sz w:val="20"/>
                <w:szCs w:val="26"/>
                <w:rtl/>
                <w:lang w:bidi="ar-SY"/>
              </w:rPr>
            </w:pPr>
          </w:p>
          <w:p w:rsidR="00942FA1" w:rsidRPr="009464BA" w:rsidRDefault="00942FA1" w:rsidP="009464BA">
            <w:pPr>
              <w:pageBreakBefore/>
              <w:tabs>
                <w:tab w:val="clear" w:pos="794"/>
                <w:tab w:val="clear" w:pos="1191"/>
                <w:tab w:val="clear" w:pos="1588"/>
                <w:tab w:val="clear" w:pos="1985"/>
              </w:tabs>
              <w:jc w:val="left"/>
              <w:rPr>
                <w:sz w:val="20"/>
                <w:szCs w:val="26"/>
                <w:rtl/>
                <w:lang w:bidi="ar-SY"/>
              </w:rPr>
            </w:pPr>
          </w:p>
        </w:tc>
        <w:tc>
          <w:tcPr>
            <w:tcW w:w="3360" w:type="dxa"/>
          </w:tcPr>
          <w:p w:rsidR="00942FA1" w:rsidRPr="009464BA" w:rsidRDefault="00942FA1" w:rsidP="009464BA">
            <w:pPr>
              <w:pageBreakBefore/>
              <w:tabs>
                <w:tab w:val="clear" w:pos="794"/>
                <w:tab w:val="clear" w:pos="1191"/>
                <w:tab w:val="clear" w:pos="1588"/>
                <w:tab w:val="clear" w:pos="1985"/>
              </w:tabs>
              <w:jc w:val="left"/>
              <w:rPr>
                <w:sz w:val="20"/>
                <w:szCs w:val="26"/>
                <w:rtl/>
                <w:lang w:bidi="ar-SY"/>
              </w:rPr>
            </w:pPr>
            <w:r w:rsidRPr="009464BA">
              <w:rPr>
                <w:rFonts w:hint="cs"/>
                <w:sz w:val="20"/>
                <w:szCs w:val="26"/>
                <w:rtl/>
                <w:lang w:bidi="ar-SY"/>
              </w:rPr>
              <w:t>يقوم الاتحاد، عبر رسالة معممة إلى كافة الدول الأعضاء، بدعوة البلدان المهتمة باستضافة أحداث تليكوم الاتحاد إلى التقدم بعروضها. وحتى الآن، اقتصرت معظم المقترحات على تنظيم حدث واحد.</w:t>
            </w:r>
          </w:p>
        </w:tc>
        <w:tc>
          <w:tcPr>
            <w:tcW w:w="3316" w:type="dxa"/>
          </w:tcPr>
          <w:p w:rsidR="00942FA1" w:rsidRPr="009464BA" w:rsidRDefault="00942FA1" w:rsidP="009464BA">
            <w:pPr>
              <w:pageBreakBefore/>
              <w:tabs>
                <w:tab w:val="clear" w:pos="794"/>
                <w:tab w:val="clear" w:pos="1191"/>
                <w:tab w:val="clear" w:pos="1588"/>
                <w:tab w:val="clear" w:pos="1985"/>
              </w:tabs>
              <w:jc w:val="left"/>
              <w:rPr>
                <w:sz w:val="20"/>
                <w:szCs w:val="26"/>
                <w:rtl/>
                <w:lang w:val="en-US" w:bidi="ar-EG"/>
              </w:rPr>
            </w:pPr>
            <w:r w:rsidRPr="009464BA">
              <w:rPr>
                <w:rFonts w:hint="cs"/>
                <w:sz w:val="20"/>
                <w:szCs w:val="26"/>
                <w:rtl/>
                <w:lang w:bidi="ar-SY"/>
              </w:rPr>
              <w:t xml:space="preserve">أثبتت بعض أحكام القرار </w:t>
            </w:r>
            <w:r w:rsidRPr="009464BA">
              <w:rPr>
                <w:sz w:val="20"/>
                <w:szCs w:val="26"/>
                <w:lang w:val="en-US" w:bidi="ar-SY"/>
              </w:rPr>
              <w:t>11</w:t>
            </w:r>
            <w:r w:rsidRPr="009464BA">
              <w:rPr>
                <w:rFonts w:hint="cs"/>
                <w:sz w:val="20"/>
                <w:szCs w:val="26"/>
                <w:rtl/>
                <w:lang w:val="en-US" w:bidi="ar-EG"/>
              </w:rPr>
              <w:t xml:space="preserve"> عدم جدواها. وستعمل الأمانة مع الدول الأعضاء من أجل اقتراح إدخال تعديلات على القرار لضمان مراعاته للتغيرات في</w:t>
            </w:r>
            <w:r w:rsidRPr="009464BA">
              <w:rPr>
                <w:rFonts w:hint="eastAsia"/>
                <w:sz w:val="20"/>
                <w:szCs w:val="26"/>
                <w:rtl/>
                <w:lang w:val="en-US" w:bidi="ar-EG"/>
              </w:rPr>
              <w:t> </w:t>
            </w:r>
            <w:r w:rsidRPr="009464BA">
              <w:rPr>
                <w:rFonts w:hint="cs"/>
                <w:sz w:val="20"/>
                <w:szCs w:val="26"/>
                <w:rtl/>
                <w:lang w:val="en-US" w:bidi="ar-EG"/>
              </w:rPr>
              <w:t>بيئة الأعمال والبيئة الاقتصادية ولكي يستمر في توجيه أعمال تليكوم الاتحاد على النحو الواجب.</w:t>
            </w:r>
          </w:p>
        </w:tc>
        <w:tc>
          <w:tcPr>
            <w:tcW w:w="3331" w:type="dxa"/>
          </w:tcPr>
          <w:p w:rsidR="00942FA1" w:rsidRPr="009464BA" w:rsidRDefault="009464BA" w:rsidP="009464BA">
            <w:pPr>
              <w:pageBreakBefore/>
              <w:tabs>
                <w:tab w:val="clear" w:pos="794"/>
                <w:tab w:val="clear" w:pos="1191"/>
                <w:tab w:val="clear" w:pos="1588"/>
                <w:tab w:val="clear" w:pos="1985"/>
              </w:tabs>
              <w:jc w:val="left"/>
              <w:rPr>
                <w:sz w:val="20"/>
                <w:szCs w:val="26"/>
                <w:rtl/>
                <w:lang w:bidi="ar-SY"/>
              </w:rPr>
            </w:pPr>
            <w:r>
              <w:rPr>
                <w:rFonts w:hint="cs"/>
                <w:sz w:val="20"/>
                <w:szCs w:val="26"/>
                <w:rtl/>
                <w:lang w:bidi="ar-SY"/>
              </w:rPr>
              <w:t>جاري</w:t>
            </w:r>
          </w:p>
        </w:tc>
      </w:tr>
    </w:tbl>
    <w:p w:rsidR="00942FA1" w:rsidRDefault="00942FA1" w:rsidP="00942FA1">
      <w:pPr>
        <w:rPr>
          <w:rtl/>
        </w:rPr>
      </w:pPr>
      <w:r>
        <w:rPr>
          <w:rtl/>
        </w:rPr>
        <w:br w:type="page"/>
      </w:r>
    </w:p>
    <w:p w:rsidR="00D31F7C" w:rsidRPr="00D31F7C" w:rsidRDefault="00D31F7C" w:rsidP="00D31F7C">
      <w:pPr>
        <w:jc w:val="center"/>
        <w:rPr>
          <w:b/>
          <w:bCs/>
          <w:rtl/>
          <w:lang w:val="en-US" w:bidi="ar-EG"/>
        </w:rPr>
      </w:pPr>
      <w:r>
        <w:rPr>
          <w:rFonts w:hint="cs"/>
          <w:b/>
          <w:bCs/>
          <w:rtl/>
          <w:lang w:val="en-US" w:bidi="ar-EG"/>
        </w:rPr>
        <w:lastRenderedPageBreak/>
        <w:t>الم</w:t>
      </w:r>
      <w:r w:rsidRPr="00D31F7C">
        <w:rPr>
          <w:rFonts w:hint="cs"/>
          <w:b/>
          <w:bCs/>
          <w:rtl/>
          <w:lang w:val="en-US" w:bidi="ar-EG"/>
        </w:rPr>
        <w:t>قترحات</w:t>
      </w:r>
    </w:p>
    <w:tbl>
      <w:tblPr>
        <w:tblStyle w:val="TableGrid"/>
        <w:bidiVisual/>
        <w:tblW w:w="14175" w:type="dxa"/>
        <w:tblLook w:val="04A0" w:firstRow="1" w:lastRow="0" w:firstColumn="1" w:lastColumn="0" w:noHBand="0" w:noVBand="1"/>
      </w:tblPr>
      <w:tblGrid>
        <w:gridCol w:w="900"/>
        <w:gridCol w:w="3304"/>
        <w:gridCol w:w="3348"/>
        <w:gridCol w:w="3304"/>
        <w:gridCol w:w="3319"/>
      </w:tblGrid>
      <w:tr w:rsidR="00D31F7C" w:rsidTr="009464BA">
        <w:trPr>
          <w:tblHeader/>
        </w:trPr>
        <w:tc>
          <w:tcPr>
            <w:tcW w:w="900" w:type="dxa"/>
            <w:vAlign w:val="center"/>
          </w:tcPr>
          <w:p w:rsidR="00D31F7C" w:rsidRPr="009464BA" w:rsidRDefault="00D31F7C" w:rsidP="009464BA">
            <w:pPr>
              <w:pStyle w:val="TableHead"/>
              <w:rPr>
                <w:rtl/>
              </w:rPr>
            </w:pPr>
          </w:p>
        </w:tc>
        <w:tc>
          <w:tcPr>
            <w:tcW w:w="3304" w:type="dxa"/>
            <w:vAlign w:val="center"/>
          </w:tcPr>
          <w:p w:rsidR="00D31F7C" w:rsidRPr="009464BA" w:rsidRDefault="00D31F7C" w:rsidP="009464BA">
            <w:pPr>
              <w:pStyle w:val="TableHead"/>
            </w:pPr>
            <w:r w:rsidRPr="009464BA">
              <w:rPr>
                <w:rFonts w:hint="cs"/>
                <w:rtl/>
              </w:rPr>
              <w:t xml:space="preserve">التوصية المقدمة من المراجعة الخارجية للحسابات </w:t>
            </w:r>
            <w:r w:rsidRPr="009464BA">
              <w:t>(Corte dei conti)</w:t>
            </w:r>
          </w:p>
        </w:tc>
        <w:tc>
          <w:tcPr>
            <w:tcW w:w="3348" w:type="dxa"/>
            <w:vAlign w:val="center"/>
          </w:tcPr>
          <w:p w:rsidR="00D31F7C" w:rsidRPr="009464BA" w:rsidRDefault="00D31F7C" w:rsidP="009464BA">
            <w:pPr>
              <w:pStyle w:val="TableHead"/>
              <w:rPr>
                <w:rtl/>
              </w:rPr>
            </w:pPr>
            <w:r w:rsidRPr="009464BA">
              <w:rPr>
                <w:rFonts w:hint="cs"/>
                <w:rtl/>
              </w:rPr>
              <w:t>التعليقات المتلقاة من الأمين العام وقت صدور التقرير</w:t>
            </w:r>
          </w:p>
        </w:tc>
        <w:tc>
          <w:tcPr>
            <w:tcW w:w="3304" w:type="dxa"/>
            <w:vAlign w:val="center"/>
          </w:tcPr>
          <w:p w:rsidR="00D31F7C" w:rsidRPr="009464BA" w:rsidRDefault="00D31F7C" w:rsidP="009464BA">
            <w:pPr>
              <w:pStyle w:val="TableHead"/>
              <w:rPr>
                <w:rtl/>
              </w:rPr>
            </w:pPr>
            <w:r w:rsidRPr="009464BA">
              <w:rPr>
                <w:rFonts w:hint="cs"/>
                <w:rtl/>
              </w:rPr>
              <w:t>الوضع كما أبلغت عنه إدارة الاتحاد (</w:t>
            </w:r>
            <w:r w:rsidRPr="009464BA">
              <w:t>23</w:t>
            </w:r>
            <w:r w:rsidRPr="009464BA">
              <w:rPr>
                <w:rFonts w:hint="cs"/>
                <w:rtl/>
              </w:rPr>
              <w:t xml:space="preserve"> مايو </w:t>
            </w:r>
            <w:r w:rsidRPr="009464BA">
              <w:t>2014</w:t>
            </w:r>
            <w:r w:rsidRPr="009464BA">
              <w:rPr>
                <w:rFonts w:hint="cs"/>
                <w:rtl/>
              </w:rPr>
              <w:t>)</w:t>
            </w:r>
          </w:p>
        </w:tc>
        <w:tc>
          <w:tcPr>
            <w:tcW w:w="3319" w:type="dxa"/>
            <w:vAlign w:val="center"/>
          </w:tcPr>
          <w:p w:rsidR="00D31F7C" w:rsidRPr="009464BA" w:rsidRDefault="00D31F7C" w:rsidP="009464BA">
            <w:pPr>
              <w:pStyle w:val="TableHead"/>
              <w:rPr>
                <w:rtl/>
              </w:rPr>
            </w:pPr>
            <w:r w:rsidRPr="009464BA">
              <w:rPr>
                <w:rFonts w:hint="cs"/>
                <w:rtl/>
              </w:rPr>
              <w:t xml:space="preserve">حالة الإجراءات التي اتخذتها الإدارة من منظور تقييم المراجعين الخارجيين للحسابات </w:t>
            </w:r>
            <w:r w:rsidRPr="009464BA">
              <w:t>(Corte dei conti)</w:t>
            </w:r>
          </w:p>
        </w:tc>
      </w:tr>
      <w:tr w:rsidR="00D31F7C" w:rsidTr="00942FA1">
        <w:tc>
          <w:tcPr>
            <w:tcW w:w="900" w:type="dxa"/>
          </w:tcPr>
          <w:p w:rsidR="00D31F7C" w:rsidRPr="009464BA" w:rsidRDefault="00D31F7C" w:rsidP="009464BA">
            <w:pPr>
              <w:tabs>
                <w:tab w:val="clear" w:pos="794"/>
                <w:tab w:val="clear" w:pos="1191"/>
                <w:tab w:val="clear" w:pos="1588"/>
                <w:tab w:val="clear" w:pos="1985"/>
              </w:tabs>
              <w:jc w:val="left"/>
              <w:rPr>
                <w:b/>
                <w:bCs/>
                <w:sz w:val="20"/>
                <w:szCs w:val="26"/>
                <w:lang w:val="en-US" w:bidi="ar-SY"/>
              </w:rPr>
            </w:pPr>
            <w:r w:rsidRPr="009464BA">
              <w:rPr>
                <w:rFonts w:hint="cs"/>
                <w:b/>
                <w:bCs/>
                <w:sz w:val="20"/>
                <w:szCs w:val="26"/>
                <w:rtl/>
                <w:lang w:bidi="ar-SY"/>
              </w:rPr>
              <w:t xml:space="preserve">الاقتراح </w:t>
            </w:r>
            <w:r w:rsidRPr="009464BA">
              <w:rPr>
                <w:b/>
                <w:bCs/>
                <w:sz w:val="20"/>
                <w:szCs w:val="26"/>
                <w:lang w:val="en-US" w:bidi="ar-SY"/>
              </w:rPr>
              <w:t>2012/1</w:t>
            </w:r>
          </w:p>
        </w:tc>
        <w:tc>
          <w:tcPr>
            <w:tcW w:w="3304" w:type="dxa"/>
          </w:tcPr>
          <w:p w:rsidR="00D31F7C" w:rsidRPr="009464BA" w:rsidRDefault="00D31F7C" w:rsidP="001E319B">
            <w:pPr>
              <w:tabs>
                <w:tab w:val="clear" w:pos="794"/>
                <w:tab w:val="clear" w:pos="1191"/>
                <w:tab w:val="clear" w:pos="1588"/>
                <w:tab w:val="clear" w:pos="1985"/>
              </w:tabs>
              <w:jc w:val="left"/>
              <w:rPr>
                <w:sz w:val="20"/>
                <w:szCs w:val="26"/>
                <w:rtl/>
                <w:lang w:bidi="ar-SY"/>
              </w:rPr>
            </w:pPr>
            <w:r w:rsidRPr="009464BA">
              <w:rPr>
                <w:rFonts w:hint="cs"/>
                <w:sz w:val="20"/>
                <w:szCs w:val="26"/>
                <w:rtl/>
                <w:lang w:bidi="ar-SY"/>
              </w:rPr>
              <w:t xml:space="preserve">نحن على يقين من أن الإدارة على علم بأهمية التوقيع في الوقت المناسب، ومن ثم، </w:t>
            </w:r>
            <w:r w:rsidRPr="009464BA">
              <w:rPr>
                <w:rFonts w:hint="cs"/>
                <w:sz w:val="20"/>
                <w:szCs w:val="26"/>
                <w:u w:val="single"/>
                <w:rtl/>
                <w:lang w:bidi="ar-SY"/>
              </w:rPr>
              <w:t>نقترح</w:t>
            </w:r>
            <w:r w:rsidRPr="009464BA">
              <w:rPr>
                <w:rFonts w:hint="cs"/>
                <w:sz w:val="20"/>
                <w:szCs w:val="26"/>
                <w:rtl/>
                <w:lang w:bidi="ar-SY"/>
              </w:rPr>
              <w:t xml:space="preserve"> أن</w:t>
            </w:r>
            <w:r w:rsidR="001E319B">
              <w:rPr>
                <w:rFonts w:hint="eastAsia"/>
                <w:sz w:val="20"/>
                <w:szCs w:val="26"/>
                <w:rtl/>
                <w:lang w:bidi="ar-SY"/>
              </w:rPr>
              <w:t> </w:t>
            </w:r>
            <w:r w:rsidRPr="009464BA">
              <w:rPr>
                <w:rFonts w:hint="cs"/>
                <w:sz w:val="20"/>
                <w:szCs w:val="26"/>
                <w:rtl/>
                <w:lang w:bidi="ar-SY"/>
              </w:rPr>
              <w:t>تبذل كافة الجهود لضمان إعداد اتفاق البلد المضيف وإمكانية توقيعه، قبل الموافقة على الميزانية.</w:t>
            </w:r>
          </w:p>
        </w:tc>
        <w:tc>
          <w:tcPr>
            <w:tcW w:w="3348" w:type="dxa"/>
          </w:tcPr>
          <w:p w:rsidR="00D31F7C" w:rsidRPr="009464BA" w:rsidRDefault="00D31F7C" w:rsidP="009464BA">
            <w:pPr>
              <w:tabs>
                <w:tab w:val="clear" w:pos="794"/>
                <w:tab w:val="clear" w:pos="1191"/>
                <w:tab w:val="clear" w:pos="1588"/>
                <w:tab w:val="clear" w:pos="1985"/>
              </w:tabs>
              <w:jc w:val="left"/>
              <w:rPr>
                <w:sz w:val="20"/>
                <w:szCs w:val="26"/>
                <w:rtl/>
                <w:lang w:bidi="ar-SY"/>
              </w:rPr>
            </w:pPr>
            <w:r w:rsidRPr="009464BA">
              <w:rPr>
                <w:rFonts w:hint="cs"/>
                <w:sz w:val="20"/>
                <w:szCs w:val="26"/>
                <w:rtl/>
                <w:lang w:bidi="ar-SY"/>
              </w:rPr>
              <w:t xml:space="preserve">بالنسبة للحدث القادم، تليكوم العالمي للاتحاد </w:t>
            </w:r>
            <w:r w:rsidRPr="009464BA">
              <w:rPr>
                <w:sz w:val="20"/>
                <w:szCs w:val="26"/>
                <w:lang w:bidi="ar-SY"/>
              </w:rPr>
              <w:t>2013</w:t>
            </w:r>
            <w:r w:rsidRPr="009464BA">
              <w:rPr>
                <w:rFonts w:hint="cs"/>
                <w:sz w:val="20"/>
                <w:szCs w:val="26"/>
                <w:rtl/>
                <w:lang w:bidi="ar-SY"/>
              </w:rPr>
              <w:t>، تم توقيع الاتفاق مع البلد المضيف قبل الموافقة على الميزانية. وسنبذل كافة الجهود لضمان إعداد اتفاق البلد المضيف وإمكانية توقيعه، قبل الموافقة على الميزانية.</w:t>
            </w:r>
          </w:p>
          <w:p w:rsidR="00942FA1" w:rsidRPr="009464BA" w:rsidRDefault="00942FA1" w:rsidP="009464BA">
            <w:pPr>
              <w:tabs>
                <w:tab w:val="clear" w:pos="794"/>
                <w:tab w:val="clear" w:pos="1191"/>
                <w:tab w:val="clear" w:pos="1588"/>
                <w:tab w:val="clear" w:pos="1985"/>
              </w:tabs>
              <w:jc w:val="left"/>
              <w:rPr>
                <w:sz w:val="20"/>
                <w:szCs w:val="26"/>
                <w:rtl/>
                <w:lang w:bidi="ar-SY"/>
              </w:rPr>
            </w:pPr>
          </w:p>
          <w:p w:rsidR="00942FA1" w:rsidRPr="009464BA" w:rsidRDefault="00942FA1" w:rsidP="009464BA">
            <w:pPr>
              <w:tabs>
                <w:tab w:val="clear" w:pos="794"/>
                <w:tab w:val="clear" w:pos="1191"/>
                <w:tab w:val="clear" w:pos="1588"/>
                <w:tab w:val="clear" w:pos="1985"/>
              </w:tabs>
              <w:jc w:val="left"/>
              <w:rPr>
                <w:sz w:val="20"/>
                <w:szCs w:val="26"/>
                <w:rtl/>
                <w:lang w:bidi="ar-SY"/>
              </w:rPr>
            </w:pPr>
          </w:p>
          <w:p w:rsidR="00942FA1" w:rsidRPr="009464BA" w:rsidRDefault="00942FA1" w:rsidP="009464BA">
            <w:pPr>
              <w:tabs>
                <w:tab w:val="clear" w:pos="794"/>
                <w:tab w:val="clear" w:pos="1191"/>
                <w:tab w:val="clear" w:pos="1588"/>
                <w:tab w:val="clear" w:pos="1985"/>
              </w:tabs>
              <w:jc w:val="left"/>
              <w:rPr>
                <w:sz w:val="20"/>
                <w:szCs w:val="26"/>
                <w:rtl/>
                <w:lang w:bidi="ar-SY"/>
              </w:rPr>
            </w:pPr>
          </w:p>
          <w:p w:rsidR="00942FA1" w:rsidRPr="009464BA" w:rsidRDefault="00942FA1" w:rsidP="009464BA">
            <w:pPr>
              <w:tabs>
                <w:tab w:val="clear" w:pos="794"/>
                <w:tab w:val="clear" w:pos="1191"/>
                <w:tab w:val="clear" w:pos="1588"/>
                <w:tab w:val="clear" w:pos="1985"/>
              </w:tabs>
              <w:jc w:val="left"/>
              <w:rPr>
                <w:sz w:val="20"/>
                <w:szCs w:val="26"/>
                <w:rtl/>
                <w:lang w:bidi="ar-SY"/>
              </w:rPr>
            </w:pPr>
          </w:p>
          <w:p w:rsidR="00942FA1" w:rsidRPr="009464BA" w:rsidRDefault="00942FA1" w:rsidP="009464BA">
            <w:pPr>
              <w:tabs>
                <w:tab w:val="clear" w:pos="794"/>
                <w:tab w:val="clear" w:pos="1191"/>
                <w:tab w:val="clear" w:pos="1588"/>
                <w:tab w:val="clear" w:pos="1985"/>
              </w:tabs>
              <w:jc w:val="left"/>
              <w:rPr>
                <w:sz w:val="20"/>
                <w:szCs w:val="26"/>
                <w:rtl/>
                <w:lang w:bidi="ar-SY"/>
              </w:rPr>
            </w:pPr>
          </w:p>
          <w:p w:rsidR="00942FA1" w:rsidRPr="009464BA" w:rsidRDefault="00942FA1" w:rsidP="009464BA">
            <w:pPr>
              <w:tabs>
                <w:tab w:val="clear" w:pos="794"/>
                <w:tab w:val="clear" w:pos="1191"/>
                <w:tab w:val="clear" w:pos="1588"/>
                <w:tab w:val="clear" w:pos="1985"/>
              </w:tabs>
              <w:jc w:val="left"/>
              <w:rPr>
                <w:sz w:val="20"/>
                <w:szCs w:val="26"/>
                <w:rtl/>
                <w:lang w:bidi="ar-SY"/>
              </w:rPr>
            </w:pPr>
          </w:p>
          <w:p w:rsidR="00942FA1" w:rsidRPr="009464BA" w:rsidRDefault="00942FA1" w:rsidP="009464BA">
            <w:pPr>
              <w:tabs>
                <w:tab w:val="clear" w:pos="794"/>
                <w:tab w:val="clear" w:pos="1191"/>
                <w:tab w:val="clear" w:pos="1588"/>
                <w:tab w:val="clear" w:pos="1985"/>
              </w:tabs>
              <w:jc w:val="left"/>
              <w:rPr>
                <w:sz w:val="20"/>
                <w:szCs w:val="26"/>
                <w:rtl/>
                <w:lang w:bidi="ar-SY"/>
              </w:rPr>
            </w:pPr>
          </w:p>
          <w:p w:rsidR="00942FA1" w:rsidRDefault="00942FA1" w:rsidP="009464BA">
            <w:pPr>
              <w:tabs>
                <w:tab w:val="clear" w:pos="794"/>
                <w:tab w:val="clear" w:pos="1191"/>
                <w:tab w:val="clear" w:pos="1588"/>
                <w:tab w:val="clear" w:pos="1985"/>
              </w:tabs>
              <w:jc w:val="left"/>
              <w:rPr>
                <w:sz w:val="20"/>
                <w:szCs w:val="26"/>
                <w:rtl/>
                <w:lang w:bidi="ar-EG"/>
              </w:rPr>
            </w:pPr>
          </w:p>
          <w:p w:rsidR="001E319B" w:rsidRDefault="001E319B" w:rsidP="009464BA">
            <w:pPr>
              <w:tabs>
                <w:tab w:val="clear" w:pos="794"/>
                <w:tab w:val="clear" w:pos="1191"/>
                <w:tab w:val="clear" w:pos="1588"/>
                <w:tab w:val="clear" w:pos="1985"/>
              </w:tabs>
              <w:jc w:val="left"/>
              <w:rPr>
                <w:sz w:val="20"/>
                <w:szCs w:val="26"/>
                <w:rtl/>
                <w:lang w:bidi="ar-EG"/>
              </w:rPr>
            </w:pPr>
          </w:p>
          <w:p w:rsidR="001E319B" w:rsidRPr="009464BA" w:rsidRDefault="001E319B" w:rsidP="009464BA">
            <w:pPr>
              <w:tabs>
                <w:tab w:val="clear" w:pos="794"/>
                <w:tab w:val="clear" w:pos="1191"/>
                <w:tab w:val="clear" w:pos="1588"/>
                <w:tab w:val="clear" w:pos="1985"/>
              </w:tabs>
              <w:jc w:val="left"/>
              <w:rPr>
                <w:sz w:val="20"/>
                <w:szCs w:val="26"/>
                <w:rtl/>
                <w:lang w:bidi="ar-EG"/>
              </w:rPr>
            </w:pPr>
          </w:p>
          <w:p w:rsidR="00942FA1" w:rsidRPr="009464BA" w:rsidRDefault="00942FA1" w:rsidP="009464BA">
            <w:pPr>
              <w:tabs>
                <w:tab w:val="clear" w:pos="794"/>
                <w:tab w:val="clear" w:pos="1191"/>
                <w:tab w:val="clear" w:pos="1588"/>
                <w:tab w:val="clear" w:pos="1985"/>
              </w:tabs>
              <w:jc w:val="left"/>
              <w:rPr>
                <w:sz w:val="20"/>
                <w:szCs w:val="26"/>
                <w:rtl/>
                <w:lang w:bidi="ar-SY"/>
              </w:rPr>
            </w:pPr>
          </w:p>
          <w:p w:rsidR="00942FA1" w:rsidRPr="009464BA" w:rsidRDefault="00942FA1" w:rsidP="009464BA">
            <w:pPr>
              <w:tabs>
                <w:tab w:val="clear" w:pos="794"/>
                <w:tab w:val="clear" w:pos="1191"/>
                <w:tab w:val="clear" w:pos="1588"/>
                <w:tab w:val="clear" w:pos="1985"/>
              </w:tabs>
              <w:jc w:val="left"/>
              <w:rPr>
                <w:sz w:val="20"/>
                <w:szCs w:val="26"/>
                <w:rtl/>
                <w:lang w:bidi="ar-SY"/>
              </w:rPr>
            </w:pPr>
          </w:p>
        </w:tc>
        <w:tc>
          <w:tcPr>
            <w:tcW w:w="3304" w:type="dxa"/>
          </w:tcPr>
          <w:p w:rsidR="00D31F7C" w:rsidRPr="009464BA" w:rsidRDefault="00D31F7C" w:rsidP="001E319B">
            <w:pPr>
              <w:tabs>
                <w:tab w:val="clear" w:pos="794"/>
                <w:tab w:val="clear" w:pos="1191"/>
                <w:tab w:val="clear" w:pos="1588"/>
                <w:tab w:val="clear" w:pos="1985"/>
              </w:tabs>
              <w:jc w:val="left"/>
              <w:rPr>
                <w:sz w:val="20"/>
                <w:szCs w:val="26"/>
                <w:lang w:val="en-US" w:bidi="ar-SY"/>
              </w:rPr>
            </w:pPr>
            <w:r w:rsidRPr="009464BA">
              <w:rPr>
                <w:rFonts w:hint="cs"/>
                <w:sz w:val="20"/>
                <w:szCs w:val="26"/>
                <w:rtl/>
                <w:lang w:bidi="ar-SY"/>
              </w:rPr>
              <w:t xml:space="preserve">تم التنفيذ في تليكوم العالمي للاتحاد </w:t>
            </w:r>
            <w:r w:rsidRPr="009464BA">
              <w:rPr>
                <w:sz w:val="20"/>
                <w:szCs w:val="26"/>
                <w:lang w:val="en-US" w:bidi="ar-SY"/>
              </w:rPr>
              <w:t>201</w:t>
            </w:r>
            <w:r w:rsidR="001E319B">
              <w:rPr>
                <w:sz w:val="20"/>
                <w:szCs w:val="26"/>
                <w:lang w:val="en-US" w:bidi="ar-SY"/>
              </w:rPr>
              <w:t>3</w:t>
            </w:r>
            <w:r w:rsidR="0082675E">
              <w:rPr>
                <w:rFonts w:hint="cs"/>
                <w:sz w:val="20"/>
                <w:szCs w:val="26"/>
                <w:rtl/>
                <w:lang w:val="en-US" w:bidi="ar-SY"/>
              </w:rPr>
              <w:t>.</w:t>
            </w:r>
            <w:bookmarkStart w:id="48" w:name="_GoBack"/>
            <w:bookmarkEnd w:id="48"/>
          </w:p>
        </w:tc>
        <w:tc>
          <w:tcPr>
            <w:tcW w:w="3319" w:type="dxa"/>
          </w:tcPr>
          <w:p w:rsidR="00D31F7C" w:rsidRPr="009464BA" w:rsidRDefault="00D31F7C" w:rsidP="009464BA">
            <w:pPr>
              <w:tabs>
                <w:tab w:val="clear" w:pos="794"/>
                <w:tab w:val="clear" w:pos="1191"/>
                <w:tab w:val="clear" w:pos="1588"/>
                <w:tab w:val="clear" w:pos="1985"/>
              </w:tabs>
              <w:jc w:val="left"/>
              <w:rPr>
                <w:sz w:val="20"/>
                <w:szCs w:val="26"/>
                <w:rtl/>
                <w:lang w:val="en-US" w:bidi="ar-EG"/>
              </w:rPr>
            </w:pPr>
            <w:r w:rsidRPr="009464BA">
              <w:rPr>
                <w:rFonts w:hint="cs"/>
                <w:sz w:val="20"/>
                <w:szCs w:val="26"/>
                <w:rtl/>
                <w:lang w:val="en-US" w:bidi="ar-EG"/>
              </w:rPr>
              <w:t>تم التنفيذ</w:t>
            </w:r>
          </w:p>
        </w:tc>
      </w:tr>
    </w:tbl>
    <w:p w:rsidR="00942FA1" w:rsidRDefault="00942FA1">
      <w:pPr>
        <w:rPr>
          <w:rtl/>
          <w:lang w:bidi="ar-EG"/>
        </w:rPr>
      </w:pPr>
      <w:r>
        <w:br w:type="page"/>
      </w:r>
    </w:p>
    <w:tbl>
      <w:tblPr>
        <w:tblStyle w:val="TableGrid"/>
        <w:bidiVisual/>
        <w:tblW w:w="14175" w:type="dxa"/>
        <w:tblLook w:val="04A0" w:firstRow="1" w:lastRow="0" w:firstColumn="1" w:lastColumn="0" w:noHBand="0" w:noVBand="1"/>
      </w:tblPr>
      <w:tblGrid>
        <w:gridCol w:w="900"/>
        <w:gridCol w:w="3304"/>
        <w:gridCol w:w="3348"/>
        <w:gridCol w:w="3304"/>
        <w:gridCol w:w="3319"/>
      </w:tblGrid>
      <w:tr w:rsidR="00942FA1" w:rsidRPr="005533E7" w:rsidTr="001E319B">
        <w:tc>
          <w:tcPr>
            <w:tcW w:w="900" w:type="dxa"/>
            <w:vAlign w:val="center"/>
          </w:tcPr>
          <w:p w:rsidR="00942FA1" w:rsidRPr="009464BA" w:rsidRDefault="00942FA1" w:rsidP="001E319B">
            <w:pPr>
              <w:pStyle w:val="TableHead"/>
              <w:rPr>
                <w:rtl/>
              </w:rPr>
            </w:pPr>
          </w:p>
        </w:tc>
        <w:tc>
          <w:tcPr>
            <w:tcW w:w="3304" w:type="dxa"/>
            <w:vAlign w:val="center"/>
          </w:tcPr>
          <w:p w:rsidR="00942FA1" w:rsidRPr="009464BA" w:rsidRDefault="00942FA1" w:rsidP="001E319B">
            <w:pPr>
              <w:pStyle w:val="TableHead"/>
            </w:pPr>
            <w:r w:rsidRPr="009464BA">
              <w:rPr>
                <w:rFonts w:hint="cs"/>
                <w:rtl/>
              </w:rPr>
              <w:t xml:space="preserve">التوصية المقدمة من المراجعة الخارجية للحسابات </w:t>
            </w:r>
            <w:r w:rsidRPr="009464BA">
              <w:t>(Corte dei conti)</w:t>
            </w:r>
          </w:p>
        </w:tc>
        <w:tc>
          <w:tcPr>
            <w:tcW w:w="3348" w:type="dxa"/>
            <w:vAlign w:val="center"/>
          </w:tcPr>
          <w:p w:rsidR="00942FA1" w:rsidRPr="009464BA" w:rsidRDefault="00942FA1" w:rsidP="001E319B">
            <w:pPr>
              <w:pStyle w:val="TableHead"/>
              <w:rPr>
                <w:rtl/>
              </w:rPr>
            </w:pPr>
            <w:r w:rsidRPr="009464BA">
              <w:rPr>
                <w:rFonts w:hint="cs"/>
                <w:rtl/>
              </w:rPr>
              <w:t>التعليقات المتلقاة من الأمين العام وقت صدور التقرير</w:t>
            </w:r>
          </w:p>
        </w:tc>
        <w:tc>
          <w:tcPr>
            <w:tcW w:w="3304" w:type="dxa"/>
            <w:vAlign w:val="center"/>
          </w:tcPr>
          <w:p w:rsidR="00942FA1" w:rsidRPr="009464BA" w:rsidRDefault="00942FA1" w:rsidP="001E319B">
            <w:pPr>
              <w:pStyle w:val="TableHead"/>
              <w:rPr>
                <w:rtl/>
              </w:rPr>
            </w:pPr>
            <w:r w:rsidRPr="009464BA">
              <w:rPr>
                <w:rFonts w:hint="cs"/>
                <w:rtl/>
              </w:rPr>
              <w:t>الوضع كما أبلغت عنه إدارة الاتحاد (</w:t>
            </w:r>
            <w:r w:rsidRPr="009464BA">
              <w:t>23</w:t>
            </w:r>
            <w:r w:rsidRPr="009464BA">
              <w:rPr>
                <w:rFonts w:hint="cs"/>
                <w:rtl/>
              </w:rPr>
              <w:t xml:space="preserve"> مايو </w:t>
            </w:r>
            <w:r w:rsidRPr="009464BA">
              <w:t>2014</w:t>
            </w:r>
            <w:r w:rsidRPr="009464BA">
              <w:rPr>
                <w:rFonts w:hint="cs"/>
                <w:rtl/>
              </w:rPr>
              <w:t>)</w:t>
            </w:r>
          </w:p>
        </w:tc>
        <w:tc>
          <w:tcPr>
            <w:tcW w:w="3319" w:type="dxa"/>
            <w:vAlign w:val="center"/>
          </w:tcPr>
          <w:p w:rsidR="00942FA1" w:rsidRPr="009464BA" w:rsidRDefault="00942FA1" w:rsidP="001E319B">
            <w:pPr>
              <w:pStyle w:val="TableHead"/>
              <w:rPr>
                <w:rtl/>
              </w:rPr>
            </w:pPr>
            <w:r w:rsidRPr="009464BA">
              <w:rPr>
                <w:rFonts w:hint="cs"/>
                <w:rtl/>
              </w:rPr>
              <w:t xml:space="preserve">حالة الإجراءات التي اتخذتها الإدارة من منظور تقييم المراجعين الخارجيين للحسابات </w:t>
            </w:r>
            <w:r w:rsidRPr="009464BA">
              <w:t>(Corte dei conti)</w:t>
            </w:r>
          </w:p>
        </w:tc>
      </w:tr>
      <w:tr w:rsidR="00D31F7C" w:rsidTr="00942FA1">
        <w:tc>
          <w:tcPr>
            <w:tcW w:w="900" w:type="dxa"/>
          </w:tcPr>
          <w:p w:rsidR="00D31F7C" w:rsidRPr="009464BA" w:rsidRDefault="00D31F7C" w:rsidP="001E319B">
            <w:pPr>
              <w:tabs>
                <w:tab w:val="clear" w:pos="794"/>
                <w:tab w:val="clear" w:pos="1191"/>
                <w:tab w:val="clear" w:pos="1588"/>
                <w:tab w:val="clear" w:pos="1985"/>
              </w:tabs>
              <w:jc w:val="left"/>
              <w:rPr>
                <w:sz w:val="20"/>
                <w:szCs w:val="26"/>
                <w:rtl/>
                <w:lang w:bidi="ar-SY"/>
              </w:rPr>
            </w:pPr>
            <w:r w:rsidRPr="009464BA">
              <w:rPr>
                <w:rFonts w:hint="cs"/>
                <w:b/>
                <w:bCs/>
                <w:sz w:val="20"/>
                <w:szCs w:val="26"/>
                <w:rtl/>
                <w:lang w:bidi="ar-SY"/>
              </w:rPr>
              <w:t xml:space="preserve">الاقتراح </w:t>
            </w:r>
            <w:r w:rsidRPr="009464BA">
              <w:rPr>
                <w:b/>
                <w:bCs/>
                <w:sz w:val="20"/>
                <w:szCs w:val="26"/>
                <w:lang w:val="en-US" w:bidi="ar-SY"/>
              </w:rPr>
              <w:t>2012/2</w:t>
            </w:r>
          </w:p>
        </w:tc>
        <w:tc>
          <w:tcPr>
            <w:tcW w:w="3304" w:type="dxa"/>
          </w:tcPr>
          <w:p w:rsidR="00D31F7C" w:rsidRPr="009464BA" w:rsidRDefault="00D31F7C" w:rsidP="001E319B">
            <w:pPr>
              <w:tabs>
                <w:tab w:val="clear" w:pos="794"/>
                <w:tab w:val="clear" w:pos="1191"/>
                <w:tab w:val="clear" w:pos="1588"/>
                <w:tab w:val="clear" w:pos="1985"/>
              </w:tabs>
              <w:jc w:val="left"/>
              <w:rPr>
                <w:sz w:val="20"/>
                <w:szCs w:val="26"/>
                <w:rtl/>
                <w:lang w:bidi="ar-EG"/>
              </w:rPr>
            </w:pPr>
            <w:r w:rsidRPr="009464BA">
              <w:rPr>
                <w:rFonts w:hint="cs"/>
                <w:sz w:val="20"/>
                <w:szCs w:val="26"/>
                <w:rtl/>
                <w:lang w:bidi="ar-SY"/>
              </w:rPr>
              <w:t>على الرغم مما تقدمه هذه الوثائق من العديد من عناصر التعليقات، لاحظنا أنه لا توجد علاقة مباشرة بين مؤشرات الأداء الرئيسية والأهداف العامة للقرار</w:t>
            </w:r>
            <w:r w:rsidR="001E319B">
              <w:rPr>
                <w:rFonts w:hint="eastAsia"/>
                <w:sz w:val="20"/>
                <w:szCs w:val="26"/>
                <w:rtl/>
                <w:lang w:bidi="ar-SY"/>
              </w:rPr>
              <w:t> </w:t>
            </w:r>
            <w:r w:rsidRPr="009464BA">
              <w:rPr>
                <w:sz w:val="20"/>
                <w:szCs w:val="26"/>
                <w:lang w:bidi="ar-SY"/>
              </w:rPr>
              <w:t>11</w:t>
            </w:r>
            <w:r w:rsidRPr="009464BA">
              <w:rPr>
                <w:rFonts w:hint="cs"/>
                <w:sz w:val="20"/>
                <w:szCs w:val="26"/>
                <w:rtl/>
                <w:lang w:bidi="ar-SY"/>
              </w:rPr>
              <w:t xml:space="preserve">. وبالتالي </w:t>
            </w:r>
            <w:r w:rsidRPr="009464BA">
              <w:rPr>
                <w:rFonts w:hint="cs"/>
                <w:sz w:val="20"/>
                <w:szCs w:val="26"/>
                <w:u w:val="single"/>
                <w:rtl/>
                <w:lang w:bidi="ar-SY"/>
              </w:rPr>
              <w:t>نقترح</w:t>
            </w:r>
            <w:r w:rsidRPr="009464BA">
              <w:rPr>
                <w:rFonts w:hint="cs"/>
                <w:sz w:val="20"/>
                <w:szCs w:val="26"/>
                <w:rtl/>
                <w:lang w:bidi="ar-SY"/>
              </w:rPr>
              <w:t xml:space="preserve"> أن يتم في الحدث المقبل لعام </w:t>
            </w:r>
            <w:r w:rsidRPr="009464BA">
              <w:rPr>
                <w:sz w:val="20"/>
                <w:szCs w:val="26"/>
                <w:lang w:bidi="ar-SY"/>
              </w:rPr>
              <w:t>2013</w:t>
            </w:r>
            <w:r w:rsidRPr="009464BA">
              <w:rPr>
                <w:rFonts w:hint="cs"/>
                <w:sz w:val="20"/>
                <w:szCs w:val="26"/>
                <w:rtl/>
                <w:lang w:bidi="ar-SY"/>
              </w:rPr>
              <w:t>، اعتماد مؤشرات أداء رئيسية دقيقة ومتماسكة، قبل بداية الحدث، مصحوبة بأهداف متفق عليها وموثوقة وقابلة للقياس مع الاسترشاد بالقرار</w:t>
            </w:r>
            <w:r w:rsidRPr="009464BA">
              <w:rPr>
                <w:rFonts w:hint="eastAsia"/>
                <w:sz w:val="20"/>
                <w:szCs w:val="26"/>
                <w:rtl/>
                <w:lang w:bidi="ar-SY"/>
              </w:rPr>
              <w:t> </w:t>
            </w:r>
            <w:r w:rsidRPr="009464BA">
              <w:rPr>
                <w:sz w:val="20"/>
                <w:szCs w:val="26"/>
                <w:lang w:bidi="ar-SY"/>
              </w:rPr>
              <w:t>11</w:t>
            </w:r>
            <w:r w:rsidRPr="009464BA">
              <w:rPr>
                <w:rFonts w:hint="cs"/>
                <w:sz w:val="20"/>
                <w:szCs w:val="26"/>
                <w:rtl/>
                <w:lang w:bidi="ar-SY"/>
              </w:rPr>
              <w:t>.</w:t>
            </w:r>
          </w:p>
          <w:p w:rsidR="00942FA1" w:rsidRPr="009464BA" w:rsidRDefault="00942FA1" w:rsidP="001E319B">
            <w:pPr>
              <w:tabs>
                <w:tab w:val="clear" w:pos="794"/>
                <w:tab w:val="clear" w:pos="1191"/>
                <w:tab w:val="clear" w:pos="1588"/>
                <w:tab w:val="clear" w:pos="1985"/>
              </w:tabs>
              <w:jc w:val="left"/>
              <w:rPr>
                <w:sz w:val="20"/>
                <w:szCs w:val="26"/>
                <w:rtl/>
                <w:lang w:bidi="ar-EG"/>
              </w:rPr>
            </w:pPr>
          </w:p>
          <w:p w:rsidR="00942FA1" w:rsidRPr="009464BA" w:rsidRDefault="00942FA1" w:rsidP="001E319B">
            <w:pPr>
              <w:tabs>
                <w:tab w:val="clear" w:pos="794"/>
                <w:tab w:val="clear" w:pos="1191"/>
                <w:tab w:val="clear" w:pos="1588"/>
                <w:tab w:val="clear" w:pos="1985"/>
              </w:tabs>
              <w:jc w:val="left"/>
              <w:rPr>
                <w:sz w:val="20"/>
                <w:szCs w:val="26"/>
                <w:rtl/>
                <w:lang w:bidi="ar-EG"/>
              </w:rPr>
            </w:pPr>
          </w:p>
          <w:p w:rsidR="00942FA1" w:rsidRPr="009464BA" w:rsidRDefault="00942FA1" w:rsidP="001E319B">
            <w:pPr>
              <w:tabs>
                <w:tab w:val="clear" w:pos="794"/>
                <w:tab w:val="clear" w:pos="1191"/>
                <w:tab w:val="clear" w:pos="1588"/>
                <w:tab w:val="clear" w:pos="1985"/>
              </w:tabs>
              <w:jc w:val="left"/>
              <w:rPr>
                <w:sz w:val="20"/>
                <w:szCs w:val="26"/>
                <w:rtl/>
                <w:lang w:bidi="ar-EG"/>
              </w:rPr>
            </w:pPr>
          </w:p>
          <w:p w:rsidR="00942FA1" w:rsidRPr="009464BA" w:rsidRDefault="00942FA1" w:rsidP="001E319B">
            <w:pPr>
              <w:tabs>
                <w:tab w:val="clear" w:pos="794"/>
                <w:tab w:val="clear" w:pos="1191"/>
                <w:tab w:val="clear" w:pos="1588"/>
                <w:tab w:val="clear" w:pos="1985"/>
              </w:tabs>
              <w:jc w:val="left"/>
              <w:rPr>
                <w:sz w:val="20"/>
                <w:szCs w:val="26"/>
                <w:rtl/>
                <w:lang w:bidi="ar-EG"/>
              </w:rPr>
            </w:pPr>
          </w:p>
          <w:p w:rsidR="00942FA1" w:rsidRPr="009464BA" w:rsidRDefault="00942FA1" w:rsidP="001E319B">
            <w:pPr>
              <w:tabs>
                <w:tab w:val="clear" w:pos="794"/>
                <w:tab w:val="clear" w:pos="1191"/>
                <w:tab w:val="clear" w:pos="1588"/>
                <w:tab w:val="clear" w:pos="1985"/>
              </w:tabs>
              <w:jc w:val="left"/>
              <w:rPr>
                <w:sz w:val="20"/>
                <w:szCs w:val="26"/>
                <w:rtl/>
                <w:lang w:bidi="ar-EG"/>
              </w:rPr>
            </w:pPr>
          </w:p>
          <w:p w:rsidR="00942FA1" w:rsidRPr="009464BA" w:rsidRDefault="00942FA1" w:rsidP="001E319B">
            <w:pPr>
              <w:tabs>
                <w:tab w:val="clear" w:pos="794"/>
                <w:tab w:val="clear" w:pos="1191"/>
                <w:tab w:val="clear" w:pos="1588"/>
                <w:tab w:val="clear" w:pos="1985"/>
              </w:tabs>
              <w:jc w:val="left"/>
              <w:rPr>
                <w:sz w:val="20"/>
                <w:szCs w:val="26"/>
                <w:rtl/>
                <w:lang w:bidi="ar-EG"/>
              </w:rPr>
            </w:pPr>
          </w:p>
          <w:p w:rsidR="00942FA1" w:rsidRPr="009464BA" w:rsidRDefault="00942FA1" w:rsidP="001E319B">
            <w:pPr>
              <w:tabs>
                <w:tab w:val="clear" w:pos="794"/>
                <w:tab w:val="clear" w:pos="1191"/>
                <w:tab w:val="clear" w:pos="1588"/>
                <w:tab w:val="clear" w:pos="1985"/>
              </w:tabs>
              <w:jc w:val="left"/>
              <w:rPr>
                <w:sz w:val="20"/>
                <w:szCs w:val="26"/>
                <w:rtl/>
                <w:lang w:bidi="ar-EG"/>
              </w:rPr>
            </w:pPr>
          </w:p>
          <w:p w:rsidR="00942FA1" w:rsidRPr="009464BA" w:rsidRDefault="00942FA1" w:rsidP="001E319B">
            <w:pPr>
              <w:tabs>
                <w:tab w:val="clear" w:pos="794"/>
                <w:tab w:val="clear" w:pos="1191"/>
                <w:tab w:val="clear" w:pos="1588"/>
                <w:tab w:val="clear" w:pos="1985"/>
              </w:tabs>
              <w:jc w:val="left"/>
              <w:rPr>
                <w:sz w:val="20"/>
                <w:szCs w:val="26"/>
                <w:rtl/>
                <w:lang w:bidi="ar-EG"/>
              </w:rPr>
            </w:pPr>
          </w:p>
        </w:tc>
        <w:tc>
          <w:tcPr>
            <w:tcW w:w="3348" w:type="dxa"/>
          </w:tcPr>
          <w:p w:rsidR="00D31F7C" w:rsidRPr="009464BA" w:rsidRDefault="00D31F7C" w:rsidP="001E319B">
            <w:pPr>
              <w:tabs>
                <w:tab w:val="clear" w:pos="794"/>
                <w:tab w:val="clear" w:pos="1191"/>
                <w:tab w:val="clear" w:pos="1588"/>
                <w:tab w:val="clear" w:pos="1985"/>
              </w:tabs>
              <w:jc w:val="left"/>
              <w:rPr>
                <w:sz w:val="20"/>
                <w:szCs w:val="26"/>
                <w:rtl/>
                <w:lang w:bidi="ar-SY"/>
              </w:rPr>
            </w:pPr>
            <w:r w:rsidRPr="009464BA">
              <w:rPr>
                <w:rFonts w:hint="cs"/>
                <w:sz w:val="20"/>
                <w:szCs w:val="26"/>
                <w:rtl/>
                <w:lang w:bidi="ar-SY"/>
              </w:rPr>
              <w:t>سيتم في أحداث تليكوم الاتحاد في المستقبل تحديد مؤشرات أداء رئيسية إضافية تعكس أحكام القرار</w:t>
            </w:r>
            <w:r w:rsidRPr="009464BA">
              <w:rPr>
                <w:rFonts w:hint="eastAsia"/>
                <w:sz w:val="20"/>
                <w:szCs w:val="26"/>
                <w:rtl/>
                <w:lang w:bidi="ar-SY"/>
              </w:rPr>
              <w:t> </w:t>
            </w:r>
            <w:r w:rsidRPr="009464BA">
              <w:rPr>
                <w:sz w:val="20"/>
                <w:szCs w:val="26"/>
                <w:lang w:bidi="ar-SY"/>
              </w:rPr>
              <w:t>11</w:t>
            </w:r>
            <w:r w:rsidRPr="009464BA">
              <w:rPr>
                <w:rFonts w:hint="cs"/>
                <w:sz w:val="20"/>
                <w:szCs w:val="26"/>
                <w:rtl/>
                <w:lang w:bidi="ar-SY"/>
              </w:rPr>
              <w:t>.</w:t>
            </w:r>
          </w:p>
        </w:tc>
        <w:tc>
          <w:tcPr>
            <w:tcW w:w="3304" w:type="dxa"/>
          </w:tcPr>
          <w:p w:rsidR="00D31F7C" w:rsidRPr="009464BA" w:rsidRDefault="00D31F7C" w:rsidP="001E319B">
            <w:pPr>
              <w:tabs>
                <w:tab w:val="clear" w:pos="794"/>
                <w:tab w:val="clear" w:pos="1191"/>
                <w:tab w:val="clear" w:pos="1588"/>
                <w:tab w:val="clear" w:pos="1985"/>
              </w:tabs>
              <w:jc w:val="left"/>
              <w:rPr>
                <w:sz w:val="20"/>
                <w:szCs w:val="26"/>
                <w:rtl/>
                <w:lang w:bidi="ar-EG"/>
              </w:rPr>
            </w:pPr>
            <w:r w:rsidRPr="009464BA">
              <w:rPr>
                <w:rFonts w:hint="cs"/>
                <w:sz w:val="20"/>
                <w:szCs w:val="26"/>
                <w:rtl/>
                <w:lang w:bidi="ar-EG"/>
              </w:rPr>
              <w:t>تم تحديد إطار لتجميع المعلومات الخاصة بأحداث تليكوم وتحليلها وتطبيقها. ويتألف إطار القياس من أهداف تجارية ومعلومات خاصة بالحضور وتحقيق قيمة للأداء وللأعمال</w:t>
            </w:r>
            <w:r w:rsidR="001E319B">
              <w:rPr>
                <w:rFonts w:hint="eastAsia"/>
                <w:sz w:val="20"/>
                <w:szCs w:val="26"/>
                <w:rtl/>
                <w:lang w:bidi="ar-EG"/>
              </w:rPr>
              <w:t> </w:t>
            </w:r>
            <w:r w:rsidRPr="009464BA">
              <w:rPr>
                <w:rFonts w:hint="cs"/>
                <w:sz w:val="20"/>
                <w:szCs w:val="26"/>
                <w:rtl/>
                <w:lang w:bidi="ar-EG"/>
              </w:rPr>
              <w:t>التجارية والكفاءة التشغيلية ومقاييس الفراغات</w:t>
            </w:r>
            <w:r w:rsidR="001E319B">
              <w:rPr>
                <w:rFonts w:hint="cs"/>
                <w:sz w:val="20"/>
                <w:szCs w:val="26"/>
                <w:rtl/>
                <w:lang w:bidi="ar-EG"/>
              </w:rPr>
              <w:t>.</w:t>
            </w:r>
          </w:p>
        </w:tc>
        <w:tc>
          <w:tcPr>
            <w:tcW w:w="3319" w:type="dxa"/>
          </w:tcPr>
          <w:p w:rsidR="00D31F7C" w:rsidRPr="009464BA" w:rsidRDefault="00D31F7C" w:rsidP="001E319B">
            <w:pPr>
              <w:tabs>
                <w:tab w:val="clear" w:pos="794"/>
                <w:tab w:val="clear" w:pos="1191"/>
                <w:tab w:val="clear" w:pos="1588"/>
                <w:tab w:val="clear" w:pos="1985"/>
              </w:tabs>
              <w:jc w:val="left"/>
              <w:rPr>
                <w:sz w:val="20"/>
                <w:szCs w:val="26"/>
                <w:rtl/>
                <w:lang w:bidi="ar-EG"/>
              </w:rPr>
            </w:pPr>
            <w:r w:rsidRPr="009464BA">
              <w:rPr>
                <w:rFonts w:hint="cs"/>
                <w:sz w:val="20"/>
                <w:szCs w:val="26"/>
                <w:rtl/>
                <w:lang w:bidi="ar-EG"/>
              </w:rPr>
              <w:t>جاري</w:t>
            </w:r>
          </w:p>
        </w:tc>
      </w:tr>
    </w:tbl>
    <w:p w:rsidR="00942FA1" w:rsidRDefault="00942FA1">
      <w:pPr>
        <w:rPr>
          <w:rtl/>
        </w:rPr>
      </w:pPr>
      <w:r>
        <w:br w:type="page"/>
      </w:r>
    </w:p>
    <w:tbl>
      <w:tblPr>
        <w:tblStyle w:val="TableGrid"/>
        <w:bidiVisual/>
        <w:tblW w:w="14175" w:type="dxa"/>
        <w:tblLook w:val="04A0" w:firstRow="1" w:lastRow="0" w:firstColumn="1" w:lastColumn="0" w:noHBand="0" w:noVBand="1"/>
      </w:tblPr>
      <w:tblGrid>
        <w:gridCol w:w="900"/>
        <w:gridCol w:w="3304"/>
        <w:gridCol w:w="3348"/>
        <w:gridCol w:w="3304"/>
        <w:gridCol w:w="3319"/>
      </w:tblGrid>
      <w:tr w:rsidR="00942FA1" w:rsidRPr="005533E7" w:rsidTr="001E319B">
        <w:tc>
          <w:tcPr>
            <w:tcW w:w="900" w:type="dxa"/>
            <w:vAlign w:val="center"/>
          </w:tcPr>
          <w:p w:rsidR="00942FA1" w:rsidRPr="009464BA" w:rsidRDefault="00942FA1" w:rsidP="001E319B">
            <w:pPr>
              <w:pStyle w:val="TableHead"/>
              <w:rPr>
                <w:rtl/>
              </w:rPr>
            </w:pPr>
          </w:p>
        </w:tc>
        <w:tc>
          <w:tcPr>
            <w:tcW w:w="3304" w:type="dxa"/>
            <w:vAlign w:val="center"/>
          </w:tcPr>
          <w:p w:rsidR="00942FA1" w:rsidRPr="009464BA" w:rsidRDefault="00942FA1" w:rsidP="001E319B">
            <w:pPr>
              <w:pStyle w:val="TableHead"/>
            </w:pPr>
            <w:r w:rsidRPr="009464BA">
              <w:rPr>
                <w:rFonts w:hint="cs"/>
                <w:rtl/>
              </w:rPr>
              <w:t xml:space="preserve">التوصية المقدمة من المراجعة الخارجية للحسابات </w:t>
            </w:r>
            <w:r w:rsidRPr="009464BA">
              <w:t>(Corte dei conti)</w:t>
            </w:r>
          </w:p>
        </w:tc>
        <w:tc>
          <w:tcPr>
            <w:tcW w:w="3348" w:type="dxa"/>
            <w:vAlign w:val="center"/>
          </w:tcPr>
          <w:p w:rsidR="00942FA1" w:rsidRPr="009464BA" w:rsidRDefault="00942FA1" w:rsidP="001E319B">
            <w:pPr>
              <w:pStyle w:val="TableHead"/>
              <w:rPr>
                <w:rtl/>
              </w:rPr>
            </w:pPr>
            <w:r w:rsidRPr="009464BA">
              <w:rPr>
                <w:rFonts w:hint="cs"/>
                <w:rtl/>
              </w:rPr>
              <w:t>التعليقات المتلقاة من الأمين العام وقت صدور التقرير</w:t>
            </w:r>
          </w:p>
        </w:tc>
        <w:tc>
          <w:tcPr>
            <w:tcW w:w="3304" w:type="dxa"/>
            <w:vAlign w:val="center"/>
          </w:tcPr>
          <w:p w:rsidR="00942FA1" w:rsidRPr="009464BA" w:rsidRDefault="00942FA1" w:rsidP="001E319B">
            <w:pPr>
              <w:pStyle w:val="TableHead"/>
              <w:rPr>
                <w:rtl/>
              </w:rPr>
            </w:pPr>
            <w:r w:rsidRPr="009464BA">
              <w:rPr>
                <w:rFonts w:hint="cs"/>
                <w:rtl/>
              </w:rPr>
              <w:t>الوضع كما أبلغت عنه إدارة الاتحاد (</w:t>
            </w:r>
            <w:r w:rsidRPr="009464BA">
              <w:t>23</w:t>
            </w:r>
            <w:r w:rsidRPr="009464BA">
              <w:rPr>
                <w:rFonts w:hint="cs"/>
                <w:rtl/>
              </w:rPr>
              <w:t xml:space="preserve"> مايو </w:t>
            </w:r>
            <w:r w:rsidRPr="009464BA">
              <w:t>2014</w:t>
            </w:r>
            <w:r w:rsidRPr="009464BA">
              <w:rPr>
                <w:rFonts w:hint="cs"/>
                <w:rtl/>
              </w:rPr>
              <w:t>)</w:t>
            </w:r>
          </w:p>
        </w:tc>
        <w:tc>
          <w:tcPr>
            <w:tcW w:w="3319" w:type="dxa"/>
            <w:vAlign w:val="center"/>
          </w:tcPr>
          <w:p w:rsidR="00942FA1" w:rsidRPr="009464BA" w:rsidRDefault="00942FA1" w:rsidP="001E319B">
            <w:pPr>
              <w:pStyle w:val="TableHead"/>
              <w:rPr>
                <w:rtl/>
              </w:rPr>
            </w:pPr>
            <w:r w:rsidRPr="009464BA">
              <w:rPr>
                <w:rFonts w:hint="cs"/>
                <w:rtl/>
              </w:rPr>
              <w:t xml:space="preserve">حالة الإجراءات التي اتخذتها الإدارة من منظور تقييم المراجعين الخارجيين للحسابات </w:t>
            </w:r>
            <w:r w:rsidRPr="009464BA">
              <w:t>(Corte dei conti)</w:t>
            </w:r>
          </w:p>
        </w:tc>
      </w:tr>
      <w:tr w:rsidR="00D31F7C" w:rsidTr="00942FA1">
        <w:tc>
          <w:tcPr>
            <w:tcW w:w="900" w:type="dxa"/>
          </w:tcPr>
          <w:p w:rsidR="00D31F7C" w:rsidRPr="009464BA" w:rsidRDefault="00D31F7C" w:rsidP="001E319B">
            <w:pPr>
              <w:keepNext/>
              <w:tabs>
                <w:tab w:val="clear" w:pos="794"/>
                <w:tab w:val="clear" w:pos="1191"/>
                <w:tab w:val="clear" w:pos="1588"/>
                <w:tab w:val="clear" w:pos="1985"/>
              </w:tabs>
              <w:jc w:val="left"/>
              <w:rPr>
                <w:sz w:val="20"/>
                <w:szCs w:val="26"/>
                <w:rtl/>
                <w:lang w:bidi="ar-SY"/>
              </w:rPr>
            </w:pPr>
            <w:r w:rsidRPr="009464BA">
              <w:rPr>
                <w:rFonts w:hint="cs"/>
                <w:b/>
                <w:bCs/>
                <w:sz w:val="20"/>
                <w:szCs w:val="26"/>
                <w:rtl/>
                <w:lang w:bidi="ar-SY"/>
              </w:rPr>
              <w:t xml:space="preserve">الاقتراح </w:t>
            </w:r>
            <w:r w:rsidRPr="009464BA">
              <w:rPr>
                <w:b/>
                <w:bCs/>
                <w:sz w:val="20"/>
                <w:szCs w:val="26"/>
                <w:lang w:val="en-US" w:bidi="ar-SY"/>
              </w:rPr>
              <w:t>2012/3</w:t>
            </w:r>
          </w:p>
        </w:tc>
        <w:tc>
          <w:tcPr>
            <w:tcW w:w="3304" w:type="dxa"/>
          </w:tcPr>
          <w:p w:rsidR="00D31F7C" w:rsidRPr="009464BA" w:rsidRDefault="00D31F7C" w:rsidP="001E319B">
            <w:pPr>
              <w:keepNext/>
              <w:tabs>
                <w:tab w:val="clear" w:pos="794"/>
                <w:tab w:val="clear" w:pos="1191"/>
                <w:tab w:val="clear" w:pos="1588"/>
                <w:tab w:val="clear" w:pos="1985"/>
              </w:tabs>
              <w:jc w:val="left"/>
              <w:rPr>
                <w:sz w:val="20"/>
                <w:szCs w:val="26"/>
                <w:rtl/>
                <w:lang w:bidi="ar-SY"/>
              </w:rPr>
            </w:pPr>
            <w:r w:rsidRPr="009464BA">
              <w:rPr>
                <w:rFonts w:hint="cs"/>
                <w:sz w:val="20"/>
                <w:szCs w:val="26"/>
                <w:rtl/>
                <w:lang w:bidi="ar-SY"/>
              </w:rPr>
              <w:t xml:space="preserve">نحن على يقين من أن الإدارة ترى أن المرونة من الوسائل الهامة لجذب المشاركين، ومع ذلك، </w:t>
            </w:r>
            <w:r w:rsidRPr="009464BA">
              <w:rPr>
                <w:rFonts w:hint="cs"/>
                <w:sz w:val="20"/>
                <w:szCs w:val="26"/>
                <w:u w:val="single"/>
                <w:rtl/>
                <w:lang w:bidi="ar-SY"/>
              </w:rPr>
              <w:t>نقترح</w:t>
            </w:r>
            <w:r w:rsidRPr="009464BA">
              <w:rPr>
                <w:rFonts w:hint="cs"/>
                <w:sz w:val="20"/>
                <w:szCs w:val="26"/>
                <w:rtl/>
                <w:lang w:bidi="ar-SY"/>
              </w:rPr>
              <w:t xml:space="preserve"> مراقبة نتائج هذه السياسات في</w:t>
            </w:r>
            <w:r w:rsidR="001E319B">
              <w:rPr>
                <w:rFonts w:hint="eastAsia"/>
                <w:sz w:val="20"/>
                <w:szCs w:val="26"/>
                <w:rtl/>
                <w:lang w:bidi="ar-SY"/>
              </w:rPr>
              <w:t> </w:t>
            </w:r>
            <w:r w:rsidRPr="009464BA">
              <w:rPr>
                <w:rFonts w:hint="cs"/>
                <w:sz w:val="20"/>
                <w:szCs w:val="26"/>
                <w:rtl/>
                <w:lang w:bidi="ar-SY"/>
              </w:rPr>
              <w:t>السنوات القادمة وتقييم مدى ملاءمتها ومدى تأثيرها على الإيرادات من المبيعات، ليس فقط للوصول إلى قرار بشأن الإبقاء عليها من عدمه، ولكن للتوصل أيضاً إلى تنبؤات أدق للإيرادات في الميزانية.</w:t>
            </w:r>
          </w:p>
        </w:tc>
        <w:tc>
          <w:tcPr>
            <w:tcW w:w="3348" w:type="dxa"/>
          </w:tcPr>
          <w:p w:rsidR="00D31F7C" w:rsidRPr="009464BA" w:rsidRDefault="00D31F7C" w:rsidP="001E319B">
            <w:pPr>
              <w:keepNext/>
              <w:tabs>
                <w:tab w:val="clear" w:pos="794"/>
                <w:tab w:val="clear" w:pos="1191"/>
                <w:tab w:val="clear" w:pos="1588"/>
                <w:tab w:val="clear" w:pos="1985"/>
              </w:tabs>
              <w:jc w:val="left"/>
              <w:rPr>
                <w:sz w:val="20"/>
                <w:szCs w:val="26"/>
                <w:rtl/>
                <w:lang w:bidi="ar-SY"/>
              </w:rPr>
            </w:pPr>
            <w:r w:rsidRPr="009464BA">
              <w:rPr>
                <w:rFonts w:hint="cs"/>
                <w:sz w:val="20"/>
                <w:szCs w:val="26"/>
                <w:rtl/>
                <w:lang w:bidi="ar-SY"/>
              </w:rPr>
              <w:t>مكنت المرونة الممنوحة من خلال سياسات التخفيضات تليكوم الاتحاد من إشراك وتأمين مشاركة أطراف فاعلة رئيسية في</w:t>
            </w:r>
            <w:r w:rsidRPr="009464BA">
              <w:rPr>
                <w:rFonts w:hint="eastAsia"/>
                <w:sz w:val="20"/>
                <w:szCs w:val="26"/>
                <w:rtl/>
                <w:lang w:bidi="ar-SY"/>
              </w:rPr>
              <w:t> </w:t>
            </w:r>
            <w:r w:rsidRPr="009464BA">
              <w:rPr>
                <w:rFonts w:hint="cs"/>
                <w:sz w:val="20"/>
                <w:szCs w:val="26"/>
                <w:rtl/>
                <w:lang w:bidi="ar-SY"/>
              </w:rPr>
              <w:t>الصناعة. وسيواصل تليكوم الاتحاد مراقبة هذه السياسات لضمان تحقيقها لأغراضها بفعالية وإبرازها للتطورات في نظامنا الإيكولوجي سريع التغير. والتخفيضات عبارة عن عنصر واحد فقط من العديد من العناصر التي ينظر فيها الشركاء/العملاء قبل اتخاذ قرار بالمشاركة. ولا يوجد ارتباط مباشر بين الإيرادات وسياسات التخفيضات.</w:t>
            </w:r>
          </w:p>
          <w:p w:rsidR="00942FA1" w:rsidRPr="009464BA" w:rsidRDefault="00942FA1" w:rsidP="001E319B">
            <w:pPr>
              <w:keepNext/>
              <w:tabs>
                <w:tab w:val="clear" w:pos="794"/>
                <w:tab w:val="clear" w:pos="1191"/>
                <w:tab w:val="clear" w:pos="1588"/>
                <w:tab w:val="clear" w:pos="1985"/>
              </w:tabs>
              <w:jc w:val="left"/>
              <w:rPr>
                <w:sz w:val="20"/>
                <w:szCs w:val="26"/>
                <w:rtl/>
                <w:lang w:bidi="ar-SY"/>
              </w:rPr>
            </w:pPr>
          </w:p>
          <w:p w:rsidR="00942FA1" w:rsidRPr="009464BA" w:rsidRDefault="00942FA1" w:rsidP="001E319B">
            <w:pPr>
              <w:keepNext/>
              <w:tabs>
                <w:tab w:val="clear" w:pos="794"/>
                <w:tab w:val="clear" w:pos="1191"/>
                <w:tab w:val="clear" w:pos="1588"/>
                <w:tab w:val="clear" w:pos="1985"/>
              </w:tabs>
              <w:jc w:val="left"/>
              <w:rPr>
                <w:sz w:val="20"/>
                <w:szCs w:val="26"/>
                <w:rtl/>
                <w:lang w:bidi="ar-SY"/>
              </w:rPr>
            </w:pPr>
          </w:p>
          <w:p w:rsidR="00942FA1" w:rsidRPr="009464BA" w:rsidRDefault="00942FA1" w:rsidP="001E319B">
            <w:pPr>
              <w:keepNext/>
              <w:tabs>
                <w:tab w:val="clear" w:pos="794"/>
                <w:tab w:val="clear" w:pos="1191"/>
                <w:tab w:val="clear" w:pos="1588"/>
                <w:tab w:val="clear" w:pos="1985"/>
              </w:tabs>
              <w:jc w:val="left"/>
              <w:rPr>
                <w:sz w:val="20"/>
                <w:szCs w:val="26"/>
                <w:rtl/>
                <w:lang w:bidi="ar-SY"/>
              </w:rPr>
            </w:pPr>
          </w:p>
          <w:p w:rsidR="00942FA1" w:rsidRPr="009464BA" w:rsidRDefault="00942FA1" w:rsidP="001E319B">
            <w:pPr>
              <w:keepNext/>
              <w:tabs>
                <w:tab w:val="clear" w:pos="794"/>
                <w:tab w:val="clear" w:pos="1191"/>
                <w:tab w:val="clear" w:pos="1588"/>
                <w:tab w:val="clear" w:pos="1985"/>
              </w:tabs>
              <w:jc w:val="left"/>
              <w:rPr>
                <w:sz w:val="20"/>
                <w:szCs w:val="26"/>
                <w:rtl/>
                <w:lang w:bidi="ar-SY"/>
              </w:rPr>
            </w:pPr>
          </w:p>
          <w:p w:rsidR="00942FA1" w:rsidRDefault="00942FA1" w:rsidP="001E319B">
            <w:pPr>
              <w:keepNext/>
              <w:tabs>
                <w:tab w:val="clear" w:pos="794"/>
                <w:tab w:val="clear" w:pos="1191"/>
                <w:tab w:val="clear" w:pos="1588"/>
                <w:tab w:val="clear" w:pos="1985"/>
              </w:tabs>
              <w:jc w:val="left"/>
              <w:rPr>
                <w:sz w:val="20"/>
                <w:szCs w:val="26"/>
                <w:rtl/>
                <w:lang w:bidi="ar-SY"/>
              </w:rPr>
            </w:pPr>
          </w:p>
          <w:p w:rsidR="001E319B" w:rsidRDefault="001E319B" w:rsidP="001E319B">
            <w:pPr>
              <w:keepNext/>
              <w:tabs>
                <w:tab w:val="clear" w:pos="794"/>
                <w:tab w:val="clear" w:pos="1191"/>
                <w:tab w:val="clear" w:pos="1588"/>
                <w:tab w:val="clear" w:pos="1985"/>
              </w:tabs>
              <w:jc w:val="left"/>
              <w:rPr>
                <w:sz w:val="20"/>
                <w:szCs w:val="26"/>
                <w:rtl/>
                <w:lang w:bidi="ar-SY"/>
              </w:rPr>
            </w:pPr>
          </w:p>
          <w:p w:rsidR="001E319B" w:rsidRPr="009464BA" w:rsidRDefault="001E319B" w:rsidP="001E319B">
            <w:pPr>
              <w:keepNext/>
              <w:tabs>
                <w:tab w:val="clear" w:pos="794"/>
                <w:tab w:val="clear" w:pos="1191"/>
                <w:tab w:val="clear" w:pos="1588"/>
                <w:tab w:val="clear" w:pos="1985"/>
              </w:tabs>
              <w:jc w:val="left"/>
              <w:rPr>
                <w:sz w:val="20"/>
                <w:szCs w:val="26"/>
                <w:rtl/>
                <w:lang w:bidi="ar-SY"/>
              </w:rPr>
            </w:pPr>
          </w:p>
          <w:p w:rsidR="00942FA1" w:rsidRPr="009464BA" w:rsidRDefault="00942FA1" w:rsidP="001E319B">
            <w:pPr>
              <w:keepNext/>
              <w:tabs>
                <w:tab w:val="clear" w:pos="794"/>
                <w:tab w:val="clear" w:pos="1191"/>
                <w:tab w:val="clear" w:pos="1588"/>
                <w:tab w:val="clear" w:pos="1985"/>
              </w:tabs>
              <w:jc w:val="left"/>
              <w:rPr>
                <w:sz w:val="20"/>
                <w:szCs w:val="26"/>
                <w:rtl/>
                <w:lang w:bidi="ar-SY"/>
              </w:rPr>
            </w:pPr>
          </w:p>
        </w:tc>
        <w:tc>
          <w:tcPr>
            <w:tcW w:w="3304" w:type="dxa"/>
          </w:tcPr>
          <w:p w:rsidR="00D31F7C" w:rsidRPr="009464BA" w:rsidRDefault="00D31F7C" w:rsidP="001E319B">
            <w:pPr>
              <w:keepNext/>
              <w:tabs>
                <w:tab w:val="clear" w:pos="794"/>
                <w:tab w:val="clear" w:pos="1191"/>
                <w:tab w:val="clear" w:pos="1588"/>
                <w:tab w:val="clear" w:pos="1985"/>
              </w:tabs>
              <w:jc w:val="left"/>
              <w:rPr>
                <w:sz w:val="20"/>
                <w:szCs w:val="26"/>
                <w:rtl/>
                <w:lang w:bidi="ar-SY"/>
              </w:rPr>
            </w:pPr>
            <w:r w:rsidRPr="009464BA">
              <w:rPr>
                <w:rFonts w:hint="cs"/>
                <w:sz w:val="20"/>
                <w:szCs w:val="26"/>
                <w:rtl/>
                <w:lang w:bidi="ar-SY"/>
              </w:rPr>
              <w:t>يقوم تليكوم الاتحاد باستمرار بمراقبة وتقييم وتنقيح سياساته المتعلقة بالت</w:t>
            </w:r>
            <w:r w:rsidR="001E319B">
              <w:rPr>
                <w:rFonts w:hint="cs"/>
                <w:sz w:val="20"/>
                <w:szCs w:val="26"/>
                <w:rtl/>
                <w:lang w:bidi="ar-SY"/>
              </w:rPr>
              <w:t>خفيضات من أجل تحقيق الأهداف. وتع</w:t>
            </w:r>
            <w:r w:rsidRPr="009464BA">
              <w:rPr>
                <w:rFonts w:hint="cs"/>
                <w:sz w:val="20"/>
                <w:szCs w:val="26"/>
                <w:rtl/>
                <w:lang w:bidi="ar-SY"/>
              </w:rPr>
              <w:t>د التخفيضات من العناصر الهامة المستعملة لتشجيع الالتزامات المبكرة وتأمين مشاركة الشركاء الرئيسيين وجذب شركاء وعملاء جدد. وقد أثبتت فائدتها في</w:t>
            </w:r>
            <w:r w:rsidR="001E319B">
              <w:rPr>
                <w:rFonts w:hint="eastAsia"/>
                <w:sz w:val="20"/>
                <w:szCs w:val="26"/>
                <w:rtl/>
                <w:lang w:bidi="ar-SY"/>
              </w:rPr>
              <w:t> </w:t>
            </w:r>
            <w:r w:rsidRPr="009464BA">
              <w:rPr>
                <w:rFonts w:hint="cs"/>
                <w:sz w:val="20"/>
                <w:szCs w:val="26"/>
                <w:rtl/>
                <w:lang w:bidi="ar-SY"/>
              </w:rPr>
              <w:t>حملات التوعية والحملات الترويجية.</w:t>
            </w:r>
          </w:p>
        </w:tc>
        <w:tc>
          <w:tcPr>
            <w:tcW w:w="3319" w:type="dxa"/>
          </w:tcPr>
          <w:p w:rsidR="00D31F7C" w:rsidRPr="009464BA" w:rsidRDefault="00D31F7C" w:rsidP="001E319B">
            <w:pPr>
              <w:keepNext/>
              <w:tabs>
                <w:tab w:val="clear" w:pos="794"/>
                <w:tab w:val="clear" w:pos="1191"/>
                <w:tab w:val="clear" w:pos="1588"/>
                <w:tab w:val="clear" w:pos="1985"/>
              </w:tabs>
              <w:jc w:val="left"/>
              <w:rPr>
                <w:sz w:val="20"/>
                <w:szCs w:val="26"/>
                <w:rtl/>
                <w:lang w:bidi="ar-SY"/>
              </w:rPr>
            </w:pPr>
            <w:r w:rsidRPr="009464BA">
              <w:rPr>
                <w:rFonts w:hint="cs"/>
                <w:sz w:val="20"/>
                <w:szCs w:val="26"/>
                <w:rtl/>
                <w:lang w:bidi="ar-SY"/>
              </w:rPr>
              <w:t>جاري</w:t>
            </w:r>
          </w:p>
        </w:tc>
      </w:tr>
    </w:tbl>
    <w:p w:rsidR="00942FA1" w:rsidRDefault="00942FA1">
      <w:pPr>
        <w:rPr>
          <w:rtl/>
          <w:lang w:val="en-US"/>
        </w:rPr>
      </w:pPr>
      <w:r>
        <w:br w:type="page"/>
      </w:r>
    </w:p>
    <w:tbl>
      <w:tblPr>
        <w:tblStyle w:val="TableGrid"/>
        <w:bidiVisual/>
        <w:tblW w:w="14175" w:type="dxa"/>
        <w:tblLook w:val="04A0" w:firstRow="1" w:lastRow="0" w:firstColumn="1" w:lastColumn="0" w:noHBand="0" w:noVBand="1"/>
      </w:tblPr>
      <w:tblGrid>
        <w:gridCol w:w="900"/>
        <w:gridCol w:w="3304"/>
        <w:gridCol w:w="3348"/>
        <w:gridCol w:w="3304"/>
        <w:gridCol w:w="3319"/>
      </w:tblGrid>
      <w:tr w:rsidR="00942FA1" w:rsidRPr="005533E7" w:rsidTr="001E319B">
        <w:tc>
          <w:tcPr>
            <w:tcW w:w="900" w:type="dxa"/>
            <w:vAlign w:val="center"/>
          </w:tcPr>
          <w:p w:rsidR="00942FA1" w:rsidRPr="009464BA" w:rsidRDefault="00942FA1" w:rsidP="001E319B">
            <w:pPr>
              <w:pStyle w:val="TableHead"/>
              <w:rPr>
                <w:rtl/>
              </w:rPr>
            </w:pPr>
          </w:p>
        </w:tc>
        <w:tc>
          <w:tcPr>
            <w:tcW w:w="3304" w:type="dxa"/>
            <w:vAlign w:val="center"/>
          </w:tcPr>
          <w:p w:rsidR="00942FA1" w:rsidRPr="009464BA" w:rsidRDefault="00942FA1" w:rsidP="001E319B">
            <w:pPr>
              <w:pStyle w:val="TableHead"/>
            </w:pPr>
            <w:r w:rsidRPr="009464BA">
              <w:rPr>
                <w:rFonts w:hint="cs"/>
                <w:rtl/>
              </w:rPr>
              <w:t xml:space="preserve">التوصية المقدمة من المراجعة الخارجية للحسابات </w:t>
            </w:r>
            <w:r w:rsidRPr="009464BA">
              <w:t>(Corte dei conti)</w:t>
            </w:r>
          </w:p>
        </w:tc>
        <w:tc>
          <w:tcPr>
            <w:tcW w:w="3348" w:type="dxa"/>
            <w:vAlign w:val="center"/>
          </w:tcPr>
          <w:p w:rsidR="00942FA1" w:rsidRPr="009464BA" w:rsidRDefault="00942FA1" w:rsidP="001E319B">
            <w:pPr>
              <w:pStyle w:val="TableHead"/>
              <w:rPr>
                <w:rtl/>
              </w:rPr>
            </w:pPr>
            <w:r w:rsidRPr="009464BA">
              <w:rPr>
                <w:rFonts w:hint="cs"/>
                <w:rtl/>
              </w:rPr>
              <w:t>التعليقات المتلقاة من الأمين العام وقت صدور التقرير</w:t>
            </w:r>
          </w:p>
        </w:tc>
        <w:tc>
          <w:tcPr>
            <w:tcW w:w="3304" w:type="dxa"/>
            <w:vAlign w:val="center"/>
          </w:tcPr>
          <w:p w:rsidR="00942FA1" w:rsidRPr="009464BA" w:rsidRDefault="00942FA1" w:rsidP="001E319B">
            <w:pPr>
              <w:pStyle w:val="TableHead"/>
              <w:rPr>
                <w:rtl/>
              </w:rPr>
            </w:pPr>
            <w:r w:rsidRPr="009464BA">
              <w:rPr>
                <w:rFonts w:hint="cs"/>
                <w:rtl/>
              </w:rPr>
              <w:t>الوضع كما أبلغت عنه إدارة الاتحاد (</w:t>
            </w:r>
            <w:r w:rsidRPr="009464BA">
              <w:t>23</w:t>
            </w:r>
            <w:r w:rsidRPr="009464BA">
              <w:rPr>
                <w:rFonts w:hint="cs"/>
                <w:rtl/>
              </w:rPr>
              <w:t xml:space="preserve"> مايو </w:t>
            </w:r>
            <w:r w:rsidRPr="009464BA">
              <w:t>2014</w:t>
            </w:r>
            <w:r w:rsidRPr="009464BA">
              <w:rPr>
                <w:rFonts w:hint="cs"/>
                <w:rtl/>
              </w:rPr>
              <w:t>)</w:t>
            </w:r>
          </w:p>
        </w:tc>
        <w:tc>
          <w:tcPr>
            <w:tcW w:w="3319" w:type="dxa"/>
            <w:vAlign w:val="center"/>
          </w:tcPr>
          <w:p w:rsidR="00942FA1" w:rsidRPr="009464BA" w:rsidRDefault="00942FA1" w:rsidP="001E319B">
            <w:pPr>
              <w:pStyle w:val="TableHead"/>
              <w:rPr>
                <w:rtl/>
              </w:rPr>
            </w:pPr>
            <w:r w:rsidRPr="009464BA">
              <w:rPr>
                <w:rFonts w:hint="cs"/>
                <w:rtl/>
              </w:rPr>
              <w:t xml:space="preserve">حالة الإجراءات التي اتخذتها الإدارة من منظور تقييم المراجعين الخارجيين للحسابات </w:t>
            </w:r>
            <w:r w:rsidRPr="009464BA">
              <w:t>(Corte dei conti)</w:t>
            </w:r>
          </w:p>
        </w:tc>
      </w:tr>
      <w:tr w:rsidR="00D31F7C" w:rsidTr="00942FA1">
        <w:tc>
          <w:tcPr>
            <w:tcW w:w="900" w:type="dxa"/>
          </w:tcPr>
          <w:p w:rsidR="00D31F7C" w:rsidRPr="009464BA" w:rsidRDefault="00944DB5" w:rsidP="001E319B">
            <w:pPr>
              <w:tabs>
                <w:tab w:val="clear" w:pos="794"/>
                <w:tab w:val="clear" w:pos="1191"/>
                <w:tab w:val="clear" w:pos="1588"/>
                <w:tab w:val="clear" w:pos="1985"/>
              </w:tabs>
              <w:jc w:val="left"/>
              <w:rPr>
                <w:sz w:val="20"/>
                <w:szCs w:val="26"/>
                <w:rtl/>
                <w:lang w:bidi="ar-SY"/>
              </w:rPr>
            </w:pPr>
            <w:r w:rsidRPr="009464BA">
              <w:rPr>
                <w:rFonts w:hint="cs"/>
                <w:b/>
                <w:bCs/>
                <w:sz w:val="20"/>
                <w:szCs w:val="26"/>
                <w:rtl/>
                <w:lang w:bidi="ar-SY"/>
              </w:rPr>
              <w:t xml:space="preserve">الاقتراح </w:t>
            </w:r>
            <w:r w:rsidRPr="009464BA">
              <w:rPr>
                <w:b/>
                <w:bCs/>
                <w:sz w:val="20"/>
                <w:szCs w:val="26"/>
                <w:lang w:val="en-US" w:bidi="ar-SY"/>
              </w:rPr>
              <w:t>2012/4</w:t>
            </w:r>
          </w:p>
        </w:tc>
        <w:tc>
          <w:tcPr>
            <w:tcW w:w="3304" w:type="dxa"/>
          </w:tcPr>
          <w:p w:rsidR="00D31F7C" w:rsidRPr="009464BA" w:rsidRDefault="00D31F7C" w:rsidP="001E319B">
            <w:pPr>
              <w:tabs>
                <w:tab w:val="clear" w:pos="794"/>
                <w:tab w:val="clear" w:pos="1191"/>
                <w:tab w:val="clear" w:pos="1588"/>
                <w:tab w:val="clear" w:pos="1985"/>
              </w:tabs>
              <w:jc w:val="left"/>
              <w:rPr>
                <w:sz w:val="20"/>
                <w:szCs w:val="26"/>
                <w:rtl/>
                <w:lang w:bidi="ar-SY"/>
              </w:rPr>
            </w:pPr>
            <w:r w:rsidRPr="009464BA">
              <w:rPr>
                <w:rFonts w:hint="cs"/>
                <w:sz w:val="20"/>
                <w:szCs w:val="26"/>
                <w:rtl/>
                <w:lang w:bidi="ar-SY"/>
              </w:rPr>
              <w:t xml:space="preserve">على الرغم من أن الإيرادات الفعلية من الأجنحة كاملة التجهيز لا تمثل إلا </w:t>
            </w:r>
            <w:r w:rsidR="00942FA1" w:rsidRPr="009464BA">
              <w:rPr>
                <w:sz w:val="20"/>
                <w:szCs w:val="26"/>
                <w:lang w:bidi="ar-SY"/>
              </w:rPr>
              <w:t>%</w:t>
            </w:r>
            <w:r w:rsidRPr="009464BA">
              <w:rPr>
                <w:sz w:val="20"/>
                <w:szCs w:val="26"/>
                <w:lang w:bidi="ar-SY"/>
              </w:rPr>
              <w:t>1,8</w:t>
            </w:r>
            <w:r w:rsidRPr="009464BA">
              <w:rPr>
                <w:rFonts w:hint="cs"/>
                <w:sz w:val="20"/>
                <w:szCs w:val="26"/>
                <w:rtl/>
                <w:lang w:bidi="ar-SY"/>
              </w:rPr>
              <w:t xml:space="preserve"> تقريباً من إجمالي الإيرادات، فإننا نعتبرها خدمة هامة تقدم للمشاركين، ومن ثم، </w:t>
            </w:r>
            <w:r w:rsidRPr="009464BA">
              <w:rPr>
                <w:rFonts w:hint="cs"/>
                <w:sz w:val="20"/>
                <w:szCs w:val="26"/>
                <w:u w:val="single"/>
                <w:rtl/>
                <w:lang w:bidi="ar-SY"/>
              </w:rPr>
              <w:t>نقترح</w:t>
            </w:r>
            <w:r w:rsidRPr="009464BA">
              <w:rPr>
                <w:rFonts w:hint="cs"/>
                <w:sz w:val="20"/>
                <w:szCs w:val="26"/>
                <w:rtl/>
                <w:lang w:bidi="ar-SY"/>
              </w:rPr>
              <w:t xml:space="preserve"> إدراج هذا البند ضمن بند مخصص محدد في الميزانية الخاصة بأحداث تليكوم العالمية للاتحاد في المستقبل.</w:t>
            </w:r>
          </w:p>
        </w:tc>
        <w:tc>
          <w:tcPr>
            <w:tcW w:w="3348" w:type="dxa"/>
          </w:tcPr>
          <w:p w:rsidR="00D31F7C" w:rsidRPr="009464BA" w:rsidRDefault="00D31F7C" w:rsidP="001E319B">
            <w:pPr>
              <w:tabs>
                <w:tab w:val="clear" w:pos="794"/>
                <w:tab w:val="clear" w:pos="1191"/>
                <w:tab w:val="clear" w:pos="1588"/>
                <w:tab w:val="clear" w:pos="1985"/>
              </w:tabs>
              <w:jc w:val="left"/>
              <w:rPr>
                <w:sz w:val="20"/>
                <w:szCs w:val="26"/>
                <w:rtl/>
                <w:lang w:bidi="ar-SY"/>
              </w:rPr>
            </w:pPr>
            <w:r w:rsidRPr="009464BA">
              <w:rPr>
                <w:rFonts w:hint="cs"/>
                <w:sz w:val="20"/>
                <w:szCs w:val="26"/>
                <w:rtl/>
                <w:lang w:bidi="ar-SY"/>
              </w:rPr>
              <w:t xml:space="preserve">كان هناك بند محدد لحلول الأجنحة كاملة التجهيز في ميزانيات أحداث تليكوم السابقة للاتحاد، أي، حتى تليكوم العالمي للاتحاد لعام </w:t>
            </w:r>
            <w:r w:rsidRPr="009464BA">
              <w:rPr>
                <w:sz w:val="20"/>
                <w:szCs w:val="26"/>
                <w:lang w:bidi="ar-SY"/>
              </w:rPr>
              <w:t>2009</w:t>
            </w:r>
            <w:r w:rsidRPr="009464BA">
              <w:rPr>
                <w:rFonts w:hint="cs"/>
                <w:sz w:val="20"/>
                <w:szCs w:val="26"/>
                <w:rtl/>
                <w:lang w:bidi="ar-SY"/>
              </w:rPr>
              <w:t>. ومع ذلك، ونظراً لعدم توقع بيع حلول الأجنحة كاملة التجهيز في</w:t>
            </w:r>
            <w:r w:rsidR="00942FA1" w:rsidRPr="009464BA">
              <w:rPr>
                <w:rFonts w:hint="eastAsia"/>
                <w:sz w:val="20"/>
                <w:szCs w:val="26"/>
                <w:rtl/>
                <w:lang w:bidi="ar-SY"/>
              </w:rPr>
              <w:t> </w:t>
            </w:r>
            <w:r w:rsidRPr="009464BA">
              <w:rPr>
                <w:rFonts w:hint="cs"/>
                <w:sz w:val="20"/>
                <w:szCs w:val="26"/>
                <w:rtl/>
                <w:lang w:bidi="ar-SY"/>
              </w:rPr>
              <w:t>تليكوم العالمي للاتحاد في</w:t>
            </w:r>
            <w:r w:rsidRPr="009464BA">
              <w:rPr>
                <w:rFonts w:hint="eastAsia"/>
                <w:sz w:val="20"/>
                <w:szCs w:val="26"/>
                <w:rtl/>
                <w:lang w:bidi="ar-SY"/>
              </w:rPr>
              <w:t> </w:t>
            </w:r>
            <w:r w:rsidRPr="009464BA">
              <w:rPr>
                <w:sz w:val="20"/>
                <w:szCs w:val="26"/>
                <w:lang w:bidi="ar-SY"/>
              </w:rPr>
              <w:t>2011</w:t>
            </w:r>
            <w:r w:rsidRPr="009464BA">
              <w:rPr>
                <w:rFonts w:hint="cs"/>
                <w:sz w:val="20"/>
                <w:szCs w:val="26"/>
                <w:rtl/>
                <w:lang w:bidi="ar-SY"/>
              </w:rPr>
              <w:t xml:space="preserve"> و</w:t>
            </w:r>
            <w:r w:rsidRPr="009464BA">
              <w:rPr>
                <w:sz w:val="20"/>
                <w:szCs w:val="26"/>
                <w:lang w:bidi="ar-SY"/>
              </w:rPr>
              <w:t>2012</w:t>
            </w:r>
            <w:r w:rsidRPr="009464BA">
              <w:rPr>
                <w:rFonts w:hint="cs"/>
                <w:sz w:val="20"/>
                <w:szCs w:val="26"/>
                <w:rtl/>
                <w:lang w:bidi="ar-SY"/>
              </w:rPr>
              <w:t>، لم</w:t>
            </w:r>
            <w:r w:rsidRPr="009464BA">
              <w:rPr>
                <w:rFonts w:hint="eastAsia"/>
                <w:sz w:val="20"/>
                <w:szCs w:val="26"/>
                <w:rtl/>
                <w:lang w:bidi="ar-SY"/>
              </w:rPr>
              <w:t> </w:t>
            </w:r>
            <w:r w:rsidRPr="009464BA">
              <w:rPr>
                <w:rFonts w:hint="cs"/>
                <w:sz w:val="20"/>
                <w:szCs w:val="26"/>
                <w:rtl/>
                <w:lang w:bidi="ar-SY"/>
              </w:rPr>
              <w:t>تدرج اعتمادات في الميزانية لهذا النشاط. ومع ذلك، ونظراً لإدراج هذا المنتج في</w:t>
            </w:r>
            <w:r w:rsidR="00942FA1" w:rsidRPr="009464BA">
              <w:rPr>
                <w:rFonts w:hint="eastAsia"/>
                <w:sz w:val="20"/>
                <w:szCs w:val="26"/>
                <w:rtl/>
                <w:lang w:bidi="ar-SY"/>
              </w:rPr>
              <w:t> </w:t>
            </w:r>
            <w:r w:rsidRPr="009464BA">
              <w:rPr>
                <w:rFonts w:hint="cs"/>
                <w:sz w:val="20"/>
                <w:szCs w:val="26"/>
                <w:rtl/>
                <w:lang w:bidi="ar-SY"/>
              </w:rPr>
              <w:t>تليكوم العالمي للاتحاد</w:t>
            </w:r>
            <w:r w:rsidRPr="009464BA">
              <w:rPr>
                <w:rFonts w:hint="eastAsia"/>
                <w:sz w:val="20"/>
                <w:szCs w:val="26"/>
                <w:rtl/>
                <w:lang w:bidi="ar-SY"/>
              </w:rPr>
              <w:t> </w:t>
            </w:r>
            <w:r w:rsidRPr="009464BA">
              <w:rPr>
                <w:sz w:val="20"/>
                <w:szCs w:val="26"/>
                <w:lang w:bidi="ar-SY"/>
              </w:rPr>
              <w:t>2013</w:t>
            </w:r>
            <w:r w:rsidRPr="009464BA">
              <w:rPr>
                <w:rFonts w:hint="cs"/>
                <w:sz w:val="20"/>
                <w:szCs w:val="26"/>
                <w:rtl/>
                <w:lang w:bidi="ar-SY"/>
              </w:rPr>
              <w:t>، فإن حلول الأجنحة كاملة التجهيز مدرجة في</w:t>
            </w:r>
            <w:r w:rsidR="00942FA1" w:rsidRPr="009464BA">
              <w:rPr>
                <w:rFonts w:hint="eastAsia"/>
                <w:sz w:val="20"/>
                <w:szCs w:val="26"/>
                <w:rtl/>
                <w:lang w:bidi="ar-SY"/>
              </w:rPr>
              <w:t> </w:t>
            </w:r>
            <w:r w:rsidRPr="009464BA">
              <w:rPr>
                <w:rFonts w:hint="cs"/>
                <w:sz w:val="20"/>
                <w:szCs w:val="26"/>
                <w:rtl/>
                <w:lang w:bidi="ar-SY"/>
              </w:rPr>
              <w:t>ميزانية هذا الحدث.</w:t>
            </w:r>
          </w:p>
          <w:p w:rsidR="00942FA1" w:rsidRPr="009464BA" w:rsidRDefault="00942FA1" w:rsidP="001E319B">
            <w:pPr>
              <w:tabs>
                <w:tab w:val="clear" w:pos="794"/>
                <w:tab w:val="clear" w:pos="1191"/>
                <w:tab w:val="clear" w:pos="1588"/>
                <w:tab w:val="clear" w:pos="1985"/>
              </w:tabs>
              <w:jc w:val="left"/>
              <w:rPr>
                <w:sz w:val="20"/>
                <w:szCs w:val="26"/>
                <w:rtl/>
                <w:lang w:bidi="ar-SY"/>
              </w:rPr>
            </w:pPr>
          </w:p>
          <w:p w:rsidR="00942FA1" w:rsidRPr="009464BA" w:rsidRDefault="00942FA1" w:rsidP="001E319B">
            <w:pPr>
              <w:tabs>
                <w:tab w:val="clear" w:pos="794"/>
                <w:tab w:val="clear" w:pos="1191"/>
                <w:tab w:val="clear" w:pos="1588"/>
                <w:tab w:val="clear" w:pos="1985"/>
              </w:tabs>
              <w:jc w:val="left"/>
              <w:rPr>
                <w:sz w:val="20"/>
                <w:szCs w:val="26"/>
                <w:rtl/>
                <w:lang w:bidi="ar-SY"/>
              </w:rPr>
            </w:pPr>
          </w:p>
          <w:p w:rsidR="00942FA1" w:rsidRPr="009464BA" w:rsidRDefault="00942FA1" w:rsidP="001E319B">
            <w:pPr>
              <w:tabs>
                <w:tab w:val="clear" w:pos="794"/>
                <w:tab w:val="clear" w:pos="1191"/>
                <w:tab w:val="clear" w:pos="1588"/>
                <w:tab w:val="clear" w:pos="1985"/>
              </w:tabs>
              <w:jc w:val="left"/>
              <w:rPr>
                <w:sz w:val="20"/>
                <w:szCs w:val="26"/>
                <w:rtl/>
                <w:lang w:bidi="ar-SY"/>
              </w:rPr>
            </w:pPr>
          </w:p>
          <w:p w:rsidR="00942FA1" w:rsidRPr="009464BA" w:rsidRDefault="00942FA1" w:rsidP="001E319B">
            <w:pPr>
              <w:tabs>
                <w:tab w:val="clear" w:pos="794"/>
                <w:tab w:val="clear" w:pos="1191"/>
                <w:tab w:val="clear" w:pos="1588"/>
                <w:tab w:val="clear" w:pos="1985"/>
              </w:tabs>
              <w:jc w:val="left"/>
              <w:rPr>
                <w:sz w:val="20"/>
                <w:szCs w:val="26"/>
                <w:rtl/>
                <w:lang w:bidi="ar-SY"/>
              </w:rPr>
            </w:pPr>
          </w:p>
          <w:p w:rsidR="00942FA1" w:rsidRDefault="00942FA1" w:rsidP="001E319B">
            <w:pPr>
              <w:tabs>
                <w:tab w:val="clear" w:pos="794"/>
                <w:tab w:val="clear" w:pos="1191"/>
                <w:tab w:val="clear" w:pos="1588"/>
                <w:tab w:val="clear" w:pos="1985"/>
              </w:tabs>
              <w:jc w:val="left"/>
              <w:rPr>
                <w:sz w:val="20"/>
                <w:szCs w:val="26"/>
                <w:rtl/>
                <w:lang w:bidi="ar-SY"/>
              </w:rPr>
            </w:pPr>
          </w:p>
          <w:p w:rsidR="001E319B" w:rsidRDefault="001E319B" w:rsidP="001E319B">
            <w:pPr>
              <w:tabs>
                <w:tab w:val="clear" w:pos="794"/>
                <w:tab w:val="clear" w:pos="1191"/>
                <w:tab w:val="clear" w:pos="1588"/>
                <w:tab w:val="clear" w:pos="1985"/>
              </w:tabs>
              <w:jc w:val="left"/>
              <w:rPr>
                <w:sz w:val="20"/>
                <w:szCs w:val="26"/>
                <w:rtl/>
                <w:lang w:bidi="ar-SY"/>
              </w:rPr>
            </w:pPr>
          </w:p>
          <w:p w:rsidR="001E319B" w:rsidRPr="009464BA" w:rsidRDefault="001E319B" w:rsidP="001E319B">
            <w:pPr>
              <w:tabs>
                <w:tab w:val="clear" w:pos="794"/>
                <w:tab w:val="clear" w:pos="1191"/>
                <w:tab w:val="clear" w:pos="1588"/>
                <w:tab w:val="clear" w:pos="1985"/>
              </w:tabs>
              <w:jc w:val="left"/>
              <w:rPr>
                <w:sz w:val="20"/>
                <w:szCs w:val="26"/>
                <w:rtl/>
                <w:lang w:bidi="ar-SY"/>
              </w:rPr>
            </w:pPr>
          </w:p>
          <w:p w:rsidR="00942FA1" w:rsidRPr="009464BA" w:rsidRDefault="00942FA1" w:rsidP="001E319B">
            <w:pPr>
              <w:tabs>
                <w:tab w:val="clear" w:pos="794"/>
                <w:tab w:val="clear" w:pos="1191"/>
                <w:tab w:val="clear" w:pos="1588"/>
                <w:tab w:val="clear" w:pos="1985"/>
              </w:tabs>
              <w:jc w:val="left"/>
              <w:rPr>
                <w:sz w:val="20"/>
                <w:szCs w:val="26"/>
                <w:rtl/>
                <w:lang w:bidi="ar-SY"/>
              </w:rPr>
            </w:pPr>
          </w:p>
          <w:p w:rsidR="00942FA1" w:rsidRPr="009464BA" w:rsidRDefault="00942FA1" w:rsidP="001E319B">
            <w:pPr>
              <w:tabs>
                <w:tab w:val="clear" w:pos="794"/>
                <w:tab w:val="clear" w:pos="1191"/>
                <w:tab w:val="clear" w:pos="1588"/>
                <w:tab w:val="clear" w:pos="1985"/>
              </w:tabs>
              <w:jc w:val="left"/>
              <w:rPr>
                <w:sz w:val="20"/>
                <w:szCs w:val="26"/>
                <w:rtl/>
                <w:lang w:bidi="ar-SY"/>
              </w:rPr>
            </w:pPr>
          </w:p>
        </w:tc>
        <w:tc>
          <w:tcPr>
            <w:tcW w:w="3304" w:type="dxa"/>
          </w:tcPr>
          <w:p w:rsidR="00D31F7C" w:rsidRPr="009464BA" w:rsidRDefault="00944DB5" w:rsidP="001E319B">
            <w:pPr>
              <w:tabs>
                <w:tab w:val="clear" w:pos="794"/>
                <w:tab w:val="clear" w:pos="1191"/>
                <w:tab w:val="clear" w:pos="1588"/>
                <w:tab w:val="clear" w:pos="1985"/>
              </w:tabs>
              <w:jc w:val="left"/>
              <w:rPr>
                <w:sz w:val="20"/>
                <w:szCs w:val="26"/>
                <w:lang w:val="en-US" w:bidi="ar-SY"/>
              </w:rPr>
            </w:pPr>
            <w:r w:rsidRPr="009464BA">
              <w:rPr>
                <w:rFonts w:hint="cs"/>
                <w:sz w:val="20"/>
                <w:szCs w:val="26"/>
                <w:rtl/>
                <w:lang w:bidi="ar-SY"/>
              </w:rPr>
              <w:t xml:space="preserve">تم التنفيذ في تليكوم العالمي للاتحاد </w:t>
            </w:r>
            <w:r w:rsidRPr="009464BA">
              <w:rPr>
                <w:sz w:val="20"/>
                <w:szCs w:val="26"/>
                <w:lang w:val="en-US" w:bidi="ar-SY"/>
              </w:rPr>
              <w:t>2013</w:t>
            </w:r>
            <w:r w:rsidR="001E319B">
              <w:rPr>
                <w:rFonts w:hint="cs"/>
                <w:sz w:val="20"/>
                <w:szCs w:val="26"/>
                <w:rtl/>
                <w:lang w:val="en-US" w:bidi="ar-SY"/>
              </w:rPr>
              <w:t>.</w:t>
            </w:r>
          </w:p>
        </w:tc>
        <w:tc>
          <w:tcPr>
            <w:tcW w:w="3319" w:type="dxa"/>
          </w:tcPr>
          <w:p w:rsidR="00D31F7C" w:rsidRPr="009464BA" w:rsidRDefault="00944DB5" w:rsidP="001E319B">
            <w:pPr>
              <w:tabs>
                <w:tab w:val="clear" w:pos="794"/>
                <w:tab w:val="clear" w:pos="1191"/>
                <w:tab w:val="clear" w:pos="1588"/>
                <w:tab w:val="clear" w:pos="1985"/>
              </w:tabs>
              <w:jc w:val="left"/>
              <w:rPr>
                <w:sz w:val="20"/>
                <w:szCs w:val="26"/>
                <w:rtl/>
                <w:lang w:val="en-US" w:bidi="ar-EG"/>
              </w:rPr>
            </w:pPr>
            <w:r w:rsidRPr="009464BA">
              <w:rPr>
                <w:rFonts w:hint="cs"/>
                <w:sz w:val="20"/>
                <w:szCs w:val="26"/>
                <w:rtl/>
                <w:lang w:val="en-US" w:bidi="ar-EG"/>
              </w:rPr>
              <w:t>تم التنفيذ</w:t>
            </w:r>
          </w:p>
        </w:tc>
      </w:tr>
    </w:tbl>
    <w:p w:rsidR="00942FA1" w:rsidRDefault="00942FA1">
      <w:pPr>
        <w:rPr>
          <w:rtl/>
        </w:rPr>
      </w:pPr>
      <w:r>
        <w:br w:type="page"/>
      </w:r>
    </w:p>
    <w:tbl>
      <w:tblPr>
        <w:tblStyle w:val="TableGrid"/>
        <w:bidiVisual/>
        <w:tblW w:w="14175" w:type="dxa"/>
        <w:tblLook w:val="04A0" w:firstRow="1" w:lastRow="0" w:firstColumn="1" w:lastColumn="0" w:noHBand="0" w:noVBand="1"/>
      </w:tblPr>
      <w:tblGrid>
        <w:gridCol w:w="900"/>
        <w:gridCol w:w="3304"/>
        <w:gridCol w:w="3348"/>
        <w:gridCol w:w="3304"/>
        <w:gridCol w:w="3319"/>
      </w:tblGrid>
      <w:tr w:rsidR="00942FA1" w:rsidRPr="005533E7" w:rsidTr="001E319B">
        <w:tc>
          <w:tcPr>
            <w:tcW w:w="900" w:type="dxa"/>
            <w:vAlign w:val="center"/>
          </w:tcPr>
          <w:p w:rsidR="00942FA1" w:rsidRPr="009464BA" w:rsidRDefault="00942FA1" w:rsidP="001E319B">
            <w:pPr>
              <w:pStyle w:val="TableHead"/>
              <w:rPr>
                <w:rtl/>
              </w:rPr>
            </w:pPr>
          </w:p>
        </w:tc>
        <w:tc>
          <w:tcPr>
            <w:tcW w:w="3304" w:type="dxa"/>
            <w:vAlign w:val="center"/>
          </w:tcPr>
          <w:p w:rsidR="00942FA1" w:rsidRPr="009464BA" w:rsidRDefault="00942FA1" w:rsidP="001E319B">
            <w:pPr>
              <w:pStyle w:val="TableHead"/>
            </w:pPr>
            <w:r w:rsidRPr="009464BA">
              <w:rPr>
                <w:rFonts w:hint="cs"/>
                <w:rtl/>
              </w:rPr>
              <w:t xml:space="preserve">التوصية المقدمة من المراجعة الخارجية للحسابات </w:t>
            </w:r>
            <w:r w:rsidRPr="009464BA">
              <w:t>(Corte dei conti)</w:t>
            </w:r>
          </w:p>
        </w:tc>
        <w:tc>
          <w:tcPr>
            <w:tcW w:w="3348" w:type="dxa"/>
            <w:vAlign w:val="center"/>
          </w:tcPr>
          <w:p w:rsidR="00942FA1" w:rsidRPr="009464BA" w:rsidRDefault="00942FA1" w:rsidP="001E319B">
            <w:pPr>
              <w:pStyle w:val="TableHead"/>
              <w:rPr>
                <w:rtl/>
              </w:rPr>
            </w:pPr>
            <w:r w:rsidRPr="009464BA">
              <w:rPr>
                <w:rFonts w:hint="cs"/>
                <w:rtl/>
              </w:rPr>
              <w:t>التعليقات المتلقاة من الأمين العام وقت صدور التقرير</w:t>
            </w:r>
          </w:p>
        </w:tc>
        <w:tc>
          <w:tcPr>
            <w:tcW w:w="3304" w:type="dxa"/>
            <w:vAlign w:val="center"/>
          </w:tcPr>
          <w:p w:rsidR="00942FA1" w:rsidRPr="009464BA" w:rsidRDefault="00942FA1" w:rsidP="001E319B">
            <w:pPr>
              <w:pStyle w:val="TableHead"/>
              <w:rPr>
                <w:rtl/>
              </w:rPr>
            </w:pPr>
            <w:r w:rsidRPr="009464BA">
              <w:rPr>
                <w:rFonts w:hint="cs"/>
                <w:rtl/>
              </w:rPr>
              <w:t>الوضع كما أبلغت عنه إدارة الاتحاد (</w:t>
            </w:r>
            <w:r w:rsidRPr="009464BA">
              <w:t>23</w:t>
            </w:r>
            <w:r w:rsidRPr="009464BA">
              <w:rPr>
                <w:rFonts w:hint="cs"/>
                <w:rtl/>
              </w:rPr>
              <w:t xml:space="preserve"> مايو </w:t>
            </w:r>
            <w:r w:rsidRPr="009464BA">
              <w:t>2014</w:t>
            </w:r>
            <w:r w:rsidRPr="009464BA">
              <w:rPr>
                <w:rFonts w:hint="cs"/>
                <w:rtl/>
              </w:rPr>
              <w:t>)</w:t>
            </w:r>
          </w:p>
        </w:tc>
        <w:tc>
          <w:tcPr>
            <w:tcW w:w="3319" w:type="dxa"/>
            <w:vAlign w:val="center"/>
          </w:tcPr>
          <w:p w:rsidR="00942FA1" w:rsidRPr="009464BA" w:rsidRDefault="00942FA1" w:rsidP="001E319B">
            <w:pPr>
              <w:pStyle w:val="TableHead"/>
              <w:rPr>
                <w:rtl/>
              </w:rPr>
            </w:pPr>
            <w:r w:rsidRPr="009464BA">
              <w:rPr>
                <w:rFonts w:hint="cs"/>
                <w:rtl/>
              </w:rPr>
              <w:t xml:space="preserve">حالة الإجراءات التي اتخذتها الإدارة من منظور تقييم المراجعين الخارجيين للحسابات </w:t>
            </w:r>
            <w:r w:rsidRPr="009464BA">
              <w:t>(Corte dei conti)</w:t>
            </w:r>
          </w:p>
        </w:tc>
      </w:tr>
      <w:tr w:rsidR="00D31F7C" w:rsidTr="00942FA1">
        <w:tc>
          <w:tcPr>
            <w:tcW w:w="900" w:type="dxa"/>
          </w:tcPr>
          <w:p w:rsidR="00D31F7C" w:rsidRPr="009464BA" w:rsidRDefault="00944DB5" w:rsidP="001E319B">
            <w:pPr>
              <w:tabs>
                <w:tab w:val="clear" w:pos="794"/>
                <w:tab w:val="clear" w:pos="1191"/>
                <w:tab w:val="clear" w:pos="1588"/>
                <w:tab w:val="clear" w:pos="1985"/>
              </w:tabs>
              <w:jc w:val="left"/>
              <w:rPr>
                <w:sz w:val="20"/>
                <w:szCs w:val="26"/>
                <w:rtl/>
                <w:lang w:bidi="ar-SY"/>
              </w:rPr>
            </w:pPr>
            <w:r w:rsidRPr="009464BA">
              <w:rPr>
                <w:rFonts w:hint="cs"/>
                <w:b/>
                <w:bCs/>
                <w:sz w:val="20"/>
                <w:szCs w:val="26"/>
                <w:rtl/>
                <w:lang w:bidi="ar-SY"/>
              </w:rPr>
              <w:t xml:space="preserve">الاقتراح </w:t>
            </w:r>
            <w:r w:rsidRPr="009464BA">
              <w:rPr>
                <w:b/>
                <w:bCs/>
                <w:sz w:val="20"/>
                <w:szCs w:val="26"/>
                <w:lang w:val="en-US" w:bidi="ar-SY"/>
              </w:rPr>
              <w:t>2012/5</w:t>
            </w:r>
          </w:p>
        </w:tc>
        <w:tc>
          <w:tcPr>
            <w:tcW w:w="3304" w:type="dxa"/>
          </w:tcPr>
          <w:p w:rsidR="00D31F7C" w:rsidRDefault="00D31F7C" w:rsidP="001E319B">
            <w:pPr>
              <w:tabs>
                <w:tab w:val="clear" w:pos="794"/>
                <w:tab w:val="clear" w:pos="1191"/>
                <w:tab w:val="clear" w:pos="1588"/>
                <w:tab w:val="clear" w:pos="1985"/>
              </w:tabs>
              <w:jc w:val="left"/>
              <w:rPr>
                <w:sz w:val="20"/>
                <w:szCs w:val="26"/>
                <w:rtl/>
                <w:lang w:bidi="ar-SY"/>
              </w:rPr>
            </w:pPr>
            <w:r w:rsidRPr="009464BA">
              <w:rPr>
                <w:rFonts w:hint="cs"/>
                <w:sz w:val="20"/>
                <w:szCs w:val="26"/>
                <w:rtl/>
                <w:lang w:bidi="ar-SY"/>
              </w:rPr>
              <w:t>علمنا من الإدارة أن المقايضات كانت مهمة لتليكوم العالمي للاتحاد</w:t>
            </w:r>
            <w:r w:rsidRPr="009464BA">
              <w:rPr>
                <w:rFonts w:hint="eastAsia"/>
                <w:sz w:val="20"/>
                <w:szCs w:val="26"/>
                <w:rtl/>
                <w:lang w:bidi="ar-SY"/>
              </w:rPr>
              <w:t> </w:t>
            </w:r>
            <w:r w:rsidRPr="009464BA">
              <w:rPr>
                <w:sz w:val="20"/>
                <w:szCs w:val="26"/>
                <w:lang w:bidi="ar-SY"/>
              </w:rPr>
              <w:t>2012</w:t>
            </w:r>
            <w:r w:rsidRPr="009464BA">
              <w:rPr>
                <w:rFonts w:hint="cs"/>
                <w:sz w:val="20"/>
                <w:szCs w:val="26"/>
                <w:rtl/>
                <w:lang w:bidi="ar-SY"/>
              </w:rPr>
              <w:t xml:space="preserve"> ليس فقط لاجتذاب الشركات والمستثمرين ولكن أيضاً للحصول على خدمات ومنتجات حرجة. ولقد لاحظنا أن تقييم هذه الخدمات، خاصةً حساب أرباح الاتحاد وتستند بشكل كبير على قيمة سوقية محددة ترد في بطاقات بيان الأسعار. ومع ذلك، فإنه تؤخذ تقديرات في</w:t>
            </w:r>
            <w:r w:rsidRPr="009464BA">
              <w:rPr>
                <w:rFonts w:hint="eastAsia"/>
                <w:sz w:val="20"/>
                <w:szCs w:val="26"/>
                <w:rtl/>
                <w:lang w:bidi="ar-SY"/>
              </w:rPr>
              <w:t> </w:t>
            </w:r>
            <w:r w:rsidRPr="009464BA">
              <w:rPr>
                <w:rFonts w:hint="cs"/>
                <w:sz w:val="20"/>
                <w:szCs w:val="26"/>
                <w:rtl/>
                <w:lang w:bidi="ar-SY"/>
              </w:rPr>
              <w:t xml:space="preserve">حالة عدم توفر هذه المعلومات. ومن ثم، </w:t>
            </w:r>
            <w:r w:rsidRPr="009464BA">
              <w:rPr>
                <w:rFonts w:hint="cs"/>
                <w:sz w:val="20"/>
                <w:szCs w:val="26"/>
                <w:u w:val="single"/>
                <w:rtl/>
                <w:lang w:bidi="ar-SY"/>
              </w:rPr>
              <w:t>نقترح</w:t>
            </w:r>
            <w:r w:rsidRPr="009464BA">
              <w:rPr>
                <w:rFonts w:hint="cs"/>
                <w:sz w:val="20"/>
                <w:szCs w:val="26"/>
                <w:rtl/>
                <w:lang w:bidi="ar-SY"/>
              </w:rPr>
              <w:t xml:space="preserve"> أن تعرض بشكل أوضح أرباح الاتحاد وإضافةً إلى الخدمات التي يقدمها الاتحاد وذلك في شكل قابل للقياس لبيان بشكل أفضل ما إذا كانت المقايضة أكثر أو أقل فائدة</w:t>
            </w:r>
            <w:r w:rsidR="001E319B">
              <w:rPr>
                <w:rFonts w:hint="eastAsia"/>
                <w:sz w:val="20"/>
                <w:szCs w:val="26"/>
                <w:rtl/>
                <w:lang w:bidi="ar-SY"/>
              </w:rPr>
              <w:t> </w:t>
            </w:r>
            <w:r w:rsidRPr="009464BA">
              <w:rPr>
                <w:rFonts w:hint="cs"/>
                <w:sz w:val="20"/>
                <w:szCs w:val="26"/>
                <w:rtl/>
                <w:lang w:bidi="ar-SY"/>
              </w:rPr>
              <w:t>للاتحاد.</w:t>
            </w:r>
          </w:p>
          <w:p w:rsidR="001E319B" w:rsidRDefault="001E319B" w:rsidP="001E319B">
            <w:pPr>
              <w:tabs>
                <w:tab w:val="clear" w:pos="794"/>
                <w:tab w:val="clear" w:pos="1191"/>
                <w:tab w:val="clear" w:pos="1588"/>
                <w:tab w:val="clear" w:pos="1985"/>
              </w:tabs>
              <w:jc w:val="left"/>
              <w:rPr>
                <w:sz w:val="20"/>
                <w:szCs w:val="26"/>
                <w:rtl/>
                <w:lang w:bidi="ar-SY"/>
              </w:rPr>
            </w:pPr>
          </w:p>
          <w:p w:rsidR="001E319B" w:rsidRDefault="001E319B" w:rsidP="001E319B">
            <w:pPr>
              <w:tabs>
                <w:tab w:val="clear" w:pos="794"/>
                <w:tab w:val="clear" w:pos="1191"/>
                <w:tab w:val="clear" w:pos="1588"/>
                <w:tab w:val="clear" w:pos="1985"/>
              </w:tabs>
              <w:jc w:val="left"/>
              <w:rPr>
                <w:sz w:val="20"/>
                <w:szCs w:val="26"/>
                <w:rtl/>
                <w:lang w:bidi="ar-SY"/>
              </w:rPr>
            </w:pPr>
          </w:p>
          <w:p w:rsidR="001E319B" w:rsidRPr="009464BA" w:rsidRDefault="001E319B" w:rsidP="001E319B">
            <w:pPr>
              <w:tabs>
                <w:tab w:val="clear" w:pos="794"/>
                <w:tab w:val="clear" w:pos="1191"/>
                <w:tab w:val="clear" w:pos="1588"/>
                <w:tab w:val="clear" w:pos="1985"/>
              </w:tabs>
              <w:jc w:val="left"/>
              <w:rPr>
                <w:sz w:val="20"/>
                <w:szCs w:val="26"/>
                <w:rtl/>
                <w:lang w:bidi="ar-SY"/>
              </w:rPr>
            </w:pPr>
          </w:p>
          <w:p w:rsidR="00942FA1" w:rsidRPr="009464BA" w:rsidRDefault="00942FA1" w:rsidP="001E319B">
            <w:pPr>
              <w:tabs>
                <w:tab w:val="clear" w:pos="794"/>
                <w:tab w:val="clear" w:pos="1191"/>
                <w:tab w:val="clear" w:pos="1588"/>
                <w:tab w:val="clear" w:pos="1985"/>
              </w:tabs>
              <w:jc w:val="left"/>
              <w:rPr>
                <w:sz w:val="20"/>
                <w:szCs w:val="26"/>
                <w:rtl/>
                <w:lang w:bidi="ar-SY"/>
              </w:rPr>
            </w:pPr>
          </w:p>
          <w:p w:rsidR="00942FA1" w:rsidRPr="009464BA" w:rsidRDefault="00942FA1" w:rsidP="001E319B">
            <w:pPr>
              <w:tabs>
                <w:tab w:val="clear" w:pos="794"/>
                <w:tab w:val="clear" w:pos="1191"/>
                <w:tab w:val="clear" w:pos="1588"/>
                <w:tab w:val="clear" w:pos="1985"/>
              </w:tabs>
              <w:jc w:val="left"/>
              <w:rPr>
                <w:sz w:val="20"/>
                <w:szCs w:val="26"/>
                <w:rtl/>
                <w:lang w:bidi="ar-SY"/>
              </w:rPr>
            </w:pPr>
          </w:p>
          <w:p w:rsidR="00942FA1" w:rsidRPr="009464BA" w:rsidRDefault="00942FA1" w:rsidP="001E319B">
            <w:pPr>
              <w:tabs>
                <w:tab w:val="clear" w:pos="794"/>
                <w:tab w:val="clear" w:pos="1191"/>
                <w:tab w:val="clear" w:pos="1588"/>
                <w:tab w:val="clear" w:pos="1985"/>
              </w:tabs>
              <w:jc w:val="left"/>
              <w:rPr>
                <w:sz w:val="20"/>
                <w:szCs w:val="26"/>
                <w:rtl/>
                <w:lang w:bidi="ar-SY"/>
              </w:rPr>
            </w:pPr>
          </w:p>
          <w:p w:rsidR="00942FA1" w:rsidRPr="009464BA" w:rsidRDefault="00942FA1" w:rsidP="001E319B">
            <w:pPr>
              <w:tabs>
                <w:tab w:val="clear" w:pos="794"/>
                <w:tab w:val="clear" w:pos="1191"/>
                <w:tab w:val="clear" w:pos="1588"/>
                <w:tab w:val="clear" w:pos="1985"/>
              </w:tabs>
              <w:jc w:val="left"/>
              <w:rPr>
                <w:sz w:val="20"/>
                <w:szCs w:val="26"/>
                <w:rtl/>
                <w:lang w:bidi="ar-SY"/>
              </w:rPr>
            </w:pPr>
          </w:p>
        </w:tc>
        <w:tc>
          <w:tcPr>
            <w:tcW w:w="3348" w:type="dxa"/>
          </w:tcPr>
          <w:p w:rsidR="00D31F7C" w:rsidRPr="009464BA" w:rsidRDefault="00D31F7C" w:rsidP="001E319B">
            <w:pPr>
              <w:tabs>
                <w:tab w:val="clear" w:pos="794"/>
                <w:tab w:val="clear" w:pos="1191"/>
                <w:tab w:val="clear" w:pos="1588"/>
                <w:tab w:val="clear" w:pos="1985"/>
              </w:tabs>
              <w:jc w:val="left"/>
              <w:rPr>
                <w:sz w:val="20"/>
                <w:szCs w:val="26"/>
                <w:rtl/>
                <w:lang w:bidi="ar-SY"/>
              </w:rPr>
            </w:pPr>
            <w:r w:rsidRPr="009464BA">
              <w:rPr>
                <w:rFonts w:hint="cs"/>
                <w:sz w:val="20"/>
                <w:szCs w:val="26"/>
                <w:rtl/>
                <w:lang w:bidi="ar-SY"/>
              </w:rPr>
              <w:t>تعتبر اتفاقات المقايضة مهمة في اجتذاب الشركات/المستثمرين وفي الحصول على الخدمات/المنتجات الحرجة بصورة فعالة من منظور التكلفة. ويجري تقييم كافة فرص المقايضة بدقة، كما أن المعلومات بشأن الأرباح التي تعود على الاتحاد إضافةً</w:t>
            </w:r>
            <w:r w:rsidR="00944DB5" w:rsidRPr="009464BA">
              <w:rPr>
                <w:rFonts w:hint="eastAsia"/>
                <w:sz w:val="20"/>
                <w:szCs w:val="26"/>
                <w:rtl/>
                <w:lang w:bidi="ar-SY"/>
              </w:rPr>
              <w:t> </w:t>
            </w:r>
            <w:r w:rsidRPr="009464BA">
              <w:rPr>
                <w:rFonts w:hint="cs"/>
                <w:sz w:val="20"/>
                <w:szCs w:val="26"/>
                <w:rtl/>
                <w:lang w:bidi="ar-SY"/>
              </w:rPr>
              <w:t>إلى الخدمات التي يقدمها الاتحاد ومتاحة بسهولة.</w:t>
            </w:r>
          </w:p>
        </w:tc>
        <w:tc>
          <w:tcPr>
            <w:tcW w:w="3304" w:type="dxa"/>
          </w:tcPr>
          <w:p w:rsidR="00D31F7C" w:rsidRPr="009464BA" w:rsidRDefault="00944DB5" w:rsidP="001E319B">
            <w:pPr>
              <w:tabs>
                <w:tab w:val="clear" w:pos="794"/>
                <w:tab w:val="clear" w:pos="1191"/>
                <w:tab w:val="clear" w:pos="1588"/>
                <w:tab w:val="clear" w:pos="1985"/>
              </w:tabs>
              <w:jc w:val="left"/>
              <w:rPr>
                <w:sz w:val="20"/>
                <w:szCs w:val="26"/>
                <w:rtl/>
                <w:lang w:bidi="ar-SY"/>
              </w:rPr>
            </w:pPr>
            <w:r w:rsidRPr="009464BA">
              <w:rPr>
                <w:rFonts w:hint="cs"/>
                <w:sz w:val="20"/>
                <w:szCs w:val="26"/>
                <w:rtl/>
                <w:lang w:bidi="ar-SY"/>
              </w:rPr>
              <w:t>يقوم تليكوم الاتحاد باستمرار بتنقيح استراتيجيته للاستجابة للسوق سريعة التغير. وسيستمر العمل بالمقايضات كأسلوب فعال من حيث التكلفة لتحقيق بعض أهداف تليكوم الاتحاد. وسيستمر تليكوم الاتحاد في</w:t>
            </w:r>
            <w:r w:rsidR="001E319B">
              <w:rPr>
                <w:rFonts w:hint="eastAsia"/>
                <w:sz w:val="20"/>
                <w:szCs w:val="26"/>
                <w:rtl/>
                <w:lang w:bidi="ar-SY"/>
              </w:rPr>
              <w:t> </w:t>
            </w:r>
            <w:r w:rsidRPr="009464BA">
              <w:rPr>
                <w:rFonts w:hint="cs"/>
                <w:sz w:val="20"/>
                <w:szCs w:val="26"/>
                <w:rtl/>
                <w:lang w:bidi="ar-SY"/>
              </w:rPr>
              <w:t>تحسين</w:t>
            </w:r>
            <w:r w:rsidR="001E319B">
              <w:rPr>
                <w:rFonts w:hint="cs"/>
                <w:sz w:val="20"/>
                <w:szCs w:val="26"/>
                <w:rtl/>
                <w:lang w:bidi="ar-SY"/>
              </w:rPr>
              <w:t xml:space="preserve"> وثائق المقايضات لكي تعبر بشكل أ</w:t>
            </w:r>
            <w:r w:rsidRPr="009464BA">
              <w:rPr>
                <w:rFonts w:hint="cs"/>
                <w:sz w:val="20"/>
                <w:szCs w:val="26"/>
                <w:rtl/>
                <w:lang w:bidi="ar-SY"/>
              </w:rPr>
              <w:t>دق عن طبيعتها المعقدة.</w:t>
            </w:r>
          </w:p>
        </w:tc>
        <w:tc>
          <w:tcPr>
            <w:tcW w:w="3319" w:type="dxa"/>
          </w:tcPr>
          <w:p w:rsidR="00D31F7C" w:rsidRPr="009464BA" w:rsidRDefault="00944DB5" w:rsidP="001E319B">
            <w:pPr>
              <w:tabs>
                <w:tab w:val="clear" w:pos="794"/>
                <w:tab w:val="clear" w:pos="1191"/>
                <w:tab w:val="clear" w:pos="1588"/>
                <w:tab w:val="clear" w:pos="1985"/>
              </w:tabs>
              <w:jc w:val="left"/>
              <w:rPr>
                <w:sz w:val="20"/>
                <w:szCs w:val="26"/>
                <w:rtl/>
                <w:lang w:bidi="ar-SY"/>
              </w:rPr>
            </w:pPr>
            <w:r w:rsidRPr="009464BA">
              <w:rPr>
                <w:rFonts w:hint="cs"/>
                <w:sz w:val="20"/>
                <w:szCs w:val="26"/>
                <w:rtl/>
                <w:lang w:bidi="ar-SY"/>
              </w:rPr>
              <w:t>جاري</w:t>
            </w:r>
          </w:p>
        </w:tc>
      </w:tr>
    </w:tbl>
    <w:p w:rsidR="00942FA1" w:rsidRDefault="00942FA1">
      <w:pPr>
        <w:rPr>
          <w:rtl/>
        </w:rPr>
      </w:pPr>
      <w:r>
        <w:br w:type="page"/>
      </w:r>
    </w:p>
    <w:tbl>
      <w:tblPr>
        <w:tblStyle w:val="TableGrid"/>
        <w:bidiVisual/>
        <w:tblW w:w="14175" w:type="dxa"/>
        <w:tblLook w:val="04A0" w:firstRow="1" w:lastRow="0" w:firstColumn="1" w:lastColumn="0" w:noHBand="0" w:noVBand="1"/>
      </w:tblPr>
      <w:tblGrid>
        <w:gridCol w:w="900"/>
        <w:gridCol w:w="3304"/>
        <w:gridCol w:w="3348"/>
        <w:gridCol w:w="3304"/>
        <w:gridCol w:w="3319"/>
      </w:tblGrid>
      <w:tr w:rsidR="00942FA1" w:rsidRPr="005533E7" w:rsidTr="001E319B">
        <w:tc>
          <w:tcPr>
            <w:tcW w:w="900" w:type="dxa"/>
            <w:vAlign w:val="center"/>
          </w:tcPr>
          <w:p w:rsidR="00942FA1" w:rsidRPr="009464BA" w:rsidRDefault="00942FA1" w:rsidP="001E319B">
            <w:pPr>
              <w:pStyle w:val="TableHead"/>
              <w:rPr>
                <w:rtl/>
              </w:rPr>
            </w:pPr>
          </w:p>
        </w:tc>
        <w:tc>
          <w:tcPr>
            <w:tcW w:w="3304" w:type="dxa"/>
            <w:vAlign w:val="center"/>
          </w:tcPr>
          <w:p w:rsidR="00942FA1" w:rsidRPr="009464BA" w:rsidRDefault="00942FA1" w:rsidP="001E319B">
            <w:pPr>
              <w:pStyle w:val="TableHead"/>
            </w:pPr>
            <w:r w:rsidRPr="009464BA">
              <w:rPr>
                <w:rFonts w:hint="cs"/>
                <w:rtl/>
              </w:rPr>
              <w:t xml:space="preserve">التوصية المقدمة من المراجعة الخارجية للحسابات </w:t>
            </w:r>
            <w:r w:rsidRPr="009464BA">
              <w:t>(Corte dei conti)</w:t>
            </w:r>
          </w:p>
        </w:tc>
        <w:tc>
          <w:tcPr>
            <w:tcW w:w="3348" w:type="dxa"/>
            <w:vAlign w:val="center"/>
          </w:tcPr>
          <w:p w:rsidR="00942FA1" w:rsidRPr="009464BA" w:rsidRDefault="00942FA1" w:rsidP="001E319B">
            <w:pPr>
              <w:pStyle w:val="TableHead"/>
              <w:rPr>
                <w:rtl/>
              </w:rPr>
            </w:pPr>
            <w:r w:rsidRPr="009464BA">
              <w:rPr>
                <w:rFonts w:hint="cs"/>
                <w:rtl/>
              </w:rPr>
              <w:t>التعليقات المتلقاة من الأمين العام وقت صدور التقرير</w:t>
            </w:r>
          </w:p>
        </w:tc>
        <w:tc>
          <w:tcPr>
            <w:tcW w:w="3304" w:type="dxa"/>
            <w:vAlign w:val="center"/>
          </w:tcPr>
          <w:p w:rsidR="00942FA1" w:rsidRPr="009464BA" w:rsidRDefault="00942FA1" w:rsidP="001E319B">
            <w:pPr>
              <w:pStyle w:val="TableHead"/>
              <w:rPr>
                <w:rtl/>
              </w:rPr>
            </w:pPr>
            <w:r w:rsidRPr="009464BA">
              <w:rPr>
                <w:rFonts w:hint="cs"/>
                <w:rtl/>
              </w:rPr>
              <w:t>الوضع كما أبلغت عنه إدارة الاتحاد (</w:t>
            </w:r>
            <w:r w:rsidRPr="009464BA">
              <w:t>23</w:t>
            </w:r>
            <w:r w:rsidRPr="009464BA">
              <w:rPr>
                <w:rFonts w:hint="cs"/>
                <w:rtl/>
              </w:rPr>
              <w:t xml:space="preserve"> مايو </w:t>
            </w:r>
            <w:r w:rsidRPr="009464BA">
              <w:t>2014</w:t>
            </w:r>
            <w:r w:rsidRPr="009464BA">
              <w:rPr>
                <w:rFonts w:hint="cs"/>
                <w:rtl/>
              </w:rPr>
              <w:t>)</w:t>
            </w:r>
          </w:p>
        </w:tc>
        <w:tc>
          <w:tcPr>
            <w:tcW w:w="3319" w:type="dxa"/>
            <w:vAlign w:val="center"/>
          </w:tcPr>
          <w:p w:rsidR="00942FA1" w:rsidRPr="009464BA" w:rsidRDefault="00942FA1" w:rsidP="001E319B">
            <w:pPr>
              <w:pStyle w:val="TableHead"/>
              <w:rPr>
                <w:rtl/>
              </w:rPr>
            </w:pPr>
            <w:r w:rsidRPr="009464BA">
              <w:rPr>
                <w:rFonts w:hint="cs"/>
                <w:rtl/>
              </w:rPr>
              <w:t xml:space="preserve">حالة الإجراءات التي اتخذتها الإدارة من منظور تقييم المراجعين الخارجيين للحسابات </w:t>
            </w:r>
            <w:r w:rsidRPr="009464BA">
              <w:t>(Corte dei conti)</w:t>
            </w:r>
          </w:p>
        </w:tc>
      </w:tr>
      <w:tr w:rsidR="00D31F7C" w:rsidTr="00942FA1">
        <w:tc>
          <w:tcPr>
            <w:tcW w:w="900" w:type="dxa"/>
          </w:tcPr>
          <w:p w:rsidR="00D31F7C" w:rsidRPr="009464BA" w:rsidRDefault="00944DB5" w:rsidP="001E319B">
            <w:pPr>
              <w:tabs>
                <w:tab w:val="clear" w:pos="794"/>
                <w:tab w:val="clear" w:pos="1191"/>
                <w:tab w:val="clear" w:pos="1588"/>
                <w:tab w:val="clear" w:pos="1985"/>
              </w:tabs>
              <w:jc w:val="left"/>
              <w:rPr>
                <w:sz w:val="20"/>
                <w:szCs w:val="26"/>
                <w:rtl/>
                <w:lang w:bidi="ar-SY"/>
              </w:rPr>
            </w:pPr>
            <w:r w:rsidRPr="009464BA">
              <w:rPr>
                <w:rFonts w:hint="cs"/>
                <w:b/>
                <w:bCs/>
                <w:sz w:val="20"/>
                <w:szCs w:val="26"/>
                <w:rtl/>
                <w:lang w:bidi="ar-SY"/>
              </w:rPr>
              <w:t xml:space="preserve">الاقتراح </w:t>
            </w:r>
            <w:r w:rsidRPr="009464BA">
              <w:rPr>
                <w:b/>
                <w:bCs/>
                <w:sz w:val="20"/>
                <w:szCs w:val="26"/>
                <w:lang w:val="en-US" w:bidi="ar-SY"/>
              </w:rPr>
              <w:t>2012/6</w:t>
            </w:r>
          </w:p>
        </w:tc>
        <w:tc>
          <w:tcPr>
            <w:tcW w:w="3304" w:type="dxa"/>
          </w:tcPr>
          <w:p w:rsidR="00D31F7C" w:rsidRPr="009464BA" w:rsidRDefault="00D31F7C" w:rsidP="001E319B">
            <w:pPr>
              <w:tabs>
                <w:tab w:val="clear" w:pos="794"/>
                <w:tab w:val="clear" w:pos="1191"/>
                <w:tab w:val="clear" w:pos="1588"/>
                <w:tab w:val="clear" w:pos="1985"/>
              </w:tabs>
              <w:jc w:val="left"/>
              <w:rPr>
                <w:sz w:val="20"/>
                <w:szCs w:val="26"/>
                <w:rtl/>
                <w:lang w:bidi="ar-SY"/>
              </w:rPr>
            </w:pPr>
            <w:r w:rsidRPr="009464BA">
              <w:rPr>
                <w:rFonts w:hint="cs"/>
                <w:sz w:val="20"/>
                <w:szCs w:val="26"/>
                <w:rtl/>
                <w:lang w:bidi="ar-SY"/>
              </w:rPr>
              <w:t xml:space="preserve">في كل الأحوال، بالنسبة لإمكانية معاناة أحداث تليكوم العالمي للاتحاد من عقدها في فترات قريبة من عقد أحداث ومعارض أخرى، بما فيها أحداث الاتحاد أو التداخل معها، </w:t>
            </w:r>
            <w:r w:rsidRPr="009464BA">
              <w:rPr>
                <w:rFonts w:hint="cs"/>
                <w:sz w:val="20"/>
                <w:szCs w:val="26"/>
                <w:u w:val="single"/>
                <w:rtl/>
                <w:lang w:bidi="ar-SY"/>
              </w:rPr>
              <w:t>نقترح</w:t>
            </w:r>
            <w:r w:rsidRPr="009464BA">
              <w:rPr>
                <w:rFonts w:hint="cs"/>
                <w:sz w:val="20"/>
                <w:szCs w:val="26"/>
                <w:rtl/>
                <w:lang w:bidi="ar-SY"/>
              </w:rPr>
              <w:t xml:space="preserve"> تفادي تنظيم أحداث تليكوم العالمي للاتحاد في</w:t>
            </w:r>
            <w:r w:rsidRPr="009464BA">
              <w:rPr>
                <w:rFonts w:hint="eastAsia"/>
                <w:sz w:val="20"/>
                <w:szCs w:val="26"/>
                <w:rtl/>
                <w:lang w:bidi="ar-SY"/>
              </w:rPr>
              <w:t> </w:t>
            </w:r>
            <w:r w:rsidRPr="009464BA">
              <w:rPr>
                <w:rFonts w:hint="cs"/>
                <w:sz w:val="20"/>
                <w:szCs w:val="26"/>
                <w:rtl/>
                <w:lang w:bidi="ar-SY"/>
              </w:rPr>
              <w:t>المستقبل في حال التوقع الأكيد لعقد أحداث مماثلة في نفس التوقيت بل وبصورة أكبر في</w:t>
            </w:r>
            <w:r w:rsidR="00942FA1" w:rsidRPr="009464BA">
              <w:rPr>
                <w:rFonts w:hint="eastAsia"/>
                <w:sz w:val="20"/>
                <w:szCs w:val="26"/>
                <w:rtl/>
                <w:lang w:bidi="ar-SY"/>
              </w:rPr>
              <w:t> </w:t>
            </w:r>
            <w:r w:rsidRPr="009464BA">
              <w:rPr>
                <w:rFonts w:hint="cs"/>
                <w:sz w:val="20"/>
                <w:szCs w:val="26"/>
                <w:rtl/>
                <w:lang w:bidi="ar-SY"/>
              </w:rPr>
              <w:t>حال عقد هذه الأحداث في</w:t>
            </w:r>
            <w:r w:rsidRPr="009464BA">
              <w:rPr>
                <w:rFonts w:hint="eastAsia"/>
                <w:sz w:val="20"/>
                <w:szCs w:val="26"/>
                <w:rtl/>
                <w:lang w:bidi="ar-SY"/>
              </w:rPr>
              <w:t> </w:t>
            </w:r>
            <w:r w:rsidRPr="009464BA">
              <w:rPr>
                <w:rFonts w:hint="cs"/>
                <w:sz w:val="20"/>
                <w:szCs w:val="26"/>
                <w:rtl/>
                <w:lang w:bidi="ar-SY"/>
              </w:rPr>
              <w:t>نفس المكان.</w:t>
            </w:r>
          </w:p>
        </w:tc>
        <w:tc>
          <w:tcPr>
            <w:tcW w:w="3348" w:type="dxa"/>
          </w:tcPr>
          <w:p w:rsidR="00D31F7C" w:rsidRPr="009464BA" w:rsidRDefault="00D31F7C" w:rsidP="001E319B">
            <w:pPr>
              <w:tabs>
                <w:tab w:val="clear" w:pos="794"/>
                <w:tab w:val="clear" w:pos="1191"/>
                <w:tab w:val="clear" w:pos="1588"/>
                <w:tab w:val="clear" w:pos="1985"/>
              </w:tabs>
              <w:jc w:val="left"/>
              <w:rPr>
                <w:sz w:val="20"/>
                <w:szCs w:val="26"/>
                <w:rtl/>
                <w:lang w:bidi="ar-SY"/>
              </w:rPr>
            </w:pPr>
            <w:r w:rsidRPr="009464BA">
              <w:rPr>
                <w:rFonts w:hint="cs"/>
                <w:sz w:val="20"/>
                <w:szCs w:val="26"/>
                <w:rtl/>
                <w:lang w:bidi="ar-SY"/>
              </w:rPr>
              <w:t>سيواصل تليكوم الاتحاد النظر بعناية في</w:t>
            </w:r>
            <w:r w:rsidR="00944DB5" w:rsidRPr="009464BA">
              <w:rPr>
                <w:rFonts w:hint="eastAsia"/>
                <w:sz w:val="20"/>
                <w:szCs w:val="26"/>
                <w:rtl/>
                <w:lang w:bidi="ar-SY"/>
              </w:rPr>
              <w:t> </w:t>
            </w:r>
            <w:r w:rsidRPr="009464BA">
              <w:rPr>
                <w:rFonts w:hint="cs"/>
                <w:sz w:val="20"/>
                <w:szCs w:val="26"/>
                <w:rtl/>
                <w:lang w:bidi="ar-SY"/>
              </w:rPr>
              <w:t>فرص تحقيق قيمة أكبر للعملاء في حال عقده في نفس المكان مع أحداث أخرى. ويقوم الاتحاد بتطوير نماذج أعمال تجارية من أجل "تليكوم الاتحاد كمنصة" بما يتيح لنا استغلال العلامة التجارية للاتحاد وقدرته على عقد الفعاليات في خدمة الجمهور وفي تهيئة الأجواء/الخبرات المناسبة وفي تحديد قضايا النقاش الرئيسية في</w:t>
            </w:r>
            <w:r w:rsidRPr="009464BA">
              <w:rPr>
                <w:rFonts w:hint="eastAsia"/>
                <w:sz w:val="20"/>
                <w:szCs w:val="26"/>
                <w:rtl/>
                <w:lang w:bidi="ar-SY"/>
              </w:rPr>
              <w:t> </w:t>
            </w:r>
            <w:r w:rsidRPr="009464BA">
              <w:rPr>
                <w:rFonts w:hint="cs"/>
                <w:sz w:val="20"/>
                <w:szCs w:val="26"/>
                <w:rtl/>
                <w:lang w:bidi="ar-SY"/>
              </w:rPr>
              <w:t>نفس الوقت الذي ينظم فيه شركاء مختارون أحداث تتسم بالتآزر فيما بينها. ونحن نستعمل عناصر هذا النموذج في</w:t>
            </w:r>
            <w:r w:rsidR="00942FA1" w:rsidRPr="009464BA">
              <w:rPr>
                <w:rFonts w:hint="eastAsia"/>
                <w:sz w:val="20"/>
                <w:szCs w:val="26"/>
                <w:rtl/>
                <w:lang w:bidi="ar-SY"/>
              </w:rPr>
              <w:t> </w:t>
            </w:r>
            <w:r w:rsidRPr="009464BA">
              <w:rPr>
                <w:rFonts w:hint="cs"/>
                <w:sz w:val="20"/>
                <w:szCs w:val="26"/>
                <w:rtl/>
                <w:lang w:bidi="ar-SY"/>
              </w:rPr>
              <w:t>الوقت الراهن عن طريق عقد جلسات في</w:t>
            </w:r>
            <w:r w:rsidR="00942FA1" w:rsidRPr="009464BA">
              <w:rPr>
                <w:rFonts w:hint="eastAsia"/>
                <w:sz w:val="20"/>
                <w:szCs w:val="26"/>
                <w:rtl/>
                <w:lang w:bidi="ar-SY"/>
              </w:rPr>
              <w:t> </w:t>
            </w:r>
            <w:r w:rsidRPr="009464BA">
              <w:rPr>
                <w:rFonts w:hint="cs"/>
                <w:sz w:val="20"/>
                <w:szCs w:val="26"/>
                <w:rtl/>
                <w:lang w:bidi="ar-SY"/>
              </w:rPr>
              <w:t>مكان واحد وبراعٍ واحد.</w:t>
            </w:r>
          </w:p>
          <w:p w:rsidR="00944DB5" w:rsidRPr="009464BA" w:rsidRDefault="00944DB5" w:rsidP="001E319B">
            <w:pPr>
              <w:tabs>
                <w:tab w:val="clear" w:pos="794"/>
                <w:tab w:val="clear" w:pos="1191"/>
                <w:tab w:val="clear" w:pos="1588"/>
                <w:tab w:val="clear" w:pos="1985"/>
              </w:tabs>
              <w:jc w:val="left"/>
              <w:rPr>
                <w:sz w:val="20"/>
                <w:szCs w:val="26"/>
                <w:rtl/>
                <w:lang w:bidi="ar-SY"/>
              </w:rPr>
            </w:pPr>
          </w:p>
          <w:p w:rsidR="00944DB5" w:rsidRPr="009464BA" w:rsidRDefault="00944DB5" w:rsidP="001E319B">
            <w:pPr>
              <w:tabs>
                <w:tab w:val="clear" w:pos="794"/>
                <w:tab w:val="clear" w:pos="1191"/>
                <w:tab w:val="clear" w:pos="1588"/>
                <w:tab w:val="clear" w:pos="1985"/>
              </w:tabs>
              <w:jc w:val="left"/>
              <w:rPr>
                <w:sz w:val="20"/>
                <w:szCs w:val="26"/>
                <w:rtl/>
                <w:lang w:bidi="ar-SY"/>
              </w:rPr>
            </w:pPr>
          </w:p>
          <w:p w:rsidR="00944DB5" w:rsidRPr="009464BA" w:rsidRDefault="00944DB5" w:rsidP="001E319B">
            <w:pPr>
              <w:tabs>
                <w:tab w:val="clear" w:pos="794"/>
                <w:tab w:val="clear" w:pos="1191"/>
                <w:tab w:val="clear" w:pos="1588"/>
                <w:tab w:val="clear" w:pos="1985"/>
              </w:tabs>
              <w:jc w:val="left"/>
              <w:rPr>
                <w:sz w:val="20"/>
                <w:szCs w:val="26"/>
                <w:rtl/>
                <w:lang w:bidi="ar-SY"/>
              </w:rPr>
            </w:pPr>
          </w:p>
          <w:p w:rsidR="00942FA1" w:rsidRDefault="00942FA1" w:rsidP="001E319B">
            <w:pPr>
              <w:tabs>
                <w:tab w:val="clear" w:pos="794"/>
                <w:tab w:val="clear" w:pos="1191"/>
                <w:tab w:val="clear" w:pos="1588"/>
                <w:tab w:val="clear" w:pos="1985"/>
              </w:tabs>
              <w:jc w:val="left"/>
              <w:rPr>
                <w:sz w:val="20"/>
                <w:szCs w:val="26"/>
                <w:rtl/>
                <w:lang w:bidi="ar-SY"/>
              </w:rPr>
            </w:pPr>
          </w:p>
          <w:p w:rsidR="001E319B" w:rsidRDefault="001E319B" w:rsidP="001E319B">
            <w:pPr>
              <w:tabs>
                <w:tab w:val="clear" w:pos="794"/>
                <w:tab w:val="clear" w:pos="1191"/>
                <w:tab w:val="clear" w:pos="1588"/>
                <w:tab w:val="clear" w:pos="1985"/>
              </w:tabs>
              <w:jc w:val="left"/>
              <w:rPr>
                <w:sz w:val="20"/>
                <w:szCs w:val="26"/>
                <w:rtl/>
                <w:lang w:bidi="ar-SY"/>
              </w:rPr>
            </w:pPr>
          </w:p>
          <w:p w:rsidR="001E319B" w:rsidRDefault="001E319B" w:rsidP="001E319B">
            <w:pPr>
              <w:tabs>
                <w:tab w:val="clear" w:pos="794"/>
                <w:tab w:val="clear" w:pos="1191"/>
                <w:tab w:val="clear" w:pos="1588"/>
                <w:tab w:val="clear" w:pos="1985"/>
              </w:tabs>
              <w:jc w:val="left"/>
              <w:rPr>
                <w:sz w:val="20"/>
                <w:szCs w:val="26"/>
                <w:rtl/>
                <w:lang w:bidi="ar-SY"/>
              </w:rPr>
            </w:pPr>
          </w:p>
          <w:p w:rsidR="001E319B" w:rsidRPr="009464BA" w:rsidRDefault="001E319B" w:rsidP="001E319B">
            <w:pPr>
              <w:tabs>
                <w:tab w:val="clear" w:pos="794"/>
                <w:tab w:val="clear" w:pos="1191"/>
                <w:tab w:val="clear" w:pos="1588"/>
                <w:tab w:val="clear" w:pos="1985"/>
              </w:tabs>
              <w:jc w:val="left"/>
              <w:rPr>
                <w:sz w:val="20"/>
                <w:szCs w:val="26"/>
                <w:rtl/>
                <w:lang w:bidi="ar-SY"/>
              </w:rPr>
            </w:pPr>
          </w:p>
        </w:tc>
        <w:tc>
          <w:tcPr>
            <w:tcW w:w="3304" w:type="dxa"/>
          </w:tcPr>
          <w:p w:rsidR="00D31F7C" w:rsidRPr="009464BA" w:rsidRDefault="00944DB5" w:rsidP="001E319B">
            <w:pPr>
              <w:tabs>
                <w:tab w:val="clear" w:pos="794"/>
                <w:tab w:val="clear" w:pos="1191"/>
                <w:tab w:val="clear" w:pos="1588"/>
                <w:tab w:val="clear" w:pos="1985"/>
              </w:tabs>
              <w:jc w:val="left"/>
              <w:rPr>
                <w:sz w:val="20"/>
                <w:szCs w:val="26"/>
                <w:rtl/>
                <w:lang w:bidi="ar-SY"/>
              </w:rPr>
            </w:pPr>
            <w:r w:rsidRPr="009464BA">
              <w:rPr>
                <w:rFonts w:hint="cs"/>
                <w:sz w:val="20"/>
                <w:szCs w:val="26"/>
                <w:rtl/>
                <w:lang w:bidi="ar-SY"/>
              </w:rPr>
              <w:t>يتفاوض تليكوم الاتحاد من أجل التعاون مع المنظمات التي تقوم برعاية جلسة (جلسات) أثناء أحداث تليكوم. وقد أثبت هذا الأمر فائدته الكبيرة حيث أتاح للاتحاد زيادة مكانته وتعزيز القيمة التي يوفرها للمشاركين والوصول إلى جمهور جديد ومناطق جغرافية جديدة.</w:t>
            </w:r>
          </w:p>
        </w:tc>
        <w:tc>
          <w:tcPr>
            <w:tcW w:w="3319" w:type="dxa"/>
          </w:tcPr>
          <w:p w:rsidR="00D31F7C" w:rsidRPr="009464BA" w:rsidRDefault="00944DB5" w:rsidP="001E319B">
            <w:pPr>
              <w:tabs>
                <w:tab w:val="clear" w:pos="794"/>
                <w:tab w:val="clear" w:pos="1191"/>
                <w:tab w:val="clear" w:pos="1588"/>
                <w:tab w:val="clear" w:pos="1985"/>
              </w:tabs>
              <w:jc w:val="left"/>
              <w:rPr>
                <w:sz w:val="20"/>
                <w:szCs w:val="26"/>
                <w:rtl/>
                <w:lang w:bidi="ar-SY"/>
              </w:rPr>
            </w:pPr>
            <w:r w:rsidRPr="009464BA">
              <w:rPr>
                <w:rFonts w:hint="cs"/>
                <w:sz w:val="20"/>
                <w:szCs w:val="26"/>
                <w:rtl/>
                <w:lang w:bidi="ar-SY"/>
              </w:rPr>
              <w:t>تم التنفيذ</w:t>
            </w:r>
          </w:p>
        </w:tc>
      </w:tr>
    </w:tbl>
    <w:p w:rsidR="00942FA1" w:rsidRDefault="00942FA1">
      <w:pPr>
        <w:rPr>
          <w:rtl/>
          <w:lang w:bidi="ar-EG"/>
        </w:rPr>
      </w:pPr>
      <w:r>
        <w:br w:type="page"/>
      </w:r>
    </w:p>
    <w:tbl>
      <w:tblPr>
        <w:tblStyle w:val="TableGrid"/>
        <w:bidiVisual/>
        <w:tblW w:w="14175" w:type="dxa"/>
        <w:tblLook w:val="04A0" w:firstRow="1" w:lastRow="0" w:firstColumn="1" w:lastColumn="0" w:noHBand="0" w:noVBand="1"/>
      </w:tblPr>
      <w:tblGrid>
        <w:gridCol w:w="900"/>
        <w:gridCol w:w="3304"/>
        <w:gridCol w:w="3348"/>
        <w:gridCol w:w="3304"/>
        <w:gridCol w:w="3319"/>
      </w:tblGrid>
      <w:tr w:rsidR="00942FA1" w:rsidRPr="005533E7" w:rsidTr="001E319B">
        <w:tc>
          <w:tcPr>
            <w:tcW w:w="900" w:type="dxa"/>
            <w:vAlign w:val="center"/>
          </w:tcPr>
          <w:p w:rsidR="00942FA1" w:rsidRPr="009464BA" w:rsidRDefault="00942FA1" w:rsidP="001E319B">
            <w:pPr>
              <w:pStyle w:val="TableHead"/>
              <w:rPr>
                <w:rtl/>
              </w:rPr>
            </w:pPr>
          </w:p>
        </w:tc>
        <w:tc>
          <w:tcPr>
            <w:tcW w:w="3304" w:type="dxa"/>
            <w:vAlign w:val="center"/>
          </w:tcPr>
          <w:p w:rsidR="00942FA1" w:rsidRPr="009464BA" w:rsidRDefault="00942FA1" w:rsidP="001E319B">
            <w:pPr>
              <w:pStyle w:val="TableHead"/>
            </w:pPr>
            <w:r w:rsidRPr="009464BA">
              <w:rPr>
                <w:rFonts w:hint="cs"/>
                <w:rtl/>
              </w:rPr>
              <w:t xml:space="preserve">التوصية المقدمة من المراجعة الخارجية للحسابات </w:t>
            </w:r>
            <w:r w:rsidRPr="009464BA">
              <w:t>(Corte dei conti)</w:t>
            </w:r>
          </w:p>
        </w:tc>
        <w:tc>
          <w:tcPr>
            <w:tcW w:w="3348" w:type="dxa"/>
            <w:vAlign w:val="center"/>
          </w:tcPr>
          <w:p w:rsidR="00942FA1" w:rsidRPr="009464BA" w:rsidRDefault="00942FA1" w:rsidP="001E319B">
            <w:pPr>
              <w:pStyle w:val="TableHead"/>
              <w:rPr>
                <w:rtl/>
              </w:rPr>
            </w:pPr>
            <w:r w:rsidRPr="009464BA">
              <w:rPr>
                <w:rFonts w:hint="cs"/>
                <w:rtl/>
              </w:rPr>
              <w:t>التعليقات المتلقاة من الأمين العام وقت صدور التقرير</w:t>
            </w:r>
          </w:p>
        </w:tc>
        <w:tc>
          <w:tcPr>
            <w:tcW w:w="3304" w:type="dxa"/>
            <w:vAlign w:val="center"/>
          </w:tcPr>
          <w:p w:rsidR="00942FA1" w:rsidRPr="009464BA" w:rsidRDefault="00942FA1" w:rsidP="001E319B">
            <w:pPr>
              <w:pStyle w:val="TableHead"/>
              <w:rPr>
                <w:rtl/>
              </w:rPr>
            </w:pPr>
            <w:r w:rsidRPr="009464BA">
              <w:rPr>
                <w:rFonts w:hint="cs"/>
                <w:rtl/>
              </w:rPr>
              <w:t>الوضع كما أبلغت عنه إدارة الاتحاد (</w:t>
            </w:r>
            <w:r w:rsidRPr="009464BA">
              <w:t>23</w:t>
            </w:r>
            <w:r w:rsidRPr="009464BA">
              <w:rPr>
                <w:rFonts w:hint="cs"/>
                <w:rtl/>
              </w:rPr>
              <w:t xml:space="preserve"> مايو </w:t>
            </w:r>
            <w:r w:rsidRPr="009464BA">
              <w:t>2014</w:t>
            </w:r>
            <w:r w:rsidRPr="009464BA">
              <w:rPr>
                <w:rFonts w:hint="cs"/>
                <w:rtl/>
              </w:rPr>
              <w:t>)</w:t>
            </w:r>
          </w:p>
        </w:tc>
        <w:tc>
          <w:tcPr>
            <w:tcW w:w="3319" w:type="dxa"/>
            <w:vAlign w:val="center"/>
          </w:tcPr>
          <w:p w:rsidR="00942FA1" w:rsidRPr="009464BA" w:rsidRDefault="00942FA1" w:rsidP="001E319B">
            <w:pPr>
              <w:pStyle w:val="TableHead"/>
              <w:rPr>
                <w:rtl/>
              </w:rPr>
            </w:pPr>
            <w:r w:rsidRPr="009464BA">
              <w:rPr>
                <w:rFonts w:hint="cs"/>
                <w:rtl/>
              </w:rPr>
              <w:t xml:space="preserve">حالة الإجراءات التي اتخذتها الإدارة من منظور تقييم المراجعين الخارجيين للحسابات </w:t>
            </w:r>
            <w:r w:rsidRPr="009464BA">
              <w:t>(Corte dei conti)</w:t>
            </w:r>
          </w:p>
        </w:tc>
      </w:tr>
      <w:tr w:rsidR="00D31F7C" w:rsidTr="00942FA1">
        <w:tc>
          <w:tcPr>
            <w:tcW w:w="900" w:type="dxa"/>
          </w:tcPr>
          <w:p w:rsidR="00D31F7C" w:rsidRPr="009464BA" w:rsidRDefault="00944DB5" w:rsidP="001E319B">
            <w:pPr>
              <w:tabs>
                <w:tab w:val="clear" w:pos="794"/>
                <w:tab w:val="clear" w:pos="1191"/>
                <w:tab w:val="clear" w:pos="1588"/>
                <w:tab w:val="clear" w:pos="1985"/>
              </w:tabs>
              <w:jc w:val="left"/>
              <w:rPr>
                <w:sz w:val="20"/>
                <w:szCs w:val="26"/>
                <w:rtl/>
                <w:lang w:bidi="ar-SY"/>
              </w:rPr>
            </w:pPr>
            <w:r w:rsidRPr="009464BA">
              <w:rPr>
                <w:rFonts w:hint="cs"/>
                <w:b/>
                <w:bCs/>
                <w:sz w:val="20"/>
                <w:szCs w:val="26"/>
                <w:rtl/>
                <w:lang w:bidi="ar-SY"/>
              </w:rPr>
              <w:t xml:space="preserve">الاقتراح </w:t>
            </w:r>
            <w:r w:rsidRPr="009464BA">
              <w:rPr>
                <w:b/>
                <w:bCs/>
                <w:sz w:val="20"/>
                <w:szCs w:val="26"/>
                <w:lang w:val="en-US" w:bidi="ar-SY"/>
              </w:rPr>
              <w:t>2012/7</w:t>
            </w:r>
          </w:p>
        </w:tc>
        <w:tc>
          <w:tcPr>
            <w:tcW w:w="3304" w:type="dxa"/>
          </w:tcPr>
          <w:p w:rsidR="00D31F7C" w:rsidRPr="009464BA" w:rsidRDefault="00D31F7C" w:rsidP="001E319B">
            <w:pPr>
              <w:tabs>
                <w:tab w:val="clear" w:pos="794"/>
                <w:tab w:val="clear" w:pos="1191"/>
                <w:tab w:val="clear" w:pos="1588"/>
                <w:tab w:val="clear" w:pos="1985"/>
              </w:tabs>
              <w:jc w:val="left"/>
              <w:rPr>
                <w:sz w:val="20"/>
                <w:szCs w:val="26"/>
                <w:rtl/>
                <w:lang w:bidi="ar-SY"/>
              </w:rPr>
            </w:pPr>
            <w:r w:rsidRPr="009464BA">
              <w:rPr>
                <w:rFonts w:hint="cs"/>
                <w:sz w:val="20"/>
                <w:szCs w:val="26"/>
                <w:rtl/>
                <w:lang w:bidi="ar-SY"/>
              </w:rPr>
              <w:t>نحن نثمن جهود الإدارة في تسهيل مشاركة البلدان النامية، و</w:t>
            </w:r>
            <w:r w:rsidRPr="009464BA">
              <w:rPr>
                <w:rFonts w:hint="cs"/>
                <w:sz w:val="20"/>
                <w:szCs w:val="26"/>
                <w:u w:val="single"/>
                <w:rtl/>
                <w:lang w:bidi="ar-SY"/>
              </w:rPr>
              <w:t>نقترح</w:t>
            </w:r>
            <w:r w:rsidRPr="009464BA">
              <w:rPr>
                <w:rFonts w:hint="cs"/>
                <w:sz w:val="20"/>
                <w:szCs w:val="26"/>
                <w:rtl/>
                <w:lang w:bidi="ar-SY"/>
              </w:rPr>
              <w:t xml:space="preserve"> أن تواصل الإدارة جهودها في تنفيذ تدابير مساعدة البلدان النامية، ربما من خلال زيادة عدد المبادرات والموارد المالية المخصصة لها.</w:t>
            </w:r>
          </w:p>
        </w:tc>
        <w:tc>
          <w:tcPr>
            <w:tcW w:w="3348" w:type="dxa"/>
          </w:tcPr>
          <w:p w:rsidR="00D31F7C" w:rsidRPr="009464BA" w:rsidRDefault="00D31F7C" w:rsidP="001E319B">
            <w:pPr>
              <w:tabs>
                <w:tab w:val="clear" w:pos="794"/>
                <w:tab w:val="clear" w:pos="1191"/>
                <w:tab w:val="clear" w:pos="1588"/>
                <w:tab w:val="clear" w:pos="1985"/>
              </w:tabs>
              <w:jc w:val="left"/>
              <w:rPr>
                <w:sz w:val="20"/>
                <w:szCs w:val="26"/>
                <w:rtl/>
                <w:lang w:bidi="ar-SY"/>
              </w:rPr>
            </w:pPr>
            <w:r w:rsidRPr="009464BA">
              <w:rPr>
                <w:rFonts w:hint="cs"/>
                <w:sz w:val="20"/>
                <w:szCs w:val="26"/>
                <w:rtl/>
                <w:lang w:bidi="ar-SY"/>
              </w:rPr>
              <w:t>ستتواصل الجهود من أجل تسهيل مشاركة البلدان النامية إلى جانب تنفيذ تدابير مساعدة هذه البلدان، مع النظر في</w:t>
            </w:r>
            <w:r w:rsidR="00944DB5" w:rsidRPr="009464BA">
              <w:rPr>
                <w:rFonts w:hint="eastAsia"/>
                <w:sz w:val="20"/>
                <w:szCs w:val="26"/>
                <w:rtl/>
                <w:lang w:bidi="ar-SY"/>
              </w:rPr>
              <w:t> </w:t>
            </w:r>
            <w:r w:rsidRPr="009464BA">
              <w:rPr>
                <w:rFonts w:hint="cs"/>
                <w:sz w:val="20"/>
                <w:szCs w:val="26"/>
                <w:rtl/>
                <w:lang w:bidi="ar-SY"/>
              </w:rPr>
              <w:t>إمكانية زيادة عدد المبادرات والموارد المالية المخصصة لهذا الغرض في إطار القيود المالية للاتحاد.</w:t>
            </w:r>
          </w:p>
        </w:tc>
        <w:tc>
          <w:tcPr>
            <w:tcW w:w="3304" w:type="dxa"/>
          </w:tcPr>
          <w:p w:rsidR="00D31F7C" w:rsidRPr="009464BA" w:rsidRDefault="001E319B" w:rsidP="001E319B">
            <w:pPr>
              <w:tabs>
                <w:tab w:val="clear" w:pos="794"/>
                <w:tab w:val="clear" w:pos="1191"/>
                <w:tab w:val="clear" w:pos="1588"/>
                <w:tab w:val="clear" w:pos="1985"/>
              </w:tabs>
              <w:jc w:val="left"/>
              <w:rPr>
                <w:sz w:val="20"/>
                <w:szCs w:val="26"/>
                <w:rtl/>
                <w:lang w:val="en-US" w:bidi="ar-EG"/>
              </w:rPr>
            </w:pPr>
            <w:r>
              <w:rPr>
                <w:rFonts w:hint="cs"/>
                <w:sz w:val="20"/>
                <w:szCs w:val="26"/>
                <w:rtl/>
                <w:lang w:bidi="ar-SY"/>
              </w:rPr>
              <w:t>تليكوم الاتحاد ملزم</w:t>
            </w:r>
            <w:r w:rsidR="00944DB5" w:rsidRPr="009464BA">
              <w:rPr>
                <w:rFonts w:hint="cs"/>
                <w:sz w:val="20"/>
                <w:szCs w:val="26"/>
                <w:rtl/>
                <w:lang w:bidi="ar-SY"/>
              </w:rPr>
              <w:t xml:space="preserve"> بضمان مشاركة كافية للدول النامية في أحداثه: ’</w:t>
            </w:r>
            <w:r w:rsidR="00944DB5" w:rsidRPr="009464BA">
              <w:rPr>
                <w:sz w:val="20"/>
                <w:szCs w:val="26"/>
                <w:lang w:val="en-US" w:bidi="ar-SY"/>
              </w:rPr>
              <w:t>1</w:t>
            </w:r>
            <w:r w:rsidR="00944DB5" w:rsidRPr="009464BA">
              <w:rPr>
                <w:rFonts w:hint="cs"/>
                <w:sz w:val="20"/>
                <w:szCs w:val="26"/>
                <w:rtl/>
                <w:lang w:val="en-US" w:bidi="ar-EG"/>
              </w:rPr>
              <w:t>‘ توفير الدعم المالي لتمويل المنح؛</w:t>
            </w:r>
            <w:r w:rsidR="00944DB5" w:rsidRPr="009464BA">
              <w:rPr>
                <w:rFonts w:hint="cs"/>
                <w:sz w:val="20"/>
                <w:szCs w:val="26"/>
                <w:rtl/>
                <w:lang w:bidi="ar-SY"/>
              </w:rPr>
              <w:t xml:space="preserve"> ’</w:t>
            </w:r>
            <w:r w:rsidR="00944DB5" w:rsidRPr="009464BA">
              <w:rPr>
                <w:sz w:val="20"/>
                <w:szCs w:val="26"/>
                <w:lang w:val="en-US" w:bidi="ar-SY"/>
              </w:rPr>
              <w:t>2</w:t>
            </w:r>
            <w:r w:rsidR="00944DB5" w:rsidRPr="009464BA">
              <w:rPr>
                <w:rFonts w:hint="cs"/>
                <w:sz w:val="20"/>
                <w:szCs w:val="26"/>
                <w:rtl/>
                <w:lang w:val="en-US" w:bidi="ar-EG"/>
              </w:rPr>
              <w:t>‘ حزمة مشاركة تشمل عدداً من بطاقات الدخول الإضافية تقدم لكل بلد؛</w:t>
            </w:r>
            <w:r w:rsidR="00944DB5" w:rsidRPr="009464BA">
              <w:rPr>
                <w:rFonts w:hint="cs"/>
                <w:sz w:val="20"/>
                <w:szCs w:val="26"/>
                <w:rtl/>
                <w:lang w:bidi="ar-SY"/>
              </w:rPr>
              <w:t xml:space="preserve"> ’</w:t>
            </w:r>
            <w:r w:rsidR="00944DB5" w:rsidRPr="009464BA">
              <w:rPr>
                <w:sz w:val="20"/>
                <w:szCs w:val="26"/>
                <w:lang w:val="en-US" w:bidi="ar-SY"/>
              </w:rPr>
              <w:t>3</w:t>
            </w:r>
            <w:r w:rsidR="00944DB5" w:rsidRPr="009464BA">
              <w:rPr>
                <w:rFonts w:hint="cs"/>
                <w:sz w:val="20"/>
                <w:szCs w:val="26"/>
                <w:rtl/>
                <w:lang w:val="en-US" w:bidi="ar-EG"/>
              </w:rPr>
              <w:t>‘</w:t>
            </w:r>
            <w:r w:rsidR="00944DB5" w:rsidRPr="009464BA">
              <w:rPr>
                <w:rFonts w:hint="eastAsia"/>
                <w:sz w:val="20"/>
                <w:szCs w:val="26"/>
                <w:rtl/>
                <w:lang w:val="en-US" w:bidi="ar-EG"/>
              </w:rPr>
              <w:t xml:space="preserve"> تم إعداد ورشة عمل جديدة لمساعدة البلدان في جذب المستثمرين ونظمت للمرة الأولى في تليكوم العالمي للاتحاد </w:t>
            </w:r>
            <w:r>
              <w:rPr>
                <w:sz w:val="20"/>
                <w:szCs w:val="26"/>
                <w:lang w:val="en-US" w:bidi="ar-EG"/>
              </w:rPr>
              <w:t>2013</w:t>
            </w:r>
            <w:r>
              <w:rPr>
                <w:rFonts w:hint="cs"/>
                <w:sz w:val="20"/>
                <w:szCs w:val="26"/>
                <w:rtl/>
                <w:lang w:val="en-US" w:bidi="ar-EG"/>
              </w:rPr>
              <w:t xml:space="preserve"> </w:t>
            </w:r>
            <w:r w:rsidR="00944DB5" w:rsidRPr="009464BA">
              <w:rPr>
                <w:rFonts w:hint="eastAsia"/>
                <w:sz w:val="20"/>
                <w:szCs w:val="26"/>
                <w:rtl/>
                <w:lang w:val="en-US" w:bidi="ar-EG"/>
              </w:rPr>
              <w:t>(بانكوك)؛</w:t>
            </w:r>
            <w:r w:rsidR="00944DB5" w:rsidRPr="009464BA">
              <w:rPr>
                <w:rFonts w:hint="cs"/>
                <w:sz w:val="20"/>
                <w:szCs w:val="26"/>
                <w:rtl/>
                <w:lang w:bidi="ar-SY"/>
              </w:rPr>
              <w:t xml:space="preserve"> ’</w:t>
            </w:r>
            <w:r w:rsidR="00944DB5" w:rsidRPr="009464BA">
              <w:rPr>
                <w:sz w:val="20"/>
                <w:szCs w:val="26"/>
                <w:lang w:val="en-US" w:bidi="ar-SY"/>
              </w:rPr>
              <w:t>4</w:t>
            </w:r>
            <w:r w:rsidR="00944DB5" w:rsidRPr="009464BA">
              <w:rPr>
                <w:rFonts w:hint="cs"/>
                <w:sz w:val="20"/>
                <w:szCs w:val="26"/>
                <w:rtl/>
                <w:lang w:val="en-US" w:bidi="ar-EG"/>
              </w:rPr>
              <w:t>‘ تم وضع برنامج جديد بهدف زيادة المشاركة في ساحة العرض، وذلك لصالح الدول الجزرية الصغيرة النامية؛</w:t>
            </w:r>
            <w:r w:rsidR="00944DB5" w:rsidRPr="009464BA">
              <w:rPr>
                <w:rFonts w:hint="cs"/>
                <w:sz w:val="20"/>
                <w:szCs w:val="26"/>
                <w:rtl/>
                <w:lang w:bidi="ar-SY"/>
              </w:rPr>
              <w:t xml:space="preserve"> ’</w:t>
            </w:r>
            <w:r w:rsidR="00944DB5" w:rsidRPr="009464BA">
              <w:rPr>
                <w:sz w:val="20"/>
                <w:szCs w:val="26"/>
                <w:lang w:val="en-US" w:bidi="ar-SY"/>
              </w:rPr>
              <w:t>5</w:t>
            </w:r>
            <w:r w:rsidR="00944DB5" w:rsidRPr="009464BA">
              <w:rPr>
                <w:rFonts w:hint="cs"/>
                <w:sz w:val="20"/>
                <w:szCs w:val="26"/>
                <w:rtl/>
                <w:lang w:val="en-US" w:bidi="ar-EG"/>
              </w:rPr>
              <w:t>‘ رعاية برنامج الغرض منه تناول قضايا ذات صلة مباشرة بالبلدان النامية.</w:t>
            </w:r>
          </w:p>
          <w:p w:rsidR="00D02BB6" w:rsidRPr="009464BA" w:rsidRDefault="00D02BB6" w:rsidP="001E319B">
            <w:pPr>
              <w:tabs>
                <w:tab w:val="clear" w:pos="794"/>
                <w:tab w:val="clear" w:pos="1191"/>
                <w:tab w:val="clear" w:pos="1588"/>
                <w:tab w:val="clear" w:pos="1985"/>
              </w:tabs>
              <w:jc w:val="left"/>
              <w:rPr>
                <w:sz w:val="20"/>
                <w:szCs w:val="26"/>
                <w:rtl/>
                <w:lang w:val="en-US" w:bidi="ar-EG"/>
              </w:rPr>
            </w:pPr>
          </w:p>
          <w:p w:rsidR="00D02BB6" w:rsidRDefault="00D02BB6" w:rsidP="001E319B">
            <w:pPr>
              <w:tabs>
                <w:tab w:val="clear" w:pos="794"/>
                <w:tab w:val="clear" w:pos="1191"/>
                <w:tab w:val="clear" w:pos="1588"/>
                <w:tab w:val="clear" w:pos="1985"/>
              </w:tabs>
              <w:jc w:val="left"/>
              <w:rPr>
                <w:sz w:val="20"/>
                <w:szCs w:val="26"/>
                <w:rtl/>
                <w:lang w:val="en-US" w:bidi="ar-EG"/>
              </w:rPr>
            </w:pPr>
          </w:p>
          <w:p w:rsidR="001E319B" w:rsidRDefault="001E319B" w:rsidP="001E319B">
            <w:pPr>
              <w:tabs>
                <w:tab w:val="clear" w:pos="794"/>
                <w:tab w:val="clear" w:pos="1191"/>
                <w:tab w:val="clear" w:pos="1588"/>
                <w:tab w:val="clear" w:pos="1985"/>
              </w:tabs>
              <w:jc w:val="left"/>
              <w:rPr>
                <w:sz w:val="20"/>
                <w:szCs w:val="26"/>
                <w:rtl/>
                <w:lang w:val="en-US" w:bidi="ar-EG"/>
              </w:rPr>
            </w:pPr>
          </w:p>
          <w:p w:rsidR="001E319B" w:rsidRDefault="001E319B" w:rsidP="001E319B">
            <w:pPr>
              <w:tabs>
                <w:tab w:val="clear" w:pos="794"/>
                <w:tab w:val="clear" w:pos="1191"/>
                <w:tab w:val="clear" w:pos="1588"/>
                <w:tab w:val="clear" w:pos="1985"/>
              </w:tabs>
              <w:jc w:val="left"/>
              <w:rPr>
                <w:sz w:val="20"/>
                <w:szCs w:val="26"/>
                <w:rtl/>
                <w:lang w:val="en-US" w:bidi="ar-EG"/>
              </w:rPr>
            </w:pPr>
          </w:p>
          <w:p w:rsidR="001E319B" w:rsidRDefault="001E319B" w:rsidP="001E319B">
            <w:pPr>
              <w:tabs>
                <w:tab w:val="clear" w:pos="794"/>
                <w:tab w:val="clear" w:pos="1191"/>
                <w:tab w:val="clear" w:pos="1588"/>
                <w:tab w:val="clear" w:pos="1985"/>
              </w:tabs>
              <w:jc w:val="left"/>
              <w:rPr>
                <w:sz w:val="20"/>
                <w:szCs w:val="26"/>
                <w:rtl/>
                <w:lang w:val="en-US" w:bidi="ar-EG"/>
              </w:rPr>
            </w:pPr>
          </w:p>
          <w:p w:rsidR="009C770B" w:rsidRPr="009464BA" w:rsidRDefault="009C770B" w:rsidP="001E319B">
            <w:pPr>
              <w:tabs>
                <w:tab w:val="clear" w:pos="794"/>
                <w:tab w:val="clear" w:pos="1191"/>
                <w:tab w:val="clear" w:pos="1588"/>
                <w:tab w:val="clear" w:pos="1985"/>
              </w:tabs>
              <w:jc w:val="left"/>
              <w:rPr>
                <w:sz w:val="20"/>
                <w:szCs w:val="26"/>
                <w:rtl/>
                <w:lang w:val="en-US" w:bidi="ar-EG"/>
              </w:rPr>
            </w:pPr>
          </w:p>
          <w:p w:rsidR="00D02BB6" w:rsidRPr="009464BA" w:rsidRDefault="00D02BB6" w:rsidP="001E319B">
            <w:pPr>
              <w:tabs>
                <w:tab w:val="clear" w:pos="794"/>
                <w:tab w:val="clear" w:pos="1191"/>
                <w:tab w:val="clear" w:pos="1588"/>
                <w:tab w:val="clear" w:pos="1985"/>
              </w:tabs>
              <w:jc w:val="left"/>
              <w:rPr>
                <w:sz w:val="20"/>
                <w:szCs w:val="26"/>
                <w:rtl/>
                <w:lang w:val="en-US" w:bidi="ar-EG"/>
              </w:rPr>
            </w:pPr>
          </w:p>
        </w:tc>
        <w:tc>
          <w:tcPr>
            <w:tcW w:w="3319" w:type="dxa"/>
          </w:tcPr>
          <w:p w:rsidR="00D31F7C" w:rsidRPr="009464BA" w:rsidRDefault="00944DB5" w:rsidP="001E319B">
            <w:pPr>
              <w:tabs>
                <w:tab w:val="clear" w:pos="794"/>
                <w:tab w:val="clear" w:pos="1191"/>
                <w:tab w:val="clear" w:pos="1588"/>
                <w:tab w:val="clear" w:pos="1985"/>
              </w:tabs>
              <w:jc w:val="left"/>
              <w:rPr>
                <w:sz w:val="20"/>
                <w:szCs w:val="26"/>
                <w:rtl/>
                <w:lang w:bidi="ar-EG"/>
              </w:rPr>
            </w:pPr>
            <w:r w:rsidRPr="009464BA">
              <w:rPr>
                <w:rFonts w:hint="cs"/>
                <w:sz w:val="20"/>
                <w:szCs w:val="26"/>
                <w:rtl/>
                <w:lang w:bidi="ar-EG"/>
              </w:rPr>
              <w:t>تم التنفيذ</w:t>
            </w:r>
          </w:p>
        </w:tc>
      </w:tr>
    </w:tbl>
    <w:bookmarkEnd w:id="38"/>
    <w:p w:rsidR="00B52C43" w:rsidRPr="005F2662" w:rsidRDefault="00B52C43" w:rsidP="00B52C43">
      <w:pPr>
        <w:pStyle w:val="enumlev1"/>
        <w:spacing w:before="600"/>
        <w:ind w:left="0" w:firstLine="0"/>
        <w:jc w:val="center"/>
        <w:rPr>
          <w:rtl/>
          <w:lang w:bidi="ar-SY"/>
        </w:rPr>
      </w:pPr>
      <w:r>
        <w:rPr>
          <w:rFonts w:hint="cs"/>
          <w:rtl/>
          <w:lang w:bidi="ar-SY"/>
        </w:rPr>
        <w:t>___________</w:t>
      </w:r>
    </w:p>
    <w:sectPr w:rsidR="00B52C43" w:rsidRPr="005F2662" w:rsidSect="004F7850">
      <w:headerReference w:type="default" r:id="rId14"/>
      <w:footerReference w:type="default" r:id="rId15"/>
      <w:pgSz w:w="16834" w:h="11907" w:orient="landscape"/>
      <w:pgMar w:top="1134" w:right="1304" w:bottom="1134" w:left="1304" w:header="720" w:footer="720" w:gutter="0"/>
      <w:paperSrc w:first="15" w:other="15"/>
      <w:cols w:space="720"/>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5AE" w:rsidRDefault="009735AE">
      <w:r>
        <w:separator/>
      </w:r>
    </w:p>
  </w:endnote>
  <w:endnote w:type="continuationSeparator" w:id="0">
    <w:p w:rsidR="009735AE" w:rsidRDefault="0097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Bold">
    <w:panose1 w:val="020B080403050404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5AE" w:rsidRDefault="0082675E" w:rsidP="004F7850">
    <w:pPr>
      <w:pStyle w:val="Footer"/>
      <w:rPr>
        <w:rtl/>
        <w:lang w:bidi="ar-EG"/>
      </w:rPr>
    </w:pPr>
    <w:r>
      <w:fldChar w:fldCharType="begin"/>
    </w:r>
    <w:r>
      <w:instrText xml:space="preserve"> FILENAME \p \* MERGEFORMAT </w:instrText>
    </w:r>
    <w:r>
      <w:fldChar w:fldCharType="separate"/>
    </w:r>
    <w:r w:rsidRPr="0082675E">
      <w:rPr>
        <w:lang w:val="fr-CH"/>
      </w:rPr>
      <w:t>P</w:t>
    </w:r>
    <w:r>
      <w:t>:\ARA\SG\CONSEIL\C14\100\106A.docx</w:t>
    </w:r>
    <w:r>
      <w:fldChar w:fldCharType="end"/>
    </w:r>
    <w:r w:rsidR="009735AE" w:rsidRPr="000714FA">
      <w:rPr>
        <w:lang w:val="fr-CH"/>
      </w:rPr>
      <w:t xml:space="preserve">   (364392)</w:t>
    </w:r>
    <w:r w:rsidR="009735AE" w:rsidRPr="000714FA">
      <w:rPr>
        <w:lang w:val="fr-CH"/>
      </w:rPr>
      <w:tab/>
    </w:r>
    <w:r w:rsidR="009735AE">
      <w:fldChar w:fldCharType="begin"/>
    </w:r>
    <w:r w:rsidR="009735AE">
      <w:instrText xml:space="preserve"> savedate \@ dd.MM.yy </w:instrText>
    </w:r>
    <w:r w:rsidR="009735AE">
      <w:fldChar w:fldCharType="separate"/>
    </w:r>
    <w:r>
      <w:t>03.10.14</w:t>
    </w:r>
    <w:r w:rsidR="009735AE">
      <w:fldChar w:fldCharType="end"/>
    </w:r>
    <w:r w:rsidR="009735AE" w:rsidRPr="000714FA">
      <w:rPr>
        <w:lang w:val="fr-CH"/>
      </w:rPr>
      <w:tab/>
    </w:r>
    <w:r w:rsidR="009735AE">
      <w:fldChar w:fldCharType="begin"/>
    </w:r>
    <w:r w:rsidR="009735AE">
      <w:instrText xml:space="preserve"> printdate \@ dd.MM.yy </w:instrText>
    </w:r>
    <w:r w:rsidR="009735AE">
      <w:fldChar w:fldCharType="separate"/>
    </w:r>
    <w:r>
      <w:t>03.10.14</w:t>
    </w:r>
    <w:r w:rsidR="009735A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5AE" w:rsidRPr="00B662DB" w:rsidRDefault="009735AE" w:rsidP="000D7DF0">
    <w:pPr>
      <w:pStyle w:val="Footer"/>
      <w:jc w:val="center"/>
      <w:rPr>
        <w:sz w:val="12"/>
        <w:szCs w:val="12"/>
      </w:rPr>
    </w:pPr>
    <w:r w:rsidRPr="00B662DB">
      <w:rPr>
        <w:sz w:val="20"/>
        <w:szCs w:val="20"/>
      </w:rPr>
      <w:t xml:space="preserve">• </w:t>
    </w:r>
    <w:hyperlink r:id="rId1" w:history="1">
      <w:r w:rsidRPr="00B662DB">
        <w:rPr>
          <w:rStyle w:val="Hyperlink"/>
          <w:noProof w:val="0"/>
          <w:sz w:val="20"/>
          <w:szCs w:val="20"/>
        </w:rPr>
        <w:t>http://www.itu.int/council</w:t>
      </w:r>
    </w:hyperlink>
    <w:r w:rsidRPr="00B662DB">
      <w:rPr>
        <w:sz w:val="12"/>
        <w:szCs w:val="12"/>
      </w:rPr>
      <w:t xml:space="preserve"> </w:t>
    </w:r>
    <w:r w:rsidRPr="00B662DB">
      <w:rPr>
        <w:sz w:val="20"/>
        <w:szCs w:val="20"/>
      </w:rPr>
      <w:t>•</w:t>
    </w:r>
  </w:p>
  <w:p w:rsidR="009735AE" w:rsidRPr="00B662DB" w:rsidRDefault="009735AE" w:rsidP="002724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5AE" w:rsidRDefault="0082675E" w:rsidP="000E0EE0">
    <w:pPr>
      <w:pStyle w:val="Footer"/>
      <w:tabs>
        <w:tab w:val="clear" w:pos="5954"/>
        <w:tab w:val="clear" w:pos="9639"/>
        <w:tab w:val="left" w:pos="7230"/>
        <w:tab w:val="right" w:pos="14175"/>
      </w:tabs>
      <w:rPr>
        <w:rtl/>
        <w:lang w:bidi="ar-EG"/>
      </w:rPr>
    </w:pPr>
    <w:r>
      <w:fldChar w:fldCharType="begin"/>
    </w:r>
    <w:r>
      <w:instrText xml:space="preserve"> FILENAME \p \* MERGEFORMAT </w:instrText>
    </w:r>
    <w:r>
      <w:fldChar w:fldCharType="separate"/>
    </w:r>
    <w:r w:rsidRPr="0082675E">
      <w:rPr>
        <w:lang w:val="fr-CH"/>
      </w:rPr>
      <w:t>P</w:t>
    </w:r>
    <w:r>
      <w:t>:\ARA\SG\CONSEIL\C14\100\106A.docx</w:t>
    </w:r>
    <w:r>
      <w:fldChar w:fldCharType="end"/>
    </w:r>
    <w:r w:rsidR="009735AE" w:rsidRPr="00C77DBA">
      <w:rPr>
        <w:lang w:val="fr-CH"/>
      </w:rPr>
      <w:t xml:space="preserve">   (364392)</w:t>
    </w:r>
    <w:r w:rsidR="009735AE" w:rsidRPr="00C77DBA">
      <w:rPr>
        <w:lang w:val="fr-CH"/>
      </w:rPr>
      <w:tab/>
    </w:r>
    <w:r w:rsidR="009735AE">
      <w:fldChar w:fldCharType="begin"/>
    </w:r>
    <w:r w:rsidR="009735AE">
      <w:instrText xml:space="preserve"> savedate \@ dd.MM.yy </w:instrText>
    </w:r>
    <w:r w:rsidR="009735AE">
      <w:fldChar w:fldCharType="separate"/>
    </w:r>
    <w:r>
      <w:t>03.10.14</w:t>
    </w:r>
    <w:r w:rsidR="009735AE">
      <w:fldChar w:fldCharType="end"/>
    </w:r>
    <w:r w:rsidR="009735AE" w:rsidRPr="00C77DBA">
      <w:rPr>
        <w:lang w:val="fr-CH"/>
      </w:rPr>
      <w:tab/>
    </w:r>
    <w:r w:rsidR="009735AE">
      <w:fldChar w:fldCharType="begin"/>
    </w:r>
    <w:r w:rsidR="009735AE">
      <w:instrText xml:space="preserve"> printdate \@ dd.MM.yy </w:instrText>
    </w:r>
    <w:r w:rsidR="009735AE">
      <w:fldChar w:fldCharType="separate"/>
    </w:r>
    <w:r>
      <w:t>03.10.14</w:t>
    </w:r>
    <w:r w:rsidR="009735A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5AE" w:rsidRDefault="009735AE">
      <w:pPr>
        <w:spacing w:before="180" w:after="60" w:line="168" w:lineRule="auto"/>
        <w:jc w:val="left"/>
      </w:pPr>
      <w:r>
        <w:t>__________________</w:t>
      </w:r>
    </w:p>
  </w:footnote>
  <w:footnote w:type="continuationSeparator" w:id="0">
    <w:p w:rsidR="009735AE" w:rsidRDefault="00973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5AE" w:rsidRPr="00B662DB" w:rsidRDefault="009735AE" w:rsidP="004F7850">
    <w:pPr>
      <w:pStyle w:val="Header"/>
      <w:bidi w:val="0"/>
      <w:spacing w:after="360" w:line="240" w:lineRule="auto"/>
      <w:rPr>
        <w:szCs w:val="18"/>
        <w:rtl/>
        <w:lang w:val="en-US" w:bidi="ar-EG"/>
      </w:rPr>
    </w:pPr>
    <w:r w:rsidRPr="00B662DB">
      <w:rPr>
        <w:szCs w:val="18"/>
      </w:rPr>
      <w:fldChar w:fldCharType="begin"/>
    </w:r>
    <w:r w:rsidRPr="00B662DB">
      <w:rPr>
        <w:szCs w:val="18"/>
      </w:rPr>
      <w:instrText>PAGE</w:instrText>
    </w:r>
    <w:r w:rsidRPr="00B662DB">
      <w:rPr>
        <w:szCs w:val="18"/>
      </w:rPr>
      <w:fldChar w:fldCharType="separate"/>
    </w:r>
    <w:r w:rsidR="0082675E">
      <w:rPr>
        <w:noProof/>
        <w:szCs w:val="18"/>
      </w:rPr>
      <w:t>17</w:t>
    </w:r>
    <w:r w:rsidRPr="00B662DB">
      <w:rPr>
        <w:szCs w:val="18"/>
      </w:rPr>
      <w:fldChar w:fldCharType="end"/>
    </w:r>
    <w:r w:rsidRPr="00B662DB">
      <w:rPr>
        <w:szCs w:val="18"/>
        <w:rtl/>
        <w:lang w:val="en-US" w:bidi="ar-EG"/>
      </w:rPr>
      <w:br/>
    </w:r>
    <w:r w:rsidRPr="00B662DB">
      <w:rPr>
        <w:szCs w:val="18"/>
      </w:rPr>
      <w:t>C1</w:t>
    </w:r>
    <w:r>
      <w:rPr>
        <w:szCs w:val="18"/>
      </w:rPr>
      <w:t>4</w:t>
    </w:r>
    <w:r w:rsidRPr="00B662DB">
      <w:rPr>
        <w:szCs w:val="18"/>
      </w:rPr>
      <w:t>/</w:t>
    </w:r>
    <w:r>
      <w:rPr>
        <w:szCs w:val="18"/>
      </w:rPr>
      <w:t>106</w:t>
    </w:r>
    <w:r w:rsidRPr="00B662DB">
      <w:rPr>
        <w:szCs w:val="18"/>
      </w:rPr>
      <w: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5AE" w:rsidRPr="00B662DB" w:rsidRDefault="009735AE" w:rsidP="004F7850">
    <w:pPr>
      <w:pStyle w:val="Header"/>
      <w:bidi w:val="0"/>
      <w:spacing w:after="360" w:line="240" w:lineRule="auto"/>
      <w:rPr>
        <w:szCs w:val="18"/>
        <w:lang w:val="en-US" w:bidi="ar-EG"/>
      </w:rPr>
    </w:pPr>
    <w:r w:rsidRPr="00B662DB">
      <w:rPr>
        <w:szCs w:val="18"/>
      </w:rPr>
      <w:fldChar w:fldCharType="begin"/>
    </w:r>
    <w:r w:rsidRPr="00B662DB">
      <w:rPr>
        <w:szCs w:val="18"/>
      </w:rPr>
      <w:instrText>PAGE</w:instrText>
    </w:r>
    <w:r w:rsidRPr="00B662DB">
      <w:rPr>
        <w:szCs w:val="18"/>
      </w:rPr>
      <w:fldChar w:fldCharType="separate"/>
    </w:r>
    <w:r w:rsidR="0082675E">
      <w:rPr>
        <w:noProof/>
        <w:szCs w:val="18"/>
      </w:rPr>
      <w:t>30</w:t>
    </w:r>
    <w:r w:rsidRPr="00B662DB">
      <w:rPr>
        <w:szCs w:val="18"/>
      </w:rPr>
      <w:fldChar w:fldCharType="end"/>
    </w:r>
    <w:r w:rsidRPr="00B662DB">
      <w:rPr>
        <w:szCs w:val="18"/>
        <w:rtl/>
        <w:lang w:val="en-US" w:bidi="ar-EG"/>
      </w:rPr>
      <w:br/>
    </w:r>
    <w:r w:rsidRPr="00B662DB">
      <w:rPr>
        <w:szCs w:val="18"/>
      </w:rPr>
      <w:t>C1</w:t>
    </w:r>
    <w:r>
      <w:rPr>
        <w:szCs w:val="18"/>
      </w:rPr>
      <w:t>4</w:t>
    </w:r>
    <w:r w:rsidRPr="00B662DB">
      <w:rPr>
        <w:szCs w:val="18"/>
      </w:rPr>
      <w:t>/</w:t>
    </w:r>
    <w:r>
      <w:rPr>
        <w:szCs w:val="18"/>
      </w:rPr>
      <w:t>106</w:t>
    </w:r>
    <w:r w:rsidRPr="00B662DB">
      <w:rPr>
        <w:szCs w:val="18"/>
      </w:rPr>
      <w: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isplayBackgroundShape/>
  <w:hideGrammatical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ar-EG"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oNotHyphenateCaps/>
  <w:drawingGridHorizontalSpacing w:val="11"/>
  <w:drawingGridVerticalSpacing w:val="11"/>
  <w:displayVerticalDrawingGridEvery w:val="0"/>
  <w:doNotUseMarginsForDrawingGridOrigin/>
  <w:drawingGridVerticalOrigin w:val="1985"/>
  <w:doNotShadeFormData/>
  <w:noPunctuationKerning/>
  <w:characterSpacingControl w:val="doNotCompress"/>
  <w:hdrShapeDefaults>
    <o:shapedefaults v:ext="edit" spidmax="2150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C91"/>
    <w:rsid w:val="00035898"/>
    <w:rsid w:val="00042A6F"/>
    <w:rsid w:val="000714FA"/>
    <w:rsid w:val="000C1953"/>
    <w:rsid w:val="000C5942"/>
    <w:rsid w:val="000D4652"/>
    <w:rsid w:val="000D7DF0"/>
    <w:rsid w:val="000E0EE0"/>
    <w:rsid w:val="000E7741"/>
    <w:rsid w:val="000F0693"/>
    <w:rsid w:val="000F0EB8"/>
    <w:rsid w:val="00142C81"/>
    <w:rsid w:val="001470D8"/>
    <w:rsid w:val="001A6A08"/>
    <w:rsid w:val="001B2EDA"/>
    <w:rsid w:val="001E319B"/>
    <w:rsid w:val="001F7D77"/>
    <w:rsid w:val="00243A40"/>
    <w:rsid w:val="00272406"/>
    <w:rsid w:val="0028021F"/>
    <w:rsid w:val="002A554B"/>
    <w:rsid w:val="002D5C0C"/>
    <w:rsid w:val="002F0079"/>
    <w:rsid w:val="002F5CA1"/>
    <w:rsid w:val="00330B10"/>
    <w:rsid w:val="003311B3"/>
    <w:rsid w:val="00343E22"/>
    <w:rsid w:val="00346B68"/>
    <w:rsid w:val="00364F6A"/>
    <w:rsid w:val="003A4C9E"/>
    <w:rsid w:val="003B6474"/>
    <w:rsid w:val="003E4F9F"/>
    <w:rsid w:val="00421F0C"/>
    <w:rsid w:val="00422D28"/>
    <w:rsid w:val="00426A92"/>
    <w:rsid w:val="0045739D"/>
    <w:rsid w:val="00462954"/>
    <w:rsid w:val="00464164"/>
    <w:rsid w:val="00484D05"/>
    <w:rsid w:val="004A6E21"/>
    <w:rsid w:val="004A7452"/>
    <w:rsid w:val="004B478A"/>
    <w:rsid w:val="004C6F13"/>
    <w:rsid w:val="004D2BB1"/>
    <w:rsid w:val="004F2B86"/>
    <w:rsid w:val="004F7850"/>
    <w:rsid w:val="00510B2B"/>
    <w:rsid w:val="00540379"/>
    <w:rsid w:val="005533E7"/>
    <w:rsid w:val="005553C6"/>
    <w:rsid w:val="0056273A"/>
    <w:rsid w:val="0059479D"/>
    <w:rsid w:val="005A1F68"/>
    <w:rsid w:val="005B3D6C"/>
    <w:rsid w:val="00606EFA"/>
    <w:rsid w:val="006334A4"/>
    <w:rsid w:val="00635834"/>
    <w:rsid w:val="006750F1"/>
    <w:rsid w:val="00682D05"/>
    <w:rsid w:val="006932B9"/>
    <w:rsid w:val="006A7AD0"/>
    <w:rsid w:val="006D198D"/>
    <w:rsid w:val="006E710C"/>
    <w:rsid w:val="00712D6C"/>
    <w:rsid w:val="00756BFC"/>
    <w:rsid w:val="007C472D"/>
    <w:rsid w:val="007C557D"/>
    <w:rsid w:val="007C55E1"/>
    <w:rsid w:val="007D0AFD"/>
    <w:rsid w:val="007D0B42"/>
    <w:rsid w:val="007E0CDE"/>
    <w:rsid w:val="008162C0"/>
    <w:rsid w:val="0082675E"/>
    <w:rsid w:val="0083652F"/>
    <w:rsid w:val="008575CE"/>
    <w:rsid w:val="008B359E"/>
    <w:rsid w:val="008F372A"/>
    <w:rsid w:val="00900228"/>
    <w:rsid w:val="009122F6"/>
    <w:rsid w:val="00913E79"/>
    <w:rsid w:val="00917776"/>
    <w:rsid w:val="00942FA1"/>
    <w:rsid w:val="00944DB5"/>
    <w:rsid w:val="009464BA"/>
    <w:rsid w:val="00951BDA"/>
    <w:rsid w:val="0096590B"/>
    <w:rsid w:val="009735AE"/>
    <w:rsid w:val="00990969"/>
    <w:rsid w:val="00996C66"/>
    <w:rsid w:val="009A3296"/>
    <w:rsid w:val="009C469F"/>
    <w:rsid w:val="009C770B"/>
    <w:rsid w:val="00A00AE8"/>
    <w:rsid w:val="00A102B7"/>
    <w:rsid w:val="00A37803"/>
    <w:rsid w:val="00A6273D"/>
    <w:rsid w:val="00AA1382"/>
    <w:rsid w:val="00AA3C91"/>
    <w:rsid w:val="00AD0BE2"/>
    <w:rsid w:val="00AF64D5"/>
    <w:rsid w:val="00B36536"/>
    <w:rsid w:val="00B52C43"/>
    <w:rsid w:val="00B577AD"/>
    <w:rsid w:val="00B65A66"/>
    <w:rsid w:val="00B662DB"/>
    <w:rsid w:val="00B74902"/>
    <w:rsid w:val="00BB4C4F"/>
    <w:rsid w:val="00BC0A71"/>
    <w:rsid w:val="00BE14EB"/>
    <w:rsid w:val="00BF0F66"/>
    <w:rsid w:val="00C0311A"/>
    <w:rsid w:val="00C06374"/>
    <w:rsid w:val="00C21865"/>
    <w:rsid w:val="00C27EE7"/>
    <w:rsid w:val="00C55BC0"/>
    <w:rsid w:val="00C67CFE"/>
    <w:rsid w:val="00C761A4"/>
    <w:rsid w:val="00C77DBA"/>
    <w:rsid w:val="00CA32F6"/>
    <w:rsid w:val="00CB5F6F"/>
    <w:rsid w:val="00D02BB6"/>
    <w:rsid w:val="00D06359"/>
    <w:rsid w:val="00D31F7C"/>
    <w:rsid w:val="00D41105"/>
    <w:rsid w:val="00D45782"/>
    <w:rsid w:val="00D73EDC"/>
    <w:rsid w:val="00D82A50"/>
    <w:rsid w:val="00D86F2D"/>
    <w:rsid w:val="00D96433"/>
    <w:rsid w:val="00DB1034"/>
    <w:rsid w:val="00E52AD8"/>
    <w:rsid w:val="00E839EB"/>
    <w:rsid w:val="00E9505A"/>
    <w:rsid w:val="00E97EA9"/>
    <w:rsid w:val="00ED1C2A"/>
    <w:rsid w:val="00F64EEE"/>
    <w:rsid w:val="00F6562A"/>
    <w:rsid w:val="00F723B8"/>
    <w:rsid w:val="00F7541F"/>
    <w:rsid w:val="00F76327"/>
    <w:rsid w:val="00F86E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f" fillcolor="white" stroke="f">
      <v:fill color="white" on="f"/>
      <v:stroke on="f"/>
    </o:shapedefaults>
    <o:shapelayout v:ext="edit">
      <o:idmap v:ext="edit" data="1"/>
    </o:shapelayout>
  </w:shapeDefaults>
  <w:decimalSymbol w:val="."/>
  <w:listSeparator w:val=";"/>
  <w15:docId w15:val="{F7E0AA4C-AFE9-4FBA-9EC0-B4E7AC66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DA"/>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rPr>
  </w:style>
  <w:style w:type="paragraph" w:styleId="Heading1">
    <w:name w:val="heading 1"/>
    <w:basedOn w:val="Normal"/>
    <w:next w:val="Normal"/>
    <w:qFormat/>
    <w:rsid w:val="001B2EDA"/>
    <w:pPr>
      <w:keepNext/>
      <w:spacing w:before="240"/>
      <w:ind w:left="794" w:hanging="794"/>
      <w:outlineLvl w:val="0"/>
    </w:pPr>
    <w:rPr>
      <w:b/>
      <w:bCs/>
      <w:sz w:val="26"/>
      <w:szCs w:val="36"/>
      <w:lang w:val="en-US" w:bidi="ar-EG"/>
    </w:rPr>
  </w:style>
  <w:style w:type="paragraph" w:styleId="Heading2">
    <w:name w:val="heading 2"/>
    <w:basedOn w:val="Normal"/>
    <w:next w:val="Normal"/>
    <w:qFormat/>
    <w:rsid w:val="00900228"/>
    <w:pPr>
      <w:keepNext/>
      <w:tabs>
        <w:tab w:val="clear" w:pos="794"/>
        <w:tab w:val="clear" w:pos="1191"/>
        <w:tab w:val="clear" w:pos="1588"/>
        <w:tab w:val="clear" w:pos="1985"/>
      </w:tabs>
      <w:outlineLvl w:val="1"/>
    </w:pPr>
    <w:rPr>
      <w:rFonts w:ascii="Times New Roman Bold" w:hAnsi="Times New Roman Bold"/>
      <w:b/>
      <w:bCs/>
      <w:sz w:val="24"/>
      <w:szCs w:val="32"/>
      <w:lang w:val="en-US"/>
    </w:rPr>
  </w:style>
  <w:style w:type="paragraph" w:styleId="Heading3">
    <w:name w:val="heading 3"/>
    <w:basedOn w:val="Heading1"/>
    <w:next w:val="Normal"/>
    <w:qFormat/>
    <w:rsid w:val="00900228"/>
    <w:pPr>
      <w:tabs>
        <w:tab w:val="clear" w:pos="794"/>
        <w:tab w:val="clear" w:pos="1191"/>
        <w:tab w:val="clear" w:pos="1588"/>
        <w:tab w:val="clear" w:pos="1985"/>
      </w:tabs>
      <w:spacing w:before="120"/>
      <w:ind w:left="0" w:firstLine="0"/>
      <w:outlineLvl w:val="2"/>
    </w:pPr>
    <w:rPr>
      <w:sz w:val="22"/>
      <w:szCs w:val="30"/>
    </w:rPr>
  </w:style>
  <w:style w:type="paragraph" w:styleId="Heading4">
    <w:name w:val="heading 4"/>
    <w:basedOn w:val="Heading3"/>
    <w:next w:val="Normal"/>
    <w:qFormat/>
    <w:rsid w:val="00900228"/>
    <w:pPr>
      <w:outlineLvl w:val="3"/>
    </w:pPr>
    <w:rPr>
      <w:b w:val="0"/>
    </w:rPr>
  </w:style>
  <w:style w:type="paragraph" w:styleId="Heading5">
    <w:name w:val="heading 5"/>
    <w:basedOn w:val="Heading4"/>
    <w:next w:val="Normal"/>
    <w:qFormat/>
    <w:rsid w:val="00900228"/>
    <w:pPr>
      <w:outlineLvl w:val="4"/>
    </w:pPr>
  </w:style>
  <w:style w:type="paragraph" w:styleId="Heading6">
    <w:name w:val="heading 6"/>
    <w:basedOn w:val="Heading4"/>
    <w:next w:val="Normal"/>
    <w:qFormat/>
    <w:rsid w:val="00900228"/>
    <w:pPr>
      <w:outlineLvl w:val="5"/>
    </w:pPr>
  </w:style>
  <w:style w:type="paragraph" w:styleId="Heading7">
    <w:name w:val="heading 7"/>
    <w:basedOn w:val="Heading6"/>
    <w:next w:val="Normal"/>
    <w:qFormat/>
    <w:rsid w:val="00900228"/>
    <w:pPr>
      <w:outlineLvl w:val="6"/>
    </w:pPr>
  </w:style>
  <w:style w:type="paragraph" w:styleId="Heading8">
    <w:name w:val="heading 8"/>
    <w:basedOn w:val="Heading6"/>
    <w:next w:val="Normal"/>
    <w:qFormat/>
    <w:rsid w:val="00900228"/>
    <w:pPr>
      <w:outlineLvl w:val="7"/>
    </w:pPr>
  </w:style>
  <w:style w:type="paragraph" w:styleId="Heading9">
    <w:name w:val="heading 9"/>
    <w:basedOn w:val="Heading6"/>
    <w:next w:val="Normal"/>
    <w:qFormat/>
    <w:rsid w:val="009002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TOC3"/>
    <w:semiHidden/>
    <w:rsid w:val="00900228"/>
    <w:pPr>
      <w:spacing w:before="80"/>
      <w:ind w:left="567"/>
      <w:jc w:val="both"/>
    </w:pPr>
  </w:style>
  <w:style w:type="paragraph" w:styleId="TOC3">
    <w:name w:val="toc 3"/>
    <w:basedOn w:val="TOC2"/>
    <w:autoRedefine/>
    <w:semiHidden/>
    <w:rsid w:val="00900228"/>
    <w:pPr>
      <w:spacing w:before="20" w:after="60"/>
      <w:ind w:left="1058" w:hanging="1058"/>
      <w:jc w:val="left"/>
    </w:pPr>
  </w:style>
  <w:style w:type="paragraph" w:styleId="TOC2">
    <w:name w:val="toc 2"/>
    <w:basedOn w:val="TOC1"/>
    <w:autoRedefine/>
    <w:rsid w:val="00900228"/>
    <w:pPr>
      <w:spacing w:before="60" w:after="80" w:line="300" w:lineRule="exact"/>
      <w:ind w:left="919" w:hanging="919"/>
    </w:pPr>
    <w:rPr>
      <w:lang w:val="en-US" w:bidi="ar-EG"/>
    </w:rPr>
  </w:style>
  <w:style w:type="paragraph" w:styleId="TOC1">
    <w:name w:val="toc 1"/>
    <w:basedOn w:val="Normal"/>
    <w:autoRedefine/>
    <w:uiPriority w:val="39"/>
    <w:rsid w:val="0059479D"/>
    <w:pPr>
      <w:keepLines/>
      <w:tabs>
        <w:tab w:val="clear" w:pos="794"/>
        <w:tab w:val="clear" w:pos="1191"/>
        <w:tab w:val="clear" w:pos="1588"/>
        <w:tab w:val="clear" w:pos="1985"/>
        <w:tab w:val="left" w:leader="dot" w:pos="9355"/>
        <w:tab w:val="right" w:pos="9639"/>
      </w:tabs>
    </w:pPr>
  </w:style>
  <w:style w:type="paragraph" w:styleId="Index1">
    <w:name w:val="index 1"/>
    <w:basedOn w:val="Normal"/>
    <w:next w:val="Normal"/>
    <w:semiHidden/>
    <w:rsid w:val="00900228"/>
    <w:pPr>
      <w:bidi w:val="0"/>
      <w:spacing w:line="300" w:lineRule="exact"/>
      <w:jc w:val="right"/>
    </w:pPr>
    <w:rPr>
      <w:rFonts w:ascii="Times New Roman Bold" w:hAnsi="Times New Roman Bold"/>
      <w:b/>
      <w:bCs/>
    </w:rPr>
  </w:style>
  <w:style w:type="character" w:styleId="LineNumber">
    <w:name w:val="line number"/>
    <w:basedOn w:val="DefaultParagraphFont"/>
    <w:semiHidden/>
    <w:rsid w:val="00900228"/>
  </w:style>
  <w:style w:type="paragraph" w:styleId="Footer">
    <w:name w:val="footer"/>
    <w:basedOn w:val="Normal"/>
    <w:rsid w:val="00F86E7D"/>
    <w:pPr>
      <w:tabs>
        <w:tab w:val="clear" w:pos="794"/>
        <w:tab w:val="clear" w:pos="1191"/>
        <w:tab w:val="clear" w:pos="1588"/>
        <w:tab w:val="clear" w:pos="1985"/>
        <w:tab w:val="left" w:pos="5954"/>
        <w:tab w:val="right" w:pos="9639"/>
      </w:tabs>
      <w:bidi w:val="0"/>
      <w:spacing w:line="240" w:lineRule="auto"/>
    </w:pPr>
    <w:rPr>
      <w:rFonts w:cs="Times New Roman"/>
      <w:noProof/>
      <w:sz w:val="16"/>
      <w:szCs w:val="16"/>
      <w:lang w:val="fr-FR"/>
    </w:rPr>
  </w:style>
  <w:style w:type="paragraph" w:styleId="Header">
    <w:name w:val="header"/>
    <w:basedOn w:val="Normal"/>
    <w:link w:val="HeaderChar"/>
    <w:uiPriority w:val="99"/>
    <w:rsid w:val="00900228"/>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900228"/>
    <w:rPr>
      <w:rFonts w:ascii="Times New Roman" w:hAnsi="Times New Roman" w:cs="Times New Roman"/>
      <w:position w:val="0"/>
      <w:sz w:val="22"/>
      <w:szCs w:val="22"/>
      <w:vertAlign w:val="superscript"/>
    </w:rPr>
  </w:style>
  <w:style w:type="paragraph" w:styleId="FootnoteText">
    <w:name w:val="footnote text"/>
    <w:basedOn w:val="Normal"/>
    <w:rsid w:val="00900228"/>
    <w:pPr>
      <w:keepLines/>
      <w:spacing w:before="60" w:after="60" w:line="180" w:lineRule="auto"/>
      <w:ind w:left="340" w:hanging="340"/>
    </w:pPr>
    <w:rPr>
      <w:sz w:val="20"/>
      <w:szCs w:val="26"/>
    </w:rPr>
  </w:style>
  <w:style w:type="paragraph" w:customStyle="1" w:styleId="enumlev1">
    <w:name w:val="enumlev1"/>
    <w:basedOn w:val="Normal"/>
    <w:link w:val="enumlev1Char"/>
    <w:qFormat/>
    <w:rsid w:val="00F86E7D"/>
    <w:pPr>
      <w:tabs>
        <w:tab w:val="clear" w:pos="794"/>
        <w:tab w:val="clear" w:pos="1191"/>
        <w:tab w:val="clear" w:pos="1588"/>
        <w:tab w:val="clear" w:pos="1985"/>
        <w:tab w:val="left" w:pos="1134"/>
        <w:tab w:val="left" w:pos="1842"/>
      </w:tabs>
      <w:spacing w:before="80"/>
      <w:ind w:left="567" w:hanging="567"/>
    </w:pPr>
    <w:rPr>
      <w:lang w:val="en-US" w:bidi="ar-EG"/>
    </w:rPr>
  </w:style>
  <w:style w:type="paragraph" w:customStyle="1" w:styleId="enumlev2">
    <w:name w:val="enumlev2"/>
    <w:basedOn w:val="enumlev1"/>
    <w:rsid w:val="00900228"/>
    <w:pPr>
      <w:ind w:left="1134"/>
    </w:pPr>
  </w:style>
  <w:style w:type="paragraph" w:customStyle="1" w:styleId="Equation">
    <w:name w:val="Equation"/>
    <w:basedOn w:val="Normal"/>
    <w:rsid w:val="00900228"/>
    <w:pPr>
      <w:tabs>
        <w:tab w:val="clear" w:pos="1191"/>
        <w:tab w:val="clear" w:pos="1588"/>
        <w:tab w:val="clear" w:pos="1985"/>
        <w:tab w:val="center" w:pos="4820"/>
        <w:tab w:val="right" w:pos="9639"/>
      </w:tabs>
    </w:pPr>
  </w:style>
  <w:style w:type="paragraph" w:customStyle="1" w:styleId="Head">
    <w:name w:val="Head"/>
    <w:basedOn w:val="Normal"/>
    <w:rsid w:val="00900228"/>
    <w:pPr>
      <w:tabs>
        <w:tab w:val="left" w:pos="6663"/>
      </w:tabs>
      <w:overflowPunct/>
      <w:autoSpaceDE/>
      <w:autoSpaceDN/>
      <w:adjustRightInd/>
      <w:spacing w:before="0"/>
      <w:textAlignment w:val="auto"/>
    </w:pPr>
  </w:style>
  <w:style w:type="paragraph" w:customStyle="1" w:styleId="toc0">
    <w:name w:val="toc 0"/>
    <w:basedOn w:val="Normal"/>
    <w:next w:val="TOC1"/>
    <w:rsid w:val="00900228"/>
    <w:pPr>
      <w:tabs>
        <w:tab w:val="center" w:pos="8789"/>
      </w:tabs>
      <w:spacing w:line="300" w:lineRule="exact"/>
      <w:jc w:val="left"/>
    </w:pPr>
    <w:rPr>
      <w:rFonts w:ascii="Times New Roman Bold" w:hAnsi="Times New Roman Bold"/>
      <w:b/>
      <w:bCs/>
    </w:rPr>
  </w:style>
  <w:style w:type="paragraph" w:customStyle="1" w:styleId="Tabletext">
    <w:name w:val="Table_text"/>
    <w:basedOn w:val="Normal"/>
    <w:rsid w:val="008162C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40" w:line="280" w:lineRule="exact"/>
    </w:pPr>
    <w:rPr>
      <w:sz w:val="20"/>
      <w:szCs w:val="26"/>
    </w:rPr>
  </w:style>
  <w:style w:type="paragraph" w:customStyle="1" w:styleId="Object">
    <w:name w:val="Object"/>
    <w:basedOn w:val="Normal"/>
    <w:next w:val="Normal"/>
    <w:semiHidden/>
    <w:rsid w:val="00900228"/>
    <w:pPr>
      <w:tabs>
        <w:tab w:val="clear" w:pos="794"/>
        <w:tab w:val="clear" w:pos="1191"/>
        <w:tab w:val="clear" w:pos="1588"/>
        <w:tab w:val="clear" w:pos="1985"/>
        <w:tab w:val="left" w:pos="1134"/>
      </w:tabs>
      <w:spacing w:before="0"/>
      <w:ind w:left="1134" w:hanging="1134"/>
    </w:pPr>
  </w:style>
  <w:style w:type="paragraph" w:customStyle="1" w:styleId="Data">
    <w:name w:val="Data"/>
    <w:basedOn w:val="Normal"/>
    <w:next w:val="Normal"/>
    <w:rsid w:val="00900228"/>
    <w:pPr>
      <w:tabs>
        <w:tab w:val="clear" w:pos="794"/>
        <w:tab w:val="clear" w:pos="1191"/>
        <w:tab w:val="clear" w:pos="1588"/>
        <w:tab w:val="clear" w:pos="1985"/>
        <w:tab w:val="left" w:pos="1134"/>
      </w:tabs>
      <w:spacing w:before="0"/>
      <w:ind w:left="1134" w:hanging="1134"/>
    </w:pPr>
  </w:style>
  <w:style w:type="paragraph" w:customStyle="1" w:styleId="Headingb">
    <w:name w:val="Heading_b"/>
    <w:basedOn w:val="Normal"/>
    <w:next w:val="Normal"/>
    <w:rsid w:val="001B2EDA"/>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pPr>
    <w:rPr>
      <w:b/>
      <w:bCs/>
    </w:rPr>
  </w:style>
  <w:style w:type="paragraph" w:customStyle="1" w:styleId="dnum">
    <w:name w:val="dnum"/>
    <w:basedOn w:val="Normal"/>
    <w:rsid w:val="00900228"/>
    <w:pPr>
      <w:framePr w:hSpace="180" w:wrap="around" w:vAnchor="text" w:hAnchor="page" w:x="1140" w:y="-598"/>
      <w:shd w:val="solid" w:color="FFFFFF" w:fill="FFFFFF"/>
      <w:tabs>
        <w:tab w:val="clear" w:pos="794"/>
        <w:tab w:val="clear" w:pos="1191"/>
        <w:tab w:val="clear" w:pos="1588"/>
        <w:tab w:val="clear" w:pos="1985"/>
        <w:tab w:val="left" w:pos="1134"/>
        <w:tab w:val="left" w:pos="1871"/>
        <w:tab w:val="left" w:pos="2268"/>
      </w:tabs>
      <w:spacing w:before="40" w:after="40" w:line="300" w:lineRule="exact"/>
    </w:pPr>
    <w:rPr>
      <w:rFonts w:ascii="Times New Roman Bold" w:hAnsi="Times New Roman Bold"/>
      <w:b/>
      <w:bCs/>
    </w:rPr>
  </w:style>
  <w:style w:type="paragraph" w:customStyle="1" w:styleId="ddate">
    <w:name w:val="ddate"/>
    <w:basedOn w:val="Normal"/>
    <w:rsid w:val="00900228"/>
    <w:pPr>
      <w:framePr w:hSpace="180" w:wrap="around" w:vAnchor="text" w:hAnchor="page" w:x="1140" w:y="-598"/>
      <w:shd w:val="solid" w:color="FFFFFF" w:fill="FFFFFF"/>
      <w:tabs>
        <w:tab w:val="clear" w:pos="794"/>
        <w:tab w:val="clear" w:pos="1191"/>
        <w:tab w:val="clear" w:pos="1588"/>
        <w:tab w:val="clear" w:pos="1985"/>
        <w:tab w:val="left" w:pos="1134"/>
        <w:tab w:val="left" w:pos="1871"/>
        <w:tab w:val="left" w:pos="2268"/>
      </w:tabs>
      <w:spacing w:before="40" w:after="40" w:line="300" w:lineRule="exact"/>
    </w:pPr>
    <w:rPr>
      <w:rFonts w:ascii="Times New Roman Bold" w:hAnsi="Times New Roman Bold"/>
      <w:b/>
      <w:bCs/>
    </w:rPr>
  </w:style>
  <w:style w:type="paragraph" w:customStyle="1" w:styleId="dorlang">
    <w:name w:val="dorlang"/>
    <w:basedOn w:val="Normal"/>
    <w:rsid w:val="00900228"/>
    <w:pPr>
      <w:framePr w:hSpace="180" w:wrap="around" w:vAnchor="text" w:hAnchor="page" w:x="1140" w:y="-598"/>
      <w:shd w:val="solid" w:color="FFFFFF" w:fill="FFFFFF"/>
      <w:tabs>
        <w:tab w:val="clear" w:pos="794"/>
        <w:tab w:val="clear" w:pos="1191"/>
        <w:tab w:val="clear" w:pos="1588"/>
        <w:tab w:val="clear" w:pos="1985"/>
        <w:tab w:val="left" w:pos="1134"/>
        <w:tab w:val="left" w:pos="1871"/>
        <w:tab w:val="left" w:pos="2268"/>
      </w:tabs>
      <w:spacing w:before="40" w:after="40" w:line="300" w:lineRule="exact"/>
    </w:pPr>
    <w:rPr>
      <w:rFonts w:ascii="Times New Roman Bold" w:hAnsi="Times New Roman Bold"/>
      <w:b/>
      <w:bCs/>
    </w:rPr>
  </w:style>
  <w:style w:type="paragraph" w:customStyle="1" w:styleId="Annextitle">
    <w:name w:val="Annex_title"/>
    <w:basedOn w:val="Normal"/>
    <w:next w:val="Normal"/>
    <w:rsid w:val="008162C0"/>
    <w:pPr>
      <w:keepNext/>
      <w:keepLines/>
      <w:spacing w:before="360"/>
      <w:jc w:val="center"/>
    </w:pPr>
    <w:rPr>
      <w:rFonts w:ascii="Times New Roman Bold" w:hAnsi="Times New Roman Bold"/>
      <w:b/>
      <w:bCs/>
      <w:sz w:val="28"/>
      <w:szCs w:val="40"/>
    </w:rPr>
  </w:style>
  <w:style w:type="paragraph" w:customStyle="1" w:styleId="Appendixtitle">
    <w:name w:val="Appendix_title"/>
    <w:basedOn w:val="Annextitle"/>
    <w:next w:val="Normal"/>
    <w:rsid w:val="008162C0"/>
  </w:style>
  <w:style w:type="character" w:styleId="EndnoteReference">
    <w:name w:val="endnote reference"/>
    <w:basedOn w:val="DefaultParagraphFont"/>
    <w:rsid w:val="00900228"/>
    <w:rPr>
      <w:vertAlign w:val="superscript"/>
    </w:rPr>
  </w:style>
  <w:style w:type="paragraph" w:customStyle="1" w:styleId="Figure">
    <w:name w:val="Figure"/>
    <w:basedOn w:val="Normal"/>
    <w:next w:val="Figuretitle"/>
    <w:rsid w:val="00900228"/>
    <w:pPr>
      <w:keepNext/>
      <w:keepLines/>
      <w:spacing w:after="120"/>
      <w:jc w:val="center"/>
    </w:pPr>
  </w:style>
  <w:style w:type="paragraph" w:customStyle="1" w:styleId="Figuretitle">
    <w:name w:val="Figure_title"/>
    <w:basedOn w:val="Normal"/>
    <w:next w:val="Normal"/>
    <w:rsid w:val="001B2EDA"/>
    <w:pPr>
      <w:keepNext/>
      <w:spacing w:before="240" w:after="480"/>
      <w:jc w:val="center"/>
    </w:pPr>
    <w:rPr>
      <w:b/>
    </w:rPr>
  </w:style>
  <w:style w:type="paragraph" w:customStyle="1" w:styleId="Headingi">
    <w:name w:val="Heading_i"/>
    <w:basedOn w:val="Normal"/>
    <w:next w:val="Normal"/>
    <w:rsid w:val="00CA32F6"/>
    <w:pPr>
      <w:spacing w:before="160"/>
    </w:pPr>
    <w:rPr>
      <w:i/>
      <w:iCs/>
    </w:rPr>
  </w:style>
  <w:style w:type="character" w:styleId="PageNumber">
    <w:name w:val="page number"/>
    <w:basedOn w:val="DefaultParagraphFont"/>
    <w:uiPriority w:val="99"/>
    <w:rsid w:val="00900228"/>
  </w:style>
  <w:style w:type="paragraph" w:customStyle="1" w:styleId="Parttitle">
    <w:name w:val="Part_title"/>
    <w:basedOn w:val="Annextitle"/>
    <w:next w:val="Normal"/>
    <w:rsid w:val="008162C0"/>
    <w:pPr>
      <w:spacing w:before="480" w:after="120"/>
    </w:pPr>
    <w:rPr>
      <w:sz w:val="30"/>
      <w:szCs w:val="44"/>
    </w:rPr>
  </w:style>
  <w:style w:type="paragraph" w:styleId="DocumentMap">
    <w:name w:val="Document Map"/>
    <w:basedOn w:val="Normal"/>
    <w:semiHidden/>
    <w:rsid w:val="00900228"/>
    <w:pPr>
      <w:shd w:val="clear" w:color="auto" w:fill="000080"/>
    </w:pPr>
    <w:rPr>
      <w:rFonts w:ascii="Tahoma" w:hAnsi="Tahoma" w:cs="Tahoma"/>
    </w:rPr>
  </w:style>
  <w:style w:type="paragraph" w:customStyle="1" w:styleId="Table">
    <w:name w:val="Table"/>
    <w:basedOn w:val="Normal"/>
    <w:rsid w:val="00900228"/>
    <w:pPr>
      <w:spacing w:before="0" w:after="20" w:line="300" w:lineRule="exact"/>
      <w:ind w:left="68"/>
    </w:pPr>
    <w:rPr>
      <w:szCs w:val="28"/>
      <w:lang w:val="fr-FR"/>
    </w:rPr>
  </w:style>
  <w:style w:type="paragraph" w:styleId="BodyText">
    <w:name w:val="Body Text"/>
    <w:basedOn w:val="Normal"/>
    <w:rsid w:val="00900228"/>
    <w:pPr>
      <w:ind w:right="2552"/>
    </w:pPr>
    <w:rPr>
      <w:lang w:val="en-US" w:bidi="ar-EG"/>
    </w:rPr>
  </w:style>
  <w:style w:type="paragraph" w:customStyle="1" w:styleId="heading0">
    <w:name w:val="heading 0"/>
    <w:basedOn w:val="Heading7"/>
    <w:rsid w:val="00900228"/>
    <w:pPr>
      <w:keepNext w:val="0"/>
      <w:bidi w:val="0"/>
      <w:spacing w:before="0" w:line="240" w:lineRule="auto"/>
      <w:ind w:left="720" w:right="1633"/>
      <w:outlineLvl w:val="9"/>
    </w:pPr>
    <w:rPr>
      <w:rFonts w:ascii="Times New Roman" w:hAnsi="Times New Roman" w:cs="Times New Roman"/>
      <w:bCs w:val="0"/>
      <w:i/>
      <w:sz w:val="20"/>
      <w:szCs w:val="20"/>
      <w:lang w:bidi="ar-SA"/>
    </w:rPr>
  </w:style>
  <w:style w:type="paragraph" w:customStyle="1" w:styleId="heading-ib">
    <w:name w:val="heading-i_b"/>
    <w:basedOn w:val="Normal"/>
    <w:next w:val="Normal"/>
    <w:rsid w:val="00CA32F6"/>
    <w:pPr>
      <w:tabs>
        <w:tab w:val="clear" w:pos="794"/>
        <w:tab w:val="clear" w:pos="1191"/>
        <w:tab w:val="clear" w:pos="1588"/>
        <w:tab w:val="clear" w:pos="1985"/>
        <w:tab w:val="left" w:pos="567"/>
        <w:tab w:val="left" w:pos="1134"/>
        <w:tab w:val="left" w:pos="1701"/>
        <w:tab w:val="left" w:pos="2268"/>
        <w:tab w:val="left" w:pos="2835"/>
      </w:tabs>
      <w:spacing w:before="160"/>
      <w:jc w:val="left"/>
    </w:pPr>
    <w:rPr>
      <w:rFonts w:ascii="Times New Roman Bold" w:eastAsia="Batang" w:hAnsi="Times New Roman Bold"/>
      <w:b/>
      <w:bCs/>
      <w:i/>
      <w:iCs/>
    </w:rPr>
  </w:style>
  <w:style w:type="paragraph" w:styleId="Title">
    <w:name w:val="Title"/>
    <w:basedOn w:val="Normal"/>
    <w:qFormat/>
    <w:rsid w:val="008162C0"/>
    <w:pPr>
      <w:tabs>
        <w:tab w:val="clear" w:pos="794"/>
        <w:tab w:val="clear" w:pos="1191"/>
        <w:tab w:val="clear" w:pos="1588"/>
        <w:tab w:val="clear" w:pos="1985"/>
      </w:tabs>
      <w:spacing w:before="240" w:after="240" w:line="180" w:lineRule="auto"/>
      <w:jc w:val="center"/>
    </w:pPr>
    <w:rPr>
      <w:sz w:val="30"/>
      <w:szCs w:val="44"/>
      <w:lang w:val="en-US"/>
    </w:rPr>
  </w:style>
  <w:style w:type="character" w:styleId="Hyperlink">
    <w:name w:val="Hyperlink"/>
    <w:basedOn w:val="DefaultParagraphFont"/>
    <w:uiPriority w:val="99"/>
    <w:rsid w:val="001B2EDA"/>
    <w:rPr>
      <w:rFonts w:ascii="Calibri" w:hAnsi="Calibri"/>
      <w:color w:val="0000FF"/>
      <w:u w:val="single"/>
    </w:rPr>
  </w:style>
  <w:style w:type="paragraph" w:customStyle="1" w:styleId="TableTitle">
    <w:name w:val="Table_Title"/>
    <w:basedOn w:val="Normal"/>
    <w:next w:val="Tabletext"/>
    <w:rsid w:val="001B2EDA"/>
    <w:pPr>
      <w:keepNext/>
      <w:keepLines/>
      <w:tabs>
        <w:tab w:val="clear" w:pos="794"/>
        <w:tab w:val="clear" w:pos="1191"/>
        <w:tab w:val="clear" w:pos="1588"/>
        <w:tab w:val="clear" w:pos="1985"/>
      </w:tabs>
      <w:spacing w:before="240" w:after="120"/>
      <w:jc w:val="center"/>
    </w:pPr>
    <w:rPr>
      <w:b/>
      <w:bCs/>
      <w:lang w:val="fr-FR"/>
    </w:rPr>
  </w:style>
  <w:style w:type="paragraph" w:customStyle="1" w:styleId="Source">
    <w:name w:val="Source"/>
    <w:basedOn w:val="Normal"/>
    <w:next w:val="Normal"/>
    <w:qFormat/>
    <w:rsid w:val="008162C0"/>
    <w:pPr>
      <w:spacing w:line="168" w:lineRule="auto"/>
      <w:jc w:val="center"/>
    </w:pPr>
    <w:rPr>
      <w:rFonts w:ascii="Times New Roman Bold" w:hAnsi="Times New Roman Bold"/>
      <w:b/>
      <w:bCs/>
      <w:sz w:val="26"/>
      <w:szCs w:val="36"/>
    </w:rPr>
  </w:style>
  <w:style w:type="paragraph" w:customStyle="1" w:styleId="Title1">
    <w:name w:val="Title 1"/>
    <w:basedOn w:val="Source"/>
    <w:next w:val="Normalaftertitle"/>
    <w:qFormat/>
    <w:rsid w:val="008162C0"/>
    <w:pPr>
      <w:tabs>
        <w:tab w:val="clear" w:pos="794"/>
        <w:tab w:val="clear" w:pos="1191"/>
        <w:tab w:val="clear" w:pos="1588"/>
        <w:tab w:val="clear" w:pos="1985"/>
        <w:tab w:val="left" w:pos="567"/>
        <w:tab w:val="left" w:pos="1134"/>
        <w:tab w:val="left" w:pos="1701"/>
        <w:tab w:val="left" w:pos="2268"/>
        <w:tab w:val="left" w:pos="2835"/>
      </w:tabs>
      <w:bidi w:val="0"/>
      <w:spacing w:before="240" w:line="240" w:lineRule="auto"/>
    </w:pPr>
    <w:rPr>
      <w:rFonts w:ascii="Times New Roman" w:hAnsi="Times New Roman"/>
      <w:b w:val="0"/>
      <w:bCs w:val="0"/>
      <w:caps/>
    </w:rPr>
  </w:style>
  <w:style w:type="table" w:styleId="TableGrid">
    <w:name w:val="Table Grid"/>
    <w:basedOn w:val="TableNormal"/>
    <w:uiPriority w:val="59"/>
    <w:rsid w:val="0045739D"/>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ftertitle">
    <w:name w:val="Normal after title"/>
    <w:basedOn w:val="Normal"/>
    <w:next w:val="Normal"/>
    <w:rsid w:val="0096590B"/>
    <w:pPr>
      <w:tabs>
        <w:tab w:val="clear" w:pos="794"/>
        <w:tab w:val="clear" w:pos="1191"/>
        <w:tab w:val="clear" w:pos="1588"/>
        <w:tab w:val="clear" w:pos="1985"/>
      </w:tabs>
      <w:spacing w:before="240" w:line="240" w:lineRule="auto"/>
      <w:jc w:val="left"/>
    </w:pPr>
    <w:rPr>
      <w:sz w:val="20"/>
      <w:szCs w:val="26"/>
      <w:lang w:val="en-US"/>
    </w:rPr>
  </w:style>
  <w:style w:type="paragraph" w:customStyle="1" w:styleId="Adress">
    <w:name w:val="Adress"/>
    <w:qFormat/>
    <w:rsid w:val="007E0CDE"/>
    <w:pPr>
      <w:framePr w:hSpace="180" w:wrap="around" w:hAnchor="text" w:y="-612"/>
      <w:bidi/>
      <w:spacing w:before="20" w:line="168" w:lineRule="auto"/>
    </w:pPr>
    <w:rPr>
      <w:rFonts w:ascii="Calibri" w:hAnsi="Calibri" w:cs="Traditional Arabic"/>
      <w:b/>
      <w:bCs/>
      <w:sz w:val="22"/>
      <w:szCs w:val="30"/>
      <w:lang w:eastAsia="en-US" w:bidi="ar-EG"/>
    </w:rPr>
  </w:style>
  <w:style w:type="paragraph" w:customStyle="1" w:styleId="LOGO">
    <w:name w:val="LOGO"/>
    <w:qFormat/>
    <w:rsid w:val="007E0CDE"/>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character" w:customStyle="1" w:styleId="enumlev1Char">
    <w:name w:val="enumlev1 Char"/>
    <w:basedOn w:val="DefaultParagraphFont"/>
    <w:link w:val="enumlev1"/>
    <w:rsid w:val="00AA3C91"/>
    <w:rPr>
      <w:rFonts w:ascii="Calibri" w:hAnsi="Calibri" w:cs="Traditional Arabic"/>
      <w:sz w:val="22"/>
      <w:szCs w:val="30"/>
      <w:lang w:eastAsia="en-US" w:bidi="ar-EG"/>
    </w:rPr>
  </w:style>
  <w:style w:type="table" w:customStyle="1" w:styleId="TableGrid3">
    <w:name w:val="Table Grid3"/>
    <w:basedOn w:val="TableNormal"/>
    <w:next w:val="TableGrid"/>
    <w:uiPriority w:val="59"/>
    <w:rsid w:val="00AA3C91"/>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7850"/>
    <w:pPr>
      <w:tabs>
        <w:tab w:val="clear" w:pos="794"/>
        <w:tab w:val="clear" w:pos="1191"/>
        <w:tab w:val="clear" w:pos="1588"/>
        <w:tab w:val="clear" w:pos="1985"/>
      </w:tabs>
      <w:overflowPunct/>
      <w:autoSpaceDE/>
      <w:autoSpaceDN/>
      <w:bidi w:val="0"/>
      <w:adjustRightInd/>
      <w:spacing w:before="0" w:after="200" w:line="276" w:lineRule="auto"/>
      <w:ind w:left="720"/>
      <w:contextualSpacing/>
      <w:jc w:val="left"/>
      <w:textAlignment w:val="auto"/>
    </w:pPr>
    <w:rPr>
      <w:rFonts w:asciiTheme="minorHAnsi" w:eastAsiaTheme="minorEastAsia" w:hAnsiTheme="minorHAnsi" w:cstheme="minorBidi"/>
      <w:szCs w:val="22"/>
      <w:lang w:val="it-IT" w:eastAsia="zh-CN"/>
    </w:rPr>
  </w:style>
  <w:style w:type="paragraph" w:customStyle="1" w:styleId="Style16">
    <w:name w:val="Style 16"/>
    <w:basedOn w:val="Normal"/>
    <w:uiPriority w:val="99"/>
    <w:rsid w:val="004F7850"/>
    <w:pPr>
      <w:widowControl w:val="0"/>
      <w:tabs>
        <w:tab w:val="clear" w:pos="794"/>
        <w:tab w:val="clear" w:pos="1191"/>
        <w:tab w:val="clear" w:pos="1588"/>
        <w:tab w:val="clear" w:pos="1985"/>
      </w:tabs>
      <w:overflowPunct/>
      <w:bidi w:val="0"/>
      <w:spacing w:before="0" w:line="240" w:lineRule="auto"/>
      <w:jc w:val="left"/>
      <w:textAlignment w:val="auto"/>
    </w:pPr>
    <w:rPr>
      <w:rFonts w:ascii="Times New Roman" w:hAnsi="Times New Roman" w:cs="Times New Roman"/>
      <w:sz w:val="20"/>
      <w:szCs w:val="20"/>
      <w:lang w:val="it-IT" w:eastAsia="it-IT"/>
    </w:rPr>
  </w:style>
  <w:style w:type="character" w:customStyle="1" w:styleId="CharacterStyle17">
    <w:name w:val="Character Style 17"/>
    <w:uiPriority w:val="99"/>
    <w:rsid w:val="004F7850"/>
    <w:rPr>
      <w:sz w:val="20"/>
    </w:rPr>
  </w:style>
  <w:style w:type="character" w:customStyle="1" w:styleId="HeaderChar">
    <w:name w:val="Header Char"/>
    <w:basedOn w:val="DefaultParagraphFont"/>
    <w:link w:val="Header"/>
    <w:uiPriority w:val="99"/>
    <w:rsid w:val="004F7850"/>
    <w:rPr>
      <w:rFonts w:ascii="Calibri" w:hAnsi="Calibri" w:cs="Traditional Arabic"/>
      <w:sz w:val="18"/>
      <w:szCs w:val="30"/>
      <w:lang w:val="en-GB" w:eastAsia="en-US"/>
    </w:rPr>
  </w:style>
  <w:style w:type="character" w:customStyle="1" w:styleId="href">
    <w:name w:val="href"/>
    <w:basedOn w:val="DefaultParagraphFont"/>
    <w:rsid w:val="000F0EB8"/>
    <w:rPr>
      <w:color w:val="auto"/>
    </w:rPr>
  </w:style>
  <w:style w:type="paragraph" w:customStyle="1" w:styleId="TableHead">
    <w:name w:val="Table_Head"/>
    <w:basedOn w:val="Normal"/>
    <w:next w:val="Normal"/>
    <w:qFormat/>
    <w:rsid w:val="00C27EE7"/>
    <w:pPr>
      <w:keepNext/>
      <w:tabs>
        <w:tab w:val="clear" w:pos="794"/>
        <w:tab w:val="clear" w:pos="1191"/>
        <w:tab w:val="clear" w:pos="1588"/>
        <w:tab w:val="clear" w:pos="1985"/>
        <w:tab w:val="left" w:pos="567"/>
        <w:tab w:val="left" w:pos="1134"/>
        <w:tab w:val="left" w:pos="1701"/>
        <w:tab w:val="left" w:pos="2268"/>
        <w:tab w:val="left" w:pos="2835"/>
      </w:tabs>
      <w:spacing w:before="60" w:after="60" w:line="260" w:lineRule="exact"/>
      <w:jc w:val="center"/>
    </w:pPr>
    <w:rPr>
      <w:b/>
      <w:bCs/>
      <w:sz w:val="20"/>
      <w:szCs w:val="26"/>
      <w:lang w:bidi="ar-EG"/>
    </w:rPr>
  </w:style>
  <w:style w:type="paragraph" w:styleId="BalloonText">
    <w:name w:val="Balloon Text"/>
    <w:basedOn w:val="Normal"/>
    <w:link w:val="BalloonTextChar"/>
    <w:semiHidden/>
    <w:unhideWhenUsed/>
    <w:rsid w:val="004A6E2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A6E21"/>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499606">
      <w:bodyDiv w:val="1"/>
      <w:marLeft w:val="0"/>
      <w:marRight w:val="0"/>
      <w:marTop w:val="0"/>
      <w:marBottom w:val="0"/>
      <w:divBdr>
        <w:top w:val="none" w:sz="0" w:space="0" w:color="auto"/>
        <w:left w:val="none" w:sz="0" w:space="0" w:color="auto"/>
        <w:bottom w:val="none" w:sz="0" w:space="0" w:color="auto"/>
        <w:right w:val="none" w:sz="0" w:space="0" w:color="auto"/>
      </w:divBdr>
    </w:div>
    <w:div w:id="1578981160">
      <w:bodyDiv w:val="1"/>
      <w:marLeft w:val="0"/>
      <w:marRight w:val="0"/>
      <w:marTop w:val="0"/>
      <w:marBottom w:val="0"/>
      <w:divBdr>
        <w:top w:val="none" w:sz="0" w:space="0" w:color="auto"/>
        <w:left w:val="none" w:sz="0" w:space="0" w:color="auto"/>
        <w:bottom w:val="none" w:sz="0" w:space="0" w:color="auto"/>
        <w:right w:val="none" w:sz="0" w:space="0" w:color="auto"/>
      </w:divBdr>
    </w:div>
    <w:div w:id="1841893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tu.int/council/finregs/Regl_Fin_10e.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idani\AppData\Roaming\Microsoft\Templates\POOL%20A%20-%20ITU\PA_C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939C7-BFD5-4A0C-B738-D5E859825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PA_C14.dotm</Template>
  <TotalTime>609</TotalTime>
  <Pages>30</Pages>
  <Words>6878</Words>
  <Characters>39208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الاتحـاد الدولــي للاتصــالات</vt:lpstr>
    </vt:vector>
  </TitlesOfParts>
  <Manager>General Secretariat - Pool</Manager>
  <Company>International Telecommunication Union (ITU)</Company>
  <LinksUpToDate>false</LinksUpToDate>
  <CharactersWithSpaces>45995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الاتحـاد الدولــي للاتصــالات</dc:title>
  <dc:subject>Council 2003</dc:subject>
  <dc:creator>Al-Midani, Mohammad Haitham</dc:creator>
  <cp:keywords>C2003, C03</cp:keywords>
  <dc:description/>
  <cp:lastModifiedBy>Ajlouni, Nour</cp:lastModifiedBy>
  <cp:revision>37</cp:revision>
  <cp:lastPrinted>2014-10-03T14:52:00Z</cp:lastPrinted>
  <dcterms:created xsi:type="dcterms:W3CDTF">2014-09-29T15:02:00Z</dcterms:created>
  <dcterms:modified xsi:type="dcterms:W3CDTF">2014-10-03T14:52:00Z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002A.doc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