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37593B" w:rsidRPr="009D41BE" w:rsidTr="009345DB">
        <w:tc>
          <w:tcPr>
            <w:tcW w:w="9855" w:type="dxa"/>
            <w:gridSpan w:val="2"/>
            <w:hideMark/>
          </w:tcPr>
          <w:p w:rsidR="0037593B" w:rsidRPr="009D41BE" w:rsidRDefault="0037593B" w:rsidP="009345DB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9D41BE">
              <w:rPr>
                <w:lang w:val="ru-RU" w:eastAsia="zh-CN"/>
              </w:rPr>
              <w:drawing>
                <wp:inline distT="0" distB="0" distL="0" distR="0" wp14:anchorId="50F22D71" wp14:editId="75C622F0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93B" w:rsidRPr="009D41BE" w:rsidTr="009345DB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7593B" w:rsidRPr="009D41BE" w:rsidRDefault="0037593B" w:rsidP="009345DB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9D41BE">
              <w:rPr>
                <w:sz w:val="28"/>
                <w:szCs w:val="28"/>
                <w:lang w:val="ru-RU"/>
              </w:rPr>
              <w:t>Женева, 14−16 мая 2013 г.</w:t>
            </w:r>
          </w:p>
        </w:tc>
      </w:tr>
      <w:tr w:rsidR="0037593B" w:rsidRPr="009D41BE" w:rsidTr="009345DB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37593B" w:rsidRPr="009D41BE" w:rsidRDefault="0037593B" w:rsidP="009345DB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37593B" w:rsidRPr="009D41BE" w:rsidRDefault="0037593B" w:rsidP="009345DB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</w:p>
        </w:tc>
      </w:tr>
    </w:tbl>
    <w:p w:rsidR="0037593B" w:rsidRPr="009D41BE" w:rsidRDefault="0037593B" w:rsidP="009D41BE">
      <w:pPr>
        <w:pStyle w:val="ResNo"/>
        <w:rPr>
          <w:lang w:val="ru-RU"/>
        </w:rPr>
      </w:pPr>
      <w:r w:rsidRPr="009D41BE">
        <w:rPr>
          <w:lang w:val="ru-RU"/>
        </w:rPr>
        <w:t>ПРОЕКТ МНЕНИЯ 5</w:t>
      </w:r>
    </w:p>
    <w:p w:rsidR="008E1D3E" w:rsidRPr="009D41BE" w:rsidRDefault="008E1D3E" w:rsidP="008E1D3E">
      <w:pPr>
        <w:pStyle w:val="Restitle"/>
        <w:rPr>
          <w:lang w:val="ru-RU"/>
        </w:rPr>
      </w:pPr>
      <w:r w:rsidRPr="009D41BE">
        <w:rPr>
          <w:lang w:val="ru-RU"/>
        </w:rPr>
        <w:t xml:space="preserve">Поддержка процессов с участием многих заинтересованных сторон </w:t>
      </w:r>
      <w:r w:rsidR="00ED5297" w:rsidRPr="009D41BE">
        <w:rPr>
          <w:lang w:val="ru-RU"/>
        </w:rPr>
        <w:br/>
      </w:r>
      <w:r w:rsidRPr="009D41BE">
        <w:rPr>
          <w:lang w:val="ru-RU"/>
        </w:rPr>
        <w:t>в управлении использованием интернета</w:t>
      </w:r>
    </w:p>
    <w:p w:rsidR="008E1D3E" w:rsidRPr="009D41BE" w:rsidRDefault="008E1D3E" w:rsidP="008E1D3E">
      <w:pPr>
        <w:pStyle w:val="Normalaftertitle"/>
        <w:rPr>
          <w:lang w:val="ru-RU"/>
        </w:rPr>
      </w:pPr>
      <w:r w:rsidRPr="009D41BE">
        <w:rPr>
          <w:lang w:val="ru-RU"/>
        </w:rPr>
        <w:t>Пятый Всемирный форум по политике в области электросвязи/ИКТ (Женева, 2013 г.),</w:t>
      </w:r>
    </w:p>
    <w:p w:rsidR="008E1D3E" w:rsidRPr="009D41BE" w:rsidRDefault="008E1D3E" w:rsidP="008E1D3E">
      <w:pPr>
        <w:pStyle w:val="Call"/>
        <w:rPr>
          <w:lang w:val="ru-RU"/>
        </w:rPr>
      </w:pPr>
      <w:r w:rsidRPr="009D41BE">
        <w:rPr>
          <w:lang w:val="ru-RU"/>
        </w:rPr>
        <w:t>напоминая</w:t>
      </w:r>
    </w:p>
    <w:p w:rsidR="008E1D3E" w:rsidRPr="009D41BE" w:rsidRDefault="008E1D3E" w:rsidP="009D41BE">
      <w:pPr>
        <w:rPr>
          <w:lang w:val="ru-RU"/>
        </w:rPr>
      </w:pPr>
      <w:proofErr w:type="gramStart"/>
      <w:r w:rsidRPr="009D41BE">
        <w:rPr>
          <w:lang w:val="ru-RU"/>
        </w:rPr>
        <w:t>пункт 34 Тунисской программы для информационного общества (Тунисской программы), в котором дается рабочее определение управления использованием интернета как разработки и применения правительствами, частным сектором и гражданским обществом, в рамках исполнения ими своих соответствующих ролей, общих принципов, норм, правил, процедур принятия решений и программ, которые формируют условия для развития и использования интернета,</w:t>
      </w:r>
      <w:proofErr w:type="gramEnd"/>
    </w:p>
    <w:p w:rsidR="008E1D3E" w:rsidRPr="009D41BE" w:rsidRDefault="008E1D3E" w:rsidP="00C6788E">
      <w:pPr>
        <w:pStyle w:val="Call"/>
        <w:rPr>
          <w:lang w:val="ru-RU"/>
        </w:rPr>
      </w:pPr>
      <w:r w:rsidRPr="009D41BE">
        <w:rPr>
          <w:lang w:val="ru-RU"/>
        </w:rPr>
        <w:t>признавая</w:t>
      </w:r>
      <w:r w:rsidR="00C6788E" w:rsidRPr="009D41BE">
        <w:rPr>
          <w:i w:val="0"/>
          <w:iCs/>
          <w:lang w:val="ru-RU"/>
        </w:rPr>
        <w:t>,</w:t>
      </w:r>
    </w:p>
    <w:p w:rsidR="008E1D3E" w:rsidRPr="009D41BE" w:rsidRDefault="008E1D3E" w:rsidP="009D41BE">
      <w:pPr>
        <w:rPr>
          <w:lang w:val="ru-RU"/>
        </w:rPr>
      </w:pPr>
      <w:r w:rsidRPr="009D41BE">
        <w:rPr>
          <w:i/>
          <w:iCs/>
          <w:lang w:val="ru-RU"/>
        </w:rPr>
        <w:t>a)</w:t>
      </w:r>
      <w:r w:rsidRPr="009D41BE">
        <w:rPr>
          <w:lang w:val="ru-RU"/>
        </w:rPr>
        <w:tab/>
        <w:t xml:space="preserve">что, в соответствии с пунктом 37 Тунисской программы, подход с участием многих заинтересованных сторон следует, по возможности, принять на всех уровнях для совершенствования координации деятельности международных и межправительственных организаций и других учреждений, имеющих отношение к управлению использованием интернета, и обмена информацией между ними; </w:t>
      </w:r>
    </w:p>
    <w:p w:rsidR="008E1D3E" w:rsidRPr="009D41BE" w:rsidRDefault="008E1D3E" w:rsidP="009D41BE">
      <w:pPr>
        <w:rPr>
          <w:lang w:val="ru-RU"/>
        </w:rPr>
      </w:pPr>
      <w:r w:rsidRPr="009D41BE">
        <w:rPr>
          <w:i/>
          <w:iCs/>
          <w:lang w:val="ru-RU"/>
        </w:rPr>
        <w:t>b)</w:t>
      </w:r>
      <w:r w:rsidRPr="009D41BE">
        <w:rPr>
          <w:lang w:val="ru-RU"/>
        </w:rPr>
        <w:tab/>
        <w:t xml:space="preserve">что, в соответствии с пунктом 35 Тунисской программы, управление использованием интернета охватывает как технические вопросы, так и вопросы государственной политики и должно осуществляться при участии всех заинтересованных сторон и соответствующих межправительственных и международных организаций. В этом отношении признается, что: </w:t>
      </w:r>
    </w:p>
    <w:p w:rsidR="008E1D3E" w:rsidRPr="009D41BE" w:rsidRDefault="008E1D3E" w:rsidP="009D41BE">
      <w:pPr>
        <w:pStyle w:val="enumlev1"/>
        <w:rPr>
          <w:lang w:val="ru-RU"/>
        </w:rPr>
      </w:pPr>
      <w:r w:rsidRPr="009D41BE">
        <w:rPr>
          <w:lang w:val="ru-RU"/>
        </w:rPr>
        <w:t>i)</w:t>
      </w:r>
      <w:r w:rsidRPr="009D41BE">
        <w:rPr>
          <w:lang w:val="ru-RU"/>
        </w:rPr>
        <w:tab/>
        <w:t>политические полномочия по решению вопросов государственной политики, связанных с интернетом, являются суверенным правом государств. Они обладают правами и обязанностями в отношении международных вопросов государственной политики, связанных с интернетом;</w:t>
      </w:r>
    </w:p>
    <w:p w:rsidR="008E1D3E" w:rsidRPr="009D41BE" w:rsidRDefault="008E1D3E" w:rsidP="009D41BE">
      <w:pPr>
        <w:pStyle w:val="enumlev1"/>
        <w:rPr>
          <w:lang w:val="ru-RU"/>
        </w:rPr>
      </w:pPr>
      <w:proofErr w:type="spellStart"/>
      <w:r w:rsidRPr="009D41BE">
        <w:rPr>
          <w:lang w:val="ru-RU"/>
        </w:rPr>
        <w:t>ii</w:t>
      </w:r>
      <w:proofErr w:type="spellEnd"/>
      <w:r w:rsidRPr="009D41BE">
        <w:rPr>
          <w:lang w:val="ru-RU"/>
        </w:rPr>
        <w:t>)</w:t>
      </w:r>
      <w:r w:rsidRPr="009D41BE">
        <w:rPr>
          <w:lang w:val="ru-RU"/>
        </w:rPr>
        <w:tab/>
        <w:t xml:space="preserve">частный сектор играл и должен и впредь играть важную роль в развитии </w:t>
      </w:r>
      <w:proofErr w:type="gramStart"/>
      <w:r w:rsidRPr="009D41BE">
        <w:rPr>
          <w:lang w:val="ru-RU"/>
        </w:rPr>
        <w:t>интернета</w:t>
      </w:r>
      <w:proofErr w:type="gramEnd"/>
      <w:r w:rsidRPr="009D41BE">
        <w:rPr>
          <w:lang w:val="ru-RU"/>
        </w:rPr>
        <w:t xml:space="preserve"> как в технической, так и в экономической областях;</w:t>
      </w:r>
    </w:p>
    <w:p w:rsidR="008E1D3E" w:rsidRPr="009D41BE" w:rsidRDefault="008E1D3E" w:rsidP="009D41BE">
      <w:pPr>
        <w:pStyle w:val="enumlev1"/>
        <w:rPr>
          <w:lang w:val="ru-RU"/>
        </w:rPr>
      </w:pPr>
      <w:proofErr w:type="spellStart"/>
      <w:proofErr w:type="gramStart"/>
      <w:r w:rsidRPr="009D41BE">
        <w:rPr>
          <w:lang w:val="ru-RU"/>
        </w:rPr>
        <w:t>iii</w:t>
      </w:r>
      <w:proofErr w:type="spellEnd"/>
      <w:r w:rsidRPr="009D41BE">
        <w:rPr>
          <w:lang w:val="ru-RU"/>
        </w:rPr>
        <w:t>)</w:t>
      </w:r>
      <w:r w:rsidRPr="009D41BE">
        <w:rPr>
          <w:lang w:val="ru-RU"/>
        </w:rPr>
        <w:tab/>
        <w:t>гражданское общество также играло важную роль в вопросах интернета, в особенности на уровне сообществ, и должно продолжать играть эту роль;</w:t>
      </w:r>
      <w:proofErr w:type="gramEnd"/>
    </w:p>
    <w:p w:rsidR="008E1D3E" w:rsidRPr="009D41BE" w:rsidRDefault="008E1D3E" w:rsidP="009D41BE">
      <w:pPr>
        <w:pStyle w:val="enumlev1"/>
        <w:rPr>
          <w:lang w:val="ru-RU"/>
        </w:rPr>
      </w:pPr>
      <w:proofErr w:type="spellStart"/>
      <w:proofErr w:type="gramStart"/>
      <w:r w:rsidRPr="009D41BE">
        <w:rPr>
          <w:lang w:val="ru-RU"/>
        </w:rPr>
        <w:t>iv</w:t>
      </w:r>
      <w:proofErr w:type="spellEnd"/>
      <w:r w:rsidRPr="009D41BE">
        <w:rPr>
          <w:lang w:val="ru-RU"/>
        </w:rPr>
        <w:t>)</w:t>
      </w:r>
      <w:r w:rsidRPr="009D41BE">
        <w:rPr>
          <w:lang w:val="ru-RU"/>
        </w:rPr>
        <w:tab/>
        <w:t>межправительс</w:t>
      </w:r>
      <w:bookmarkStart w:id="0" w:name="_GoBack"/>
      <w:bookmarkEnd w:id="0"/>
      <w:r w:rsidRPr="009D41BE">
        <w:rPr>
          <w:lang w:val="ru-RU"/>
        </w:rPr>
        <w:t>твенные организации играли и должны продолжать играть определенную роль в оказании содействия координации вопросов государственной политики, связанных с интернетом;</w:t>
      </w:r>
      <w:proofErr w:type="gramEnd"/>
    </w:p>
    <w:p w:rsidR="008E1D3E" w:rsidRPr="009D41BE" w:rsidRDefault="008E1D3E" w:rsidP="009D41BE">
      <w:pPr>
        <w:pStyle w:val="enumlev1"/>
        <w:rPr>
          <w:lang w:val="ru-RU"/>
        </w:rPr>
      </w:pPr>
      <w:r w:rsidRPr="009D41BE">
        <w:rPr>
          <w:lang w:val="ru-RU"/>
        </w:rPr>
        <w:t>v)</w:t>
      </w:r>
      <w:r w:rsidRPr="009D41BE">
        <w:rPr>
          <w:lang w:val="ru-RU"/>
        </w:rPr>
        <w:tab/>
        <w:t>международные организации также играли и должны продолжать играть важную роль в разработке технических стандартов и соответствующей политики в области интернета</w:t>
      </w:r>
      <w:r w:rsidR="00ED5297" w:rsidRPr="009D41BE">
        <w:rPr>
          <w:lang w:val="ru-RU"/>
        </w:rPr>
        <w:t>;</w:t>
      </w:r>
    </w:p>
    <w:p w:rsidR="008E1D3E" w:rsidRPr="009D41BE" w:rsidRDefault="008E1D3E" w:rsidP="009D41BE">
      <w:pPr>
        <w:rPr>
          <w:lang w:val="ru-RU"/>
        </w:rPr>
      </w:pPr>
      <w:proofErr w:type="gramStart"/>
      <w:r w:rsidRPr="009D41BE">
        <w:rPr>
          <w:i/>
          <w:iCs/>
          <w:lang w:val="ru-RU"/>
        </w:rPr>
        <w:lastRenderedPageBreak/>
        <w:t>c)</w:t>
      </w:r>
      <w:r w:rsidRPr="009D41BE">
        <w:rPr>
          <w:lang w:val="ru-RU"/>
        </w:rPr>
        <w:tab/>
        <w:t xml:space="preserve">что, в соответствии с пунктом 55 Тунисской программы, </w:t>
      </w:r>
      <w:r w:rsidRPr="009D41BE">
        <w:rPr>
          <w:rFonts w:eastAsia="'宋体"/>
          <w:lang w:val="ru-RU"/>
        </w:rPr>
        <w:t>эффективное применение существующего порядка управления использованием интернета позволило превратить интернет в ту прочную, динамичную и разнообразную в географическом отношении систему, каковой он сегодня является, где ведущую роль в повседневных операциях играет частный сектор и где делаются нововведения и создаются дополнительные услуги на краях сети</w:t>
      </w:r>
      <w:r w:rsidRPr="009D41BE">
        <w:rPr>
          <w:lang w:val="ru-RU"/>
        </w:rPr>
        <w:t>;</w:t>
      </w:r>
      <w:proofErr w:type="gramEnd"/>
    </w:p>
    <w:p w:rsidR="008E1D3E" w:rsidRPr="009D41BE" w:rsidRDefault="008E1D3E" w:rsidP="009D41BE">
      <w:pPr>
        <w:rPr>
          <w:lang w:val="ru-RU"/>
        </w:rPr>
      </w:pPr>
      <w:r w:rsidRPr="009D41BE">
        <w:rPr>
          <w:i/>
          <w:iCs/>
          <w:lang w:val="ru-RU"/>
        </w:rPr>
        <w:t>d)</w:t>
      </w:r>
      <w:r w:rsidRPr="009D41BE">
        <w:rPr>
          <w:lang w:val="ru-RU"/>
        </w:rPr>
        <w:tab/>
        <w:t xml:space="preserve">что, в соответствии с пунктом 69 Тунисской программы, существует </w:t>
      </w:r>
      <w:r w:rsidRPr="009D41BE">
        <w:rPr>
          <w:rFonts w:eastAsia="'宋体"/>
          <w:lang w:val="ru-RU"/>
        </w:rPr>
        <w:t xml:space="preserve">необходимость упрочения сотрудничества, с </w:t>
      </w:r>
      <w:proofErr w:type="gramStart"/>
      <w:r w:rsidRPr="009D41BE">
        <w:rPr>
          <w:rFonts w:eastAsia="'宋体"/>
          <w:lang w:val="ru-RU"/>
        </w:rPr>
        <w:t>тем</w:t>
      </w:r>
      <w:proofErr w:type="gramEnd"/>
      <w:r w:rsidRPr="009D41BE">
        <w:rPr>
          <w:rFonts w:eastAsia="'宋体"/>
          <w:lang w:val="ru-RU"/>
        </w:rPr>
        <w:t xml:space="preserve"> чтобы правительства могли на равной основе играть свою роль и выполнять свои обязанности 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</w:t>
      </w:r>
      <w:r w:rsidRPr="009D41BE">
        <w:rPr>
          <w:lang w:val="ru-RU"/>
        </w:rPr>
        <w:t>,</w:t>
      </w:r>
    </w:p>
    <w:p w:rsidR="008E1D3E" w:rsidRPr="009D41BE" w:rsidRDefault="008E1D3E" w:rsidP="008E1D3E">
      <w:pPr>
        <w:pStyle w:val="Call"/>
        <w:rPr>
          <w:lang w:val="ru-RU"/>
        </w:rPr>
      </w:pPr>
      <w:r w:rsidRPr="009D41BE">
        <w:rPr>
          <w:lang w:val="ru-RU"/>
        </w:rPr>
        <w:t>учитывая</w:t>
      </w:r>
    </w:p>
    <w:p w:rsidR="008E1D3E" w:rsidRPr="009D41BE" w:rsidRDefault="008E1D3E" w:rsidP="009D41BE">
      <w:pPr>
        <w:rPr>
          <w:lang w:val="ru-RU"/>
        </w:rPr>
      </w:pPr>
      <w:proofErr w:type="gramStart"/>
      <w:r w:rsidRPr="009D41BE">
        <w:rPr>
          <w:lang w:val="ru-RU"/>
        </w:rPr>
        <w:t>Резолюцию 101 (</w:t>
      </w:r>
      <w:proofErr w:type="spellStart"/>
      <w:r w:rsidRPr="009D41BE">
        <w:rPr>
          <w:lang w:val="ru-RU"/>
        </w:rPr>
        <w:t>Пересм</w:t>
      </w:r>
      <w:proofErr w:type="spellEnd"/>
      <w:r w:rsidRPr="009D41BE">
        <w:rPr>
          <w:lang w:val="ru-RU"/>
        </w:rPr>
        <w:t>.</w:t>
      </w:r>
      <w:proofErr w:type="gramEnd"/>
      <w:r w:rsidRPr="009D41BE">
        <w:rPr>
          <w:lang w:val="ru-RU"/>
        </w:rPr>
        <w:t xml:space="preserve"> Гвадалахара, 2010 г.), Резолюцию 102 (</w:t>
      </w:r>
      <w:proofErr w:type="spellStart"/>
      <w:r w:rsidRPr="009D41BE">
        <w:rPr>
          <w:lang w:val="ru-RU"/>
        </w:rPr>
        <w:t>Пересм</w:t>
      </w:r>
      <w:proofErr w:type="spellEnd"/>
      <w:r w:rsidRPr="009D41BE">
        <w:rPr>
          <w:lang w:val="ru-RU"/>
        </w:rPr>
        <w:t>. Гвадалахара, 2010 г.) и Резолюцию 133 (</w:t>
      </w:r>
      <w:proofErr w:type="spellStart"/>
      <w:r w:rsidRPr="009D41BE">
        <w:rPr>
          <w:lang w:val="ru-RU"/>
        </w:rPr>
        <w:t>Пересм</w:t>
      </w:r>
      <w:proofErr w:type="spellEnd"/>
      <w:r w:rsidRPr="009D41BE">
        <w:rPr>
          <w:lang w:val="ru-RU"/>
        </w:rPr>
        <w:t xml:space="preserve">. </w:t>
      </w:r>
      <w:proofErr w:type="gramStart"/>
      <w:r w:rsidRPr="009D41BE">
        <w:rPr>
          <w:lang w:val="ru-RU"/>
        </w:rPr>
        <w:t xml:space="preserve">Гвадалахара, 2010 г.), в каждой из которых решается изучать пути и средства упрочения сотрудничества и координации между МСЭ и соответствующими организациями (включая, в том числе, </w:t>
      </w:r>
      <w:proofErr w:type="spellStart"/>
      <w:r w:rsidRPr="009D41BE">
        <w:rPr>
          <w:lang w:val="ru-RU"/>
        </w:rPr>
        <w:t>ICANN</w:t>
      </w:r>
      <w:proofErr w:type="spellEnd"/>
      <w:r w:rsidRPr="009D41BE">
        <w:rPr>
          <w:lang w:val="ru-RU"/>
        </w:rPr>
        <w:t xml:space="preserve">, </w:t>
      </w:r>
      <w:proofErr w:type="spellStart"/>
      <w:r w:rsidRPr="009D41BE">
        <w:rPr>
          <w:lang w:val="ru-RU"/>
        </w:rPr>
        <w:t>IETF</w:t>
      </w:r>
      <w:proofErr w:type="spellEnd"/>
      <w:r w:rsidRPr="009D41BE">
        <w:rPr>
          <w:lang w:val="ru-RU"/>
        </w:rPr>
        <w:t xml:space="preserve">, </w:t>
      </w:r>
      <w:proofErr w:type="spellStart"/>
      <w:r w:rsidRPr="009D41BE">
        <w:rPr>
          <w:lang w:val="ru-RU"/>
        </w:rPr>
        <w:t>RIR</w:t>
      </w:r>
      <w:proofErr w:type="spellEnd"/>
      <w:r w:rsidRPr="009D41BE">
        <w:rPr>
          <w:lang w:val="ru-RU"/>
        </w:rPr>
        <w:t xml:space="preserve">, </w:t>
      </w:r>
      <w:proofErr w:type="spellStart"/>
      <w:r w:rsidRPr="009D41BE">
        <w:rPr>
          <w:lang w:val="ru-RU"/>
        </w:rPr>
        <w:t>ISOC</w:t>
      </w:r>
      <w:proofErr w:type="spellEnd"/>
      <w:r w:rsidRPr="009D41BE">
        <w:rPr>
          <w:lang w:val="ru-RU"/>
        </w:rPr>
        <w:t xml:space="preserve">, </w:t>
      </w:r>
      <w:proofErr w:type="spellStart"/>
      <w:r w:rsidRPr="009D41BE">
        <w:rPr>
          <w:lang w:val="ru-RU"/>
        </w:rPr>
        <w:t>W3C</w:t>
      </w:r>
      <w:proofErr w:type="spellEnd"/>
      <w:r w:rsidRPr="009D41BE">
        <w:rPr>
          <w:lang w:val="ru-RU"/>
        </w:rPr>
        <w:t>) на основе взаимности,</w:t>
      </w:r>
      <w:proofErr w:type="gramEnd"/>
    </w:p>
    <w:p w:rsidR="008E1D3E" w:rsidRPr="009D41BE" w:rsidRDefault="008E1D3E" w:rsidP="008E1D3E">
      <w:pPr>
        <w:pStyle w:val="Call"/>
        <w:rPr>
          <w:lang w:val="ru-RU"/>
        </w:rPr>
      </w:pPr>
      <w:r w:rsidRPr="009D41BE">
        <w:rPr>
          <w:lang w:val="ru-RU"/>
        </w:rPr>
        <w:t>считает,</w:t>
      </w:r>
    </w:p>
    <w:p w:rsidR="008E1D3E" w:rsidRPr="009D41BE" w:rsidRDefault="008E1D3E" w:rsidP="008E1D3E">
      <w:pPr>
        <w:rPr>
          <w:lang w:val="ru-RU"/>
        </w:rPr>
      </w:pPr>
      <w:r w:rsidRPr="009D41BE">
        <w:rPr>
          <w:lang w:val="ru-RU"/>
        </w:rPr>
        <w:t>что важно продолжать внедрять методы работы с участием многих заинтересованных сторон, как это подчеркивается в соответствующих пунктах Тунисской программы,</w:t>
      </w:r>
    </w:p>
    <w:p w:rsidR="008E1D3E" w:rsidRPr="009D41BE" w:rsidRDefault="008E1D3E" w:rsidP="008E1D3E">
      <w:pPr>
        <w:pStyle w:val="Call"/>
        <w:rPr>
          <w:lang w:val="ru-RU"/>
        </w:rPr>
      </w:pPr>
      <w:r w:rsidRPr="009D41BE">
        <w:rPr>
          <w:lang w:val="ru-RU"/>
        </w:rPr>
        <w:t xml:space="preserve">предлагает Государствам-Членам и другим заинтересованным сторонам </w:t>
      </w:r>
    </w:p>
    <w:p w:rsidR="008E1D3E" w:rsidRPr="009D41BE" w:rsidRDefault="008E1D3E" w:rsidP="008E1D3E">
      <w:pPr>
        <w:rPr>
          <w:lang w:val="ru-RU"/>
        </w:rPr>
      </w:pPr>
      <w:proofErr w:type="gramStart"/>
      <w:r w:rsidRPr="009D41BE">
        <w:rPr>
          <w:i/>
          <w:iCs/>
          <w:lang w:val="ru-RU"/>
        </w:rPr>
        <w:t>a)</w:t>
      </w:r>
      <w:r w:rsidRPr="009D41BE">
        <w:rPr>
          <w:lang w:val="ru-RU"/>
        </w:rPr>
        <w:tab/>
        <w:t xml:space="preserve">изучать пути и средства упрочения сотрудничества и координации между правительствами, частным сектором, международными и межправительственными организациями и гражданским обществом, а также расширения участия в многосторонних процессах в целях обеспечения того, чтобы управление использованием интернета было процессом с участием многих заинтересованных сторон, который дает возможность всем сторонам продолжать с выгодой пользоваться интернетом; </w:t>
      </w:r>
      <w:proofErr w:type="gramEnd"/>
    </w:p>
    <w:p w:rsidR="008E1D3E" w:rsidRPr="009D41BE" w:rsidRDefault="008E1D3E" w:rsidP="008E1D3E">
      <w:pPr>
        <w:rPr>
          <w:lang w:val="ru-RU"/>
        </w:rPr>
      </w:pPr>
      <w:r w:rsidRPr="009D41BE">
        <w:rPr>
          <w:i/>
          <w:iCs/>
          <w:lang w:val="ru-RU"/>
        </w:rPr>
        <w:t>b)</w:t>
      </w:r>
      <w:r w:rsidRPr="009D41BE">
        <w:rPr>
          <w:lang w:val="ru-RU"/>
        </w:rPr>
        <w:tab/>
        <w:t>участвовать в работе на основе их функций и обязанностей, изложенных в пункте 35 Тунисской программы;</w:t>
      </w:r>
    </w:p>
    <w:p w:rsidR="008E1D3E" w:rsidRPr="009D41BE" w:rsidRDefault="008E1D3E" w:rsidP="00ED5297">
      <w:pPr>
        <w:rPr>
          <w:lang w:val="ru-RU"/>
        </w:rPr>
      </w:pPr>
      <w:r w:rsidRPr="009D41BE">
        <w:rPr>
          <w:i/>
          <w:iCs/>
          <w:lang w:val="ru-RU"/>
        </w:rPr>
        <w:t>c)</w:t>
      </w:r>
      <w:r w:rsidRPr="009D41BE">
        <w:rPr>
          <w:lang w:val="ru-RU"/>
        </w:rPr>
        <w:tab/>
        <w:t>уделять особое внимание</w:t>
      </w:r>
      <w:r w:rsidR="00ED5297" w:rsidRPr="009D41BE">
        <w:rPr>
          <w:lang w:val="ru-RU"/>
        </w:rPr>
        <w:t xml:space="preserve"> </w:t>
      </w:r>
      <w:r w:rsidRPr="009D41BE">
        <w:rPr>
          <w:lang w:val="ru-RU"/>
        </w:rPr>
        <w:t xml:space="preserve">путям совершенствования участия заинтересованных сторон из развивающихся стран в инициативах, объединениях и учреждениях, связанных с различными аспектами управления использованием интернета. </w:t>
      </w:r>
    </w:p>
    <w:p w:rsidR="002D2F57" w:rsidRPr="009D41BE" w:rsidRDefault="008E1D3E" w:rsidP="008E1D3E">
      <w:pPr>
        <w:spacing w:before="720"/>
        <w:jc w:val="center"/>
        <w:rPr>
          <w:lang w:val="ru-RU"/>
        </w:rPr>
      </w:pPr>
      <w:r w:rsidRPr="009D41BE">
        <w:rPr>
          <w:lang w:val="ru-RU"/>
        </w:rPr>
        <w:t>______________</w:t>
      </w:r>
    </w:p>
    <w:sectPr w:rsidR="002D2F57" w:rsidRPr="009D41BE" w:rsidSect="00CF629C">
      <w:head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3E" w:rsidRDefault="008E1D3E">
      <w:r>
        <w:separator/>
      </w:r>
    </w:p>
  </w:endnote>
  <w:endnote w:type="continuationSeparator" w:id="0">
    <w:p w:rsidR="008E1D3E" w:rsidRDefault="008E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'宋体">
    <w:altName w:val="SimSun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3E" w:rsidRDefault="008E1D3E">
      <w:r>
        <w:t>____________________</w:t>
      </w:r>
    </w:p>
  </w:footnote>
  <w:footnote w:type="continuationSeparator" w:id="0">
    <w:p w:rsidR="008E1D3E" w:rsidRDefault="008E1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D41B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3E"/>
    <w:rsid w:val="0002183E"/>
    <w:rsid w:val="000569B4"/>
    <w:rsid w:val="00080E82"/>
    <w:rsid w:val="000E568E"/>
    <w:rsid w:val="0015710D"/>
    <w:rsid w:val="001608DD"/>
    <w:rsid w:val="00163A32"/>
    <w:rsid w:val="00192B41"/>
    <w:rsid w:val="001B7B09"/>
    <w:rsid w:val="001E6719"/>
    <w:rsid w:val="00227FF0"/>
    <w:rsid w:val="00291EB6"/>
    <w:rsid w:val="002B70F8"/>
    <w:rsid w:val="002D2F57"/>
    <w:rsid w:val="002D48C5"/>
    <w:rsid w:val="0037593B"/>
    <w:rsid w:val="003F099E"/>
    <w:rsid w:val="003F235E"/>
    <w:rsid w:val="004023E0"/>
    <w:rsid w:val="00403DD8"/>
    <w:rsid w:val="0045686C"/>
    <w:rsid w:val="004918C4"/>
    <w:rsid w:val="004A45B5"/>
    <w:rsid w:val="004D012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807255"/>
    <w:rsid w:val="0081023E"/>
    <w:rsid w:val="008173AA"/>
    <w:rsid w:val="00840A14"/>
    <w:rsid w:val="008D2D7B"/>
    <w:rsid w:val="008E0737"/>
    <w:rsid w:val="008E1D3E"/>
    <w:rsid w:val="008F7C2C"/>
    <w:rsid w:val="00940E96"/>
    <w:rsid w:val="009B0BAE"/>
    <w:rsid w:val="009D41BE"/>
    <w:rsid w:val="00A71773"/>
    <w:rsid w:val="00AE2C85"/>
    <w:rsid w:val="00B63EF2"/>
    <w:rsid w:val="00BC0D39"/>
    <w:rsid w:val="00BC7BC0"/>
    <w:rsid w:val="00BD57B7"/>
    <w:rsid w:val="00BE63E2"/>
    <w:rsid w:val="00C6788E"/>
    <w:rsid w:val="00CF629C"/>
    <w:rsid w:val="00DA5D4E"/>
    <w:rsid w:val="00E176BA"/>
    <w:rsid w:val="00E423EC"/>
    <w:rsid w:val="00ED5297"/>
    <w:rsid w:val="00F11BA2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D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D5297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D529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D5297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608DD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1608D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D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D5297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D529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D5297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608DD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1608DD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PR_C13.dotm</Template>
  <TotalTime>6</TotalTime>
  <Pages>2</Pages>
  <Words>556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4487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Komissarova, Olga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5</cp:revision>
  <cp:lastPrinted>2013-03-13T08:34:00Z</cp:lastPrinted>
  <dcterms:created xsi:type="dcterms:W3CDTF">2013-03-28T10:03:00Z</dcterms:created>
  <dcterms:modified xsi:type="dcterms:W3CDTF">2013-04-03T13:16:00Z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