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877FD5" w:rsidP="00EF19FE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877FD5">
              <w:rPr>
                <w:rFonts w:cs="Calibri" w:hint="eastAsia"/>
                <w:b/>
                <w:bCs/>
                <w:sz w:val="26"/>
                <w:szCs w:val="26"/>
                <w:lang w:eastAsia="zh-CN"/>
              </w:rPr>
              <w:t>国际电信世界大会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（</w:t>
            </w:r>
            <w:r w:rsidRPr="00877FD5">
              <w:rPr>
                <w:rFonts w:cs="Calibri"/>
                <w:b/>
                <w:bCs/>
                <w:sz w:val="28"/>
                <w:szCs w:val="28"/>
                <w:lang w:eastAsia="zh-CN"/>
              </w:rPr>
              <w:t>WCIT-12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）</w:t>
            </w:r>
            <w:r w:rsidR="008A7416" w:rsidRPr="00A70FF4">
              <w:rPr>
                <w:rFonts w:cs="Calibri"/>
                <w:b/>
                <w:bCs/>
                <w:sz w:val="28"/>
                <w:szCs w:val="28"/>
                <w:lang w:eastAsia="zh-CN"/>
              </w:rPr>
              <w:br/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2012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年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月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3-14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日，迪拜</w:t>
            </w:r>
          </w:p>
        </w:tc>
        <w:tc>
          <w:tcPr>
            <w:tcW w:w="3120" w:type="dxa"/>
          </w:tcPr>
          <w:p w:rsidR="00622560" w:rsidRPr="00622560" w:rsidRDefault="00622560" w:rsidP="00EF19FE">
            <w:bookmarkStart w:id="1" w:name="ditulogo"/>
            <w:bookmarkEnd w:id="1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7CD72F38" wp14:editId="663B78E5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 w:rsidP="00EF19FE">
            <w:pPr>
              <w:spacing w:after="48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EF19FE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EF19FE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EF19FE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0273B7" w:rsidP="00EF19FE">
            <w:pPr>
              <w:pStyle w:val="Committee"/>
              <w:framePr w:hSpace="0" w:wrap="auto" w:hAnchor="text" w:yAlign="inline"/>
              <w:spacing w:line="240" w:lineRule="auto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622560" w:rsidRPr="007F0374" w:rsidRDefault="000273B7" w:rsidP="00EF19FE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32</w:t>
            </w:r>
            <w:r w:rsidR="00622560" w:rsidRPr="007F0374">
              <w:rPr>
                <w:rFonts w:cstheme="minorHAnsi"/>
                <w:b/>
                <w:szCs w:val="24"/>
              </w:rPr>
              <w:t>-</w:t>
            </w:r>
            <w:r w:rsidRPr="007F0374">
              <w:rPr>
                <w:rFonts w:cstheme="minorHAnsi"/>
                <w:b/>
                <w:szCs w:val="24"/>
              </w:rPr>
              <w:t>C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EF19FE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622560" w:rsidRPr="007F0374" w:rsidRDefault="000273B7" w:rsidP="00EF19FE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2012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11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</w:rPr>
              <w:t>28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EF19FE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622560" w:rsidRPr="007F0374" w:rsidRDefault="000273B7" w:rsidP="00EF19FE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原文：俄文</w:t>
            </w:r>
            <w:proofErr w:type="spellEnd"/>
          </w:p>
        </w:tc>
      </w:tr>
      <w:tr w:rsidR="00CB4E5A" w:rsidRPr="00C324A8" w:rsidTr="00B976CF">
        <w:trPr>
          <w:cantSplit/>
          <w:trHeight w:val="23"/>
        </w:trPr>
        <w:tc>
          <w:tcPr>
            <w:tcW w:w="10031" w:type="dxa"/>
            <w:gridSpan w:val="2"/>
          </w:tcPr>
          <w:p w:rsidR="00CB4E5A" w:rsidRDefault="00CB4E5A" w:rsidP="00EF19FE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0273B7" w:rsidP="00EF19FE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0"/>
            <w:bookmarkEnd w:id="2"/>
            <w:r w:rsidRPr="000273B7">
              <w:rPr>
                <w:lang w:eastAsia="zh-CN"/>
              </w:rPr>
              <w:t>哈萨克斯坦（共和国）</w:t>
            </w:r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1347F9" w:rsidP="00EF19FE">
            <w:pPr>
              <w:pStyle w:val="Title1"/>
            </w:pPr>
            <w:bookmarkStart w:id="4" w:name="dtitle1" w:colFirst="0" w:colLast="0"/>
            <w:bookmarkEnd w:id="3"/>
            <w:proofErr w:type="spellStart"/>
            <w:r>
              <w:t>有关大会工作的提案</w:t>
            </w:r>
            <w:bookmarkStart w:id="5" w:name="_GoBack"/>
            <w:bookmarkEnd w:id="5"/>
            <w:proofErr w:type="spellEnd"/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622560" w:rsidP="00EF19FE">
            <w:pPr>
              <w:pStyle w:val="Title2"/>
            </w:pPr>
            <w:bookmarkStart w:id="6" w:name="dtitle2" w:colFirst="0" w:colLast="0"/>
            <w:bookmarkEnd w:id="4"/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622560" w:rsidP="00EF19FE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B976CF" w:rsidRPr="00BF257F" w:rsidRDefault="006C435F" w:rsidP="00EF19FE">
      <w:pPr>
        <w:pStyle w:val="ArtNo"/>
        <w:rPr>
          <w:lang w:eastAsia="zh-CN"/>
        </w:rPr>
      </w:pPr>
      <w:r w:rsidRPr="00BF257F">
        <w:rPr>
          <w:rFonts w:hint="eastAsia"/>
          <w:lang w:eastAsia="zh-CN"/>
        </w:rPr>
        <w:t>第</w:t>
      </w:r>
      <w:r w:rsidRPr="00BF257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二</w:t>
      </w:r>
      <w:r w:rsidRPr="00BF257F">
        <w:rPr>
          <w:rFonts w:hint="eastAsia"/>
          <w:lang w:eastAsia="zh-CN"/>
        </w:rPr>
        <w:t xml:space="preserve"> </w:t>
      </w:r>
      <w:r w:rsidRPr="00BF257F">
        <w:rPr>
          <w:rFonts w:hint="eastAsia"/>
          <w:lang w:eastAsia="zh-CN"/>
        </w:rPr>
        <w:t>条</w:t>
      </w:r>
    </w:p>
    <w:p w:rsidR="00B976CF" w:rsidRPr="00BF257F" w:rsidRDefault="006C435F" w:rsidP="00EF19FE">
      <w:pPr>
        <w:pStyle w:val="Arttitle"/>
        <w:rPr>
          <w:lang w:eastAsia="zh-CN"/>
        </w:rPr>
      </w:pPr>
      <w:r w:rsidRPr="00BF257F">
        <w:rPr>
          <w:rFonts w:hint="eastAsia"/>
          <w:lang w:eastAsia="zh-CN"/>
        </w:rPr>
        <w:t>定义</w:t>
      </w:r>
    </w:p>
    <w:p w:rsidR="00BA2796" w:rsidRDefault="006C435F" w:rsidP="00EF19FE">
      <w:pPr>
        <w:pStyle w:val="Proposal"/>
      </w:pPr>
      <w:r>
        <w:rPr>
          <w:b/>
        </w:rPr>
        <w:t>ADD</w:t>
      </w:r>
      <w:r>
        <w:tab/>
        <w:t>KAZ/32/1</w:t>
      </w:r>
    </w:p>
    <w:p w:rsidR="00555FF5" w:rsidRDefault="00555FF5" w:rsidP="00EF19FE">
      <w:pPr>
        <w:rPr>
          <w:rFonts w:ascii="Calibri" w:hAnsi="Calibri"/>
          <w:lang w:eastAsia="zh-CN"/>
        </w:rPr>
      </w:pPr>
      <w:r w:rsidRPr="00927EE9">
        <w:rPr>
          <w:rStyle w:val="Artdef"/>
          <w:lang w:eastAsia="zh-CN"/>
        </w:rPr>
        <w:t>27</w:t>
      </w:r>
      <w:r>
        <w:rPr>
          <w:rStyle w:val="Artdef"/>
          <w:rFonts w:hint="eastAsia"/>
          <w:lang w:eastAsia="zh-CN"/>
        </w:rPr>
        <w:t>L</w:t>
      </w:r>
      <w:r w:rsidRPr="00927EE9">
        <w:rPr>
          <w:rFonts w:eastAsia="Times New Roman"/>
          <w:lang w:eastAsia="zh-CN"/>
        </w:rPr>
        <w:tab/>
      </w:r>
      <w:r w:rsidRPr="0066468D">
        <w:rPr>
          <w:szCs w:val="24"/>
          <w:lang w:eastAsia="zh-CN"/>
        </w:rPr>
        <w:t>2.</w:t>
      </w:r>
      <w:r>
        <w:rPr>
          <w:rFonts w:hint="eastAsia"/>
          <w:szCs w:val="24"/>
          <w:lang w:eastAsia="zh-CN"/>
        </w:rPr>
        <w:t>2</w:t>
      </w:r>
      <w:r w:rsidRPr="0066468D">
        <w:rPr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ab/>
      </w:r>
      <w:r w:rsidR="00B976CF" w:rsidRPr="00EF19FE">
        <w:rPr>
          <w:rFonts w:ascii="STKaiti" w:eastAsia="STKaiti" w:hAnsi="STKaiti" w:hint="eastAsia"/>
          <w:szCs w:val="24"/>
          <w:lang w:eastAsia="zh-CN"/>
        </w:rPr>
        <w:t>业务量</w:t>
      </w:r>
      <w:r w:rsidR="00B976CF">
        <w:rPr>
          <w:rFonts w:hint="eastAsia"/>
          <w:szCs w:val="24"/>
          <w:lang w:eastAsia="zh-CN"/>
        </w:rPr>
        <w:t>：一段时间内</w:t>
      </w:r>
      <w:r w:rsidR="00EF19FE">
        <w:rPr>
          <w:rFonts w:hint="eastAsia"/>
          <w:szCs w:val="24"/>
          <w:lang w:val="en-US" w:eastAsia="zh-CN"/>
        </w:rPr>
        <w:t>经</w:t>
      </w:r>
      <w:r w:rsidR="00B976CF">
        <w:rPr>
          <w:rFonts w:hint="eastAsia"/>
          <w:szCs w:val="24"/>
          <w:lang w:eastAsia="zh-CN"/>
        </w:rPr>
        <w:t>过电信网传输的全部通信和信号构成的信息量。</w:t>
      </w:r>
    </w:p>
    <w:p w:rsidR="00BA2796" w:rsidRDefault="006C435F" w:rsidP="00EF19F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B976CF">
        <w:rPr>
          <w:rFonts w:hint="eastAsia"/>
          <w:lang w:eastAsia="zh-CN"/>
        </w:rPr>
        <w:tab/>
      </w:r>
      <w:r w:rsidR="00B976CF">
        <w:rPr>
          <w:rFonts w:hint="eastAsia"/>
          <w:lang w:eastAsia="zh-CN"/>
        </w:rPr>
        <w:t>在《规则》案文中使用了这一概念，因此需要进行定义。</w:t>
      </w:r>
    </w:p>
    <w:p w:rsidR="00BA2796" w:rsidRDefault="006C435F" w:rsidP="00EF19FE">
      <w:pPr>
        <w:pStyle w:val="Proposal"/>
        <w:rPr>
          <w:lang w:eastAsia="zh-CN"/>
        </w:rPr>
      </w:pPr>
      <w:r>
        <w:rPr>
          <w:b/>
          <w:lang w:eastAsia="zh-CN"/>
        </w:rPr>
        <w:t>ADD</w:t>
      </w:r>
      <w:r>
        <w:rPr>
          <w:lang w:eastAsia="zh-CN"/>
        </w:rPr>
        <w:tab/>
        <w:t>KAZ/32/2</w:t>
      </w:r>
    </w:p>
    <w:p w:rsidR="00BA2796" w:rsidRDefault="00555FF5" w:rsidP="00EF19FE">
      <w:pPr>
        <w:rPr>
          <w:lang w:eastAsia="zh-CN"/>
        </w:rPr>
      </w:pPr>
      <w:r>
        <w:rPr>
          <w:rStyle w:val="Artdef"/>
          <w:rFonts w:hint="eastAsia"/>
          <w:lang w:eastAsia="zh-CN"/>
        </w:rPr>
        <w:t>27M</w:t>
      </w:r>
      <w:r w:rsidRPr="00927EE9">
        <w:rPr>
          <w:rFonts w:eastAsia="Times New Roman"/>
          <w:lang w:eastAsia="zh-CN"/>
        </w:rPr>
        <w:tab/>
      </w:r>
      <w:r w:rsidRPr="00CC56C9">
        <w:rPr>
          <w:rFonts w:ascii="Calibri" w:hAnsi="Calibri" w:cs="Calibri" w:hint="eastAsia"/>
          <w:lang w:eastAsia="zh-CN"/>
        </w:rPr>
        <w:t>2</w:t>
      </w:r>
      <w:r w:rsidRPr="00CC56C9">
        <w:rPr>
          <w:rFonts w:ascii="Calibri" w:hAnsi="Calibri" w:cs="Calibri"/>
          <w:lang w:eastAsia="zh-CN"/>
        </w:rPr>
        <w:t>.</w:t>
      </w:r>
      <w:r w:rsidRPr="00CC56C9">
        <w:rPr>
          <w:rFonts w:ascii="Calibri" w:hAnsi="Calibri" w:cs="Calibri" w:hint="eastAsia"/>
          <w:lang w:eastAsia="zh-CN"/>
        </w:rPr>
        <w:t>23</w:t>
      </w:r>
      <w:r w:rsidRPr="00B976CF">
        <w:rPr>
          <w:rFonts w:asciiTheme="majorEastAsia" w:eastAsiaTheme="majorEastAsia" w:hAnsiTheme="majorEastAsia" w:hint="eastAsia"/>
          <w:lang w:eastAsia="zh-CN"/>
        </w:rPr>
        <w:tab/>
      </w:r>
      <w:r w:rsidRPr="00EF19FE">
        <w:rPr>
          <w:rFonts w:ascii="STKaiti" w:eastAsia="STKaiti" w:hAnsi="STKaiti" w:hint="eastAsia"/>
          <w:lang w:eastAsia="zh-CN"/>
        </w:rPr>
        <w:t>资费</w:t>
      </w:r>
      <w:r w:rsidRPr="00B976CF">
        <w:rPr>
          <w:rFonts w:asciiTheme="majorEastAsia" w:eastAsiaTheme="majorEastAsia" w:hAnsiTheme="majorEastAsia" w:hint="eastAsia"/>
          <w:lang w:eastAsia="zh-CN"/>
        </w:rPr>
        <w:t>：</w:t>
      </w:r>
      <w:r w:rsidR="00B976CF" w:rsidRPr="00B976CF">
        <w:rPr>
          <w:rFonts w:asciiTheme="majorEastAsia" w:eastAsiaTheme="majorEastAsia" w:hAnsiTheme="majorEastAsia" w:hint="eastAsia"/>
          <w:lang w:eastAsia="zh-CN"/>
        </w:rPr>
        <w:t>电信服务收费单位的价值和金额的货币表现形式。</w:t>
      </w:r>
    </w:p>
    <w:p w:rsidR="00F91E1A" w:rsidRDefault="006C435F" w:rsidP="00BE09B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976CF">
        <w:rPr>
          <w:rFonts w:hint="eastAsia"/>
          <w:lang w:eastAsia="zh-CN"/>
        </w:rPr>
        <w:t>在《规则》案文中使用了这一概念，因此需要进行定义。</w:t>
      </w:r>
    </w:p>
    <w:p w:rsidR="00555FF5" w:rsidRDefault="00F91E1A" w:rsidP="00BE09BE">
      <w:pPr>
        <w:spacing w:before="720"/>
        <w:jc w:val="center"/>
        <w:rPr>
          <w:lang w:eastAsia="zh-CN"/>
        </w:rPr>
      </w:pPr>
      <w:r>
        <w:t>______________</w:t>
      </w:r>
    </w:p>
    <w:sectPr w:rsidR="00555FF5">
      <w:headerReference w:type="default" r:id="rId12"/>
      <w:footerReference w:type="defaul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6CF" w:rsidRDefault="00B976CF">
      <w:r>
        <w:separator/>
      </w:r>
    </w:p>
    <w:p w:rsidR="00B976CF" w:rsidRDefault="00B976CF"/>
  </w:endnote>
  <w:endnote w:type="continuationSeparator" w:id="0">
    <w:p w:rsidR="00B976CF" w:rsidRDefault="00B976CF">
      <w:r>
        <w:continuationSeparator/>
      </w:r>
    </w:p>
    <w:p w:rsidR="00B976CF" w:rsidRDefault="00B976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6CF" w:rsidRPr="00DA0469" w:rsidRDefault="00B976CF" w:rsidP="00AD371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C56C9">
      <w:rPr>
        <w:lang w:val="en-US"/>
      </w:rPr>
      <w:t>P:\CHI\SG\CONF-SG\WCIT12\000\032C.docx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09BE">
      <w:t>28.11.12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C56C9">
      <w:t>28.11.12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6CF" w:rsidRDefault="00B976CF">
      <w:r>
        <w:t>____________________</w:t>
      </w:r>
    </w:p>
    <w:p w:rsidR="00B976CF" w:rsidRDefault="00B976CF"/>
  </w:footnote>
  <w:footnote w:type="continuationSeparator" w:id="0">
    <w:p w:rsidR="00B976CF" w:rsidRDefault="00B976CF">
      <w:r>
        <w:continuationSeparator/>
      </w:r>
    </w:p>
    <w:p w:rsidR="00B976CF" w:rsidRDefault="00B976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6CF" w:rsidRDefault="00B976C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F19FE">
      <w:rPr>
        <w:noProof/>
      </w:rPr>
      <w:t>2</w:t>
    </w:r>
    <w:r>
      <w:fldChar w:fldCharType="end"/>
    </w:r>
  </w:p>
  <w:p w:rsidR="00B976CF" w:rsidRDefault="00B976CF" w:rsidP="00AD3719">
    <w:pPr>
      <w:pStyle w:val="Header"/>
      <w:rPr>
        <w:lang w:val="en-US"/>
      </w:rPr>
    </w:pPr>
    <w:r>
      <w:t>WCIT12/32-</w:t>
    </w:r>
    <w:r w:rsidRPr="00C929E0">
      <w:t>C</w:t>
    </w:r>
  </w:p>
  <w:p w:rsidR="00B976CF" w:rsidRDefault="00B976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347F9"/>
    <w:rsid w:val="00166859"/>
    <w:rsid w:val="001765EC"/>
    <w:rsid w:val="001853E8"/>
    <w:rsid w:val="001B6360"/>
    <w:rsid w:val="001E0D55"/>
    <w:rsid w:val="001F4EA6"/>
    <w:rsid w:val="00206033"/>
    <w:rsid w:val="00214959"/>
    <w:rsid w:val="00225164"/>
    <w:rsid w:val="002A4C9C"/>
    <w:rsid w:val="002B509B"/>
    <w:rsid w:val="002E2A59"/>
    <w:rsid w:val="002F6B00"/>
    <w:rsid w:val="00305254"/>
    <w:rsid w:val="003169D2"/>
    <w:rsid w:val="003B4BEF"/>
    <w:rsid w:val="003C6B45"/>
    <w:rsid w:val="0041282E"/>
    <w:rsid w:val="00437869"/>
    <w:rsid w:val="004C4554"/>
    <w:rsid w:val="004D15AA"/>
    <w:rsid w:val="004D2DEC"/>
    <w:rsid w:val="004F2BE6"/>
    <w:rsid w:val="00527E8A"/>
    <w:rsid w:val="00542E85"/>
    <w:rsid w:val="00555FF5"/>
    <w:rsid w:val="00562479"/>
    <w:rsid w:val="00576849"/>
    <w:rsid w:val="005A0ACB"/>
    <w:rsid w:val="005E7FD8"/>
    <w:rsid w:val="00622560"/>
    <w:rsid w:val="00644391"/>
    <w:rsid w:val="00647712"/>
    <w:rsid w:val="00662E12"/>
    <w:rsid w:val="00691142"/>
    <w:rsid w:val="006B67CE"/>
    <w:rsid w:val="006C38ED"/>
    <w:rsid w:val="006C435F"/>
    <w:rsid w:val="006E6182"/>
    <w:rsid w:val="006F3C60"/>
    <w:rsid w:val="00736415"/>
    <w:rsid w:val="00770D2A"/>
    <w:rsid w:val="007864F6"/>
    <w:rsid w:val="007F0374"/>
    <w:rsid w:val="007F0FC5"/>
    <w:rsid w:val="007F5C36"/>
    <w:rsid w:val="008129A9"/>
    <w:rsid w:val="00824BD6"/>
    <w:rsid w:val="0083489E"/>
    <w:rsid w:val="0083672D"/>
    <w:rsid w:val="00844734"/>
    <w:rsid w:val="00865DFB"/>
    <w:rsid w:val="00877FD5"/>
    <w:rsid w:val="008A7416"/>
    <w:rsid w:val="008B6852"/>
    <w:rsid w:val="008D1D14"/>
    <w:rsid w:val="008E7C8E"/>
    <w:rsid w:val="00912959"/>
    <w:rsid w:val="0097653C"/>
    <w:rsid w:val="0099525B"/>
    <w:rsid w:val="009E24A5"/>
    <w:rsid w:val="00A0052C"/>
    <w:rsid w:val="00A31B14"/>
    <w:rsid w:val="00A323DC"/>
    <w:rsid w:val="00A70FF4"/>
    <w:rsid w:val="00A815BE"/>
    <w:rsid w:val="00AA5DA1"/>
    <w:rsid w:val="00AD3719"/>
    <w:rsid w:val="00AE369F"/>
    <w:rsid w:val="00AF488F"/>
    <w:rsid w:val="00B026CB"/>
    <w:rsid w:val="00B45A73"/>
    <w:rsid w:val="00B851D4"/>
    <w:rsid w:val="00B868FC"/>
    <w:rsid w:val="00B95072"/>
    <w:rsid w:val="00B976CF"/>
    <w:rsid w:val="00BA2796"/>
    <w:rsid w:val="00BB26CD"/>
    <w:rsid w:val="00BE09BE"/>
    <w:rsid w:val="00BF0984"/>
    <w:rsid w:val="00C07239"/>
    <w:rsid w:val="00C33E01"/>
    <w:rsid w:val="00C364B1"/>
    <w:rsid w:val="00C47D87"/>
    <w:rsid w:val="00C627F9"/>
    <w:rsid w:val="00C6584D"/>
    <w:rsid w:val="00CB4E5A"/>
    <w:rsid w:val="00CC56C9"/>
    <w:rsid w:val="00CC73D7"/>
    <w:rsid w:val="00CF0AD7"/>
    <w:rsid w:val="00CF0BE1"/>
    <w:rsid w:val="00D52A14"/>
    <w:rsid w:val="00DA0469"/>
    <w:rsid w:val="00DA56CB"/>
    <w:rsid w:val="00DD13B7"/>
    <w:rsid w:val="00DE431C"/>
    <w:rsid w:val="00DF3B0C"/>
    <w:rsid w:val="00E14984"/>
    <w:rsid w:val="00E22A25"/>
    <w:rsid w:val="00E27393"/>
    <w:rsid w:val="00E560F1"/>
    <w:rsid w:val="00E83370"/>
    <w:rsid w:val="00E92319"/>
    <w:rsid w:val="00ED3040"/>
    <w:rsid w:val="00EF19FE"/>
    <w:rsid w:val="00F91E1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9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77FD5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877FD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77FD5"/>
    <w:rPr>
      <w:rFonts w:asciiTheme="minorHAnsi" w:hAnsiTheme="minorHAns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Normalaftertitle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"/>
    <w:qFormat/>
    <w:rsid w:val="00877FD5"/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paragraph" w:customStyle="1" w:styleId="Committee">
    <w:name w:val="Committee"/>
    <w:basedOn w:val="Normal"/>
    <w:qFormat/>
    <w:rsid w:val="00206033"/>
    <w:pPr>
      <w:framePr w:hSpace="180" w:wrap="around" w:hAnchor="margin" w:y="-675"/>
      <w:spacing w:before="0" w:line="240" w:lineRule="atLeast"/>
    </w:pPr>
    <w:rPr>
      <w:rFonts w:cstheme="minorHAnsi"/>
      <w:b/>
      <w:small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89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77FD5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877FD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77FD5"/>
    <w:rPr>
      <w:rFonts w:asciiTheme="minorHAnsi" w:hAnsiTheme="minorHAns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Normalaftertitle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"/>
    <w:qFormat/>
    <w:rsid w:val="00877FD5"/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paragraph" w:customStyle="1" w:styleId="Committee">
    <w:name w:val="Committee"/>
    <w:basedOn w:val="Normal"/>
    <w:qFormat/>
    <w:rsid w:val="00206033"/>
    <w:pPr>
      <w:framePr w:hSpace="180" w:wrap="around" w:hAnchor="margin" w:y="-675"/>
      <w:spacing w:before="0" w:line="240" w:lineRule="atLeast"/>
    </w:pPr>
    <w:rPr>
      <w:rFonts w:cstheme="minorHAnsi"/>
      <w:b/>
      <w:small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S12-WCIT12-C-0032!!MSW-C</DPM_x0020_File_x0020_name>
    <DPM_x0020_Author xmlns="32a1a8c5-2265-4ebc-b7a0-2071e2c5c9bb" xsi:nil="false">Documents Proposals Manager (DPM)</DPM_x0020_Author>
    <DPM_x0020_Version xmlns="32a1a8c5-2265-4ebc-b7a0-2071e2c5c9bb" xsi:nil="false">DPM_v5.3.7.3_prod</DPM_x0020_Version>
    <_dlc_DocId xmlns="996b2e75-67fd-4955-a3b0-5ab9934cb50b">CJDSJNEQ73FR-44-10</_dlc_DocId>
    <_dlc_DocIdUrl xmlns="996b2e75-67fd-4955-a3b0-5ab9934cb50b">
      <Url>http://spdev11/en/gmpcs/_layouts/DocIdRedir.aspx?ID=CJDSJNEQ73FR-44-10</Url>
      <Description>CJDSJNEQ73FR-44-10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8D2EF-60BB-4C97-8746-4A520B8BD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F8CE6-E4BE-448E-ACCB-1434B98F161C}">
  <ds:schemaRefs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32a1a8c5-2265-4ebc-b7a0-2071e2c5c9bb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D62B576-CDD0-4C85-8A5F-ED62971FDE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FE9199-FA89-4150-901B-EE642BA1D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PC_WCIT12.dotx</Template>
  <TotalTime>1</TotalTime>
  <Pages>1</Pages>
  <Words>183</Words>
  <Characters>112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S12-WCIT12-C-0032!!MSW-C</vt:lpstr>
    </vt:vector>
  </TitlesOfParts>
  <Manager>General Secretariat - Pool</Manager>
  <Company>International Telecommunication Union (ITU)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S12-WCIT12-C-0032!!MSW-C</dc:title>
  <dc:subject>World Conference on International Telecommunications (WCIT)</dc:subject>
  <dc:creator>Documents Proposals Manager (DPM)</dc:creator>
  <cp:keywords>DPM_v5.3.7.3_prod</cp:keywords>
  <cp:lastModifiedBy>Brouard, Ricarda</cp:lastModifiedBy>
  <cp:revision>2</cp:revision>
  <cp:lastPrinted>2012-11-28T14:49:00Z</cp:lastPrinted>
  <dcterms:created xsi:type="dcterms:W3CDTF">2012-11-29T07:17:00Z</dcterms:created>
  <dcterms:modified xsi:type="dcterms:W3CDTF">2012-11-29T07:17:00Z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e84ff496-b4ef-4d88-a4c6-86809da8282e</vt:lpwstr>
  </property>
</Properties>
</file>