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877FD5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宋体" w:hAnsi="宋体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宋体" w:hAnsi="宋体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宋体" w:hAnsi="宋体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A70FF4"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6FAC31B" wp14:editId="5D1B88B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0E26F6">
            <w:pPr>
              <w:spacing w:before="0" w:line="240" w:lineRule="atLeast"/>
              <w:rPr>
                <w:rFonts w:cstheme="minorHAnsi"/>
                <w:b/>
                <w:smallCaps/>
                <w:szCs w:val="24"/>
              </w:rPr>
            </w:pPr>
            <w:r w:rsidRPr="007F0374">
              <w:rPr>
                <w:rFonts w:cstheme="minorHAnsi"/>
                <w:b/>
                <w:smallCaps/>
                <w:szCs w:val="24"/>
              </w:rPr>
              <w:t>全体会议</w:t>
            </w:r>
          </w:p>
        </w:tc>
        <w:tc>
          <w:tcPr>
            <w:tcW w:w="3120" w:type="dxa"/>
          </w:tcPr>
          <w:p w:rsidR="00622560" w:rsidRPr="007F0374" w:rsidRDefault="000273B7" w:rsidP="0062256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5</w:t>
            </w:r>
            <w:r w:rsidR="00622560" w:rsidRPr="007F0374">
              <w:rPr>
                <w:rFonts w:cstheme="minorHAnsi"/>
                <w:b/>
                <w:szCs w:val="24"/>
              </w:rPr>
              <w:t>-</w:t>
            </w:r>
            <w:r w:rsidRPr="007F0374">
              <w:rPr>
                <w:rFonts w:cstheme="minorHAnsi"/>
                <w:b/>
                <w:szCs w:val="24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CB4E5A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62256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7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13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CB4E5A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62256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B4E5A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62256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06D5E">
        <w:trPr>
          <w:cantSplit/>
        </w:trPr>
        <w:tc>
          <w:tcPr>
            <w:tcW w:w="10031" w:type="dxa"/>
            <w:gridSpan w:val="2"/>
          </w:tcPr>
          <w:p w:rsidR="00206D5E" w:rsidRDefault="00206D5E" w:rsidP="00206D5E">
            <w:pPr>
              <w:pStyle w:val="Source"/>
              <w:spacing w:before="360"/>
              <w:rPr>
                <w:lang w:eastAsia="zh-CN"/>
              </w:rPr>
            </w:pPr>
            <w:bookmarkStart w:id="3" w:name="dsource" w:colFirst="0" w:colLast="0"/>
            <w:bookmarkEnd w:id="0"/>
            <w:bookmarkEnd w:id="2"/>
            <w:r>
              <w:rPr>
                <w:rFonts w:hint="eastAsia"/>
                <w:lang w:eastAsia="zh-CN"/>
              </w:rPr>
              <w:t>匈牙利</w:t>
            </w:r>
          </w:p>
        </w:tc>
      </w:tr>
      <w:tr w:rsidR="00206D5E">
        <w:trPr>
          <w:cantSplit/>
        </w:trPr>
        <w:tc>
          <w:tcPr>
            <w:tcW w:w="10031" w:type="dxa"/>
            <w:gridSpan w:val="2"/>
          </w:tcPr>
          <w:p w:rsidR="00206D5E" w:rsidRDefault="00206D5E" w:rsidP="00206D5E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206D5E">
        <w:trPr>
          <w:cantSplit/>
        </w:trPr>
        <w:tc>
          <w:tcPr>
            <w:tcW w:w="10031" w:type="dxa"/>
            <w:gridSpan w:val="2"/>
          </w:tcPr>
          <w:p w:rsidR="00206D5E" w:rsidRDefault="00206D5E" w:rsidP="00206D5E">
            <w:pPr>
              <w:pStyle w:val="Title2"/>
              <w:rPr>
                <w:lang w:eastAsia="zh-CN"/>
              </w:rPr>
            </w:pPr>
            <w:bookmarkStart w:id="5" w:name="dtitle2" w:colFirst="0" w:colLast="0"/>
            <w:bookmarkEnd w:id="4"/>
            <w:r>
              <w:rPr>
                <w:rFonts w:hint="eastAsia"/>
                <w:lang w:eastAsia="zh-CN"/>
              </w:rPr>
              <w:t>有关新的第</w:t>
            </w:r>
            <w:r>
              <w:rPr>
                <w:lang w:eastAsia="zh-CN"/>
              </w:rPr>
              <w:t>8B</w:t>
            </w:r>
            <w:r>
              <w:rPr>
                <w:rFonts w:hint="eastAsia"/>
                <w:lang w:eastAsia="zh-CN"/>
              </w:rPr>
              <w:t>条“残疾人的无障碍获取”的提案</w:t>
            </w:r>
          </w:p>
        </w:tc>
      </w:tr>
    </w:tbl>
    <w:bookmarkEnd w:id="5"/>
    <w:p w:rsidR="00206D5E" w:rsidRDefault="00206D5E" w:rsidP="00206D5E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206D5E" w:rsidRDefault="00206D5E" w:rsidP="00206D5E">
      <w:pPr>
        <w:ind w:firstLineChars="200" w:firstLine="480"/>
        <w:rPr>
          <w:color w:val="000000"/>
          <w:lang w:eastAsia="zh-CN"/>
        </w:rPr>
      </w:pPr>
      <w:bookmarkStart w:id="6" w:name="Article_1"/>
      <w:bookmarkEnd w:id="6"/>
      <w:r w:rsidRPr="00697122">
        <w:rPr>
          <w:rFonts w:hint="eastAsia"/>
          <w:color w:val="000000"/>
          <w:lang w:eastAsia="zh-CN"/>
        </w:rPr>
        <w:t>《联合国残疾人权利公约》</w:t>
      </w:r>
      <w:r>
        <w:rPr>
          <w:rFonts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UNCRPD</w:t>
      </w:r>
      <w:r>
        <w:rPr>
          <w:rFonts w:hint="eastAsia"/>
          <w:color w:val="000000"/>
          <w:lang w:eastAsia="zh-CN"/>
        </w:rPr>
        <w:t>）</w:t>
      </w:r>
      <w:r w:rsidRPr="00697122">
        <w:rPr>
          <w:rFonts w:hint="eastAsia"/>
          <w:color w:val="000000"/>
          <w:lang w:eastAsia="zh-CN"/>
        </w:rPr>
        <w:t>第</w:t>
      </w:r>
      <w:r w:rsidRPr="00697122">
        <w:rPr>
          <w:rFonts w:hint="eastAsia"/>
          <w:color w:val="000000"/>
          <w:lang w:eastAsia="zh-CN"/>
        </w:rPr>
        <w:t>9</w:t>
      </w:r>
      <w:r w:rsidRPr="00697122">
        <w:rPr>
          <w:rFonts w:hint="eastAsia"/>
          <w:color w:val="000000"/>
          <w:lang w:eastAsia="zh-CN"/>
        </w:rPr>
        <w:t>条</w:t>
      </w:r>
      <w:r>
        <w:rPr>
          <w:rFonts w:hint="eastAsia"/>
          <w:color w:val="000000"/>
          <w:lang w:eastAsia="zh-CN"/>
        </w:rPr>
        <w:t>主张利用信息通信技术（</w:t>
      </w:r>
      <w:r>
        <w:rPr>
          <w:color w:val="000000"/>
          <w:lang w:eastAsia="zh-CN"/>
        </w:rPr>
        <w:t>ICT</w:t>
      </w:r>
      <w:r>
        <w:rPr>
          <w:rFonts w:hint="eastAsia"/>
          <w:color w:val="000000"/>
          <w:lang w:eastAsia="zh-CN"/>
        </w:rPr>
        <w:t>）来使残疾人能够在与他人平等的基础上，充分参与生活的方方面面。</w:t>
      </w:r>
    </w:p>
    <w:p w:rsidR="00206D5E" w:rsidRDefault="00206D5E" w:rsidP="00206D5E">
      <w:pPr>
        <w:spacing w:before="60"/>
        <w:ind w:firstLineChars="200" w:firstLine="48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国际电信世界大会宜通过一项条款来说明这一点，即，各成员国应鼓励在确保残疾人能够获取电信和</w:t>
      </w:r>
      <w:r>
        <w:rPr>
          <w:color w:val="000000"/>
          <w:lang w:eastAsia="zh-CN"/>
        </w:rPr>
        <w:t>ICT</w:t>
      </w:r>
      <w:r>
        <w:rPr>
          <w:rFonts w:hint="eastAsia"/>
          <w:color w:val="000000"/>
          <w:lang w:eastAsia="zh-CN"/>
        </w:rPr>
        <w:t>服务的国际标准的基础上提供全球服务。</w:t>
      </w:r>
    </w:p>
    <w:p w:rsidR="00206D5E" w:rsidRDefault="00206D5E" w:rsidP="00206D5E">
      <w:pPr>
        <w:pStyle w:val="Heading2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206D5E" w:rsidRDefault="00206D5E" w:rsidP="00206D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为此，匈牙利特提出《国际电信规则》（</w:t>
      </w:r>
      <w:r>
        <w:rPr>
          <w:lang w:eastAsia="zh-CN"/>
        </w:rPr>
        <w:t>ITR</w:t>
      </w:r>
      <w:r>
        <w:rPr>
          <w:rFonts w:hint="eastAsia"/>
          <w:lang w:eastAsia="zh-CN"/>
        </w:rPr>
        <w:t>）新的一条，名为“残疾人的无障碍获取”。</w:t>
      </w:r>
    </w:p>
    <w:p w:rsidR="00622560" w:rsidRPr="00877FD5" w:rsidRDefault="00206D5E" w:rsidP="00206D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这新的一条应出现在现行第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条后。因此应将其编号为第</w:t>
      </w:r>
      <w:r>
        <w:rPr>
          <w:lang w:eastAsia="zh-CN"/>
        </w:rPr>
        <w:t>8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条。然而，我们注意到，在</w:t>
      </w:r>
      <w:r>
        <w:rPr>
          <w:lang w:eastAsia="zh-CN"/>
        </w:rPr>
        <w:t xml:space="preserve">WCTI/4 </w:t>
      </w:r>
      <w:r>
        <w:rPr>
          <w:rFonts w:hint="eastAsia"/>
          <w:lang w:eastAsia="zh-CN"/>
        </w:rPr>
        <w:t>(</w:t>
      </w:r>
      <w:r>
        <w:rPr>
          <w:lang w:eastAsia="zh-CN"/>
        </w:rPr>
        <w:t>Add.2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号文件中已提出了一项关于完全不同议题的第</w:t>
      </w:r>
      <w:r>
        <w:rPr>
          <w:lang w:eastAsia="zh-CN"/>
        </w:rPr>
        <w:t>8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条的提案。因此，为避免混淆起见，我们临时将我们的提案编号为第</w:t>
      </w:r>
      <w:r>
        <w:rPr>
          <w:lang w:eastAsia="zh-CN"/>
        </w:rPr>
        <w:t>8B</w:t>
      </w:r>
      <w:r>
        <w:rPr>
          <w:rFonts w:hint="eastAsia"/>
          <w:lang w:eastAsia="zh-CN"/>
        </w:rPr>
        <w:t>条如下：</w:t>
      </w:r>
    </w:p>
    <w:p w:rsidR="00E46605" w:rsidRDefault="004F3566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HNG/5/1</w:t>
      </w:r>
    </w:p>
    <w:p w:rsidR="00206D5E" w:rsidRDefault="00206D5E" w:rsidP="00206D5E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8B</w:t>
      </w:r>
      <w:r>
        <w:rPr>
          <w:rFonts w:hint="eastAsia"/>
          <w:lang w:eastAsia="zh-CN"/>
        </w:rPr>
        <w:t>条</w:t>
      </w:r>
    </w:p>
    <w:p w:rsidR="00206D5E" w:rsidRDefault="00206D5E" w:rsidP="00206D5E">
      <w:pPr>
        <w:pStyle w:val="Arttitle"/>
        <w:rPr>
          <w:lang w:eastAsia="zh-CN"/>
        </w:rPr>
      </w:pPr>
      <w:r>
        <w:rPr>
          <w:rFonts w:hint="eastAsia"/>
          <w:lang w:eastAsia="zh-CN"/>
        </w:rPr>
        <w:t>残疾人的无障碍获取</w:t>
      </w:r>
    </w:p>
    <w:p w:rsidR="00E46605" w:rsidRDefault="00E46605">
      <w:pPr>
        <w:pStyle w:val="Reasons"/>
        <w:rPr>
          <w:lang w:eastAsia="zh-CN"/>
        </w:rPr>
      </w:pPr>
    </w:p>
    <w:p w:rsidR="00E46605" w:rsidRDefault="004F3566">
      <w:pPr>
        <w:pStyle w:val="Proposal"/>
        <w:rPr>
          <w:lang w:eastAsia="zh-CN"/>
        </w:rPr>
      </w:pPr>
      <w:r>
        <w:rPr>
          <w:b/>
          <w:lang w:eastAsia="zh-CN"/>
        </w:rPr>
        <w:t>A</w:t>
      </w:r>
      <w:bookmarkStart w:id="7" w:name="_GoBack"/>
      <w:bookmarkEnd w:id="7"/>
      <w:r>
        <w:rPr>
          <w:b/>
          <w:lang w:eastAsia="zh-CN"/>
        </w:rPr>
        <w:t>DD</w:t>
      </w:r>
      <w:r>
        <w:rPr>
          <w:lang w:eastAsia="zh-CN"/>
        </w:rPr>
        <w:tab/>
        <w:t>HNG/5/2</w:t>
      </w:r>
    </w:p>
    <w:p w:rsidR="00206D5E" w:rsidRDefault="00206D5E" w:rsidP="00206D5E">
      <w:pPr>
        <w:rPr>
          <w:lang w:eastAsia="zh-CN"/>
        </w:rPr>
      </w:pPr>
      <w:r>
        <w:rPr>
          <w:rStyle w:val="Artdef"/>
          <w:lang w:eastAsia="zh-CN"/>
        </w:rPr>
        <w:t>57B</w:t>
      </w:r>
      <w:r>
        <w:rPr>
          <w:lang w:eastAsia="zh-CN"/>
        </w:rPr>
        <w:tab/>
      </w:r>
      <w:r>
        <w:rPr>
          <w:rFonts w:hint="eastAsia"/>
          <w:lang w:eastAsia="zh-CN"/>
        </w:rPr>
        <w:t>各成员国须鼓励</w:t>
      </w:r>
      <w:r>
        <w:rPr>
          <w:rFonts w:hint="eastAsia"/>
          <w:color w:val="000000"/>
          <w:lang w:eastAsia="zh-CN"/>
        </w:rPr>
        <w:t>在确保残疾人能够获取电信和</w:t>
      </w:r>
      <w:r>
        <w:rPr>
          <w:color w:val="000000"/>
          <w:lang w:eastAsia="zh-CN"/>
        </w:rPr>
        <w:t>ICT</w:t>
      </w:r>
      <w:r>
        <w:rPr>
          <w:rFonts w:hint="eastAsia"/>
          <w:color w:val="000000"/>
          <w:lang w:eastAsia="zh-CN"/>
        </w:rPr>
        <w:t>服务的国际标准的基础上提供全球服务。</w:t>
      </w:r>
    </w:p>
    <w:p w:rsidR="00E46605" w:rsidRDefault="00206D5E" w:rsidP="00206D5E">
      <w:pPr>
        <w:pStyle w:val="Reasons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理由：</w:t>
      </w:r>
      <w:r w:rsidRPr="00DA46AC">
        <w:rPr>
          <w:rFonts w:hint="eastAsia"/>
          <w:lang w:eastAsia="zh-CN"/>
        </w:rPr>
        <w:t>增加一项有关“</w:t>
      </w:r>
      <w:r>
        <w:rPr>
          <w:rFonts w:hint="eastAsia"/>
          <w:lang w:eastAsia="zh-CN"/>
        </w:rPr>
        <w:t>残疾人的无障碍获取</w:t>
      </w:r>
      <w:r w:rsidRPr="00DA46AC">
        <w:rPr>
          <w:rFonts w:hint="eastAsia"/>
          <w:lang w:eastAsia="zh-CN"/>
        </w:rPr>
        <w:t>”的新的一条。</w:t>
      </w:r>
      <w:r>
        <w:rPr>
          <w:rFonts w:hint="eastAsia"/>
          <w:lang w:eastAsia="zh-CN"/>
        </w:rPr>
        <w:t>考虑到</w:t>
      </w:r>
      <w:r>
        <w:rPr>
          <w:lang w:eastAsia="zh-CN"/>
        </w:rPr>
        <w:t>WCTI/4 (Add.2)</w:t>
      </w:r>
      <w:r>
        <w:rPr>
          <w:rFonts w:hint="eastAsia"/>
          <w:lang w:eastAsia="zh-CN"/>
        </w:rPr>
        <w:t>号文件中已提出了一项关于完全不同议题的第</w:t>
      </w:r>
      <w:r>
        <w:rPr>
          <w:lang w:eastAsia="zh-CN"/>
        </w:rPr>
        <w:t>8A</w:t>
      </w:r>
      <w:r>
        <w:rPr>
          <w:rFonts w:hint="eastAsia"/>
          <w:lang w:eastAsia="zh-CN"/>
        </w:rPr>
        <w:t>条的提案，我们选择了</w:t>
      </w:r>
      <w:r>
        <w:rPr>
          <w:lang w:eastAsia="zh-CN"/>
        </w:rPr>
        <w:t>8B</w:t>
      </w:r>
      <w:r>
        <w:rPr>
          <w:rFonts w:hint="eastAsia"/>
          <w:lang w:eastAsia="zh-CN"/>
        </w:rPr>
        <w:t>和</w:t>
      </w:r>
      <w:r>
        <w:rPr>
          <w:lang w:eastAsia="zh-CN"/>
        </w:rPr>
        <w:t>57B</w:t>
      </w:r>
      <w:r>
        <w:rPr>
          <w:rFonts w:hint="eastAsia"/>
          <w:lang w:eastAsia="zh-CN"/>
        </w:rPr>
        <w:t>的临时编号。</w:t>
      </w:r>
    </w:p>
    <w:p w:rsidR="00206D5E" w:rsidRPr="00206D5E" w:rsidRDefault="00206D5E" w:rsidP="00206D5E">
      <w:pPr>
        <w:jc w:val="center"/>
        <w:rPr>
          <w:lang w:eastAsia="zh-CN"/>
        </w:rPr>
      </w:pPr>
      <w:r>
        <w:t>______________</w:t>
      </w:r>
    </w:p>
    <w:sectPr w:rsidR="00206D5E" w:rsidRPr="00206D5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5E" w:rsidRDefault="00FB575E">
      <w:r>
        <w:separator/>
      </w:r>
    </w:p>
    <w:p w:rsidR="00FB575E" w:rsidRDefault="00FB575E"/>
  </w:endnote>
  <w:endnote w:type="continuationSeparator" w:id="0">
    <w:p w:rsidR="00FB575E" w:rsidRDefault="00FB575E">
      <w:r>
        <w:continuationSeparator/>
      </w:r>
    </w:p>
    <w:p w:rsidR="00FB575E" w:rsidRDefault="00FB5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D4" w:rsidRPr="00DA0469" w:rsidRDefault="00B851D4" w:rsidP="00AD371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F3566">
      <w:rPr>
        <w:lang w:val="en-US"/>
      </w:rPr>
      <w:t>P:\CHI\SG\CONF-SG\WCIT12\000\005C.docx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3566">
      <w:t>10.08.12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3566">
      <w:t>10.08.12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5E" w:rsidRDefault="00206D5E">
    <w:pPr>
      <w:pStyle w:val="Footer"/>
    </w:pPr>
    <w:fldSimple w:instr=" FILENAME \p  \* MERGEFORMAT ">
      <w:r w:rsidR="004F3566">
        <w:t>P:\CHI\SG\CONF-SG\WCIT12\000\005C.docx</w:t>
      </w:r>
    </w:fldSimple>
    <w:r>
      <w:rPr>
        <w:rFonts w:hint="eastAsia"/>
        <w:lang w:eastAsia="zh-CN"/>
      </w:rPr>
      <w:t xml:space="preserve"> (330213)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F3566">
      <w:t>10.08.12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F3566">
      <w:t>10.08.12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5E" w:rsidRDefault="00FB575E">
      <w:r>
        <w:t>____________________</w:t>
      </w:r>
    </w:p>
    <w:p w:rsidR="00FB575E" w:rsidRDefault="00FB575E"/>
  </w:footnote>
  <w:footnote w:type="continuationSeparator" w:id="0">
    <w:p w:rsidR="00FB575E" w:rsidRDefault="00FB575E">
      <w:r>
        <w:continuationSeparator/>
      </w:r>
    </w:p>
    <w:p w:rsidR="00FB575E" w:rsidRDefault="00FB57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D4" w:rsidRDefault="00B851D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F3566">
      <w:rPr>
        <w:noProof/>
      </w:rPr>
      <w:t>1</w:t>
    </w:r>
    <w:r>
      <w:fldChar w:fldCharType="end"/>
    </w:r>
  </w:p>
  <w:p w:rsidR="00B851D4" w:rsidRDefault="007F0374" w:rsidP="00AD3719">
    <w:pPr>
      <w:pStyle w:val="Header"/>
      <w:rPr>
        <w:lang w:val="en-US"/>
      </w:rPr>
    </w:pPr>
    <w:r>
      <w:t>WCIT</w:t>
    </w:r>
    <w:r w:rsidR="00B851D4">
      <w:t>12</w:t>
    </w:r>
    <w:r w:rsidR="00AD3719">
      <w:t>/5-</w:t>
    </w:r>
    <w:r w:rsidR="00AD3719" w:rsidRPr="00C929E0">
      <w:t>C</w:t>
    </w:r>
  </w:p>
  <w:p w:rsidR="009B4FAF" w:rsidRDefault="009B4F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27722"/>
    <w:rsid w:val="00037C90"/>
    <w:rsid w:val="000C09BA"/>
    <w:rsid w:val="000C1F1E"/>
    <w:rsid w:val="000C6AA7"/>
    <w:rsid w:val="000E26F6"/>
    <w:rsid w:val="001557F9"/>
    <w:rsid w:val="00166859"/>
    <w:rsid w:val="001765EC"/>
    <w:rsid w:val="001853E8"/>
    <w:rsid w:val="001B6360"/>
    <w:rsid w:val="001F4EA6"/>
    <w:rsid w:val="00206D5E"/>
    <w:rsid w:val="00214959"/>
    <w:rsid w:val="002928F1"/>
    <w:rsid w:val="002A4C9C"/>
    <w:rsid w:val="002B509B"/>
    <w:rsid w:val="002E2A59"/>
    <w:rsid w:val="00305254"/>
    <w:rsid w:val="003169D2"/>
    <w:rsid w:val="003B4BEF"/>
    <w:rsid w:val="003C6B45"/>
    <w:rsid w:val="0041282E"/>
    <w:rsid w:val="00437869"/>
    <w:rsid w:val="004C4554"/>
    <w:rsid w:val="004D2DEC"/>
    <w:rsid w:val="004F2BE6"/>
    <w:rsid w:val="004F3566"/>
    <w:rsid w:val="00527E8A"/>
    <w:rsid w:val="00542E85"/>
    <w:rsid w:val="00562479"/>
    <w:rsid w:val="00576849"/>
    <w:rsid w:val="005A0ACB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F0374"/>
    <w:rsid w:val="007F0FC5"/>
    <w:rsid w:val="007F5C36"/>
    <w:rsid w:val="008129A9"/>
    <w:rsid w:val="00824BD6"/>
    <w:rsid w:val="0083672D"/>
    <w:rsid w:val="00844734"/>
    <w:rsid w:val="00865DFB"/>
    <w:rsid w:val="00877FD5"/>
    <w:rsid w:val="008A7416"/>
    <w:rsid w:val="008B6852"/>
    <w:rsid w:val="008D1D14"/>
    <w:rsid w:val="008E7C8E"/>
    <w:rsid w:val="00912959"/>
    <w:rsid w:val="0097653C"/>
    <w:rsid w:val="0099525B"/>
    <w:rsid w:val="009B4FAF"/>
    <w:rsid w:val="00A0052C"/>
    <w:rsid w:val="00A31B14"/>
    <w:rsid w:val="00A323DC"/>
    <w:rsid w:val="00A70FF4"/>
    <w:rsid w:val="00A815BE"/>
    <w:rsid w:val="00AA5DA1"/>
    <w:rsid w:val="00AD3719"/>
    <w:rsid w:val="00AE369F"/>
    <w:rsid w:val="00AF488F"/>
    <w:rsid w:val="00B026CB"/>
    <w:rsid w:val="00B851D4"/>
    <w:rsid w:val="00B868FC"/>
    <w:rsid w:val="00B95072"/>
    <w:rsid w:val="00BB26CD"/>
    <w:rsid w:val="00BF0984"/>
    <w:rsid w:val="00C07239"/>
    <w:rsid w:val="00C27B4C"/>
    <w:rsid w:val="00C33E01"/>
    <w:rsid w:val="00C364B1"/>
    <w:rsid w:val="00C47D87"/>
    <w:rsid w:val="00C627F9"/>
    <w:rsid w:val="00C6584D"/>
    <w:rsid w:val="00C977C0"/>
    <w:rsid w:val="00CA7F0D"/>
    <w:rsid w:val="00CB4E5A"/>
    <w:rsid w:val="00CC73D7"/>
    <w:rsid w:val="00CF0AD7"/>
    <w:rsid w:val="00CF0BE1"/>
    <w:rsid w:val="00D52A14"/>
    <w:rsid w:val="00DA0469"/>
    <w:rsid w:val="00DD13B7"/>
    <w:rsid w:val="00DF3B0C"/>
    <w:rsid w:val="00E14984"/>
    <w:rsid w:val="00E22A25"/>
    <w:rsid w:val="00E27393"/>
    <w:rsid w:val="00E46605"/>
    <w:rsid w:val="00E560F1"/>
    <w:rsid w:val="00E92319"/>
    <w:rsid w:val="00ED3040"/>
    <w:rsid w:val="00FB575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宋体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F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华文楷体" w:eastAsia="华文楷体" w:hAnsi="华文楷体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华文楷体" w:eastAsia="华文楷体" w:hAnsi="华文楷体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55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Heading8a">
    <w:name w:val="Heading 8a"/>
    <w:basedOn w:val="Heading8"/>
    <w:next w:val="Normal"/>
    <w:rsid w:val="00206D5E"/>
    <w:pPr>
      <w:tabs>
        <w:tab w:val="clear" w:pos="2268"/>
        <w:tab w:val="left" w:pos="1418"/>
      </w:tabs>
      <w:ind w:left="1418" w:hanging="1418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宋体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F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华文楷体" w:eastAsia="华文楷体" w:hAnsi="华文楷体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华文楷体" w:eastAsia="华文楷体" w:hAnsi="华文楷体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55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Heading8a">
    <w:name w:val="Heading 8a"/>
    <w:basedOn w:val="Heading8"/>
    <w:next w:val="Normal"/>
    <w:rsid w:val="00206D5E"/>
    <w:pPr>
      <w:tabs>
        <w:tab w:val="clear" w:pos="2268"/>
        <w:tab w:val="left" w:pos="1418"/>
      </w:tabs>
      <w:ind w:left="1418" w:hanging="1418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as\Dropbox\ProposalManagement\WRC_Sharing\Templates\PC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PC_WRC12.dotm</Template>
  <TotalTime>3</TotalTime>
  <Pages>1</Pages>
  <Words>462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subject>World Conference on International Telecommunications (WCIT)</dc:subject>
  <dc:creator>Documents Proposals Manager (DPM)</dc:creator>
  <cp:keywords>DPM_v5.2.0_prod</cp:keywords>
  <dc:description/>
  <cp:lastModifiedBy>yuan</cp:lastModifiedBy>
  <cp:revision>4</cp:revision>
  <cp:lastPrinted>2012-08-10T13:00:00Z</cp:lastPrinted>
  <dcterms:created xsi:type="dcterms:W3CDTF">2012-08-10T12:56:00Z</dcterms:created>
  <dcterms:modified xsi:type="dcterms:W3CDTF">2012-08-10T13:01:00Z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