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5"/>
        <w:tblW w:w="9889" w:type="dxa"/>
        <w:tblLayout w:type="fixed"/>
        <w:tblLook w:val="0000" w:firstRow="0" w:lastRow="0" w:firstColumn="0" w:lastColumn="0" w:noHBand="0" w:noVBand="0"/>
      </w:tblPr>
      <w:tblGrid>
        <w:gridCol w:w="6487"/>
        <w:gridCol w:w="3402"/>
      </w:tblGrid>
      <w:tr w:rsidR="0051782D" w:rsidTr="00B35BE4">
        <w:trPr>
          <w:cantSplit/>
        </w:trPr>
        <w:tc>
          <w:tcPr>
            <w:tcW w:w="6487" w:type="dxa"/>
          </w:tcPr>
          <w:p w:rsidR="0051782D" w:rsidRPr="0051782D" w:rsidRDefault="0051782D" w:rsidP="00B35BE4">
            <w:pPr>
              <w:shd w:val="solid" w:color="FFFFFF" w:fill="FFFFFF"/>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D211BC">
              <w:rPr>
                <w:rFonts w:ascii="Verdana" w:hAnsi="Verdana" w:cs="Times New Roman Bold"/>
                <w:b/>
                <w:bCs/>
                <w:sz w:val="20"/>
              </w:rPr>
              <w:t>2</w:t>
            </w:r>
            <w:r w:rsidR="00B35BE4">
              <w:rPr>
                <w:rFonts w:ascii="Verdana" w:hAnsi="Verdana" w:cs="Times New Roman Bold"/>
                <w:b/>
                <w:bCs/>
                <w:sz w:val="20"/>
              </w:rPr>
              <w:t>2</w:t>
            </w:r>
            <w:r>
              <w:rPr>
                <w:rFonts w:ascii="Verdana" w:hAnsi="Verdana" w:cs="Times New Roman Bold"/>
                <w:b/>
                <w:bCs/>
                <w:sz w:val="20"/>
              </w:rPr>
              <w:t>-</w:t>
            </w:r>
            <w:r w:rsidR="00D211BC">
              <w:rPr>
                <w:rFonts w:ascii="Verdana" w:hAnsi="Verdana" w:cs="Times New Roman Bold"/>
                <w:b/>
                <w:bCs/>
                <w:sz w:val="20"/>
              </w:rPr>
              <w:t>2</w:t>
            </w:r>
            <w:r w:rsidR="00B35BE4">
              <w:rPr>
                <w:rFonts w:ascii="Verdana" w:hAnsi="Verdana" w:cs="Times New Roman Bold"/>
                <w:b/>
                <w:bCs/>
                <w:sz w:val="20"/>
              </w:rPr>
              <w:t>4</w:t>
            </w:r>
            <w:r>
              <w:rPr>
                <w:rFonts w:ascii="Verdana" w:hAnsi="Verdana" w:cs="Times New Roman Bold"/>
                <w:b/>
                <w:bCs/>
                <w:sz w:val="20"/>
              </w:rPr>
              <w:t xml:space="preserve"> </w:t>
            </w:r>
            <w:r w:rsidR="00B35BE4">
              <w:rPr>
                <w:rFonts w:ascii="Verdana" w:hAnsi="Verdana" w:cs="Times New Roman Bold"/>
                <w:b/>
                <w:bCs/>
                <w:sz w:val="20"/>
              </w:rPr>
              <w:t>May</w:t>
            </w:r>
            <w:r>
              <w:rPr>
                <w:rFonts w:ascii="Verdana" w:hAnsi="Verdana" w:cs="Times New Roman Bold"/>
                <w:b/>
                <w:bCs/>
                <w:sz w:val="20"/>
              </w:rPr>
              <w:t xml:space="preserve"> 20</w:t>
            </w:r>
            <w:r w:rsidR="00DD3BF8">
              <w:rPr>
                <w:rFonts w:ascii="Verdana" w:hAnsi="Verdana" w:cs="Times New Roman Bold"/>
                <w:b/>
                <w:bCs/>
                <w:sz w:val="20"/>
              </w:rPr>
              <w:t>1</w:t>
            </w:r>
            <w:r w:rsidR="00B35BE4">
              <w:rPr>
                <w:rFonts w:ascii="Verdana" w:hAnsi="Verdana" w:cs="Times New Roman Bold"/>
                <w:b/>
                <w:bCs/>
                <w:sz w:val="20"/>
              </w:rPr>
              <w:t>3</w:t>
            </w:r>
          </w:p>
        </w:tc>
        <w:tc>
          <w:tcPr>
            <w:tcW w:w="3402" w:type="dxa"/>
          </w:tcPr>
          <w:p w:rsidR="0051782D" w:rsidRDefault="00FC1E29" w:rsidP="00B35BE4">
            <w:pPr>
              <w:shd w:val="solid" w:color="FFFFFF" w:fill="FFFFFF"/>
              <w:spacing w:before="0" w:line="240" w:lineRule="atLeast"/>
            </w:pPr>
            <w:r>
              <w:rPr>
                <w:noProof/>
                <w:lang w:val="en-US" w:eastAsia="zh-CN"/>
              </w:rPr>
              <w:drawing>
                <wp:inline distT="0" distB="0" distL="0" distR="0" wp14:anchorId="112B13A4" wp14:editId="3C9D444F">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1782D" w:rsidRPr="0051782D" w:rsidTr="00B35BE4">
        <w:trPr>
          <w:cantSplit/>
        </w:trPr>
        <w:tc>
          <w:tcPr>
            <w:tcW w:w="6487" w:type="dxa"/>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vMerge w:val="restart"/>
          </w:tcPr>
          <w:p w:rsidR="0051782D" w:rsidRDefault="0051782D" w:rsidP="00B35BE4">
            <w:pPr>
              <w:shd w:val="solid" w:color="FFFFFF" w:fill="FFFFFF"/>
              <w:spacing w:after="240"/>
              <w:rPr>
                <w:sz w:val="20"/>
              </w:rPr>
            </w:pPr>
            <w:bookmarkStart w:id="0" w:name="dnum" w:colFirst="1" w:colLast="1"/>
          </w:p>
        </w:tc>
        <w:tc>
          <w:tcPr>
            <w:tcW w:w="3402" w:type="dxa"/>
          </w:tcPr>
          <w:p w:rsidR="0051782D" w:rsidRPr="00F438D5" w:rsidRDefault="00F438D5" w:rsidP="00F438D5">
            <w:pPr>
              <w:shd w:val="solid" w:color="FFFFFF" w:fill="FFFFFF"/>
              <w:spacing w:before="0" w:line="240" w:lineRule="atLeast"/>
              <w:rPr>
                <w:rFonts w:ascii="Verdana" w:hAnsi="Verdana"/>
                <w:sz w:val="20"/>
              </w:rPr>
            </w:pPr>
            <w:r>
              <w:rPr>
                <w:rFonts w:ascii="Verdana" w:hAnsi="Verdana"/>
                <w:b/>
                <w:sz w:val="20"/>
              </w:rPr>
              <w:t>Document RAG13-1/14-E</w:t>
            </w:r>
          </w:p>
        </w:tc>
      </w:tr>
      <w:tr w:rsidR="0051782D" w:rsidTr="00B35BE4">
        <w:trPr>
          <w:cantSplit/>
        </w:trPr>
        <w:tc>
          <w:tcPr>
            <w:tcW w:w="6487" w:type="dxa"/>
            <w:vMerge/>
          </w:tcPr>
          <w:p w:rsidR="0051782D" w:rsidRDefault="0051782D" w:rsidP="00B35BE4">
            <w:pPr>
              <w:spacing w:before="60"/>
              <w:jc w:val="center"/>
              <w:rPr>
                <w:b/>
                <w:smallCaps/>
                <w:sz w:val="32"/>
              </w:rPr>
            </w:pPr>
            <w:bookmarkStart w:id="1" w:name="ddate" w:colFirst="1" w:colLast="1"/>
            <w:bookmarkEnd w:id="0"/>
          </w:p>
        </w:tc>
        <w:tc>
          <w:tcPr>
            <w:tcW w:w="3402" w:type="dxa"/>
          </w:tcPr>
          <w:p w:rsidR="0051782D" w:rsidRPr="00F438D5" w:rsidRDefault="00F438D5" w:rsidP="00F438D5">
            <w:pPr>
              <w:shd w:val="solid" w:color="FFFFFF" w:fill="FFFFFF"/>
              <w:spacing w:before="0" w:line="240" w:lineRule="atLeast"/>
              <w:rPr>
                <w:rFonts w:ascii="Verdana" w:hAnsi="Verdana"/>
                <w:sz w:val="20"/>
              </w:rPr>
            </w:pPr>
            <w:r>
              <w:rPr>
                <w:rFonts w:ascii="Verdana" w:hAnsi="Verdana"/>
                <w:b/>
                <w:sz w:val="20"/>
              </w:rPr>
              <w:t>8 May 2013</w:t>
            </w:r>
          </w:p>
        </w:tc>
      </w:tr>
      <w:tr w:rsidR="0051782D" w:rsidTr="00B35BE4">
        <w:trPr>
          <w:cantSplit/>
        </w:trPr>
        <w:tc>
          <w:tcPr>
            <w:tcW w:w="6487" w:type="dxa"/>
            <w:vMerge/>
          </w:tcPr>
          <w:p w:rsidR="0051782D" w:rsidRDefault="0051782D" w:rsidP="00B35BE4">
            <w:pPr>
              <w:spacing w:before="60"/>
              <w:jc w:val="center"/>
              <w:rPr>
                <w:b/>
                <w:smallCaps/>
                <w:sz w:val="32"/>
              </w:rPr>
            </w:pPr>
            <w:bookmarkStart w:id="2" w:name="dorlang" w:colFirst="1" w:colLast="1"/>
            <w:bookmarkEnd w:id="1"/>
          </w:p>
        </w:tc>
        <w:tc>
          <w:tcPr>
            <w:tcW w:w="3402" w:type="dxa"/>
          </w:tcPr>
          <w:p w:rsidR="0051782D" w:rsidRPr="00F438D5" w:rsidRDefault="00F438D5" w:rsidP="00F438D5">
            <w:pPr>
              <w:shd w:val="solid" w:color="FFFFFF" w:fill="FFFFFF"/>
              <w:spacing w:before="0" w:after="120" w:line="240" w:lineRule="atLeast"/>
              <w:rPr>
                <w:rFonts w:ascii="Verdana" w:hAnsi="Verdana"/>
                <w:sz w:val="20"/>
              </w:rPr>
            </w:pPr>
            <w:r>
              <w:rPr>
                <w:rFonts w:ascii="Verdana" w:hAnsi="Verdana"/>
                <w:b/>
                <w:sz w:val="20"/>
              </w:rPr>
              <w:t>English only</w:t>
            </w:r>
          </w:p>
        </w:tc>
      </w:tr>
      <w:tr w:rsidR="00093C73" w:rsidTr="00B35BE4">
        <w:trPr>
          <w:cantSplit/>
        </w:trPr>
        <w:tc>
          <w:tcPr>
            <w:tcW w:w="9889" w:type="dxa"/>
            <w:gridSpan w:val="2"/>
          </w:tcPr>
          <w:p w:rsidR="00093C73" w:rsidRDefault="00F438D5" w:rsidP="005B2C58">
            <w:pPr>
              <w:pStyle w:val="Source"/>
            </w:pPr>
            <w:bookmarkStart w:id="3" w:name="dsource" w:colFirst="0" w:colLast="0"/>
            <w:bookmarkEnd w:id="2"/>
            <w:r>
              <w:t>Chairman of the RAG Correspondence Group on the format(s) of</w:t>
            </w:r>
            <w:r>
              <w:br/>
              <w:t xml:space="preserve"> ITU-R Recommendations</w:t>
            </w:r>
          </w:p>
        </w:tc>
      </w:tr>
      <w:tr w:rsidR="00093C73" w:rsidTr="00B35BE4">
        <w:trPr>
          <w:cantSplit/>
        </w:trPr>
        <w:tc>
          <w:tcPr>
            <w:tcW w:w="9889" w:type="dxa"/>
            <w:gridSpan w:val="2"/>
          </w:tcPr>
          <w:p w:rsidR="00093C73" w:rsidRDefault="00093C73" w:rsidP="005B2C58">
            <w:pPr>
              <w:pStyle w:val="Title1"/>
            </w:pPr>
            <w:bookmarkStart w:id="4" w:name="dtitle1" w:colFirst="0" w:colLast="0"/>
            <w:bookmarkEnd w:id="3"/>
          </w:p>
        </w:tc>
      </w:tr>
    </w:tbl>
    <w:bookmarkEnd w:id="4"/>
    <w:p w:rsidR="00F438D5" w:rsidRPr="005E39C2" w:rsidRDefault="00F438D5" w:rsidP="00F438D5">
      <w:pPr>
        <w:rPr>
          <w:rFonts w:asciiTheme="majorBidi" w:hAnsiTheme="majorBidi" w:cstheme="majorBidi"/>
          <w:b/>
          <w:szCs w:val="24"/>
        </w:rPr>
      </w:pPr>
      <w:r w:rsidRPr="005E39C2">
        <w:rPr>
          <w:rFonts w:asciiTheme="majorBidi" w:hAnsiTheme="majorBidi" w:cstheme="majorBidi"/>
          <w:b/>
          <w:szCs w:val="24"/>
        </w:rPr>
        <w:t>1</w:t>
      </w:r>
      <w:r w:rsidRPr="005E39C2">
        <w:rPr>
          <w:rFonts w:asciiTheme="majorBidi" w:hAnsiTheme="majorBidi" w:cstheme="majorBidi"/>
          <w:b/>
          <w:szCs w:val="24"/>
        </w:rPr>
        <w:tab/>
        <w:t>Introduction</w:t>
      </w:r>
    </w:p>
    <w:p w:rsidR="00F438D5" w:rsidRPr="00F30E84" w:rsidRDefault="00F438D5" w:rsidP="00F438D5">
      <w:pPr>
        <w:spacing w:before="60" w:after="60"/>
        <w:rPr>
          <w:rFonts w:asciiTheme="majorBidi" w:hAnsiTheme="majorBidi" w:cstheme="majorBidi"/>
          <w:szCs w:val="24"/>
        </w:rPr>
      </w:pPr>
      <w:r w:rsidRPr="00F30E84">
        <w:rPr>
          <w:rFonts w:asciiTheme="majorBidi" w:hAnsiTheme="majorBidi" w:cstheme="majorBidi"/>
          <w:szCs w:val="24"/>
        </w:rPr>
        <w:t>The Correspondence Group (CG RecFormat) was setup by RAG at its 19</w:t>
      </w:r>
      <w:r w:rsidRPr="00F30E84">
        <w:rPr>
          <w:rFonts w:asciiTheme="majorBidi" w:hAnsiTheme="majorBidi" w:cstheme="majorBidi"/>
          <w:szCs w:val="24"/>
          <w:vertAlign w:val="superscript"/>
        </w:rPr>
        <w:t>th</w:t>
      </w:r>
      <w:r w:rsidRPr="00F30E84">
        <w:rPr>
          <w:rFonts w:asciiTheme="majorBidi" w:hAnsiTheme="majorBidi" w:cstheme="majorBidi"/>
          <w:szCs w:val="24"/>
        </w:rPr>
        <w:t xml:space="preserve"> meeting in June 2012 to establish guidelines for the format(s) of ITU</w:t>
      </w:r>
      <w:r w:rsidRPr="00F30E84">
        <w:rPr>
          <w:rFonts w:asciiTheme="majorBidi" w:hAnsiTheme="majorBidi" w:cstheme="majorBidi"/>
          <w:szCs w:val="24"/>
        </w:rPr>
        <w:noBreakHyphen/>
        <w:t>R Recommendations with the following terms of reference:</w:t>
      </w:r>
    </w:p>
    <w:p w:rsidR="00F438D5" w:rsidRPr="00F30E84" w:rsidRDefault="00F438D5" w:rsidP="00F438D5">
      <w:pPr>
        <w:pStyle w:val="enumlev1"/>
        <w:rPr>
          <w:rFonts w:asciiTheme="majorBidi" w:hAnsiTheme="majorBidi" w:cstheme="majorBidi"/>
          <w:szCs w:val="24"/>
        </w:rPr>
      </w:pPr>
      <w:r w:rsidRPr="00F30E84">
        <w:rPr>
          <w:rFonts w:asciiTheme="majorBidi" w:hAnsiTheme="majorBidi" w:cstheme="majorBidi"/>
          <w:szCs w:val="24"/>
        </w:rPr>
        <w:t>•</w:t>
      </w:r>
      <w:r w:rsidRPr="00F30E84">
        <w:rPr>
          <w:rFonts w:asciiTheme="majorBidi" w:hAnsiTheme="majorBidi" w:cstheme="majorBidi"/>
          <w:szCs w:val="24"/>
        </w:rPr>
        <w:tab/>
        <w:t>to examine the formats used by several Study Groups for developing ITU</w:t>
      </w:r>
      <w:r w:rsidRPr="00F30E84">
        <w:rPr>
          <w:rFonts w:asciiTheme="majorBidi" w:hAnsiTheme="majorBidi" w:cstheme="majorBidi"/>
          <w:szCs w:val="24"/>
        </w:rPr>
        <w:noBreakHyphen/>
        <w:t>R Recommendations;</w:t>
      </w:r>
    </w:p>
    <w:p w:rsidR="00F438D5" w:rsidRPr="00F30E84" w:rsidRDefault="00F438D5" w:rsidP="00F438D5">
      <w:pPr>
        <w:pStyle w:val="enumlev1"/>
        <w:rPr>
          <w:rFonts w:asciiTheme="majorBidi" w:hAnsiTheme="majorBidi" w:cstheme="majorBidi"/>
          <w:szCs w:val="24"/>
        </w:rPr>
      </w:pPr>
      <w:r w:rsidRPr="00F30E84">
        <w:rPr>
          <w:rFonts w:asciiTheme="majorBidi" w:hAnsiTheme="majorBidi" w:cstheme="majorBidi"/>
          <w:szCs w:val="24"/>
        </w:rPr>
        <w:t>•</w:t>
      </w:r>
      <w:r w:rsidRPr="00F30E84">
        <w:rPr>
          <w:rFonts w:asciiTheme="majorBidi" w:hAnsiTheme="majorBidi" w:cstheme="majorBidi"/>
          <w:szCs w:val="24"/>
        </w:rPr>
        <w:tab/>
        <w:t>to identify deficiencies and shortcomings of these formats when used for complex cases;</w:t>
      </w:r>
    </w:p>
    <w:p w:rsidR="00F438D5" w:rsidRPr="00F30E84" w:rsidRDefault="00F438D5" w:rsidP="00F438D5">
      <w:pPr>
        <w:pStyle w:val="enumlev1"/>
        <w:rPr>
          <w:rFonts w:asciiTheme="majorBidi" w:hAnsiTheme="majorBidi" w:cstheme="majorBidi"/>
          <w:szCs w:val="24"/>
        </w:rPr>
      </w:pPr>
      <w:r w:rsidRPr="00F30E84">
        <w:rPr>
          <w:rFonts w:asciiTheme="majorBidi" w:hAnsiTheme="majorBidi" w:cstheme="majorBidi"/>
          <w:szCs w:val="24"/>
        </w:rPr>
        <w:t>•</w:t>
      </w:r>
      <w:r w:rsidRPr="00F30E84">
        <w:rPr>
          <w:rFonts w:asciiTheme="majorBidi" w:hAnsiTheme="majorBidi" w:cstheme="majorBidi"/>
          <w:szCs w:val="24"/>
        </w:rPr>
        <w:tab/>
        <w:t>to liaise with the Correspondence Group that RAG may create to review the restructuring of Resolution ITU</w:t>
      </w:r>
      <w:r w:rsidRPr="00F30E84">
        <w:rPr>
          <w:rFonts w:asciiTheme="majorBidi" w:hAnsiTheme="majorBidi" w:cstheme="majorBidi"/>
          <w:szCs w:val="24"/>
        </w:rPr>
        <w:noBreakHyphen/>
        <w:t>R 1-6 as indicated in RA-12 Document  PLEN/110.</w:t>
      </w:r>
    </w:p>
    <w:p w:rsidR="00F438D5" w:rsidRPr="00F30E84" w:rsidRDefault="00F438D5" w:rsidP="00F438D5">
      <w:pPr>
        <w:rPr>
          <w:rFonts w:asciiTheme="majorBidi" w:hAnsiTheme="majorBidi" w:cstheme="majorBidi"/>
          <w:szCs w:val="24"/>
        </w:rPr>
      </w:pPr>
      <w:r w:rsidRPr="00F30E84">
        <w:rPr>
          <w:rFonts w:asciiTheme="majorBidi" w:hAnsiTheme="majorBidi" w:cstheme="majorBidi"/>
          <w:szCs w:val="24"/>
        </w:rPr>
        <w:t>The Correspondence Group will report its findings to RAG. RAG will report the final results through the Director to the Radiocommunication Assembly.</w:t>
      </w:r>
    </w:p>
    <w:p w:rsidR="00F438D5" w:rsidRPr="005E39C2" w:rsidRDefault="00F438D5" w:rsidP="00F438D5">
      <w:pPr>
        <w:rPr>
          <w:rFonts w:asciiTheme="majorBidi" w:hAnsiTheme="majorBidi" w:cstheme="majorBidi"/>
          <w:szCs w:val="24"/>
        </w:rPr>
      </w:pPr>
      <w:r w:rsidRPr="005E39C2">
        <w:rPr>
          <w:rFonts w:asciiTheme="majorBidi" w:hAnsiTheme="majorBidi" w:cstheme="majorBidi"/>
          <w:b/>
          <w:bCs/>
          <w:szCs w:val="24"/>
        </w:rPr>
        <w:t>2</w:t>
      </w:r>
      <w:r w:rsidRPr="005E39C2">
        <w:rPr>
          <w:rFonts w:asciiTheme="majorBidi" w:hAnsiTheme="majorBidi" w:cstheme="majorBidi"/>
          <w:b/>
          <w:bCs/>
          <w:szCs w:val="24"/>
        </w:rPr>
        <w:tab/>
        <w:t>Background</w:t>
      </w:r>
      <w:r w:rsidRPr="005E39C2">
        <w:rPr>
          <w:rFonts w:asciiTheme="majorBidi" w:hAnsiTheme="majorBidi" w:cstheme="majorBidi"/>
          <w:szCs w:val="24"/>
        </w:rPr>
        <w:t xml:space="preserve"> </w:t>
      </w:r>
    </w:p>
    <w:p w:rsidR="00F438D5" w:rsidRPr="000B5591" w:rsidRDefault="00F438D5" w:rsidP="00F438D5">
      <w:pPr>
        <w:spacing w:line="240" w:lineRule="atLeast"/>
        <w:rPr>
          <w:rFonts w:asciiTheme="majorBidi" w:eastAsia="SimSun" w:hAnsiTheme="majorBidi" w:cstheme="majorBidi"/>
          <w:color w:val="000000"/>
          <w:szCs w:val="24"/>
        </w:rPr>
      </w:pPr>
      <w:r w:rsidRPr="000B5591">
        <w:rPr>
          <w:rFonts w:asciiTheme="majorBidi" w:eastAsia="SimSun" w:hAnsiTheme="majorBidi" w:cstheme="majorBidi"/>
          <w:color w:val="000000"/>
          <w:szCs w:val="24"/>
        </w:rPr>
        <w:t xml:space="preserve">The ITU-R Recommendations constitute a set of international technical standards developed by the ITU Radiocommunication Sector (formerly CCIR) since 1929 when </w:t>
      </w:r>
      <w:r w:rsidRPr="000B5591">
        <w:rPr>
          <w:rFonts w:asciiTheme="majorBidi" w:hAnsiTheme="majorBidi" w:cstheme="majorBidi"/>
          <w:szCs w:val="24"/>
        </w:rPr>
        <w:t>the 1</w:t>
      </w:r>
      <w:r w:rsidRPr="000B5591">
        <w:rPr>
          <w:rFonts w:asciiTheme="majorBidi" w:hAnsiTheme="majorBidi" w:cstheme="majorBidi"/>
          <w:szCs w:val="24"/>
          <w:vertAlign w:val="superscript"/>
        </w:rPr>
        <w:t>st</w:t>
      </w:r>
      <w:r w:rsidR="001B7902">
        <w:rPr>
          <w:rFonts w:asciiTheme="majorBidi" w:hAnsiTheme="majorBidi" w:cstheme="majorBidi"/>
          <w:szCs w:val="24"/>
        </w:rPr>
        <w:t xml:space="preserve"> </w:t>
      </w:r>
      <w:r w:rsidRPr="000B5591">
        <w:rPr>
          <w:rFonts w:asciiTheme="majorBidi" w:hAnsiTheme="majorBidi" w:cstheme="majorBidi"/>
          <w:szCs w:val="24"/>
        </w:rPr>
        <w:t>CCIR Plenary Assembly</w:t>
      </w:r>
      <w:r w:rsidRPr="000B5591">
        <w:rPr>
          <w:rFonts w:asciiTheme="majorBidi" w:eastAsia="SimSun" w:hAnsiTheme="majorBidi" w:cstheme="majorBidi"/>
          <w:color w:val="000000"/>
          <w:szCs w:val="24"/>
        </w:rPr>
        <w:t xml:space="preserve"> </w:t>
      </w:r>
      <w:r w:rsidRPr="000B5591">
        <w:rPr>
          <w:rFonts w:asciiTheme="majorBidi" w:hAnsiTheme="majorBidi" w:cstheme="majorBidi"/>
          <w:szCs w:val="24"/>
        </w:rPr>
        <w:t xml:space="preserve">approved </w:t>
      </w:r>
      <w:r w:rsidRPr="000B5591">
        <w:rPr>
          <w:rFonts w:asciiTheme="majorBidi" w:eastAsia="SimSun" w:hAnsiTheme="majorBidi" w:cstheme="majorBidi"/>
          <w:color w:val="000000"/>
          <w:szCs w:val="24"/>
        </w:rPr>
        <w:t xml:space="preserve">the first 29 </w:t>
      </w:r>
      <w:r w:rsidRPr="000B5591">
        <w:rPr>
          <w:rFonts w:asciiTheme="majorBidi" w:hAnsiTheme="majorBidi" w:cstheme="majorBidi"/>
          <w:szCs w:val="24"/>
        </w:rPr>
        <w:t>Recommendations on different aspects of radiocommunications</w:t>
      </w:r>
      <w:r w:rsidRPr="000B5591">
        <w:rPr>
          <w:rFonts w:asciiTheme="majorBidi" w:eastAsia="SimSun" w:hAnsiTheme="majorBidi" w:cstheme="majorBidi"/>
          <w:color w:val="000000"/>
          <w:szCs w:val="24"/>
        </w:rPr>
        <w:t xml:space="preserve">. </w:t>
      </w:r>
    </w:p>
    <w:p w:rsidR="00F438D5" w:rsidRDefault="00F438D5" w:rsidP="00F438D5">
      <w:pPr>
        <w:spacing w:line="240" w:lineRule="atLeast"/>
        <w:rPr>
          <w:rFonts w:asciiTheme="majorBidi" w:hAnsiTheme="majorBidi" w:cstheme="majorBidi"/>
          <w:szCs w:val="24"/>
        </w:rPr>
      </w:pPr>
      <w:r w:rsidRPr="00F30E84">
        <w:rPr>
          <w:rFonts w:asciiTheme="majorBidi" w:eastAsia="SimSun" w:hAnsiTheme="majorBidi" w:cstheme="majorBidi"/>
          <w:color w:val="000000"/>
          <w:szCs w:val="24"/>
        </w:rPr>
        <w:t xml:space="preserve">Recommendations </w:t>
      </w:r>
      <w:r w:rsidRPr="00F63165">
        <w:rPr>
          <w:rFonts w:asciiTheme="majorBidi" w:eastAsia="SimSun" w:hAnsiTheme="majorBidi" w:cstheme="majorBidi"/>
          <w:color w:val="000000"/>
          <w:szCs w:val="24"/>
        </w:rPr>
        <w:t xml:space="preserve">are the result of studies undertaken by </w:t>
      </w:r>
      <w:r>
        <w:rPr>
          <w:rFonts w:asciiTheme="majorBidi" w:eastAsia="SimSun" w:hAnsiTheme="majorBidi" w:cstheme="majorBidi"/>
          <w:color w:val="000000"/>
          <w:szCs w:val="24"/>
        </w:rPr>
        <w:t xml:space="preserve">ITU-R </w:t>
      </w:r>
      <w:r w:rsidRPr="00F63165">
        <w:rPr>
          <w:rFonts w:asciiTheme="majorBidi" w:eastAsia="SimSun" w:hAnsiTheme="majorBidi" w:cstheme="majorBidi"/>
          <w:color w:val="000000"/>
          <w:szCs w:val="24"/>
        </w:rPr>
        <w:t>Study Groups</w:t>
      </w:r>
      <w:r>
        <w:rPr>
          <w:rFonts w:asciiTheme="majorBidi" w:eastAsia="SimSun" w:hAnsiTheme="majorBidi" w:cstheme="majorBidi"/>
          <w:color w:val="000000"/>
          <w:szCs w:val="24"/>
        </w:rPr>
        <w:t xml:space="preserve"> and </w:t>
      </w:r>
      <w:r w:rsidRPr="00F63165">
        <w:rPr>
          <w:rFonts w:asciiTheme="majorBidi" w:eastAsia="SimSun" w:hAnsiTheme="majorBidi" w:cstheme="majorBidi"/>
          <w:color w:val="000000"/>
          <w:szCs w:val="24"/>
        </w:rPr>
        <w:t>within</w:t>
      </w:r>
      <w:r w:rsidRPr="0032042A">
        <w:rPr>
          <w:rFonts w:asciiTheme="majorBidi" w:hAnsiTheme="majorBidi" w:cstheme="majorBidi"/>
          <w:szCs w:val="24"/>
        </w:rPr>
        <w:t xml:space="preserve"> the scope of existing knowledge, research and available</w:t>
      </w:r>
      <w:r>
        <w:rPr>
          <w:rFonts w:asciiTheme="majorBidi" w:hAnsiTheme="majorBidi" w:cstheme="majorBidi"/>
          <w:szCs w:val="24"/>
        </w:rPr>
        <w:t xml:space="preserve"> information, normally provide:</w:t>
      </w:r>
    </w:p>
    <w:p w:rsidR="00F438D5" w:rsidRPr="001B7902" w:rsidRDefault="001B7902" w:rsidP="001B7902">
      <w:pPr>
        <w:pStyle w:val="enumlev1"/>
      </w:pPr>
      <w:r>
        <w:t>–</w:t>
      </w:r>
      <w:r>
        <w:tab/>
      </w:r>
      <w:r w:rsidR="00F438D5" w:rsidRPr="001B7902">
        <w:t xml:space="preserve">recommended specifications, requirements, data </w:t>
      </w:r>
    </w:p>
    <w:p w:rsidR="00F438D5" w:rsidRPr="001B7902" w:rsidRDefault="001B7902" w:rsidP="001B7902">
      <w:pPr>
        <w:pStyle w:val="enumlev1"/>
      </w:pPr>
      <w:r>
        <w:t>–</w:t>
      </w:r>
      <w:r>
        <w:tab/>
      </w:r>
      <w:r w:rsidR="00F438D5" w:rsidRPr="001B7902">
        <w:t xml:space="preserve">or guidance for recommended ways of undertaking a specified task; </w:t>
      </w:r>
    </w:p>
    <w:p w:rsidR="00F438D5" w:rsidRPr="001B7902" w:rsidRDefault="001B7902" w:rsidP="001B7902">
      <w:pPr>
        <w:pStyle w:val="enumlev1"/>
      </w:pPr>
      <w:r>
        <w:t>–</w:t>
      </w:r>
      <w:r>
        <w:tab/>
      </w:r>
      <w:r w:rsidR="00F438D5" w:rsidRPr="001B7902">
        <w:t xml:space="preserve">or recommended procedures for a specified application, </w:t>
      </w:r>
    </w:p>
    <w:p w:rsidR="00F438D5" w:rsidRDefault="00F438D5" w:rsidP="00F438D5">
      <w:pPr>
        <w:spacing w:line="240" w:lineRule="atLeast"/>
        <w:rPr>
          <w:rFonts w:asciiTheme="majorBidi" w:hAnsiTheme="majorBidi" w:cstheme="majorBidi"/>
          <w:color w:val="000000"/>
          <w:szCs w:val="24"/>
        </w:rPr>
      </w:pPr>
      <w:r w:rsidRPr="0032042A">
        <w:rPr>
          <w:rFonts w:asciiTheme="majorBidi" w:hAnsiTheme="majorBidi" w:cstheme="majorBidi"/>
          <w:szCs w:val="24"/>
        </w:rPr>
        <w:t>and which is considered to be sufficient to serve as a basis for international cooperation in a given context in the field of radiocommunications</w:t>
      </w:r>
      <w:r>
        <w:rPr>
          <w:rFonts w:asciiTheme="majorBidi" w:hAnsiTheme="majorBidi" w:cstheme="majorBidi"/>
          <w:szCs w:val="24"/>
        </w:rPr>
        <w:t xml:space="preserve"> (see also </w:t>
      </w:r>
      <w:r w:rsidRPr="00F30E84">
        <w:rPr>
          <w:rFonts w:asciiTheme="majorBidi" w:hAnsiTheme="majorBidi" w:cstheme="majorBidi"/>
          <w:szCs w:val="24"/>
        </w:rPr>
        <w:t>Resolution ITU</w:t>
      </w:r>
      <w:r w:rsidRPr="00F30E84">
        <w:rPr>
          <w:rFonts w:asciiTheme="majorBidi" w:hAnsiTheme="majorBidi" w:cstheme="majorBidi"/>
          <w:szCs w:val="24"/>
        </w:rPr>
        <w:noBreakHyphen/>
        <w:t>R 1-6</w:t>
      </w:r>
      <w:r>
        <w:rPr>
          <w:rFonts w:asciiTheme="majorBidi" w:hAnsiTheme="majorBidi" w:cstheme="majorBidi"/>
          <w:szCs w:val="24"/>
        </w:rPr>
        <w:t>)</w:t>
      </w:r>
      <w:r w:rsidRPr="0032042A">
        <w:rPr>
          <w:rFonts w:asciiTheme="majorBidi" w:hAnsiTheme="majorBidi" w:cstheme="majorBidi"/>
          <w:szCs w:val="24"/>
        </w:rPr>
        <w:t>.</w:t>
      </w:r>
    </w:p>
    <w:p w:rsidR="00F438D5" w:rsidRDefault="00F438D5" w:rsidP="00F438D5">
      <w:pPr>
        <w:spacing w:line="240" w:lineRule="atLeast"/>
        <w:rPr>
          <w:rFonts w:asciiTheme="majorBidi" w:hAnsiTheme="majorBidi" w:cstheme="majorBidi"/>
          <w:color w:val="000000"/>
          <w:szCs w:val="24"/>
        </w:rPr>
      </w:pPr>
      <w:r w:rsidRPr="00F63165">
        <w:rPr>
          <w:rFonts w:asciiTheme="majorBidi" w:hAnsiTheme="majorBidi" w:cstheme="majorBidi"/>
          <w:color w:val="000000"/>
          <w:szCs w:val="24"/>
        </w:rPr>
        <w:t>The ITU-R Recommendations are approved by ITU Member States. Their implementation is not mandatory; however, as they are developed by experts from administrations, operators, the industry and other organizations dealing with radiocommunication matters from all over the world, they enjoy a high reputation and are implemented worldwide.</w:t>
      </w:r>
      <w:r>
        <w:rPr>
          <w:rFonts w:asciiTheme="majorBidi" w:hAnsiTheme="majorBidi" w:cstheme="majorBidi"/>
          <w:color w:val="000000"/>
          <w:szCs w:val="24"/>
        </w:rPr>
        <w:t xml:space="preserve"> </w:t>
      </w:r>
    </w:p>
    <w:p w:rsidR="00D211BC" w:rsidRDefault="00F438D5" w:rsidP="001B7902">
      <w:r>
        <w:t xml:space="preserve">Today more than 1100 </w:t>
      </w:r>
      <w:r w:rsidRPr="00F63165">
        <w:t>ITU-R Recommendations</w:t>
      </w:r>
      <w:r>
        <w:t xml:space="preserve"> in 17 Series are in force. table below contains some details on the existing </w:t>
      </w:r>
      <w:r w:rsidRPr="00F30E84">
        <w:t>Recommendations</w:t>
      </w:r>
      <w:r>
        <w:t>.</w:t>
      </w:r>
    </w:p>
    <w:p w:rsidR="00F438D5" w:rsidRDefault="00F438D5" w:rsidP="00F438D5">
      <w:pPr>
        <w:rPr>
          <w:rFonts w:asciiTheme="majorBidi" w:hAnsiTheme="majorBidi" w:cstheme="majorBidi"/>
          <w:szCs w:val="24"/>
        </w:rPr>
      </w:pPr>
      <w:r w:rsidRPr="00F30E84">
        <w:rPr>
          <w:rFonts w:asciiTheme="majorBidi" w:hAnsiTheme="majorBidi" w:cstheme="majorBidi"/>
          <w:szCs w:val="24"/>
        </w:rPr>
        <w:lastRenderedPageBreak/>
        <w:t>After reviewing the format of</w:t>
      </w:r>
      <w:r>
        <w:rPr>
          <w:rFonts w:asciiTheme="majorBidi" w:hAnsiTheme="majorBidi" w:cstheme="majorBidi"/>
          <w:szCs w:val="24"/>
        </w:rPr>
        <w:t xml:space="preserve"> the</w:t>
      </w:r>
      <w:r w:rsidRPr="00F30E84">
        <w:rPr>
          <w:rFonts w:asciiTheme="majorBidi" w:hAnsiTheme="majorBidi" w:cstheme="majorBidi"/>
          <w:szCs w:val="24"/>
        </w:rPr>
        <w:t xml:space="preserve"> ITU-R Recommendations in force and discussing with a number of radiocommunication specialists who are either involved in development of Recommendations or who are the users of these Recommendations</w:t>
      </w:r>
      <w:r>
        <w:rPr>
          <w:rFonts w:asciiTheme="majorBidi" w:hAnsiTheme="majorBidi" w:cstheme="majorBidi"/>
          <w:szCs w:val="24"/>
        </w:rPr>
        <w:t>,</w:t>
      </w:r>
      <w:r w:rsidRPr="00F30E84">
        <w:rPr>
          <w:rFonts w:asciiTheme="majorBidi" w:hAnsiTheme="majorBidi" w:cstheme="majorBidi"/>
          <w:szCs w:val="24"/>
        </w:rPr>
        <w:t xml:space="preserve"> the draft proposal contained in </w:t>
      </w:r>
      <w:r>
        <w:rPr>
          <w:rFonts w:asciiTheme="majorBidi" w:hAnsiTheme="majorBidi" w:cstheme="majorBidi"/>
          <w:szCs w:val="24"/>
        </w:rPr>
        <w:t xml:space="preserve">the </w:t>
      </w:r>
      <w:r w:rsidRPr="00F30E84">
        <w:rPr>
          <w:rFonts w:asciiTheme="majorBidi" w:hAnsiTheme="majorBidi" w:cstheme="majorBidi"/>
          <w:szCs w:val="24"/>
        </w:rPr>
        <w:t xml:space="preserve">Annex </w:t>
      </w:r>
      <w:r>
        <w:rPr>
          <w:rFonts w:asciiTheme="majorBidi" w:hAnsiTheme="majorBidi" w:cstheme="majorBidi"/>
          <w:szCs w:val="24"/>
        </w:rPr>
        <w:t xml:space="preserve">to this Document is submitted for </w:t>
      </w:r>
      <w:r w:rsidR="000C2447">
        <w:rPr>
          <w:rFonts w:asciiTheme="majorBidi" w:hAnsiTheme="majorBidi" w:cstheme="majorBidi"/>
          <w:szCs w:val="24"/>
        </w:rPr>
        <w:t>consideration</w:t>
      </w:r>
      <w:r w:rsidRPr="00F30E84">
        <w:rPr>
          <w:rFonts w:asciiTheme="majorBidi" w:hAnsiTheme="majorBidi" w:cstheme="majorBidi"/>
          <w:szCs w:val="24"/>
        </w:rPr>
        <w:t>.</w:t>
      </w:r>
    </w:p>
    <w:p w:rsidR="00F438D5" w:rsidRPr="000D03E5" w:rsidRDefault="00F438D5" w:rsidP="001B7902">
      <w:pPr>
        <w:pStyle w:val="TableNotitle"/>
        <w:rPr>
          <w:color w:val="000000"/>
        </w:rPr>
      </w:pPr>
      <w:r>
        <w:t>TABLE</w:t>
      </w:r>
      <w:r w:rsidR="001B7902">
        <w:br/>
      </w:r>
      <w:r w:rsidR="001B7902">
        <w:br/>
      </w:r>
      <w:r>
        <w:t>Individual ITU-R</w:t>
      </w:r>
      <w:r w:rsidRPr="00537A11">
        <w:t xml:space="preserve"> </w:t>
      </w:r>
      <w:r>
        <w:t>Recommendations</w:t>
      </w:r>
    </w:p>
    <w:tbl>
      <w:tblPr>
        <w:tblStyle w:val="TableGrid"/>
        <w:tblW w:w="10188" w:type="dxa"/>
        <w:tblLook w:val="04A0" w:firstRow="1" w:lastRow="0" w:firstColumn="1" w:lastColumn="0" w:noHBand="0" w:noVBand="1"/>
      </w:tblPr>
      <w:tblGrid>
        <w:gridCol w:w="558"/>
        <w:gridCol w:w="968"/>
        <w:gridCol w:w="4621"/>
        <w:gridCol w:w="1796"/>
        <w:gridCol w:w="2245"/>
      </w:tblGrid>
      <w:tr w:rsidR="00F438D5" w:rsidTr="000C2447">
        <w:tc>
          <w:tcPr>
            <w:tcW w:w="558" w:type="dxa"/>
          </w:tcPr>
          <w:p w:rsidR="00F438D5" w:rsidRPr="000C2447" w:rsidRDefault="00F438D5" w:rsidP="000C2447">
            <w:pPr>
              <w:jc w:val="center"/>
              <w:rPr>
                <w:b/>
                <w:bCs/>
              </w:rPr>
            </w:pPr>
            <w:r w:rsidRPr="000C2447">
              <w:rPr>
                <w:b/>
                <w:bCs/>
              </w:rPr>
              <w:t>No</w:t>
            </w:r>
          </w:p>
        </w:tc>
        <w:tc>
          <w:tcPr>
            <w:tcW w:w="968" w:type="dxa"/>
          </w:tcPr>
          <w:p w:rsidR="00F438D5" w:rsidRPr="000C2447" w:rsidRDefault="00F438D5" w:rsidP="000C2447">
            <w:pPr>
              <w:jc w:val="center"/>
              <w:rPr>
                <w:b/>
                <w:bCs/>
              </w:rPr>
            </w:pPr>
            <w:r w:rsidRPr="000C2447">
              <w:rPr>
                <w:b/>
                <w:bCs/>
              </w:rPr>
              <w:t>Series</w:t>
            </w:r>
          </w:p>
        </w:tc>
        <w:tc>
          <w:tcPr>
            <w:tcW w:w="4621" w:type="dxa"/>
          </w:tcPr>
          <w:p w:rsidR="00F438D5" w:rsidRPr="000C2447" w:rsidRDefault="00F438D5" w:rsidP="000C2447">
            <w:pPr>
              <w:jc w:val="center"/>
              <w:rPr>
                <w:b/>
                <w:bCs/>
              </w:rPr>
            </w:pPr>
            <w:r w:rsidRPr="000C2447">
              <w:rPr>
                <w:b/>
                <w:bCs/>
              </w:rPr>
              <w:t>Subject</w:t>
            </w:r>
          </w:p>
        </w:tc>
        <w:tc>
          <w:tcPr>
            <w:tcW w:w="1796" w:type="dxa"/>
          </w:tcPr>
          <w:p w:rsidR="00F438D5" w:rsidRPr="000C2447" w:rsidRDefault="00F438D5" w:rsidP="000C2447">
            <w:pPr>
              <w:jc w:val="center"/>
              <w:rPr>
                <w:b/>
                <w:bCs/>
              </w:rPr>
            </w:pPr>
            <w:r w:rsidRPr="000C2447">
              <w:rPr>
                <w:b/>
                <w:bCs/>
              </w:rPr>
              <w:t># of Rec</w:t>
            </w:r>
          </w:p>
        </w:tc>
        <w:tc>
          <w:tcPr>
            <w:tcW w:w="2245" w:type="dxa"/>
          </w:tcPr>
          <w:p w:rsidR="00F438D5" w:rsidRPr="000C2447" w:rsidRDefault="00F438D5" w:rsidP="000C2447">
            <w:pPr>
              <w:jc w:val="center"/>
              <w:rPr>
                <w:b/>
                <w:bCs/>
              </w:rPr>
            </w:pPr>
            <w:r w:rsidRPr="000C2447">
              <w:rPr>
                <w:b/>
                <w:bCs/>
              </w:rPr>
              <w:t>Managed by</w:t>
            </w:r>
          </w:p>
        </w:tc>
      </w:tr>
      <w:tr w:rsidR="00F438D5" w:rsidTr="000C2447">
        <w:tc>
          <w:tcPr>
            <w:tcW w:w="558" w:type="dxa"/>
          </w:tcPr>
          <w:p w:rsidR="00F438D5" w:rsidRPr="00BA65AF" w:rsidRDefault="00F438D5" w:rsidP="000C2447">
            <w:r>
              <w:t>1</w:t>
            </w:r>
          </w:p>
        </w:tc>
        <w:tc>
          <w:tcPr>
            <w:tcW w:w="968" w:type="dxa"/>
          </w:tcPr>
          <w:p w:rsidR="00F438D5" w:rsidRDefault="00F438D5" w:rsidP="000C2447">
            <w:r w:rsidRPr="00F63165">
              <w:t xml:space="preserve">SM </w:t>
            </w:r>
          </w:p>
        </w:tc>
        <w:tc>
          <w:tcPr>
            <w:tcW w:w="4621" w:type="dxa"/>
          </w:tcPr>
          <w:p w:rsidR="00F438D5" w:rsidRDefault="00F438D5" w:rsidP="000C2447">
            <w:r w:rsidRPr="00F63165">
              <w:t>Spectrum management</w:t>
            </w:r>
          </w:p>
        </w:tc>
        <w:tc>
          <w:tcPr>
            <w:tcW w:w="1796" w:type="dxa"/>
          </w:tcPr>
          <w:p w:rsidR="00F438D5" w:rsidRDefault="00F438D5" w:rsidP="000C2447">
            <w:r>
              <w:t>86</w:t>
            </w:r>
          </w:p>
        </w:tc>
        <w:tc>
          <w:tcPr>
            <w:tcW w:w="2245" w:type="dxa"/>
          </w:tcPr>
          <w:p w:rsidR="00F438D5" w:rsidRDefault="00F438D5" w:rsidP="000C2447">
            <w:r>
              <w:t>ITU-R SG 1</w:t>
            </w:r>
          </w:p>
        </w:tc>
      </w:tr>
      <w:tr w:rsidR="00F438D5" w:rsidTr="000C2447">
        <w:tc>
          <w:tcPr>
            <w:tcW w:w="558" w:type="dxa"/>
          </w:tcPr>
          <w:p w:rsidR="00F438D5" w:rsidRPr="00BA65AF" w:rsidRDefault="00F438D5" w:rsidP="000C2447">
            <w:r>
              <w:t>2</w:t>
            </w:r>
          </w:p>
        </w:tc>
        <w:tc>
          <w:tcPr>
            <w:tcW w:w="968" w:type="dxa"/>
          </w:tcPr>
          <w:p w:rsidR="00F438D5" w:rsidRDefault="00F438D5" w:rsidP="000C2447">
            <w:r w:rsidRPr="00F63165">
              <w:t xml:space="preserve">P </w:t>
            </w:r>
          </w:p>
        </w:tc>
        <w:tc>
          <w:tcPr>
            <w:tcW w:w="4621" w:type="dxa"/>
          </w:tcPr>
          <w:p w:rsidR="00F438D5" w:rsidRDefault="00F438D5" w:rsidP="000C2447">
            <w:r w:rsidRPr="00F63165">
              <w:t>Radiowave propagation</w:t>
            </w:r>
          </w:p>
        </w:tc>
        <w:tc>
          <w:tcPr>
            <w:tcW w:w="1796" w:type="dxa"/>
          </w:tcPr>
          <w:p w:rsidR="00F438D5" w:rsidRDefault="00F438D5" w:rsidP="000C2447">
            <w:r>
              <w:t>77</w:t>
            </w:r>
          </w:p>
        </w:tc>
        <w:tc>
          <w:tcPr>
            <w:tcW w:w="2245" w:type="dxa"/>
          </w:tcPr>
          <w:p w:rsidR="00F438D5" w:rsidRDefault="00F438D5" w:rsidP="000C2447">
            <w:r>
              <w:t>ITU-R SG 3</w:t>
            </w:r>
          </w:p>
        </w:tc>
      </w:tr>
      <w:tr w:rsidR="00F438D5" w:rsidTr="000C2447">
        <w:tc>
          <w:tcPr>
            <w:tcW w:w="558" w:type="dxa"/>
          </w:tcPr>
          <w:p w:rsidR="00F438D5" w:rsidRPr="00BA65AF" w:rsidRDefault="00F438D5" w:rsidP="000C2447">
            <w:r>
              <w:t>3</w:t>
            </w:r>
          </w:p>
        </w:tc>
        <w:tc>
          <w:tcPr>
            <w:tcW w:w="968" w:type="dxa"/>
          </w:tcPr>
          <w:p w:rsidR="00F438D5" w:rsidRDefault="00F438D5" w:rsidP="000C2447">
            <w:r>
              <w:t>BO</w:t>
            </w:r>
          </w:p>
        </w:tc>
        <w:tc>
          <w:tcPr>
            <w:tcW w:w="4621" w:type="dxa"/>
          </w:tcPr>
          <w:p w:rsidR="00F438D5" w:rsidRDefault="00F438D5" w:rsidP="000C2447">
            <w:r>
              <w:t>[Broadcasting-]</w:t>
            </w:r>
            <w:r w:rsidRPr="00F63165">
              <w:t>Satellite delivery</w:t>
            </w:r>
          </w:p>
        </w:tc>
        <w:tc>
          <w:tcPr>
            <w:tcW w:w="1796" w:type="dxa"/>
          </w:tcPr>
          <w:p w:rsidR="00F438D5" w:rsidRDefault="00F438D5" w:rsidP="000C2447">
            <w:r>
              <w:t>44</w:t>
            </w:r>
          </w:p>
        </w:tc>
        <w:tc>
          <w:tcPr>
            <w:tcW w:w="2245" w:type="dxa"/>
            <w:tcBorders>
              <w:bottom w:val="nil"/>
            </w:tcBorders>
          </w:tcPr>
          <w:p w:rsidR="00F438D5" w:rsidRDefault="00F438D5" w:rsidP="000C2447"/>
        </w:tc>
      </w:tr>
      <w:tr w:rsidR="00F438D5" w:rsidRPr="00204E77" w:rsidTr="000C2447">
        <w:tc>
          <w:tcPr>
            <w:tcW w:w="558" w:type="dxa"/>
          </w:tcPr>
          <w:p w:rsidR="00F438D5" w:rsidRPr="00BA65AF" w:rsidRDefault="00F438D5" w:rsidP="000C2447">
            <w:r>
              <w:t>4</w:t>
            </w:r>
          </w:p>
        </w:tc>
        <w:tc>
          <w:tcPr>
            <w:tcW w:w="968" w:type="dxa"/>
          </w:tcPr>
          <w:p w:rsidR="00F438D5" w:rsidRDefault="00F438D5" w:rsidP="000C2447">
            <w:r w:rsidRPr="00F63165">
              <w:t>M</w:t>
            </w:r>
            <w:r>
              <w:t>[S]</w:t>
            </w:r>
            <w:r w:rsidRPr="00F63165">
              <w:t xml:space="preserve"> </w:t>
            </w:r>
          </w:p>
        </w:tc>
        <w:tc>
          <w:tcPr>
            <w:tcW w:w="4621" w:type="dxa"/>
          </w:tcPr>
          <w:p w:rsidR="00F438D5" w:rsidRPr="00204E77" w:rsidRDefault="00F438D5" w:rsidP="000C2447">
            <w:pPr>
              <w:rPr>
                <w:lang w:val="fr-CH"/>
              </w:rPr>
            </w:pPr>
            <w:r>
              <w:rPr>
                <w:lang w:val="fr-CH"/>
              </w:rPr>
              <w:t>[</w:t>
            </w:r>
            <w:r w:rsidRPr="00204E77">
              <w:rPr>
                <w:lang w:val="fr-CH"/>
              </w:rPr>
              <w:t>Mobile</w:t>
            </w:r>
            <w:r>
              <w:rPr>
                <w:lang w:val="fr-CH"/>
              </w:rPr>
              <w:t>-</w:t>
            </w:r>
            <w:r w:rsidRPr="00204E77">
              <w:rPr>
                <w:lang w:val="fr-CH"/>
              </w:rPr>
              <w:t>, radiodetermination</w:t>
            </w:r>
            <w:r>
              <w:rPr>
                <w:lang w:val="fr-CH"/>
              </w:rPr>
              <w:t>-</w:t>
            </w:r>
            <w:r w:rsidRPr="00204E77">
              <w:rPr>
                <w:lang w:val="fr-CH"/>
              </w:rPr>
              <w:t>, satellite services</w:t>
            </w:r>
            <w:r>
              <w:rPr>
                <w:lang w:val="fr-CH"/>
              </w:rPr>
              <w:t>]</w:t>
            </w:r>
          </w:p>
        </w:tc>
        <w:tc>
          <w:tcPr>
            <w:tcW w:w="1796" w:type="dxa"/>
          </w:tcPr>
          <w:p w:rsidR="00F438D5" w:rsidRPr="00C02D2C" w:rsidRDefault="00F438D5" w:rsidP="000C2447">
            <w:r w:rsidRPr="00C02D2C">
              <w:t>[82] </w:t>
            </w:r>
            <w:r>
              <w:t>/</w:t>
            </w:r>
            <w:r w:rsidRPr="00C02D2C">
              <w:t xml:space="preserve"> 234</w:t>
            </w:r>
          </w:p>
        </w:tc>
        <w:tc>
          <w:tcPr>
            <w:tcW w:w="2245" w:type="dxa"/>
            <w:tcBorders>
              <w:top w:val="nil"/>
              <w:bottom w:val="nil"/>
            </w:tcBorders>
          </w:tcPr>
          <w:p w:rsidR="00F438D5" w:rsidRPr="00C02D2C" w:rsidRDefault="00F438D5" w:rsidP="000C2447">
            <w:r>
              <w:t>ITU-R SG 4</w:t>
            </w:r>
          </w:p>
        </w:tc>
      </w:tr>
      <w:tr w:rsidR="00F438D5" w:rsidTr="000C2447">
        <w:tc>
          <w:tcPr>
            <w:tcW w:w="558" w:type="dxa"/>
          </w:tcPr>
          <w:p w:rsidR="00F438D5" w:rsidRPr="00BA65AF" w:rsidRDefault="00F438D5" w:rsidP="000C2447">
            <w:r>
              <w:t>5</w:t>
            </w:r>
          </w:p>
        </w:tc>
        <w:tc>
          <w:tcPr>
            <w:tcW w:w="968" w:type="dxa"/>
          </w:tcPr>
          <w:p w:rsidR="00F438D5" w:rsidRDefault="00F438D5" w:rsidP="000C2447">
            <w:r w:rsidRPr="00F63165">
              <w:t xml:space="preserve">SNG </w:t>
            </w:r>
          </w:p>
        </w:tc>
        <w:tc>
          <w:tcPr>
            <w:tcW w:w="4621" w:type="dxa"/>
          </w:tcPr>
          <w:p w:rsidR="00F438D5" w:rsidRDefault="00F438D5" w:rsidP="000C2447">
            <w:r w:rsidRPr="00F63165">
              <w:t>Satellite news gathering</w:t>
            </w:r>
          </w:p>
        </w:tc>
        <w:tc>
          <w:tcPr>
            <w:tcW w:w="1796" w:type="dxa"/>
          </w:tcPr>
          <w:p w:rsidR="00F438D5" w:rsidRDefault="00F438D5" w:rsidP="000C2447">
            <w:r>
              <w:t>9</w:t>
            </w:r>
          </w:p>
        </w:tc>
        <w:tc>
          <w:tcPr>
            <w:tcW w:w="2245" w:type="dxa"/>
            <w:tcBorders>
              <w:top w:val="nil"/>
              <w:bottom w:val="nil"/>
            </w:tcBorders>
          </w:tcPr>
          <w:p w:rsidR="00F438D5" w:rsidRDefault="00F438D5" w:rsidP="000C2447"/>
        </w:tc>
      </w:tr>
      <w:tr w:rsidR="00F438D5" w:rsidTr="000C2447">
        <w:tc>
          <w:tcPr>
            <w:tcW w:w="558" w:type="dxa"/>
          </w:tcPr>
          <w:p w:rsidR="00F438D5" w:rsidRPr="00BA65AF" w:rsidRDefault="00F438D5" w:rsidP="000C2447">
            <w:r>
              <w:t>6</w:t>
            </w:r>
          </w:p>
        </w:tc>
        <w:tc>
          <w:tcPr>
            <w:tcW w:w="968" w:type="dxa"/>
          </w:tcPr>
          <w:p w:rsidR="00F438D5" w:rsidRDefault="00F438D5" w:rsidP="000C2447">
            <w:r w:rsidRPr="00F63165">
              <w:t xml:space="preserve">S </w:t>
            </w:r>
          </w:p>
        </w:tc>
        <w:tc>
          <w:tcPr>
            <w:tcW w:w="4621" w:type="dxa"/>
          </w:tcPr>
          <w:p w:rsidR="00F438D5" w:rsidRDefault="00F438D5" w:rsidP="000C2447">
            <w:r w:rsidRPr="00F63165">
              <w:t>Fixed-satellite service</w:t>
            </w:r>
          </w:p>
        </w:tc>
        <w:tc>
          <w:tcPr>
            <w:tcW w:w="1796" w:type="dxa"/>
          </w:tcPr>
          <w:p w:rsidR="00F438D5" w:rsidRDefault="00F438D5" w:rsidP="000C2447">
            <w:r>
              <w:t>144</w:t>
            </w:r>
          </w:p>
        </w:tc>
        <w:tc>
          <w:tcPr>
            <w:tcW w:w="2245" w:type="dxa"/>
            <w:tcBorders>
              <w:top w:val="nil"/>
            </w:tcBorders>
          </w:tcPr>
          <w:p w:rsidR="00F438D5" w:rsidRDefault="00F438D5" w:rsidP="000C2447"/>
        </w:tc>
      </w:tr>
      <w:tr w:rsidR="00F438D5" w:rsidTr="000C2447">
        <w:tc>
          <w:tcPr>
            <w:tcW w:w="558" w:type="dxa"/>
          </w:tcPr>
          <w:p w:rsidR="00F438D5" w:rsidRPr="00BA65AF" w:rsidRDefault="00F438D5" w:rsidP="000C2447">
            <w:r>
              <w:t>7</w:t>
            </w:r>
          </w:p>
        </w:tc>
        <w:tc>
          <w:tcPr>
            <w:tcW w:w="968" w:type="dxa"/>
          </w:tcPr>
          <w:p w:rsidR="00F438D5" w:rsidRDefault="00F438D5" w:rsidP="000C2447">
            <w:r w:rsidRPr="00F63165">
              <w:t xml:space="preserve">SF </w:t>
            </w:r>
          </w:p>
        </w:tc>
        <w:tc>
          <w:tcPr>
            <w:tcW w:w="4621" w:type="dxa"/>
          </w:tcPr>
          <w:p w:rsidR="00F438D5" w:rsidRDefault="00F438D5" w:rsidP="000C2447">
            <w:r w:rsidRPr="00F63165">
              <w:t>Frequency sharing and coordination between fixed-satellite and fixed service systems</w:t>
            </w:r>
          </w:p>
        </w:tc>
        <w:tc>
          <w:tcPr>
            <w:tcW w:w="1796" w:type="dxa"/>
          </w:tcPr>
          <w:p w:rsidR="00F438D5" w:rsidRDefault="00F438D5" w:rsidP="000C2447">
            <w:r>
              <w:t>22</w:t>
            </w:r>
          </w:p>
        </w:tc>
        <w:tc>
          <w:tcPr>
            <w:tcW w:w="2245" w:type="dxa"/>
          </w:tcPr>
          <w:p w:rsidR="00F438D5" w:rsidRDefault="00F438D5" w:rsidP="000C2447">
            <w:r>
              <w:t>ITU-R SG 4&amp;5</w:t>
            </w:r>
          </w:p>
        </w:tc>
      </w:tr>
      <w:tr w:rsidR="00F438D5" w:rsidTr="000C2447">
        <w:tc>
          <w:tcPr>
            <w:tcW w:w="558" w:type="dxa"/>
          </w:tcPr>
          <w:p w:rsidR="00F438D5" w:rsidRPr="00BA65AF" w:rsidRDefault="00F438D5" w:rsidP="000C2447">
            <w:r>
              <w:t>8</w:t>
            </w:r>
          </w:p>
        </w:tc>
        <w:tc>
          <w:tcPr>
            <w:tcW w:w="968" w:type="dxa"/>
          </w:tcPr>
          <w:p w:rsidR="00F438D5" w:rsidRDefault="00F438D5" w:rsidP="000C2447">
            <w:r w:rsidRPr="00F63165">
              <w:t xml:space="preserve">F </w:t>
            </w:r>
          </w:p>
        </w:tc>
        <w:tc>
          <w:tcPr>
            <w:tcW w:w="4621" w:type="dxa"/>
          </w:tcPr>
          <w:p w:rsidR="00F438D5" w:rsidRDefault="00F438D5" w:rsidP="000C2447">
            <w:r w:rsidRPr="00F63165">
              <w:t>Fixed service</w:t>
            </w:r>
          </w:p>
        </w:tc>
        <w:tc>
          <w:tcPr>
            <w:tcW w:w="1796" w:type="dxa"/>
          </w:tcPr>
          <w:p w:rsidR="00F438D5" w:rsidRDefault="00F438D5" w:rsidP="000C2447">
            <w:r>
              <w:t>146</w:t>
            </w:r>
          </w:p>
        </w:tc>
        <w:tc>
          <w:tcPr>
            <w:tcW w:w="2245" w:type="dxa"/>
            <w:tcBorders>
              <w:bottom w:val="nil"/>
            </w:tcBorders>
          </w:tcPr>
          <w:p w:rsidR="00F438D5" w:rsidRDefault="00F438D5" w:rsidP="000C2447">
            <w:r>
              <w:t>ITU-R SG 5</w:t>
            </w:r>
          </w:p>
        </w:tc>
      </w:tr>
      <w:tr w:rsidR="00F438D5" w:rsidTr="000C2447">
        <w:tc>
          <w:tcPr>
            <w:tcW w:w="558" w:type="dxa"/>
          </w:tcPr>
          <w:p w:rsidR="00F438D5" w:rsidRPr="00BA65AF" w:rsidRDefault="00F438D5" w:rsidP="000C2447">
            <w:r>
              <w:t>9</w:t>
            </w:r>
          </w:p>
        </w:tc>
        <w:tc>
          <w:tcPr>
            <w:tcW w:w="968" w:type="dxa"/>
          </w:tcPr>
          <w:p w:rsidR="00F438D5" w:rsidRDefault="00F438D5" w:rsidP="000C2447">
            <w:r w:rsidRPr="00F63165">
              <w:t xml:space="preserve">M </w:t>
            </w:r>
            <w:r>
              <w:t>[bis]</w:t>
            </w:r>
          </w:p>
        </w:tc>
        <w:tc>
          <w:tcPr>
            <w:tcW w:w="4621" w:type="dxa"/>
          </w:tcPr>
          <w:p w:rsidR="00F438D5" w:rsidRPr="00537A11" w:rsidRDefault="00F438D5" w:rsidP="000C2447">
            <w:pPr>
              <w:rPr>
                <w:lang w:val="fr-CH"/>
              </w:rPr>
            </w:pPr>
            <w:r w:rsidRPr="00537A11">
              <w:rPr>
                <w:lang w:val="fr-CH"/>
              </w:rPr>
              <w:t>[Mobile, radiodetermination, amateur, amateur -satellite services]</w:t>
            </w:r>
          </w:p>
        </w:tc>
        <w:tc>
          <w:tcPr>
            <w:tcW w:w="1796" w:type="dxa"/>
          </w:tcPr>
          <w:p w:rsidR="00F438D5" w:rsidRDefault="00F438D5" w:rsidP="000C2447">
            <w:r w:rsidRPr="00C02D2C">
              <w:t>[</w:t>
            </w:r>
            <w:r>
              <w:t>14</w:t>
            </w:r>
            <w:r w:rsidRPr="00C02D2C">
              <w:t>8] </w:t>
            </w:r>
            <w:r>
              <w:t>/</w:t>
            </w:r>
            <w:r w:rsidRPr="00C02D2C">
              <w:t xml:space="preserve"> 234</w:t>
            </w:r>
          </w:p>
        </w:tc>
        <w:tc>
          <w:tcPr>
            <w:tcW w:w="2245" w:type="dxa"/>
            <w:tcBorders>
              <w:top w:val="nil"/>
            </w:tcBorders>
          </w:tcPr>
          <w:p w:rsidR="00F438D5" w:rsidRDefault="00F438D5" w:rsidP="000C2447"/>
        </w:tc>
      </w:tr>
      <w:tr w:rsidR="00F438D5" w:rsidTr="000C2447">
        <w:tc>
          <w:tcPr>
            <w:tcW w:w="558" w:type="dxa"/>
          </w:tcPr>
          <w:p w:rsidR="00F438D5" w:rsidRPr="00BA65AF" w:rsidRDefault="00F438D5" w:rsidP="000C2447">
            <w:r>
              <w:t>10</w:t>
            </w:r>
          </w:p>
        </w:tc>
        <w:tc>
          <w:tcPr>
            <w:tcW w:w="968" w:type="dxa"/>
          </w:tcPr>
          <w:p w:rsidR="00F438D5" w:rsidRPr="00F63165" w:rsidRDefault="00F438D5" w:rsidP="000C2447">
            <w:r>
              <w:t>BT</w:t>
            </w:r>
          </w:p>
        </w:tc>
        <w:tc>
          <w:tcPr>
            <w:tcW w:w="4621" w:type="dxa"/>
          </w:tcPr>
          <w:p w:rsidR="00F438D5" w:rsidRPr="00F63165" w:rsidRDefault="00F438D5" w:rsidP="000C2447">
            <w:r w:rsidRPr="00F63165">
              <w:t xml:space="preserve">Broadcasting service (television) </w:t>
            </w:r>
          </w:p>
        </w:tc>
        <w:tc>
          <w:tcPr>
            <w:tcW w:w="1796" w:type="dxa"/>
          </w:tcPr>
          <w:p w:rsidR="00F438D5" w:rsidRDefault="00F438D5" w:rsidP="000C2447">
            <w:r>
              <w:t>154</w:t>
            </w:r>
          </w:p>
        </w:tc>
        <w:tc>
          <w:tcPr>
            <w:tcW w:w="2245" w:type="dxa"/>
            <w:tcBorders>
              <w:bottom w:val="nil"/>
            </w:tcBorders>
          </w:tcPr>
          <w:p w:rsidR="00F438D5" w:rsidRDefault="00F438D5" w:rsidP="000C2447"/>
        </w:tc>
      </w:tr>
      <w:tr w:rsidR="00F438D5" w:rsidTr="000C2447">
        <w:tc>
          <w:tcPr>
            <w:tcW w:w="558" w:type="dxa"/>
          </w:tcPr>
          <w:p w:rsidR="00F438D5" w:rsidRPr="00BA65AF" w:rsidRDefault="00F438D5" w:rsidP="000C2447">
            <w:r>
              <w:t>11</w:t>
            </w:r>
          </w:p>
        </w:tc>
        <w:tc>
          <w:tcPr>
            <w:tcW w:w="968" w:type="dxa"/>
          </w:tcPr>
          <w:p w:rsidR="00F438D5" w:rsidRPr="00F63165" w:rsidRDefault="00F438D5" w:rsidP="000C2447">
            <w:r>
              <w:t>BS</w:t>
            </w:r>
          </w:p>
        </w:tc>
        <w:tc>
          <w:tcPr>
            <w:tcW w:w="4621" w:type="dxa"/>
          </w:tcPr>
          <w:p w:rsidR="00F438D5" w:rsidRPr="00F63165" w:rsidRDefault="00F438D5" w:rsidP="000C2447">
            <w:r w:rsidRPr="00F63165">
              <w:t xml:space="preserve">Broadcasting service (sound) </w:t>
            </w:r>
          </w:p>
        </w:tc>
        <w:tc>
          <w:tcPr>
            <w:tcW w:w="1796" w:type="dxa"/>
          </w:tcPr>
          <w:p w:rsidR="00F438D5" w:rsidRDefault="00F438D5" w:rsidP="000C2447">
            <w:r>
              <w:t>78</w:t>
            </w:r>
          </w:p>
        </w:tc>
        <w:tc>
          <w:tcPr>
            <w:tcW w:w="2245" w:type="dxa"/>
            <w:tcBorders>
              <w:top w:val="nil"/>
              <w:bottom w:val="nil"/>
            </w:tcBorders>
          </w:tcPr>
          <w:p w:rsidR="00F438D5" w:rsidRDefault="00F438D5" w:rsidP="000C2447">
            <w:r>
              <w:t>ITU-R SG 6</w:t>
            </w:r>
          </w:p>
        </w:tc>
      </w:tr>
      <w:tr w:rsidR="00F438D5" w:rsidTr="000C2447">
        <w:tc>
          <w:tcPr>
            <w:tcW w:w="558" w:type="dxa"/>
          </w:tcPr>
          <w:p w:rsidR="00F438D5" w:rsidRPr="00BA65AF" w:rsidRDefault="00F438D5" w:rsidP="000C2447">
            <w:r>
              <w:t>12</w:t>
            </w:r>
          </w:p>
        </w:tc>
        <w:tc>
          <w:tcPr>
            <w:tcW w:w="968" w:type="dxa"/>
          </w:tcPr>
          <w:p w:rsidR="00F438D5" w:rsidRPr="00F63165" w:rsidRDefault="00F438D5" w:rsidP="000C2447">
            <w:r>
              <w:t>BR</w:t>
            </w:r>
          </w:p>
        </w:tc>
        <w:tc>
          <w:tcPr>
            <w:tcW w:w="4621" w:type="dxa"/>
          </w:tcPr>
          <w:p w:rsidR="00F438D5" w:rsidRPr="00F63165" w:rsidRDefault="00F438D5" w:rsidP="000C2447">
            <w:r w:rsidRPr="00F63165">
              <w:t xml:space="preserve">Recording for production, archival and play-out; film for television </w:t>
            </w:r>
          </w:p>
        </w:tc>
        <w:tc>
          <w:tcPr>
            <w:tcW w:w="1796" w:type="dxa"/>
          </w:tcPr>
          <w:p w:rsidR="00F438D5" w:rsidRDefault="00F438D5" w:rsidP="000C2447">
            <w:r>
              <w:t>22</w:t>
            </w:r>
          </w:p>
        </w:tc>
        <w:tc>
          <w:tcPr>
            <w:tcW w:w="2245" w:type="dxa"/>
            <w:tcBorders>
              <w:top w:val="nil"/>
            </w:tcBorders>
          </w:tcPr>
          <w:p w:rsidR="00F438D5" w:rsidRDefault="00F438D5" w:rsidP="000C2447"/>
        </w:tc>
      </w:tr>
      <w:tr w:rsidR="00F438D5" w:rsidTr="000C2447">
        <w:tc>
          <w:tcPr>
            <w:tcW w:w="558" w:type="dxa"/>
          </w:tcPr>
          <w:p w:rsidR="00F438D5" w:rsidRPr="00BA65AF" w:rsidRDefault="00F438D5" w:rsidP="000C2447">
            <w:r>
              <w:t>13</w:t>
            </w:r>
          </w:p>
        </w:tc>
        <w:tc>
          <w:tcPr>
            <w:tcW w:w="968" w:type="dxa"/>
          </w:tcPr>
          <w:p w:rsidR="00F438D5" w:rsidRDefault="00F438D5" w:rsidP="000C2447">
            <w:r w:rsidRPr="00F63165">
              <w:t xml:space="preserve">RA </w:t>
            </w:r>
          </w:p>
        </w:tc>
        <w:tc>
          <w:tcPr>
            <w:tcW w:w="4621" w:type="dxa"/>
          </w:tcPr>
          <w:p w:rsidR="00F438D5" w:rsidRDefault="00F438D5" w:rsidP="000C2447">
            <w:r w:rsidRPr="00F63165">
              <w:t>Radio astronomy</w:t>
            </w:r>
          </w:p>
        </w:tc>
        <w:tc>
          <w:tcPr>
            <w:tcW w:w="1796" w:type="dxa"/>
          </w:tcPr>
          <w:p w:rsidR="00F438D5" w:rsidRDefault="00F438D5" w:rsidP="000C2447">
            <w:r>
              <w:t>14</w:t>
            </w:r>
          </w:p>
        </w:tc>
        <w:tc>
          <w:tcPr>
            <w:tcW w:w="2245" w:type="dxa"/>
            <w:tcBorders>
              <w:bottom w:val="nil"/>
            </w:tcBorders>
          </w:tcPr>
          <w:p w:rsidR="00F438D5" w:rsidRDefault="00F438D5" w:rsidP="000C2447"/>
        </w:tc>
      </w:tr>
      <w:tr w:rsidR="00F438D5" w:rsidTr="000C2447">
        <w:tc>
          <w:tcPr>
            <w:tcW w:w="558" w:type="dxa"/>
          </w:tcPr>
          <w:p w:rsidR="00F438D5" w:rsidRPr="00BA65AF" w:rsidRDefault="00F438D5" w:rsidP="000C2447">
            <w:r>
              <w:t>14</w:t>
            </w:r>
          </w:p>
        </w:tc>
        <w:tc>
          <w:tcPr>
            <w:tcW w:w="968" w:type="dxa"/>
          </w:tcPr>
          <w:p w:rsidR="00F438D5" w:rsidRDefault="00F438D5" w:rsidP="000C2447">
            <w:r w:rsidRPr="00F63165">
              <w:t xml:space="preserve">RS </w:t>
            </w:r>
          </w:p>
        </w:tc>
        <w:tc>
          <w:tcPr>
            <w:tcW w:w="4621" w:type="dxa"/>
          </w:tcPr>
          <w:p w:rsidR="00F438D5" w:rsidRDefault="00F438D5" w:rsidP="000C2447">
            <w:r w:rsidRPr="00F63165">
              <w:t>Remote sensing systems</w:t>
            </w:r>
          </w:p>
        </w:tc>
        <w:tc>
          <w:tcPr>
            <w:tcW w:w="1796" w:type="dxa"/>
          </w:tcPr>
          <w:p w:rsidR="00F438D5" w:rsidRDefault="00F438D5" w:rsidP="000C2447">
            <w:r>
              <w:t>35</w:t>
            </w:r>
          </w:p>
        </w:tc>
        <w:tc>
          <w:tcPr>
            <w:tcW w:w="2245" w:type="dxa"/>
            <w:tcBorders>
              <w:top w:val="nil"/>
              <w:bottom w:val="nil"/>
            </w:tcBorders>
          </w:tcPr>
          <w:p w:rsidR="00F438D5" w:rsidRDefault="00F438D5" w:rsidP="000C2447">
            <w:r>
              <w:t>ITU-R SG 7</w:t>
            </w:r>
          </w:p>
        </w:tc>
      </w:tr>
      <w:tr w:rsidR="00F438D5" w:rsidTr="000C2447">
        <w:tc>
          <w:tcPr>
            <w:tcW w:w="558" w:type="dxa"/>
          </w:tcPr>
          <w:p w:rsidR="00F438D5" w:rsidRPr="00BA65AF" w:rsidRDefault="00F438D5" w:rsidP="000C2447">
            <w:r>
              <w:t>15</w:t>
            </w:r>
          </w:p>
        </w:tc>
        <w:tc>
          <w:tcPr>
            <w:tcW w:w="968" w:type="dxa"/>
          </w:tcPr>
          <w:p w:rsidR="00F438D5" w:rsidRDefault="00F438D5" w:rsidP="000C2447">
            <w:r w:rsidRPr="00F63165">
              <w:t xml:space="preserve">SA </w:t>
            </w:r>
          </w:p>
        </w:tc>
        <w:tc>
          <w:tcPr>
            <w:tcW w:w="4621" w:type="dxa"/>
          </w:tcPr>
          <w:p w:rsidR="00F438D5" w:rsidRDefault="00F438D5" w:rsidP="000C2447">
            <w:r w:rsidRPr="00F63165">
              <w:t>Space applications and meteorology</w:t>
            </w:r>
          </w:p>
        </w:tc>
        <w:tc>
          <w:tcPr>
            <w:tcW w:w="1796" w:type="dxa"/>
          </w:tcPr>
          <w:p w:rsidR="00F438D5" w:rsidRDefault="00F438D5" w:rsidP="000C2447">
            <w:r>
              <w:t>59</w:t>
            </w:r>
          </w:p>
        </w:tc>
        <w:tc>
          <w:tcPr>
            <w:tcW w:w="2245" w:type="dxa"/>
            <w:tcBorders>
              <w:top w:val="nil"/>
              <w:bottom w:val="nil"/>
            </w:tcBorders>
          </w:tcPr>
          <w:p w:rsidR="00F438D5" w:rsidRDefault="00F438D5" w:rsidP="000C2447"/>
        </w:tc>
      </w:tr>
      <w:tr w:rsidR="00F438D5" w:rsidTr="000C2447">
        <w:tc>
          <w:tcPr>
            <w:tcW w:w="558" w:type="dxa"/>
          </w:tcPr>
          <w:p w:rsidR="00F438D5" w:rsidRPr="00BA65AF" w:rsidRDefault="00F438D5" w:rsidP="000C2447">
            <w:r>
              <w:t>16</w:t>
            </w:r>
          </w:p>
        </w:tc>
        <w:tc>
          <w:tcPr>
            <w:tcW w:w="968" w:type="dxa"/>
          </w:tcPr>
          <w:p w:rsidR="00F438D5" w:rsidRDefault="00F438D5" w:rsidP="000C2447">
            <w:r w:rsidRPr="00F63165">
              <w:t xml:space="preserve">TF </w:t>
            </w:r>
          </w:p>
        </w:tc>
        <w:tc>
          <w:tcPr>
            <w:tcW w:w="4621" w:type="dxa"/>
          </w:tcPr>
          <w:p w:rsidR="00F438D5" w:rsidRDefault="00F438D5" w:rsidP="000C2447">
            <w:r w:rsidRPr="00F63165">
              <w:t>Time signals and frequency standards emissions</w:t>
            </w:r>
          </w:p>
        </w:tc>
        <w:tc>
          <w:tcPr>
            <w:tcW w:w="1796" w:type="dxa"/>
          </w:tcPr>
          <w:p w:rsidR="00F438D5" w:rsidRDefault="00F438D5" w:rsidP="000C2447">
            <w:r>
              <w:t>15</w:t>
            </w:r>
          </w:p>
        </w:tc>
        <w:tc>
          <w:tcPr>
            <w:tcW w:w="2245" w:type="dxa"/>
            <w:tcBorders>
              <w:top w:val="nil"/>
            </w:tcBorders>
          </w:tcPr>
          <w:p w:rsidR="00F438D5" w:rsidRDefault="00F438D5" w:rsidP="000C2447"/>
        </w:tc>
      </w:tr>
      <w:tr w:rsidR="00F438D5" w:rsidTr="000C2447">
        <w:tc>
          <w:tcPr>
            <w:tcW w:w="558" w:type="dxa"/>
            <w:tcBorders>
              <w:bottom w:val="single" w:sz="4" w:space="0" w:color="auto"/>
            </w:tcBorders>
          </w:tcPr>
          <w:p w:rsidR="00F438D5" w:rsidRPr="00BA65AF" w:rsidRDefault="00F438D5" w:rsidP="000C2447">
            <w:r>
              <w:t>17</w:t>
            </w:r>
          </w:p>
        </w:tc>
        <w:tc>
          <w:tcPr>
            <w:tcW w:w="968" w:type="dxa"/>
            <w:tcBorders>
              <w:bottom w:val="single" w:sz="4" w:space="0" w:color="auto"/>
            </w:tcBorders>
          </w:tcPr>
          <w:p w:rsidR="00F438D5" w:rsidRDefault="00F438D5" w:rsidP="000C2447">
            <w:r w:rsidRPr="00F63165">
              <w:t xml:space="preserve">V </w:t>
            </w:r>
          </w:p>
        </w:tc>
        <w:tc>
          <w:tcPr>
            <w:tcW w:w="4621" w:type="dxa"/>
            <w:tcBorders>
              <w:bottom w:val="single" w:sz="4" w:space="0" w:color="auto"/>
            </w:tcBorders>
          </w:tcPr>
          <w:p w:rsidR="00F438D5" w:rsidRDefault="00F438D5" w:rsidP="000C2447">
            <w:r w:rsidRPr="00F63165">
              <w:t>Vocabulary and related subjects</w:t>
            </w:r>
          </w:p>
        </w:tc>
        <w:tc>
          <w:tcPr>
            <w:tcW w:w="1796" w:type="dxa"/>
          </w:tcPr>
          <w:p w:rsidR="00F438D5" w:rsidRDefault="00F438D5" w:rsidP="000C2447">
            <w:r>
              <w:t>9</w:t>
            </w:r>
          </w:p>
        </w:tc>
        <w:tc>
          <w:tcPr>
            <w:tcW w:w="2245" w:type="dxa"/>
            <w:tcBorders>
              <w:bottom w:val="single" w:sz="4" w:space="0" w:color="auto"/>
            </w:tcBorders>
          </w:tcPr>
          <w:p w:rsidR="00F438D5" w:rsidRDefault="00F438D5" w:rsidP="000C2447">
            <w:r>
              <w:t>ITU-R CCV</w:t>
            </w:r>
          </w:p>
        </w:tc>
      </w:tr>
      <w:tr w:rsidR="00F438D5" w:rsidTr="000C2447">
        <w:tc>
          <w:tcPr>
            <w:tcW w:w="558" w:type="dxa"/>
            <w:tcBorders>
              <w:left w:val="nil"/>
              <w:bottom w:val="nil"/>
              <w:right w:val="nil"/>
            </w:tcBorders>
          </w:tcPr>
          <w:p w:rsidR="00F438D5" w:rsidRDefault="00F438D5" w:rsidP="000C2447"/>
        </w:tc>
        <w:tc>
          <w:tcPr>
            <w:tcW w:w="968" w:type="dxa"/>
            <w:tcBorders>
              <w:left w:val="nil"/>
              <w:bottom w:val="nil"/>
              <w:right w:val="nil"/>
            </w:tcBorders>
          </w:tcPr>
          <w:p w:rsidR="00F438D5" w:rsidRPr="00F63165" w:rsidRDefault="00F438D5" w:rsidP="000C2447"/>
        </w:tc>
        <w:tc>
          <w:tcPr>
            <w:tcW w:w="4621" w:type="dxa"/>
            <w:tcBorders>
              <w:left w:val="nil"/>
              <w:bottom w:val="nil"/>
            </w:tcBorders>
          </w:tcPr>
          <w:p w:rsidR="00F438D5" w:rsidRPr="00F63165" w:rsidRDefault="00F438D5" w:rsidP="000C2447"/>
        </w:tc>
        <w:tc>
          <w:tcPr>
            <w:tcW w:w="1796" w:type="dxa"/>
          </w:tcPr>
          <w:p w:rsidR="00F438D5" w:rsidRDefault="00F438D5" w:rsidP="000C2447">
            <w:r>
              <w:t>1143</w:t>
            </w:r>
          </w:p>
        </w:tc>
        <w:tc>
          <w:tcPr>
            <w:tcW w:w="2245" w:type="dxa"/>
            <w:tcBorders>
              <w:bottom w:val="nil"/>
              <w:right w:val="nil"/>
            </w:tcBorders>
          </w:tcPr>
          <w:p w:rsidR="00F438D5" w:rsidRDefault="00F438D5" w:rsidP="000C2447"/>
        </w:tc>
      </w:tr>
    </w:tbl>
    <w:p w:rsidR="00F438D5" w:rsidRDefault="00F438D5" w:rsidP="00F438D5">
      <w:pPr>
        <w:rPr>
          <w:lang w:eastAsia="ko-KR"/>
        </w:rPr>
      </w:pPr>
    </w:p>
    <w:p w:rsidR="000C2447" w:rsidRDefault="000C2447" w:rsidP="00F438D5">
      <w:pPr>
        <w:jc w:val="center"/>
        <w:rPr>
          <w:rFonts w:asciiTheme="majorBidi" w:hAnsiTheme="majorBidi" w:cstheme="majorBidi"/>
          <w:b/>
          <w:bCs/>
          <w:sz w:val="28"/>
          <w:szCs w:val="28"/>
        </w:rPr>
      </w:pPr>
      <w:r>
        <w:rPr>
          <w:rFonts w:asciiTheme="majorBidi" w:hAnsiTheme="majorBidi" w:cstheme="majorBidi"/>
          <w:b/>
          <w:bCs/>
          <w:sz w:val="28"/>
          <w:szCs w:val="28"/>
        </w:rPr>
        <w:br w:type="page"/>
      </w:r>
    </w:p>
    <w:p w:rsidR="00F438D5" w:rsidRDefault="00F438D5" w:rsidP="000C2447">
      <w:pPr>
        <w:pStyle w:val="AnnexNotitle"/>
      </w:pPr>
      <w:r w:rsidRPr="00384D19">
        <w:lastRenderedPageBreak/>
        <w:t>Annex</w:t>
      </w:r>
    </w:p>
    <w:p w:rsidR="00F438D5" w:rsidRPr="000D3116" w:rsidRDefault="00F438D5" w:rsidP="00F438D5">
      <w:pPr>
        <w:jc w:val="right"/>
        <w:rPr>
          <w:rFonts w:asciiTheme="majorBidi" w:hAnsiTheme="majorBidi" w:cstheme="majorBidi"/>
          <w:b/>
          <w:bCs/>
          <w:szCs w:val="24"/>
        </w:rPr>
      </w:pPr>
    </w:p>
    <w:p w:rsidR="00F438D5" w:rsidRDefault="00F438D5" w:rsidP="00F438D5">
      <w:pPr>
        <w:pStyle w:val="TableTitle"/>
        <w:spacing w:before="120" w:after="120"/>
        <w:rPr>
          <w:rFonts w:asciiTheme="majorBidi" w:hAnsiTheme="majorBidi" w:cstheme="majorBidi"/>
          <w:sz w:val="24"/>
          <w:szCs w:val="24"/>
        </w:rPr>
      </w:pPr>
      <w:r>
        <w:rPr>
          <w:rFonts w:asciiTheme="majorBidi" w:hAnsiTheme="majorBidi" w:cstheme="majorBidi"/>
          <w:sz w:val="24"/>
          <w:szCs w:val="24"/>
        </w:rPr>
        <w:t>DRAFT PROPOSED</w:t>
      </w:r>
    </w:p>
    <w:p w:rsidR="00F438D5" w:rsidRPr="00366C2F" w:rsidRDefault="00F438D5" w:rsidP="00F438D5">
      <w:pPr>
        <w:pStyle w:val="TableTitle"/>
        <w:spacing w:before="120" w:after="120"/>
        <w:rPr>
          <w:rFonts w:asciiTheme="majorBidi" w:hAnsiTheme="majorBidi" w:cstheme="majorBidi"/>
          <w:sz w:val="24"/>
          <w:szCs w:val="24"/>
        </w:rPr>
      </w:pPr>
      <w:r w:rsidRPr="00366C2F">
        <w:rPr>
          <w:rFonts w:asciiTheme="majorBidi" w:hAnsiTheme="majorBidi" w:cstheme="majorBidi"/>
          <w:sz w:val="24"/>
          <w:szCs w:val="24"/>
        </w:rPr>
        <w:t xml:space="preserve">Format of ITU-R Recommendations </w:t>
      </w:r>
    </w:p>
    <w:p w:rsidR="00F438D5" w:rsidRPr="00384D19" w:rsidRDefault="00F438D5" w:rsidP="00F438D5">
      <w:pPr>
        <w:pStyle w:val="TableText0"/>
        <w:spacing w:before="120" w:after="120" w:line="240" w:lineRule="auto"/>
        <w:rPr>
          <w:rFonts w:asciiTheme="majorBidi" w:hAnsiTheme="majorBidi" w:cstheme="majorBidi"/>
          <w:b/>
          <w:bCs/>
          <w:sz w:val="24"/>
          <w:szCs w:val="24"/>
          <w:lang w:val="en-US"/>
        </w:rPr>
      </w:pPr>
      <w:r w:rsidRPr="00384D19">
        <w:rPr>
          <w:rFonts w:asciiTheme="majorBidi" w:hAnsiTheme="majorBidi" w:cstheme="majorBidi"/>
          <w:b/>
          <w:bCs/>
          <w:sz w:val="24"/>
          <w:szCs w:val="24"/>
          <w:lang w:val="en-US"/>
        </w:rPr>
        <w:t>Summary</w:t>
      </w:r>
    </w:p>
    <w:tbl>
      <w:tblPr>
        <w:tblW w:w="0" w:type="auto"/>
        <w:jc w:val="center"/>
        <w:tblInd w:w="-6710" w:type="dxa"/>
        <w:tblLayout w:type="fixed"/>
        <w:tblLook w:val="0000" w:firstRow="0" w:lastRow="0" w:firstColumn="0" w:lastColumn="0" w:noHBand="0" w:noVBand="0"/>
      </w:tblPr>
      <w:tblGrid>
        <w:gridCol w:w="10242"/>
      </w:tblGrid>
      <w:tr w:rsidR="00F438D5" w:rsidRPr="00384D19" w:rsidTr="008C4228">
        <w:trPr>
          <w:cantSplit/>
          <w:trHeight w:val="284"/>
          <w:jc w:val="center"/>
        </w:trPr>
        <w:tc>
          <w:tcPr>
            <w:tcW w:w="10242" w:type="dxa"/>
            <w:tcBorders>
              <w:top w:val="single" w:sz="6" w:space="0" w:color="auto"/>
              <w:left w:val="single" w:sz="6" w:space="0" w:color="auto"/>
              <w:bottom w:val="single" w:sz="6" w:space="0" w:color="auto"/>
              <w:right w:val="single" w:sz="6" w:space="0" w:color="auto"/>
            </w:tcBorders>
          </w:tcPr>
          <w:p w:rsidR="00F438D5" w:rsidRPr="00384D19" w:rsidRDefault="00F438D5" w:rsidP="008C4228">
            <w:pPr>
              <w:tabs>
                <w:tab w:val="left" w:pos="1560"/>
              </w:tabs>
              <w:rPr>
                <w:rFonts w:asciiTheme="majorBidi" w:hAnsiTheme="majorBidi" w:cstheme="majorBidi"/>
                <w:szCs w:val="24"/>
              </w:rPr>
            </w:pPr>
            <w:r w:rsidRPr="00384D19">
              <w:rPr>
                <w:rFonts w:asciiTheme="majorBidi" w:hAnsiTheme="majorBidi" w:cstheme="majorBidi"/>
                <w:szCs w:val="24"/>
              </w:rPr>
              <w:t xml:space="preserve">This element is placed in front of the Recommendation.  It provides a brief overview of the purpose and contents giving the reasons for the study and motivations for development of this Recommendation, thus permitting ITU members and users to judge its usefulness for their work. </w:t>
            </w:r>
          </w:p>
          <w:p w:rsidR="00F438D5" w:rsidRPr="00384D19" w:rsidRDefault="00F438D5" w:rsidP="008C4228">
            <w:pPr>
              <w:tabs>
                <w:tab w:val="left" w:pos="1560"/>
              </w:tabs>
              <w:rPr>
                <w:rFonts w:asciiTheme="majorBidi" w:hAnsiTheme="majorBidi" w:cstheme="majorBidi"/>
                <w:szCs w:val="24"/>
              </w:rPr>
            </w:pPr>
            <w:r w:rsidRPr="00384D19">
              <w:rPr>
                <w:rFonts w:asciiTheme="majorBidi" w:hAnsiTheme="majorBidi" w:cstheme="majorBidi"/>
                <w:szCs w:val="24"/>
              </w:rPr>
              <w:t>In the case of revision/modification of an existing Recommendation this element should include brief description of changes in particular for Recommendation, incorporated by reference in the Radio Regulations.</w:t>
            </w:r>
          </w:p>
          <w:p w:rsidR="00F438D5" w:rsidRPr="00384D19" w:rsidRDefault="00F438D5" w:rsidP="008C4228">
            <w:pPr>
              <w:pStyle w:val="TableText0"/>
              <w:spacing w:before="120" w:after="120" w:line="240" w:lineRule="auto"/>
              <w:rPr>
                <w:rFonts w:asciiTheme="majorBidi" w:hAnsiTheme="majorBidi" w:cstheme="majorBidi"/>
                <w:sz w:val="24"/>
                <w:szCs w:val="24"/>
                <w:lang w:val="en-US"/>
              </w:rPr>
            </w:pPr>
            <w:r w:rsidRPr="00384D19">
              <w:rPr>
                <w:rFonts w:asciiTheme="majorBidi" w:hAnsiTheme="majorBidi" w:cstheme="majorBidi"/>
                <w:sz w:val="24"/>
                <w:szCs w:val="24"/>
                <w:lang w:val="en-US"/>
              </w:rPr>
              <w:t xml:space="preserve">This element defines, without ambiguity, the intent or subject of the Recommendation and </w:t>
            </w:r>
          </w:p>
          <w:p w:rsidR="00F438D5" w:rsidRPr="00384D19" w:rsidRDefault="00F438D5" w:rsidP="00F438D5">
            <w:pPr>
              <w:pStyle w:val="TableText0"/>
              <w:numPr>
                <w:ilvl w:val="0"/>
                <w:numId w:val="12"/>
              </w:numPr>
              <w:spacing w:before="120" w:after="120" w:line="240" w:lineRule="auto"/>
              <w:rPr>
                <w:rFonts w:asciiTheme="majorBidi" w:hAnsiTheme="majorBidi" w:cstheme="majorBidi"/>
                <w:sz w:val="24"/>
                <w:szCs w:val="24"/>
                <w:lang w:val="en-US"/>
              </w:rPr>
            </w:pPr>
            <w:r w:rsidRPr="00384D19">
              <w:rPr>
                <w:rFonts w:asciiTheme="majorBidi" w:hAnsiTheme="majorBidi" w:cstheme="majorBidi"/>
                <w:sz w:val="24"/>
                <w:szCs w:val="24"/>
                <w:lang w:val="en-US"/>
              </w:rPr>
              <w:t>should clarify the objective of the Recommendation</w:t>
            </w:r>
          </w:p>
          <w:p w:rsidR="00F438D5" w:rsidRPr="00384D19" w:rsidRDefault="00F438D5" w:rsidP="00F438D5">
            <w:pPr>
              <w:pStyle w:val="TableText0"/>
              <w:numPr>
                <w:ilvl w:val="0"/>
                <w:numId w:val="12"/>
              </w:numPr>
              <w:spacing w:before="120" w:after="120" w:line="240" w:lineRule="auto"/>
              <w:rPr>
                <w:rFonts w:asciiTheme="majorBidi" w:hAnsiTheme="majorBidi" w:cstheme="majorBidi"/>
                <w:sz w:val="24"/>
                <w:szCs w:val="24"/>
                <w:lang w:val="en-US"/>
              </w:rPr>
            </w:pPr>
            <w:r w:rsidRPr="00384D19">
              <w:rPr>
                <w:rFonts w:asciiTheme="majorBidi" w:hAnsiTheme="majorBidi" w:cstheme="majorBidi"/>
                <w:sz w:val="24"/>
                <w:szCs w:val="24"/>
                <w:lang w:val="en-US"/>
              </w:rPr>
              <w:t>should indicate the limits of applicability</w:t>
            </w:r>
          </w:p>
          <w:p w:rsidR="00F438D5" w:rsidRPr="00384D19" w:rsidRDefault="00F438D5" w:rsidP="008C4228">
            <w:pPr>
              <w:pStyle w:val="TableText0"/>
              <w:spacing w:before="120" w:after="120" w:line="240" w:lineRule="auto"/>
              <w:rPr>
                <w:rFonts w:asciiTheme="majorBidi" w:hAnsiTheme="majorBidi" w:cstheme="majorBidi"/>
                <w:sz w:val="24"/>
                <w:szCs w:val="24"/>
                <w:lang w:val="en-US"/>
              </w:rPr>
            </w:pPr>
            <w:r w:rsidRPr="00384D19">
              <w:rPr>
                <w:rFonts w:asciiTheme="majorBidi" w:hAnsiTheme="majorBidi" w:cstheme="majorBidi"/>
                <w:sz w:val="24"/>
                <w:szCs w:val="24"/>
              </w:rPr>
              <w:t xml:space="preserve">The </w:t>
            </w:r>
            <w:r w:rsidRPr="00384D19">
              <w:rPr>
                <w:rFonts w:asciiTheme="majorBidi" w:hAnsiTheme="majorBidi" w:cstheme="majorBidi"/>
                <w:sz w:val="24"/>
                <w:szCs w:val="24"/>
                <w:lang w:val="en-US"/>
              </w:rPr>
              <w:t xml:space="preserve">Summary </w:t>
            </w:r>
            <w:r w:rsidRPr="00384D19">
              <w:rPr>
                <w:rFonts w:asciiTheme="majorBidi" w:hAnsiTheme="majorBidi" w:cstheme="majorBidi"/>
                <w:sz w:val="24"/>
                <w:szCs w:val="24"/>
              </w:rPr>
              <w:t>should not be retained in the text of the Recommendation after its approval.</w:t>
            </w:r>
          </w:p>
        </w:tc>
      </w:tr>
    </w:tbl>
    <w:p w:rsidR="00F438D5" w:rsidRPr="002D6026" w:rsidRDefault="00F438D5" w:rsidP="00F438D5">
      <w:pPr>
        <w:pStyle w:val="TableText0"/>
        <w:spacing w:before="0" w:after="0" w:line="240" w:lineRule="auto"/>
        <w:rPr>
          <w:rFonts w:asciiTheme="majorBidi" w:hAnsiTheme="majorBidi" w:cstheme="majorBidi"/>
          <w:sz w:val="24"/>
          <w:szCs w:val="24"/>
          <w:lang w:val="en-US"/>
        </w:rPr>
      </w:pPr>
      <w:r w:rsidRPr="002D6026">
        <w:rPr>
          <w:rFonts w:asciiTheme="majorBidi" w:hAnsiTheme="majorBidi" w:cstheme="majorBidi"/>
          <w:sz w:val="24"/>
          <w:szCs w:val="24"/>
          <w:lang w:val="en-US"/>
        </w:rPr>
        <w:lastRenderedPageBreak/>
        <w:t xml:space="preserve">                                                                                            </w:t>
      </w:r>
      <w:r w:rsidRPr="002D6026">
        <w:rPr>
          <w:rFonts w:asciiTheme="majorBidi" w:hAnsiTheme="majorBidi" w:cstheme="majorBidi"/>
          <w:b/>
          <w:bCs/>
          <w:sz w:val="40"/>
          <w:szCs w:val="40"/>
          <w:lang w:val="en-US"/>
        </w:rPr>
        <w:sym w:font="Wingdings 3" w:char="F03B"/>
      </w:r>
      <w:r w:rsidRPr="002D6026">
        <w:rPr>
          <w:rFonts w:asciiTheme="majorBidi" w:hAnsiTheme="majorBidi" w:cstheme="majorBidi"/>
          <w:b/>
          <w:bCs/>
          <w:sz w:val="32"/>
          <w:szCs w:val="32"/>
          <w:lang w:val="en-US"/>
        </w:rPr>
        <w:t xml:space="preserve"> </w:t>
      </w:r>
      <w:r w:rsidRPr="002D6026">
        <w:rPr>
          <w:rFonts w:asciiTheme="majorBidi" w:hAnsiTheme="majorBidi" w:cstheme="majorBidi"/>
          <w:b/>
          <w:bCs/>
          <w:sz w:val="24"/>
          <w:szCs w:val="24"/>
          <w:lang w:val="en-US"/>
        </w:rPr>
        <w:t>[</w:t>
      </w:r>
      <w:r w:rsidRPr="002D6026">
        <w:rPr>
          <w:rFonts w:asciiTheme="majorBidi" w:hAnsiTheme="majorBidi" w:cstheme="majorBidi"/>
          <w:sz w:val="20"/>
          <w:lang w:val="en-US"/>
        </w:rPr>
        <w:t>should be reviewed by relevant SG</w:t>
      </w:r>
      <w:r w:rsidRPr="002D6026">
        <w:rPr>
          <w:rFonts w:asciiTheme="majorBidi" w:hAnsiTheme="majorBidi" w:cstheme="majorBidi"/>
          <w:sz w:val="24"/>
          <w:szCs w:val="24"/>
          <w:lang w:val="en-US"/>
        </w:rPr>
        <w:t>]</w:t>
      </w:r>
    </w:p>
    <w:p w:rsidR="00F438D5" w:rsidRPr="00F438D5" w:rsidRDefault="00F438D5" w:rsidP="00F438D5">
      <w:pPr>
        <w:pStyle w:val="TableText0"/>
        <w:spacing w:before="0" w:after="120" w:line="240" w:lineRule="auto"/>
        <w:jc w:val="center"/>
        <w:rPr>
          <w:rFonts w:asciiTheme="majorBidi" w:hAnsiTheme="majorBidi" w:cstheme="majorBidi"/>
          <w:b/>
          <w:bCs/>
          <w:sz w:val="28"/>
          <w:szCs w:val="28"/>
          <w:lang w:val="en-US"/>
        </w:rPr>
      </w:pPr>
      <w:r w:rsidRPr="00F438D5">
        <w:rPr>
          <w:rFonts w:asciiTheme="majorBidi" w:hAnsiTheme="majorBidi" w:cstheme="majorBidi"/>
          <w:b/>
          <w:bCs/>
          <w:sz w:val="28"/>
          <w:szCs w:val="28"/>
          <w:lang w:val="en-US"/>
        </w:rPr>
        <w:t xml:space="preserve">Recommendation ITU-R (Series).XXX-version </w:t>
      </w:r>
      <w:r w:rsidRPr="00F438D5">
        <w:rPr>
          <w:rFonts w:asciiTheme="majorBidi" w:hAnsiTheme="majorBidi" w:cstheme="majorBidi"/>
          <w:b/>
          <w:bCs/>
          <w:sz w:val="28"/>
          <w:szCs w:val="28"/>
          <w:vertAlign w:val="superscript"/>
          <w:lang w:val="en-US"/>
        </w:rPr>
        <w:t>[*]</w:t>
      </w:r>
    </w:p>
    <w:p w:rsidR="00F438D5" w:rsidRPr="002D6026" w:rsidRDefault="00F438D5" w:rsidP="00F438D5">
      <w:pPr>
        <w:pStyle w:val="TableText0"/>
        <w:spacing w:before="0" w:after="0" w:line="240" w:lineRule="auto"/>
        <w:jc w:val="center"/>
        <w:rPr>
          <w:rFonts w:asciiTheme="majorBidi" w:hAnsiTheme="majorBidi" w:cstheme="majorBidi"/>
          <w:b/>
          <w:bCs/>
          <w:sz w:val="40"/>
          <w:szCs w:val="40"/>
          <w:lang w:val="en-US"/>
        </w:rPr>
      </w:pPr>
      <w:r w:rsidRPr="00F438D5">
        <w:rPr>
          <w:rFonts w:asciiTheme="majorBidi" w:hAnsiTheme="majorBidi" w:cstheme="majorBidi"/>
          <w:b/>
          <w:bCs/>
          <w:sz w:val="28"/>
          <w:szCs w:val="28"/>
          <w:lang w:val="en-US"/>
        </w:rPr>
        <w:t xml:space="preserve">                                                                                            </w:t>
      </w:r>
      <w:r w:rsidRPr="00F438D5">
        <w:rPr>
          <w:rFonts w:asciiTheme="majorBidi" w:hAnsiTheme="majorBidi" w:cstheme="majorBidi"/>
          <w:b/>
          <w:bCs/>
          <w:sz w:val="20"/>
          <w:lang w:val="en-US"/>
        </w:rPr>
        <w:t xml:space="preserve"> </w:t>
      </w:r>
      <w:r w:rsidRPr="00F438D5">
        <w:rPr>
          <w:rFonts w:asciiTheme="majorBidi" w:hAnsiTheme="majorBidi" w:cstheme="majorBidi"/>
          <w:b/>
          <w:bCs/>
          <w:sz w:val="28"/>
          <w:szCs w:val="28"/>
          <w:lang w:val="en-US"/>
        </w:rPr>
        <w:t xml:space="preserve">     </w:t>
      </w:r>
      <w:r w:rsidRPr="002D6026">
        <w:rPr>
          <w:rFonts w:asciiTheme="majorBidi" w:hAnsiTheme="majorBidi" w:cstheme="majorBidi"/>
          <w:b/>
          <w:bCs/>
          <w:sz w:val="40"/>
          <w:szCs w:val="40"/>
          <w:lang w:val="en-US"/>
        </w:rPr>
        <w:sym w:font="Wingdings 3" w:char="F039"/>
      </w:r>
      <w:r w:rsidRPr="002D6026">
        <w:rPr>
          <w:rFonts w:asciiTheme="majorBidi" w:hAnsiTheme="majorBidi" w:cstheme="majorBidi"/>
          <w:b/>
          <w:bCs/>
          <w:sz w:val="40"/>
          <w:szCs w:val="40"/>
          <w:lang w:val="en-US"/>
        </w:rPr>
        <w:t xml:space="preserve"> </w:t>
      </w:r>
      <w:r w:rsidRPr="002D6026">
        <w:rPr>
          <w:rFonts w:asciiTheme="majorBidi" w:hAnsiTheme="majorBidi" w:cstheme="majorBidi"/>
          <w:sz w:val="24"/>
          <w:szCs w:val="24"/>
          <w:lang w:val="en-US"/>
        </w:rPr>
        <w:t>[</w:t>
      </w:r>
      <w:r w:rsidRPr="002D6026">
        <w:rPr>
          <w:rFonts w:asciiTheme="majorBidi" w:hAnsiTheme="majorBidi" w:cstheme="majorBidi"/>
          <w:sz w:val="20"/>
          <w:lang w:val="en-US"/>
        </w:rPr>
        <w:t>starting from 0 e.g. 1154-0</w:t>
      </w:r>
      <w:r w:rsidRPr="002D6026">
        <w:rPr>
          <w:rFonts w:asciiTheme="majorBidi" w:hAnsiTheme="majorBidi" w:cstheme="majorBidi"/>
          <w:sz w:val="24"/>
          <w:szCs w:val="24"/>
          <w:lang w:val="en-US"/>
        </w:rPr>
        <w:t>]</w:t>
      </w:r>
      <w:r w:rsidRPr="002D6026">
        <w:rPr>
          <w:rFonts w:asciiTheme="majorBidi" w:hAnsiTheme="majorBidi" w:cstheme="majorBidi"/>
          <w:b/>
          <w:bCs/>
          <w:sz w:val="40"/>
          <w:szCs w:val="40"/>
          <w:lang w:val="en-US"/>
        </w:rPr>
        <w:t xml:space="preserve">      </w:t>
      </w:r>
    </w:p>
    <w:p w:rsidR="00F438D5" w:rsidRPr="002D6026" w:rsidRDefault="00F438D5" w:rsidP="00F438D5">
      <w:pPr>
        <w:pStyle w:val="TableText0"/>
        <w:spacing w:before="120" w:after="120" w:line="240" w:lineRule="auto"/>
        <w:jc w:val="center"/>
        <w:rPr>
          <w:rFonts w:asciiTheme="majorBidi" w:hAnsiTheme="majorBidi" w:cstheme="majorBidi"/>
          <w:b/>
          <w:bCs/>
          <w:sz w:val="24"/>
          <w:szCs w:val="24"/>
          <w:lang w:val="en-US"/>
        </w:rPr>
      </w:pPr>
      <w:r w:rsidRPr="002D6026">
        <w:rPr>
          <w:rFonts w:asciiTheme="majorBidi" w:hAnsiTheme="majorBidi" w:cstheme="majorBidi"/>
          <w:b/>
          <w:bCs/>
          <w:sz w:val="24"/>
          <w:szCs w:val="24"/>
          <w:lang w:val="en-US"/>
        </w:rPr>
        <w:t>Title</w:t>
      </w:r>
    </w:p>
    <w:tbl>
      <w:tblPr>
        <w:tblW w:w="0" w:type="auto"/>
        <w:jc w:val="center"/>
        <w:tblInd w:w="-6711" w:type="dxa"/>
        <w:tblLayout w:type="fixed"/>
        <w:tblLook w:val="0000" w:firstRow="0" w:lastRow="0" w:firstColumn="0" w:lastColumn="0" w:noHBand="0" w:noVBand="0"/>
      </w:tblPr>
      <w:tblGrid>
        <w:gridCol w:w="9717"/>
      </w:tblGrid>
      <w:tr w:rsidR="00F438D5" w:rsidRPr="002D6026" w:rsidTr="008C4228">
        <w:trPr>
          <w:cantSplit/>
          <w:trHeight w:val="284"/>
          <w:jc w:val="center"/>
        </w:trPr>
        <w:tc>
          <w:tcPr>
            <w:tcW w:w="9717" w:type="dxa"/>
            <w:tcBorders>
              <w:top w:val="single" w:sz="6" w:space="0" w:color="auto"/>
              <w:left w:val="single" w:sz="6" w:space="0" w:color="auto"/>
              <w:bottom w:val="single" w:sz="6" w:space="0" w:color="auto"/>
              <w:right w:val="single" w:sz="6" w:space="0" w:color="auto"/>
            </w:tcBorders>
          </w:tcPr>
          <w:p w:rsidR="00F438D5" w:rsidRPr="002D6026" w:rsidRDefault="00F438D5" w:rsidP="00F438D5">
            <w:pPr>
              <w:pStyle w:val="TableText0"/>
              <w:numPr>
                <w:ilvl w:val="0"/>
                <w:numId w:val="15"/>
              </w:numPr>
              <w:spacing w:before="120" w:after="120" w:line="240" w:lineRule="auto"/>
              <w:rPr>
                <w:rFonts w:asciiTheme="majorBidi" w:hAnsiTheme="majorBidi" w:cstheme="majorBidi"/>
                <w:sz w:val="24"/>
                <w:szCs w:val="24"/>
                <w:lang w:val="en-US"/>
              </w:rPr>
            </w:pPr>
            <w:r w:rsidRPr="002D6026">
              <w:rPr>
                <w:rFonts w:asciiTheme="majorBidi" w:hAnsiTheme="majorBidi" w:cstheme="majorBidi"/>
                <w:sz w:val="24"/>
                <w:szCs w:val="24"/>
                <w:lang w:val="en-US"/>
              </w:rPr>
              <w:t>should reflect the main purpose of the Recommendation</w:t>
            </w:r>
          </w:p>
          <w:p w:rsidR="00F438D5" w:rsidRPr="002D6026" w:rsidRDefault="00F438D5" w:rsidP="00F438D5">
            <w:pPr>
              <w:pStyle w:val="TableText0"/>
              <w:numPr>
                <w:ilvl w:val="0"/>
                <w:numId w:val="15"/>
              </w:numPr>
              <w:spacing w:before="120" w:after="120" w:line="240" w:lineRule="auto"/>
              <w:rPr>
                <w:rFonts w:asciiTheme="majorBidi" w:hAnsiTheme="majorBidi" w:cstheme="majorBidi"/>
                <w:sz w:val="24"/>
                <w:szCs w:val="24"/>
                <w:lang w:val="en-US"/>
              </w:rPr>
            </w:pPr>
            <w:r w:rsidRPr="002D6026">
              <w:rPr>
                <w:rFonts w:asciiTheme="majorBidi" w:hAnsiTheme="majorBidi" w:cstheme="majorBidi"/>
                <w:sz w:val="24"/>
                <w:szCs w:val="24"/>
                <w:lang w:val="en-US"/>
              </w:rPr>
              <w:t>should provide an indication of the main service(s) and frequency band(s) concerned as appropriate</w:t>
            </w:r>
          </w:p>
          <w:p w:rsidR="00F438D5" w:rsidRPr="002D6026" w:rsidRDefault="00F438D5" w:rsidP="00F438D5">
            <w:pPr>
              <w:pStyle w:val="TableText0"/>
              <w:numPr>
                <w:ilvl w:val="0"/>
                <w:numId w:val="15"/>
              </w:numPr>
              <w:spacing w:before="120" w:after="120" w:line="240" w:lineRule="auto"/>
              <w:rPr>
                <w:rFonts w:asciiTheme="majorBidi" w:hAnsiTheme="majorBidi" w:cstheme="majorBidi"/>
                <w:sz w:val="24"/>
                <w:szCs w:val="24"/>
                <w:lang w:val="en-US"/>
              </w:rPr>
            </w:pPr>
            <w:r w:rsidRPr="002D6026">
              <w:rPr>
                <w:rFonts w:asciiTheme="majorBidi" w:hAnsiTheme="majorBidi" w:cstheme="majorBidi"/>
                <w:sz w:val="24"/>
                <w:szCs w:val="24"/>
                <w:lang w:val="en-US"/>
              </w:rPr>
              <w:t xml:space="preserve">should not be unnecessarily long </w:t>
            </w:r>
          </w:p>
          <w:p w:rsidR="00F438D5" w:rsidRPr="002D6026" w:rsidRDefault="00F438D5" w:rsidP="00F438D5">
            <w:pPr>
              <w:pStyle w:val="TableText0"/>
              <w:numPr>
                <w:ilvl w:val="0"/>
                <w:numId w:val="15"/>
              </w:numPr>
              <w:spacing w:before="120" w:after="120" w:line="240" w:lineRule="auto"/>
              <w:rPr>
                <w:rFonts w:asciiTheme="majorBidi" w:hAnsiTheme="majorBidi" w:cstheme="majorBidi"/>
                <w:sz w:val="24"/>
                <w:szCs w:val="24"/>
                <w:lang w:val="en-US"/>
              </w:rPr>
            </w:pPr>
            <w:r w:rsidRPr="002D6026">
              <w:rPr>
                <w:rFonts w:asciiTheme="majorBidi" w:hAnsiTheme="majorBidi" w:cstheme="majorBidi"/>
                <w:sz w:val="24"/>
                <w:szCs w:val="24"/>
                <w:lang w:val="en-US"/>
              </w:rPr>
              <w:t>important information should be included in the Scope</w:t>
            </w:r>
          </w:p>
        </w:tc>
      </w:tr>
    </w:tbl>
    <w:p w:rsidR="00F438D5" w:rsidRPr="002D6026" w:rsidRDefault="00F438D5" w:rsidP="00F438D5">
      <w:pPr>
        <w:pStyle w:val="TableText0"/>
        <w:spacing w:before="120" w:after="120" w:line="240" w:lineRule="auto"/>
        <w:jc w:val="right"/>
        <w:rPr>
          <w:rFonts w:asciiTheme="majorBidi" w:hAnsiTheme="majorBidi" w:cstheme="majorBidi"/>
          <w:sz w:val="24"/>
          <w:szCs w:val="24"/>
          <w:lang w:val="en-US"/>
        </w:rPr>
      </w:pPr>
      <w:r w:rsidRPr="002D6026">
        <w:rPr>
          <w:rFonts w:asciiTheme="majorBidi" w:hAnsiTheme="majorBidi" w:cstheme="majorBidi"/>
          <w:sz w:val="24"/>
          <w:szCs w:val="24"/>
          <w:lang w:val="en-US"/>
        </w:rPr>
        <w:t xml:space="preserve"> (years of approval)</w:t>
      </w:r>
    </w:p>
    <w:p w:rsidR="00F438D5" w:rsidRPr="002D6026" w:rsidRDefault="00F438D5" w:rsidP="00F438D5">
      <w:pPr>
        <w:pStyle w:val="TableText0"/>
        <w:spacing w:before="120" w:after="120" w:line="240" w:lineRule="auto"/>
        <w:rPr>
          <w:rFonts w:asciiTheme="majorBidi" w:hAnsiTheme="majorBidi" w:cstheme="majorBidi"/>
          <w:b/>
          <w:bCs/>
          <w:sz w:val="24"/>
          <w:szCs w:val="24"/>
          <w:lang w:val="en-US"/>
        </w:rPr>
      </w:pPr>
      <w:r w:rsidRPr="002D6026">
        <w:rPr>
          <w:rFonts w:asciiTheme="majorBidi" w:hAnsiTheme="majorBidi" w:cstheme="majorBidi"/>
          <w:b/>
          <w:bCs/>
          <w:sz w:val="24"/>
          <w:szCs w:val="24"/>
          <w:lang w:val="en-US"/>
        </w:rPr>
        <w:t xml:space="preserve">Scope </w:t>
      </w:r>
    </w:p>
    <w:tbl>
      <w:tblPr>
        <w:tblW w:w="0" w:type="auto"/>
        <w:jc w:val="center"/>
        <w:tblInd w:w="-6493" w:type="dxa"/>
        <w:tblLayout w:type="fixed"/>
        <w:tblLook w:val="0000" w:firstRow="0" w:lastRow="0" w:firstColumn="0" w:lastColumn="0" w:noHBand="0" w:noVBand="0"/>
      </w:tblPr>
      <w:tblGrid>
        <w:gridCol w:w="9862"/>
      </w:tblGrid>
      <w:tr w:rsidR="00F438D5" w:rsidRPr="002D6026" w:rsidTr="008C4228">
        <w:trPr>
          <w:cantSplit/>
          <w:trHeight w:val="284"/>
          <w:jc w:val="center"/>
        </w:trPr>
        <w:tc>
          <w:tcPr>
            <w:tcW w:w="9862" w:type="dxa"/>
            <w:tcBorders>
              <w:top w:val="single" w:sz="6" w:space="0" w:color="auto"/>
              <w:left w:val="single" w:sz="6" w:space="0" w:color="auto"/>
              <w:bottom w:val="single" w:sz="6" w:space="0" w:color="auto"/>
              <w:right w:val="single" w:sz="6" w:space="0" w:color="auto"/>
            </w:tcBorders>
          </w:tcPr>
          <w:p w:rsidR="00F438D5" w:rsidRPr="002D6026" w:rsidRDefault="00F438D5" w:rsidP="008C4228">
            <w:pPr>
              <w:pStyle w:val="TableText0"/>
              <w:spacing w:before="120" w:after="120" w:line="240" w:lineRule="auto"/>
              <w:rPr>
                <w:rFonts w:asciiTheme="majorBidi" w:hAnsiTheme="majorBidi" w:cstheme="majorBidi"/>
                <w:sz w:val="24"/>
                <w:szCs w:val="24"/>
                <w:lang w:val="en-US"/>
              </w:rPr>
            </w:pPr>
            <w:r w:rsidRPr="002D6026">
              <w:rPr>
                <w:rFonts w:asciiTheme="majorBidi" w:hAnsiTheme="majorBidi" w:cstheme="majorBidi"/>
                <w:sz w:val="24"/>
                <w:szCs w:val="24"/>
                <w:lang w:val="en-US"/>
              </w:rPr>
              <w:t xml:space="preserve">This element defines, without ambiguity, the intent or subject of the Recommendation and </w:t>
            </w:r>
          </w:p>
          <w:p w:rsidR="00F438D5" w:rsidRPr="002D6026" w:rsidRDefault="00F438D5" w:rsidP="00F438D5">
            <w:pPr>
              <w:pStyle w:val="TableText0"/>
              <w:numPr>
                <w:ilvl w:val="0"/>
                <w:numId w:val="12"/>
              </w:numPr>
              <w:spacing w:before="120" w:after="120" w:line="240" w:lineRule="auto"/>
              <w:rPr>
                <w:rFonts w:asciiTheme="majorBidi" w:hAnsiTheme="majorBidi" w:cstheme="majorBidi"/>
                <w:sz w:val="24"/>
                <w:szCs w:val="24"/>
                <w:lang w:val="en-US"/>
              </w:rPr>
            </w:pPr>
            <w:r w:rsidRPr="002D6026">
              <w:rPr>
                <w:rFonts w:asciiTheme="majorBidi" w:hAnsiTheme="majorBidi" w:cstheme="majorBidi"/>
                <w:sz w:val="24"/>
                <w:szCs w:val="24"/>
                <w:lang w:val="en-US"/>
              </w:rPr>
              <w:t>should clarify the objective of the Recommendation</w:t>
            </w:r>
          </w:p>
          <w:p w:rsidR="00F438D5" w:rsidRPr="002D6026" w:rsidRDefault="00F438D5" w:rsidP="00F438D5">
            <w:pPr>
              <w:pStyle w:val="TableText0"/>
              <w:numPr>
                <w:ilvl w:val="0"/>
                <w:numId w:val="12"/>
              </w:numPr>
              <w:spacing w:before="120" w:after="120" w:line="240" w:lineRule="auto"/>
              <w:rPr>
                <w:rFonts w:asciiTheme="majorBidi" w:hAnsiTheme="majorBidi" w:cstheme="majorBidi"/>
                <w:sz w:val="24"/>
                <w:szCs w:val="24"/>
                <w:lang w:val="en-US"/>
              </w:rPr>
            </w:pPr>
            <w:r w:rsidRPr="002D6026">
              <w:rPr>
                <w:rFonts w:asciiTheme="majorBidi" w:hAnsiTheme="majorBidi" w:cstheme="majorBidi"/>
                <w:sz w:val="24"/>
                <w:szCs w:val="24"/>
                <w:lang w:val="en-US"/>
              </w:rPr>
              <w:t>should indicate the limits of applicability (e.g. service(s), frequency band(s), systems, applications, etc.</w:t>
            </w:r>
          </w:p>
          <w:p w:rsidR="00F438D5" w:rsidRPr="002D6026" w:rsidRDefault="00F438D5" w:rsidP="008C4228">
            <w:pPr>
              <w:pStyle w:val="TableText0"/>
              <w:spacing w:before="120" w:after="120" w:line="240" w:lineRule="auto"/>
              <w:rPr>
                <w:rFonts w:asciiTheme="majorBidi" w:hAnsiTheme="majorBidi" w:cstheme="majorBidi"/>
                <w:sz w:val="24"/>
                <w:szCs w:val="24"/>
              </w:rPr>
            </w:pPr>
            <w:r w:rsidRPr="002D6026">
              <w:rPr>
                <w:rFonts w:asciiTheme="majorBidi" w:hAnsiTheme="majorBidi" w:cstheme="majorBidi"/>
                <w:sz w:val="24"/>
                <w:szCs w:val="24"/>
              </w:rPr>
              <w:t xml:space="preserve">The </w:t>
            </w:r>
            <w:r w:rsidRPr="002D6026">
              <w:rPr>
                <w:rFonts w:asciiTheme="majorBidi" w:hAnsiTheme="majorBidi" w:cstheme="majorBidi"/>
                <w:sz w:val="24"/>
                <w:szCs w:val="24"/>
                <w:lang w:val="en-US"/>
              </w:rPr>
              <w:t xml:space="preserve">Scope </w:t>
            </w:r>
            <w:r w:rsidRPr="002D6026">
              <w:rPr>
                <w:rFonts w:asciiTheme="majorBidi" w:hAnsiTheme="majorBidi" w:cstheme="majorBidi"/>
                <w:sz w:val="24"/>
                <w:szCs w:val="24"/>
              </w:rPr>
              <w:t>should be retained in the text of the Recommendation after its approval.</w:t>
            </w:r>
          </w:p>
        </w:tc>
      </w:tr>
    </w:tbl>
    <w:p w:rsidR="00F438D5" w:rsidRPr="002D6026" w:rsidRDefault="00F438D5" w:rsidP="00F438D5">
      <w:pPr>
        <w:pStyle w:val="TableText0"/>
        <w:spacing w:before="120" w:after="120" w:line="240" w:lineRule="auto"/>
        <w:rPr>
          <w:rFonts w:asciiTheme="majorBidi" w:hAnsiTheme="majorBidi" w:cstheme="majorBidi"/>
          <w:b/>
          <w:bCs/>
          <w:sz w:val="24"/>
          <w:szCs w:val="24"/>
          <w:lang w:val="en-US"/>
        </w:rPr>
      </w:pPr>
      <w:r w:rsidRPr="002D6026">
        <w:rPr>
          <w:rFonts w:asciiTheme="majorBidi" w:hAnsiTheme="majorBidi" w:cstheme="majorBidi"/>
          <w:b/>
          <w:bCs/>
          <w:sz w:val="24"/>
          <w:szCs w:val="24"/>
          <w:lang w:val="en-US"/>
        </w:rPr>
        <w:t>Keywords [</w:t>
      </w:r>
      <w:r w:rsidRPr="002D6026">
        <w:rPr>
          <w:rFonts w:asciiTheme="majorBidi" w:hAnsiTheme="majorBidi" w:cstheme="majorBidi"/>
          <w:sz w:val="24"/>
          <w:szCs w:val="24"/>
          <w:lang w:val="en-US"/>
        </w:rPr>
        <w:t>may be included as a part of</w:t>
      </w:r>
      <w:r w:rsidRPr="002D6026">
        <w:rPr>
          <w:rFonts w:asciiTheme="majorBidi" w:hAnsiTheme="majorBidi" w:cstheme="majorBidi"/>
          <w:b/>
          <w:bCs/>
          <w:sz w:val="24"/>
          <w:szCs w:val="24"/>
          <w:lang w:val="en-US"/>
        </w:rPr>
        <w:t xml:space="preserve"> </w:t>
      </w:r>
      <w:r w:rsidRPr="002D6026">
        <w:rPr>
          <w:rFonts w:asciiTheme="majorBidi" w:hAnsiTheme="majorBidi" w:cstheme="majorBidi"/>
          <w:sz w:val="24"/>
          <w:szCs w:val="24"/>
          <w:lang w:val="en-US"/>
        </w:rPr>
        <w:t>the Scope</w:t>
      </w:r>
      <w:r w:rsidRPr="002D6026">
        <w:rPr>
          <w:rFonts w:asciiTheme="majorBidi" w:hAnsiTheme="majorBidi" w:cstheme="majorBidi"/>
          <w:b/>
          <w:bCs/>
          <w:sz w:val="24"/>
          <w:szCs w:val="24"/>
          <w:lang w:val="en-US"/>
        </w:rPr>
        <w:t>]</w:t>
      </w:r>
    </w:p>
    <w:tbl>
      <w:tblPr>
        <w:tblStyle w:val="TableGrid"/>
        <w:tblW w:w="0" w:type="auto"/>
        <w:tblLook w:val="04A0" w:firstRow="1" w:lastRow="0" w:firstColumn="1" w:lastColumn="0" w:noHBand="0" w:noVBand="1"/>
      </w:tblPr>
      <w:tblGrid>
        <w:gridCol w:w="9855"/>
      </w:tblGrid>
      <w:tr w:rsidR="00F438D5" w:rsidRPr="002D6026" w:rsidTr="008C4228">
        <w:tc>
          <w:tcPr>
            <w:tcW w:w="10152" w:type="dxa"/>
          </w:tcPr>
          <w:p w:rsidR="00F438D5" w:rsidRPr="002D6026" w:rsidRDefault="00F438D5" w:rsidP="008C4228">
            <w:pPr>
              <w:pStyle w:val="TableText0"/>
              <w:spacing w:before="120" w:after="120" w:line="240" w:lineRule="auto"/>
              <w:rPr>
                <w:rFonts w:asciiTheme="majorBidi" w:hAnsiTheme="majorBidi" w:cstheme="majorBidi"/>
                <w:sz w:val="24"/>
                <w:szCs w:val="24"/>
                <w:lang w:val="en-US"/>
              </w:rPr>
            </w:pPr>
            <w:r w:rsidRPr="002D6026">
              <w:rPr>
                <w:rFonts w:asciiTheme="majorBidi" w:hAnsiTheme="majorBidi" w:cstheme="majorBidi"/>
                <w:sz w:val="24"/>
                <w:szCs w:val="24"/>
                <w:lang w:val="en-US"/>
              </w:rPr>
              <w:t xml:space="preserve">The specific Keywords : </w:t>
            </w:r>
          </w:p>
          <w:p w:rsidR="00F438D5" w:rsidRPr="002D6026" w:rsidRDefault="00F438D5" w:rsidP="00F438D5">
            <w:pPr>
              <w:pStyle w:val="TableText0"/>
              <w:numPr>
                <w:ilvl w:val="0"/>
                <w:numId w:val="16"/>
              </w:numPr>
              <w:spacing w:before="120" w:after="120" w:line="240" w:lineRule="auto"/>
              <w:rPr>
                <w:rFonts w:asciiTheme="majorBidi" w:hAnsiTheme="majorBidi" w:cstheme="majorBidi"/>
                <w:sz w:val="24"/>
                <w:szCs w:val="24"/>
              </w:rPr>
            </w:pPr>
            <w:r w:rsidRPr="002D6026">
              <w:rPr>
                <w:rFonts w:asciiTheme="majorBidi" w:hAnsiTheme="majorBidi" w:cstheme="majorBidi"/>
                <w:sz w:val="24"/>
                <w:szCs w:val="24"/>
              </w:rPr>
              <w:t xml:space="preserve">should identify the main topics in the </w:t>
            </w:r>
            <w:r w:rsidRPr="002D6026">
              <w:rPr>
                <w:rFonts w:asciiTheme="majorBidi" w:hAnsiTheme="majorBidi" w:cstheme="majorBidi"/>
                <w:sz w:val="24"/>
                <w:szCs w:val="24"/>
                <w:lang w:val="en-US"/>
              </w:rPr>
              <w:t xml:space="preserve">Recommendation </w:t>
            </w:r>
            <w:r w:rsidRPr="002D6026">
              <w:rPr>
                <w:rFonts w:asciiTheme="majorBidi" w:hAnsiTheme="majorBidi" w:cstheme="majorBidi"/>
                <w:sz w:val="24"/>
                <w:szCs w:val="24"/>
              </w:rPr>
              <w:t xml:space="preserve">and serve in electronic text searches </w:t>
            </w:r>
          </w:p>
          <w:p w:rsidR="00F438D5" w:rsidRPr="002D6026" w:rsidRDefault="00F438D5" w:rsidP="00F438D5">
            <w:pPr>
              <w:pStyle w:val="TableText0"/>
              <w:numPr>
                <w:ilvl w:val="0"/>
                <w:numId w:val="16"/>
              </w:numPr>
              <w:spacing w:before="120" w:after="120" w:line="240" w:lineRule="auto"/>
              <w:rPr>
                <w:rFonts w:asciiTheme="majorBidi" w:hAnsiTheme="majorBidi" w:cstheme="majorBidi"/>
                <w:sz w:val="24"/>
                <w:szCs w:val="24"/>
              </w:rPr>
            </w:pPr>
            <w:r w:rsidRPr="002D6026">
              <w:rPr>
                <w:rFonts w:asciiTheme="majorBidi" w:hAnsiTheme="majorBidi" w:cstheme="majorBidi"/>
                <w:sz w:val="24"/>
                <w:szCs w:val="24"/>
                <w:lang w:val="en-US"/>
              </w:rPr>
              <w:t>should not normally be more than 5 words.</w:t>
            </w:r>
          </w:p>
        </w:tc>
      </w:tr>
    </w:tbl>
    <w:p w:rsidR="00F438D5" w:rsidRDefault="00F438D5" w:rsidP="00F438D5">
      <w:pPr>
        <w:rPr>
          <w:rFonts w:asciiTheme="majorBidi" w:hAnsiTheme="majorBidi" w:cstheme="majorBidi"/>
          <w:i/>
          <w:iCs/>
          <w:szCs w:val="24"/>
        </w:rPr>
      </w:pPr>
    </w:p>
    <w:p w:rsidR="00F438D5" w:rsidRPr="002D6026" w:rsidRDefault="00F438D5" w:rsidP="00F438D5">
      <w:pPr>
        <w:rPr>
          <w:rFonts w:asciiTheme="majorBidi" w:hAnsiTheme="majorBidi" w:cstheme="majorBidi"/>
          <w:i/>
          <w:iCs/>
          <w:szCs w:val="24"/>
        </w:rPr>
      </w:pPr>
      <w:r w:rsidRPr="002D6026">
        <w:rPr>
          <w:rFonts w:asciiTheme="majorBidi" w:hAnsiTheme="majorBidi" w:cstheme="majorBidi"/>
          <w:i/>
          <w:iCs/>
          <w:szCs w:val="24"/>
        </w:rPr>
        <w:t xml:space="preserve">The following two elements (Abbreviations/Glossary and </w:t>
      </w:r>
      <w:r w:rsidRPr="002D6026">
        <w:rPr>
          <w:rFonts w:asciiTheme="majorBidi" w:eastAsia="SimSun" w:hAnsiTheme="majorBidi" w:cstheme="majorBidi"/>
          <w:i/>
          <w:iCs/>
          <w:szCs w:val="24"/>
        </w:rPr>
        <w:t>Related ITU Recommendations, Reports</w:t>
      </w:r>
      <w:r w:rsidRPr="002D6026">
        <w:rPr>
          <w:rFonts w:asciiTheme="majorBidi" w:hAnsiTheme="majorBidi" w:cstheme="majorBidi"/>
          <w:i/>
          <w:iCs/>
          <w:szCs w:val="24"/>
        </w:rPr>
        <w:t>) may be placed below as shown or at the end of Recommendation.</w:t>
      </w:r>
    </w:p>
    <w:p w:rsidR="00F438D5" w:rsidRPr="002D6026" w:rsidRDefault="00F438D5" w:rsidP="00F438D5">
      <w:pPr>
        <w:pStyle w:val="TableText0"/>
        <w:spacing w:before="120" w:after="120" w:line="240" w:lineRule="auto"/>
        <w:jc w:val="center"/>
        <w:rPr>
          <w:rFonts w:asciiTheme="majorBidi" w:hAnsiTheme="majorBidi" w:cstheme="majorBidi"/>
          <w:b/>
          <w:bCs/>
          <w:sz w:val="24"/>
          <w:szCs w:val="24"/>
        </w:rPr>
      </w:pPr>
      <w:r w:rsidRPr="002D6026">
        <w:rPr>
          <w:rFonts w:asciiTheme="majorBidi" w:hAnsiTheme="majorBidi" w:cstheme="majorBidi"/>
          <w:b/>
          <w:bCs/>
          <w:sz w:val="24"/>
          <w:szCs w:val="24"/>
          <w:lang w:val="en-US"/>
        </w:rPr>
        <w:t xml:space="preserve">Abbreviations/Glossary </w:t>
      </w:r>
    </w:p>
    <w:tbl>
      <w:tblPr>
        <w:tblW w:w="0" w:type="auto"/>
        <w:jc w:val="center"/>
        <w:tblInd w:w="-6493" w:type="dxa"/>
        <w:tblLayout w:type="fixed"/>
        <w:tblLook w:val="0000" w:firstRow="0" w:lastRow="0" w:firstColumn="0" w:lastColumn="0" w:noHBand="0" w:noVBand="0"/>
      </w:tblPr>
      <w:tblGrid>
        <w:gridCol w:w="9499"/>
      </w:tblGrid>
      <w:tr w:rsidR="00F438D5" w:rsidRPr="002D6026" w:rsidTr="008C4228">
        <w:trPr>
          <w:cantSplit/>
          <w:trHeight w:val="284"/>
          <w:jc w:val="center"/>
        </w:trPr>
        <w:tc>
          <w:tcPr>
            <w:tcW w:w="9499" w:type="dxa"/>
            <w:tcBorders>
              <w:top w:val="single" w:sz="6" w:space="0" w:color="auto"/>
              <w:left w:val="single" w:sz="6" w:space="0" w:color="auto"/>
              <w:bottom w:val="single" w:sz="6" w:space="0" w:color="auto"/>
              <w:right w:val="single" w:sz="6" w:space="0" w:color="auto"/>
            </w:tcBorders>
          </w:tcPr>
          <w:p w:rsidR="00F438D5" w:rsidRPr="002D6026" w:rsidRDefault="00F438D5" w:rsidP="008C4228">
            <w:pPr>
              <w:pStyle w:val="TableText0"/>
              <w:spacing w:before="120" w:after="120" w:line="240" w:lineRule="auto"/>
              <w:rPr>
                <w:rFonts w:asciiTheme="majorBidi" w:hAnsiTheme="majorBidi" w:cstheme="majorBidi"/>
                <w:sz w:val="24"/>
                <w:szCs w:val="24"/>
              </w:rPr>
            </w:pPr>
            <w:r w:rsidRPr="002D6026">
              <w:rPr>
                <w:rFonts w:asciiTheme="majorBidi" w:hAnsiTheme="majorBidi" w:cstheme="majorBidi"/>
                <w:sz w:val="24"/>
                <w:szCs w:val="24"/>
                <w:lang w:val="en-US"/>
              </w:rPr>
              <w:t>List</w:t>
            </w:r>
            <w:r w:rsidRPr="002D6026">
              <w:rPr>
                <w:rFonts w:asciiTheme="majorBidi" w:hAnsiTheme="majorBidi" w:cstheme="majorBidi"/>
                <w:sz w:val="24"/>
                <w:szCs w:val="24"/>
              </w:rPr>
              <w:t xml:space="preserve"> of </w:t>
            </w:r>
            <w:r w:rsidRPr="002D6026">
              <w:rPr>
                <w:rFonts w:asciiTheme="majorBidi" w:hAnsiTheme="majorBidi" w:cstheme="majorBidi"/>
                <w:sz w:val="24"/>
                <w:szCs w:val="24"/>
                <w:lang w:val="en-US"/>
              </w:rPr>
              <w:t xml:space="preserve">Abbreviations/Glossary (if more than 5 terms) </w:t>
            </w:r>
            <w:r w:rsidRPr="002D6026">
              <w:rPr>
                <w:rFonts w:asciiTheme="majorBidi" w:hAnsiTheme="majorBidi" w:cstheme="majorBidi"/>
                <w:sz w:val="24"/>
                <w:szCs w:val="24"/>
              </w:rPr>
              <w:t xml:space="preserve">used throughout the Recommendation should be in alphabetical order and with their description.  </w:t>
            </w:r>
          </w:p>
        </w:tc>
      </w:tr>
    </w:tbl>
    <w:p w:rsidR="00F438D5" w:rsidRPr="002D6026" w:rsidRDefault="00F438D5" w:rsidP="00F438D5">
      <w:pPr>
        <w:pStyle w:val="Headingb"/>
        <w:jc w:val="center"/>
        <w:rPr>
          <w:rFonts w:asciiTheme="majorBidi" w:eastAsia="SimSun" w:hAnsiTheme="majorBidi" w:cstheme="majorBidi"/>
          <w:szCs w:val="24"/>
          <w:lang w:val="en-US"/>
        </w:rPr>
      </w:pPr>
    </w:p>
    <w:p w:rsidR="00F438D5" w:rsidRPr="002D6026" w:rsidRDefault="00F438D5" w:rsidP="00F438D5">
      <w:pPr>
        <w:pStyle w:val="Headingb"/>
        <w:jc w:val="center"/>
        <w:rPr>
          <w:rFonts w:asciiTheme="majorBidi" w:eastAsia="SimSun" w:hAnsiTheme="majorBidi" w:cstheme="majorBidi"/>
          <w:szCs w:val="24"/>
          <w:lang w:val="en-US"/>
        </w:rPr>
      </w:pPr>
      <w:r w:rsidRPr="002D6026">
        <w:rPr>
          <w:rFonts w:asciiTheme="majorBidi" w:eastAsia="SimSun" w:hAnsiTheme="majorBidi" w:cstheme="majorBidi"/>
          <w:szCs w:val="24"/>
          <w:lang w:val="en-US"/>
        </w:rPr>
        <w:t>Related ITU Recommendations, Reports</w:t>
      </w:r>
    </w:p>
    <w:p w:rsidR="00F438D5" w:rsidRPr="002D6026" w:rsidRDefault="00F438D5" w:rsidP="00F438D5">
      <w:pPr>
        <w:pStyle w:val="Note"/>
        <w:rPr>
          <w:rFonts w:asciiTheme="majorBidi" w:hAnsiTheme="majorBidi" w:cstheme="majorBidi"/>
          <w:szCs w:val="24"/>
          <w:lang w:val="en-US"/>
        </w:rPr>
      </w:pPr>
      <w:r w:rsidRPr="002D6026">
        <w:rPr>
          <w:rFonts w:asciiTheme="majorBidi" w:hAnsiTheme="majorBidi" w:cstheme="majorBidi"/>
          <w:szCs w:val="24"/>
          <w:lang w:val="en-US"/>
        </w:rPr>
        <w:t>NOTE – In every case the latest edition of the Recommendation/Reports in force should be used.</w:t>
      </w:r>
    </w:p>
    <w:p w:rsidR="00F438D5" w:rsidRPr="002D6026" w:rsidRDefault="00F438D5" w:rsidP="00F438D5">
      <w:pPr>
        <w:pStyle w:val="TableText0"/>
        <w:spacing w:before="120" w:after="120" w:line="240" w:lineRule="auto"/>
        <w:rPr>
          <w:rFonts w:asciiTheme="majorBidi" w:hAnsiTheme="majorBidi" w:cstheme="majorBidi"/>
          <w:sz w:val="22"/>
          <w:szCs w:val="22"/>
          <w:lang w:val="en-US"/>
        </w:rPr>
      </w:pPr>
    </w:p>
    <w:p w:rsidR="00F438D5" w:rsidRDefault="00F438D5" w:rsidP="00F438D5">
      <w:pPr>
        <w:rPr>
          <w:rFonts w:asciiTheme="majorBidi" w:hAnsiTheme="majorBidi" w:cstheme="majorBidi"/>
        </w:rPr>
      </w:pPr>
      <w:r w:rsidRPr="002D6026">
        <w:rPr>
          <w:rFonts w:asciiTheme="majorBidi" w:hAnsiTheme="majorBidi" w:cstheme="majorBidi"/>
          <w:b/>
          <w:bCs/>
          <w:sz w:val="28"/>
          <w:szCs w:val="28"/>
          <w:vertAlign w:val="superscript"/>
        </w:rPr>
        <w:t xml:space="preserve">[*] </w:t>
      </w:r>
      <w:r w:rsidRPr="002D6026">
        <w:rPr>
          <w:rFonts w:asciiTheme="majorBidi" w:hAnsiTheme="majorBidi" w:cstheme="majorBidi"/>
          <w:b/>
          <w:bCs/>
          <w:sz w:val="28"/>
          <w:szCs w:val="28"/>
          <w:vertAlign w:val="superscript"/>
        </w:rPr>
        <w:tab/>
      </w:r>
      <w:r w:rsidRPr="002D6026">
        <w:rPr>
          <w:rFonts w:asciiTheme="majorBidi" w:hAnsiTheme="majorBidi" w:cstheme="majorBidi"/>
        </w:rPr>
        <w:t>Recommendation incorporated by reference in the Radio Regulations</w:t>
      </w:r>
      <w:r>
        <w:rPr>
          <w:rFonts w:asciiTheme="majorBidi" w:hAnsiTheme="majorBidi" w:cstheme="majorBidi"/>
        </w:rPr>
        <w:t>, see Volume 4</w:t>
      </w:r>
    </w:p>
    <w:p w:rsidR="00F438D5" w:rsidRPr="002D6026" w:rsidRDefault="00F438D5" w:rsidP="00F438D5">
      <w:pPr>
        <w:rPr>
          <w:rFonts w:asciiTheme="majorBidi" w:hAnsiTheme="majorBidi" w:cstheme="majorBidi"/>
        </w:rPr>
      </w:pPr>
    </w:p>
    <w:p w:rsidR="00F438D5" w:rsidRPr="002D6026" w:rsidRDefault="00F438D5" w:rsidP="00F438D5">
      <w:pPr>
        <w:pStyle w:val="Normalaftertitle"/>
        <w:rPr>
          <w:rFonts w:asciiTheme="majorBidi" w:hAnsiTheme="majorBidi" w:cstheme="majorBidi"/>
          <w:i/>
          <w:iCs/>
          <w:szCs w:val="24"/>
          <w:lang w:val="en-US"/>
        </w:rPr>
      </w:pPr>
      <w:r w:rsidRPr="002D6026">
        <w:rPr>
          <w:rFonts w:asciiTheme="majorBidi" w:hAnsiTheme="majorBidi" w:cstheme="majorBidi"/>
          <w:szCs w:val="24"/>
          <w:lang w:val="en-US"/>
        </w:rPr>
        <w:lastRenderedPageBreak/>
        <w:t>The ITU Radiocommunication Assembly,</w:t>
      </w:r>
      <w:r w:rsidRPr="002D6026">
        <w:rPr>
          <w:rFonts w:asciiTheme="majorBidi" w:hAnsiTheme="majorBidi" w:cstheme="majorBidi"/>
          <w:i/>
          <w:iCs/>
          <w:szCs w:val="24"/>
          <w:lang w:val="en-US"/>
        </w:rPr>
        <w:t xml:space="preserve"> </w:t>
      </w:r>
    </w:p>
    <w:p w:rsidR="00F438D5" w:rsidRDefault="00F438D5" w:rsidP="00F438D5">
      <w:pPr>
        <w:pStyle w:val="Normalaftertitle"/>
        <w:rPr>
          <w:rFonts w:asciiTheme="majorBidi" w:hAnsiTheme="majorBidi" w:cstheme="majorBidi"/>
          <w:i/>
          <w:iCs/>
          <w:szCs w:val="24"/>
          <w:lang w:val="en-US"/>
        </w:rPr>
      </w:pPr>
      <w:r w:rsidRPr="002D6026">
        <w:rPr>
          <w:rFonts w:asciiTheme="majorBidi" w:hAnsiTheme="majorBidi" w:cstheme="majorBidi"/>
          <w:i/>
          <w:iCs/>
          <w:szCs w:val="24"/>
          <w:lang w:val="en-US"/>
        </w:rPr>
        <w:t xml:space="preserve">considering </w:t>
      </w:r>
      <w:r w:rsidRPr="002D6026">
        <w:rPr>
          <w:rFonts w:asciiTheme="majorBidi" w:hAnsiTheme="majorBidi" w:cstheme="majorBidi"/>
          <w:szCs w:val="24"/>
          <w:lang w:val="en-US"/>
        </w:rPr>
        <w:t>(</w:t>
      </w:r>
      <w:r w:rsidRPr="002D6026">
        <w:rPr>
          <w:rFonts w:asciiTheme="majorBidi" w:hAnsiTheme="majorBidi" w:cstheme="majorBidi"/>
          <w:i/>
          <w:iCs/>
          <w:szCs w:val="24"/>
          <w:lang w:val="en-US"/>
        </w:rPr>
        <w:t>mandatory)</w:t>
      </w:r>
    </w:p>
    <w:p w:rsidR="00F438D5" w:rsidRPr="00521D13" w:rsidRDefault="00F438D5" w:rsidP="00F438D5">
      <w:pPr>
        <w:rPr>
          <w:lang w:val="en-US"/>
        </w:rPr>
      </w:pPr>
    </w:p>
    <w:tbl>
      <w:tblPr>
        <w:tblW w:w="0" w:type="auto"/>
        <w:jc w:val="center"/>
        <w:tblInd w:w="-6493" w:type="dxa"/>
        <w:tblLayout w:type="fixed"/>
        <w:tblLook w:val="0000" w:firstRow="0" w:lastRow="0" w:firstColumn="0" w:lastColumn="0" w:noHBand="0" w:noVBand="0"/>
      </w:tblPr>
      <w:tblGrid>
        <w:gridCol w:w="9499"/>
      </w:tblGrid>
      <w:tr w:rsidR="00F438D5" w:rsidRPr="002D6026" w:rsidTr="008C4228">
        <w:trPr>
          <w:cantSplit/>
          <w:trHeight w:val="284"/>
          <w:jc w:val="center"/>
        </w:trPr>
        <w:tc>
          <w:tcPr>
            <w:tcW w:w="9499" w:type="dxa"/>
            <w:tcBorders>
              <w:top w:val="single" w:sz="6" w:space="0" w:color="auto"/>
              <w:left w:val="single" w:sz="6" w:space="0" w:color="auto"/>
              <w:bottom w:val="single" w:sz="6" w:space="0" w:color="auto"/>
              <w:right w:val="single" w:sz="6" w:space="0" w:color="auto"/>
            </w:tcBorders>
          </w:tcPr>
          <w:p w:rsidR="00F438D5" w:rsidRPr="002D6026" w:rsidRDefault="00F438D5" w:rsidP="008C4228">
            <w:pPr>
              <w:rPr>
                <w:rFonts w:asciiTheme="majorBidi" w:hAnsiTheme="majorBidi" w:cstheme="majorBidi"/>
                <w:szCs w:val="24"/>
              </w:rPr>
            </w:pPr>
            <w:r w:rsidRPr="002D6026">
              <w:rPr>
                <w:rFonts w:asciiTheme="majorBidi" w:hAnsiTheme="majorBidi" w:cstheme="majorBidi"/>
                <w:szCs w:val="24"/>
              </w:rPr>
              <w:t>This part should contain various general background references giving the reasons for the study and motivations for development of this Recommendation and should be answered in part “</w:t>
            </w:r>
            <w:r w:rsidRPr="002D6026">
              <w:rPr>
                <w:rFonts w:asciiTheme="majorBidi" w:hAnsiTheme="majorBidi" w:cstheme="majorBidi"/>
                <w:i/>
                <w:iCs/>
                <w:szCs w:val="24"/>
              </w:rPr>
              <w:t xml:space="preserve">recommends” </w:t>
            </w:r>
            <w:r w:rsidRPr="002D6026">
              <w:rPr>
                <w:rFonts w:asciiTheme="majorBidi" w:hAnsiTheme="majorBidi" w:cstheme="majorBidi"/>
                <w:szCs w:val="24"/>
              </w:rPr>
              <w:t>and should be numbered as:</w:t>
            </w:r>
          </w:p>
        </w:tc>
      </w:tr>
    </w:tbl>
    <w:p w:rsidR="00F438D5" w:rsidRPr="002D6026" w:rsidRDefault="00F438D5" w:rsidP="00F438D5">
      <w:pPr>
        <w:rPr>
          <w:rFonts w:asciiTheme="majorBidi" w:hAnsiTheme="majorBidi" w:cstheme="majorBidi"/>
          <w:szCs w:val="24"/>
        </w:rPr>
      </w:pPr>
      <w:r w:rsidRPr="002D6026">
        <w:rPr>
          <w:rFonts w:asciiTheme="majorBidi" w:hAnsiTheme="majorBidi" w:cstheme="majorBidi"/>
          <w:szCs w:val="24"/>
        </w:rPr>
        <w:t>a)</w:t>
      </w:r>
    </w:p>
    <w:p w:rsidR="00F438D5" w:rsidRPr="002D6026" w:rsidRDefault="00F438D5" w:rsidP="00F438D5">
      <w:pPr>
        <w:rPr>
          <w:rFonts w:asciiTheme="majorBidi" w:hAnsiTheme="majorBidi" w:cstheme="majorBidi"/>
          <w:szCs w:val="24"/>
        </w:rPr>
      </w:pPr>
      <w:r w:rsidRPr="002D6026">
        <w:rPr>
          <w:rFonts w:asciiTheme="majorBidi" w:hAnsiTheme="majorBidi" w:cstheme="majorBidi"/>
          <w:szCs w:val="24"/>
        </w:rPr>
        <w:t>b)</w:t>
      </w:r>
    </w:p>
    <w:p w:rsidR="00F438D5" w:rsidRPr="002D6026" w:rsidRDefault="00F438D5" w:rsidP="00F438D5">
      <w:pPr>
        <w:rPr>
          <w:rFonts w:asciiTheme="majorBidi" w:hAnsiTheme="majorBidi" w:cstheme="majorBidi"/>
          <w:szCs w:val="24"/>
        </w:rPr>
      </w:pPr>
      <w:r w:rsidRPr="002D6026">
        <w:rPr>
          <w:rFonts w:asciiTheme="majorBidi" w:hAnsiTheme="majorBidi" w:cstheme="majorBidi"/>
          <w:szCs w:val="24"/>
        </w:rPr>
        <w:t>c)…… to z)</w:t>
      </w:r>
    </w:p>
    <w:p w:rsidR="00F438D5" w:rsidRDefault="00F438D5" w:rsidP="00F438D5">
      <w:pPr>
        <w:rPr>
          <w:rFonts w:asciiTheme="majorBidi" w:hAnsiTheme="majorBidi" w:cstheme="majorBidi"/>
          <w:i/>
          <w:iCs/>
          <w:szCs w:val="24"/>
        </w:rPr>
      </w:pPr>
      <w:r w:rsidRPr="002D6026">
        <w:rPr>
          <w:rFonts w:asciiTheme="majorBidi" w:hAnsiTheme="majorBidi" w:cstheme="majorBidi"/>
          <w:i/>
          <w:iCs/>
          <w:szCs w:val="24"/>
        </w:rPr>
        <w:t>recognizing (optional)</w:t>
      </w:r>
    </w:p>
    <w:p w:rsidR="00F438D5" w:rsidRPr="002D6026" w:rsidRDefault="00F438D5" w:rsidP="00F438D5">
      <w:pPr>
        <w:rPr>
          <w:rFonts w:asciiTheme="majorBidi" w:hAnsiTheme="majorBidi" w:cstheme="majorBidi"/>
          <w:i/>
          <w:iCs/>
          <w:szCs w:val="24"/>
        </w:rPr>
      </w:pPr>
    </w:p>
    <w:tbl>
      <w:tblPr>
        <w:tblW w:w="0" w:type="auto"/>
        <w:jc w:val="center"/>
        <w:tblInd w:w="-6801" w:type="dxa"/>
        <w:tblLayout w:type="fixed"/>
        <w:tblLook w:val="0000" w:firstRow="0" w:lastRow="0" w:firstColumn="0" w:lastColumn="0" w:noHBand="0" w:noVBand="0"/>
      </w:tblPr>
      <w:tblGrid>
        <w:gridCol w:w="9807"/>
      </w:tblGrid>
      <w:tr w:rsidR="00F438D5" w:rsidRPr="002D6026" w:rsidTr="008C4228">
        <w:trPr>
          <w:cantSplit/>
          <w:trHeight w:val="284"/>
          <w:jc w:val="center"/>
        </w:trPr>
        <w:tc>
          <w:tcPr>
            <w:tcW w:w="9807" w:type="dxa"/>
            <w:tcBorders>
              <w:top w:val="single" w:sz="6" w:space="0" w:color="auto"/>
              <w:left w:val="single" w:sz="6" w:space="0" w:color="auto"/>
              <w:bottom w:val="single" w:sz="6" w:space="0" w:color="auto"/>
              <w:right w:val="single" w:sz="6" w:space="0" w:color="auto"/>
            </w:tcBorders>
          </w:tcPr>
          <w:p w:rsidR="00F438D5" w:rsidRPr="002D6026" w:rsidRDefault="00F438D5" w:rsidP="008C4228">
            <w:pPr>
              <w:spacing w:after="120"/>
              <w:rPr>
                <w:rFonts w:asciiTheme="majorBidi" w:hAnsiTheme="majorBidi" w:cstheme="majorBidi"/>
                <w:szCs w:val="24"/>
              </w:rPr>
            </w:pPr>
            <w:r w:rsidRPr="002D6026">
              <w:rPr>
                <w:rFonts w:asciiTheme="majorBidi" w:hAnsiTheme="majorBidi" w:cstheme="majorBidi"/>
                <w:szCs w:val="24"/>
              </w:rPr>
              <w:t xml:space="preserve">This part should contain specific factual background statements or studies which have formed a basis for the work and have been taken into account, as appropriate; the references should normally refer to ITU documents and should be numbered as: </w:t>
            </w:r>
          </w:p>
        </w:tc>
      </w:tr>
    </w:tbl>
    <w:p w:rsidR="00F438D5" w:rsidRPr="002D6026" w:rsidRDefault="00F438D5" w:rsidP="00F438D5">
      <w:pPr>
        <w:rPr>
          <w:rFonts w:asciiTheme="majorBidi" w:hAnsiTheme="majorBidi" w:cstheme="majorBidi"/>
          <w:szCs w:val="24"/>
        </w:rPr>
      </w:pPr>
      <w:r w:rsidRPr="002D6026">
        <w:rPr>
          <w:rFonts w:asciiTheme="majorBidi" w:hAnsiTheme="majorBidi" w:cstheme="majorBidi"/>
          <w:szCs w:val="24"/>
        </w:rPr>
        <w:t>a)</w:t>
      </w:r>
    </w:p>
    <w:p w:rsidR="00F438D5" w:rsidRPr="002D6026" w:rsidRDefault="00F438D5" w:rsidP="00F438D5">
      <w:pPr>
        <w:rPr>
          <w:rFonts w:asciiTheme="majorBidi" w:hAnsiTheme="majorBidi" w:cstheme="majorBidi"/>
          <w:szCs w:val="24"/>
        </w:rPr>
      </w:pPr>
      <w:r w:rsidRPr="002D6026">
        <w:rPr>
          <w:rFonts w:asciiTheme="majorBidi" w:hAnsiTheme="majorBidi" w:cstheme="majorBidi"/>
          <w:szCs w:val="24"/>
        </w:rPr>
        <w:t>b)</w:t>
      </w:r>
    </w:p>
    <w:p w:rsidR="00F438D5" w:rsidRPr="002D6026" w:rsidRDefault="00F438D5" w:rsidP="00F438D5">
      <w:pPr>
        <w:rPr>
          <w:rFonts w:asciiTheme="majorBidi" w:hAnsiTheme="majorBidi" w:cstheme="majorBidi"/>
          <w:szCs w:val="24"/>
        </w:rPr>
      </w:pPr>
      <w:r w:rsidRPr="002D6026">
        <w:rPr>
          <w:rFonts w:asciiTheme="majorBidi" w:hAnsiTheme="majorBidi" w:cstheme="majorBidi"/>
          <w:szCs w:val="24"/>
        </w:rPr>
        <w:t>c)…… to z)</w:t>
      </w:r>
    </w:p>
    <w:p w:rsidR="00F438D5" w:rsidRDefault="00F438D5" w:rsidP="00F438D5">
      <w:pPr>
        <w:rPr>
          <w:rFonts w:asciiTheme="majorBidi" w:hAnsiTheme="majorBidi" w:cstheme="majorBidi"/>
          <w:szCs w:val="24"/>
        </w:rPr>
      </w:pPr>
      <w:r w:rsidRPr="002D6026">
        <w:rPr>
          <w:rFonts w:asciiTheme="majorBidi" w:hAnsiTheme="majorBidi" w:cstheme="majorBidi"/>
          <w:i/>
          <w:iCs/>
          <w:szCs w:val="24"/>
        </w:rPr>
        <w:t>noting (optional)</w:t>
      </w:r>
      <w:r w:rsidRPr="002D6026">
        <w:rPr>
          <w:rFonts w:asciiTheme="majorBidi" w:hAnsiTheme="majorBidi" w:cstheme="majorBidi"/>
          <w:szCs w:val="24"/>
        </w:rPr>
        <w:t xml:space="preserve"> </w:t>
      </w:r>
    </w:p>
    <w:p w:rsidR="00F438D5" w:rsidRPr="002D6026" w:rsidRDefault="00F438D5" w:rsidP="00F438D5">
      <w:pPr>
        <w:rPr>
          <w:rFonts w:asciiTheme="majorBidi" w:hAnsiTheme="majorBidi" w:cstheme="majorBidi"/>
          <w:szCs w:val="24"/>
        </w:rPr>
      </w:pPr>
    </w:p>
    <w:tbl>
      <w:tblPr>
        <w:tblW w:w="0" w:type="auto"/>
        <w:jc w:val="center"/>
        <w:tblInd w:w="-6493" w:type="dxa"/>
        <w:tblLayout w:type="fixed"/>
        <w:tblLook w:val="0000" w:firstRow="0" w:lastRow="0" w:firstColumn="0" w:lastColumn="0" w:noHBand="0" w:noVBand="0"/>
      </w:tblPr>
      <w:tblGrid>
        <w:gridCol w:w="9499"/>
      </w:tblGrid>
      <w:tr w:rsidR="00F438D5" w:rsidRPr="002D6026" w:rsidTr="008C4228">
        <w:trPr>
          <w:cantSplit/>
          <w:trHeight w:val="284"/>
          <w:jc w:val="center"/>
        </w:trPr>
        <w:tc>
          <w:tcPr>
            <w:tcW w:w="9499" w:type="dxa"/>
            <w:tcBorders>
              <w:top w:val="single" w:sz="6" w:space="0" w:color="auto"/>
              <w:left w:val="single" w:sz="6" w:space="0" w:color="auto"/>
              <w:bottom w:val="single" w:sz="6" w:space="0" w:color="auto"/>
              <w:right w:val="single" w:sz="6" w:space="0" w:color="auto"/>
            </w:tcBorders>
          </w:tcPr>
          <w:p w:rsidR="00F438D5" w:rsidRPr="002D6026" w:rsidRDefault="00F438D5" w:rsidP="008C4228">
            <w:pPr>
              <w:rPr>
                <w:rFonts w:asciiTheme="majorBidi" w:hAnsiTheme="majorBidi" w:cstheme="majorBidi"/>
                <w:szCs w:val="24"/>
              </w:rPr>
            </w:pPr>
            <w:r w:rsidRPr="002D6026">
              <w:rPr>
                <w:rFonts w:asciiTheme="majorBidi" w:hAnsiTheme="majorBidi" w:cstheme="majorBidi"/>
                <w:szCs w:val="24"/>
              </w:rPr>
              <w:t>This part should indicate generally accepted information that supports and/or relates to the Recommendation and should include reference to appropriate Annex and be numbered as:</w:t>
            </w:r>
          </w:p>
        </w:tc>
      </w:tr>
    </w:tbl>
    <w:p w:rsidR="00F438D5" w:rsidRPr="002D6026" w:rsidRDefault="00F438D5" w:rsidP="00F438D5">
      <w:pPr>
        <w:rPr>
          <w:rFonts w:asciiTheme="majorBidi" w:hAnsiTheme="majorBidi" w:cstheme="majorBidi"/>
          <w:szCs w:val="24"/>
        </w:rPr>
      </w:pPr>
      <w:r w:rsidRPr="002D6026">
        <w:rPr>
          <w:rFonts w:asciiTheme="majorBidi" w:hAnsiTheme="majorBidi" w:cstheme="majorBidi"/>
          <w:szCs w:val="24"/>
        </w:rPr>
        <w:t>a)</w:t>
      </w:r>
    </w:p>
    <w:p w:rsidR="00F438D5" w:rsidRPr="002D6026" w:rsidRDefault="00F438D5" w:rsidP="00F438D5">
      <w:pPr>
        <w:rPr>
          <w:rFonts w:asciiTheme="majorBidi" w:hAnsiTheme="majorBidi" w:cstheme="majorBidi"/>
          <w:szCs w:val="24"/>
        </w:rPr>
      </w:pPr>
      <w:r w:rsidRPr="002D6026">
        <w:rPr>
          <w:rFonts w:asciiTheme="majorBidi" w:hAnsiTheme="majorBidi" w:cstheme="majorBidi"/>
          <w:szCs w:val="24"/>
        </w:rPr>
        <w:t>b)</w:t>
      </w:r>
    </w:p>
    <w:p w:rsidR="00F438D5" w:rsidRPr="002D6026" w:rsidRDefault="00F438D5" w:rsidP="00F438D5">
      <w:pPr>
        <w:rPr>
          <w:rFonts w:asciiTheme="majorBidi" w:hAnsiTheme="majorBidi" w:cstheme="majorBidi"/>
          <w:szCs w:val="24"/>
        </w:rPr>
      </w:pPr>
      <w:r w:rsidRPr="002D6026">
        <w:rPr>
          <w:rFonts w:asciiTheme="majorBidi" w:hAnsiTheme="majorBidi" w:cstheme="majorBidi"/>
          <w:szCs w:val="24"/>
        </w:rPr>
        <w:t>c)…… to z)</w:t>
      </w:r>
    </w:p>
    <w:p w:rsidR="00F438D5" w:rsidRDefault="00F438D5" w:rsidP="00F438D5">
      <w:pPr>
        <w:rPr>
          <w:rFonts w:asciiTheme="majorBidi" w:hAnsiTheme="majorBidi" w:cstheme="majorBidi"/>
          <w:i/>
          <w:iCs/>
          <w:szCs w:val="24"/>
        </w:rPr>
      </w:pPr>
      <w:r w:rsidRPr="002D6026">
        <w:rPr>
          <w:rFonts w:asciiTheme="majorBidi" w:hAnsiTheme="majorBidi" w:cstheme="majorBidi"/>
          <w:i/>
          <w:iCs/>
          <w:szCs w:val="24"/>
        </w:rPr>
        <w:t>recommends (mandatory)</w:t>
      </w:r>
    </w:p>
    <w:p w:rsidR="00F438D5" w:rsidRPr="002D6026" w:rsidRDefault="00F438D5" w:rsidP="00F438D5">
      <w:pPr>
        <w:rPr>
          <w:rFonts w:asciiTheme="majorBidi" w:hAnsiTheme="majorBidi" w:cstheme="majorBidi"/>
          <w:i/>
          <w:iCs/>
          <w:szCs w:val="24"/>
        </w:rPr>
      </w:pPr>
    </w:p>
    <w:tbl>
      <w:tblPr>
        <w:tblW w:w="0" w:type="auto"/>
        <w:jc w:val="center"/>
        <w:tblInd w:w="-6493" w:type="dxa"/>
        <w:tblLayout w:type="fixed"/>
        <w:tblLook w:val="0000" w:firstRow="0" w:lastRow="0" w:firstColumn="0" w:lastColumn="0" w:noHBand="0" w:noVBand="0"/>
      </w:tblPr>
      <w:tblGrid>
        <w:gridCol w:w="9499"/>
      </w:tblGrid>
      <w:tr w:rsidR="00F438D5" w:rsidRPr="00F06F00" w:rsidTr="008C4228">
        <w:trPr>
          <w:cantSplit/>
          <w:trHeight w:val="284"/>
          <w:jc w:val="center"/>
        </w:trPr>
        <w:tc>
          <w:tcPr>
            <w:tcW w:w="9499" w:type="dxa"/>
            <w:tcBorders>
              <w:top w:val="single" w:sz="6" w:space="0" w:color="auto"/>
              <w:left w:val="single" w:sz="6" w:space="0" w:color="auto"/>
              <w:bottom w:val="single" w:sz="6" w:space="0" w:color="auto"/>
              <w:right w:val="single" w:sz="6" w:space="0" w:color="auto"/>
            </w:tcBorders>
          </w:tcPr>
          <w:p w:rsidR="00F438D5" w:rsidRPr="002D6026" w:rsidRDefault="00F438D5" w:rsidP="008C4228">
            <w:pPr>
              <w:spacing w:after="120"/>
              <w:rPr>
                <w:rFonts w:asciiTheme="majorBidi" w:hAnsiTheme="majorBidi" w:cstheme="majorBidi"/>
                <w:szCs w:val="24"/>
              </w:rPr>
            </w:pPr>
            <w:r w:rsidRPr="002D6026">
              <w:rPr>
                <w:rFonts w:asciiTheme="majorBidi" w:hAnsiTheme="majorBidi" w:cstheme="majorBidi"/>
                <w:szCs w:val="24"/>
              </w:rPr>
              <w:t xml:space="preserve">This part should provide: </w:t>
            </w:r>
          </w:p>
          <w:p w:rsidR="00F438D5" w:rsidRPr="002D6026" w:rsidRDefault="00F438D5" w:rsidP="008C4228">
            <w:pPr>
              <w:rPr>
                <w:rFonts w:asciiTheme="majorBidi" w:hAnsiTheme="majorBidi" w:cstheme="majorBidi"/>
                <w:szCs w:val="24"/>
              </w:rPr>
            </w:pPr>
            <w:r w:rsidRPr="002D6026">
              <w:rPr>
                <w:rFonts w:asciiTheme="majorBidi" w:hAnsiTheme="majorBidi" w:cstheme="majorBidi"/>
                <w:szCs w:val="24"/>
              </w:rPr>
              <w:t>recommended specifications, requirements, data or guidance for recommended ways of undertaking a specified task; or recommended procedures for a specified application</w:t>
            </w:r>
            <w:r w:rsidRPr="002D6026">
              <w:rPr>
                <w:rFonts w:asciiTheme="majorBidi" w:hAnsiTheme="majorBidi" w:cstheme="majorBidi"/>
                <w:i/>
                <w:iCs/>
                <w:szCs w:val="24"/>
              </w:rPr>
              <w:t xml:space="preserve"> and should be numbered as:</w:t>
            </w:r>
            <w:r w:rsidRPr="002D6026">
              <w:rPr>
                <w:rFonts w:asciiTheme="majorBidi" w:hAnsiTheme="majorBidi" w:cstheme="majorBidi"/>
                <w:szCs w:val="24"/>
              </w:rPr>
              <w:t xml:space="preserve"> </w:t>
            </w:r>
          </w:p>
          <w:p w:rsidR="00F438D5" w:rsidRPr="002D6026" w:rsidRDefault="00F438D5" w:rsidP="008C4228">
            <w:pPr>
              <w:rPr>
                <w:rFonts w:asciiTheme="majorBidi" w:hAnsiTheme="majorBidi" w:cstheme="majorBidi"/>
                <w:szCs w:val="24"/>
              </w:rPr>
            </w:pPr>
            <w:r w:rsidRPr="002D6026">
              <w:rPr>
                <w:rFonts w:asciiTheme="majorBidi" w:hAnsiTheme="majorBidi" w:cstheme="majorBidi"/>
                <w:szCs w:val="24"/>
              </w:rPr>
              <w:t>1)</w:t>
            </w:r>
          </w:p>
          <w:p w:rsidR="00F438D5" w:rsidRPr="002D6026" w:rsidRDefault="00F438D5" w:rsidP="008C4228">
            <w:pPr>
              <w:rPr>
                <w:rFonts w:asciiTheme="majorBidi" w:hAnsiTheme="majorBidi" w:cstheme="majorBidi"/>
                <w:szCs w:val="24"/>
              </w:rPr>
            </w:pPr>
            <w:r w:rsidRPr="002D6026">
              <w:rPr>
                <w:rFonts w:asciiTheme="majorBidi" w:hAnsiTheme="majorBidi" w:cstheme="majorBidi"/>
                <w:szCs w:val="24"/>
              </w:rPr>
              <w:t>2)……………..</w:t>
            </w:r>
          </w:p>
          <w:p w:rsidR="00F438D5" w:rsidRPr="002D6026" w:rsidRDefault="00F438D5" w:rsidP="008C4228">
            <w:pPr>
              <w:rPr>
                <w:rFonts w:asciiTheme="majorBidi" w:hAnsiTheme="majorBidi" w:cstheme="majorBidi"/>
                <w:szCs w:val="24"/>
              </w:rPr>
            </w:pPr>
            <w:r w:rsidRPr="002D6026">
              <w:rPr>
                <w:rFonts w:asciiTheme="majorBidi" w:hAnsiTheme="majorBidi" w:cstheme="majorBidi"/>
                <w:szCs w:val="24"/>
              </w:rPr>
              <w:t>Individual or common Note(s) may be included in this part (for example: to indicate studies to be completed)</w:t>
            </w:r>
          </w:p>
        </w:tc>
      </w:tr>
    </w:tbl>
    <w:p w:rsidR="00F438D5" w:rsidRDefault="00F438D5" w:rsidP="00F438D5">
      <w:pPr>
        <w:jc w:val="center"/>
        <w:rPr>
          <w:rFonts w:asciiTheme="majorBidi" w:hAnsiTheme="majorBidi" w:cstheme="majorBidi"/>
          <w:b/>
          <w:bCs/>
          <w:sz w:val="28"/>
          <w:szCs w:val="28"/>
        </w:rPr>
      </w:pPr>
    </w:p>
    <w:p w:rsidR="00F438D5" w:rsidRDefault="00F438D5" w:rsidP="00F438D5">
      <w:pPr>
        <w:jc w:val="center"/>
        <w:rPr>
          <w:rFonts w:asciiTheme="majorBidi" w:hAnsiTheme="majorBidi" w:cstheme="majorBidi"/>
          <w:b/>
          <w:bCs/>
          <w:sz w:val="28"/>
          <w:szCs w:val="28"/>
        </w:rPr>
      </w:pPr>
    </w:p>
    <w:p w:rsidR="00F438D5" w:rsidRPr="002D6026" w:rsidRDefault="00F438D5" w:rsidP="00F438D5">
      <w:pPr>
        <w:jc w:val="center"/>
        <w:rPr>
          <w:rFonts w:asciiTheme="majorBidi" w:hAnsiTheme="majorBidi" w:cstheme="majorBidi"/>
          <w:sz w:val="28"/>
          <w:szCs w:val="28"/>
        </w:rPr>
      </w:pPr>
      <w:r w:rsidRPr="002D6026">
        <w:rPr>
          <w:rFonts w:asciiTheme="majorBidi" w:hAnsiTheme="majorBidi" w:cstheme="majorBidi"/>
          <w:b/>
          <w:bCs/>
          <w:sz w:val="28"/>
          <w:szCs w:val="28"/>
        </w:rPr>
        <w:lastRenderedPageBreak/>
        <w:t>Annex</w:t>
      </w:r>
      <w:r w:rsidRPr="002D6026">
        <w:rPr>
          <w:rFonts w:asciiTheme="majorBidi" w:hAnsiTheme="majorBidi" w:cstheme="majorBidi"/>
          <w:sz w:val="28"/>
          <w:szCs w:val="28"/>
        </w:rPr>
        <w:t>(es)</w:t>
      </w:r>
    </w:p>
    <w:tbl>
      <w:tblPr>
        <w:tblW w:w="0" w:type="auto"/>
        <w:jc w:val="center"/>
        <w:tblInd w:w="-6493" w:type="dxa"/>
        <w:tblLayout w:type="fixed"/>
        <w:tblLook w:val="0000" w:firstRow="0" w:lastRow="0" w:firstColumn="0" w:lastColumn="0" w:noHBand="0" w:noVBand="0"/>
      </w:tblPr>
      <w:tblGrid>
        <w:gridCol w:w="9499"/>
      </w:tblGrid>
      <w:tr w:rsidR="00F438D5" w:rsidRPr="002D6026" w:rsidTr="008C4228">
        <w:trPr>
          <w:cantSplit/>
          <w:trHeight w:val="284"/>
          <w:jc w:val="center"/>
        </w:trPr>
        <w:tc>
          <w:tcPr>
            <w:tcW w:w="9499" w:type="dxa"/>
            <w:tcBorders>
              <w:top w:val="single" w:sz="6" w:space="0" w:color="auto"/>
              <w:left w:val="single" w:sz="6" w:space="0" w:color="auto"/>
              <w:bottom w:val="single" w:sz="6" w:space="0" w:color="auto"/>
              <w:right w:val="single" w:sz="6" w:space="0" w:color="auto"/>
            </w:tcBorders>
          </w:tcPr>
          <w:p w:rsidR="00F438D5" w:rsidRPr="002D6026" w:rsidRDefault="00F438D5" w:rsidP="008C4228">
            <w:pPr>
              <w:spacing w:after="120"/>
              <w:rPr>
                <w:rFonts w:asciiTheme="majorBidi" w:hAnsiTheme="majorBidi" w:cstheme="majorBidi"/>
                <w:szCs w:val="24"/>
              </w:rPr>
            </w:pPr>
            <w:r w:rsidRPr="002D6026">
              <w:rPr>
                <w:rFonts w:asciiTheme="majorBidi" w:hAnsiTheme="majorBidi" w:cstheme="majorBidi"/>
                <w:szCs w:val="24"/>
              </w:rPr>
              <w:t xml:space="preserve">This part should: </w:t>
            </w:r>
          </w:p>
          <w:p w:rsidR="00F438D5" w:rsidRPr="002D6026" w:rsidRDefault="00F438D5" w:rsidP="00F438D5">
            <w:pPr>
              <w:pStyle w:val="ListParagraph"/>
              <w:numPr>
                <w:ilvl w:val="0"/>
                <w:numId w:val="14"/>
              </w:numPr>
              <w:overflowPunct/>
              <w:autoSpaceDE/>
              <w:autoSpaceDN/>
              <w:adjustRightInd/>
              <w:jc w:val="left"/>
              <w:rPr>
                <w:rFonts w:asciiTheme="majorBidi" w:hAnsiTheme="majorBidi" w:cstheme="majorBidi"/>
                <w:szCs w:val="24"/>
              </w:rPr>
            </w:pPr>
            <w:r w:rsidRPr="002D6026">
              <w:rPr>
                <w:rFonts w:asciiTheme="majorBidi" w:hAnsiTheme="majorBidi" w:cstheme="majorBidi"/>
                <w:szCs w:val="24"/>
              </w:rPr>
              <w:t>contain technical details or description of methods/procedures</w:t>
            </w:r>
          </w:p>
          <w:p w:rsidR="00F438D5" w:rsidRPr="002D6026" w:rsidRDefault="00F438D5" w:rsidP="00F438D5">
            <w:pPr>
              <w:pStyle w:val="ListParagraph"/>
              <w:numPr>
                <w:ilvl w:val="0"/>
                <w:numId w:val="13"/>
              </w:numPr>
              <w:overflowPunct/>
              <w:autoSpaceDE/>
              <w:autoSpaceDN/>
              <w:adjustRightInd/>
              <w:jc w:val="left"/>
              <w:rPr>
                <w:rFonts w:asciiTheme="majorBidi" w:hAnsiTheme="majorBidi" w:cstheme="majorBidi"/>
                <w:szCs w:val="24"/>
              </w:rPr>
            </w:pPr>
            <w:r w:rsidRPr="002D6026">
              <w:rPr>
                <w:rFonts w:asciiTheme="majorBidi" w:hAnsiTheme="majorBidi" w:cstheme="majorBidi"/>
                <w:szCs w:val="24"/>
              </w:rPr>
              <w:t xml:space="preserve">support or clarify the relevant recommends; </w:t>
            </w:r>
          </w:p>
          <w:p w:rsidR="00F438D5" w:rsidRPr="002D6026" w:rsidRDefault="00F438D5" w:rsidP="00F438D5">
            <w:pPr>
              <w:pStyle w:val="ListParagraph"/>
              <w:numPr>
                <w:ilvl w:val="0"/>
                <w:numId w:val="13"/>
              </w:numPr>
              <w:overflowPunct/>
              <w:autoSpaceDE/>
              <w:autoSpaceDN/>
              <w:adjustRightInd/>
              <w:jc w:val="left"/>
              <w:rPr>
                <w:rFonts w:asciiTheme="majorBidi" w:hAnsiTheme="majorBidi" w:cstheme="majorBidi"/>
                <w:szCs w:val="24"/>
              </w:rPr>
            </w:pPr>
            <w:r w:rsidRPr="002D6026">
              <w:rPr>
                <w:rFonts w:asciiTheme="majorBidi" w:hAnsiTheme="majorBidi" w:cstheme="majorBidi"/>
                <w:szCs w:val="24"/>
              </w:rPr>
              <w:t>be numbered as Annex 1, Annex 2 etc.</w:t>
            </w:r>
          </w:p>
          <w:p w:rsidR="00F438D5" w:rsidRPr="002D6026" w:rsidRDefault="00F438D5" w:rsidP="008C4228">
            <w:pPr>
              <w:pStyle w:val="ListParagraph"/>
              <w:ind w:left="360"/>
              <w:rPr>
                <w:rFonts w:asciiTheme="majorBidi" w:hAnsiTheme="majorBidi" w:cstheme="majorBidi"/>
                <w:szCs w:val="24"/>
              </w:rPr>
            </w:pPr>
            <w:r w:rsidRPr="002D6026">
              <w:rPr>
                <w:rFonts w:asciiTheme="majorBidi" w:hAnsiTheme="majorBidi" w:cstheme="majorBidi"/>
                <w:szCs w:val="24"/>
              </w:rPr>
              <w:t>It is necessary for overall completeness and comprehensibility</w:t>
            </w:r>
          </w:p>
          <w:p w:rsidR="00F438D5" w:rsidRPr="002D6026" w:rsidRDefault="00F438D5" w:rsidP="008C4228">
            <w:pPr>
              <w:rPr>
                <w:rFonts w:asciiTheme="majorBidi" w:hAnsiTheme="majorBidi" w:cstheme="majorBidi"/>
                <w:szCs w:val="24"/>
              </w:rPr>
            </w:pPr>
            <w:r w:rsidRPr="002D6026">
              <w:rPr>
                <w:rFonts w:asciiTheme="majorBidi" w:hAnsiTheme="majorBidi" w:cstheme="majorBidi"/>
                <w:szCs w:val="24"/>
              </w:rPr>
              <w:t>If the Annex text is more than 5 pages long a table of CONTENTs is needed.</w:t>
            </w:r>
          </w:p>
        </w:tc>
      </w:tr>
    </w:tbl>
    <w:p w:rsidR="000C2447" w:rsidRDefault="000C2447" w:rsidP="00F438D5">
      <w:pPr>
        <w:pStyle w:val="TableText0"/>
        <w:jc w:val="center"/>
        <w:rPr>
          <w:rFonts w:asciiTheme="majorBidi" w:hAnsiTheme="majorBidi" w:cstheme="majorBidi"/>
          <w:b/>
          <w:bCs/>
          <w:sz w:val="28"/>
          <w:szCs w:val="28"/>
          <w:lang w:val="en-US"/>
        </w:rPr>
      </w:pPr>
    </w:p>
    <w:p w:rsidR="00F438D5" w:rsidRPr="002D6026" w:rsidRDefault="00F438D5" w:rsidP="00F438D5">
      <w:pPr>
        <w:pStyle w:val="TableText0"/>
        <w:jc w:val="center"/>
        <w:rPr>
          <w:rFonts w:asciiTheme="majorBidi" w:hAnsiTheme="majorBidi" w:cstheme="majorBidi"/>
          <w:sz w:val="28"/>
          <w:szCs w:val="28"/>
          <w:lang w:val="en-US"/>
        </w:rPr>
      </w:pPr>
      <w:r w:rsidRPr="002D6026">
        <w:rPr>
          <w:rFonts w:asciiTheme="majorBidi" w:hAnsiTheme="majorBidi" w:cstheme="majorBidi"/>
          <w:b/>
          <w:bCs/>
          <w:sz w:val="28"/>
          <w:szCs w:val="28"/>
          <w:lang w:val="en-US"/>
        </w:rPr>
        <w:t>Attachment</w:t>
      </w:r>
      <w:r w:rsidRPr="002D6026">
        <w:rPr>
          <w:rFonts w:asciiTheme="majorBidi" w:hAnsiTheme="majorBidi" w:cstheme="majorBidi"/>
          <w:sz w:val="28"/>
          <w:szCs w:val="28"/>
          <w:lang w:val="en-US"/>
        </w:rPr>
        <w:t>(s) to Annex (if needed):</w:t>
      </w:r>
    </w:p>
    <w:tbl>
      <w:tblPr>
        <w:tblW w:w="0" w:type="auto"/>
        <w:jc w:val="center"/>
        <w:tblInd w:w="-6493" w:type="dxa"/>
        <w:tblLayout w:type="fixed"/>
        <w:tblLook w:val="0000" w:firstRow="0" w:lastRow="0" w:firstColumn="0" w:lastColumn="0" w:noHBand="0" w:noVBand="0"/>
      </w:tblPr>
      <w:tblGrid>
        <w:gridCol w:w="9499"/>
      </w:tblGrid>
      <w:tr w:rsidR="00F438D5" w:rsidRPr="002D6026" w:rsidTr="008C4228">
        <w:trPr>
          <w:cantSplit/>
          <w:trHeight w:val="284"/>
          <w:jc w:val="center"/>
        </w:trPr>
        <w:tc>
          <w:tcPr>
            <w:tcW w:w="9499" w:type="dxa"/>
            <w:tcBorders>
              <w:top w:val="single" w:sz="6" w:space="0" w:color="auto"/>
              <w:left w:val="single" w:sz="6" w:space="0" w:color="auto"/>
              <w:bottom w:val="single" w:sz="6" w:space="0" w:color="auto"/>
              <w:right w:val="single" w:sz="6" w:space="0" w:color="auto"/>
            </w:tcBorders>
          </w:tcPr>
          <w:p w:rsidR="00F438D5" w:rsidRPr="002D6026" w:rsidRDefault="00F438D5" w:rsidP="008C4228">
            <w:pPr>
              <w:spacing w:after="120"/>
              <w:rPr>
                <w:rFonts w:asciiTheme="majorBidi" w:hAnsiTheme="majorBidi" w:cstheme="majorBidi"/>
                <w:szCs w:val="24"/>
              </w:rPr>
            </w:pPr>
            <w:r w:rsidRPr="002D6026">
              <w:rPr>
                <w:rFonts w:asciiTheme="majorBidi" w:hAnsiTheme="majorBidi" w:cstheme="majorBidi"/>
                <w:szCs w:val="24"/>
              </w:rPr>
              <w:t xml:space="preserve">This part should: </w:t>
            </w:r>
          </w:p>
          <w:p w:rsidR="00F438D5" w:rsidRPr="002D6026" w:rsidRDefault="00F438D5" w:rsidP="00F438D5">
            <w:pPr>
              <w:pStyle w:val="ListParagraph"/>
              <w:numPr>
                <w:ilvl w:val="0"/>
                <w:numId w:val="13"/>
              </w:numPr>
              <w:overflowPunct/>
              <w:autoSpaceDE/>
              <w:autoSpaceDN/>
              <w:adjustRightInd/>
              <w:jc w:val="left"/>
              <w:rPr>
                <w:rFonts w:asciiTheme="majorBidi" w:hAnsiTheme="majorBidi" w:cstheme="majorBidi"/>
                <w:szCs w:val="24"/>
              </w:rPr>
            </w:pPr>
            <w:r w:rsidRPr="002D6026">
              <w:rPr>
                <w:rFonts w:asciiTheme="majorBidi" w:hAnsiTheme="majorBidi" w:cstheme="majorBidi"/>
                <w:szCs w:val="24"/>
              </w:rPr>
              <w:t>contain material which is supplementary to and associated with an Annex of a Recommendation;</w:t>
            </w:r>
          </w:p>
          <w:p w:rsidR="00F438D5" w:rsidRPr="002D6026" w:rsidRDefault="00F438D5" w:rsidP="00F438D5">
            <w:pPr>
              <w:pStyle w:val="ListParagraph"/>
              <w:numPr>
                <w:ilvl w:val="0"/>
                <w:numId w:val="13"/>
              </w:numPr>
              <w:overflowPunct/>
              <w:autoSpaceDE/>
              <w:autoSpaceDN/>
              <w:adjustRightInd/>
              <w:jc w:val="left"/>
              <w:rPr>
                <w:rFonts w:asciiTheme="majorBidi" w:hAnsiTheme="majorBidi" w:cstheme="majorBidi"/>
                <w:szCs w:val="24"/>
              </w:rPr>
            </w:pPr>
            <w:r w:rsidRPr="002D6026">
              <w:rPr>
                <w:rFonts w:asciiTheme="majorBidi" w:hAnsiTheme="majorBidi" w:cstheme="majorBidi"/>
                <w:szCs w:val="24"/>
              </w:rPr>
              <w:t xml:space="preserve">clarify the relevant recommends. </w:t>
            </w:r>
          </w:p>
          <w:p w:rsidR="00F438D5" w:rsidRPr="002D6026" w:rsidRDefault="00F438D5" w:rsidP="008C4228">
            <w:pPr>
              <w:pStyle w:val="ListParagraph"/>
              <w:ind w:left="360"/>
              <w:rPr>
                <w:rFonts w:asciiTheme="majorBidi" w:hAnsiTheme="majorBidi" w:cstheme="majorBidi"/>
                <w:szCs w:val="24"/>
              </w:rPr>
            </w:pPr>
            <w:r w:rsidRPr="002D6026">
              <w:rPr>
                <w:rFonts w:asciiTheme="majorBidi" w:hAnsiTheme="majorBidi" w:cstheme="majorBidi"/>
                <w:szCs w:val="24"/>
              </w:rPr>
              <w:t>It is not essential to Rec completeness and comprehensibility</w:t>
            </w:r>
          </w:p>
          <w:p w:rsidR="00F438D5" w:rsidRPr="002D6026" w:rsidRDefault="00F438D5" w:rsidP="008C4228">
            <w:pPr>
              <w:rPr>
                <w:rFonts w:asciiTheme="majorBidi" w:hAnsiTheme="majorBidi" w:cstheme="majorBidi"/>
                <w:szCs w:val="24"/>
              </w:rPr>
            </w:pPr>
            <w:r w:rsidRPr="002D6026">
              <w:rPr>
                <w:rFonts w:asciiTheme="majorBidi" w:hAnsiTheme="majorBidi" w:cstheme="majorBidi"/>
                <w:szCs w:val="24"/>
              </w:rPr>
              <w:t>If its text is more than 5 pages long a table of CONTENTs is needed.</w:t>
            </w:r>
          </w:p>
        </w:tc>
      </w:tr>
    </w:tbl>
    <w:p w:rsidR="00F438D5" w:rsidRPr="002D6026" w:rsidRDefault="00F438D5" w:rsidP="00F438D5">
      <w:pPr>
        <w:pStyle w:val="TableText0"/>
        <w:jc w:val="center"/>
        <w:rPr>
          <w:rFonts w:asciiTheme="majorBidi" w:hAnsiTheme="majorBidi" w:cstheme="majorBidi"/>
          <w:sz w:val="24"/>
          <w:szCs w:val="24"/>
          <w:lang w:val="en-US"/>
        </w:rPr>
      </w:pPr>
    </w:p>
    <w:tbl>
      <w:tblPr>
        <w:tblW w:w="0" w:type="auto"/>
        <w:jc w:val="center"/>
        <w:tblInd w:w="-5860" w:type="dxa"/>
        <w:tblLayout w:type="fixed"/>
        <w:tblLook w:val="0000" w:firstRow="0" w:lastRow="0" w:firstColumn="0" w:lastColumn="0" w:noHBand="0" w:noVBand="0"/>
      </w:tblPr>
      <w:tblGrid>
        <w:gridCol w:w="9451"/>
      </w:tblGrid>
      <w:tr w:rsidR="00F438D5" w:rsidRPr="002D6026" w:rsidTr="008C4228">
        <w:trPr>
          <w:cantSplit/>
          <w:trHeight w:val="284"/>
          <w:jc w:val="center"/>
        </w:trPr>
        <w:tc>
          <w:tcPr>
            <w:tcW w:w="9451" w:type="dxa"/>
            <w:tcBorders>
              <w:top w:val="single" w:sz="6" w:space="0" w:color="auto"/>
              <w:left w:val="single" w:sz="6" w:space="0" w:color="auto"/>
              <w:bottom w:val="single" w:sz="6" w:space="0" w:color="auto"/>
              <w:right w:val="single" w:sz="6" w:space="0" w:color="auto"/>
            </w:tcBorders>
          </w:tcPr>
          <w:p w:rsidR="00F438D5" w:rsidRPr="002D6026" w:rsidRDefault="00F438D5" w:rsidP="008C4228">
            <w:pPr>
              <w:pStyle w:val="TableText0"/>
              <w:spacing w:before="120" w:after="0" w:line="240" w:lineRule="auto"/>
              <w:jc w:val="left"/>
              <w:rPr>
                <w:rFonts w:asciiTheme="majorBidi" w:hAnsiTheme="majorBidi" w:cstheme="majorBidi"/>
                <w:sz w:val="24"/>
                <w:szCs w:val="24"/>
                <w:lang w:val="en-US"/>
              </w:rPr>
            </w:pPr>
            <w:r w:rsidRPr="002D6026">
              <w:rPr>
                <w:rFonts w:asciiTheme="majorBidi" w:hAnsiTheme="majorBidi" w:cstheme="majorBidi"/>
                <w:b/>
                <w:bCs/>
                <w:sz w:val="24"/>
                <w:szCs w:val="24"/>
                <w:lang w:val="en-US"/>
              </w:rPr>
              <w:t>Appendix</w:t>
            </w:r>
            <w:r w:rsidRPr="002D6026">
              <w:rPr>
                <w:rFonts w:asciiTheme="majorBidi" w:hAnsiTheme="majorBidi" w:cstheme="majorBidi"/>
                <w:sz w:val="24"/>
                <w:szCs w:val="24"/>
                <w:lang w:val="en-US"/>
              </w:rPr>
              <w:t>(es</w:t>
            </w:r>
            <w:r w:rsidR="000C2447">
              <w:rPr>
                <w:rFonts w:asciiTheme="majorBidi" w:hAnsiTheme="majorBidi" w:cstheme="majorBidi"/>
                <w:sz w:val="24"/>
                <w:szCs w:val="24"/>
                <w:lang w:val="en-US"/>
              </w:rPr>
              <w:t>) should</w:t>
            </w:r>
            <w:r w:rsidRPr="002D6026">
              <w:rPr>
                <w:rFonts w:asciiTheme="majorBidi" w:hAnsiTheme="majorBidi" w:cstheme="majorBidi"/>
                <w:sz w:val="24"/>
                <w:szCs w:val="24"/>
                <w:lang w:val="en-US"/>
              </w:rPr>
              <w:t xml:space="preserve"> not be used as a part of </w:t>
            </w:r>
            <w:r w:rsidRPr="002D6026">
              <w:rPr>
                <w:rFonts w:asciiTheme="majorBidi" w:hAnsiTheme="majorBidi" w:cstheme="majorBidi"/>
                <w:sz w:val="24"/>
                <w:szCs w:val="24"/>
              </w:rPr>
              <w:t xml:space="preserve">Recommendation in order to avoid confusion with </w:t>
            </w:r>
            <w:r w:rsidRPr="002D6026">
              <w:rPr>
                <w:rFonts w:asciiTheme="majorBidi" w:hAnsiTheme="majorBidi" w:cstheme="majorBidi"/>
                <w:b/>
                <w:bCs/>
                <w:sz w:val="24"/>
                <w:szCs w:val="24"/>
                <w:lang w:val="en-US"/>
              </w:rPr>
              <w:t>Appendix</w:t>
            </w:r>
            <w:r w:rsidRPr="002D6026">
              <w:rPr>
                <w:rFonts w:asciiTheme="majorBidi" w:hAnsiTheme="majorBidi" w:cstheme="majorBidi"/>
                <w:sz w:val="24"/>
                <w:szCs w:val="24"/>
                <w:lang w:val="en-US"/>
              </w:rPr>
              <w:t>(es) used in the RR</w:t>
            </w:r>
          </w:p>
        </w:tc>
      </w:tr>
    </w:tbl>
    <w:p w:rsidR="00F438D5" w:rsidRDefault="00F438D5" w:rsidP="00F438D5">
      <w:pPr>
        <w:rPr>
          <w:rFonts w:asciiTheme="majorBidi" w:hAnsiTheme="majorBidi" w:cstheme="majorBidi"/>
          <w:szCs w:val="24"/>
        </w:rPr>
      </w:pPr>
    </w:p>
    <w:p w:rsidR="000C2447" w:rsidRDefault="000C2447" w:rsidP="0032202E">
      <w:pPr>
        <w:pStyle w:val="Reasons"/>
      </w:pPr>
      <w:bookmarkStart w:id="5" w:name="_GoBack"/>
      <w:bookmarkEnd w:id="5"/>
    </w:p>
    <w:p w:rsidR="000C2447" w:rsidRDefault="000C2447">
      <w:pPr>
        <w:jc w:val="center"/>
      </w:pPr>
      <w:r>
        <w:t>______________</w:t>
      </w:r>
    </w:p>
    <w:sectPr w:rsidR="000C2447" w:rsidSect="00F749FF">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8D5" w:rsidRDefault="00F438D5">
      <w:r>
        <w:separator/>
      </w:r>
    </w:p>
  </w:endnote>
  <w:endnote w:type="continuationSeparator" w:id="0">
    <w:p w:rsidR="00F438D5" w:rsidRDefault="00F4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
    <w:altName w:val="Arial"/>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8D5" w:rsidRDefault="00F438D5">
    <w:pPr>
      <w:pStyle w:val="Footer"/>
    </w:pPr>
    <w:fldSimple w:instr=" FILENAME \p  \* MERGEFORMAT ">
      <w:r>
        <w:t>Document2</w:t>
      </w:r>
    </w:fldSimple>
    <w:r>
      <w:t xml:space="preserve"> (344063)</w:t>
    </w:r>
    <w:r>
      <w:tab/>
    </w:r>
    <w:r>
      <w:fldChar w:fldCharType="begin"/>
    </w:r>
    <w:r>
      <w:instrText xml:space="preserve"> SAVEDATE \@ DD.MM.YY </w:instrText>
    </w:r>
    <w:r>
      <w:fldChar w:fldCharType="separate"/>
    </w:r>
    <w:r w:rsidR="000C2447">
      <w:t>09.05.13</w:t>
    </w:r>
    <w:r>
      <w:fldChar w:fldCharType="end"/>
    </w:r>
    <w:r>
      <w:tab/>
    </w:r>
    <w:r>
      <w:fldChar w:fldCharType="begin"/>
    </w:r>
    <w:r>
      <w:instrText xml:space="preserve"> PRINTDATE \@ DD.MM.YY </w:instrText>
    </w:r>
    <w:r>
      <w:fldChar w:fldCharType="separate"/>
    </w:r>
    <w:r>
      <w:t>30.09.99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6A" w:rsidRPr="001E41A0" w:rsidRDefault="001E41A0" w:rsidP="001E41A0">
    <w:pPr>
      <w:pStyle w:val="Footer"/>
      <w:rPr>
        <w:lang w:val="en-US"/>
      </w:rPr>
    </w:pPr>
    <w:r>
      <w:fldChar w:fldCharType="begin"/>
    </w:r>
    <w:r w:rsidRPr="001E41A0">
      <w:rPr>
        <w:lang w:val="en-US"/>
      </w:rPr>
      <w:instrText xml:space="preserve"> FILENAME \p \* MERGEFORMAT </w:instrText>
    </w:r>
    <w:r>
      <w:fldChar w:fldCharType="separate"/>
    </w:r>
    <w:r w:rsidR="00F438D5">
      <w:rPr>
        <w:lang w:val="en-US"/>
      </w:rPr>
      <w:t>Document2</w:t>
    </w:r>
    <w:r>
      <w:rPr>
        <w:lang w:val="es-ES_tradnl"/>
      </w:rPr>
      <w:fldChar w:fldCharType="end"/>
    </w:r>
    <w:r w:rsidR="00F438D5">
      <w:rPr>
        <w:lang w:val="es-ES_tradnl"/>
      </w:rPr>
      <w:t xml:space="preserve"> (344063)</w:t>
    </w:r>
    <w:r w:rsidR="0095426A" w:rsidRPr="001E41A0">
      <w:rPr>
        <w:lang w:val="en-US"/>
      </w:rPr>
      <w:tab/>
    </w:r>
    <w:r w:rsidR="00CC1D49">
      <w:fldChar w:fldCharType="begin"/>
    </w:r>
    <w:r w:rsidR="0095426A">
      <w:instrText xml:space="preserve"> savedate \@ dd.MM.yy </w:instrText>
    </w:r>
    <w:r w:rsidR="00CC1D49">
      <w:fldChar w:fldCharType="separate"/>
    </w:r>
    <w:r w:rsidR="000C2447">
      <w:t>09.05.13</w:t>
    </w:r>
    <w:r w:rsidR="00CC1D49">
      <w:fldChar w:fldCharType="end"/>
    </w:r>
    <w:r w:rsidR="0095426A" w:rsidRPr="001E41A0">
      <w:rPr>
        <w:lang w:val="en-US"/>
      </w:rPr>
      <w:tab/>
    </w:r>
    <w:r w:rsidR="00CC1D49">
      <w:fldChar w:fldCharType="begin"/>
    </w:r>
    <w:r w:rsidR="0095426A">
      <w:instrText xml:space="preserve"> printdate \@ dd.MM.yy </w:instrText>
    </w:r>
    <w:r w:rsidR="00CC1D49">
      <w:fldChar w:fldCharType="separate"/>
    </w:r>
    <w:r w:rsidR="00F438D5">
      <w:t>30.09.99</w:t>
    </w:r>
    <w:r w:rsidR="00CC1D4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8D5" w:rsidRDefault="00F438D5">
      <w:r>
        <w:t>____________________</w:t>
      </w:r>
    </w:p>
  </w:footnote>
  <w:footnote w:type="continuationSeparator" w:id="0">
    <w:p w:rsidR="00F438D5" w:rsidRDefault="00F43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6A" w:rsidRDefault="001E41A0" w:rsidP="001E41A0">
    <w:pPr>
      <w:pStyle w:val="Header"/>
      <w:rPr>
        <w:lang w:val="es-ES"/>
      </w:rPr>
    </w:pPr>
    <w:r>
      <w:fldChar w:fldCharType="begin"/>
    </w:r>
    <w:r>
      <w:instrText xml:space="preserve"> PAGE </w:instrText>
    </w:r>
    <w:r>
      <w:fldChar w:fldCharType="separate"/>
    </w:r>
    <w:r w:rsidR="000C2447">
      <w:rPr>
        <w:noProof/>
      </w:rPr>
      <w:t>6</w:t>
    </w:r>
    <w:r>
      <w:rPr>
        <w:noProof/>
      </w:rPr>
      <w:fldChar w:fldCharType="end"/>
    </w:r>
  </w:p>
  <w:p w:rsidR="0095426A" w:rsidRDefault="00597657" w:rsidP="00B35BE4">
    <w:pPr>
      <w:pStyle w:val="Header"/>
      <w:rPr>
        <w:lang w:val="es-ES"/>
      </w:rPr>
    </w:pPr>
    <w:r>
      <w:rPr>
        <w:lang w:val="es-ES"/>
      </w:rPr>
      <w:t>RAG</w:t>
    </w:r>
    <w:r w:rsidR="00DD3BF8">
      <w:rPr>
        <w:lang w:val="es-ES"/>
      </w:rPr>
      <w:t>1</w:t>
    </w:r>
    <w:r w:rsidR="00B35BE4">
      <w:rPr>
        <w:lang w:val="es-ES"/>
      </w:rPr>
      <w:t>3</w:t>
    </w:r>
    <w:r w:rsidR="00F438D5">
      <w:rPr>
        <w:lang w:val="es-ES"/>
      </w:rPr>
      <w:t>-1/14</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25D21D6"/>
    <w:multiLevelType w:val="hybridMultilevel"/>
    <w:tmpl w:val="813A0A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8D5"/>
    <w:rsid w:val="00093C73"/>
    <w:rsid w:val="000C2447"/>
    <w:rsid w:val="001377D6"/>
    <w:rsid w:val="001B7902"/>
    <w:rsid w:val="001E41A0"/>
    <w:rsid w:val="002774E4"/>
    <w:rsid w:val="003D068D"/>
    <w:rsid w:val="00507DA3"/>
    <w:rsid w:val="0051782D"/>
    <w:rsid w:val="00597657"/>
    <w:rsid w:val="005B2C58"/>
    <w:rsid w:val="00746923"/>
    <w:rsid w:val="00806E63"/>
    <w:rsid w:val="008B3F50"/>
    <w:rsid w:val="0095426A"/>
    <w:rsid w:val="00A16CB2"/>
    <w:rsid w:val="00B35BE4"/>
    <w:rsid w:val="00B52992"/>
    <w:rsid w:val="00CC1D49"/>
    <w:rsid w:val="00CD4D80"/>
    <w:rsid w:val="00D211BC"/>
    <w:rsid w:val="00DD3BF8"/>
    <w:rsid w:val="00F438D5"/>
    <w:rsid w:val="00F749FF"/>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link w:val="enumlev1Char"/>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link w:val="NormalaftertitleChar"/>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character" w:customStyle="1" w:styleId="enumlev1Char">
    <w:name w:val="enumlev1 Char"/>
    <w:basedOn w:val="DefaultParagraphFont"/>
    <w:link w:val="enumlev1"/>
    <w:rsid w:val="00F438D5"/>
    <w:rPr>
      <w:rFonts w:ascii="Times New Roman" w:hAnsi="Times New Roman"/>
      <w:sz w:val="24"/>
      <w:lang w:val="en-GB" w:eastAsia="en-US"/>
    </w:rPr>
  </w:style>
  <w:style w:type="paragraph" w:styleId="ListParagraph">
    <w:name w:val="List Paragraph"/>
    <w:basedOn w:val="Normal"/>
    <w:uiPriority w:val="34"/>
    <w:qFormat/>
    <w:rsid w:val="00F438D5"/>
    <w:pPr>
      <w:ind w:left="720"/>
      <w:contextualSpacing/>
      <w:jc w:val="both"/>
      <w:textAlignment w:val="auto"/>
    </w:pPr>
    <w:rPr>
      <w:rFonts w:eastAsia="Batang"/>
    </w:rPr>
  </w:style>
  <w:style w:type="table" w:styleId="TableGrid">
    <w:name w:val="Table Grid"/>
    <w:basedOn w:val="TableNormal"/>
    <w:uiPriority w:val="59"/>
    <w:rsid w:val="00F438D5"/>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_Text"/>
    <w:basedOn w:val="Normal"/>
    <w:rsid w:val="00F438D5"/>
    <w:pPr>
      <w:keepNext/>
      <w:overflowPunct/>
      <w:autoSpaceDE/>
      <w:autoSpaceDN/>
      <w:adjustRightInd/>
      <w:spacing w:before="142" w:after="142" w:line="199" w:lineRule="exact"/>
      <w:jc w:val="both"/>
      <w:textAlignment w:val="auto"/>
    </w:pPr>
    <w:rPr>
      <w:rFonts w:ascii="Helv" w:hAnsi="Helv" w:cs="Helv"/>
      <w:sz w:val="18"/>
      <w:lang w:eastAsia="ru-RU"/>
    </w:rPr>
  </w:style>
  <w:style w:type="paragraph" w:customStyle="1" w:styleId="TableTitle">
    <w:name w:val="Table_Title"/>
    <w:basedOn w:val="Normal"/>
    <w:next w:val="TableText0"/>
    <w:rsid w:val="00F438D5"/>
    <w:pPr>
      <w:keepNext/>
      <w:overflowPunct/>
      <w:autoSpaceDE/>
      <w:autoSpaceDN/>
      <w:adjustRightInd/>
      <w:spacing w:before="0" w:after="240"/>
      <w:jc w:val="center"/>
      <w:textAlignment w:val="auto"/>
    </w:pPr>
    <w:rPr>
      <w:b/>
      <w:sz w:val="22"/>
      <w:lang w:eastAsia="ru-RU"/>
    </w:rPr>
  </w:style>
  <w:style w:type="character" w:customStyle="1" w:styleId="NormalaftertitleChar">
    <w:name w:val="Normal_after_title Char"/>
    <w:basedOn w:val="DefaultParagraphFont"/>
    <w:link w:val="Normalaftertitle"/>
    <w:locked/>
    <w:rsid w:val="00F438D5"/>
    <w:rPr>
      <w:rFonts w:ascii="Times New Roman" w:hAnsi="Times New Roman"/>
      <w:sz w:val="24"/>
      <w:lang w:val="en-GB" w:eastAsia="en-US"/>
    </w:rPr>
  </w:style>
  <w:style w:type="paragraph" w:customStyle="1" w:styleId="TableNo">
    <w:name w:val="Table No"/>
    <w:basedOn w:val="Normal"/>
    <w:rsid w:val="001B7902"/>
    <w:pPr>
      <w:spacing w:after="120" w:line="240" w:lineRule="atLeast"/>
      <w:jc w:val="center"/>
    </w:pPr>
    <w:rPr>
      <w:rFonts w:asciiTheme="majorBidi" w:hAnsiTheme="majorBidi" w:cstheme="majorBidi"/>
      <w:szCs w:val="24"/>
    </w:rPr>
  </w:style>
  <w:style w:type="paragraph" w:customStyle="1" w:styleId="Tabletitle0">
    <w:name w:val="Table title"/>
    <w:basedOn w:val="Normal"/>
    <w:rsid w:val="001B7902"/>
    <w:pPr>
      <w:spacing w:after="120" w:line="240" w:lineRule="atLeast"/>
      <w:jc w:val="center"/>
    </w:pPr>
    <w:rPr>
      <w:rFonts w:asciiTheme="majorBidi" w:hAnsiTheme="majorBidi" w:cstheme="majorBidi"/>
      <w:szCs w:val="24"/>
    </w:rPr>
  </w:style>
  <w:style w:type="paragraph" w:customStyle="1" w:styleId="Reasons">
    <w:name w:val="Reasons"/>
    <w:basedOn w:val="Normal"/>
    <w:qFormat/>
    <w:rsid w:val="000C2447"/>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link w:val="enumlev1Char"/>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link w:val="NormalaftertitleChar"/>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character" w:customStyle="1" w:styleId="enumlev1Char">
    <w:name w:val="enumlev1 Char"/>
    <w:basedOn w:val="DefaultParagraphFont"/>
    <w:link w:val="enumlev1"/>
    <w:rsid w:val="00F438D5"/>
    <w:rPr>
      <w:rFonts w:ascii="Times New Roman" w:hAnsi="Times New Roman"/>
      <w:sz w:val="24"/>
      <w:lang w:val="en-GB" w:eastAsia="en-US"/>
    </w:rPr>
  </w:style>
  <w:style w:type="paragraph" w:styleId="ListParagraph">
    <w:name w:val="List Paragraph"/>
    <w:basedOn w:val="Normal"/>
    <w:uiPriority w:val="34"/>
    <w:qFormat/>
    <w:rsid w:val="00F438D5"/>
    <w:pPr>
      <w:ind w:left="720"/>
      <w:contextualSpacing/>
      <w:jc w:val="both"/>
      <w:textAlignment w:val="auto"/>
    </w:pPr>
    <w:rPr>
      <w:rFonts w:eastAsia="Batang"/>
    </w:rPr>
  </w:style>
  <w:style w:type="table" w:styleId="TableGrid">
    <w:name w:val="Table Grid"/>
    <w:basedOn w:val="TableNormal"/>
    <w:uiPriority w:val="59"/>
    <w:rsid w:val="00F438D5"/>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_Text"/>
    <w:basedOn w:val="Normal"/>
    <w:rsid w:val="00F438D5"/>
    <w:pPr>
      <w:keepNext/>
      <w:overflowPunct/>
      <w:autoSpaceDE/>
      <w:autoSpaceDN/>
      <w:adjustRightInd/>
      <w:spacing w:before="142" w:after="142" w:line="199" w:lineRule="exact"/>
      <w:jc w:val="both"/>
      <w:textAlignment w:val="auto"/>
    </w:pPr>
    <w:rPr>
      <w:rFonts w:ascii="Helv" w:hAnsi="Helv" w:cs="Helv"/>
      <w:sz w:val="18"/>
      <w:lang w:eastAsia="ru-RU"/>
    </w:rPr>
  </w:style>
  <w:style w:type="paragraph" w:customStyle="1" w:styleId="TableTitle">
    <w:name w:val="Table_Title"/>
    <w:basedOn w:val="Normal"/>
    <w:next w:val="TableText0"/>
    <w:rsid w:val="00F438D5"/>
    <w:pPr>
      <w:keepNext/>
      <w:overflowPunct/>
      <w:autoSpaceDE/>
      <w:autoSpaceDN/>
      <w:adjustRightInd/>
      <w:spacing w:before="0" w:after="240"/>
      <w:jc w:val="center"/>
      <w:textAlignment w:val="auto"/>
    </w:pPr>
    <w:rPr>
      <w:b/>
      <w:sz w:val="22"/>
      <w:lang w:eastAsia="ru-RU"/>
    </w:rPr>
  </w:style>
  <w:style w:type="character" w:customStyle="1" w:styleId="NormalaftertitleChar">
    <w:name w:val="Normal_after_title Char"/>
    <w:basedOn w:val="DefaultParagraphFont"/>
    <w:link w:val="Normalaftertitle"/>
    <w:locked/>
    <w:rsid w:val="00F438D5"/>
    <w:rPr>
      <w:rFonts w:ascii="Times New Roman" w:hAnsi="Times New Roman"/>
      <w:sz w:val="24"/>
      <w:lang w:val="en-GB" w:eastAsia="en-US"/>
    </w:rPr>
  </w:style>
  <w:style w:type="paragraph" w:customStyle="1" w:styleId="TableNo">
    <w:name w:val="Table No"/>
    <w:basedOn w:val="Normal"/>
    <w:rsid w:val="001B7902"/>
    <w:pPr>
      <w:spacing w:after="120" w:line="240" w:lineRule="atLeast"/>
      <w:jc w:val="center"/>
    </w:pPr>
    <w:rPr>
      <w:rFonts w:asciiTheme="majorBidi" w:hAnsiTheme="majorBidi" w:cstheme="majorBidi"/>
      <w:szCs w:val="24"/>
    </w:rPr>
  </w:style>
  <w:style w:type="paragraph" w:customStyle="1" w:styleId="Tabletitle0">
    <w:name w:val="Table title"/>
    <w:basedOn w:val="Normal"/>
    <w:rsid w:val="001B7902"/>
    <w:pPr>
      <w:spacing w:after="120" w:line="240" w:lineRule="atLeast"/>
      <w:jc w:val="center"/>
    </w:pPr>
    <w:rPr>
      <w:rFonts w:asciiTheme="majorBidi" w:hAnsiTheme="majorBidi" w:cstheme="majorBidi"/>
      <w:szCs w:val="24"/>
    </w:rPr>
  </w:style>
  <w:style w:type="paragraph" w:customStyle="1" w:styleId="Reasons">
    <w:name w:val="Reasons"/>
    <w:basedOn w:val="Normal"/>
    <w:qFormat/>
    <w:rsid w:val="000C2447"/>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eal\Application%20Data\Microsoft\Templates\POOL%20E%20-%20ITU\PE_RAG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PE_RAG13.dotm</Template>
  <TotalTime>15</TotalTime>
  <Pages>6</Pages>
  <Words>1165</Words>
  <Characters>6828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dc:creator>
  <cp:keywords/>
  <dc:description>PE_RAG10.dotm  For: _x000d_Document date: _x000d_Saved by TRA44246 at 12:32:17 on 12.02.2010</dc:description>
  <cp:lastModifiedBy>neal</cp:lastModifiedBy>
  <cp:revision>2</cp:revision>
  <cp:lastPrinted>1999-09-30T15:03:00Z</cp:lastPrinted>
  <dcterms:created xsi:type="dcterms:W3CDTF">2013-05-09T08:01:00Z</dcterms:created>
  <dcterms:modified xsi:type="dcterms:W3CDTF">2013-05-09T08:17:00Z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