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7B5D60" w:rsidRPr="00994687">
        <w:trPr>
          <w:cantSplit/>
        </w:trPr>
        <w:tc>
          <w:tcPr>
            <w:tcW w:w="6580" w:type="dxa"/>
            <w:vAlign w:val="center"/>
          </w:tcPr>
          <w:p w:rsidR="007B5D60" w:rsidRPr="00994687" w:rsidRDefault="007B5D60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994687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7B5D60" w:rsidRPr="00994687" w:rsidRDefault="00495B7D" w:rsidP="00CB39C0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24AD22B7" wp14:editId="21198D4A">
                  <wp:extent cx="1697355" cy="74612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D60" w:rsidRPr="00994687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7B5D60" w:rsidRPr="00994687" w:rsidRDefault="007B5D60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7B5D60" w:rsidRPr="00994687" w:rsidRDefault="007B5D60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7B5D60" w:rsidRPr="00994687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7B5D60" w:rsidRPr="00994687" w:rsidRDefault="007B5D60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7B5D60" w:rsidRPr="00994687" w:rsidRDefault="007B5D60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7B5D60" w:rsidRPr="006C5A42">
        <w:trPr>
          <w:cantSplit/>
        </w:trPr>
        <w:tc>
          <w:tcPr>
            <w:tcW w:w="6580" w:type="dxa"/>
            <w:vMerge w:val="restart"/>
          </w:tcPr>
          <w:p w:rsidR="007B5D60" w:rsidRPr="003A36E1" w:rsidRDefault="00135AC9" w:rsidP="002C50A2">
            <w:pPr>
              <w:keepNext/>
              <w:keepLines/>
              <w:shd w:val="solid" w:color="FFFFFF" w:fill="FFFFFF"/>
              <w:tabs>
                <w:tab w:val="left" w:pos="993"/>
              </w:tabs>
              <w:spacing w:before="0" w:after="240"/>
              <w:rPr>
                <w:rFonts w:ascii="Verdana" w:hAnsi="Verdana"/>
                <w:sz w:val="20"/>
                <w:lang w:val="fr-CH" w:eastAsia="ja-JP"/>
              </w:rPr>
            </w:pPr>
            <w:bookmarkStart w:id="2" w:name="recibido"/>
            <w:bookmarkStart w:id="3" w:name="dnum" w:colFirst="1" w:colLast="1"/>
            <w:bookmarkEnd w:id="2"/>
            <w:r w:rsidRPr="003A36E1">
              <w:rPr>
                <w:rFonts w:ascii="Verdana" w:hAnsi="Verdana"/>
                <w:sz w:val="20"/>
                <w:lang w:val="fr-CH" w:eastAsia="ja-JP"/>
              </w:rPr>
              <w:t>Source</w:t>
            </w:r>
            <w:r w:rsidR="007B5D60" w:rsidRPr="003A36E1">
              <w:rPr>
                <w:rFonts w:ascii="Verdana" w:hAnsi="Verdana"/>
                <w:sz w:val="20"/>
                <w:lang w:val="fr-CH"/>
              </w:rPr>
              <w:t>:</w:t>
            </w:r>
            <w:r w:rsidR="002C50A2" w:rsidRPr="003A36E1">
              <w:rPr>
                <w:rFonts w:ascii="Verdana" w:hAnsi="Verdana"/>
                <w:sz w:val="20"/>
                <w:lang w:val="fr-CH"/>
              </w:rPr>
              <w:tab/>
              <w:t>Document 5A/TEMP/107</w:t>
            </w:r>
          </w:p>
          <w:p w:rsidR="007B5D60" w:rsidRPr="003A36E1" w:rsidRDefault="00BC5D4F" w:rsidP="002C50A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  <w:tab w:val="left" w:pos="993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proofErr w:type="spellStart"/>
            <w:r w:rsidRPr="003A36E1">
              <w:rPr>
                <w:rFonts w:ascii="Verdana" w:eastAsia="SimSun" w:hAnsi="Verdana"/>
                <w:sz w:val="20"/>
                <w:lang w:val="fr-CH"/>
              </w:rPr>
              <w:t>Subject</w:t>
            </w:r>
            <w:proofErr w:type="spellEnd"/>
            <w:r w:rsidRPr="003A36E1">
              <w:rPr>
                <w:rFonts w:ascii="Verdana" w:eastAsia="SimSun" w:hAnsi="Verdana"/>
                <w:sz w:val="20"/>
                <w:lang w:val="fr-CH"/>
              </w:rPr>
              <w:t>:</w:t>
            </w:r>
            <w:r w:rsidR="002C50A2" w:rsidRPr="003A36E1">
              <w:rPr>
                <w:rFonts w:ascii="Verdana" w:eastAsiaTheme="minorEastAsia" w:hAnsi="Verdana"/>
                <w:sz w:val="20"/>
                <w:lang w:val="fr-CH" w:eastAsia="ja-JP"/>
              </w:rPr>
              <w:tab/>
            </w:r>
            <w:r w:rsidR="007B5D60" w:rsidRPr="003A36E1">
              <w:rPr>
                <w:rFonts w:ascii="Verdana" w:eastAsia="SimSun" w:hAnsi="Verdana"/>
                <w:sz w:val="20"/>
                <w:lang w:val="fr-CH"/>
              </w:rPr>
              <w:t xml:space="preserve">Question </w:t>
            </w:r>
            <w:hyperlink r:id="rId13" w:history="1">
              <w:r w:rsidR="007B5D60" w:rsidRPr="003A36E1">
                <w:rPr>
                  <w:rStyle w:val="Hyperlink"/>
                  <w:rFonts w:ascii="Verdana" w:eastAsia="SimSun" w:hAnsi="Verdana"/>
                  <w:sz w:val="20"/>
                  <w:lang w:val="fr-CH"/>
                </w:rPr>
                <w:t>ITU-R 205-</w:t>
              </w:r>
              <w:r w:rsidR="007B5D60" w:rsidRPr="003A36E1">
                <w:rPr>
                  <w:rStyle w:val="Hyperlink"/>
                  <w:rFonts w:ascii="Verdana" w:hAnsi="Verdana"/>
                  <w:sz w:val="20"/>
                  <w:lang w:val="fr-CH" w:eastAsia="ja-JP"/>
                </w:rPr>
                <w:t>5</w:t>
              </w:r>
              <w:r w:rsidR="007B5D60" w:rsidRPr="003A36E1">
                <w:rPr>
                  <w:rStyle w:val="Hyperlink"/>
                  <w:rFonts w:ascii="Verdana" w:eastAsia="SimSun" w:hAnsi="Verdana"/>
                  <w:sz w:val="20"/>
                  <w:lang w:val="fr-CH"/>
                </w:rPr>
                <w:t>/5</w:t>
              </w:r>
            </w:hyperlink>
          </w:p>
        </w:tc>
        <w:tc>
          <w:tcPr>
            <w:tcW w:w="3451" w:type="dxa"/>
          </w:tcPr>
          <w:p w:rsidR="002C50A2" w:rsidRPr="002C50A2" w:rsidRDefault="002C50A2" w:rsidP="002C50A2">
            <w:pPr>
              <w:keepNext/>
              <w:keepLines/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val="en-CA" w:eastAsia="zh-CN"/>
              </w:rPr>
            </w:pPr>
            <w:r w:rsidRPr="002C50A2">
              <w:rPr>
                <w:rFonts w:ascii="Verdana" w:hAnsi="Verdana"/>
                <w:b/>
                <w:sz w:val="20"/>
                <w:lang w:val="en-CA" w:eastAsia="zh-CN"/>
              </w:rPr>
              <w:t>Annex 25 to</w:t>
            </w:r>
          </w:p>
          <w:p w:rsidR="007B5D60" w:rsidRPr="002C50A2" w:rsidRDefault="00840874" w:rsidP="002C50A2">
            <w:pPr>
              <w:keepNext/>
              <w:keepLines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CA" w:eastAsia="zh-CN"/>
              </w:rPr>
            </w:pPr>
            <w:r w:rsidRPr="002C50A2">
              <w:rPr>
                <w:rFonts w:ascii="Verdana" w:hAnsi="Verdana"/>
                <w:b/>
                <w:sz w:val="20"/>
                <w:lang w:val="en-CA" w:eastAsia="zh-CN"/>
              </w:rPr>
              <w:t>Document 5A/</w:t>
            </w:r>
            <w:r w:rsidR="002C50A2" w:rsidRPr="002C50A2">
              <w:rPr>
                <w:rFonts w:ascii="Verdana" w:hAnsi="Verdana"/>
                <w:b/>
                <w:sz w:val="20"/>
                <w:lang w:val="en-CA" w:eastAsia="zh-CN"/>
              </w:rPr>
              <w:t>306</w:t>
            </w:r>
            <w:r w:rsidRPr="002C50A2">
              <w:rPr>
                <w:rFonts w:ascii="Verdana" w:hAnsi="Verdana"/>
                <w:b/>
                <w:sz w:val="20"/>
                <w:lang w:val="en-CA" w:eastAsia="zh-CN"/>
              </w:rPr>
              <w:t>-E</w:t>
            </w:r>
          </w:p>
        </w:tc>
      </w:tr>
      <w:tr w:rsidR="007B5D60" w:rsidRPr="00994687">
        <w:trPr>
          <w:cantSplit/>
        </w:trPr>
        <w:tc>
          <w:tcPr>
            <w:tcW w:w="6580" w:type="dxa"/>
            <w:vMerge/>
          </w:tcPr>
          <w:p w:rsidR="007B5D60" w:rsidRPr="002C50A2" w:rsidRDefault="007B5D60" w:rsidP="00A5173C">
            <w:pPr>
              <w:spacing w:before="60"/>
              <w:jc w:val="center"/>
              <w:rPr>
                <w:b/>
                <w:smallCaps/>
                <w:sz w:val="32"/>
                <w:lang w:val="en-CA"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51" w:type="dxa"/>
          </w:tcPr>
          <w:p w:rsidR="007B5D60" w:rsidRPr="00994687" w:rsidRDefault="00F21795" w:rsidP="002C50A2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ja-JP"/>
              </w:rPr>
            </w:pPr>
            <w:r>
              <w:rPr>
                <w:rFonts w:ascii="Verdana" w:hAnsi="Verdana"/>
                <w:b/>
                <w:sz w:val="20"/>
                <w:lang w:eastAsia="ja-JP"/>
              </w:rPr>
              <w:t>3</w:t>
            </w:r>
            <w:r w:rsidR="002C50A2">
              <w:rPr>
                <w:rFonts w:ascii="Verdana" w:hAnsi="Verdana"/>
                <w:b/>
                <w:sz w:val="20"/>
                <w:lang w:eastAsia="ja-JP"/>
              </w:rPr>
              <w:t xml:space="preserve"> June</w:t>
            </w:r>
            <w:r w:rsidR="007B5D60" w:rsidRPr="00994687">
              <w:rPr>
                <w:rFonts w:ascii="Verdana" w:hAnsi="Verdana"/>
                <w:b/>
                <w:sz w:val="20"/>
                <w:lang w:eastAsia="zh-CN"/>
              </w:rPr>
              <w:t xml:space="preserve"> 201</w:t>
            </w:r>
            <w:r w:rsidR="00E62FC8">
              <w:rPr>
                <w:rFonts w:ascii="Verdana" w:hAnsi="Verdana" w:hint="eastAsia"/>
                <w:b/>
                <w:sz w:val="20"/>
                <w:lang w:eastAsia="ja-JP"/>
              </w:rPr>
              <w:t>3</w:t>
            </w:r>
          </w:p>
        </w:tc>
      </w:tr>
      <w:tr w:rsidR="007B5D60" w:rsidRPr="00994687">
        <w:trPr>
          <w:cantSplit/>
        </w:trPr>
        <w:tc>
          <w:tcPr>
            <w:tcW w:w="6580" w:type="dxa"/>
            <w:vMerge/>
          </w:tcPr>
          <w:p w:rsidR="007B5D60" w:rsidRPr="00994687" w:rsidRDefault="007B5D60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51" w:type="dxa"/>
          </w:tcPr>
          <w:p w:rsidR="007B5D60" w:rsidRPr="00994687" w:rsidRDefault="007B5D60" w:rsidP="002C50A2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994687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7B5D60" w:rsidRPr="00994687">
        <w:trPr>
          <w:cantSplit/>
        </w:trPr>
        <w:tc>
          <w:tcPr>
            <w:tcW w:w="10031" w:type="dxa"/>
            <w:gridSpan w:val="2"/>
          </w:tcPr>
          <w:p w:rsidR="00780F8A" w:rsidRPr="00780F8A" w:rsidRDefault="002C50A2" w:rsidP="002C50A2">
            <w:pPr>
              <w:pStyle w:val="Source"/>
              <w:rPr>
                <w:szCs w:val="28"/>
                <w:lang w:eastAsia="ja-JP"/>
              </w:rPr>
            </w:pPr>
            <w:bookmarkStart w:id="6" w:name="dsource" w:colFirst="0" w:colLast="0"/>
            <w:bookmarkEnd w:id="5"/>
            <w:r>
              <w:rPr>
                <w:lang w:eastAsia="ja-JP"/>
              </w:rPr>
              <w:t>Annex 25 to Working Party 5A Chairman’s Report</w:t>
            </w:r>
          </w:p>
        </w:tc>
      </w:tr>
      <w:tr w:rsidR="007B5D60" w:rsidRPr="00994687">
        <w:trPr>
          <w:cantSplit/>
        </w:trPr>
        <w:tc>
          <w:tcPr>
            <w:tcW w:w="10031" w:type="dxa"/>
            <w:gridSpan w:val="2"/>
          </w:tcPr>
          <w:p w:rsidR="0013610E" w:rsidRPr="0013610E" w:rsidRDefault="009F2430" w:rsidP="00F21795">
            <w:pPr>
              <w:pStyle w:val="RecNo"/>
              <w:rPr>
                <w:lang w:val="en-US" w:eastAsia="ja-JP"/>
              </w:rPr>
            </w:pPr>
            <w:bookmarkStart w:id="7" w:name="drec" w:colFirst="0" w:colLast="0"/>
            <w:bookmarkEnd w:id="6"/>
            <w:r>
              <w:rPr>
                <w:lang w:eastAsia="ja-JP"/>
              </w:rPr>
              <w:t>working docu</w:t>
            </w:r>
            <w:r w:rsidR="00F21795">
              <w:rPr>
                <w:lang w:eastAsia="ja-JP"/>
              </w:rPr>
              <w:t>ment toward a preliminary draft</w:t>
            </w:r>
            <w:r w:rsidR="00F21795">
              <w:rPr>
                <w:lang w:eastAsia="ja-JP"/>
              </w:rPr>
              <w:br/>
            </w:r>
            <w:r>
              <w:rPr>
                <w:rFonts w:hint="eastAsia"/>
                <w:lang w:eastAsia="ja-JP"/>
              </w:rPr>
              <w:t>new recom</w:t>
            </w:r>
            <w:r w:rsidR="00BC5D4F">
              <w:rPr>
                <w:rFonts w:hint="eastAsia"/>
                <w:lang w:eastAsia="ja-JP"/>
              </w:rPr>
              <w:t>m</w:t>
            </w:r>
            <w:r>
              <w:rPr>
                <w:rFonts w:hint="eastAsia"/>
                <w:lang w:eastAsia="ja-JP"/>
              </w:rPr>
              <w:t>endation</w:t>
            </w:r>
            <w:r>
              <w:t xml:space="preserve"> </w:t>
            </w:r>
            <w:r w:rsidR="00BC5D4F">
              <w:rPr>
                <w:rFonts w:hint="eastAsia"/>
                <w:lang w:eastAsia="ja-JP"/>
              </w:rPr>
              <w:t>ITU-R m.[V2X]</w:t>
            </w:r>
          </w:p>
        </w:tc>
      </w:tr>
      <w:tr w:rsidR="007B5D60" w:rsidRPr="00994687">
        <w:trPr>
          <w:cantSplit/>
        </w:trPr>
        <w:tc>
          <w:tcPr>
            <w:tcW w:w="10031" w:type="dxa"/>
            <w:gridSpan w:val="2"/>
          </w:tcPr>
          <w:p w:rsidR="007B5D60" w:rsidRPr="00994687" w:rsidRDefault="00554A6C" w:rsidP="00F21795">
            <w:pPr>
              <w:pStyle w:val="Restitle"/>
              <w:rPr>
                <w:lang w:eastAsia="ja-JP"/>
              </w:rPr>
            </w:pPr>
            <w:bookmarkStart w:id="8" w:name="dtitle1" w:colFirst="0" w:colLast="0"/>
            <w:bookmarkEnd w:id="7"/>
            <w:r w:rsidRPr="00DB5F26">
              <w:t>Radio interface standards</w:t>
            </w:r>
            <w:r w:rsidRPr="00DB5F26">
              <w:rPr>
                <w:rFonts w:hint="eastAsia"/>
                <w:lang w:eastAsia="ja-JP"/>
              </w:rPr>
              <w:t xml:space="preserve"> of</w:t>
            </w:r>
            <w:r w:rsidRPr="00DB5F26">
              <w:t xml:space="preserve"> </w:t>
            </w:r>
            <w:r w:rsidRPr="00DB5F26">
              <w:rPr>
                <w:rFonts w:hint="eastAsia"/>
                <w:lang w:eastAsia="ja-JP"/>
              </w:rPr>
              <w:t>vehicle</w:t>
            </w:r>
            <w:r>
              <w:rPr>
                <w:lang w:eastAsia="ja-JP"/>
              </w:rPr>
              <w:t>-</w:t>
            </w:r>
            <w:r w:rsidRPr="00DB5F26">
              <w:rPr>
                <w:rFonts w:hint="eastAsia"/>
                <w:lang w:eastAsia="ja-JP"/>
              </w:rPr>
              <w:t>to</w:t>
            </w:r>
            <w:r>
              <w:rPr>
                <w:lang w:eastAsia="ja-JP"/>
              </w:rPr>
              <w:t>-</w:t>
            </w:r>
            <w:r w:rsidRPr="00DB5F26">
              <w:rPr>
                <w:rFonts w:hint="eastAsia"/>
                <w:lang w:eastAsia="ja-JP"/>
              </w:rPr>
              <w:t>vehicle and vehicle</w:t>
            </w:r>
            <w:r>
              <w:rPr>
                <w:lang w:eastAsia="ja-JP"/>
              </w:rPr>
              <w:t>-</w:t>
            </w:r>
            <w:r w:rsidRPr="00DB5F26">
              <w:rPr>
                <w:rFonts w:hint="eastAsia"/>
                <w:lang w:eastAsia="ja-JP"/>
              </w:rPr>
              <w:t>to</w:t>
            </w:r>
            <w:r>
              <w:rPr>
                <w:lang w:eastAsia="ja-JP"/>
              </w:rPr>
              <w:t>-</w:t>
            </w:r>
            <w:r w:rsidRPr="00DB5F26">
              <w:rPr>
                <w:rFonts w:hint="eastAsia"/>
                <w:lang w:eastAsia="ja-JP"/>
              </w:rPr>
              <w:t>infrastructure communication</w:t>
            </w:r>
            <w:r w:rsidRPr="00DB5F26">
              <w:t xml:space="preserve"> for </w:t>
            </w:r>
            <w:r w:rsidRPr="00DB5F26">
              <w:rPr>
                <w:rFonts w:hint="eastAsia"/>
                <w:lang w:eastAsia="ja-JP"/>
              </w:rPr>
              <w:t>in</w:t>
            </w:r>
            <w:r>
              <w:rPr>
                <w:rFonts w:hint="eastAsia"/>
                <w:lang w:eastAsia="ja-JP"/>
              </w:rPr>
              <w:t>telligent transport systems</w:t>
            </w:r>
            <w:r w:rsidR="00F21795">
              <w:t xml:space="preserve"> applications</w:t>
            </w:r>
          </w:p>
        </w:tc>
      </w:tr>
    </w:tbl>
    <w:p w:rsidR="00264880" w:rsidRDefault="00F21795" w:rsidP="00F21795">
      <w:pPr>
        <w:spacing w:before="240"/>
        <w:jc w:val="center"/>
      </w:pPr>
      <w:bookmarkStart w:id="9" w:name="dbreak"/>
      <w:bookmarkEnd w:id="8"/>
      <w:bookmarkEnd w:id="9"/>
      <w:r w:rsidRPr="00F86C1D">
        <w:rPr>
          <w:bCs/>
          <w:szCs w:val="24"/>
          <w:lang w:val="en-US" w:eastAsia="ja-JP"/>
        </w:rPr>
        <w:t>(</w:t>
      </w:r>
      <w:r w:rsidRPr="00F86C1D">
        <w:rPr>
          <w:bCs/>
          <w:szCs w:val="24"/>
          <w:lang w:val="en-US"/>
        </w:rPr>
        <w:t>Question ITU-R 205-</w:t>
      </w:r>
      <w:r w:rsidRPr="00F86C1D">
        <w:rPr>
          <w:bCs/>
          <w:szCs w:val="24"/>
          <w:lang w:val="en-US" w:eastAsia="ja-JP"/>
        </w:rPr>
        <w:t>5</w:t>
      </w:r>
      <w:r w:rsidRPr="00F86C1D">
        <w:rPr>
          <w:bCs/>
          <w:szCs w:val="24"/>
          <w:lang w:val="en-US"/>
        </w:rPr>
        <w:t>/5</w:t>
      </w:r>
      <w:r w:rsidRPr="00F86C1D">
        <w:rPr>
          <w:bCs/>
          <w:szCs w:val="24"/>
          <w:lang w:val="en-US" w:eastAsia="ja-JP"/>
        </w:rPr>
        <w:t>)</w:t>
      </w:r>
    </w:p>
    <w:p w:rsidR="00813562" w:rsidRPr="00F21795" w:rsidRDefault="00813562" w:rsidP="00554A6C">
      <w:pPr>
        <w:pStyle w:val="Headingb"/>
        <w:rPr>
          <w:sz w:val="22"/>
          <w:szCs w:val="22"/>
        </w:rPr>
      </w:pPr>
      <w:r w:rsidRPr="00F21795">
        <w:rPr>
          <w:sz w:val="22"/>
          <w:szCs w:val="22"/>
        </w:rPr>
        <w:t>Scope</w:t>
      </w:r>
    </w:p>
    <w:p w:rsidR="00813562" w:rsidRPr="00374263" w:rsidRDefault="00813562" w:rsidP="00F21795">
      <w:pPr>
        <w:jc w:val="both"/>
        <w:rPr>
          <w:sz w:val="22"/>
          <w:szCs w:val="22"/>
        </w:rPr>
      </w:pPr>
      <w:r w:rsidRPr="00374263">
        <w:rPr>
          <w:sz w:val="22"/>
          <w:szCs w:val="22"/>
        </w:rPr>
        <w:t xml:space="preserve">This Recommendation identifies specific radio interface standards </w:t>
      </w:r>
      <w:r w:rsidRPr="00374263">
        <w:rPr>
          <w:rFonts w:hint="eastAsia"/>
          <w:sz w:val="22"/>
          <w:szCs w:val="22"/>
          <w:lang w:eastAsia="ja-JP"/>
        </w:rPr>
        <w:t>of vehicle</w:t>
      </w:r>
      <w:r w:rsidR="00135AC9">
        <w:rPr>
          <w:sz w:val="22"/>
          <w:szCs w:val="22"/>
          <w:lang w:eastAsia="ja-JP"/>
        </w:rPr>
        <w:t>-</w:t>
      </w:r>
      <w:r w:rsidRPr="00374263">
        <w:rPr>
          <w:rFonts w:hint="eastAsia"/>
          <w:sz w:val="22"/>
          <w:szCs w:val="22"/>
          <w:lang w:eastAsia="ja-JP"/>
        </w:rPr>
        <w:t>to</w:t>
      </w:r>
      <w:r w:rsidR="00135AC9">
        <w:rPr>
          <w:sz w:val="22"/>
          <w:szCs w:val="22"/>
          <w:lang w:eastAsia="ja-JP"/>
        </w:rPr>
        <w:t>-</w:t>
      </w:r>
      <w:r w:rsidRPr="00374263">
        <w:rPr>
          <w:rFonts w:hint="eastAsia"/>
          <w:sz w:val="22"/>
          <w:szCs w:val="22"/>
          <w:lang w:eastAsia="ja-JP"/>
        </w:rPr>
        <w:t>vehicle and vehicle</w:t>
      </w:r>
      <w:r w:rsidR="00135AC9">
        <w:rPr>
          <w:sz w:val="22"/>
          <w:szCs w:val="22"/>
          <w:lang w:eastAsia="ja-JP"/>
        </w:rPr>
        <w:t>-</w:t>
      </w:r>
      <w:r w:rsidRPr="00374263">
        <w:rPr>
          <w:rFonts w:hint="eastAsia"/>
          <w:sz w:val="22"/>
          <w:szCs w:val="22"/>
          <w:lang w:eastAsia="ja-JP"/>
        </w:rPr>
        <w:t>to</w:t>
      </w:r>
      <w:r w:rsidR="00135AC9">
        <w:rPr>
          <w:sz w:val="22"/>
          <w:szCs w:val="22"/>
          <w:lang w:eastAsia="ja-JP"/>
        </w:rPr>
        <w:t>-</w:t>
      </w:r>
      <w:r w:rsidRPr="00374263">
        <w:rPr>
          <w:rFonts w:hint="eastAsia"/>
          <w:sz w:val="22"/>
          <w:szCs w:val="22"/>
          <w:lang w:eastAsia="ja-JP"/>
        </w:rPr>
        <w:t xml:space="preserve"> infrastructure communication</w:t>
      </w:r>
      <w:r w:rsidRPr="00374263">
        <w:rPr>
          <w:sz w:val="22"/>
          <w:szCs w:val="22"/>
          <w:lang w:eastAsia="ja-JP"/>
        </w:rPr>
        <w:t xml:space="preserve"> </w:t>
      </w:r>
      <w:r w:rsidRPr="00374263">
        <w:rPr>
          <w:sz w:val="22"/>
          <w:szCs w:val="22"/>
        </w:rPr>
        <w:t>for</w:t>
      </w:r>
      <w:r w:rsidRPr="00374263">
        <w:rPr>
          <w:rFonts w:hint="eastAsia"/>
          <w:sz w:val="22"/>
          <w:szCs w:val="22"/>
          <w:lang w:eastAsia="ja-JP"/>
        </w:rPr>
        <w:t xml:space="preserve"> ITS</w:t>
      </w:r>
      <w:r w:rsidRPr="00374263">
        <w:rPr>
          <w:sz w:val="22"/>
          <w:szCs w:val="22"/>
        </w:rPr>
        <w:t xml:space="preserve"> </w:t>
      </w:r>
      <w:r w:rsidR="006562E7" w:rsidRPr="00374263">
        <w:rPr>
          <w:rFonts w:hint="eastAsia"/>
          <w:sz w:val="22"/>
          <w:szCs w:val="22"/>
          <w:lang w:eastAsia="ja-JP"/>
        </w:rPr>
        <w:t>applications</w:t>
      </w:r>
      <w:r w:rsidRPr="00374263">
        <w:rPr>
          <w:sz w:val="22"/>
          <w:szCs w:val="22"/>
        </w:rPr>
        <w:t>. Th</w:t>
      </w:r>
      <w:r w:rsidR="00135AC9">
        <w:rPr>
          <w:sz w:val="22"/>
          <w:szCs w:val="22"/>
        </w:rPr>
        <w:t>e technical and operational characteristics des</w:t>
      </w:r>
      <w:r w:rsidR="00483FA9">
        <w:rPr>
          <w:sz w:val="22"/>
          <w:szCs w:val="22"/>
        </w:rPr>
        <w:t xml:space="preserve">cribed in this </w:t>
      </w:r>
      <w:r w:rsidRPr="00374263">
        <w:rPr>
          <w:sz w:val="22"/>
          <w:szCs w:val="22"/>
        </w:rPr>
        <w:t xml:space="preserve">Recommendation </w:t>
      </w:r>
      <w:r w:rsidR="00483FA9">
        <w:rPr>
          <w:sz w:val="22"/>
          <w:szCs w:val="22"/>
        </w:rPr>
        <w:t xml:space="preserve">are based on current and existing frequency bands already identified </w:t>
      </w:r>
      <w:r w:rsidRPr="00374263">
        <w:rPr>
          <w:sz w:val="22"/>
          <w:szCs w:val="22"/>
        </w:rPr>
        <w:t xml:space="preserve">for </w:t>
      </w:r>
      <w:r w:rsidRPr="00374263">
        <w:rPr>
          <w:rFonts w:hint="eastAsia"/>
          <w:sz w:val="22"/>
          <w:szCs w:val="22"/>
          <w:lang w:eastAsia="ja-JP"/>
        </w:rPr>
        <w:t>ITS</w:t>
      </w:r>
      <w:r w:rsidRPr="00374263">
        <w:rPr>
          <w:sz w:val="22"/>
          <w:szCs w:val="22"/>
        </w:rPr>
        <w:t xml:space="preserve"> systems</w:t>
      </w:r>
      <w:r w:rsidR="00483FA9">
        <w:rPr>
          <w:sz w:val="22"/>
          <w:szCs w:val="22"/>
        </w:rPr>
        <w:t xml:space="preserve"> and applications in the mobile service.</w:t>
      </w:r>
    </w:p>
    <w:p w:rsidR="00813562" w:rsidRPr="000578DF" w:rsidRDefault="00813562" w:rsidP="00554A6C">
      <w:pPr>
        <w:pStyle w:val="Headingb"/>
      </w:pPr>
      <w:r w:rsidRPr="000578DF">
        <w:t xml:space="preserve">Related </w:t>
      </w:r>
      <w:r w:rsidRPr="00554A6C">
        <w:t>ITU</w:t>
      </w:r>
      <w:r w:rsidRPr="000578DF">
        <w:t xml:space="preserve"> Recommendations</w:t>
      </w:r>
    </w:p>
    <w:p w:rsidR="00813562" w:rsidRPr="000578DF" w:rsidRDefault="00813562" w:rsidP="00813562">
      <w:r w:rsidRPr="000578DF">
        <w:t>The existing Recommendations that are considered to be of importance in the development of this particular Recommendation are as follows:</w:t>
      </w:r>
    </w:p>
    <w:p w:rsidR="00813562" w:rsidRPr="00D4592B" w:rsidRDefault="00B00C2A" w:rsidP="008141A4">
      <w:pPr>
        <w:tabs>
          <w:tab w:val="left" w:pos="3402"/>
        </w:tabs>
        <w:ind w:left="3600" w:hanging="3600"/>
        <w:rPr>
          <w:szCs w:val="24"/>
        </w:rPr>
      </w:pPr>
      <w:r>
        <w:rPr>
          <w:lang w:eastAsia="ja-JP"/>
        </w:rPr>
        <w:t>Recommendation</w:t>
      </w:r>
      <w:r>
        <w:rPr>
          <w:rFonts w:hint="eastAsia"/>
          <w:lang w:eastAsia="ja-JP"/>
        </w:rPr>
        <w:t xml:space="preserve"> </w:t>
      </w:r>
      <w:r w:rsidRPr="005D5C6D">
        <w:rPr>
          <w:lang w:eastAsia="ja-JP"/>
        </w:rPr>
        <w:t xml:space="preserve">ITU-R </w:t>
      </w:r>
      <w:hyperlink r:id="rId14" w:history="1">
        <w:r w:rsidRPr="00554A6C">
          <w:rPr>
            <w:rStyle w:val="Hyperlink"/>
            <w:lang w:eastAsia="ja-JP"/>
          </w:rPr>
          <w:t>M.1453</w:t>
        </w:r>
      </w:hyperlink>
      <w:r w:rsidRPr="005D5C6D">
        <w:rPr>
          <w:lang w:eastAsia="ja-JP"/>
        </w:rPr>
        <w:tab/>
      </w:r>
      <w:r w:rsidR="00C456F6">
        <w:rPr>
          <w:rFonts w:hint="eastAsia"/>
          <w:lang w:eastAsia="ja-JP"/>
        </w:rPr>
        <w:tab/>
      </w:r>
      <w:r w:rsidRPr="005D5C6D">
        <w:rPr>
          <w:lang w:eastAsia="ja-JP"/>
        </w:rPr>
        <w:t>Intelligent Transport Systems – dedicated short-range communications at 5.8 GHz</w:t>
      </w:r>
    </w:p>
    <w:p w:rsidR="00B00C2A" w:rsidRDefault="00B00C2A" w:rsidP="00B00C2A">
      <w:pPr>
        <w:rPr>
          <w:lang w:eastAsia="ja-JP"/>
        </w:rPr>
      </w:pPr>
      <w:r>
        <w:rPr>
          <w:lang w:eastAsia="ja-JP"/>
        </w:rPr>
        <w:t>Recommendation</w:t>
      </w:r>
      <w:r w:rsidRPr="005D5C6D">
        <w:rPr>
          <w:lang w:eastAsia="ja-JP"/>
        </w:rPr>
        <w:t xml:space="preserve"> ITU-R </w:t>
      </w:r>
      <w:hyperlink r:id="rId15" w:history="1">
        <w:r w:rsidRPr="00554A6C">
          <w:rPr>
            <w:rStyle w:val="Hyperlink"/>
            <w:lang w:eastAsia="ja-JP"/>
          </w:rPr>
          <w:t>M.1890</w:t>
        </w:r>
      </w:hyperlink>
      <w:r w:rsidR="00C456F6">
        <w:rPr>
          <w:rFonts w:hint="eastAsia"/>
          <w:lang w:eastAsia="ja-JP"/>
        </w:rPr>
        <w:tab/>
      </w:r>
      <w:r w:rsidRPr="005D5C6D">
        <w:rPr>
          <w:lang w:eastAsia="ja-JP"/>
        </w:rPr>
        <w:t>Intelligent Transport Systems – Guidelines and Objectives</w:t>
      </w:r>
    </w:p>
    <w:p w:rsidR="00813562" w:rsidRPr="00F21795" w:rsidRDefault="00813562" w:rsidP="00F21795">
      <w:pPr>
        <w:pStyle w:val="Headingb"/>
      </w:pPr>
      <w:r w:rsidRPr="00F21795">
        <w:t>Acronyms and abbreviations</w:t>
      </w:r>
    </w:p>
    <w:p w:rsidR="00813562" w:rsidRDefault="00813562" w:rsidP="00374263">
      <w:pPr>
        <w:rPr>
          <w:lang w:eastAsia="ja-JP"/>
        </w:rPr>
      </w:pPr>
      <w:r>
        <w:rPr>
          <w:rFonts w:hint="eastAsia"/>
          <w:lang w:eastAsia="ja-JP"/>
        </w:rPr>
        <w:t>ARIB</w:t>
      </w:r>
      <w:r>
        <w:rPr>
          <w:rFonts w:hint="eastAsia"/>
          <w:lang w:eastAsia="ja-JP"/>
        </w:rPr>
        <w:tab/>
      </w:r>
      <w:r w:rsidR="00696516">
        <w:rPr>
          <w:lang w:eastAsia="ja-JP"/>
        </w:rPr>
        <w:t>Association</w:t>
      </w:r>
      <w:r>
        <w:rPr>
          <w:rFonts w:hint="eastAsia"/>
          <w:lang w:eastAsia="ja-JP"/>
        </w:rPr>
        <w:t xml:space="preserve"> of Radio Industries and Businesses</w:t>
      </w:r>
    </w:p>
    <w:p w:rsidR="00813562" w:rsidRDefault="00813562" w:rsidP="00374263">
      <w:pPr>
        <w:rPr>
          <w:lang w:eastAsia="ja-JP"/>
        </w:rPr>
      </w:pPr>
      <w:r w:rsidRPr="000578DF">
        <w:t>ETSI</w:t>
      </w:r>
      <w:r w:rsidRPr="000578DF">
        <w:tab/>
        <w:t>European Telecommunication Standards Institute</w:t>
      </w:r>
    </w:p>
    <w:p w:rsidR="0023503A" w:rsidRDefault="0023503A" w:rsidP="00374263">
      <w:pPr>
        <w:rPr>
          <w:lang w:eastAsia="ja-JP"/>
        </w:rPr>
      </w:pPr>
      <w:r>
        <w:rPr>
          <w:rFonts w:hint="eastAsia"/>
          <w:lang w:eastAsia="ja-JP"/>
        </w:rPr>
        <w:t>IEEE</w:t>
      </w:r>
      <w:r>
        <w:rPr>
          <w:rFonts w:hint="eastAsia"/>
          <w:lang w:eastAsia="ja-JP"/>
        </w:rPr>
        <w:tab/>
        <w:t>Institute of Electrical and Electronics Engineers</w:t>
      </w:r>
    </w:p>
    <w:p w:rsidR="00374263" w:rsidRDefault="00374263" w:rsidP="00374263">
      <w:pPr>
        <w:rPr>
          <w:lang w:eastAsia="ja-JP"/>
        </w:rPr>
      </w:pPr>
    </w:p>
    <w:p w:rsidR="0013610E" w:rsidRDefault="0013610E" w:rsidP="00374263">
      <w:pPr>
        <w:rPr>
          <w:lang w:eastAsia="ja-JP"/>
        </w:rPr>
      </w:pPr>
    </w:p>
    <w:p w:rsidR="0013610E" w:rsidRDefault="0013610E" w:rsidP="00374263">
      <w:pPr>
        <w:rPr>
          <w:lang w:eastAsia="ja-JP"/>
        </w:rPr>
      </w:pPr>
    </w:p>
    <w:p w:rsidR="00554A6C" w:rsidRDefault="00554A6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ja-JP"/>
        </w:rPr>
      </w:pPr>
      <w:r>
        <w:rPr>
          <w:lang w:eastAsia="ja-JP"/>
        </w:rPr>
        <w:br w:type="page"/>
      </w:r>
    </w:p>
    <w:p w:rsidR="00813562" w:rsidRPr="00DB5F26" w:rsidRDefault="00813562" w:rsidP="00374263">
      <w:pPr>
        <w:rPr>
          <w:lang w:eastAsia="ja-JP"/>
        </w:rPr>
      </w:pPr>
      <w:r w:rsidRPr="00DB5F26">
        <w:lastRenderedPageBreak/>
        <w:t xml:space="preserve">The ITU </w:t>
      </w:r>
      <w:proofErr w:type="spellStart"/>
      <w:r w:rsidRPr="00DB5F26">
        <w:t>Radiocommunication</w:t>
      </w:r>
      <w:proofErr w:type="spellEnd"/>
      <w:r w:rsidRPr="00DB5F26">
        <w:t xml:space="preserve"> Assembly,</w:t>
      </w:r>
    </w:p>
    <w:p w:rsidR="0023503A" w:rsidRPr="00DB5F26" w:rsidRDefault="00920279" w:rsidP="00374263">
      <w:pPr>
        <w:pStyle w:val="Call"/>
        <w:rPr>
          <w:lang w:eastAsia="ja-JP"/>
        </w:rPr>
      </w:pPr>
      <w:r w:rsidRPr="00DB5F26">
        <w:rPr>
          <w:lang w:eastAsia="ja-JP"/>
        </w:rPr>
        <w:t>considering</w:t>
      </w:r>
    </w:p>
    <w:p w:rsidR="0023503A" w:rsidRPr="00DB5F26" w:rsidRDefault="00C456F6" w:rsidP="0023503A">
      <w:pPr>
        <w:rPr>
          <w:lang w:eastAsia="ja-JP"/>
        </w:rPr>
      </w:pPr>
      <w:r w:rsidRPr="00374263">
        <w:rPr>
          <w:rFonts w:hint="eastAsia"/>
          <w:i/>
          <w:iCs/>
          <w:lang w:eastAsia="ja-JP"/>
        </w:rPr>
        <w:t>a)</w:t>
      </w:r>
      <w:r w:rsidRPr="00DB5F26">
        <w:rPr>
          <w:rFonts w:hint="eastAsia"/>
          <w:lang w:eastAsia="ja-JP"/>
        </w:rPr>
        <w:tab/>
        <w:t xml:space="preserve">that </w:t>
      </w:r>
      <w:r w:rsidR="0023503A" w:rsidRPr="00DB5F26">
        <w:t>standards de</w:t>
      </w:r>
      <w:r w:rsidRPr="00DB5F26">
        <w:t>velopment organizations (SDOs)</w:t>
      </w:r>
      <w:r w:rsidR="00E95E1D" w:rsidRPr="00DB5F26">
        <w:rPr>
          <w:rFonts w:hint="eastAsia"/>
          <w:lang w:eastAsia="ja-JP"/>
        </w:rPr>
        <w:t xml:space="preserve"> </w:t>
      </w:r>
      <w:r w:rsidR="00920279" w:rsidRPr="00DB5F26">
        <w:rPr>
          <w:lang w:eastAsia="ja-JP"/>
        </w:rPr>
        <w:t xml:space="preserve">are developing specific standards for vehicle to vehicle and vehicle to infrastructure communication </w:t>
      </w:r>
      <w:r w:rsidR="00920279" w:rsidRPr="00DB5F26">
        <w:t xml:space="preserve">in the </w:t>
      </w:r>
      <w:r w:rsidR="00920279" w:rsidRPr="00DB5F26">
        <w:rPr>
          <w:lang w:eastAsia="ja-JP"/>
        </w:rPr>
        <w:t xml:space="preserve">intelligent transport system (ITS) </w:t>
      </w:r>
      <w:r w:rsidR="00920279" w:rsidRPr="00DB5F26">
        <w:t>service</w:t>
      </w:r>
      <w:r w:rsidRPr="00DB5F26">
        <w:rPr>
          <w:rFonts w:hint="eastAsia"/>
          <w:lang w:eastAsia="ja-JP"/>
        </w:rPr>
        <w:t>;</w:t>
      </w:r>
    </w:p>
    <w:p w:rsidR="0023503A" w:rsidRPr="00DB5F26" w:rsidRDefault="00C456F6" w:rsidP="0023503A">
      <w:pPr>
        <w:rPr>
          <w:lang w:eastAsia="ja-JP"/>
        </w:rPr>
      </w:pPr>
      <w:r w:rsidRPr="00374263">
        <w:rPr>
          <w:rFonts w:hint="eastAsia"/>
          <w:i/>
          <w:iCs/>
          <w:lang w:eastAsia="ja-JP"/>
        </w:rPr>
        <w:t>b)</w:t>
      </w:r>
      <w:r w:rsidRPr="00DB5F26">
        <w:rPr>
          <w:rFonts w:hint="eastAsia"/>
          <w:lang w:eastAsia="ja-JP"/>
        </w:rPr>
        <w:tab/>
        <w:t>that u</w:t>
      </w:r>
      <w:r w:rsidR="0023503A" w:rsidRPr="00DB5F26">
        <w:rPr>
          <w:lang w:eastAsia="ja-JP"/>
        </w:rPr>
        <w:t xml:space="preserve">sing </w:t>
      </w:r>
      <w:r w:rsidR="00920279" w:rsidRPr="00DB5F26">
        <w:rPr>
          <w:lang w:eastAsia="ja-JP"/>
        </w:rPr>
        <w:t>the ITU-R Recommendation identifying these standards</w:t>
      </w:r>
      <w:r w:rsidR="0023503A" w:rsidRPr="00DB5F26">
        <w:rPr>
          <w:lang w:eastAsia="ja-JP"/>
        </w:rPr>
        <w:t>, manufacturers and operators should be able to determine the most sui</w:t>
      </w:r>
      <w:r w:rsidR="001E537F" w:rsidRPr="00DB5F26">
        <w:rPr>
          <w:lang w:eastAsia="ja-JP"/>
        </w:rPr>
        <w:t>table standards for their needs</w:t>
      </w:r>
      <w:r w:rsidR="00374263">
        <w:rPr>
          <w:lang w:eastAsia="ja-JP"/>
        </w:rPr>
        <w:t>,</w:t>
      </w:r>
    </w:p>
    <w:p w:rsidR="00920279" w:rsidRPr="00DB5F26" w:rsidRDefault="00C456F6" w:rsidP="00374263">
      <w:pPr>
        <w:pStyle w:val="Call"/>
        <w:rPr>
          <w:lang w:eastAsia="ja-JP"/>
        </w:rPr>
      </w:pPr>
      <w:r w:rsidRPr="00DB5F26">
        <w:rPr>
          <w:rFonts w:hint="eastAsia"/>
          <w:lang w:eastAsia="ja-JP"/>
        </w:rPr>
        <w:t>n</w:t>
      </w:r>
      <w:r w:rsidR="00920279" w:rsidRPr="00DB5F26">
        <w:t>oting</w:t>
      </w:r>
    </w:p>
    <w:p w:rsidR="00920279" w:rsidRDefault="0023503A" w:rsidP="00DB5F26">
      <w:pPr>
        <w:rPr>
          <w:lang w:eastAsia="ja-JP"/>
        </w:rPr>
      </w:pPr>
      <w:r w:rsidRPr="000578DF">
        <w:t>Recommendation ITU</w:t>
      </w:r>
      <w:r w:rsidRPr="000578DF">
        <w:noBreakHyphen/>
        <w:t>R </w:t>
      </w:r>
      <w:r>
        <w:rPr>
          <w:rFonts w:hint="eastAsia"/>
          <w:lang w:eastAsia="ja-JP"/>
        </w:rPr>
        <w:t>M.1453</w:t>
      </w:r>
      <w:r w:rsidR="00C456F6">
        <w:rPr>
          <w:rFonts w:hint="eastAsia"/>
          <w:lang w:eastAsia="ja-JP"/>
        </w:rPr>
        <w:t>, which</w:t>
      </w:r>
      <w:r>
        <w:t xml:space="preserve"> recommends</w:t>
      </w:r>
      <w:r w:rsidR="001E537F">
        <w:rPr>
          <w:rFonts w:hint="eastAsia"/>
          <w:lang w:eastAsia="ja-JP"/>
        </w:rPr>
        <w:t xml:space="preserve"> Dedicated Short Range Communications (DSRC) </w:t>
      </w:r>
      <w:r w:rsidRPr="000578DF">
        <w:t>operating</w:t>
      </w:r>
      <w:r>
        <w:rPr>
          <w:rFonts w:hint="eastAsia"/>
          <w:lang w:eastAsia="ja-JP"/>
        </w:rPr>
        <w:t xml:space="preserve"> at</w:t>
      </w:r>
      <w:r w:rsidRPr="000578DF">
        <w:t> </w:t>
      </w:r>
      <w:r>
        <w:rPr>
          <w:rFonts w:hint="eastAsia"/>
          <w:lang w:eastAsia="ja-JP"/>
        </w:rPr>
        <w:t xml:space="preserve">5.8 </w:t>
      </w:r>
      <w:r w:rsidRPr="000578DF">
        <w:t>GHz</w:t>
      </w:r>
      <w:r w:rsidR="00374263">
        <w:rPr>
          <w:lang w:eastAsia="ja-JP"/>
        </w:rPr>
        <w:t>,</w:t>
      </w:r>
    </w:p>
    <w:p w:rsidR="00813562" w:rsidRPr="000578DF" w:rsidRDefault="00813562" w:rsidP="00813562">
      <w:pPr>
        <w:pStyle w:val="Call"/>
      </w:pPr>
      <w:r w:rsidRPr="000578DF">
        <w:t>recommends</w:t>
      </w:r>
    </w:p>
    <w:p w:rsidR="00813562" w:rsidRPr="000578DF" w:rsidRDefault="00813562" w:rsidP="00374263">
      <w:r w:rsidRPr="00374263">
        <w:rPr>
          <w:bCs/>
        </w:rPr>
        <w:t>1</w:t>
      </w:r>
      <w:r w:rsidRPr="000578DF">
        <w:tab/>
      </w:r>
      <w:r w:rsidRPr="00296E6E">
        <w:rPr>
          <w:lang w:val="en-US"/>
        </w:rPr>
        <w:t xml:space="preserve">that </w:t>
      </w:r>
      <w:r w:rsidRPr="000578DF">
        <w:t>the radio inter</w:t>
      </w:r>
      <w:r>
        <w:t xml:space="preserve">face standards in Annexes 1 </w:t>
      </w:r>
      <w:r>
        <w:rPr>
          <w:rFonts w:hint="eastAsia"/>
          <w:lang w:eastAsia="ja-JP"/>
        </w:rPr>
        <w:t>to 3</w:t>
      </w:r>
      <w:r>
        <w:t> </w:t>
      </w:r>
      <w:r w:rsidRPr="00296E6E">
        <w:rPr>
          <w:lang w:val="en-US"/>
        </w:rPr>
        <w:t>should be used</w:t>
      </w:r>
      <w:r w:rsidRPr="000578DF">
        <w:t xml:space="preserve"> for</w:t>
      </w:r>
      <w:r>
        <w:rPr>
          <w:rFonts w:hint="eastAsia"/>
          <w:lang w:eastAsia="ja-JP"/>
        </w:rPr>
        <w:t xml:space="preserve"> </w:t>
      </w:r>
      <w:r w:rsidR="00D07BF0">
        <w:rPr>
          <w:rFonts w:hint="eastAsia"/>
          <w:lang w:eastAsia="ja-JP"/>
        </w:rPr>
        <w:t>vehicle to vehicle and vehicle to infrastructure communication</w:t>
      </w:r>
      <w:r w:rsidRPr="000578DF">
        <w:t>.</w:t>
      </w:r>
    </w:p>
    <w:p w:rsidR="00374263" w:rsidRDefault="00374263" w:rsidP="00F21795"/>
    <w:p w:rsidR="00F21795" w:rsidRDefault="00F21795" w:rsidP="00F21795"/>
    <w:p w:rsidR="00813562" w:rsidRPr="000578DF" w:rsidRDefault="00813562" w:rsidP="00813562">
      <w:pPr>
        <w:pStyle w:val="AnnexNoTitle"/>
        <w:rPr>
          <w:lang w:val="en-GB" w:eastAsia="ja-JP"/>
        </w:rPr>
      </w:pPr>
      <w:r w:rsidRPr="000578DF">
        <w:rPr>
          <w:szCs w:val="28"/>
          <w:lang w:val="en-GB"/>
        </w:rPr>
        <w:lastRenderedPageBreak/>
        <w:t>Annex 1</w:t>
      </w:r>
      <w:r w:rsidRPr="000578DF">
        <w:rPr>
          <w:szCs w:val="28"/>
          <w:lang w:val="en-GB"/>
        </w:rPr>
        <w:br/>
      </w:r>
      <w:r w:rsidRPr="000578DF">
        <w:rPr>
          <w:szCs w:val="28"/>
          <w:lang w:val="en-GB"/>
        </w:rPr>
        <w:br/>
      </w:r>
      <w:r w:rsidR="00697237">
        <w:rPr>
          <w:rFonts w:hint="eastAsia"/>
          <w:lang w:val="en-GB" w:eastAsia="ja-JP"/>
        </w:rPr>
        <w:t xml:space="preserve">[System </w:t>
      </w:r>
      <w:r w:rsidR="00697237">
        <w:rPr>
          <w:lang w:val="en-GB" w:eastAsia="ja-JP"/>
        </w:rPr>
        <w:t>“</w:t>
      </w:r>
      <w:r w:rsidR="00697237">
        <w:rPr>
          <w:rFonts w:hint="eastAsia"/>
          <w:lang w:val="en-GB" w:eastAsia="ja-JP"/>
        </w:rPr>
        <w:t>A</w:t>
      </w:r>
      <w:r w:rsidR="00697237">
        <w:rPr>
          <w:lang w:val="en-GB" w:eastAsia="ja-JP"/>
        </w:rPr>
        <w:t>”</w:t>
      </w:r>
      <w:r w:rsidR="00697237">
        <w:rPr>
          <w:rFonts w:hint="eastAsia"/>
          <w:lang w:val="en-GB" w:eastAsia="ja-JP"/>
        </w:rPr>
        <w:t>]</w:t>
      </w:r>
    </w:p>
    <w:p w:rsidR="00813562" w:rsidRDefault="00813562" w:rsidP="00813562">
      <w:pPr>
        <w:pStyle w:val="Heading1"/>
        <w:rPr>
          <w:lang w:eastAsia="ja-JP"/>
        </w:rPr>
      </w:pPr>
      <w:r w:rsidRPr="000578DF">
        <w:t>1</w:t>
      </w:r>
      <w:r w:rsidRPr="000578DF">
        <w:tab/>
      </w:r>
      <w:r>
        <w:rPr>
          <w:rFonts w:hint="eastAsia"/>
          <w:lang w:eastAsia="ja-JP"/>
        </w:rPr>
        <w:t>ETSI standards</w:t>
      </w:r>
    </w:p>
    <w:p w:rsidR="00F21795" w:rsidRDefault="00F21795" w:rsidP="00F21795">
      <w:pPr>
        <w:rPr>
          <w:lang w:eastAsia="ja-JP"/>
        </w:rPr>
      </w:pPr>
    </w:p>
    <w:p w:rsidR="00F21795" w:rsidRPr="00F21795" w:rsidRDefault="00F21795" w:rsidP="00F21795">
      <w:pPr>
        <w:rPr>
          <w:lang w:eastAsia="ja-JP"/>
        </w:rPr>
      </w:pPr>
    </w:p>
    <w:p w:rsidR="00813562" w:rsidRPr="000578DF" w:rsidRDefault="00813562" w:rsidP="00813562">
      <w:pPr>
        <w:pStyle w:val="AnnexNoTitle"/>
        <w:rPr>
          <w:lang w:val="en-GB" w:eastAsia="ja-JP"/>
        </w:rPr>
      </w:pPr>
      <w:r w:rsidRPr="000578DF">
        <w:rPr>
          <w:lang w:val="en-GB"/>
        </w:rPr>
        <w:t>Annex 2</w:t>
      </w:r>
      <w:r w:rsidRPr="000578DF">
        <w:rPr>
          <w:lang w:val="en-GB"/>
        </w:rPr>
        <w:br/>
      </w:r>
      <w:r w:rsidRPr="000578DF">
        <w:rPr>
          <w:lang w:val="en-GB"/>
        </w:rPr>
        <w:br/>
      </w:r>
      <w:r w:rsidR="00697237">
        <w:rPr>
          <w:rFonts w:hint="eastAsia"/>
          <w:lang w:val="en-GB" w:eastAsia="ja-JP"/>
        </w:rPr>
        <w:t xml:space="preserve">[System </w:t>
      </w:r>
      <w:r w:rsidR="00697237">
        <w:rPr>
          <w:lang w:val="en-GB" w:eastAsia="ja-JP"/>
        </w:rPr>
        <w:t>“</w:t>
      </w:r>
      <w:r w:rsidR="00697237">
        <w:rPr>
          <w:rFonts w:hint="eastAsia"/>
          <w:lang w:val="en-GB" w:eastAsia="ja-JP"/>
        </w:rPr>
        <w:t>B</w:t>
      </w:r>
      <w:r w:rsidR="00697237">
        <w:rPr>
          <w:lang w:val="en-GB" w:eastAsia="ja-JP"/>
        </w:rPr>
        <w:t>”</w:t>
      </w:r>
      <w:r w:rsidR="00697237">
        <w:rPr>
          <w:rFonts w:hint="eastAsia"/>
          <w:lang w:val="en-GB" w:eastAsia="ja-JP"/>
        </w:rPr>
        <w:t>]</w:t>
      </w:r>
    </w:p>
    <w:p w:rsidR="00813562" w:rsidRDefault="00813562" w:rsidP="00EA1D31">
      <w:pPr>
        <w:pStyle w:val="Heading1"/>
        <w:numPr>
          <w:ilvl w:val="0"/>
          <w:numId w:val="49"/>
        </w:numPr>
        <w:ind w:hanging="1500"/>
        <w:rPr>
          <w:lang w:eastAsia="ja-JP"/>
        </w:rPr>
      </w:pPr>
      <w:r>
        <w:rPr>
          <w:rFonts w:hint="eastAsia"/>
          <w:lang w:eastAsia="ja-JP"/>
        </w:rPr>
        <w:t xml:space="preserve">IEEE </w:t>
      </w:r>
      <w:r w:rsidR="009A7703">
        <w:rPr>
          <w:rFonts w:hint="eastAsia"/>
          <w:lang w:eastAsia="ja-JP"/>
        </w:rPr>
        <w:t>standards</w:t>
      </w:r>
    </w:p>
    <w:p w:rsidR="00EA1D31" w:rsidRDefault="00EA1D31" w:rsidP="00EA1D31">
      <w:pPr>
        <w:rPr>
          <w:lang w:eastAsia="ja-JP"/>
        </w:rPr>
      </w:pPr>
      <w:r>
        <w:rPr>
          <w:lang w:eastAsia="ja-JP"/>
        </w:rPr>
        <w:t>[</w:t>
      </w:r>
      <w:r w:rsidRPr="00EA1D31">
        <w:rPr>
          <w:i/>
          <w:lang w:eastAsia="ja-JP"/>
        </w:rPr>
        <w:t>Editor’s Note: Administrations, Sector Members or IEEE may wish to contribute to the November 2013 meeting, similar to the IEEE specifications provided in 5A/262</w:t>
      </w:r>
      <w:r>
        <w:rPr>
          <w:i/>
          <w:lang w:eastAsia="ja-JP"/>
        </w:rPr>
        <w:t>.</w:t>
      </w:r>
      <w:r w:rsidRPr="00EA1D31">
        <w:rPr>
          <w:lang w:eastAsia="ja-JP"/>
        </w:rPr>
        <w:t>]</w:t>
      </w:r>
    </w:p>
    <w:p w:rsidR="00F21795" w:rsidRDefault="00F21795" w:rsidP="00EA1D31">
      <w:pPr>
        <w:rPr>
          <w:lang w:eastAsia="ja-JP"/>
        </w:rPr>
      </w:pPr>
    </w:p>
    <w:p w:rsidR="00F21795" w:rsidRPr="00EA1D31" w:rsidRDefault="00F21795" w:rsidP="00EA1D31">
      <w:pPr>
        <w:rPr>
          <w:lang w:eastAsia="ja-JP"/>
        </w:rPr>
      </w:pPr>
    </w:p>
    <w:p w:rsidR="00813562" w:rsidRPr="000578DF" w:rsidRDefault="00813562" w:rsidP="00813562">
      <w:pPr>
        <w:pStyle w:val="AnnexNoTitle"/>
        <w:rPr>
          <w:lang w:val="en-GB" w:eastAsia="ja-JP"/>
        </w:rPr>
      </w:pPr>
      <w:r w:rsidRPr="000578DF">
        <w:rPr>
          <w:lang w:val="en-GB"/>
        </w:rPr>
        <w:t>Annex 3</w:t>
      </w:r>
      <w:r w:rsidRPr="000578DF">
        <w:rPr>
          <w:lang w:val="en-GB"/>
        </w:rPr>
        <w:br/>
      </w:r>
      <w:r w:rsidRPr="000578DF">
        <w:rPr>
          <w:lang w:val="en-GB"/>
        </w:rPr>
        <w:br/>
      </w:r>
      <w:r w:rsidR="00697237">
        <w:rPr>
          <w:rFonts w:hint="eastAsia"/>
          <w:lang w:val="en-GB" w:eastAsia="ja-JP"/>
        </w:rPr>
        <w:t xml:space="preserve">[System </w:t>
      </w:r>
      <w:r w:rsidR="00697237">
        <w:rPr>
          <w:lang w:val="en-GB" w:eastAsia="ja-JP"/>
        </w:rPr>
        <w:t>“</w:t>
      </w:r>
      <w:r w:rsidR="00697237">
        <w:rPr>
          <w:rFonts w:hint="eastAsia"/>
          <w:lang w:val="en-GB" w:eastAsia="ja-JP"/>
        </w:rPr>
        <w:t>C</w:t>
      </w:r>
      <w:r w:rsidR="00697237">
        <w:rPr>
          <w:lang w:val="en-GB" w:eastAsia="ja-JP"/>
        </w:rPr>
        <w:t>”</w:t>
      </w:r>
      <w:r w:rsidR="00697237">
        <w:rPr>
          <w:rFonts w:hint="eastAsia"/>
          <w:lang w:val="en-GB" w:eastAsia="ja-JP"/>
        </w:rPr>
        <w:t>]</w:t>
      </w:r>
    </w:p>
    <w:p w:rsidR="009A10F4" w:rsidRDefault="00813562" w:rsidP="00F21795">
      <w:pPr>
        <w:pStyle w:val="Heading1"/>
        <w:rPr>
          <w:lang w:eastAsia="ja-JP"/>
        </w:rPr>
      </w:pPr>
      <w:r w:rsidRPr="000578DF">
        <w:t>1</w:t>
      </w:r>
      <w:r w:rsidRPr="000578DF">
        <w:tab/>
      </w:r>
      <w:r>
        <w:rPr>
          <w:rFonts w:hint="eastAsia"/>
          <w:lang w:eastAsia="ja-JP"/>
        </w:rPr>
        <w:t xml:space="preserve">ARIB </w:t>
      </w:r>
      <w:r w:rsidR="009A7703">
        <w:rPr>
          <w:rFonts w:hint="eastAsia"/>
          <w:lang w:eastAsia="ja-JP"/>
        </w:rPr>
        <w:t>standards</w:t>
      </w:r>
      <w:bookmarkStart w:id="10" w:name="_Hlt454183980"/>
      <w:bookmarkEnd w:id="10"/>
    </w:p>
    <w:sectPr w:rsidR="009A10F4" w:rsidSect="00374263">
      <w:headerReference w:type="default" r:id="rId16"/>
      <w:footerReference w:type="default" r:id="rId17"/>
      <w:footerReference w:type="first" r:id="rId18"/>
      <w:pgSz w:w="11907" w:h="16834" w:code="9"/>
      <w:pgMar w:top="1418" w:right="1134" w:bottom="1418" w:left="1134" w:header="720" w:footer="720" w:gutter="0"/>
      <w:paperSrc w:first="15" w:other="15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936" w:rsidRDefault="00221936">
      <w:r>
        <w:separator/>
      </w:r>
    </w:p>
  </w:endnote>
  <w:endnote w:type="continuationSeparator" w:id="0">
    <w:p w:rsidR="00221936" w:rsidRDefault="0022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D19" w:rsidRPr="00F21795" w:rsidRDefault="00F21795" w:rsidP="00F21795">
    <w:pPr>
      <w:pStyle w:val="Footer"/>
    </w:pPr>
    <w:fldSimple w:instr=" FILENAME  \p  \* MERGEFORMAT ">
      <w:r>
        <w:t>M:\BRSGD\TEXT2013\SG05\WP5A\300\306\306N25e.docx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6E1" w:rsidRPr="00F21795" w:rsidRDefault="00F21795" w:rsidP="00F21795">
    <w:pPr>
      <w:pStyle w:val="Footer"/>
    </w:pPr>
    <w:fldSimple w:instr=" FILENAME  \p  \* MERGEFORMAT ">
      <w:r>
        <w:t>M:\BRSGD\TEXT2013\SG05\WP5A\300\306\306N25e.docx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936" w:rsidRDefault="00221936">
      <w:r>
        <w:t>____________________</w:t>
      </w:r>
    </w:p>
  </w:footnote>
  <w:footnote w:type="continuationSeparator" w:id="0">
    <w:p w:rsidR="00221936" w:rsidRDefault="00221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60" w:rsidRDefault="007B5D60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1A3AE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A3AEB">
      <w:rPr>
        <w:rStyle w:val="PageNumber"/>
      </w:rPr>
      <w:fldChar w:fldCharType="separate"/>
    </w:r>
    <w:r w:rsidR="00F21795">
      <w:rPr>
        <w:rStyle w:val="PageNumber"/>
        <w:noProof/>
      </w:rPr>
      <w:t>2</w:t>
    </w:r>
    <w:r w:rsidR="001A3AEB">
      <w:rPr>
        <w:rStyle w:val="PageNumber"/>
      </w:rPr>
      <w:fldChar w:fldCharType="end"/>
    </w:r>
    <w:r>
      <w:rPr>
        <w:rStyle w:val="PageNumber"/>
      </w:rPr>
      <w:t xml:space="preserve"> -</w:t>
    </w:r>
  </w:p>
  <w:p w:rsidR="00840874" w:rsidRDefault="00840874" w:rsidP="00444A50">
    <w:pPr>
      <w:pStyle w:val="Header"/>
    </w:pPr>
    <w:r>
      <w:rPr>
        <w:rFonts w:hint="eastAsia"/>
        <w:lang w:val="en-US" w:eastAsia="ja-JP"/>
      </w:rPr>
      <w:t>5A/</w:t>
    </w:r>
    <w:r w:rsidR="002C50A2">
      <w:rPr>
        <w:lang w:val="en-US" w:eastAsia="ja-JP"/>
      </w:rPr>
      <w:t>306 (Annex 25)</w:t>
    </w:r>
    <w:r w:rsidR="007B5D60"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054729"/>
    <w:multiLevelType w:val="hybridMultilevel"/>
    <w:tmpl w:val="456E1B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B41AA"/>
    <w:multiLevelType w:val="hybridMultilevel"/>
    <w:tmpl w:val="D1AA159A"/>
    <w:lvl w:ilvl="0" w:tplc="FFFFFFFF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0B5D15A7"/>
    <w:multiLevelType w:val="hybridMultilevel"/>
    <w:tmpl w:val="654436A8"/>
    <w:lvl w:ilvl="0" w:tplc="FFFFFFFF">
      <w:start w:val="5"/>
      <w:numFmt w:val="bullet"/>
      <w:lvlText w:val="–"/>
      <w:lvlJc w:val="left"/>
      <w:pPr>
        <w:tabs>
          <w:tab w:val="num" w:pos="1152"/>
        </w:tabs>
        <w:ind w:left="1152" w:hanging="792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A32598"/>
    <w:multiLevelType w:val="hybridMultilevel"/>
    <w:tmpl w:val="BE3C75EC"/>
    <w:lvl w:ilvl="0" w:tplc="0409000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0B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11D126E9"/>
    <w:multiLevelType w:val="hybridMultilevel"/>
    <w:tmpl w:val="7E68C658"/>
    <w:lvl w:ilvl="0" w:tplc="08090001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6">
    <w:nsid w:val="12BA1092"/>
    <w:multiLevelType w:val="hybridMultilevel"/>
    <w:tmpl w:val="F2289146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4495DDB"/>
    <w:multiLevelType w:val="hybridMultilevel"/>
    <w:tmpl w:val="13E82412"/>
    <w:lvl w:ilvl="0" w:tplc="040A618E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E0741"/>
    <w:multiLevelType w:val="hybridMultilevel"/>
    <w:tmpl w:val="73506790"/>
    <w:lvl w:ilvl="0" w:tplc="9FA02DF4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7315F0F"/>
    <w:multiLevelType w:val="hybridMultilevel"/>
    <w:tmpl w:val="3A88D844"/>
    <w:lvl w:ilvl="0" w:tplc="3AF41B7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87745F0"/>
    <w:multiLevelType w:val="hybridMultilevel"/>
    <w:tmpl w:val="7BF00E72"/>
    <w:lvl w:ilvl="0" w:tplc="0B26FC9E">
      <w:start w:val="1"/>
      <w:numFmt w:val="bullet"/>
      <w:lvlText w:val="•"/>
      <w:lvlJc w:val="left"/>
      <w:pPr>
        <w:ind w:left="760" w:hanging="360"/>
      </w:pPr>
      <w:rPr>
        <w:rFonts w:ascii="Gulim" w:eastAsia="Gulim" w:hAnsi="Gulim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1">
    <w:nsid w:val="1B9B491F"/>
    <w:multiLevelType w:val="hybridMultilevel"/>
    <w:tmpl w:val="35DC9DF4"/>
    <w:lvl w:ilvl="0" w:tplc="2E4201C4">
      <w:numFmt w:val="bullet"/>
      <w:lvlText w:val="-"/>
      <w:lvlJc w:val="left"/>
      <w:pPr>
        <w:ind w:left="1155" w:hanging="795"/>
      </w:pPr>
      <w:rPr>
        <w:rFonts w:ascii="Times New Roman" w:eastAsia="SimSun" w:hAnsi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44471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6419D9"/>
    <w:multiLevelType w:val="hybridMultilevel"/>
    <w:tmpl w:val="789EAE1E"/>
    <w:lvl w:ilvl="0" w:tplc="04100017">
      <w:start w:val="3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31A7092B"/>
    <w:multiLevelType w:val="hybridMultilevel"/>
    <w:tmpl w:val="8AAC648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970C8B"/>
    <w:multiLevelType w:val="hybridMultilevel"/>
    <w:tmpl w:val="EAAECADE"/>
    <w:lvl w:ilvl="0" w:tplc="FFFFFFFF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4264CF6"/>
    <w:multiLevelType w:val="hybridMultilevel"/>
    <w:tmpl w:val="5D807664"/>
    <w:lvl w:ilvl="0" w:tplc="5964DA9C">
      <w:start w:val="3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8090003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D16BCB"/>
    <w:multiLevelType w:val="hybridMultilevel"/>
    <w:tmpl w:val="5770FBC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7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E37EAE"/>
    <w:multiLevelType w:val="hybridMultilevel"/>
    <w:tmpl w:val="7D163894"/>
    <w:lvl w:ilvl="0" w:tplc="61C425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B4696"/>
    <w:multiLevelType w:val="hybridMultilevel"/>
    <w:tmpl w:val="60307384"/>
    <w:lvl w:ilvl="0" w:tplc="91F875EC">
      <w:start w:val="7"/>
      <w:numFmt w:val="bullet"/>
      <w:lvlText w:val="-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0">
    <w:nsid w:val="36A1077D"/>
    <w:multiLevelType w:val="multilevel"/>
    <w:tmpl w:val="D0CE24DE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38EA29F3"/>
    <w:multiLevelType w:val="multilevel"/>
    <w:tmpl w:val="05A8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3722BE8"/>
    <w:multiLevelType w:val="hybridMultilevel"/>
    <w:tmpl w:val="B808B5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134268"/>
    <w:multiLevelType w:val="hybridMultilevel"/>
    <w:tmpl w:val="EAAECADE"/>
    <w:lvl w:ilvl="0" w:tplc="91F875EC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46A80C28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4491433E"/>
    <w:multiLevelType w:val="hybridMultilevel"/>
    <w:tmpl w:val="F4ECC9F2"/>
    <w:lvl w:ilvl="0" w:tplc="7826D916">
      <w:start w:val="2"/>
      <w:numFmt w:val="bullet"/>
      <w:lvlText w:val="–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7C34A1"/>
    <w:multiLevelType w:val="hybridMultilevel"/>
    <w:tmpl w:val="9678FD8C"/>
    <w:lvl w:ilvl="0" w:tplc="46A80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677851"/>
    <w:multiLevelType w:val="hybridMultilevel"/>
    <w:tmpl w:val="FACC21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92695D"/>
    <w:multiLevelType w:val="multilevel"/>
    <w:tmpl w:val="CFE8936C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4D481BAB"/>
    <w:multiLevelType w:val="hybridMultilevel"/>
    <w:tmpl w:val="CF5C8194"/>
    <w:lvl w:ilvl="0" w:tplc="0A8C2092">
      <w:start w:val="2"/>
      <w:numFmt w:val="decimal"/>
      <w:lvlText w:val="%1"/>
      <w:lvlJc w:val="left"/>
      <w:pPr>
        <w:tabs>
          <w:tab w:val="num" w:pos="1128"/>
        </w:tabs>
        <w:ind w:left="1128" w:hanging="11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>
    <w:nsid w:val="4F720601"/>
    <w:multiLevelType w:val="hybridMultilevel"/>
    <w:tmpl w:val="927E9A00"/>
    <w:lvl w:ilvl="0" w:tplc="91F875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AF1274"/>
    <w:multiLevelType w:val="multilevel"/>
    <w:tmpl w:val="28247BE2"/>
    <w:lvl w:ilvl="0">
      <w:start w:val="1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1560"/>
        </w:tabs>
        <w:ind w:left="1560" w:hanging="1560"/>
      </w:pPr>
      <w:rPr>
        <w:rFonts w:cs="Times New Roman"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560"/>
        </w:tabs>
        <w:ind w:left="1560" w:hanging="1560"/>
      </w:pPr>
      <w:rPr>
        <w:rFonts w:cs="Times New Roman"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560"/>
        </w:tabs>
        <w:ind w:left="1560" w:hanging="156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56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60"/>
        </w:tabs>
        <w:ind w:left="1560" w:hanging="156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56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5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1">
    <w:nsid w:val="516A26DF"/>
    <w:multiLevelType w:val="hybridMultilevel"/>
    <w:tmpl w:val="DD468694"/>
    <w:lvl w:ilvl="0" w:tplc="0413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9500EA"/>
    <w:multiLevelType w:val="hybridMultilevel"/>
    <w:tmpl w:val="9CA60A3A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24042A"/>
    <w:multiLevelType w:val="hybridMultilevel"/>
    <w:tmpl w:val="09161266"/>
    <w:lvl w:ilvl="0" w:tplc="04100001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035188"/>
    <w:multiLevelType w:val="hybridMultilevel"/>
    <w:tmpl w:val="AB94E5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>
    <w:nsid w:val="5B2D23CD"/>
    <w:multiLevelType w:val="multilevel"/>
    <w:tmpl w:val="3B06A21E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618A367A"/>
    <w:multiLevelType w:val="hybridMultilevel"/>
    <w:tmpl w:val="2B501DA6"/>
    <w:lvl w:ilvl="0" w:tplc="0410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FE646E"/>
    <w:multiLevelType w:val="multilevel"/>
    <w:tmpl w:val="38125828"/>
    <w:lvl w:ilvl="0">
      <w:start w:val="3"/>
      <w:numFmt w:val="decimal"/>
      <w:lvlText w:val="%1"/>
      <w:lvlJc w:val="left"/>
      <w:pPr>
        <w:tabs>
          <w:tab w:val="num" w:pos="1128"/>
        </w:tabs>
        <w:ind w:left="1128" w:hanging="1128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28"/>
        </w:tabs>
        <w:ind w:left="1128" w:hanging="112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28"/>
        </w:tabs>
        <w:ind w:left="1128" w:hanging="112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28"/>
        </w:tabs>
        <w:ind w:left="1128" w:hanging="112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12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28"/>
        </w:tabs>
        <w:ind w:left="1128" w:hanging="112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>
    <w:nsid w:val="64696B14"/>
    <w:multiLevelType w:val="hybridMultilevel"/>
    <w:tmpl w:val="333CEE00"/>
    <w:lvl w:ilvl="0" w:tplc="91F875EC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  <w:lvl w:ilvl="1" w:tplc="04160003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6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6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6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6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6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6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9">
    <w:nsid w:val="647C40C5"/>
    <w:multiLevelType w:val="hybridMultilevel"/>
    <w:tmpl w:val="00CA7D5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9110E10"/>
    <w:multiLevelType w:val="hybridMultilevel"/>
    <w:tmpl w:val="8ACA097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>
    <w:nsid w:val="6B183CEE"/>
    <w:multiLevelType w:val="hybridMultilevel"/>
    <w:tmpl w:val="6CE2792E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6B695D45"/>
    <w:multiLevelType w:val="hybridMultilevel"/>
    <w:tmpl w:val="31E8FEBE"/>
    <w:lvl w:ilvl="0" w:tplc="8B2A5D2A">
      <w:start w:val="3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cs="Times New Roman" w:hint="default"/>
        <w:i w:val="0"/>
        <w:iCs w:val="0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6BA72920"/>
    <w:multiLevelType w:val="multilevel"/>
    <w:tmpl w:val="D42C229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eastAsia="Batang" w:hAnsi="Times New Roman" w:cs="Times New Roman" w:hint="default"/>
        <w:color w:val="0000FF"/>
        <w:u w:val="single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eastAsia="Batang" w:hAnsi="Times New Roman" w:cs="Times New Roman"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Batang" w:hAnsi="Times New Roman" w:cs="Times New Roman"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Batang" w:hAnsi="Times New Roman" w:cs="Times New Roman"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Batang" w:hAnsi="Times New Roman" w:cs="Times New Roman"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Batang" w:hAnsi="Times New Roman" w:cs="Times New Roman"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eastAsia="Batang" w:hAnsi="Times New Roman" w:cs="Times New Roman"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Batang" w:hAnsi="Times New Roman" w:cs="Times New Roman"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Batang" w:hAnsi="Times New Roman" w:cs="Times New Roman" w:hint="default"/>
        <w:color w:val="0000FF"/>
        <w:u w:val="single"/>
      </w:rPr>
    </w:lvl>
  </w:abstractNum>
  <w:abstractNum w:abstractNumId="44">
    <w:nsid w:val="6E9062C0"/>
    <w:multiLevelType w:val="hybridMultilevel"/>
    <w:tmpl w:val="735048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1836BF6"/>
    <w:multiLevelType w:val="hybridMultilevel"/>
    <w:tmpl w:val="1FF2FE1A"/>
    <w:lvl w:ilvl="0" w:tplc="872055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C9404CB"/>
    <w:multiLevelType w:val="hybridMultilevel"/>
    <w:tmpl w:val="340C0F68"/>
    <w:lvl w:ilvl="0" w:tplc="7826D91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AC2C71"/>
    <w:multiLevelType w:val="hybridMultilevel"/>
    <w:tmpl w:val="D7AEF1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E172DB"/>
    <w:multiLevelType w:val="hybridMultilevel"/>
    <w:tmpl w:val="01489FB2"/>
    <w:lvl w:ilvl="0" w:tplc="248EC6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1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1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0"/>
  </w:num>
  <w:num w:numId="3">
    <w:abstractNumId w:val="28"/>
  </w:num>
  <w:num w:numId="4">
    <w:abstractNumId w:val="27"/>
  </w:num>
  <w:num w:numId="5">
    <w:abstractNumId w:val="22"/>
  </w:num>
  <w:num w:numId="6">
    <w:abstractNumId w:val="14"/>
  </w:num>
  <w:num w:numId="7">
    <w:abstractNumId w:val="47"/>
  </w:num>
  <w:num w:numId="8">
    <w:abstractNumId w:val="34"/>
  </w:num>
  <w:num w:numId="9">
    <w:abstractNumId w:val="8"/>
  </w:num>
  <w:num w:numId="10">
    <w:abstractNumId w:val="31"/>
  </w:num>
  <w:num w:numId="11">
    <w:abstractNumId w:val="3"/>
  </w:num>
  <w:num w:numId="12">
    <w:abstractNumId w:val="16"/>
  </w:num>
  <w:num w:numId="1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24"/>
  </w:num>
  <w:num w:numId="16">
    <w:abstractNumId w:val="42"/>
  </w:num>
  <w:num w:numId="17">
    <w:abstractNumId w:val="9"/>
  </w:num>
  <w:num w:numId="18">
    <w:abstractNumId w:val="44"/>
  </w:num>
  <w:num w:numId="19">
    <w:abstractNumId w:val="29"/>
  </w:num>
  <w:num w:numId="20">
    <w:abstractNumId w:val="26"/>
  </w:num>
  <w:num w:numId="21">
    <w:abstractNumId w:val="45"/>
  </w:num>
  <w:num w:numId="22">
    <w:abstractNumId w:val="48"/>
  </w:num>
  <w:num w:numId="23">
    <w:abstractNumId w:val="6"/>
  </w:num>
  <w:num w:numId="24">
    <w:abstractNumId w:val="36"/>
  </w:num>
  <w:num w:numId="25">
    <w:abstractNumId w:val="4"/>
  </w:num>
  <w:num w:numId="2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hint="default"/>
          <w:sz w:val="18"/>
        </w:rPr>
      </w:lvl>
    </w:lvlOverride>
  </w:num>
  <w:num w:numId="27">
    <w:abstractNumId w:val="38"/>
  </w:num>
  <w:num w:numId="28">
    <w:abstractNumId w:val="12"/>
  </w:num>
  <w:num w:numId="29">
    <w:abstractNumId w:val="25"/>
  </w:num>
  <w:num w:numId="30">
    <w:abstractNumId w:val="40"/>
  </w:num>
  <w:num w:numId="31">
    <w:abstractNumId w:val="11"/>
  </w:num>
  <w:num w:numId="32">
    <w:abstractNumId w:val="1"/>
  </w:num>
  <w:num w:numId="33">
    <w:abstractNumId w:val="20"/>
  </w:num>
  <w:num w:numId="34">
    <w:abstractNumId w:val="35"/>
  </w:num>
  <w:num w:numId="35">
    <w:abstractNumId w:val="30"/>
  </w:num>
  <w:num w:numId="36">
    <w:abstractNumId w:val="15"/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13"/>
  </w:num>
  <w:num w:numId="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46"/>
  </w:num>
  <w:num w:numId="45">
    <w:abstractNumId w:val="18"/>
  </w:num>
  <w:num w:numId="46">
    <w:abstractNumId w:val="41"/>
  </w:num>
  <w:num w:numId="47">
    <w:abstractNumId w:val="43"/>
  </w:num>
  <w:num w:numId="48">
    <w:abstractNumId w:val="21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C0"/>
    <w:rsid w:val="000069D4"/>
    <w:rsid w:val="000174AD"/>
    <w:rsid w:val="00027C54"/>
    <w:rsid w:val="00036794"/>
    <w:rsid w:val="00050034"/>
    <w:rsid w:val="00054EEF"/>
    <w:rsid w:val="00071F35"/>
    <w:rsid w:val="00074A41"/>
    <w:rsid w:val="000A7D55"/>
    <w:rsid w:val="000C2E8E"/>
    <w:rsid w:val="000D1E1E"/>
    <w:rsid w:val="000E0E7C"/>
    <w:rsid w:val="000F1B4B"/>
    <w:rsid w:val="00113662"/>
    <w:rsid w:val="0012394D"/>
    <w:rsid w:val="00127147"/>
    <w:rsid w:val="0012744F"/>
    <w:rsid w:val="0013282F"/>
    <w:rsid w:val="00135AC9"/>
    <w:rsid w:val="0013610E"/>
    <w:rsid w:val="00140066"/>
    <w:rsid w:val="0014007E"/>
    <w:rsid w:val="00143768"/>
    <w:rsid w:val="001531E8"/>
    <w:rsid w:val="00154D04"/>
    <w:rsid w:val="00156BC9"/>
    <w:rsid w:val="00156F66"/>
    <w:rsid w:val="00181EC9"/>
    <w:rsid w:val="00182528"/>
    <w:rsid w:val="0018500B"/>
    <w:rsid w:val="00195931"/>
    <w:rsid w:val="00196A19"/>
    <w:rsid w:val="001A3AEB"/>
    <w:rsid w:val="001A6318"/>
    <w:rsid w:val="001B333D"/>
    <w:rsid w:val="001C6677"/>
    <w:rsid w:val="001D556D"/>
    <w:rsid w:val="001D5E4F"/>
    <w:rsid w:val="001E4820"/>
    <w:rsid w:val="001E537F"/>
    <w:rsid w:val="00202DC1"/>
    <w:rsid w:val="00204731"/>
    <w:rsid w:val="002116EE"/>
    <w:rsid w:val="00221936"/>
    <w:rsid w:val="0022557B"/>
    <w:rsid w:val="002309D8"/>
    <w:rsid w:val="00230BCA"/>
    <w:rsid w:val="002322E4"/>
    <w:rsid w:val="00233F87"/>
    <w:rsid w:val="0023503A"/>
    <w:rsid w:val="0024000C"/>
    <w:rsid w:val="0024385F"/>
    <w:rsid w:val="00251270"/>
    <w:rsid w:val="00254775"/>
    <w:rsid w:val="00264880"/>
    <w:rsid w:val="002656DE"/>
    <w:rsid w:val="00271864"/>
    <w:rsid w:val="002726A4"/>
    <w:rsid w:val="002736C6"/>
    <w:rsid w:val="00283C1D"/>
    <w:rsid w:val="0029761C"/>
    <w:rsid w:val="002A2DE0"/>
    <w:rsid w:val="002A7FE2"/>
    <w:rsid w:val="002B40CA"/>
    <w:rsid w:val="002B4ED4"/>
    <w:rsid w:val="002C2B93"/>
    <w:rsid w:val="002C50A2"/>
    <w:rsid w:val="002C7E13"/>
    <w:rsid w:val="002E1B4F"/>
    <w:rsid w:val="002F0D83"/>
    <w:rsid w:val="002F2612"/>
    <w:rsid w:val="002F2E67"/>
    <w:rsid w:val="00301B43"/>
    <w:rsid w:val="00307437"/>
    <w:rsid w:val="0031158F"/>
    <w:rsid w:val="00313A87"/>
    <w:rsid w:val="00315546"/>
    <w:rsid w:val="00317A1C"/>
    <w:rsid w:val="00330567"/>
    <w:rsid w:val="00355812"/>
    <w:rsid w:val="00360CB9"/>
    <w:rsid w:val="00362AED"/>
    <w:rsid w:val="00374263"/>
    <w:rsid w:val="0037477A"/>
    <w:rsid w:val="0038404D"/>
    <w:rsid w:val="00386A9D"/>
    <w:rsid w:val="00387E5D"/>
    <w:rsid w:val="00391081"/>
    <w:rsid w:val="003A36E1"/>
    <w:rsid w:val="003B2789"/>
    <w:rsid w:val="003B2FDA"/>
    <w:rsid w:val="003B797C"/>
    <w:rsid w:val="003B7CF1"/>
    <w:rsid w:val="003C13CE"/>
    <w:rsid w:val="003C33FB"/>
    <w:rsid w:val="003C4FA8"/>
    <w:rsid w:val="003D0F41"/>
    <w:rsid w:val="003E2518"/>
    <w:rsid w:val="003E649E"/>
    <w:rsid w:val="004215A9"/>
    <w:rsid w:val="00422CBD"/>
    <w:rsid w:val="00424130"/>
    <w:rsid w:val="00442A03"/>
    <w:rsid w:val="00444A50"/>
    <w:rsid w:val="00455DC6"/>
    <w:rsid w:val="00462E56"/>
    <w:rsid w:val="00483FA9"/>
    <w:rsid w:val="00491C2C"/>
    <w:rsid w:val="00494CAE"/>
    <w:rsid w:val="00495B7D"/>
    <w:rsid w:val="004A657F"/>
    <w:rsid w:val="004B1EF7"/>
    <w:rsid w:val="004B3C93"/>
    <w:rsid w:val="004B3FAD"/>
    <w:rsid w:val="004B56C3"/>
    <w:rsid w:val="004C253D"/>
    <w:rsid w:val="004C3BCB"/>
    <w:rsid w:val="004D7326"/>
    <w:rsid w:val="004E73D3"/>
    <w:rsid w:val="004F5EC9"/>
    <w:rsid w:val="00501DCA"/>
    <w:rsid w:val="0050349C"/>
    <w:rsid w:val="00513A47"/>
    <w:rsid w:val="0051463F"/>
    <w:rsid w:val="00517E43"/>
    <w:rsid w:val="00525AFC"/>
    <w:rsid w:val="005408DF"/>
    <w:rsid w:val="005432D6"/>
    <w:rsid w:val="00554A6C"/>
    <w:rsid w:val="00557A24"/>
    <w:rsid w:val="00564055"/>
    <w:rsid w:val="00565DAC"/>
    <w:rsid w:val="00573344"/>
    <w:rsid w:val="0057423F"/>
    <w:rsid w:val="00583F9B"/>
    <w:rsid w:val="00587F09"/>
    <w:rsid w:val="005937CF"/>
    <w:rsid w:val="0059428B"/>
    <w:rsid w:val="005A4F58"/>
    <w:rsid w:val="005B7F46"/>
    <w:rsid w:val="005C5923"/>
    <w:rsid w:val="005C7252"/>
    <w:rsid w:val="005D058E"/>
    <w:rsid w:val="005D5C6D"/>
    <w:rsid w:val="005D722B"/>
    <w:rsid w:val="005E5C10"/>
    <w:rsid w:val="005F2C78"/>
    <w:rsid w:val="005F57AF"/>
    <w:rsid w:val="006144E4"/>
    <w:rsid w:val="00650299"/>
    <w:rsid w:val="006553B3"/>
    <w:rsid w:val="00655FC5"/>
    <w:rsid w:val="006562E7"/>
    <w:rsid w:val="00673E7D"/>
    <w:rsid w:val="00695418"/>
    <w:rsid w:val="00695764"/>
    <w:rsid w:val="00696516"/>
    <w:rsid w:val="00697237"/>
    <w:rsid w:val="006A63EE"/>
    <w:rsid w:val="006C4AC8"/>
    <w:rsid w:val="006C5A42"/>
    <w:rsid w:val="006D0DF7"/>
    <w:rsid w:val="00700FB2"/>
    <w:rsid w:val="00701FBD"/>
    <w:rsid w:val="00705550"/>
    <w:rsid w:val="00705ED3"/>
    <w:rsid w:val="00742AC7"/>
    <w:rsid w:val="0075661C"/>
    <w:rsid w:val="00766DEE"/>
    <w:rsid w:val="00780F8A"/>
    <w:rsid w:val="00780FDF"/>
    <w:rsid w:val="007B06C0"/>
    <w:rsid w:val="007B5D60"/>
    <w:rsid w:val="007B73A5"/>
    <w:rsid w:val="007D54A3"/>
    <w:rsid w:val="007D6A80"/>
    <w:rsid w:val="007F499C"/>
    <w:rsid w:val="00811F9F"/>
    <w:rsid w:val="008134F9"/>
    <w:rsid w:val="00813562"/>
    <w:rsid w:val="008141A4"/>
    <w:rsid w:val="00822581"/>
    <w:rsid w:val="0082405A"/>
    <w:rsid w:val="008309DD"/>
    <w:rsid w:val="0083227A"/>
    <w:rsid w:val="00840874"/>
    <w:rsid w:val="00866900"/>
    <w:rsid w:val="00881BA1"/>
    <w:rsid w:val="008B7F26"/>
    <w:rsid w:val="008C26B8"/>
    <w:rsid w:val="008C6617"/>
    <w:rsid w:val="008E48D9"/>
    <w:rsid w:val="008F03DC"/>
    <w:rsid w:val="008F18F1"/>
    <w:rsid w:val="009128E8"/>
    <w:rsid w:val="00920279"/>
    <w:rsid w:val="00921940"/>
    <w:rsid w:val="009347EF"/>
    <w:rsid w:val="009448D6"/>
    <w:rsid w:val="009550C0"/>
    <w:rsid w:val="00971E52"/>
    <w:rsid w:val="00982084"/>
    <w:rsid w:val="0098353A"/>
    <w:rsid w:val="00985475"/>
    <w:rsid w:val="0099111C"/>
    <w:rsid w:val="00994687"/>
    <w:rsid w:val="00995963"/>
    <w:rsid w:val="009A10F4"/>
    <w:rsid w:val="009A5F39"/>
    <w:rsid w:val="009A7703"/>
    <w:rsid w:val="009B520E"/>
    <w:rsid w:val="009B61EB"/>
    <w:rsid w:val="009C2064"/>
    <w:rsid w:val="009D1697"/>
    <w:rsid w:val="009E3255"/>
    <w:rsid w:val="009E3E8E"/>
    <w:rsid w:val="009E6479"/>
    <w:rsid w:val="009F0ECC"/>
    <w:rsid w:val="009F2430"/>
    <w:rsid w:val="009F6A95"/>
    <w:rsid w:val="00A014F8"/>
    <w:rsid w:val="00A05D09"/>
    <w:rsid w:val="00A162DA"/>
    <w:rsid w:val="00A5173C"/>
    <w:rsid w:val="00A61AEF"/>
    <w:rsid w:val="00A63E80"/>
    <w:rsid w:val="00A70348"/>
    <w:rsid w:val="00A7532E"/>
    <w:rsid w:val="00A846D0"/>
    <w:rsid w:val="00A9452E"/>
    <w:rsid w:val="00A97287"/>
    <w:rsid w:val="00AA0713"/>
    <w:rsid w:val="00AC1BA5"/>
    <w:rsid w:val="00AC6187"/>
    <w:rsid w:val="00AD0400"/>
    <w:rsid w:val="00AE31AA"/>
    <w:rsid w:val="00AE62FC"/>
    <w:rsid w:val="00AF173A"/>
    <w:rsid w:val="00AF3F93"/>
    <w:rsid w:val="00AF6D19"/>
    <w:rsid w:val="00AF7B6A"/>
    <w:rsid w:val="00B00C2A"/>
    <w:rsid w:val="00B066A4"/>
    <w:rsid w:val="00B07A13"/>
    <w:rsid w:val="00B202B4"/>
    <w:rsid w:val="00B304CB"/>
    <w:rsid w:val="00B4279B"/>
    <w:rsid w:val="00B45FC9"/>
    <w:rsid w:val="00B57ED3"/>
    <w:rsid w:val="00B73AD1"/>
    <w:rsid w:val="00B83D74"/>
    <w:rsid w:val="00B96F2E"/>
    <w:rsid w:val="00BA4590"/>
    <w:rsid w:val="00BB7856"/>
    <w:rsid w:val="00BC5D4F"/>
    <w:rsid w:val="00BC7CCF"/>
    <w:rsid w:val="00BC7E1C"/>
    <w:rsid w:val="00BE21E4"/>
    <w:rsid w:val="00BE32BE"/>
    <w:rsid w:val="00BE470B"/>
    <w:rsid w:val="00BE5A67"/>
    <w:rsid w:val="00BF1A41"/>
    <w:rsid w:val="00BF3456"/>
    <w:rsid w:val="00BF5D8B"/>
    <w:rsid w:val="00C12D2F"/>
    <w:rsid w:val="00C14C5E"/>
    <w:rsid w:val="00C20194"/>
    <w:rsid w:val="00C3405E"/>
    <w:rsid w:val="00C455E2"/>
    <w:rsid w:val="00C456F6"/>
    <w:rsid w:val="00C47712"/>
    <w:rsid w:val="00C53D35"/>
    <w:rsid w:val="00C57A91"/>
    <w:rsid w:val="00CA5388"/>
    <w:rsid w:val="00CB39C0"/>
    <w:rsid w:val="00CB4A92"/>
    <w:rsid w:val="00CB5A65"/>
    <w:rsid w:val="00CC01C2"/>
    <w:rsid w:val="00CD04F4"/>
    <w:rsid w:val="00CD602A"/>
    <w:rsid w:val="00CD675E"/>
    <w:rsid w:val="00CE2BB2"/>
    <w:rsid w:val="00CF21F2"/>
    <w:rsid w:val="00D02712"/>
    <w:rsid w:val="00D07BF0"/>
    <w:rsid w:val="00D15AC6"/>
    <w:rsid w:val="00D214D0"/>
    <w:rsid w:val="00D220DB"/>
    <w:rsid w:val="00D46876"/>
    <w:rsid w:val="00D5386F"/>
    <w:rsid w:val="00D6546B"/>
    <w:rsid w:val="00D76EB8"/>
    <w:rsid w:val="00D94C12"/>
    <w:rsid w:val="00D95D49"/>
    <w:rsid w:val="00DA027B"/>
    <w:rsid w:val="00DA6B00"/>
    <w:rsid w:val="00DB23C3"/>
    <w:rsid w:val="00DB5F26"/>
    <w:rsid w:val="00DD4BED"/>
    <w:rsid w:val="00DE39F0"/>
    <w:rsid w:val="00DE6696"/>
    <w:rsid w:val="00DE74E7"/>
    <w:rsid w:val="00DF0156"/>
    <w:rsid w:val="00DF0788"/>
    <w:rsid w:val="00DF0AF3"/>
    <w:rsid w:val="00DF33E9"/>
    <w:rsid w:val="00DF3D33"/>
    <w:rsid w:val="00DF5594"/>
    <w:rsid w:val="00DF6671"/>
    <w:rsid w:val="00E05C1B"/>
    <w:rsid w:val="00E10BF0"/>
    <w:rsid w:val="00E11516"/>
    <w:rsid w:val="00E26524"/>
    <w:rsid w:val="00E27D7E"/>
    <w:rsid w:val="00E35B1E"/>
    <w:rsid w:val="00E42E13"/>
    <w:rsid w:val="00E50532"/>
    <w:rsid w:val="00E53D19"/>
    <w:rsid w:val="00E60651"/>
    <w:rsid w:val="00E6257C"/>
    <w:rsid w:val="00E62FC8"/>
    <w:rsid w:val="00E63C59"/>
    <w:rsid w:val="00E71146"/>
    <w:rsid w:val="00E95E1D"/>
    <w:rsid w:val="00EA1C1C"/>
    <w:rsid w:val="00EA1D31"/>
    <w:rsid w:val="00EA4FB6"/>
    <w:rsid w:val="00EA7E55"/>
    <w:rsid w:val="00EB0635"/>
    <w:rsid w:val="00EB3A90"/>
    <w:rsid w:val="00EC3774"/>
    <w:rsid w:val="00EE0744"/>
    <w:rsid w:val="00EE37F8"/>
    <w:rsid w:val="00EE39B1"/>
    <w:rsid w:val="00EE6077"/>
    <w:rsid w:val="00EE68E3"/>
    <w:rsid w:val="00EE726E"/>
    <w:rsid w:val="00EF2A32"/>
    <w:rsid w:val="00F21795"/>
    <w:rsid w:val="00F26A94"/>
    <w:rsid w:val="00F37571"/>
    <w:rsid w:val="00F42CA5"/>
    <w:rsid w:val="00F517D5"/>
    <w:rsid w:val="00F52288"/>
    <w:rsid w:val="00F56DCE"/>
    <w:rsid w:val="00F66F4C"/>
    <w:rsid w:val="00F709A7"/>
    <w:rsid w:val="00F75793"/>
    <w:rsid w:val="00F86C1D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MS Mincho" w:hAnsi="CG Times" w:cs="Times New Roman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F3F93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AF3F93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AF3F93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AF3F93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AF3F93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AF3F93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AF3F93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AF3F93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AF3F93"/>
    <w:rPr>
      <w:rFonts w:ascii="Times New Roman" w:hAnsi="Times New Roman" w:cs="Times New Roman"/>
      <w:b/>
      <w:sz w:val="24"/>
      <w:lang w:val="en-GB" w:eastAsia="en-US"/>
    </w:rPr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character" w:customStyle="1" w:styleId="NormalaftertitleChar">
    <w:name w:val="Normal_after_title Char"/>
    <w:link w:val="Normalaftertitle"/>
    <w:uiPriority w:val="99"/>
    <w:locked/>
    <w:rsid w:val="00AF3F93"/>
    <w:rPr>
      <w:rFonts w:ascii="Times New Roman" w:hAnsi="Times New Roman" w:cs="Times New Roman"/>
      <w:sz w:val="24"/>
      <w:lang w:val="en-GB" w:eastAsia="en-US"/>
    </w:r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uiPriority w:val="99"/>
    <w:locked/>
    <w:rsid w:val="00AF3F93"/>
    <w:rPr>
      <w:rFonts w:ascii="Times New Roman" w:hAnsi="Times New Roman"/>
      <w:i/>
      <w:sz w:val="24"/>
      <w:lang w:val="en-GB" w:eastAsia="en-US"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uiPriority w:val="99"/>
    <w:locked/>
    <w:rsid w:val="00AF3F93"/>
    <w:rPr>
      <w:rFonts w:ascii="Times New Roman" w:hAnsi="Times New Roman" w:cs="Times New Roman"/>
      <w:sz w:val="24"/>
      <w:lang w:val="en-GB" w:eastAsia="en-US"/>
    </w:r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locked/>
    <w:rsid w:val="00AF3F93"/>
    <w:rPr>
      <w:rFonts w:ascii="Times New Roman" w:hAnsi="Times New Roman" w:cs="Times New Roman"/>
      <w:lang w:val="en-GB" w:eastAsia="en-US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E63C59"/>
    <w:pPr>
      <w:spacing w:after="480"/>
    </w:pPr>
  </w:style>
  <w:style w:type="paragraph" w:customStyle="1" w:styleId="Tabletitle">
    <w:name w:val="Table_title"/>
    <w:basedOn w:val="Normal"/>
    <w:next w:val="Tabletext"/>
    <w:link w:val="TabletitleChar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link w:val="Tabletitle"/>
    <w:locked/>
    <w:rsid w:val="00AF3F93"/>
    <w:rPr>
      <w:rFonts w:ascii="Times New Roman Bold" w:hAnsi="Times New Roman Bold" w:cs="Times New Roman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AF3F93"/>
    <w:rPr>
      <w:rFonts w:ascii="Times New Roman Bold" w:hAnsi="Times New Roman Bold" w:cs="Times New Roman"/>
      <w:b/>
      <w:lang w:val="en-GB" w:eastAsia="en-US"/>
    </w:rPr>
  </w:style>
  <w:style w:type="character" w:customStyle="1" w:styleId="FigureNoChar">
    <w:name w:val="Figure_No Char"/>
    <w:link w:val="FigureNo"/>
    <w:uiPriority w:val="99"/>
    <w:locked/>
    <w:rsid w:val="00AF3F93"/>
    <w:rPr>
      <w:rFonts w:ascii="Times New Roman" w:hAnsi="Times New Roman" w:cs="Times New Roman"/>
      <w:caps/>
      <w:lang w:val="en-GB" w:eastAsia="en-US"/>
    </w:rPr>
  </w:style>
  <w:style w:type="paragraph" w:styleId="Footer">
    <w:name w:val="footer"/>
    <w:aliases w:val="footer odd,footer1,footer odd1,footer5,footer odd4,footer odd2,footer2,footer odd3,footer11,footer odd11,footer51,footer odd41,footer odd21,footer21,footer12,footer odd12,footer52,footer odd42,footer odd22,footer22,footer4,footer odd6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oter1 Char,footer odd1 Char,footer5 Char,footer odd4 Char,footer odd2 Char,footer2 Char,footer odd3 Char,footer11 Char,footer odd11 Char,footer51 Char,footer odd41 Char,footer odd21 Char,footer21 Char,footer12 Char"/>
    <w:link w:val="Footer"/>
    <w:uiPriority w:val="99"/>
    <w:locked/>
    <w:rsid w:val="00AF3F93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link w:val="FootnoteText"/>
    <w:uiPriority w:val="99"/>
    <w:locked/>
    <w:rsid w:val="00AF3F93"/>
    <w:rPr>
      <w:rFonts w:ascii="Times New Roman" w:hAnsi="Times New Roman" w:cs="Times New Roman"/>
      <w:sz w:val="24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link w:val="Header"/>
    <w:uiPriority w:val="99"/>
    <w:locked/>
    <w:rsid w:val="00AF3F93"/>
    <w:rPr>
      <w:rFonts w:ascii="Times New Roman" w:hAnsi="Times New Roman" w:cs="Times New Roman"/>
      <w:sz w:val="18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AnnexNo">
    <w:name w:val="Annex_No"/>
    <w:basedOn w:val="Normal"/>
    <w:next w:val="Normal"/>
    <w:link w:val="AnnexNoChar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character" w:customStyle="1" w:styleId="AnnexNoChar">
    <w:name w:val="Annex_No Char"/>
    <w:link w:val="AnnexNo"/>
    <w:uiPriority w:val="99"/>
    <w:locked/>
    <w:rsid w:val="00AF3F93"/>
    <w:rPr>
      <w:rFonts w:ascii="Times New Roman" w:hAnsi="Times New Roman"/>
      <w:caps/>
      <w:sz w:val="28"/>
      <w:lang w:val="en-GB" w:eastAsia="en-US"/>
    </w:rPr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RecNo">
    <w:name w:val="Rec_No"/>
    <w:basedOn w:val="Normal"/>
    <w:next w:val="Rectitle"/>
    <w:link w:val="RecNoChar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character" w:customStyle="1" w:styleId="RectitleChar">
    <w:name w:val="Rec_title Char"/>
    <w:link w:val="Rectitle"/>
    <w:uiPriority w:val="99"/>
    <w:locked/>
    <w:rsid w:val="00AF3F93"/>
    <w:rPr>
      <w:rFonts w:ascii="Times New Roman Bold" w:hAnsi="Times New Roman Bold"/>
      <w:b/>
      <w:sz w:val="28"/>
      <w:lang w:val="en-GB" w:eastAsia="en-US"/>
    </w:rPr>
  </w:style>
  <w:style w:type="character" w:customStyle="1" w:styleId="RecNoChar">
    <w:name w:val="Rec_No Char"/>
    <w:link w:val="RecNo"/>
    <w:uiPriority w:val="99"/>
    <w:locked/>
    <w:rsid w:val="00AF3F93"/>
    <w:rPr>
      <w:rFonts w:ascii="Times New Roman" w:hAnsi="Times New Roman"/>
      <w:caps/>
      <w:sz w:val="28"/>
      <w:lang w:val="en-GB" w:eastAsia="en-US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character" w:customStyle="1" w:styleId="SourceChar">
    <w:name w:val="Source Char"/>
    <w:link w:val="Source"/>
    <w:uiPriority w:val="99"/>
    <w:locked/>
    <w:rsid w:val="00AF3F93"/>
    <w:rPr>
      <w:rFonts w:ascii="Times New Roman" w:hAnsi="Times New Roman"/>
      <w:b/>
      <w:sz w:val="28"/>
      <w:lang w:val="en-GB" w:eastAsia="en-US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E63C59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link w:val="TableNo"/>
    <w:locked/>
    <w:rsid w:val="00AF3F93"/>
    <w:rPr>
      <w:rFonts w:ascii="Times New Roman" w:hAnsi="Times New Roman" w:cs="Times New Roman"/>
      <w:caps/>
      <w:lang w:val="en-GB" w:eastAsia="en-US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character" w:customStyle="1" w:styleId="Title1Char">
    <w:name w:val="Title 1 Char"/>
    <w:link w:val="Title1"/>
    <w:uiPriority w:val="99"/>
    <w:locked/>
    <w:rsid w:val="00AF3F93"/>
    <w:rPr>
      <w:rFonts w:ascii="Times New Roman" w:hAnsi="Times New Roman"/>
      <w:caps/>
      <w:sz w:val="28"/>
      <w:lang w:val="en-GB" w:eastAsia="en-US"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E63C59"/>
    <w:rPr>
      <w:rFonts w:cs="Times New Roman"/>
    </w:rPr>
  </w:style>
  <w:style w:type="character" w:customStyle="1" w:styleId="Artdef">
    <w:name w:val="Art_def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E63C59"/>
    <w:rPr>
      <w:rFonts w:cs="Times New Roman"/>
    </w:rPr>
  </w:style>
  <w:style w:type="character" w:customStyle="1" w:styleId="Recdef">
    <w:name w:val="Rec_def"/>
    <w:uiPriority w:val="99"/>
    <w:rsid w:val="00E63C59"/>
    <w:rPr>
      <w:rFonts w:cs="Times New Roman"/>
      <w:b/>
    </w:rPr>
  </w:style>
  <w:style w:type="character" w:customStyle="1" w:styleId="Resdef">
    <w:name w:val="Res_def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rsid w:val="00E63C59"/>
    <w:rPr>
      <w:rFonts w:cs="Times New Roman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uiPriority w:val="99"/>
    <w:rsid w:val="00E63C59"/>
    <w:rPr>
      <w:rFonts w:cs="Times New Roman"/>
    </w:r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uiPriority w:val="99"/>
    <w:rsid w:val="00AF3F9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F3F9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  <w:lang w:val="en-US"/>
    </w:rPr>
  </w:style>
  <w:style w:type="character" w:styleId="FollowedHyperlink">
    <w:name w:val="FollowedHyperlink"/>
    <w:uiPriority w:val="99"/>
    <w:rsid w:val="00AF3F93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AF3F93"/>
    <w:pPr>
      <w:ind w:leftChars="400" w:left="800"/>
    </w:pPr>
    <w:rPr>
      <w:rFonts w:eastAsia="Batang"/>
    </w:rPr>
  </w:style>
  <w:style w:type="table" w:styleId="TableElegant">
    <w:name w:val="Table Elegant"/>
    <w:basedOn w:val="TableNormal"/>
    <w:uiPriority w:val="99"/>
    <w:rsid w:val="00AF3F9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rsid w:val="00AF3F93"/>
    <w:pPr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AF3F93"/>
    <w:rPr>
      <w:rFonts w:ascii="Cambria" w:eastAsia="SimSun" w:hAnsi="Cambria" w:cs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99"/>
    <w:rsid w:val="00DF3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anc">
    <w:name w:val="Blanc"/>
    <w:basedOn w:val="Normal"/>
    <w:next w:val="Tabletext"/>
    <w:uiPriority w:val="99"/>
    <w:rsid w:val="00587F09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sz w:val="16"/>
    </w:rPr>
  </w:style>
  <w:style w:type="character" w:customStyle="1" w:styleId="href">
    <w:name w:val="href"/>
    <w:uiPriority w:val="99"/>
    <w:rsid w:val="00587F09"/>
    <w:rPr>
      <w:rFonts w:cs="Times New Roman"/>
    </w:rPr>
  </w:style>
  <w:style w:type="paragraph" w:customStyle="1" w:styleId="AnnexNoTitle">
    <w:name w:val="Annex_NoTitle"/>
    <w:basedOn w:val="Normal"/>
    <w:next w:val="Normalaftertitle"/>
    <w:link w:val="AnnexNoTitleChar"/>
    <w:rsid w:val="00587F0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paragraph" w:customStyle="1" w:styleId="HeadingSum">
    <w:name w:val="Heading_Sum"/>
    <w:basedOn w:val="Headingb"/>
    <w:next w:val="Normal"/>
    <w:autoRedefine/>
    <w:uiPriority w:val="99"/>
    <w:rsid w:val="00587F09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hAnsi="Times New Roman"/>
      <w:sz w:val="22"/>
      <w:lang w:val="es-ES_tradnl"/>
    </w:rPr>
  </w:style>
  <w:style w:type="paragraph" w:customStyle="1" w:styleId="AppendixNoTitle">
    <w:name w:val="Appendix_NoTitle"/>
    <w:basedOn w:val="AnnexNoTitle"/>
    <w:next w:val="Normal"/>
    <w:uiPriority w:val="99"/>
    <w:rsid w:val="00587F09"/>
  </w:style>
  <w:style w:type="paragraph" w:customStyle="1" w:styleId="Tablefin">
    <w:name w:val="Table_fin"/>
    <w:basedOn w:val="Normal"/>
    <w:next w:val="Normal"/>
    <w:rsid w:val="00587F09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paragraph" w:customStyle="1" w:styleId="tocpart">
    <w:name w:val="tocpart"/>
    <w:basedOn w:val="Normal"/>
    <w:uiPriority w:val="99"/>
    <w:rsid w:val="00587F09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lang w:val="fr-FR"/>
    </w:rPr>
  </w:style>
  <w:style w:type="paragraph" w:customStyle="1" w:styleId="Line">
    <w:name w:val="Line"/>
    <w:basedOn w:val="Normal"/>
    <w:next w:val="Normal"/>
    <w:rsid w:val="00587F09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toctemp">
    <w:name w:val="toctemp"/>
    <w:basedOn w:val="Normal"/>
    <w:uiPriority w:val="99"/>
    <w:rsid w:val="00587F09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lang w:val="fr-FR"/>
    </w:rPr>
  </w:style>
  <w:style w:type="paragraph" w:customStyle="1" w:styleId="Summary">
    <w:name w:val="Summary"/>
    <w:basedOn w:val="Normal"/>
    <w:next w:val="Normalaftertitle"/>
    <w:autoRedefine/>
    <w:uiPriority w:val="99"/>
    <w:rsid w:val="00587F09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sz w:val="22"/>
      <w:lang w:val="es-ES_tradnl"/>
    </w:rPr>
  </w:style>
  <w:style w:type="paragraph" w:customStyle="1" w:styleId="TableLegendNote">
    <w:name w:val="Table_Legend_Note"/>
    <w:basedOn w:val="Tablelegend"/>
    <w:next w:val="Tablelegend"/>
    <w:uiPriority w:val="99"/>
    <w:rsid w:val="00587F09"/>
    <w:pPr>
      <w:tabs>
        <w:tab w:val="clear" w:pos="1871"/>
        <w:tab w:val="left" w:pos="284"/>
      </w:tabs>
      <w:spacing w:before="80" w:after="0"/>
      <w:ind w:left="-85" w:right="-85"/>
      <w:jc w:val="both"/>
    </w:pPr>
    <w:rPr>
      <w:sz w:val="22"/>
      <w:lang w:val="en-US"/>
    </w:rPr>
  </w:style>
  <w:style w:type="character" w:styleId="HTMLCite">
    <w:name w:val="HTML Cite"/>
    <w:uiPriority w:val="99"/>
    <w:locked/>
    <w:rsid w:val="00CB5A65"/>
    <w:rPr>
      <w:rFonts w:cs="Times New Roman"/>
      <w:color w:val="009933"/>
    </w:rPr>
  </w:style>
  <w:style w:type="character" w:customStyle="1" w:styleId="AnnexNoTitleChar">
    <w:name w:val="Annex_NoTitle Char"/>
    <w:link w:val="AnnexNoTitle"/>
    <w:rsid w:val="00813562"/>
    <w:rPr>
      <w:rFonts w:ascii="Times New Roman" w:hAnsi="Times New Roman"/>
      <w:b/>
      <w:kern w:val="0"/>
      <w:sz w:val="28"/>
      <w:szCs w:val="20"/>
      <w:lang w:val="fr-FR" w:eastAsia="en-US"/>
    </w:rPr>
  </w:style>
  <w:style w:type="character" w:styleId="CommentReference">
    <w:name w:val="annotation reference"/>
    <w:uiPriority w:val="99"/>
    <w:semiHidden/>
    <w:unhideWhenUsed/>
    <w:locked/>
    <w:rsid w:val="005F57A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5F57AF"/>
  </w:style>
  <w:style w:type="character" w:customStyle="1" w:styleId="CommentTextChar">
    <w:name w:val="Comment Text Char"/>
    <w:link w:val="CommentText"/>
    <w:uiPriority w:val="99"/>
    <w:semiHidden/>
    <w:rsid w:val="005F57AF"/>
    <w:rPr>
      <w:rFonts w:ascii="Times New Roman" w:hAnsi="Times New Roman"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F57A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57AF"/>
    <w:rPr>
      <w:rFonts w:ascii="Times New Roman" w:hAnsi="Times New Roman"/>
      <w:b/>
      <w:bCs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MS Mincho" w:hAnsi="CG Times" w:cs="Times New Roman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F3F93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AF3F93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AF3F93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AF3F93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AF3F93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AF3F93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AF3F93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AF3F93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AF3F93"/>
    <w:rPr>
      <w:rFonts w:ascii="Times New Roman" w:hAnsi="Times New Roman" w:cs="Times New Roman"/>
      <w:b/>
      <w:sz w:val="24"/>
      <w:lang w:val="en-GB" w:eastAsia="en-US"/>
    </w:rPr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character" w:customStyle="1" w:styleId="NormalaftertitleChar">
    <w:name w:val="Normal_after_title Char"/>
    <w:link w:val="Normalaftertitle"/>
    <w:uiPriority w:val="99"/>
    <w:locked/>
    <w:rsid w:val="00AF3F93"/>
    <w:rPr>
      <w:rFonts w:ascii="Times New Roman" w:hAnsi="Times New Roman" w:cs="Times New Roman"/>
      <w:sz w:val="24"/>
      <w:lang w:val="en-GB" w:eastAsia="en-US"/>
    </w:r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uiPriority w:val="99"/>
    <w:locked/>
    <w:rsid w:val="00AF3F93"/>
    <w:rPr>
      <w:rFonts w:ascii="Times New Roman" w:hAnsi="Times New Roman"/>
      <w:i/>
      <w:sz w:val="24"/>
      <w:lang w:val="en-GB" w:eastAsia="en-US"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uiPriority w:val="99"/>
    <w:locked/>
    <w:rsid w:val="00AF3F93"/>
    <w:rPr>
      <w:rFonts w:ascii="Times New Roman" w:hAnsi="Times New Roman" w:cs="Times New Roman"/>
      <w:sz w:val="24"/>
      <w:lang w:val="en-GB" w:eastAsia="en-US"/>
    </w:r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locked/>
    <w:rsid w:val="00AF3F93"/>
    <w:rPr>
      <w:rFonts w:ascii="Times New Roman" w:hAnsi="Times New Roman" w:cs="Times New Roman"/>
      <w:lang w:val="en-GB" w:eastAsia="en-US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E63C59"/>
    <w:pPr>
      <w:spacing w:after="480"/>
    </w:pPr>
  </w:style>
  <w:style w:type="paragraph" w:customStyle="1" w:styleId="Tabletitle">
    <w:name w:val="Table_title"/>
    <w:basedOn w:val="Normal"/>
    <w:next w:val="Tabletext"/>
    <w:link w:val="TabletitleChar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link w:val="Tabletitle"/>
    <w:locked/>
    <w:rsid w:val="00AF3F93"/>
    <w:rPr>
      <w:rFonts w:ascii="Times New Roman Bold" w:hAnsi="Times New Roman Bold" w:cs="Times New Roman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AF3F93"/>
    <w:rPr>
      <w:rFonts w:ascii="Times New Roman Bold" w:hAnsi="Times New Roman Bold" w:cs="Times New Roman"/>
      <w:b/>
      <w:lang w:val="en-GB" w:eastAsia="en-US"/>
    </w:rPr>
  </w:style>
  <w:style w:type="character" w:customStyle="1" w:styleId="FigureNoChar">
    <w:name w:val="Figure_No Char"/>
    <w:link w:val="FigureNo"/>
    <w:uiPriority w:val="99"/>
    <w:locked/>
    <w:rsid w:val="00AF3F93"/>
    <w:rPr>
      <w:rFonts w:ascii="Times New Roman" w:hAnsi="Times New Roman" w:cs="Times New Roman"/>
      <w:caps/>
      <w:lang w:val="en-GB" w:eastAsia="en-US"/>
    </w:rPr>
  </w:style>
  <w:style w:type="paragraph" w:styleId="Footer">
    <w:name w:val="footer"/>
    <w:aliases w:val="footer odd,footer1,footer odd1,footer5,footer odd4,footer odd2,footer2,footer odd3,footer11,footer odd11,footer51,footer odd41,footer odd21,footer21,footer12,footer odd12,footer52,footer odd42,footer odd22,footer22,footer4,footer odd6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oter1 Char,footer odd1 Char,footer5 Char,footer odd4 Char,footer odd2 Char,footer2 Char,footer odd3 Char,footer11 Char,footer odd11 Char,footer51 Char,footer odd41 Char,footer odd21 Char,footer21 Char,footer12 Char"/>
    <w:link w:val="Footer"/>
    <w:uiPriority w:val="99"/>
    <w:locked/>
    <w:rsid w:val="00AF3F93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link w:val="FootnoteText"/>
    <w:uiPriority w:val="99"/>
    <w:locked/>
    <w:rsid w:val="00AF3F93"/>
    <w:rPr>
      <w:rFonts w:ascii="Times New Roman" w:hAnsi="Times New Roman" w:cs="Times New Roman"/>
      <w:sz w:val="24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link w:val="Header"/>
    <w:uiPriority w:val="99"/>
    <w:locked/>
    <w:rsid w:val="00AF3F93"/>
    <w:rPr>
      <w:rFonts w:ascii="Times New Roman" w:hAnsi="Times New Roman" w:cs="Times New Roman"/>
      <w:sz w:val="18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AnnexNo">
    <w:name w:val="Annex_No"/>
    <w:basedOn w:val="Normal"/>
    <w:next w:val="Normal"/>
    <w:link w:val="AnnexNoChar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character" w:customStyle="1" w:styleId="AnnexNoChar">
    <w:name w:val="Annex_No Char"/>
    <w:link w:val="AnnexNo"/>
    <w:uiPriority w:val="99"/>
    <w:locked/>
    <w:rsid w:val="00AF3F93"/>
    <w:rPr>
      <w:rFonts w:ascii="Times New Roman" w:hAnsi="Times New Roman"/>
      <w:caps/>
      <w:sz w:val="28"/>
      <w:lang w:val="en-GB" w:eastAsia="en-US"/>
    </w:rPr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RecNo">
    <w:name w:val="Rec_No"/>
    <w:basedOn w:val="Normal"/>
    <w:next w:val="Rectitle"/>
    <w:link w:val="RecNoChar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character" w:customStyle="1" w:styleId="RectitleChar">
    <w:name w:val="Rec_title Char"/>
    <w:link w:val="Rectitle"/>
    <w:uiPriority w:val="99"/>
    <w:locked/>
    <w:rsid w:val="00AF3F93"/>
    <w:rPr>
      <w:rFonts w:ascii="Times New Roman Bold" w:hAnsi="Times New Roman Bold"/>
      <w:b/>
      <w:sz w:val="28"/>
      <w:lang w:val="en-GB" w:eastAsia="en-US"/>
    </w:rPr>
  </w:style>
  <w:style w:type="character" w:customStyle="1" w:styleId="RecNoChar">
    <w:name w:val="Rec_No Char"/>
    <w:link w:val="RecNo"/>
    <w:uiPriority w:val="99"/>
    <w:locked/>
    <w:rsid w:val="00AF3F93"/>
    <w:rPr>
      <w:rFonts w:ascii="Times New Roman" w:hAnsi="Times New Roman"/>
      <w:caps/>
      <w:sz w:val="28"/>
      <w:lang w:val="en-GB" w:eastAsia="en-US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character" w:customStyle="1" w:styleId="SourceChar">
    <w:name w:val="Source Char"/>
    <w:link w:val="Source"/>
    <w:uiPriority w:val="99"/>
    <w:locked/>
    <w:rsid w:val="00AF3F93"/>
    <w:rPr>
      <w:rFonts w:ascii="Times New Roman" w:hAnsi="Times New Roman"/>
      <w:b/>
      <w:sz w:val="28"/>
      <w:lang w:val="en-GB" w:eastAsia="en-US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E63C59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link w:val="TableNo"/>
    <w:locked/>
    <w:rsid w:val="00AF3F93"/>
    <w:rPr>
      <w:rFonts w:ascii="Times New Roman" w:hAnsi="Times New Roman" w:cs="Times New Roman"/>
      <w:caps/>
      <w:lang w:val="en-GB" w:eastAsia="en-US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character" w:customStyle="1" w:styleId="Title1Char">
    <w:name w:val="Title 1 Char"/>
    <w:link w:val="Title1"/>
    <w:uiPriority w:val="99"/>
    <w:locked/>
    <w:rsid w:val="00AF3F93"/>
    <w:rPr>
      <w:rFonts w:ascii="Times New Roman" w:hAnsi="Times New Roman"/>
      <w:caps/>
      <w:sz w:val="28"/>
      <w:lang w:val="en-GB" w:eastAsia="en-US"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E63C59"/>
    <w:rPr>
      <w:rFonts w:cs="Times New Roman"/>
    </w:rPr>
  </w:style>
  <w:style w:type="character" w:customStyle="1" w:styleId="Artdef">
    <w:name w:val="Art_def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E63C59"/>
    <w:rPr>
      <w:rFonts w:cs="Times New Roman"/>
    </w:rPr>
  </w:style>
  <w:style w:type="character" w:customStyle="1" w:styleId="Recdef">
    <w:name w:val="Rec_def"/>
    <w:uiPriority w:val="99"/>
    <w:rsid w:val="00E63C59"/>
    <w:rPr>
      <w:rFonts w:cs="Times New Roman"/>
      <w:b/>
    </w:rPr>
  </w:style>
  <w:style w:type="character" w:customStyle="1" w:styleId="Resdef">
    <w:name w:val="Res_def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rsid w:val="00E63C59"/>
    <w:rPr>
      <w:rFonts w:cs="Times New Roman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uiPriority w:val="99"/>
    <w:rsid w:val="00E63C59"/>
    <w:rPr>
      <w:rFonts w:cs="Times New Roman"/>
    </w:r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uiPriority w:val="99"/>
    <w:rsid w:val="00AF3F9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F3F9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  <w:lang w:val="en-US"/>
    </w:rPr>
  </w:style>
  <w:style w:type="character" w:styleId="FollowedHyperlink">
    <w:name w:val="FollowedHyperlink"/>
    <w:uiPriority w:val="99"/>
    <w:rsid w:val="00AF3F93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AF3F93"/>
    <w:pPr>
      <w:ind w:leftChars="400" w:left="800"/>
    </w:pPr>
    <w:rPr>
      <w:rFonts w:eastAsia="Batang"/>
    </w:rPr>
  </w:style>
  <w:style w:type="table" w:styleId="TableElegant">
    <w:name w:val="Table Elegant"/>
    <w:basedOn w:val="TableNormal"/>
    <w:uiPriority w:val="99"/>
    <w:rsid w:val="00AF3F9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rsid w:val="00AF3F93"/>
    <w:pPr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AF3F93"/>
    <w:rPr>
      <w:rFonts w:ascii="Cambria" w:eastAsia="SimSun" w:hAnsi="Cambria" w:cs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99"/>
    <w:rsid w:val="00DF3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anc">
    <w:name w:val="Blanc"/>
    <w:basedOn w:val="Normal"/>
    <w:next w:val="Tabletext"/>
    <w:uiPriority w:val="99"/>
    <w:rsid w:val="00587F09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sz w:val="16"/>
    </w:rPr>
  </w:style>
  <w:style w:type="character" w:customStyle="1" w:styleId="href">
    <w:name w:val="href"/>
    <w:uiPriority w:val="99"/>
    <w:rsid w:val="00587F09"/>
    <w:rPr>
      <w:rFonts w:cs="Times New Roman"/>
    </w:rPr>
  </w:style>
  <w:style w:type="paragraph" w:customStyle="1" w:styleId="AnnexNoTitle">
    <w:name w:val="Annex_NoTitle"/>
    <w:basedOn w:val="Normal"/>
    <w:next w:val="Normalaftertitle"/>
    <w:link w:val="AnnexNoTitleChar"/>
    <w:rsid w:val="00587F0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paragraph" w:customStyle="1" w:styleId="HeadingSum">
    <w:name w:val="Heading_Sum"/>
    <w:basedOn w:val="Headingb"/>
    <w:next w:val="Normal"/>
    <w:autoRedefine/>
    <w:uiPriority w:val="99"/>
    <w:rsid w:val="00587F09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hAnsi="Times New Roman"/>
      <w:sz w:val="22"/>
      <w:lang w:val="es-ES_tradnl"/>
    </w:rPr>
  </w:style>
  <w:style w:type="paragraph" w:customStyle="1" w:styleId="AppendixNoTitle">
    <w:name w:val="Appendix_NoTitle"/>
    <w:basedOn w:val="AnnexNoTitle"/>
    <w:next w:val="Normal"/>
    <w:uiPriority w:val="99"/>
    <w:rsid w:val="00587F09"/>
  </w:style>
  <w:style w:type="paragraph" w:customStyle="1" w:styleId="Tablefin">
    <w:name w:val="Table_fin"/>
    <w:basedOn w:val="Normal"/>
    <w:next w:val="Normal"/>
    <w:rsid w:val="00587F09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paragraph" w:customStyle="1" w:styleId="tocpart">
    <w:name w:val="tocpart"/>
    <w:basedOn w:val="Normal"/>
    <w:uiPriority w:val="99"/>
    <w:rsid w:val="00587F09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lang w:val="fr-FR"/>
    </w:rPr>
  </w:style>
  <w:style w:type="paragraph" w:customStyle="1" w:styleId="Line">
    <w:name w:val="Line"/>
    <w:basedOn w:val="Normal"/>
    <w:next w:val="Normal"/>
    <w:rsid w:val="00587F09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toctemp">
    <w:name w:val="toctemp"/>
    <w:basedOn w:val="Normal"/>
    <w:uiPriority w:val="99"/>
    <w:rsid w:val="00587F09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lang w:val="fr-FR"/>
    </w:rPr>
  </w:style>
  <w:style w:type="paragraph" w:customStyle="1" w:styleId="Summary">
    <w:name w:val="Summary"/>
    <w:basedOn w:val="Normal"/>
    <w:next w:val="Normalaftertitle"/>
    <w:autoRedefine/>
    <w:uiPriority w:val="99"/>
    <w:rsid w:val="00587F09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sz w:val="22"/>
      <w:lang w:val="es-ES_tradnl"/>
    </w:rPr>
  </w:style>
  <w:style w:type="paragraph" w:customStyle="1" w:styleId="TableLegendNote">
    <w:name w:val="Table_Legend_Note"/>
    <w:basedOn w:val="Tablelegend"/>
    <w:next w:val="Tablelegend"/>
    <w:uiPriority w:val="99"/>
    <w:rsid w:val="00587F09"/>
    <w:pPr>
      <w:tabs>
        <w:tab w:val="clear" w:pos="1871"/>
        <w:tab w:val="left" w:pos="284"/>
      </w:tabs>
      <w:spacing w:before="80" w:after="0"/>
      <w:ind w:left="-85" w:right="-85"/>
      <w:jc w:val="both"/>
    </w:pPr>
    <w:rPr>
      <w:sz w:val="22"/>
      <w:lang w:val="en-US"/>
    </w:rPr>
  </w:style>
  <w:style w:type="character" w:styleId="HTMLCite">
    <w:name w:val="HTML Cite"/>
    <w:uiPriority w:val="99"/>
    <w:locked/>
    <w:rsid w:val="00CB5A65"/>
    <w:rPr>
      <w:rFonts w:cs="Times New Roman"/>
      <w:color w:val="009933"/>
    </w:rPr>
  </w:style>
  <w:style w:type="character" w:customStyle="1" w:styleId="AnnexNoTitleChar">
    <w:name w:val="Annex_NoTitle Char"/>
    <w:link w:val="AnnexNoTitle"/>
    <w:rsid w:val="00813562"/>
    <w:rPr>
      <w:rFonts w:ascii="Times New Roman" w:hAnsi="Times New Roman"/>
      <w:b/>
      <w:kern w:val="0"/>
      <w:sz w:val="28"/>
      <w:szCs w:val="20"/>
      <w:lang w:val="fr-FR" w:eastAsia="en-US"/>
    </w:rPr>
  </w:style>
  <w:style w:type="character" w:styleId="CommentReference">
    <w:name w:val="annotation reference"/>
    <w:uiPriority w:val="99"/>
    <w:semiHidden/>
    <w:unhideWhenUsed/>
    <w:locked/>
    <w:rsid w:val="005F57A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5F57AF"/>
  </w:style>
  <w:style w:type="character" w:customStyle="1" w:styleId="CommentTextChar">
    <w:name w:val="Comment Text Char"/>
    <w:link w:val="CommentText"/>
    <w:uiPriority w:val="99"/>
    <w:semiHidden/>
    <w:rsid w:val="005F57AF"/>
    <w:rPr>
      <w:rFonts w:ascii="Times New Roman" w:hAnsi="Times New Roman"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F57A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57AF"/>
    <w:rPr>
      <w:rFonts w:ascii="Times New Roman" w:hAnsi="Times New Roman"/>
      <w:b/>
      <w:bCs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4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98887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pub/R-QUE-SG05.205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itu.int/rec/R-REC-M.1890/en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u.int/rec/R-REC-M.1453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win\Application%20Data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9c26139cd68eaeb3ac68dc0aa36d6ebb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b1344d7f3f04310ee3e9e9e992118a32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CE6A5-D123-49BD-BA22-D881CA15B2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B3CAFF-1332-47B4-927B-E518206FD1CB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4c6a61cb-1973-4fc6-92ae-f4d7a4471404"/>
    <ds:schemaRef ds:uri="http://purl.org/dc/terms/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30F0A8-80C1-4265-B8CE-284A31145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28EC57-C8E5-4EBA-976A-0ABCE75D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4</TotalTime>
  <Pages>2</Pages>
  <Words>304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Radiocommunication Study Groups</vt:lpstr>
      <vt:lpstr>Radiocommunication Study Groups</vt:lpstr>
    </vt:vector>
  </TitlesOfParts>
  <Company>NECグループ標準PCサービス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>Neal S.</dc:creator>
  <cp:lastModifiedBy>capdessu</cp:lastModifiedBy>
  <cp:revision>3</cp:revision>
  <cp:lastPrinted>2013-06-03T07:46:00Z</cp:lastPrinted>
  <dcterms:created xsi:type="dcterms:W3CDTF">2013-06-03T14:27:00Z</dcterms:created>
  <dcterms:modified xsi:type="dcterms:W3CDTF">2013-06-03T14:31:00Z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