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3D5DCE">
        <w:trPr>
          <w:cantSplit/>
        </w:trPr>
        <w:tc>
          <w:tcPr>
            <w:tcW w:w="6468" w:type="dxa"/>
          </w:tcPr>
          <w:p w:rsidR="00703FFC" w:rsidRPr="003D5DCE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bookmarkStart w:id="0" w:name="_GoBack"/>
            <w:bookmarkEnd w:id="0"/>
            <w:r w:rsidRPr="003D5DC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3D5DC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3D5DC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3D5DC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3D5DCE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3D5DCE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3D5DC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3D5DCE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1" w:name="ditulogo"/>
            <w:bookmarkStart w:id="2" w:name="dtemplate"/>
            <w:bookmarkEnd w:id="1"/>
            <w:bookmarkEnd w:id="2"/>
            <w:r w:rsidRPr="003D5DCE">
              <w:rPr>
                <w:noProof/>
                <w:lang w:eastAsia="zh-CN"/>
              </w:rPr>
              <w:drawing>
                <wp:inline distT="0" distB="0" distL="0" distR="0" wp14:anchorId="15C606F0" wp14:editId="6904EB7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3D5DCE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3D5DCE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3" w:name="dhead"/>
            <w:r w:rsidRPr="003D5DCE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3D5DC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3D5DCE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3D5DC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3D5DC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3D5DCE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3D5DCE" w:rsidRDefault="00A31A7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bookmarkStart w:id="4" w:name="dnum" w:colFirst="1" w:colLast="1"/>
            <w:bookmarkStart w:id="5" w:name="dmeeting" w:colFirst="0" w:colLast="0"/>
            <w:bookmarkEnd w:id="3"/>
            <w:r w:rsidRPr="003D5DCE">
              <w:rPr>
                <w:rFonts w:ascii="Verdana" w:hAnsi="Verdana"/>
                <w:sz w:val="18"/>
                <w:szCs w:val="18"/>
                <w:lang w:val="ru-RU" w:eastAsia="zh-CN"/>
              </w:rPr>
              <w:t>Источник: Документ 5/252</w:t>
            </w:r>
          </w:p>
        </w:tc>
        <w:tc>
          <w:tcPr>
            <w:tcW w:w="3563" w:type="dxa"/>
          </w:tcPr>
          <w:p w:rsidR="00943EBD" w:rsidRPr="003D5DCE" w:rsidRDefault="00AD4505" w:rsidP="005B5E3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3D5DC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6C5DB1" w:rsidRPr="003D5DC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5/1006</w:t>
            </w:r>
            <w:r w:rsidRPr="003D5DC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3D5DCE">
        <w:trPr>
          <w:cantSplit/>
          <w:trHeight w:val="23"/>
        </w:trPr>
        <w:tc>
          <w:tcPr>
            <w:tcW w:w="6468" w:type="dxa"/>
            <w:vMerge/>
          </w:tcPr>
          <w:p w:rsidR="00943EBD" w:rsidRPr="003D5DC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63" w:type="dxa"/>
          </w:tcPr>
          <w:p w:rsidR="00943EBD" w:rsidRPr="003D5DCE" w:rsidRDefault="006C5DB1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3D5DC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28</w:t>
            </w:r>
            <w:r w:rsidR="005B5E36" w:rsidRPr="003D5DC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августа</w:t>
            </w:r>
            <w:r w:rsidR="00AD4505" w:rsidRPr="003D5DC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3D5DC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3D5DC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3D5DC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3D5DCE">
        <w:trPr>
          <w:cantSplit/>
          <w:trHeight w:val="23"/>
        </w:trPr>
        <w:tc>
          <w:tcPr>
            <w:tcW w:w="6468" w:type="dxa"/>
            <w:vMerge/>
          </w:tcPr>
          <w:p w:rsidR="00943EBD" w:rsidRPr="003D5DC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3D5DCE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5B5E36" w:rsidRPr="000B1AC1">
        <w:trPr>
          <w:cantSplit/>
        </w:trPr>
        <w:tc>
          <w:tcPr>
            <w:tcW w:w="10031" w:type="dxa"/>
            <w:gridSpan w:val="2"/>
          </w:tcPr>
          <w:p w:rsidR="005B5E36" w:rsidRPr="003D5DCE" w:rsidRDefault="005B5E36" w:rsidP="005B5E36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7"/>
            <w:r w:rsidRPr="003D5DCE">
              <w:rPr>
                <w:lang w:val="ru-RU"/>
              </w:rPr>
              <w:t>5-я Исследовательская комиссия по радиосвязи</w:t>
            </w:r>
          </w:p>
        </w:tc>
      </w:tr>
      <w:tr w:rsidR="005B5E36" w:rsidRPr="000B1AC1">
        <w:trPr>
          <w:cantSplit/>
        </w:trPr>
        <w:tc>
          <w:tcPr>
            <w:tcW w:w="10031" w:type="dxa"/>
            <w:gridSpan w:val="2"/>
          </w:tcPr>
          <w:p w:rsidR="005B5E36" w:rsidRPr="003D5DCE" w:rsidRDefault="005B5E36" w:rsidP="005B5E36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</w:p>
        </w:tc>
      </w:tr>
    </w:tbl>
    <w:bookmarkEnd w:id="9"/>
    <w:p w:rsidR="00D20C55" w:rsidRDefault="000B1AC1" w:rsidP="000B1AC1">
      <w:pPr>
        <w:pStyle w:val="RecNo"/>
        <w:rPr>
          <w:lang w:val="ru-RU"/>
        </w:rPr>
      </w:pPr>
      <w:r w:rsidRPr="003D5DCE">
        <w:rPr>
          <w:lang w:val="ru-RU"/>
        </w:rPr>
        <w:t>ПРОЕКТ НОВОЙ РЕКОМЕНДАЦИИ МСЭ-R M.[AMS-CHAR-15GHz]</w:t>
      </w:r>
    </w:p>
    <w:p w:rsidR="000B1AC1" w:rsidRPr="000B1AC1" w:rsidRDefault="000B1AC1" w:rsidP="000B1AC1">
      <w:pPr>
        <w:pStyle w:val="Rectitle"/>
        <w:rPr>
          <w:lang w:val="ru-RU"/>
        </w:rPr>
      </w:pPr>
      <w:r w:rsidRPr="003D5DCE">
        <w:rPr>
          <w:lang w:val="ru-RU" w:eastAsia="zh-CN"/>
        </w:rPr>
        <w:t>Технические характеристики и критерии защиты для систем воздушной подвижной службы в диапазоне частот 14,5−15,35 ГГц</w:t>
      </w:r>
    </w:p>
    <w:p w:rsidR="003007AD" w:rsidRPr="003D5DCE" w:rsidRDefault="00C650C6" w:rsidP="00181DC1">
      <w:pPr>
        <w:pStyle w:val="Headingb"/>
        <w:spacing w:before="240"/>
        <w:rPr>
          <w:rFonts w:asciiTheme="majorBidi" w:hAnsiTheme="majorBidi" w:cstheme="majorBidi"/>
          <w:szCs w:val="22"/>
          <w:lang w:val="ru-RU"/>
        </w:rPr>
      </w:pPr>
      <w:r w:rsidRPr="003D5DCE">
        <w:rPr>
          <w:lang w:val="ru-RU"/>
        </w:rPr>
        <w:t>Сфера применения</w:t>
      </w:r>
    </w:p>
    <w:p w:rsidR="003007AD" w:rsidRPr="003D5DCE" w:rsidRDefault="00C650C6" w:rsidP="007E483E">
      <w:pPr>
        <w:rPr>
          <w:lang w:val="ru-RU"/>
        </w:rPr>
      </w:pPr>
      <w:r w:rsidRPr="003D5DCE">
        <w:rPr>
          <w:lang w:val="ru-RU"/>
        </w:rPr>
        <w:t>Настоящая Рекомендация содержит информацию о технических характеристиках и критериях защиты для систем, функционирующих в воздушной подвижной службе</w:t>
      </w:r>
      <w:r w:rsidR="003007AD" w:rsidRPr="003D5DCE">
        <w:rPr>
          <w:lang w:val="ru-RU"/>
        </w:rPr>
        <w:t xml:space="preserve"> (</w:t>
      </w:r>
      <w:r w:rsidRPr="003D5DCE">
        <w:rPr>
          <w:lang w:val="ru-RU"/>
        </w:rPr>
        <w:t>ВПС</w:t>
      </w:r>
      <w:r w:rsidR="003007AD" w:rsidRPr="003D5DCE">
        <w:rPr>
          <w:lang w:val="ru-RU"/>
        </w:rPr>
        <w:t xml:space="preserve">), </w:t>
      </w:r>
      <w:r w:rsidRPr="003D5DCE">
        <w:rPr>
          <w:lang w:val="ru-RU"/>
        </w:rPr>
        <w:t>которые планируется эксплуатировать или которые уже эксплуатируются в диапазоне частот</w:t>
      </w:r>
      <w:r w:rsidR="003007AD" w:rsidRPr="003D5DCE">
        <w:rPr>
          <w:lang w:val="ru-RU"/>
        </w:rPr>
        <w:t> 14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="003007AD" w:rsidRPr="003D5DCE">
        <w:rPr>
          <w:lang w:val="ru-RU"/>
        </w:rPr>
        <w:t>15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35 </w:t>
      </w:r>
      <w:r w:rsidRPr="003D5DCE">
        <w:rPr>
          <w:lang w:val="ru-RU"/>
        </w:rPr>
        <w:t xml:space="preserve">ГГц с целью </w:t>
      </w:r>
      <w:r w:rsidR="00DA5B59" w:rsidRPr="003D5DCE">
        <w:rPr>
          <w:lang w:val="ru-RU"/>
        </w:rPr>
        <w:t>примене</w:t>
      </w:r>
      <w:r w:rsidRPr="003D5DCE">
        <w:rPr>
          <w:lang w:val="ru-RU"/>
        </w:rPr>
        <w:t>ния, в случае необходимости, в исследованиях совместного использования частот и совместимости</w:t>
      </w:r>
      <w:r w:rsidR="003007AD" w:rsidRPr="003D5DCE">
        <w:rPr>
          <w:lang w:val="ru-RU"/>
        </w:rPr>
        <w:t>.</w:t>
      </w:r>
    </w:p>
    <w:p w:rsidR="003007AD" w:rsidRPr="003D5DCE" w:rsidRDefault="00C650C6" w:rsidP="00C650C6">
      <w:pPr>
        <w:pStyle w:val="Headingb"/>
        <w:rPr>
          <w:lang w:val="ru-RU"/>
        </w:rPr>
      </w:pPr>
      <w:r w:rsidRPr="003D5DCE">
        <w:rPr>
          <w:lang w:val="ru-RU"/>
        </w:rPr>
        <w:t>Ключевые слова</w:t>
      </w:r>
    </w:p>
    <w:p w:rsidR="003007AD" w:rsidRPr="003D5DCE" w:rsidRDefault="00C650C6" w:rsidP="007E483E">
      <w:pPr>
        <w:rPr>
          <w:lang w:val="ru-RU"/>
        </w:rPr>
      </w:pPr>
      <w:r w:rsidRPr="003D5DCE">
        <w:rPr>
          <w:lang w:val="ru-RU"/>
        </w:rPr>
        <w:t>Воздушная подвижная служба</w:t>
      </w:r>
      <w:r w:rsidR="003007AD" w:rsidRPr="003D5DCE">
        <w:rPr>
          <w:lang w:val="ru-RU"/>
        </w:rPr>
        <w:t xml:space="preserve">, </w:t>
      </w:r>
      <w:r w:rsidRPr="003D5DCE">
        <w:rPr>
          <w:lang w:val="ru-RU"/>
        </w:rPr>
        <w:t>технические характеристики</w:t>
      </w:r>
      <w:r w:rsidR="003007AD" w:rsidRPr="003D5DCE">
        <w:rPr>
          <w:lang w:val="ru-RU"/>
        </w:rPr>
        <w:t xml:space="preserve">, </w:t>
      </w:r>
      <w:r w:rsidRPr="003D5DCE">
        <w:rPr>
          <w:lang w:val="ru-RU"/>
        </w:rPr>
        <w:t>критерии защиты</w:t>
      </w:r>
      <w:r w:rsidR="003007AD" w:rsidRPr="003D5DCE">
        <w:rPr>
          <w:lang w:val="ru-RU"/>
        </w:rPr>
        <w:t xml:space="preserve">, </w:t>
      </w:r>
      <w:r w:rsidRPr="003D5DCE">
        <w:rPr>
          <w:lang w:val="ru-RU"/>
        </w:rPr>
        <w:t xml:space="preserve">диапазон </w:t>
      </w:r>
      <w:r w:rsidR="003007AD" w:rsidRPr="003D5DCE">
        <w:rPr>
          <w:lang w:val="ru-RU"/>
        </w:rPr>
        <w:t>Ku</w:t>
      </w:r>
      <w:r w:rsidR="00DA5B59" w:rsidRPr="003D5DCE">
        <w:rPr>
          <w:lang w:val="ru-RU"/>
        </w:rPr>
        <w:t>.</w:t>
      </w:r>
    </w:p>
    <w:p w:rsidR="003007AD" w:rsidRPr="003D5DCE" w:rsidRDefault="00C650C6" w:rsidP="00C650C6">
      <w:pPr>
        <w:pStyle w:val="Headingb"/>
        <w:spacing w:after="120"/>
        <w:rPr>
          <w:lang w:val="ru-RU"/>
        </w:rPr>
      </w:pPr>
      <w:r w:rsidRPr="003D5DCE">
        <w:rPr>
          <w:lang w:val="ru-RU"/>
        </w:rPr>
        <w:t>Сокращения</w:t>
      </w:r>
      <w:r w:rsidR="003007AD" w:rsidRPr="003D5DCE">
        <w:rPr>
          <w:lang w:val="ru-RU"/>
        </w:rPr>
        <w:t>/</w:t>
      </w:r>
      <w:r w:rsidRPr="003D5DCE">
        <w:rPr>
          <w:lang w:val="ru-RU"/>
        </w:rPr>
        <w:t>Глоссарий</w:t>
      </w:r>
    </w:p>
    <w:p w:rsidR="003007AD" w:rsidRPr="003D5DCE" w:rsidRDefault="003007AD" w:rsidP="007E483E">
      <w:pPr>
        <w:pStyle w:val="enumlev1"/>
        <w:rPr>
          <w:lang w:val="ru-RU"/>
        </w:rPr>
      </w:pPr>
      <w:r w:rsidRPr="003D5DCE">
        <w:rPr>
          <w:lang w:val="ru-RU"/>
        </w:rPr>
        <w:t>ADL:</w:t>
      </w:r>
      <w:r w:rsidRPr="003D5DCE">
        <w:rPr>
          <w:lang w:val="ru-RU"/>
        </w:rPr>
        <w:tab/>
      </w:r>
      <w:r w:rsidR="00C85E0C" w:rsidRPr="003D5DCE">
        <w:rPr>
          <w:lang w:val="ru-RU"/>
        </w:rPr>
        <w:t>Линии передачи данных</w:t>
      </w:r>
      <w:r w:rsidR="000A2832" w:rsidRPr="003D5DCE">
        <w:rPr>
          <w:lang w:val="ru-RU"/>
        </w:rPr>
        <w:t xml:space="preserve"> ВПС</w:t>
      </w:r>
    </w:p>
    <w:p w:rsidR="003007AD" w:rsidRPr="003D5DCE" w:rsidRDefault="003007AD" w:rsidP="007E483E">
      <w:pPr>
        <w:pStyle w:val="enumlev1"/>
        <w:rPr>
          <w:lang w:val="ru-RU"/>
        </w:rPr>
      </w:pPr>
      <w:r w:rsidRPr="003D5DCE">
        <w:rPr>
          <w:lang w:val="ru-RU"/>
        </w:rPr>
        <w:t>ADT:</w:t>
      </w:r>
      <w:r w:rsidRPr="003D5DCE">
        <w:rPr>
          <w:lang w:val="ru-RU"/>
        </w:rPr>
        <w:tab/>
      </w:r>
      <w:r w:rsidR="000A2832" w:rsidRPr="003D5DCE">
        <w:rPr>
          <w:lang w:val="ru-RU"/>
        </w:rPr>
        <w:t xml:space="preserve">Бортовое оконечное оборудование </w:t>
      </w:r>
      <w:r w:rsidR="00C85E0C" w:rsidRPr="003D5DCE">
        <w:rPr>
          <w:lang w:val="ru-RU"/>
        </w:rPr>
        <w:t>передачи данных</w:t>
      </w:r>
    </w:p>
    <w:p w:rsidR="003007AD" w:rsidRPr="003D5DCE" w:rsidRDefault="00C85E0C" w:rsidP="007E483E">
      <w:pPr>
        <w:pStyle w:val="enumlev1"/>
        <w:rPr>
          <w:lang w:val="ru-RU"/>
        </w:rPr>
      </w:pPr>
      <w:r w:rsidRPr="003D5DCE">
        <w:rPr>
          <w:lang w:val="ru-RU"/>
        </w:rPr>
        <w:t>ВПС</w:t>
      </w:r>
      <w:r w:rsidR="003007AD" w:rsidRPr="003D5DCE">
        <w:rPr>
          <w:lang w:val="ru-RU"/>
        </w:rPr>
        <w:t>:</w:t>
      </w:r>
      <w:r w:rsidR="003007AD" w:rsidRPr="003D5DCE">
        <w:rPr>
          <w:lang w:val="ru-RU"/>
        </w:rPr>
        <w:tab/>
      </w:r>
      <w:r w:rsidRPr="003D5DCE">
        <w:rPr>
          <w:lang w:val="ru-RU"/>
        </w:rPr>
        <w:t>Воздушная подвижная служба</w:t>
      </w:r>
    </w:p>
    <w:p w:rsidR="00C85E0C" w:rsidRPr="003D5DCE" w:rsidRDefault="003007AD" w:rsidP="007E483E">
      <w:pPr>
        <w:pStyle w:val="enumlev1"/>
        <w:rPr>
          <w:lang w:val="ru-RU"/>
        </w:rPr>
      </w:pPr>
      <w:r w:rsidRPr="003D5DCE">
        <w:rPr>
          <w:lang w:val="ru-RU"/>
        </w:rPr>
        <w:t>GDT:</w:t>
      </w:r>
      <w:r w:rsidRPr="003D5DCE">
        <w:rPr>
          <w:lang w:val="ru-RU"/>
        </w:rPr>
        <w:tab/>
      </w:r>
      <w:r w:rsidR="00C85E0C" w:rsidRPr="003D5DCE">
        <w:rPr>
          <w:lang w:val="ru-RU"/>
        </w:rPr>
        <w:t>Назе</w:t>
      </w:r>
      <w:r w:rsidR="000A2832" w:rsidRPr="003D5DCE">
        <w:rPr>
          <w:lang w:val="ru-RU"/>
        </w:rPr>
        <w:t xml:space="preserve">мное оконечное оборудование </w:t>
      </w:r>
      <w:r w:rsidR="00C85E0C" w:rsidRPr="003D5DCE">
        <w:rPr>
          <w:lang w:val="ru-RU"/>
        </w:rPr>
        <w:t xml:space="preserve">передачи данных </w:t>
      </w:r>
    </w:p>
    <w:p w:rsidR="003007AD" w:rsidRPr="003D5DCE" w:rsidRDefault="003007AD" w:rsidP="007E483E">
      <w:pPr>
        <w:pStyle w:val="enumlev1"/>
        <w:rPr>
          <w:lang w:val="ru-RU"/>
        </w:rPr>
      </w:pPr>
      <w:r w:rsidRPr="003D5DCE">
        <w:rPr>
          <w:lang w:val="ru-RU"/>
        </w:rPr>
        <w:t>RLOS:</w:t>
      </w:r>
      <w:r w:rsidRPr="003D5DCE">
        <w:rPr>
          <w:lang w:val="ru-RU"/>
        </w:rPr>
        <w:tab/>
      </w:r>
      <w:r w:rsidR="00173966" w:rsidRPr="003D5DCE">
        <w:rPr>
          <w:lang w:val="ru-RU"/>
        </w:rPr>
        <w:t>Линия прямой р</w:t>
      </w:r>
      <w:r w:rsidR="007C50AB" w:rsidRPr="003D5DCE">
        <w:rPr>
          <w:lang w:val="ru-RU"/>
        </w:rPr>
        <w:t>адиовидимост</w:t>
      </w:r>
      <w:r w:rsidR="00173966" w:rsidRPr="003D5DCE">
        <w:rPr>
          <w:lang w:val="ru-RU"/>
        </w:rPr>
        <w:t>и</w:t>
      </w:r>
    </w:p>
    <w:p w:rsidR="003007AD" w:rsidRPr="003D5DCE" w:rsidRDefault="00C85E0C" w:rsidP="007E483E">
      <w:pPr>
        <w:pStyle w:val="enumlev1"/>
        <w:rPr>
          <w:lang w:val="ru-RU"/>
        </w:rPr>
      </w:pPr>
      <w:r w:rsidRPr="003D5DCE">
        <w:rPr>
          <w:lang w:val="ru-RU"/>
        </w:rPr>
        <w:t>БАС</w:t>
      </w:r>
      <w:r w:rsidR="003007AD" w:rsidRPr="003D5DCE">
        <w:rPr>
          <w:lang w:val="ru-RU"/>
        </w:rPr>
        <w:t>:</w:t>
      </w:r>
      <w:r w:rsidR="003007AD" w:rsidRPr="003D5DCE">
        <w:rPr>
          <w:lang w:val="ru-RU"/>
        </w:rPr>
        <w:tab/>
      </w:r>
      <w:r w:rsidRPr="003D5DCE">
        <w:rPr>
          <w:rFonts w:ascii="TimesNewRoman" w:eastAsia="SimSun" w:hAnsi="TimesNewRoman" w:cs="TimesNewRoman"/>
          <w:sz w:val="23"/>
          <w:szCs w:val="23"/>
          <w:lang w:val="ru-RU" w:eastAsia="zh-CN"/>
        </w:rPr>
        <w:t>Беспилотная авиационная система</w:t>
      </w:r>
    </w:p>
    <w:p w:rsidR="003007AD" w:rsidRPr="003D5DCE" w:rsidRDefault="007C50AB" w:rsidP="007C50AB">
      <w:pPr>
        <w:pStyle w:val="Normalaftertitle"/>
        <w:rPr>
          <w:lang w:val="ru-RU"/>
        </w:rPr>
      </w:pPr>
      <w:r w:rsidRPr="003D5DCE">
        <w:rPr>
          <w:lang w:val="ru-RU"/>
        </w:rPr>
        <w:t>Ассамблея радиосвязи МСЭ</w:t>
      </w:r>
      <w:r w:rsidR="003007AD" w:rsidRPr="003D5DCE">
        <w:rPr>
          <w:lang w:val="ru-RU"/>
        </w:rPr>
        <w:t>,</w:t>
      </w:r>
    </w:p>
    <w:p w:rsidR="003007AD" w:rsidRPr="003D5DCE" w:rsidRDefault="007C50AB" w:rsidP="007C50AB">
      <w:pPr>
        <w:pStyle w:val="Call"/>
        <w:rPr>
          <w:szCs w:val="24"/>
          <w:lang w:val="ru-RU"/>
        </w:rPr>
      </w:pPr>
      <w:r w:rsidRPr="003D5DCE">
        <w:rPr>
          <w:szCs w:val="24"/>
          <w:lang w:val="ru-RU"/>
        </w:rPr>
        <w:t>учитывая</w:t>
      </w:r>
      <w:r w:rsidR="007E483E" w:rsidRPr="005127BF">
        <w:rPr>
          <w:i w:val="0"/>
          <w:iCs/>
          <w:szCs w:val="24"/>
          <w:lang w:val="ru-RU"/>
        </w:rPr>
        <w:t>,</w:t>
      </w:r>
    </w:p>
    <w:p w:rsidR="003007AD" w:rsidRPr="003D5DCE" w:rsidRDefault="003007AD" w:rsidP="000A2832">
      <w:pPr>
        <w:rPr>
          <w:lang w:val="ru-RU"/>
        </w:rPr>
      </w:pPr>
      <w:r w:rsidRPr="003D5DCE">
        <w:rPr>
          <w:i/>
          <w:iCs/>
          <w:lang w:val="ru-RU"/>
        </w:rPr>
        <w:t>a)</w:t>
      </w:r>
      <w:r w:rsidRPr="003D5DCE">
        <w:rPr>
          <w:lang w:val="ru-RU"/>
        </w:rPr>
        <w:tab/>
      </w:r>
      <w:r w:rsidR="00E909F8" w:rsidRPr="003D5DCE">
        <w:rPr>
          <w:lang w:val="ru-RU"/>
        </w:rPr>
        <w:t xml:space="preserve">что системы и сети, функционирующие в </w:t>
      </w:r>
      <w:r w:rsidR="00760302" w:rsidRPr="003D5DCE">
        <w:rPr>
          <w:lang w:val="ru-RU"/>
        </w:rPr>
        <w:t xml:space="preserve">ВПС, используются для широкополосных воздушных линий передачи данных в целях </w:t>
      </w:r>
      <w:r w:rsidR="000A2832" w:rsidRPr="003D5DCE">
        <w:rPr>
          <w:lang w:val="ru-RU"/>
        </w:rPr>
        <w:t>обеспечения работы</w:t>
      </w:r>
      <w:r w:rsidR="00760302" w:rsidRPr="003D5DCE">
        <w:rPr>
          <w:lang w:val="ru-RU"/>
        </w:rPr>
        <w:t xml:space="preserve"> применени</w:t>
      </w:r>
      <w:r w:rsidR="000A2832" w:rsidRPr="003D5DCE">
        <w:rPr>
          <w:lang w:val="ru-RU"/>
        </w:rPr>
        <w:t>й</w:t>
      </w:r>
      <w:r w:rsidR="00760302" w:rsidRPr="003D5DCE">
        <w:rPr>
          <w:lang w:val="ru-RU"/>
        </w:rPr>
        <w:t xml:space="preserve"> дистанционного зондирования в таких областях, например, как науки о Земле</w:t>
      </w:r>
      <w:r w:rsidRPr="003D5DCE">
        <w:rPr>
          <w:lang w:val="ru-RU"/>
        </w:rPr>
        <w:t xml:space="preserve">, </w:t>
      </w:r>
      <w:r w:rsidR="00760302" w:rsidRPr="003D5DCE">
        <w:rPr>
          <w:lang w:val="ru-RU"/>
        </w:rPr>
        <w:t>управление землепользованием и распределение энергии</w:t>
      </w:r>
      <w:r w:rsidRPr="003D5DCE">
        <w:rPr>
          <w:lang w:val="ru-RU"/>
        </w:rPr>
        <w:t xml:space="preserve">. </w:t>
      </w:r>
      <w:r w:rsidR="00760302" w:rsidRPr="003D5DCE">
        <w:rPr>
          <w:lang w:val="ru-RU"/>
        </w:rPr>
        <w:t>Примеры таких применений включают, в частности, мониторинг толщины и распределения ледяного покр</w:t>
      </w:r>
      <w:r w:rsidR="00C84E6F" w:rsidRPr="003D5DCE">
        <w:rPr>
          <w:lang w:val="ru-RU"/>
        </w:rPr>
        <w:t>ова</w:t>
      </w:r>
      <w:r w:rsidR="00760302" w:rsidRPr="003D5DCE">
        <w:rPr>
          <w:lang w:val="ru-RU"/>
        </w:rPr>
        <w:t xml:space="preserve"> морей</w:t>
      </w:r>
      <w:r w:rsidRPr="003D5DCE">
        <w:rPr>
          <w:lang w:val="ru-RU"/>
        </w:rPr>
        <w:t>,</w:t>
      </w:r>
      <w:r w:rsidR="00760302" w:rsidRPr="003D5DCE">
        <w:rPr>
          <w:lang w:val="ru-RU"/>
        </w:rPr>
        <w:t xml:space="preserve"> обеспечение соблюдения местного и национального законодательства</w:t>
      </w:r>
      <w:r w:rsidRPr="003D5DCE">
        <w:rPr>
          <w:lang w:val="ru-RU"/>
        </w:rPr>
        <w:t xml:space="preserve">, </w:t>
      </w:r>
      <w:r w:rsidR="00760302" w:rsidRPr="003D5DCE">
        <w:rPr>
          <w:lang w:val="ru-RU"/>
        </w:rPr>
        <w:t>картирование лесных пожаров</w:t>
      </w:r>
      <w:r w:rsidRPr="003D5DCE">
        <w:rPr>
          <w:lang w:val="ru-RU"/>
        </w:rPr>
        <w:t xml:space="preserve">, </w:t>
      </w:r>
      <w:r w:rsidR="00760302" w:rsidRPr="003D5DCE">
        <w:rPr>
          <w:lang w:val="ru-RU"/>
        </w:rPr>
        <w:t>мониторинг состояния нефтепроводов</w:t>
      </w:r>
      <w:r w:rsidRPr="003D5DCE">
        <w:rPr>
          <w:lang w:val="ru-RU"/>
        </w:rPr>
        <w:t>,</w:t>
      </w:r>
      <w:r w:rsidR="00760302" w:rsidRPr="003D5DCE">
        <w:rPr>
          <w:lang w:val="ru-RU"/>
        </w:rPr>
        <w:t xml:space="preserve"> </w:t>
      </w:r>
      <w:r w:rsidR="00C84E6F" w:rsidRPr="003D5DCE">
        <w:rPr>
          <w:lang w:val="ru-RU"/>
        </w:rPr>
        <w:t xml:space="preserve">контроль за использованием земель сельскохозяйственного назначения и в городских районах, а также </w:t>
      </w:r>
      <w:r w:rsidR="000A2832" w:rsidRPr="003D5DCE">
        <w:rPr>
          <w:lang w:val="ru-RU"/>
        </w:rPr>
        <w:t>обследования</w:t>
      </w:r>
      <w:r w:rsidR="00C84E6F" w:rsidRPr="003D5DCE">
        <w:rPr>
          <w:lang w:val="ru-RU"/>
        </w:rPr>
        <w:t xml:space="preserve"> природных ресурсов</w:t>
      </w:r>
      <w:r w:rsidRPr="003D5DCE">
        <w:rPr>
          <w:lang w:val="ru-RU"/>
        </w:rPr>
        <w:t>;</w:t>
      </w:r>
    </w:p>
    <w:p w:rsidR="003007AD" w:rsidRPr="003D5DCE" w:rsidRDefault="003007AD" w:rsidP="000A2832">
      <w:pPr>
        <w:rPr>
          <w:szCs w:val="24"/>
          <w:lang w:val="ru-RU"/>
        </w:rPr>
      </w:pPr>
      <w:r w:rsidRPr="003D5DCE">
        <w:rPr>
          <w:i/>
          <w:iCs/>
          <w:szCs w:val="24"/>
          <w:lang w:val="ru-RU"/>
        </w:rPr>
        <w:lastRenderedPageBreak/>
        <w:t>b)</w:t>
      </w:r>
      <w:r w:rsidRPr="003D5DCE">
        <w:rPr>
          <w:szCs w:val="24"/>
          <w:lang w:val="ru-RU"/>
        </w:rPr>
        <w:tab/>
      </w:r>
      <w:r w:rsidR="00C84E6F" w:rsidRPr="003D5DCE">
        <w:rPr>
          <w:lang w:val="ru-RU"/>
        </w:rPr>
        <w:t xml:space="preserve">что системы и сети, функционирующие в ВПС, используются для узкополосных </w:t>
      </w:r>
      <w:r w:rsidR="000A2832" w:rsidRPr="003D5DCE">
        <w:rPr>
          <w:lang w:val="ru-RU"/>
        </w:rPr>
        <w:t>бортовых</w:t>
      </w:r>
      <w:r w:rsidR="00C84E6F" w:rsidRPr="003D5DCE">
        <w:rPr>
          <w:lang w:val="ru-RU"/>
        </w:rPr>
        <w:t xml:space="preserve"> линий передачи данных, </w:t>
      </w:r>
      <w:r w:rsidR="000A2832" w:rsidRPr="003D5DCE">
        <w:rPr>
          <w:lang w:val="ru-RU"/>
        </w:rPr>
        <w:t>предназначенных для</w:t>
      </w:r>
      <w:r w:rsidR="00C84E6F" w:rsidRPr="003D5DCE">
        <w:rPr>
          <w:lang w:val="ru-RU"/>
        </w:rPr>
        <w:t xml:space="preserve"> управления и контроля</w:t>
      </w:r>
      <w:r w:rsidRPr="003D5DCE">
        <w:rPr>
          <w:szCs w:val="24"/>
          <w:lang w:val="ru-RU"/>
        </w:rPr>
        <w:t>;</w:t>
      </w:r>
    </w:p>
    <w:p w:rsidR="003007AD" w:rsidRPr="003D5DCE" w:rsidRDefault="003007AD" w:rsidP="00C84E6F">
      <w:pPr>
        <w:rPr>
          <w:szCs w:val="24"/>
          <w:lang w:val="ru-RU"/>
        </w:rPr>
      </w:pPr>
      <w:r w:rsidRPr="003D5DCE">
        <w:rPr>
          <w:i/>
          <w:iCs/>
          <w:szCs w:val="24"/>
          <w:lang w:val="ru-RU"/>
        </w:rPr>
        <w:t>c)</w:t>
      </w:r>
      <w:r w:rsidRPr="003D5DCE">
        <w:rPr>
          <w:szCs w:val="24"/>
          <w:lang w:val="ru-RU"/>
        </w:rPr>
        <w:tab/>
      </w:r>
      <w:r w:rsidR="00C84E6F" w:rsidRPr="003D5DCE">
        <w:rPr>
          <w:lang w:val="ru-RU"/>
        </w:rPr>
        <w:t>что в ВПС возрастает количество различных планируемых и функционирующих систем и сетей</w:t>
      </w:r>
      <w:r w:rsidRPr="003D5DCE">
        <w:rPr>
          <w:lang w:val="ru-RU"/>
        </w:rPr>
        <w:t>;</w:t>
      </w:r>
    </w:p>
    <w:p w:rsidR="003007AD" w:rsidRPr="003D5DCE" w:rsidRDefault="003007AD" w:rsidP="007E483E">
      <w:pPr>
        <w:rPr>
          <w:szCs w:val="24"/>
          <w:lang w:val="ru-RU"/>
        </w:rPr>
      </w:pPr>
      <w:r w:rsidRPr="003D5DCE">
        <w:rPr>
          <w:i/>
          <w:iCs/>
          <w:szCs w:val="24"/>
          <w:lang w:val="ru-RU"/>
        </w:rPr>
        <w:t>d)</w:t>
      </w:r>
      <w:r w:rsidRPr="003D5DCE">
        <w:rPr>
          <w:szCs w:val="24"/>
          <w:lang w:val="ru-RU"/>
        </w:rPr>
        <w:tab/>
      </w:r>
      <w:r w:rsidR="00A80DB8" w:rsidRPr="003D5DCE">
        <w:rPr>
          <w:lang w:val="ru-RU"/>
        </w:rPr>
        <w:t>что администрации, осуществляющие исследования МСЭ</w:t>
      </w:r>
      <w:r w:rsidRPr="003D5DCE">
        <w:rPr>
          <w:lang w:val="ru-RU"/>
        </w:rPr>
        <w:t>-R</w:t>
      </w:r>
      <w:r w:rsidR="00A80DB8" w:rsidRPr="003D5DCE">
        <w:rPr>
          <w:lang w:val="ru-RU"/>
        </w:rPr>
        <w:t xml:space="preserve"> о совместном использовании частот и совместимости, касающиеся предложений о</w:t>
      </w:r>
      <w:r w:rsidRPr="003D5DCE">
        <w:rPr>
          <w:lang w:val="ru-RU"/>
        </w:rPr>
        <w:t xml:space="preserve"> </w:t>
      </w:r>
      <w:r w:rsidR="00A80DB8" w:rsidRPr="003D5DCE">
        <w:rPr>
          <w:lang w:val="ru-RU"/>
        </w:rPr>
        <w:t>новых распределениях частот на любом участке диапазона частот</w:t>
      </w:r>
      <w:r w:rsidRPr="003D5DCE">
        <w:rPr>
          <w:lang w:val="ru-RU"/>
        </w:rPr>
        <w:t xml:space="preserve"> 14</w:t>
      </w:r>
      <w:r w:rsidR="00A80DB8" w:rsidRPr="003D5DCE">
        <w:rPr>
          <w:lang w:val="ru-RU"/>
        </w:rPr>
        <w:t>,</w:t>
      </w:r>
      <w:r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Pr="003D5DCE">
        <w:rPr>
          <w:lang w:val="ru-RU"/>
        </w:rPr>
        <w:t>15</w:t>
      </w:r>
      <w:r w:rsidR="00A80DB8" w:rsidRPr="003D5DCE">
        <w:rPr>
          <w:lang w:val="ru-RU"/>
        </w:rPr>
        <w:t>,</w:t>
      </w:r>
      <w:r w:rsidRPr="003D5DCE">
        <w:rPr>
          <w:lang w:val="ru-RU"/>
        </w:rPr>
        <w:t xml:space="preserve">35 </w:t>
      </w:r>
      <w:r w:rsidR="00A80DB8" w:rsidRPr="003D5DCE">
        <w:rPr>
          <w:lang w:val="ru-RU"/>
        </w:rPr>
        <w:t>ГГц,</w:t>
      </w:r>
      <w:r w:rsidRPr="003D5DCE">
        <w:rPr>
          <w:lang w:val="ru-RU"/>
        </w:rPr>
        <w:t xml:space="preserve"> </w:t>
      </w:r>
      <w:r w:rsidR="00A80DB8" w:rsidRPr="003D5DCE">
        <w:rPr>
          <w:lang w:val="ru-RU"/>
        </w:rPr>
        <w:t xml:space="preserve">должны принимать во внимание </w:t>
      </w:r>
      <w:r w:rsidR="006206D9" w:rsidRPr="003D5DCE">
        <w:rPr>
          <w:lang w:val="ru-RU"/>
        </w:rPr>
        <w:t>работу действующих служб в этой полосе, включая воздушную подвижную службу</w:t>
      </w:r>
      <w:r w:rsidRPr="003D5DCE">
        <w:rPr>
          <w:lang w:val="ru-RU"/>
        </w:rPr>
        <w:t>,</w:t>
      </w:r>
    </w:p>
    <w:p w:rsidR="003007AD" w:rsidRPr="003D5DCE" w:rsidRDefault="006206D9" w:rsidP="006206D9">
      <w:pPr>
        <w:pStyle w:val="Call"/>
        <w:rPr>
          <w:szCs w:val="24"/>
          <w:lang w:val="ru-RU"/>
        </w:rPr>
      </w:pPr>
      <w:r w:rsidRPr="003D5DCE">
        <w:rPr>
          <w:szCs w:val="24"/>
          <w:lang w:val="ru-RU"/>
        </w:rPr>
        <w:t>признавая</w:t>
      </w:r>
      <w:r w:rsidR="007E483E" w:rsidRPr="005127BF">
        <w:rPr>
          <w:i w:val="0"/>
          <w:iCs/>
          <w:szCs w:val="24"/>
          <w:lang w:val="ru-RU"/>
        </w:rPr>
        <w:t>,</w:t>
      </w:r>
    </w:p>
    <w:p w:rsidR="003007AD" w:rsidRPr="003D5DCE" w:rsidRDefault="003007AD" w:rsidP="007E483E">
      <w:pPr>
        <w:rPr>
          <w:szCs w:val="24"/>
          <w:lang w:val="ru-RU"/>
        </w:rPr>
      </w:pPr>
      <w:r w:rsidRPr="003D5DCE">
        <w:rPr>
          <w:i/>
          <w:iCs/>
          <w:szCs w:val="24"/>
          <w:lang w:val="ru-RU"/>
        </w:rPr>
        <w:t>a)</w:t>
      </w:r>
      <w:r w:rsidRPr="003D5DCE">
        <w:rPr>
          <w:i/>
          <w:iCs/>
          <w:szCs w:val="24"/>
          <w:lang w:val="ru-RU"/>
        </w:rPr>
        <w:tab/>
      </w:r>
      <w:r w:rsidR="006206D9" w:rsidRPr="003D5DCE">
        <w:rPr>
          <w:lang w:val="ru-RU"/>
        </w:rPr>
        <w:t>что диапазон частот</w:t>
      </w:r>
      <w:r w:rsidRPr="003D5DCE">
        <w:rPr>
          <w:lang w:val="ru-RU"/>
        </w:rPr>
        <w:t xml:space="preserve"> 14</w:t>
      </w:r>
      <w:r w:rsidR="006206D9" w:rsidRPr="003D5DCE">
        <w:rPr>
          <w:lang w:val="ru-RU"/>
        </w:rPr>
        <w:t>,</w:t>
      </w:r>
      <w:r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Pr="003D5DCE">
        <w:rPr>
          <w:lang w:val="ru-RU"/>
        </w:rPr>
        <w:t>15</w:t>
      </w:r>
      <w:r w:rsidR="006206D9" w:rsidRPr="003D5DCE">
        <w:rPr>
          <w:lang w:val="ru-RU"/>
        </w:rPr>
        <w:t>,</w:t>
      </w:r>
      <w:r w:rsidRPr="003D5DCE">
        <w:rPr>
          <w:lang w:val="ru-RU"/>
        </w:rPr>
        <w:t>35 </w:t>
      </w:r>
      <w:r w:rsidR="006206D9" w:rsidRPr="003D5DCE">
        <w:rPr>
          <w:lang w:val="ru-RU"/>
        </w:rPr>
        <w:t xml:space="preserve">ГГц </w:t>
      </w:r>
      <w:r w:rsidR="000A2832" w:rsidRPr="003D5DCE">
        <w:rPr>
          <w:lang w:val="ru-RU"/>
        </w:rPr>
        <w:t>во всем мире</w:t>
      </w:r>
      <w:r w:rsidR="006206D9" w:rsidRPr="003D5DCE">
        <w:rPr>
          <w:lang w:val="ru-RU"/>
        </w:rPr>
        <w:t xml:space="preserve"> распредел</w:t>
      </w:r>
      <w:r w:rsidR="0007314E" w:rsidRPr="003D5DCE">
        <w:rPr>
          <w:lang w:val="ru-RU"/>
        </w:rPr>
        <w:t>яется</w:t>
      </w:r>
      <w:r w:rsidR="006206D9" w:rsidRPr="003D5DCE">
        <w:rPr>
          <w:lang w:val="ru-RU"/>
        </w:rPr>
        <w:t xml:space="preserve"> на первичной основе подвижной службе</w:t>
      </w:r>
      <w:r w:rsidRPr="003D5DCE">
        <w:rPr>
          <w:lang w:val="ru-RU"/>
        </w:rPr>
        <w:t>;</w:t>
      </w:r>
    </w:p>
    <w:p w:rsidR="003007AD" w:rsidRPr="003D5DCE" w:rsidRDefault="003007AD" w:rsidP="0007314E">
      <w:pPr>
        <w:rPr>
          <w:szCs w:val="24"/>
          <w:lang w:val="ru-RU"/>
        </w:rPr>
      </w:pPr>
      <w:r w:rsidRPr="003D5DCE">
        <w:rPr>
          <w:i/>
          <w:iCs/>
          <w:szCs w:val="24"/>
          <w:lang w:val="ru-RU"/>
        </w:rPr>
        <w:t>b)</w:t>
      </w:r>
      <w:r w:rsidRPr="003D5DCE">
        <w:rPr>
          <w:szCs w:val="24"/>
          <w:lang w:val="ru-RU"/>
        </w:rPr>
        <w:tab/>
      </w:r>
      <w:r w:rsidR="0007314E" w:rsidRPr="003D5DCE">
        <w:rPr>
          <w:lang w:val="ru-RU"/>
        </w:rPr>
        <w:t>что воздушная подвижная служба представляет собой подвижную службу связи между станциями воздушной службы и станциями воздушных судов или между станциями воздушных судов</w:t>
      </w:r>
      <w:r w:rsidRPr="003D5DCE">
        <w:rPr>
          <w:lang w:val="ru-RU"/>
        </w:rPr>
        <w:t>;</w:t>
      </w:r>
    </w:p>
    <w:p w:rsidR="003007AD" w:rsidRPr="003D5DCE" w:rsidRDefault="003007AD" w:rsidP="007E483E">
      <w:pPr>
        <w:rPr>
          <w:szCs w:val="24"/>
          <w:lang w:val="ru-RU"/>
        </w:rPr>
      </w:pPr>
      <w:r w:rsidRPr="003D5DCE">
        <w:rPr>
          <w:i/>
          <w:iCs/>
          <w:szCs w:val="24"/>
          <w:lang w:val="ru-RU"/>
        </w:rPr>
        <w:t>c)</w:t>
      </w:r>
      <w:r w:rsidRPr="003D5DCE">
        <w:rPr>
          <w:szCs w:val="24"/>
          <w:lang w:val="ru-RU"/>
        </w:rPr>
        <w:tab/>
      </w:r>
      <w:r w:rsidR="0007314E" w:rsidRPr="003D5DCE">
        <w:rPr>
          <w:lang w:val="ru-RU"/>
        </w:rPr>
        <w:t>что диапазон частот 14,5</w:t>
      </w:r>
      <w:r w:rsidR="007E483E" w:rsidRPr="003D5DCE">
        <w:rPr>
          <w:lang w:val="ru-RU"/>
        </w:rPr>
        <w:t>−</w:t>
      </w:r>
      <w:r w:rsidR="0007314E" w:rsidRPr="003D5DCE">
        <w:rPr>
          <w:lang w:val="ru-RU"/>
        </w:rPr>
        <w:t>15,35 ГГц в глобальном плане также распределяется на первичной основе</w:t>
      </w:r>
      <w:r w:rsidRPr="003D5DCE">
        <w:rPr>
          <w:lang w:val="ru-RU"/>
        </w:rPr>
        <w:t xml:space="preserve"> </w:t>
      </w:r>
      <w:r w:rsidR="0007314E" w:rsidRPr="003D5DCE">
        <w:rPr>
          <w:lang w:val="ru-RU"/>
        </w:rPr>
        <w:t>фиксированной службе</w:t>
      </w:r>
      <w:r w:rsidRPr="003D5DCE">
        <w:rPr>
          <w:lang w:val="ru-RU"/>
        </w:rPr>
        <w:t>;</w:t>
      </w:r>
    </w:p>
    <w:p w:rsidR="003007AD" w:rsidRPr="003D5DCE" w:rsidRDefault="003007AD" w:rsidP="008444CA">
      <w:pPr>
        <w:rPr>
          <w:szCs w:val="24"/>
          <w:lang w:val="ru-RU"/>
        </w:rPr>
      </w:pPr>
      <w:r w:rsidRPr="003D5DCE">
        <w:rPr>
          <w:i/>
          <w:iCs/>
          <w:szCs w:val="24"/>
          <w:lang w:val="ru-RU"/>
        </w:rPr>
        <w:t>d)</w:t>
      </w:r>
      <w:r w:rsidRPr="003D5DCE">
        <w:rPr>
          <w:szCs w:val="24"/>
          <w:lang w:val="ru-RU"/>
        </w:rPr>
        <w:tab/>
      </w:r>
      <w:r w:rsidR="0007314E" w:rsidRPr="003D5DCE">
        <w:rPr>
          <w:lang w:val="ru-RU"/>
        </w:rPr>
        <w:t>что диапазон частот</w:t>
      </w:r>
      <w:r w:rsidRPr="003D5DCE">
        <w:rPr>
          <w:lang w:val="ru-RU"/>
        </w:rPr>
        <w:t xml:space="preserve"> 14</w:t>
      </w:r>
      <w:r w:rsidR="0007314E" w:rsidRPr="003D5DCE">
        <w:rPr>
          <w:lang w:val="ru-RU"/>
        </w:rPr>
        <w:t>,</w:t>
      </w:r>
      <w:r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Pr="003D5DCE">
        <w:rPr>
          <w:lang w:val="ru-RU"/>
        </w:rPr>
        <w:t>14</w:t>
      </w:r>
      <w:r w:rsidR="0007314E" w:rsidRPr="003D5DCE">
        <w:rPr>
          <w:lang w:val="ru-RU"/>
        </w:rPr>
        <w:t>,</w:t>
      </w:r>
      <w:r w:rsidRPr="003D5DCE">
        <w:rPr>
          <w:lang w:val="ru-RU"/>
        </w:rPr>
        <w:t>8 </w:t>
      </w:r>
      <w:r w:rsidR="0007314E" w:rsidRPr="003D5DCE">
        <w:rPr>
          <w:lang w:val="ru-RU"/>
        </w:rPr>
        <w:t>ГГц также в глобальном плане распределяется на первичной основе фиксированной спутниковой службе</w:t>
      </w:r>
      <w:r w:rsidRPr="003D5DCE">
        <w:rPr>
          <w:lang w:val="ru-RU"/>
        </w:rPr>
        <w:t xml:space="preserve"> (</w:t>
      </w:r>
      <w:r w:rsidR="0007314E" w:rsidRPr="003D5DCE">
        <w:rPr>
          <w:lang w:val="ru-RU"/>
        </w:rPr>
        <w:t>Земля</w:t>
      </w:r>
      <w:r w:rsidRPr="003D5DCE">
        <w:rPr>
          <w:lang w:val="ru-RU"/>
        </w:rPr>
        <w:t>-</w:t>
      </w:r>
      <w:r w:rsidR="0007314E" w:rsidRPr="003D5DCE">
        <w:rPr>
          <w:lang w:val="ru-RU"/>
        </w:rPr>
        <w:t>космос</w:t>
      </w:r>
      <w:r w:rsidRPr="003D5DCE">
        <w:rPr>
          <w:lang w:val="ru-RU"/>
        </w:rPr>
        <w:t xml:space="preserve">) </w:t>
      </w:r>
      <w:r w:rsidR="00EE3577" w:rsidRPr="003D5DCE">
        <w:rPr>
          <w:lang w:val="ru-RU"/>
        </w:rPr>
        <w:t>согласно положению п</w:t>
      </w:r>
      <w:r w:rsidR="005127BF">
        <w:rPr>
          <w:lang w:val="ru-RU"/>
        </w:rPr>
        <w:t>.</w:t>
      </w:r>
      <w:r w:rsidR="005127BF">
        <w:t> </w:t>
      </w:r>
      <w:r w:rsidRPr="007E1704">
        <w:rPr>
          <w:b/>
          <w:bCs/>
          <w:lang w:val="ru-RU"/>
        </w:rPr>
        <w:t>5.510</w:t>
      </w:r>
      <w:r w:rsidR="008444CA" w:rsidRPr="003D5DCE">
        <w:rPr>
          <w:lang w:val="ru-RU"/>
        </w:rPr>
        <w:t> </w:t>
      </w:r>
      <w:r w:rsidR="00EE3577" w:rsidRPr="003D5DCE">
        <w:rPr>
          <w:lang w:val="ru-RU"/>
        </w:rPr>
        <w:t>РР</w:t>
      </w:r>
      <w:r w:rsidRPr="003D5DCE">
        <w:rPr>
          <w:lang w:val="ru-RU"/>
        </w:rPr>
        <w:t>,</w:t>
      </w:r>
    </w:p>
    <w:p w:rsidR="003007AD" w:rsidRPr="003D5DCE" w:rsidRDefault="00EE3577" w:rsidP="00EE3577">
      <w:pPr>
        <w:pStyle w:val="Call"/>
        <w:rPr>
          <w:lang w:val="ru-RU"/>
        </w:rPr>
      </w:pPr>
      <w:r w:rsidRPr="003D5DCE">
        <w:rPr>
          <w:lang w:val="ru-RU"/>
        </w:rPr>
        <w:t>признавая далее</w:t>
      </w:r>
      <w:r w:rsidR="007E483E" w:rsidRPr="005127BF">
        <w:rPr>
          <w:i w:val="0"/>
          <w:iCs/>
          <w:lang w:val="ru-RU"/>
        </w:rPr>
        <w:t>,</w:t>
      </w:r>
    </w:p>
    <w:p w:rsidR="003007AD" w:rsidRPr="003D5DCE" w:rsidRDefault="003007AD" w:rsidP="007E483E">
      <w:pPr>
        <w:rPr>
          <w:szCs w:val="24"/>
          <w:lang w:val="ru-RU"/>
        </w:rPr>
      </w:pPr>
      <w:r w:rsidRPr="003D5DCE">
        <w:rPr>
          <w:i/>
          <w:iCs/>
          <w:szCs w:val="24"/>
          <w:lang w:val="ru-RU"/>
        </w:rPr>
        <w:t>a)</w:t>
      </w:r>
      <w:r w:rsidRPr="003D5DCE">
        <w:rPr>
          <w:szCs w:val="24"/>
          <w:lang w:val="ru-RU"/>
        </w:rPr>
        <w:tab/>
      </w:r>
      <w:r w:rsidR="00C4423C" w:rsidRPr="003D5DCE">
        <w:rPr>
          <w:lang w:val="ru-RU"/>
        </w:rPr>
        <w:t>что в Районах</w:t>
      </w:r>
      <w:r w:rsidRPr="003D5DCE">
        <w:rPr>
          <w:lang w:val="ru-RU"/>
        </w:rPr>
        <w:t xml:space="preserve"> 1 </w:t>
      </w:r>
      <w:r w:rsidR="00C4423C" w:rsidRPr="003D5DCE">
        <w:rPr>
          <w:lang w:val="ru-RU"/>
        </w:rPr>
        <w:t>и</w:t>
      </w:r>
      <w:r w:rsidRPr="003D5DCE">
        <w:rPr>
          <w:lang w:val="ru-RU"/>
        </w:rPr>
        <w:t xml:space="preserve"> 3</w:t>
      </w:r>
      <w:r w:rsidR="00C4423C" w:rsidRPr="003D5DCE">
        <w:rPr>
          <w:lang w:val="ru-RU"/>
        </w:rPr>
        <w:t xml:space="preserve"> использование диапазона частот</w:t>
      </w:r>
      <w:r w:rsidRPr="003D5DCE">
        <w:rPr>
          <w:lang w:val="ru-RU"/>
        </w:rPr>
        <w:t xml:space="preserve"> 14</w:t>
      </w:r>
      <w:r w:rsidR="00C4423C" w:rsidRPr="003D5DCE">
        <w:rPr>
          <w:lang w:val="ru-RU"/>
        </w:rPr>
        <w:t>,</w:t>
      </w:r>
      <w:r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Pr="003D5DCE">
        <w:rPr>
          <w:lang w:val="ru-RU"/>
        </w:rPr>
        <w:t>14</w:t>
      </w:r>
      <w:r w:rsidR="00C4423C" w:rsidRPr="003D5DCE">
        <w:rPr>
          <w:lang w:val="ru-RU"/>
        </w:rPr>
        <w:t>,</w:t>
      </w:r>
      <w:r w:rsidRPr="003D5DCE">
        <w:rPr>
          <w:lang w:val="ru-RU"/>
        </w:rPr>
        <w:t xml:space="preserve">8 </w:t>
      </w:r>
      <w:r w:rsidR="00C4423C" w:rsidRPr="003D5DCE">
        <w:rPr>
          <w:lang w:val="ru-RU"/>
        </w:rPr>
        <w:t>ГГц</w:t>
      </w:r>
      <w:r w:rsidR="00917905" w:rsidRPr="003D5DCE">
        <w:rPr>
          <w:lang w:val="ru-RU"/>
        </w:rPr>
        <w:t xml:space="preserve"> </w:t>
      </w:r>
      <w:r w:rsidR="00C4423C" w:rsidRPr="003D5DCE">
        <w:rPr>
          <w:lang w:val="ru-RU"/>
        </w:rPr>
        <w:t>радиовещательной спутниковой службой для фидерных линий</w:t>
      </w:r>
      <w:r w:rsidRPr="003D5DCE">
        <w:rPr>
          <w:lang w:val="ru-RU"/>
        </w:rPr>
        <w:t xml:space="preserve"> (</w:t>
      </w:r>
      <w:r w:rsidR="00C4423C" w:rsidRPr="003D5DCE">
        <w:rPr>
          <w:lang w:val="ru-RU"/>
        </w:rPr>
        <w:t>Земля</w:t>
      </w:r>
      <w:r w:rsidRPr="003D5DCE">
        <w:rPr>
          <w:lang w:val="ru-RU"/>
        </w:rPr>
        <w:t>-</w:t>
      </w:r>
      <w:r w:rsidR="00C4423C" w:rsidRPr="003D5DCE">
        <w:rPr>
          <w:lang w:val="ru-RU"/>
        </w:rPr>
        <w:t>космос</w:t>
      </w:r>
      <w:r w:rsidRPr="003D5DCE">
        <w:rPr>
          <w:lang w:val="ru-RU"/>
        </w:rPr>
        <w:t>)</w:t>
      </w:r>
      <w:r w:rsidR="00C4423C" w:rsidRPr="003D5DCE">
        <w:rPr>
          <w:lang w:val="ru-RU"/>
        </w:rPr>
        <w:t xml:space="preserve"> резервируется для стран вне пределов Европы, функционирующих </w:t>
      </w:r>
      <w:r w:rsidR="00DA5B59" w:rsidRPr="003D5DCE">
        <w:rPr>
          <w:lang w:val="ru-RU"/>
        </w:rPr>
        <w:t xml:space="preserve">в соответствии с </w:t>
      </w:r>
      <w:r w:rsidR="00C4423C" w:rsidRPr="003D5DCE">
        <w:rPr>
          <w:lang w:val="ru-RU"/>
        </w:rPr>
        <w:t>положениям</w:t>
      </w:r>
      <w:r w:rsidR="00DA5B59" w:rsidRPr="003D5DCE">
        <w:rPr>
          <w:lang w:val="ru-RU"/>
        </w:rPr>
        <w:t>и</w:t>
      </w:r>
      <w:r w:rsidR="00C4423C" w:rsidRPr="003D5DCE">
        <w:rPr>
          <w:lang w:val="ru-RU"/>
        </w:rPr>
        <w:t xml:space="preserve"> и связанным</w:t>
      </w:r>
      <w:r w:rsidR="00DA5B59" w:rsidRPr="003D5DCE">
        <w:rPr>
          <w:lang w:val="ru-RU"/>
        </w:rPr>
        <w:t>и</w:t>
      </w:r>
      <w:r w:rsidR="00C4423C" w:rsidRPr="003D5DCE">
        <w:rPr>
          <w:lang w:val="ru-RU"/>
        </w:rPr>
        <w:t xml:space="preserve"> с ними планами Приложения</w:t>
      </w:r>
      <w:r w:rsidRPr="003D5DCE">
        <w:rPr>
          <w:lang w:val="ru-RU"/>
        </w:rPr>
        <w:t xml:space="preserve"> 30A </w:t>
      </w:r>
      <w:r w:rsidR="00C4423C" w:rsidRPr="003D5DCE">
        <w:rPr>
          <w:lang w:val="ru-RU"/>
        </w:rPr>
        <w:t>к Регламенту радиосвязи;</w:t>
      </w:r>
    </w:p>
    <w:p w:rsidR="003007AD" w:rsidRPr="003D5DCE" w:rsidRDefault="003007AD" w:rsidP="007E483E">
      <w:pPr>
        <w:rPr>
          <w:szCs w:val="24"/>
          <w:lang w:val="ru-RU"/>
        </w:rPr>
      </w:pPr>
      <w:r w:rsidRPr="003D5DCE">
        <w:rPr>
          <w:i/>
          <w:iCs/>
          <w:szCs w:val="24"/>
          <w:lang w:val="ru-RU"/>
        </w:rPr>
        <w:t>b)</w:t>
      </w:r>
      <w:r w:rsidRPr="003D5DCE">
        <w:rPr>
          <w:szCs w:val="24"/>
          <w:lang w:val="ru-RU"/>
        </w:rPr>
        <w:tab/>
      </w:r>
      <w:r w:rsidR="00C4423C" w:rsidRPr="003D5DCE">
        <w:rPr>
          <w:lang w:val="ru-RU"/>
        </w:rPr>
        <w:t>что использование диапазона частот</w:t>
      </w:r>
      <w:r w:rsidRPr="003D5DCE">
        <w:rPr>
          <w:lang w:val="ru-RU"/>
        </w:rPr>
        <w:t xml:space="preserve"> 14</w:t>
      </w:r>
      <w:r w:rsidR="00C4423C" w:rsidRPr="003D5DCE">
        <w:rPr>
          <w:lang w:val="ru-RU"/>
        </w:rPr>
        <w:t>,</w:t>
      </w:r>
      <w:r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Pr="003D5DCE">
        <w:rPr>
          <w:lang w:val="ru-RU"/>
        </w:rPr>
        <w:t>14</w:t>
      </w:r>
      <w:r w:rsidR="00C4423C" w:rsidRPr="003D5DCE">
        <w:rPr>
          <w:lang w:val="ru-RU"/>
        </w:rPr>
        <w:t>,</w:t>
      </w:r>
      <w:r w:rsidRPr="003D5DCE">
        <w:rPr>
          <w:lang w:val="ru-RU"/>
        </w:rPr>
        <w:t xml:space="preserve">8 </w:t>
      </w:r>
      <w:r w:rsidR="00C4423C" w:rsidRPr="003D5DCE">
        <w:rPr>
          <w:lang w:val="ru-RU"/>
        </w:rPr>
        <w:t xml:space="preserve">ГГц ВПС никоим образом не ограничивает функционирование фидерной линии радиовещательной спутниковой службы, упомянутой в подпункте </w:t>
      </w:r>
      <w:r w:rsidRPr="003D5DCE">
        <w:rPr>
          <w:lang w:val="ru-RU"/>
        </w:rPr>
        <w:t xml:space="preserve">a) </w:t>
      </w:r>
      <w:r w:rsidR="00C4423C" w:rsidRPr="003D5DCE">
        <w:rPr>
          <w:lang w:val="ru-RU"/>
        </w:rPr>
        <w:t>раздела</w:t>
      </w:r>
      <w:r w:rsidR="00C4423C" w:rsidRPr="003D5DCE">
        <w:rPr>
          <w:szCs w:val="24"/>
          <w:lang w:val="ru-RU"/>
        </w:rPr>
        <w:t xml:space="preserve"> </w:t>
      </w:r>
      <w:r w:rsidR="00C4423C" w:rsidRPr="003D5DCE">
        <w:rPr>
          <w:i/>
          <w:iCs/>
          <w:lang w:val="ru-RU"/>
        </w:rPr>
        <w:t>признавая далее</w:t>
      </w:r>
      <w:r w:rsidR="00C4423C" w:rsidRPr="003D5DCE">
        <w:rPr>
          <w:lang w:val="ru-RU"/>
        </w:rPr>
        <w:t>, выше,</w:t>
      </w:r>
    </w:p>
    <w:p w:rsidR="003007AD" w:rsidRPr="003D5DCE" w:rsidRDefault="00BD1F79" w:rsidP="00BD1F79">
      <w:pPr>
        <w:pStyle w:val="Call"/>
        <w:rPr>
          <w:szCs w:val="24"/>
          <w:lang w:val="ru-RU"/>
        </w:rPr>
      </w:pPr>
      <w:r w:rsidRPr="003D5DCE">
        <w:rPr>
          <w:szCs w:val="24"/>
          <w:lang w:val="ru-RU"/>
        </w:rPr>
        <w:t>рекомендует</w:t>
      </w:r>
      <w:r w:rsidR="007E483E" w:rsidRPr="005127BF">
        <w:rPr>
          <w:i w:val="0"/>
          <w:iCs/>
          <w:szCs w:val="24"/>
          <w:lang w:val="ru-RU"/>
        </w:rPr>
        <w:t>,</w:t>
      </w:r>
    </w:p>
    <w:p w:rsidR="003007AD" w:rsidRPr="003D5DCE" w:rsidRDefault="003007AD" w:rsidP="007E483E">
      <w:pPr>
        <w:rPr>
          <w:lang w:val="ru-RU"/>
        </w:rPr>
      </w:pPr>
      <w:r w:rsidRPr="003D5DCE">
        <w:rPr>
          <w:lang w:val="ru-RU"/>
        </w:rPr>
        <w:t>1</w:t>
      </w:r>
      <w:r w:rsidRPr="003D5DCE">
        <w:rPr>
          <w:lang w:val="ru-RU"/>
        </w:rPr>
        <w:tab/>
      </w:r>
      <w:r w:rsidR="00BD1F79" w:rsidRPr="003D5DCE">
        <w:rPr>
          <w:lang w:val="ru-RU"/>
        </w:rPr>
        <w:t xml:space="preserve">чтобы технические и эксплуатационные характеристики систем, функционирующих в ВПС, описание которых содержится в Приложении, </w:t>
      </w:r>
      <w:r w:rsidR="00301F21" w:rsidRPr="003D5DCE">
        <w:rPr>
          <w:lang w:val="ru-RU"/>
        </w:rPr>
        <w:t xml:space="preserve">рассматривались в качестве </w:t>
      </w:r>
      <w:r w:rsidR="000A2832" w:rsidRPr="003D5DCE">
        <w:rPr>
          <w:lang w:val="ru-RU"/>
        </w:rPr>
        <w:t>типовых</w:t>
      </w:r>
      <w:r w:rsidR="00301F21" w:rsidRPr="003D5DCE">
        <w:rPr>
          <w:lang w:val="ru-RU"/>
        </w:rPr>
        <w:t xml:space="preserve"> характеристик систем, функционирующих в диапазоне частот</w:t>
      </w:r>
      <w:r w:rsidRPr="003D5DCE">
        <w:rPr>
          <w:lang w:val="ru-RU"/>
        </w:rPr>
        <w:t xml:space="preserve"> 14</w:t>
      </w:r>
      <w:r w:rsidR="00301F21" w:rsidRPr="003D5DCE">
        <w:rPr>
          <w:lang w:val="ru-RU"/>
        </w:rPr>
        <w:t>,</w:t>
      </w:r>
      <w:r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Pr="003D5DCE">
        <w:rPr>
          <w:lang w:val="ru-RU"/>
        </w:rPr>
        <w:t>15</w:t>
      </w:r>
      <w:r w:rsidR="00301F21" w:rsidRPr="003D5DCE">
        <w:rPr>
          <w:lang w:val="ru-RU"/>
        </w:rPr>
        <w:t>,</w:t>
      </w:r>
      <w:r w:rsidRPr="003D5DCE">
        <w:rPr>
          <w:lang w:val="ru-RU"/>
        </w:rPr>
        <w:t>35 </w:t>
      </w:r>
      <w:r w:rsidR="00301F21" w:rsidRPr="003D5DCE">
        <w:rPr>
          <w:lang w:val="ru-RU"/>
        </w:rPr>
        <w:t>ГГц</w:t>
      </w:r>
      <w:r w:rsidRPr="003D5DCE">
        <w:rPr>
          <w:lang w:val="ru-RU"/>
        </w:rPr>
        <w:t>;</w:t>
      </w:r>
    </w:p>
    <w:p w:rsidR="003007AD" w:rsidRPr="003D5DCE" w:rsidRDefault="003007AD" w:rsidP="007E483E">
      <w:pPr>
        <w:rPr>
          <w:lang w:val="ru-RU"/>
        </w:rPr>
      </w:pPr>
      <w:r w:rsidRPr="003D5DCE">
        <w:rPr>
          <w:lang w:val="ru-RU"/>
        </w:rPr>
        <w:t>2</w:t>
      </w:r>
      <w:r w:rsidRPr="003D5DCE">
        <w:rPr>
          <w:lang w:val="ru-RU"/>
        </w:rPr>
        <w:tab/>
      </w:r>
      <w:r w:rsidR="00301F21" w:rsidRPr="003D5DCE">
        <w:rPr>
          <w:lang w:val="ru-RU"/>
        </w:rPr>
        <w:t>чтобы технические характеристики и критерии защиты для принимающих и передающих станций ВПС, представленные в Приложении, использовались, в случае необходимости, при осуществлении анализа данных о совместном использовании частот и совместимости</w:t>
      </w:r>
      <w:r w:rsidRPr="003D5DCE">
        <w:rPr>
          <w:lang w:val="ru-RU"/>
        </w:rPr>
        <w:t>;</w:t>
      </w:r>
    </w:p>
    <w:p w:rsidR="003007AD" w:rsidRPr="003D5DCE" w:rsidRDefault="003007AD" w:rsidP="003D5DCE">
      <w:pPr>
        <w:rPr>
          <w:lang w:val="ru-RU"/>
        </w:rPr>
      </w:pPr>
      <w:r w:rsidRPr="003D5DCE">
        <w:rPr>
          <w:lang w:val="ru-RU"/>
        </w:rPr>
        <w:t>3</w:t>
      </w:r>
      <w:r w:rsidRPr="003D5DCE">
        <w:rPr>
          <w:lang w:val="ru-RU"/>
        </w:rPr>
        <w:tab/>
      </w:r>
      <w:r w:rsidR="006A23E9" w:rsidRPr="003D5DCE">
        <w:rPr>
          <w:lang w:val="ru-RU"/>
        </w:rPr>
        <w:t>чтобы критерий отношения уровня мощности мешающего сигнала к уровню мощности шума приемника (I/N), составляющий −6 дБ, использовался в качестве требуемого уровня защиты приемников ВПС</w:t>
      </w:r>
      <w:r w:rsidRPr="003D5DCE">
        <w:rPr>
          <w:lang w:val="ru-RU"/>
        </w:rPr>
        <w:t xml:space="preserve">. </w:t>
      </w:r>
      <w:r w:rsidR="006A23E9" w:rsidRPr="003D5DCE">
        <w:rPr>
          <w:lang w:val="ru-RU"/>
        </w:rPr>
        <w:t xml:space="preserve">При наличии нескольких </w:t>
      </w:r>
      <w:r w:rsidR="000A2832" w:rsidRPr="003D5DCE">
        <w:rPr>
          <w:lang w:val="ru-RU"/>
        </w:rPr>
        <w:t>возможных</w:t>
      </w:r>
      <w:r w:rsidR="006A23E9" w:rsidRPr="003D5DCE">
        <w:rPr>
          <w:lang w:val="ru-RU"/>
        </w:rPr>
        <w:t xml:space="preserve"> источников помех, для защиты ВПС необходимо, чтобы этот критерий не был превышен за счет суммарного уровня помех из нескольких источников</w:t>
      </w:r>
      <w:r w:rsidR="007E483E" w:rsidRPr="003D5DCE">
        <w:rPr>
          <w:lang w:val="ru-RU"/>
        </w:rPr>
        <w:t>.</w:t>
      </w:r>
    </w:p>
    <w:p w:rsidR="003007AD" w:rsidRPr="003D5DCE" w:rsidRDefault="003007AD" w:rsidP="003007AD">
      <w:pPr>
        <w:rPr>
          <w:szCs w:val="24"/>
          <w:lang w:val="ru-RU"/>
        </w:rPr>
      </w:pPr>
      <w:r w:rsidRPr="003D5DCE">
        <w:rPr>
          <w:szCs w:val="24"/>
          <w:lang w:val="ru-RU"/>
        </w:rPr>
        <w:br w:type="page"/>
      </w:r>
    </w:p>
    <w:p w:rsidR="003007AD" w:rsidRPr="003D5DCE" w:rsidRDefault="007C50AB" w:rsidP="007C50AB">
      <w:pPr>
        <w:pStyle w:val="AnnexNo"/>
        <w:rPr>
          <w:lang w:val="ru-RU"/>
        </w:rPr>
      </w:pPr>
      <w:r w:rsidRPr="003D5DCE">
        <w:rPr>
          <w:lang w:val="ru-RU"/>
        </w:rPr>
        <w:lastRenderedPageBreak/>
        <w:t>ПРИЛОЖЕНИЕ</w:t>
      </w:r>
    </w:p>
    <w:p w:rsidR="003007AD" w:rsidRPr="003D5DCE" w:rsidRDefault="007C50AB" w:rsidP="003007AD">
      <w:pPr>
        <w:pStyle w:val="Annextitle"/>
        <w:rPr>
          <w:lang w:val="ru-RU"/>
        </w:rPr>
      </w:pPr>
      <w:r w:rsidRPr="003D5DCE">
        <w:rPr>
          <w:lang w:val="ru-RU" w:eastAsia="zh-CN"/>
        </w:rPr>
        <w:t>Технические характеристики и критерии защиты для систем воздушной подвижной службы в диапазоне частот 14,5</w:t>
      </w:r>
      <w:r w:rsidR="007E483E" w:rsidRPr="003D5DCE">
        <w:rPr>
          <w:lang w:val="ru-RU" w:eastAsia="zh-CN"/>
        </w:rPr>
        <w:t>−</w:t>
      </w:r>
      <w:r w:rsidRPr="003D5DCE">
        <w:rPr>
          <w:lang w:val="ru-RU" w:eastAsia="zh-CN"/>
        </w:rPr>
        <w:t>15,35 ГГц</w:t>
      </w:r>
    </w:p>
    <w:p w:rsidR="003007AD" w:rsidRPr="003D5DCE" w:rsidRDefault="00A44450" w:rsidP="00A44450">
      <w:pPr>
        <w:pStyle w:val="Heading1"/>
        <w:rPr>
          <w:lang w:val="ru-RU"/>
        </w:rPr>
      </w:pPr>
      <w:r w:rsidRPr="003D5DCE">
        <w:rPr>
          <w:lang w:val="ru-RU"/>
        </w:rPr>
        <w:t>1</w:t>
      </w:r>
      <w:r w:rsidRPr="003D5DCE">
        <w:rPr>
          <w:lang w:val="ru-RU"/>
        </w:rPr>
        <w:tab/>
        <w:t>Введение</w:t>
      </w:r>
    </w:p>
    <w:p w:rsidR="003007AD" w:rsidRPr="003D5DCE" w:rsidRDefault="00D4330F" w:rsidP="00901964">
      <w:pPr>
        <w:rPr>
          <w:szCs w:val="24"/>
          <w:lang w:val="ru-RU"/>
        </w:rPr>
      </w:pPr>
      <w:r w:rsidRPr="003D5DCE">
        <w:rPr>
          <w:szCs w:val="24"/>
          <w:lang w:val="ru-RU"/>
        </w:rPr>
        <w:t xml:space="preserve">Системы и сети, функционирующие в ВПС, все чаще используются органами местного самоуправления и национальными правительствами, а также объединениями гражданского сектора и системы образования для обеспечения широкополосных воздушных линий передачи данных </w:t>
      </w:r>
      <w:r w:rsidRPr="003D5DCE">
        <w:rPr>
          <w:lang w:val="ru-RU"/>
        </w:rPr>
        <w:t>в целях оказания поддержки применениям дистанционного зондирования в таких областях, например, как науки о Земле, управление землепользованием и распределение энергии</w:t>
      </w:r>
      <w:r w:rsidR="003007AD" w:rsidRPr="003D5DCE">
        <w:rPr>
          <w:szCs w:val="24"/>
          <w:lang w:val="ru-RU"/>
        </w:rPr>
        <w:t xml:space="preserve">. </w:t>
      </w:r>
      <w:r w:rsidR="005D7F55" w:rsidRPr="003D5DCE">
        <w:rPr>
          <w:lang w:val="ru-RU"/>
        </w:rPr>
        <w:t xml:space="preserve">Примерами таких применений служат, в частности, мониторинг толщины и распределения ледяного покрова арктических морей, обеспечение соблюдения местного и национального законодательства, картирование лесных пожаров, мониторинг состояния нефтепроводов, контроль за использованием земель сельскохозяйственного назначения и в городских районах, а также </w:t>
      </w:r>
      <w:r w:rsidR="00901964" w:rsidRPr="003D5DCE">
        <w:rPr>
          <w:lang w:val="ru-RU"/>
        </w:rPr>
        <w:t>обследование</w:t>
      </w:r>
      <w:r w:rsidR="005D7F55" w:rsidRPr="003D5DCE">
        <w:rPr>
          <w:lang w:val="ru-RU"/>
        </w:rPr>
        <w:t xml:space="preserve"> природных ресурсов</w:t>
      </w:r>
      <w:r w:rsidR="003007AD" w:rsidRPr="003D5DCE">
        <w:rPr>
          <w:szCs w:val="24"/>
          <w:lang w:val="ru-RU"/>
        </w:rPr>
        <w:t xml:space="preserve">. </w:t>
      </w:r>
      <w:r w:rsidR="00D15C56" w:rsidRPr="003D5DCE">
        <w:rPr>
          <w:szCs w:val="24"/>
          <w:lang w:val="ru-RU"/>
        </w:rPr>
        <w:t xml:space="preserve">Оборудование для дистанционного зондирования может размещаться на борту как пилотируемых воздушных судов, так и беспилотных </w:t>
      </w:r>
      <w:r w:rsidR="001A3381" w:rsidRPr="003D5DCE">
        <w:rPr>
          <w:szCs w:val="24"/>
          <w:lang w:val="ru-RU"/>
        </w:rPr>
        <w:t>авиационных</w:t>
      </w:r>
      <w:r w:rsidR="00D15C56" w:rsidRPr="003D5DCE">
        <w:rPr>
          <w:szCs w:val="24"/>
          <w:lang w:val="ru-RU"/>
        </w:rPr>
        <w:t xml:space="preserve"> систем</w:t>
      </w:r>
      <w:r w:rsidR="003007AD" w:rsidRPr="003D5DCE">
        <w:rPr>
          <w:szCs w:val="24"/>
          <w:lang w:val="ru-RU"/>
        </w:rPr>
        <w:t xml:space="preserve"> (</w:t>
      </w:r>
      <w:r w:rsidR="00D15C56" w:rsidRPr="003D5DCE">
        <w:rPr>
          <w:szCs w:val="24"/>
          <w:lang w:val="ru-RU"/>
        </w:rPr>
        <w:t>Б</w:t>
      </w:r>
      <w:r w:rsidR="001A3381" w:rsidRPr="003D5DCE">
        <w:rPr>
          <w:szCs w:val="24"/>
          <w:lang w:val="ru-RU"/>
        </w:rPr>
        <w:t>А</w:t>
      </w:r>
      <w:r w:rsidR="00D15C56" w:rsidRPr="003D5DCE">
        <w:rPr>
          <w:szCs w:val="24"/>
          <w:lang w:val="ru-RU"/>
        </w:rPr>
        <w:t>С</w:t>
      </w:r>
      <w:r w:rsidR="003007AD" w:rsidRPr="003D5DCE">
        <w:rPr>
          <w:szCs w:val="24"/>
          <w:lang w:val="ru-RU"/>
        </w:rPr>
        <w:t>).</w:t>
      </w:r>
      <w:r w:rsidR="00D15C56" w:rsidRPr="003D5DCE">
        <w:rPr>
          <w:szCs w:val="24"/>
          <w:lang w:val="ru-RU"/>
        </w:rPr>
        <w:t xml:space="preserve"> В тех случаях, когда оборудование для дистанционного зондирования размещается на борту </w:t>
      </w:r>
      <w:r w:rsidR="001A3381" w:rsidRPr="003D5DCE">
        <w:rPr>
          <w:szCs w:val="24"/>
          <w:lang w:val="ru-RU"/>
        </w:rPr>
        <w:t>БА</w:t>
      </w:r>
      <w:r w:rsidR="00D15C56" w:rsidRPr="003D5DCE">
        <w:rPr>
          <w:szCs w:val="24"/>
          <w:lang w:val="ru-RU"/>
        </w:rPr>
        <w:t>С</w:t>
      </w:r>
      <w:r w:rsidR="003007AD" w:rsidRPr="003D5DCE">
        <w:rPr>
          <w:szCs w:val="24"/>
          <w:lang w:val="ru-RU"/>
        </w:rPr>
        <w:t xml:space="preserve">, </w:t>
      </w:r>
      <w:r w:rsidR="00D15C56" w:rsidRPr="003D5DCE">
        <w:rPr>
          <w:szCs w:val="24"/>
          <w:lang w:val="ru-RU"/>
        </w:rPr>
        <w:t xml:space="preserve">системы и сети, функционирующие в ВПС, могут использоваться для </w:t>
      </w:r>
      <w:r w:rsidR="00D6271E" w:rsidRPr="003D5DCE">
        <w:rPr>
          <w:szCs w:val="24"/>
          <w:lang w:val="ru-RU"/>
        </w:rPr>
        <w:t>узкополосных воздушных линий передачи данных, касающихся управления и контроля</w:t>
      </w:r>
      <w:r w:rsidR="003007AD" w:rsidRPr="003D5DCE">
        <w:rPr>
          <w:szCs w:val="24"/>
          <w:lang w:val="ru-RU"/>
        </w:rPr>
        <w:t xml:space="preserve">. </w:t>
      </w:r>
      <w:r w:rsidR="00D6271E" w:rsidRPr="003D5DCE">
        <w:rPr>
          <w:szCs w:val="24"/>
          <w:lang w:val="ru-RU"/>
        </w:rPr>
        <w:t>Эти узкополосные линии передачи данных могут использоваться для управления и контроля с целью обеспечения функционирования оборудования ди</w:t>
      </w:r>
      <w:r w:rsidR="001A3381" w:rsidRPr="003D5DCE">
        <w:rPr>
          <w:szCs w:val="24"/>
          <w:lang w:val="ru-RU"/>
        </w:rPr>
        <w:t>станционного зондирования или БА</w:t>
      </w:r>
      <w:r w:rsidR="00D6271E" w:rsidRPr="003D5DCE">
        <w:rPr>
          <w:szCs w:val="24"/>
          <w:lang w:val="ru-RU"/>
        </w:rPr>
        <w:t>С, либо того и другого</w:t>
      </w:r>
      <w:r w:rsidR="003007AD" w:rsidRPr="003D5DCE">
        <w:rPr>
          <w:szCs w:val="24"/>
          <w:lang w:val="ru-RU"/>
        </w:rPr>
        <w:t>.</w:t>
      </w:r>
    </w:p>
    <w:p w:rsidR="003007AD" w:rsidRPr="003D5DCE" w:rsidRDefault="003007AD" w:rsidP="00A44450">
      <w:pPr>
        <w:pStyle w:val="Heading1"/>
        <w:rPr>
          <w:lang w:val="ru-RU"/>
        </w:rPr>
      </w:pPr>
      <w:r w:rsidRPr="003D5DCE">
        <w:rPr>
          <w:lang w:val="ru-RU"/>
        </w:rPr>
        <w:t>2</w:t>
      </w:r>
      <w:r w:rsidRPr="003D5DCE">
        <w:rPr>
          <w:lang w:val="ru-RU"/>
        </w:rPr>
        <w:tab/>
      </w:r>
      <w:r w:rsidR="00A44450" w:rsidRPr="003D5DCE">
        <w:rPr>
          <w:lang w:val="ru-RU"/>
        </w:rPr>
        <w:t>Оперативное развертывание</w:t>
      </w:r>
    </w:p>
    <w:p w:rsidR="003007AD" w:rsidRPr="003D5DCE" w:rsidRDefault="00BE2176" w:rsidP="005127BF">
      <w:pPr>
        <w:rPr>
          <w:lang w:val="ru-RU"/>
        </w:rPr>
      </w:pPr>
      <w:r w:rsidRPr="003D5DCE">
        <w:rPr>
          <w:lang w:val="ru-RU"/>
        </w:rPr>
        <w:t>В диапазоне частот</w:t>
      </w:r>
      <w:r w:rsidR="003007AD" w:rsidRPr="003D5DCE">
        <w:rPr>
          <w:lang w:val="ru-RU"/>
        </w:rPr>
        <w:t xml:space="preserve"> 14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="003007AD" w:rsidRPr="003D5DCE">
        <w:rPr>
          <w:lang w:val="ru-RU"/>
        </w:rPr>
        <w:t>15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 xml:space="preserve">35 </w:t>
      </w:r>
      <w:r w:rsidRPr="003D5DCE">
        <w:rPr>
          <w:lang w:val="ru-RU"/>
        </w:rPr>
        <w:t>ГГц частоты распределяются подвижной службе на первичной основе во всех трех районах МСЭ</w:t>
      </w:r>
      <w:r w:rsidR="005127BF" w:rsidRPr="00D20C55">
        <w:rPr>
          <w:lang w:val="ru-RU"/>
        </w:rPr>
        <w:t>-</w:t>
      </w:r>
      <w:r w:rsidR="003007AD" w:rsidRPr="003D5DCE">
        <w:rPr>
          <w:lang w:val="ru-RU"/>
        </w:rPr>
        <w:t xml:space="preserve">R. </w:t>
      </w:r>
      <w:r w:rsidRPr="003D5DCE">
        <w:rPr>
          <w:lang w:val="ru-RU"/>
        </w:rPr>
        <w:t xml:space="preserve">ВПС представляет собой подвижную службу связи между воздушными станциями и </w:t>
      </w:r>
      <w:r w:rsidR="00EE5163" w:rsidRPr="003D5DCE">
        <w:rPr>
          <w:lang w:val="ru-RU"/>
        </w:rPr>
        <w:t>станциями воздушных судов или между станциями воздушных судов. Платформы, оборудованные линиями передачи данных ВПС</w:t>
      </w:r>
      <w:r w:rsidR="003007AD" w:rsidRPr="003D5DCE">
        <w:rPr>
          <w:lang w:val="ru-RU"/>
        </w:rPr>
        <w:t xml:space="preserve"> (ADL)</w:t>
      </w:r>
      <w:r w:rsidR="00EE5163" w:rsidRPr="003D5DCE">
        <w:rPr>
          <w:lang w:val="ru-RU"/>
        </w:rPr>
        <w:t>,</w:t>
      </w:r>
      <w:r w:rsidR="003007AD" w:rsidRPr="003D5DCE">
        <w:rPr>
          <w:lang w:val="ru-RU"/>
        </w:rPr>
        <w:t xml:space="preserve"> </w:t>
      </w:r>
      <w:r w:rsidR="00EE5163" w:rsidRPr="003D5DCE">
        <w:rPr>
          <w:lang w:val="ru-RU"/>
        </w:rPr>
        <w:t>могут развертываться в любом месте в пределах страны, администрация которой получила разрешение на их использование в соответствии с этим разрешением</w:t>
      </w:r>
      <w:r w:rsidR="003007AD" w:rsidRPr="003D5DCE">
        <w:rPr>
          <w:lang w:val="ru-RU"/>
        </w:rPr>
        <w:t>.</w:t>
      </w:r>
    </w:p>
    <w:p w:rsidR="003007AD" w:rsidRPr="003D5DCE" w:rsidRDefault="00620905" w:rsidP="007E483E">
      <w:pPr>
        <w:rPr>
          <w:lang w:val="ru-RU"/>
        </w:rPr>
      </w:pPr>
      <w:r w:rsidRPr="003D5DCE">
        <w:rPr>
          <w:lang w:val="ru-RU"/>
        </w:rPr>
        <w:t>Линии передачи данных ВПС (</w:t>
      </w:r>
      <w:r w:rsidR="003007AD" w:rsidRPr="003D5DCE">
        <w:rPr>
          <w:lang w:val="ru-RU"/>
        </w:rPr>
        <w:t>ADL</w:t>
      </w:r>
      <w:r w:rsidRPr="003D5DCE">
        <w:rPr>
          <w:lang w:val="ru-RU"/>
        </w:rPr>
        <w:t>)</w:t>
      </w:r>
      <w:r w:rsidR="003007AD" w:rsidRPr="003D5DCE">
        <w:rPr>
          <w:lang w:val="ru-RU"/>
        </w:rPr>
        <w:t xml:space="preserve"> </w:t>
      </w:r>
      <w:r w:rsidR="00E069BF" w:rsidRPr="003D5DCE">
        <w:rPr>
          <w:lang w:val="ru-RU"/>
        </w:rPr>
        <w:t xml:space="preserve">могут существовать между </w:t>
      </w:r>
      <w:r w:rsidR="00E14057" w:rsidRPr="003D5DCE">
        <w:rPr>
          <w:lang w:val="ru-RU"/>
        </w:rPr>
        <w:t xml:space="preserve">воздушным оконечным оборудованием для передачи данных </w:t>
      </w:r>
      <w:r w:rsidR="003007AD" w:rsidRPr="003D5DCE">
        <w:rPr>
          <w:lang w:val="ru-RU"/>
        </w:rPr>
        <w:t xml:space="preserve">(ADT), </w:t>
      </w:r>
      <w:r w:rsidR="00E14057" w:rsidRPr="003D5DCE">
        <w:rPr>
          <w:lang w:val="ru-RU"/>
        </w:rPr>
        <w:t>которое представляет собой станцию воздушного судна</w:t>
      </w:r>
      <w:r w:rsidR="003007AD" w:rsidRPr="003D5DCE">
        <w:rPr>
          <w:lang w:val="ru-RU"/>
        </w:rPr>
        <w:t xml:space="preserve">, </w:t>
      </w:r>
      <w:r w:rsidR="00E14057" w:rsidRPr="003D5DCE">
        <w:rPr>
          <w:lang w:val="ru-RU"/>
        </w:rPr>
        <w:t>и</w:t>
      </w:r>
      <w:r w:rsidR="003007AD" w:rsidRPr="003D5DCE">
        <w:rPr>
          <w:lang w:val="ru-RU"/>
        </w:rPr>
        <w:t xml:space="preserve"> </w:t>
      </w:r>
      <w:r w:rsidR="00183970" w:rsidRPr="003D5DCE">
        <w:rPr>
          <w:lang w:val="ru-RU"/>
        </w:rPr>
        <w:t xml:space="preserve">наземным оконечным оборудованием для передачи данных </w:t>
      </w:r>
      <w:r w:rsidR="003007AD" w:rsidRPr="003D5DCE">
        <w:rPr>
          <w:lang w:val="ru-RU"/>
        </w:rPr>
        <w:t xml:space="preserve">(GDT), </w:t>
      </w:r>
      <w:r w:rsidR="00183970" w:rsidRPr="003D5DCE">
        <w:rPr>
          <w:lang w:val="ru-RU"/>
        </w:rPr>
        <w:t>которое представляет собой воздушную станцию</w:t>
      </w:r>
      <w:r w:rsidR="003007AD" w:rsidRPr="003D5DCE">
        <w:rPr>
          <w:lang w:val="ru-RU"/>
        </w:rPr>
        <w:t xml:space="preserve">, </w:t>
      </w:r>
      <w:r w:rsidR="00183970" w:rsidRPr="003D5DCE">
        <w:rPr>
          <w:lang w:val="ru-RU"/>
        </w:rPr>
        <w:t>либо между двумя</w:t>
      </w:r>
      <w:r w:rsidR="003007AD" w:rsidRPr="003D5DCE">
        <w:rPr>
          <w:lang w:val="ru-RU"/>
        </w:rPr>
        <w:t xml:space="preserve"> ADT. ADL </w:t>
      </w:r>
      <w:r w:rsidR="00183970" w:rsidRPr="003D5DCE">
        <w:rPr>
          <w:lang w:val="ru-RU"/>
        </w:rPr>
        <w:t>по своей конструкции обеспечивают двунаправленную передачу данных и могут функционировать в узкополосном или в широкополосном режиме в одном или в обоих направлениях в зависимости от оперативных потребностей</w:t>
      </w:r>
      <w:r w:rsidR="003007AD" w:rsidRPr="003D5DCE">
        <w:rPr>
          <w:lang w:val="ru-RU"/>
        </w:rPr>
        <w:t xml:space="preserve">. </w:t>
      </w:r>
    </w:p>
    <w:p w:rsidR="003007AD" w:rsidRPr="003D5DCE" w:rsidRDefault="00620905" w:rsidP="007E483E">
      <w:pPr>
        <w:rPr>
          <w:lang w:val="ru-RU"/>
        </w:rPr>
      </w:pPr>
      <w:r w:rsidRPr="003D5DCE">
        <w:rPr>
          <w:lang w:val="ru-RU"/>
        </w:rPr>
        <w:t>Наземное оконечное оборудование для передачи данных (GDT)</w:t>
      </w:r>
      <w:r w:rsidR="003007AD" w:rsidRPr="003D5DCE">
        <w:rPr>
          <w:lang w:val="ru-RU"/>
        </w:rPr>
        <w:t xml:space="preserve"> </w:t>
      </w:r>
      <w:r w:rsidRPr="003D5DCE">
        <w:rPr>
          <w:lang w:val="ru-RU"/>
        </w:rPr>
        <w:t>может размещаться в одном постоянном месте или может транспортироваться</w:t>
      </w:r>
      <w:r w:rsidR="003007AD" w:rsidRPr="003D5DCE">
        <w:rPr>
          <w:lang w:val="ru-RU"/>
        </w:rPr>
        <w:t xml:space="preserve">. </w:t>
      </w:r>
      <w:r w:rsidRPr="003D5DCE">
        <w:rPr>
          <w:lang w:val="ru-RU"/>
        </w:rPr>
        <w:t>Транспортируемые</w:t>
      </w:r>
      <w:r w:rsidR="003007AD" w:rsidRPr="003D5DCE">
        <w:rPr>
          <w:lang w:val="ru-RU"/>
        </w:rPr>
        <w:t xml:space="preserve"> GDT</w:t>
      </w:r>
      <w:r w:rsidRPr="003D5DCE">
        <w:rPr>
          <w:lang w:val="ru-RU"/>
        </w:rPr>
        <w:t xml:space="preserve"> могут перемещаться в соответствии с оперативными потребностями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Продолжительность пребывания транспортируемого</w:t>
      </w:r>
      <w:r w:rsidR="003007AD" w:rsidRPr="003D5DCE">
        <w:rPr>
          <w:lang w:val="ru-RU"/>
        </w:rPr>
        <w:t xml:space="preserve"> GDT </w:t>
      </w:r>
      <w:r w:rsidRPr="003D5DCE">
        <w:rPr>
          <w:lang w:val="ru-RU"/>
        </w:rPr>
        <w:t>в определенном месте зависит от оперативных потребностей</w:t>
      </w:r>
      <w:r w:rsidR="004A3565" w:rsidRPr="003D5DCE">
        <w:rPr>
          <w:lang w:val="ru-RU"/>
        </w:rPr>
        <w:t>.</w:t>
      </w:r>
    </w:p>
    <w:p w:rsidR="00EE6F88" w:rsidRPr="005127BF" w:rsidRDefault="00173966" w:rsidP="005127BF">
      <w:pPr>
        <w:rPr>
          <w:lang w:val="ru-RU"/>
        </w:rPr>
      </w:pPr>
      <w:r w:rsidRPr="003D5DCE">
        <w:rPr>
          <w:lang w:val="ru-RU"/>
        </w:rPr>
        <w:t>Протяженность линии связи для</w:t>
      </w:r>
      <w:r w:rsidR="003007AD" w:rsidRPr="003D5DCE">
        <w:rPr>
          <w:lang w:val="ru-RU"/>
        </w:rPr>
        <w:t xml:space="preserve"> ADL</w:t>
      </w:r>
      <w:r w:rsidRPr="003D5DCE">
        <w:rPr>
          <w:lang w:val="ru-RU"/>
        </w:rPr>
        <w:t>, как правило, ограничивается</w:t>
      </w:r>
      <w:r w:rsidR="003007AD" w:rsidRPr="003D5DCE">
        <w:rPr>
          <w:lang w:val="ru-RU"/>
        </w:rPr>
        <w:t xml:space="preserve"> </w:t>
      </w:r>
      <w:r w:rsidR="00D502EC" w:rsidRPr="003D5DCE">
        <w:rPr>
          <w:lang w:val="ru-RU"/>
        </w:rPr>
        <w:t xml:space="preserve">линией горизонта прямой радиовидимости </w:t>
      </w:r>
      <w:r w:rsidR="003007AD" w:rsidRPr="003D5DCE">
        <w:rPr>
          <w:lang w:val="ru-RU"/>
        </w:rPr>
        <w:t>(RLOS)</w:t>
      </w:r>
      <w:r w:rsidR="00D502EC" w:rsidRPr="003D5DCE">
        <w:rPr>
          <w:lang w:val="ru-RU"/>
        </w:rPr>
        <w:t xml:space="preserve">, которая зависит от </w:t>
      </w:r>
      <w:r w:rsidR="00901964" w:rsidRPr="003D5DCE">
        <w:rPr>
          <w:lang w:val="ru-RU"/>
        </w:rPr>
        <w:t>рельефа</w:t>
      </w:r>
      <w:r w:rsidR="00D502EC" w:rsidRPr="003D5DCE">
        <w:rPr>
          <w:lang w:val="ru-RU"/>
        </w:rPr>
        <w:t xml:space="preserve"> местности в непосредственной близости от</w:t>
      </w:r>
      <w:r w:rsidR="003007AD" w:rsidRPr="003D5DCE">
        <w:rPr>
          <w:lang w:val="ru-RU"/>
        </w:rPr>
        <w:t xml:space="preserve"> GDT </w:t>
      </w:r>
      <w:r w:rsidR="00D502EC" w:rsidRPr="003D5DCE">
        <w:rPr>
          <w:lang w:val="ru-RU"/>
        </w:rPr>
        <w:t>и высоты расположения</w:t>
      </w:r>
      <w:r w:rsidR="003007AD" w:rsidRPr="003D5DCE">
        <w:rPr>
          <w:lang w:val="ru-RU"/>
        </w:rPr>
        <w:t xml:space="preserve"> ADT. </w:t>
      </w:r>
      <w:r w:rsidR="00D502EC" w:rsidRPr="003D5DCE">
        <w:rPr>
          <w:lang w:val="ru-RU"/>
        </w:rPr>
        <w:t>Оперативная высота воздушной платформы, оснащенной этими</w:t>
      </w:r>
      <w:r w:rsidR="003007AD" w:rsidRPr="003D5DCE">
        <w:rPr>
          <w:lang w:val="ru-RU"/>
        </w:rPr>
        <w:t xml:space="preserve"> ADL</w:t>
      </w:r>
      <w:r w:rsidR="00D502EC" w:rsidRPr="003D5DCE">
        <w:rPr>
          <w:lang w:val="ru-RU"/>
        </w:rPr>
        <w:t>, зависит от конкретных оперативных потребностей и может иметь различные значения вплоть до примерно</w:t>
      </w:r>
      <w:r w:rsidR="003007AD" w:rsidRPr="003D5DCE">
        <w:rPr>
          <w:lang w:val="ru-RU"/>
        </w:rPr>
        <w:t xml:space="preserve"> 20 </w:t>
      </w:r>
      <w:r w:rsidR="00D502EC" w:rsidRPr="003D5DCE">
        <w:rPr>
          <w:lang w:val="ru-RU"/>
        </w:rPr>
        <w:t>км</w:t>
      </w:r>
      <w:r w:rsidR="003007AD" w:rsidRPr="003D5DCE">
        <w:rPr>
          <w:lang w:val="ru-RU"/>
        </w:rPr>
        <w:t xml:space="preserve">. </w:t>
      </w:r>
      <w:r w:rsidR="00D502EC" w:rsidRPr="003D5DCE">
        <w:rPr>
          <w:lang w:val="ru-RU"/>
        </w:rPr>
        <w:t>Хотя про</w:t>
      </w:r>
      <w:r w:rsidR="00D5466C" w:rsidRPr="003D5DCE">
        <w:rPr>
          <w:lang w:val="ru-RU"/>
        </w:rPr>
        <w:t>тяжен</w:t>
      </w:r>
      <w:r w:rsidR="00D502EC" w:rsidRPr="003D5DCE">
        <w:rPr>
          <w:lang w:val="ru-RU"/>
        </w:rPr>
        <w:t>ность некоторых линий может быть относительно небольшой, про</w:t>
      </w:r>
      <w:r w:rsidR="00D5466C" w:rsidRPr="003D5DCE">
        <w:rPr>
          <w:lang w:val="ru-RU"/>
        </w:rPr>
        <w:t>тяжен</w:t>
      </w:r>
      <w:r w:rsidR="00D502EC" w:rsidRPr="003D5DCE">
        <w:rPr>
          <w:lang w:val="ru-RU"/>
        </w:rPr>
        <w:t>ность многих линий приближается к величине расстояния до линии горизонта</w:t>
      </w:r>
      <w:r w:rsidR="003007AD" w:rsidRPr="003D5DCE">
        <w:rPr>
          <w:lang w:val="ru-RU"/>
        </w:rPr>
        <w:t xml:space="preserve"> RLOS. </w:t>
      </w:r>
      <w:r w:rsidR="00D502EC" w:rsidRPr="003D5DCE">
        <w:rPr>
          <w:lang w:val="ru-RU"/>
        </w:rPr>
        <w:t xml:space="preserve">Для линии связи </w:t>
      </w:r>
      <w:r w:rsidR="00D5466C" w:rsidRPr="003D5DCE">
        <w:rPr>
          <w:lang w:val="ru-RU"/>
        </w:rPr>
        <w:t>"</w:t>
      </w:r>
      <w:r w:rsidR="00D502EC" w:rsidRPr="003D5DCE">
        <w:rPr>
          <w:lang w:val="ru-RU"/>
        </w:rPr>
        <w:t>воздух</w:t>
      </w:r>
      <w:r w:rsidR="005127BF" w:rsidRPr="00D20C55">
        <w:rPr>
          <w:lang w:val="ru-RU"/>
        </w:rPr>
        <w:t>-</w:t>
      </w:r>
      <w:r w:rsidR="00D502EC" w:rsidRPr="003D5DCE">
        <w:rPr>
          <w:lang w:val="ru-RU"/>
        </w:rPr>
        <w:t>земля</w:t>
      </w:r>
      <w:r w:rsidR="00D5466C" w:rsidRPr="003D5DCE">
        <w:rPr>
          <w:lang w:val="ru-RU"/>
        </w:rPr>
        <w:t>"</w:t>
      </w:r>
      <w:r w:rsidR="00D502EC" w:rsidRPr="003D5DCE">
        <w:rPr>
          <w:lang w:val="ru-RU"/>
        </w:rPr>
        <w:t xml:space="preserve"> эта протяженность линии может составлять примерно</w:t>
      </w:r>
      <w:r w:rsidR="003007AD" w:rsidRPr="003D5DCE">
        <w:rPr>
          <w:lang w:val="ru-RU"/>
        </w:rPr>
        <w:t xml:space="preserve"> 450 </w:t>
      </w:r>
      <w:r w:rsidR="00D502EC" w:rsidRPr="003D5DCE">
        <w:rPr>
          <w:lang w:val="ru-RU"/>
        </w:rPr>
        <w:t>км для линии передачи данных ВПС на высоте примерно</w:t>
      </w:r>
      <w:r w:rsidR="003007AD" w:rsidRPr="003D5DCE">
        <w:rPr>
          <w:lang w:val="ru-RU"/>
        </w:rPr>
        <w:t xml:space="preserve"> 20 </w:t>
      </w:r>
      <w:r w:rsidR="00D502EC" w:rsidRPr="003D5DCE">
        <w:rPr>
          <w:lang w:val="ru-RU"/>
        </w:rPr>
        <w:t>км</w:t>
      </w:r>
      <w:r w:rsidR="003007AD" w:rsidRPr="003D5DCE">
        <w:rPr>
          <w:lang w:val="ru-RU"/>
        </w:rPr>
        <w:t xml:space="preserve">. </w:t>
      </w:r>
    </w:p>
    <w:p w:rsidR="003007AD" w:rsidRPr="003D5DCE" w:rsidRDefault="00EE6F88" w:rsidP="005127BF">
      <w:pPr>
        <w:rPr>
          <w:lang w:val="ru-RU"/>
        </w:rPr>
      </w:pPr>
      <w:r w:rsidRPr="003D5DCE">
        <w:rPr>
          <w:lang w:val="ru-RU"/>
        </w:rPr>
        <w:t>Линия связи между двумя</w:t>
      </w:r>
      <w:r w:rsidR="003007AD" w:rsidRPr="003D5DCE">
        <w:rPr>
          <w:lang w:val="ru-RU"/>
        </w:rPr>
        <w:t xml:space="preserve"> ADT</w:t>
      </w:r>
      <w:r w:rsidRPr="003D5DCE">
        <w:rPr>
          <w:lang w:val="ru-RU"/>
        </w:rPr>
        <w:t xml:space="preserve"> функционирует таким же образом</w:t>
      </w:r>
      <w:r w:rsidR="00B24794" w:rsidRPr="003D5DCE">
        <w:rPr>
          <w:lang w:val="ru-RU"/>
        </w:rPr>
        <w:t>, как и линия связи между</w:t>
      </w:r>
      <w:r w:rsidR="003007AD" w:rsidRPr="003D5DCE">
        <w:rPr>
          <w:lang w:val="ru-RU"/>
        </w:rPr>
        <w:t xml:space="preserve"> GDT </w:t>
      </w:r>
      <w:r w:rsidR="00B24794" w:rsidRPr="003D5DCE">
        <w:rPr>
          <w:lang w:val="ru-RU"/>
        </w:rPr>
        <w:t>и</w:t>
      </w:r>
      <w:r w:rsidR="003007AD" w:rsidRPr="003D5DCE">
        <w:rPr>
          <w:lang w:val="ru-RU"/>
        </w:rPr>
        <w:t xml:space="preserve"> ADT </w:t>
      </w:r>
      <w:r w:rsidR="00B24794" w:rsidRPr="003D5DCE">
        <w:rPr>
          <w:lang w:val="ru-RU"/>
        </w:rPr>
        <w:t>за исключением того, что про</w:t>
      </w:r>
      <w:r w:rsidR="00D5466C" w:rsidRPr="003D5DCE">
        <w:rPr>
          <w:lang w:val="ru-RU"/>
        </w:rPr>
        <w:t>тяжен</w:t>
      </w:r>
      <w:r w:rsidR="00B24794" w:rsidRPr="003D5DCE">
        <w:rPr>
          <w:lang w:val="ru-RU"/>
        </w:rPr>
        <w:t>ность этой линии зависит от фактической высоты обеих</w:t>
      </w:r>
      <w:r w:rsidR="003007AD" w:rsidRPr="003D5DCE">
        <w:rPr>
          <w:lang w:val="ru-RU"/>
        </w:rPr>
        <w:t xml:space="preserve"> </w:t>
      </w:r>
      <w:r w:rsidR="003007AD" w:rsidRPr="003D5DCE">
        <w:rPr>
          <w:lang w:val="ru-RU"/>
        </w:rPr>
        <w:lastRenderedPageBreak/>
        <w:t xml:space="preserve">ADT. </w:t>
      </w:r>
      <w:r w:rsidR="00B24794" w:rsidRPr="003D5DCE">
        <w:rPr>
          <w:lang w:val="ru-RU"/>
        </w:rPr>
        <w:t>В случае прямой линии связи "воздух</w:t>
      </w:r>
      <w:r w:rsidR="005127BF" w:rsidRPr="00D20C55">
        <w:rPr>
          <w:lang w:val="ru-RU"/>
        </w:rPr>
        <w:t>-</w:t>
      </w:r>
      <w:r w:rsidR="00B24794" w:rsidRPr="003D5DCE">
        <w:rPr>
          <w:lang w:val="ru-RU"/>
        </w:rPr>
        <w:t>воздух", про</w:t>
      </w:r>
      <w:r w:rsidR="00B671DE" w:rsidRPr="003D5DCE">
        <w:rPr>
          <w:lang w:val="ru-RU"/>
        </w:rPr>
        <w:t>тяжен</w:t>
      </w:r>
      <w:r w:rsidR="00B24794" w:rsidRPr="003D5DCE">
        <w:rPr>
          <w:lang w:val="ru-RU"/>
        </w:rPr>
        <w:t>ность этой линии может составлять примерно</w:t>
      </w:r>
      <w:r w:rsidR="003007AD" w:rsidRPr="003D5DCE">
        <w:rPr>
          <w:lang w:val="ru-RU"/>
        </w:rPr>
        <w:t xml:space="preserve"> 900 </w:t>
      </w:r>
      <w:r w:rsidR="00B24794" w:rsidRPr="003D5DCE">
        <w:rPr>
          <w:lang w:val="ru-RU"/>
        </w:rPr>
        <w:t>км</w:t>
      </w:r>
      <w:r w:rsidR="003007AD" w:rsidRPr="003D5DCE">
        <w:rPr>
          <w:lang w:val="ru-RU"/>
        </w:rPr>
        <w:t xml:space="preserve">. </w:t>
      </w:r>
      <w:r w:rsidR="00B43F0C" w:rsidRPr="003D5DCE">
        <w:rPr>
          <w:lang w:val="ru-RU"/>
        </w:rPr>
        <w:t>Другие факторы, которые необходимо учитывать, связан</w:t>
      </w:r>
      <w:r w:rsidR="00327D05" w:rsidRPr="003D5DCE">
        <w:rPr>
          <w:lang w:val="ru-RU"/>
        </w:rPr>
        <w:t>ные</w:t>
      </w:r>
      <w:r w:rsidR="00B43F0C" w:rsidRPr="003D5DCE">
        <w:rPr>
          <w:lang w:val="ru-RU"/>
        </w:rPr>
        <w:t>, например, с потерями в атмосфере</w:t>
      </w:r>
      <w:r w:rsidR="003007AD" w:rsidRPr="003D5DCE">
        <w:rPr>
          <w:lang w:val="ru-RU"/>
        </w:rPr>
        <w:t xml:space="preserve"> (</w:t>
      </w:r>
      <w:r w:rsidR="00B43F0C" w:rsidRPr="003D5DCE">
        <w:rPr>
          <w:lang w:val="ru-RU"/>
        </w:rPr>
        <w:t>ослабление в дожде</w:t>
      </w:r>
      <w:r w:rsidR="003007AD" w:rsidRPr="003D5DCE">
        <w:rPr>
          <w:lang w:val="ru-RU"/>
        </w:rPr>
        <w:t xml:space="preserve">, </w:t>
      </w:r>
      <w:r w:rsidR="00B43F0C" w:rsidRPr="003D5DCE">
        <w:rPr>
          <w:lang w:val="ru-RU"/>
        </w:rPr>
        <w:t>газы и т. п.</w:t>
      </w:r>
      <w:r w:rsidR="003007AD" w:rsidRPr="003D5DCE">
        <w:rPr>
          <w:lang w:val="ru-RU"/>
        </w:rPr>
        <w:t xml:space="preserve">) </w:t>
      </w:r>
      <w:r w:rsidR="00B43F0C" w:rsidRPr="003D5DCE">
        <w:rPr>
          <w:lang w:val="ru-RU"/>
        </w:rPr>
        <w:t>и</w:t>
      </w:r>
      <w:r w:rsidR="003007AD" w:rsidRPr="003D5DCE">
        <w:rPr>
          <w:lang w:val="ru-RU"/>
        </w:rPr>
        <w:t xml:space="preserve"> </w:t>
      </w:r>
      <w:r w:rsidR="00B43F0C" w:rsidRPr="003D5DCE">
        <w:rPr>
          <w:rFonts w:eastAsia="SimSun"/>
          <w:lang w:val="ru-RU" w:eastAsia="zh-CN"/>
        </w:rPr>
        <w:t>потерями за счет отражений</w:t>
      </w:r>
      <w:r w:rsidR="003007AD" w:rsidRPr="003D5DCE">
        <w:rPr>
          <w:lang w:val="ru-RU"/>
        </w:rPr>
        <w:t xml:space="preserve">, </w:t>
      </w:r>
      <w:r w:rsidR="00B43F0C" w:rsidRPr="003D5DCE">
        <w:rPr>
          <w:lang w:val="ru-RU"/>
        </w:rPr>
        <w:t>описание которых содержится в Рекомендациях МСЭ</w:t>
      </w:r>
      <w:r w:rsidR="005127BF" w:rsidRPr="00D20C55">
        <w:rPr>
          <w:lang w:val="ru-RU"/>
        </w:rPr>
        <w:t>-</w:t>
      </w:r>
      <w:r w:rsidR="003007AD" w:rsidRPr="003D5DCE">
        <w:rPr>
          <w:lang w:val="ru-RU"/>
        </w:rPr>
        <w:t xml:space="preserve">R </w:t>
      </w:r>
      <w:r w:rsidR="00B43F0C" w:rsidRPr="003D5DCE">
        <w:rPr>
          <w:lang w:val="ru-RU"/>
        </w:rPr>
        <w:t>серии</w:t>
      </w:r>
      <w:r w:rsidR="003007AD" w:rsidRPr="003D5DCE">
        <w:rPr>
          <w:lang w:val="ru-RU"/>
        </w:rPr>
        <w:t xml:space="preserve"> P, </w:t>
      </w:r>
      <w:r w:rsidR="00B43F0C" w:rsidRPr="003D5DCE">
        <w:rPr>
          <w:lang w:val="ru-RU"/>
        </w:rPr>
        <w:t>могли бы сокращать максимальную про</w:t>
      </w:r>
      <w:r w:rsidR="00B671DE" w:rsidRPr="003D5DCE">
        <w:rPr>
          <w:lang w:val="ru-RU"/>
        </w:rPr>
        <w:t>тяжен</w:t>
      </w:r>
      <w:r w:rsidR="00B43F0C" w:rsidRPr="003D5DCE">
        <w:rPr>
          <w:lang w:val="ru-RU"/>
        </w:rPr>
        <w:t xml:space="preserve">ность линии </w:t>
      </w:r>
      <w:r w:rsidR="00B671DE" w:rsidRPr="003D5DCE">
        <w:rPr>
          <w:lang w:val="ru-RU"/>
        </w:rPr>
        <w:t xml:space="preserve">связи </w:t>
      </w:r>
      <w:r w:rsidR="00B43F0C" w:rsidRPr="003D5DCE">
        <w:rPr>
          <w:lang w:val="ru-RU"/>
        </w:rPr>
        <w:t>между двумя воздушными судами</w:t>
      </w:r>
      <w:r w:rsidR="003007AD" w:rsidRPr="003D5DCE">
        <w:rPr>
          <w:lang w:val="ru-RU"/>
        </w:rPr>
        <w:t>.</w:t>
      </w:r>
      <w:r w:rsidR="00B43F0C" w:rsidRPr="003D5DCE">
        <w:rPr>
          <w:lang w:val="ru-RU"/>
        </w:rPr>
        <w:t xml:space="preserve"> В зависимости от условий окружающей среды и мест</w:t>
      </w:r>
      <w:r w:rsidR="00196C44" w:rsidRPr="003D5DCE">
        <w:rPr>
          <w:lang w:val="ru-RU"/>
        </w:rPr>
        <w:t>ополож</w:t>
      </w:r>
      <w:r w:rsidR="00B43F0C" w:rsidRPr="003D5DCE">
        <w:rPr>
          <w:lang w:val="ru-RU"/>
        </w:rPr>
        <w:t>ения воздушного судна про</w:t>
      </w:r>
      <w:r w:rsidR="00B671DE" w:rsidRPr="003D5DCE">
        <w:rPr>
          <w:lang w:val="ru-RU"/>
        </w:rPr>
        <w:t>тяженно</w:t>
      </w:r>
      <w:r w:rsidR="00B43F0C" w:rsidRPr="003D5DCE">
        <w:rPr>
          <w:lang w:val="ru-RU"/>
        </w:rPr>
        <w:t>сть</w:t>
      </w:r>
      <w:r w:rsidR="003007AD" w:rsidRPr="003D5DCE">
        <w:rPr>
          <w:lang w:val="ru-RU"/>
        </w:rPr>
        <w:t xml:space="preserve"> </w:t>
      </w:r>
      <w:r w:rsidR="00B43F0C" w:rsidRPr="003D5DCE">
        <w:rPr>
          <w:lang w:val="ru-RU"/>
        </w:rPr>
        <w:t xml:space="preserve">линии </w:t>
      </w:r>
      <w:r w:rsidR="00901964" w:rsidRPr="003D5DCE">
        <w:rPr>
          <w:lang w:val="ru-RU"/>
        </w:rPr>
        <w:t>перекрестной</w:t>
      </w:r>
      <w:r w:rsidR="00B43F0C" w:rsidRPr="003D5DCE">
        <w:rPr>
          <w:lang w:val="ru-RU"/>
        </w:rPr>
        <w:t xml:space="preserve"> связи может быть меньше, чем</w:t>
      </w:r>
      <w:r w:rsidR="003007AD" w:rsidRPr="003D5DCE">
        <w:rPr>
          <w:lang w:val="ru-RU"/>
        </w:rPr>
        <w:t xml:space="preserve"> 900 </w:t>
      </w:r>
      <w:r w:rsidR="00B43F0C" w:rsidRPr="003D5DCE">
        <w:rPr>
          <w:lang w:val="ru-RU"/>
        </w:rPr>
        <w:t>км</w:t>
      </w:r>
      <w:r w:rsidR="003007AD" w:rsidRPr="003D5DCE">
        <w:rPr>
          <w:lang w:val="ru-RU"/>
        </w:rPr>
        <w:t>.</w:t>
      </w:r>
    </w:p>
    <w:p w:rsidR="003007AD" w:rsidRPr="003D5DCE" w:rsidRDefault="00E71941" w:rsidP="004A3565">
      <w:pPr>
        <w:rPr>
          <w:lang w:val="ru-RU"/>
        </w:rPr>
      </w:pPr>
      <w:r w:rsidRPr="003D5DCE">
        <w:rPr>
          <w:lang w:val="ru-RU"/>
        </w:rPr>
        <w:t>Один комплект наземного оконечного оборудования может оказывать поддержку нескольким комплектам воздушного оконечного оборудования через различные линии связи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Если </w:t>
      </w:r>
      <w:r w:rsidR="003007AD" w:rsidRPr="003D5DCE">
        <w:rPr>
          <w:lang w:val="ru-RU"/>
        </w:rPr>
        <w:t>ADL</w:t>
      </w:r>
      <w:r w:rsidRPr="003D5DCE">
        <w:rPr>
          <w:lang w:val="ru-RU"/>
        </w:rPr>
        <w:t xml:space="preserve"> функционируют в узкополосном</w:t>
      </w:r>
      <w:r w:rsidR="00901964" w:rsidRPr="003D5DCE">
        <w:rPr>
          <w:lang w:val="ru-RU"/>
        </w:rPr>
        <w:t xml:space="preserve"> режиме, то поддержка нескольких линий</w:t>
      </w:r>
      <w:r w:rsidRPr="003D5DCE">
        <w:rPr>
          <w:lang w:val="ru-RU"/>
        </w:rPr>
        <w:t xml:space="preserve"> передачи данных может быть обеспечена </w:t>
      </w:r>
      <w:r w:rsidR="00352305" w:rsidRPr="003D5DCE">
        <w:rPr>
          <w:lang w:val="ru-RU"/>
        </w:rPr>
        <w:t>с помощью</w:t>
      </w:r>
      <w:r w:rsidRPr="003D5DCE">
        <w:rPr>
          <w:lang w:val="ru-RU"/>
        </w:rPr>
        <w:t xml:space="preserve"> разделения частот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Если линии передачи данных функционируют в широкополосном</w:t>
      </w:r>
      <w:r w:rsidR="00901964" w:rsidRPr="003D5DCE">
        <w:rPr>
          <w:lang w:val="ru-RU"/>
        </w:rPr>
        <w:t xml:space="preserve"> режиме, то поддержка нескольких линий</w:t>
      </w:r>
      <w:r w:rsidRPr="003D5DCE">
        <w:rPr>
          <w:lang w:val="ru-RU"/>
        </w:rPr>
        <w:t xml:space="preserve"> передачи данных может быть обеспечена с помощью географического разделения за счет использования </w:t>
      </w:r>
      <w:r w:rsidR="00326134" w:rsidRPr="003D5DCE">
        <w:rPr>
          <w:lang w:val="ru-RU"/>
        </w:rPr>
        <w:t>нескольких остронаправленных</w:t>
      </w:r>
      <w:r w:rsidR="004316FE" w:rsidRPr="003D5DCE">
        <w:rPr>
          <w:color w:val="000000"/>
          <w:lang w:val="ru-RU"/>
        </w:rPr>
        <w:t xml:space="preserve"> антенн с большим коэффициентом усиления</w:t>
      </w:r>
      <w:r w:rsidR="003007AD" w:rsidRPr="003D5DCE">
        <w:rPr>
          <w:lang w:val="ru-RU"/>
        </w:rPr>
        <w:t>.</w:t>
      </w:r>
    </w:p>
    <w:p w:rsidR="003007AD" w:rsidRPr="003D5DCE" w:rsidRDefault="00D66117" w:rsidP="004A3565">
      <w:pPr>
        <w:rPr>
          <w:lang w:val="ru-RU"/>
        </w:rPr>
      </w:pPr>
      <w:r w:rsidRPr="003D5DCE">
        <w:rPr>
          <w:lang w:val="ru-RU"/>
        </w:rPr>
        <w:t xml:space="preserve">Продолжительность связи может равняться продолжительности всего полета, т. е. </w:t>
      </w:r>
      <w:r w:rsidR="00352305" w:rsidRPr="003D5DCE">
        <w:rPr>
          <w:lang w:val="ru-RU"/>
        </w:rPr>
        <w:t>взл</w:t>
      </w:r>
      <w:r w:rsidRPr="003D5DCE">
        <w:rPr>
          <w:lang w:val="ru-RU"/>
        </w:rPr>
        <w:t>ет/посадка, транзит в оперативный район и из него, а также время, используемое для сбора данных в оперативном районе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Таким образом, время, в течение которого </w:t>
      </w:r>
      <w:r w:rsidR="003007AD" w:rsidRPr="003D5DCE">
        <w:rPr>
          <w:lang w:val="ru-RU"/>
        </w:rPr>
        <w:t xml:space="preserve">ADL </w:t>
      </w:r>
      <w:r w:rsidRPr="003D5DCE">
        <w:rPr>
          <w:lang w:val="ru-RU"/>
        </w:rPr>
        <w:t>может быть активной, может составлять много часов</w:t>
      </w:r>
      <w:r w:rsidR="003007AD" w:rsidRPr="003D5DCE">
        <w:rPr>
          <w:lang w:val="ru-RU"/>
        </w:rPr>
        <w:t>.</w:t>
      </w:r>
    </w:p>
    <w:p w:rsidR="003007AD" w:rsidRPr="003D5DCE" w:rsidRDefault="00326134" w:rsidP="004A3565">
      <w:pPr>
        <w:rPr>
          <w:lang w:val="ru-RU"/>
        </w:rPr>
      </w:pPr>
      <w:r w:rsidRPr="003D5DCE">
        <w:rPr>
          <w:lang w:val="ru-RU"/>
        </w:rPr>
        <w:t>В течение полета осуществляется отслеживание направленных антенн ВПС</w:t>
      </w:r>
      <w:r w:rsidR="003007AD" w:rsidRPr="003D5DCE">
        <w:rPr>
          <w:lang w:val="ru-RU"/>
        </w:rPr>
        <w:t xml:space="preserve"> (</w:t>
      </w:r>
      <w:r w:rsidRPr="003D5DCE">
        <w:rPr>
          <w:lang w:val="ru-RU"/>
        </w:rPr>
        <w:t>как</w:t>
      </w:r>
      <w:r w:rsidR="003007AD" w:rsidRPr="003D5DCE">
        <w:rPr>
          <w:lang w:val="ru-RU"/>
        </w:rPr>
        <w:t xml:space="preserve"> GDT</w:t>
      </w:r>
      <w:r w:rsidRPr="003D5DCE">
        <w:rPr>
          <w:lang w:val="ru-RU"/>
        </w:rPr>
        <w:t xml:space="preserve">, так и </w:t>
      </w:r>
      <w:r w:rsidR="003007AD" w:rsidRPr="003D5DCE">
        <w:rPr>
          <w:lang w:val="ru-RU"/>
        </w:rPr>
        <w:t>ADT)</w:t>
      </w:r>
      <w:r w:rsidRPr="003D5DCE">
        <w:rPr>
          <w:lang w:val="ru-RU"/>
        </w:rPr>
        <w:t xml:space="preserve"> путем использования обмена информацией с помощью линии связи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В случае потери линии связи теряется также и информация об отслеживании антенны, а в связи с перемещением воздушного судна уже невозможно было бы поддерживать правильное наведение антенны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В этом случае необходимо приступать к осуществлению процедуры </w:t>
      </w:r>
      <w:r w:rsidR="00AF7B58" w:rsidRPr="003D5DCE">
        <w:rPr>
          <w:lang w:val="ru-RU"/>
        </w:rPr>
        <w:t xml:space="preserve">полного </w:t>
      </w:r>
      <w:r w:rsidRPr="003D5DCE">
        <w:rPr>
          <w:lang w:val="ru-RU"/>
        </w:rPr>
        <w:t>восстановления линии связи, причем продолжительность этого перерыва в работе линии связи зависит от скорости воздушного судна и мест</w:t>
      </w:r>
      <w:r w:rsidR="00352305" w:rsidRPr="003D5DCE">
        <w:rPr>
          <w:lang w:val="ru-RU"/>
        </w:rPr>
        <w:t>о</w:t>
      </w:r>
      <w:r w:rsidRPr="003D5DCE">
        <w:rPr>
          <w:lang w:val="ru-RU"/>
        </w:rPr>
        <w:t xml:space="preserve">положения предварительно запланированной </w:t>
      </w:r>
      <w:r w:rsidR="00AF7B58" w:rsidRPr="003D5DCE">
        <w:rPr>
          <w:lang w:val="ru-RU"/>
        </w:rPr>
        <w:t>точки встречи, которой воздушное судно должно достичь для возобновления связи</w:t>
      </w:r>
      <w:r w:rsidR="003007AD" w:rsidRPr="003D5DCE">
        <w:rPr>
          <w:lang w:val="ru-RU"/>
        </w:rPr>
        <w:t>.</w:t>
      </w:r>
    </w:p>
    <w:p w:rsidR="003007AD" w:rsidRPr="003D5DCE" w:rsidRDefault="00A44450" w:rsidP="00A44450">
      <w:pPr>
        <w:pStyle w:val="Heading1"/>
        <w:rPr>
          <w:lang w:val="ru-RU"/>
        </w:rPr>
      </w:pPr>
      <w:r w:rsidRPr="003D5DCE">
        <w:rPr>
          <w:lang w:val="ru-RU"/>
        </w:rPr>
        <w:t>3</w:t>
      </w:r>
      <w:r w:rsidRPr="003D5DCE">
        <w:rPr>
          <w:lang w:val="ru-RU"/>
        </w:rPr>
        <w:tab/>
        <w:t>Технические характеристики воздушных подвижных систем</w:t>
      </w:r>
    </w:p>
    <w:p w:rsidR="003007AD" w:rsidRPr="003D5DCE" w:rsidRDefault="004E07AB" w:rsidP="005127BF">
      <w:pPr>
        <w:rPr>
          <w:szCs w:val="24"/>
          <w:lang w:val="ru-RU"/>
        </w:rPr>
      </w:pPr>
      <w:r w:rsidRPr="003D5DCE">
        <w:rPr>
          <w:lang w:val="ru-RU"/>
        </w:rPr>
        <w:t>Тип</w:t>
      </w:r>
      <w:r w:rsidR="00901964" w:rsidRPr="003D5DCE">
        <w:rPr>
          <w:lang w:val="ru-RU"/>
        </w:rPr>
        <w:t>овые</w:t>
      </w:r>
      <w:r w:rsidRPr="003D5DCE">
        <w:rPr>
          <w:lang w:val="ru-RU"/>
        </w:rPr>
        <w:t xml:space="preserve"> технические характеристики для воздушных линий передачи данных в ВПС в диапазоне частот</w:t>
      </w:r>
      <w:r w:rsidR="003007AD" w:rsidRPr="003D5DCE">
        <w:rPr>
          <w:lang w:val="ru-RU"/>
        </w:rPr>
        <w:t xml:space="preserve"> 14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="003007AD" w:rsidRPr="003D5DCE">
        <w:rPr>
          <w:lang w:val="ru-RU"/>
        </w:rPr>
        <w:t>15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35 </w:t>
      </w:r>
      <w:r w:rsidR="004A3565" w:rsidRPr="003D5DCE">
        <w:rPr>
          <w:lang w:val="ru-RU"/>
        </w:rPr>
        <w:t>ГГц представлены в Таблице 1</w:t>
      </w:r>
      <w:r w:rsidR="003007AD" w:rsidRPr="003D5DCE">
        <w:rPr>
          <w:szCs w:val="24"/>
          <w:lang w:val="ru-RU"/>
        </w:rPr>
        <w:t>.</w:t>
      </w:r>
    </w:p>
    <w:p w:rsidR="003007AD" w:rsidRPr="003D5DCE" w:rsidRDefault="003007AD" w:rsidP="00A44450">
      <w:pPr>
        <w:pStyle w:val="Heading2"/>
        <w:rPr>
          <w:lang w:val="ru-RU"/>
        </w:rPr>
      </w:pPr>
      <w:r w:rsidRPr="003D5DCE">
        <w:rPr>
          <w:lang w:val="ru-RU"/>
        </w:rPr>
        <w:t>3.1</w:t>
      </w:r>
      <w:r w:rsidRPr="003D5DCE">
        <w:rPr>
          <w:lang w:val="ru-RU"/>
        </w:rPr>
        <w:tab/>
      </w:r>
      <w:r w:rsidR="00A44450" w:rsidRPr="003D5DCE">
        <w:rPr>
          <w:lang w:val="ru-RU"/>
        </w:rPr>
        <w:t>Характеристики передатчика</w:t>
      </w:r>
    </w:p>
    <w:p w:rsidR="003007AD" w:rsidRPr="003D5DCE" w:rsidRDefault="002046F5" w:rsidP="005127BF">
      <w:pPr>
        <w:rPr>
          <w:lang w:val="ru-RU"/>
        </w:rPr>
      </w:pPr>
      <w:r w:rsidRPr="003D5DCE">
        <w:rPr>
          <w:lang w:val="ru-RU"/>
        </w:rPr>
        <w:t>Воздушные подвижные системы, которые эксплуатируются или которые планируется эксплуатировать в полосе частот</w:t>
      </w:r>
      <w:r w:rsidR="003007AD" w:rsidRPr="003D5DCE">
        <w:rPr>
          <w:lang w:val="ru-RU"/>
        </w:rPr>
        <w:t xml:space="preserve"> 14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="003007AD" w:rsidRPr="003D5DCE">
        <w:rPr>
          <w:lang w:val="ru-RU"/>
        </w:rPr>
        <w:t>15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35 </w:t>
      </w:r>
      <w:r w:rsidRPr="003D5DCE">
        <w:rPr>
          <w:lang w:val="ru-RU"/>
        </w:rPr>
        <w:t>ГГц, обычно используют принцип цифровой модуляции</w:t>
      </w:r>
      <w:r w:rsidR="003007AD" w:rsidRPr="003D5DCE">
        <w:rPr>
          <w:lang w:val="ru-RU"/>
        </w:rPr>
        <w:t xml:space="preserve">. </w:t>
      </w:r>
      <w:r w:rsidRPr="003D5DCE">
        <w:rPr>
          <w:lang w:val="ru-RU"/>
        </w:rPr>
        <w:t>Определенный передатчик может быть способен излучать</w:t>
      </w:r>
      <w:r w:rsidR="009F0860" w:rsidRPr="003D5DCE">
        <w:rPr>
          <w:lang w:val="ru-RU"/>
        </w:rPr>
        <w:t xml:space="preserve"> радиоволны более чем одного формата</w:t>
      </w:r>
      <w:r w:rsidR="003007AD" w:rsidRPr="003D5DCE">
        <w:rPr>
          <w:lang w:val="ru-RU"/>
        </w:rPr>
        <w:t xml:space="preserve">. </w:t>
      </w:r>
      <w:r w:rsidR="005127BF">
        <w:rPr>
          <w:lang w:val="ru-RU"/>
        </w:rPr>
        <w:t>В</w:t>
      </w:r>
      <w:r w:rsidR="005127BF">
        <w:t> </w:t>
      </w:r>
      <w:r w:rsidR="009F0860" w:rsidRPr="003D5DCE">
        <w:rPr>
          <w:lang w:val="ru-RU"/>
        </w:rPr>
        <w:t>передатчиках обычно используются твердотельные выходные устройства для усиления мощности</w:t>
      </w:r>
      <w:r w:rsidR="003007AD" w:rsidRPr="003D5DCE">
        <w:rPr>
          <w:lang w:val="ru-RU"/>
        </w:rPr>
        <w:t>.</w:t>
      </w:r>
      <w:r w:rsidR="009F0860" w:rsidRPr="003D5DCE">
        <w:rPr>
          <w:lang w:val="ru-RU"/>
        </w:rPr>
        <w:t xml:space="preserve"> Тенденция к использованию твердотельных передатчиков в новых подвижных системах будет сохраняться в обозримом будущем благодаря большой ширине полосы, низкому уровню генерируемых побочных излучений</w:t>
      </w:r>
      <w:r w:rsidR="003007AD" w:rsidRPr="003D5DCE">
        <w:rPr>
          <w:lang w:val="ru-RU"/>
        </w:rPr>
        <w:t>,</w:t>
      </w:r>
      <w:r w:rsidR="009F0860" w:rsidRPr="003D5DCE">
        <w:rPr>
          <w:lang w:val="ru-RU"/>
        </w:rPr>
        <w:t xml:space="preserve"> низкому расходу мощности и надежности этих устройств</w:t>
      </w:r>
      <w:r w:rsidR="003007AD" w:rsidRPr="003D5DCE">
        <w:rPr>
          <w:lang w:val="ru-RU"/>
        </w:rPr>
        <w:t>.</w:t>
      </w:r>
    </w:p>
    <w:p w:rsidR="003007AD" w:rsidRPr="003D5DCE" w:rsidRDefault="0009437E" w:rsidP="005127BF">
      <w:pPr>
        <w:rPr>
          <w:lang w:val="ru-RU"/>
        </w:rPr>
      </w:pPr>
      <w:r w:rsidRPr="003D5DCE">
        <w:rPr>
          <w:lang w:val="ru-RU"/>
        </w:rPr>
        <w:t>Тип</w:t>
      </w:r>
      <w:r w:rsidR="00901964" w:rsidRPr="003D5DCE">
        <w:rPr>
          <w:lang w:val="ru-RU"/>
        </w:rPr>
        <w:t>овая</w:t>
      </w:r>
      <w:r w:rsidRPr="003D5DCE">
        <w:rPr>
          <w:lang w:val="ru-RU"/>
        </w:rPr>
        <w:t xml:space="preserve"> ширина полосы излучаемых передатчиком радиочастот</w:t>
      </w:r>
      <w:r w:rsidR="003007AD" w:rsidRPr="003D5DCE">
        <w:rPr>
          <w:lang w:val="ru-RU"/>
        </w:rPr>
        <w:t xml:space="preserve"> (3 </w:t>
      </w:r>
      <w:r w:rsidRPr="003D5DCE">
        <w:rPr>
          <w:lang w:val="ru-RU"/>
        </w:rPr>
        <w:t>дБ</w:t>
      </w:r>
      <w:r w:rsidR="003007AD" w:rsidRPr="003D5DCE">
        <w:rPr>
          <w:lang w:val="ru-RU"/>
        </w:rPr>
        <w:t>)</w:t>
      </w:r>
      <w:r w:rsidRPr="003D5DCE">
        <w:rPr>
          <w:lang w:val="ru-RU"/>
        </w:rPr>
        <w:t xml:space="preserve"> в подвижных системах, которые эксплуатируются или которые планируется эксплуатировать в полосе частот</w:t>
      </w:r>
      <w:r w:rsidR="003007AD" w:rsidRPr="003D5DCE">
        <w:rPr>
          <w:lang w:val="ru-RU"/>
        </w:rPr>
        <w:t xml:space="preserve"> 14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="003007AD" w:rsidRPr="003D5DCE">
        <w:rPr>
          <w:lang w:val="ru-RU"/>
        </w:rPr>
        <w:t>15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35 </w:t>
      </w:r>
      <w:r w:rsidRPr="003D5DCE">
        <w:rPr>
          <w:lang w:val="ru-RU"/>
        </w:rPr>
        <w:t>ГГц</w:t>
      </w:r>
      <w:r w:rsidR="00B00572" w:rsidRPr="003D5DCE">
        <w:rPr>
          <w:lang w:val="ru-RU"/>
        </w:rPr>
        <w:t>,</w:t>
      </w:r>
      <w:r w:rsidR="003007AD" w:rsidRPr="003D5DCE">
        <w:rPr>
          <w:lang w:val="ru-RU"/>
        </w:rPr>
        <w:t xml:space="preserve"> </w:t>
      </w:r>
      <w:r w:rsidRPr="003D5DCE">
        <w:rPr>
          <w:lang w:val="ru-RU"/>
        </w:rPr>
        <w:t>находится в пределах от примерно</w:t>
      </w:r>
      <w:r w:rsidR="003007AD" w:rsidRPr="003D5DCE">
        <w:rPr>
          <w:lang w:val="ru-RU"/>
        </w:rPr>
        <w:t xml:space="preserve"> 0</w:t>
      </w:r>
      <w:r w:rsidRPr="003D5DCE">
        <w:rPr>
          <w:lang w:val="ru-RU"/>
        </w:rPr>
        <w:t xml:space="preserve">,3 до </w:t>
      </w:r>
      <w:r w:rsidR="003007AD" w:rsidRPr="003D5DCE">
        <w:rPr>
          <w:lang w:val="ru-RU"/>
        </w:rPr>
        <w:t>120 </w:t>
      </w:r>
      <w:r w:rsidRPr="003D5DCE">
        <w:rPr>
          <w:lang w:val="ru-RU"/>
        </w:rPr>
        <w:t>МГц</w:t>
      </w:r>
      <w:r w:rsidR="003007AD" w:rsidRPr="003D5DCE">
        <w:rPr>
          <w:lang w:val="ru-RU"/>
        </w:rPr>
        <w:t xml:space="preserve">. </w:t>
      </w:r>
      <w:r w:rsidRPr="003D5DCE">
        <w:rPr>
          <w:lang w:val="ru-RU"/>
        </w:rPr>
        <w:t>Пиковый уровень мощности на выходе передатчика</w:t>
      </w:r>
      <w:r w:rsidR="00B00572" w:rsidRPr="003D5DCE">
        <w:rPr>
          <w:lang w:val="ru-RU"/>
        </w:rPr>
        <w:t xml:space="preserve"> составляет от</w:t>
      </w:r>
      <w:r w:rsidR="003007AD" w:rsidRPr="003D5DCE">
        <w:rPr>
          <w:lang w:val="ru-RU"/>
        </w:rPr>
        <w:t xml:space="preserve"> 0</w:t>
      </w:r>
      <w:r w:rsidR="00B00572" w:rsidRPr="003D5DCE">
        <w:rPr>
          <w:lang w:val="ru-RU"/>
        </w:rPr>
        <w:t>,</w:t>
      </w:r>
      <w:r w:rsidR="003007AD" w:rsidRPr="003D5DCE">
        <w:rPr>
          <w:lang w:val="ru-RU"/>
        </w:rPr>
        <w:t>001 </w:t>
      </w:r>
      <w:r w:rsidR="00B00572" w:rsidRPr="003D5DCE">
        <w:rPr>
          <w:lang w:val="ru-RU"/>
        </w:rPr>
        <w:t>Вт</w:t>
      </w:r>
      <w:r w:rsidR="003007AD" w:rsidRPr="003D5DCE">
        <w:rPr>
          <w:lang w:val="ru-RU"/>
        </w:rPr>
        <w:t xml:space="preserve"> (0 </w:t>
      </w:r>
      <w:r w:rsidR="00B00572" w:rsidRPr="003D5DCE">
        <w:rPr>
          <w:lang w:val="ru-RU"/>
        </w:rPr>
        <w:t>дБм</w:t>
      </w:r>
      <w:r w:rsidR="003007AD" w:rsidRPr="003D5DCE">
        <w:rPr>
          <w:lang w:val="ru-RU"/>
        </w:rPr>
        <w:t xml:space="preserve">) </w:t>
      </w:r>
      <w:r w:rsidR="00B00572" w:rsidRPr="003D5DCE">
        <w:rPr>
          <w:lang w:val="ru-RU"/>
        </w:rPr>
        <w:t>до</w:t>
      </w:r>
      <w:r w:rsidR="003007AD" w:rsidRPr="003D5DCE">
        <w:rPr>
          <w:lang w:val="ru-RU"/>
        </w:rPr>
        <w:t xml:space="preserve"> 100 </w:t>
      </w:r>
      <w:r w:rsidR="00B00572" w:rsidRPr="003D5DCE">
        <w:rPr>
          <w:lang w:val="ru-RU"/>
        </w:rPr>
        <w:t xml:space="preserve">Вт </w:t>
      </w:r>
      <w:r w:rsidR="003007AD" w:rsidRPr="003D5DCE">
        <w:rPr>
          <w:lang w:val="ru-RU"/>
        </w:rPr>
        <w:t>(50 </w:t>
      </w:r>
      <w:r w:rsidR="00B00572" w:rsidRPr="003D5DCE">
        <w:rPr>
          <w:lang w:val="ru-RU"/>
        </w:rPr>
        <w:t>дБм</w:t>
      </w:r>
      <w:r w:rsidR="003007AD" w:rsidRPr="003D5DCE">
        <w:rPr>
          <w:lang w:val="ru-RU"/>
        </w:rPr>
        <w:t xml:space="preserve">) </w:t>
      </w:r>
      <w:r w:rsidR="00B00572" w:rsidRPr="003D5DCE">
        <w:rPr>
          <w:lang w:val="ru-RU"/>
        </w:rPr>
        <w:t xml:space="preserve">и может </w:t>
      </w:r>
      <w:r w:rsidR="007B310A" w:rsidRPr="003D5DCE">
        <w:rPr>
          <w:lang w:val="ru-RU"/>
        </w:rPr>
        <w:t>корректироваться</w:t>
      </w:r>
      <w:r w:rsidR="003007AD" w:rsidRPr="003D5DCE">
        <w:rPr>
          <w:lang w:val="ru-RU"/>
        </w:rPr>
        <w:t>.</w:t>
      </w:r>
      <w:r w:rsidR="00B00572" w:rsidRPr="003D5DCE">
        <w:rPr>
          <w:lang w:val="ru-RU"/>
        </w:rPr>
        <w:t xml:space="preserve"> Однако </w:t>
      </w:r>
      <w:r w:rsidR="00901964" w:rsidRPr="003D5DCE">
        <w:rPr>
          <w:lang w:val="ru-RU"/>
        </w:rPr>
        <w:t>в соответствии со С</w:t>
      </w:r>
      <w:r w:rsidR="00B6688A" w:rsidRPr="003D5DCE">
        <w:rPr>
          <w:lang w:val="ru-RU"/>
        </w:rPr>
        <w:t xml:space="preserve">татьей </w:t>
      </w:r>
      <w:r w:rsidR="00B6688A" w:rsidRPr="003D5DCE">
        <w:rPr>
          <w:b/>
          <w:bCs/>
          <w:lang w:val="ru-RU"/>
        </w:rPr>
        <w:t xml:space="preserve">21.5 </w:t>
      </w:r>
      <w:r w:rsidR="00B6688A" w:rsidRPr="003D5DCE">
        <w:rPr>
          <w:lang w:val="ru-RU"/>
        </w:rPr>
        <w:t>РР в диапазоне частот 14,5</w:t>
      </w:r>
      <w:r w:rsidR="007E483E" w:rsidRPr="003D5DCE">
        <w:rPr>
          <w:lang w:val="ru-RU"/>
        </w:rPr>
        <w:t>−</w:t>
      </w:r>
      <w:r w:rsidR="00B6688A" w:rsidRPr="003D5DCE">
        <w:rPr>
          <w:lang w:val="ru-RU"/>
        </w:rPr>
        <w:t xml:space="preserve">14,8 ГГц </w:t>
      </w:r>
      <w:r w:rsidR="00B00572" w:rsidRPr="003D5DCE">
        <w:rPr>
          <w:lang w:val="ru-RU"/>
        </w:rPr>
        <w:t>максимальный уровень мощности на входе антенны ограничивается</w:t>
      </w:r>
      <w:r w:rsidR="00B6688A" w:rsidRPr="003D5DCE">
        <w:rPr>
          <w:lang w:val="ru-RU"/>
        </w:rPr>
        <w:t xml:space="preserve"> </w:t>
      </w:r>
      <w:r w:rsidR="003007AD" w:rsidRPr="003D5DCE">
        <w:rPr>
          <w:lang w:val="ru-RU"/>
        </w:rPr>
        <w:t xml:space="preserve">10 </w:t>
      </w:r>
      <w:r w:rsidR="00B00572" w:rsidRPr="003D5DCE">
        <w:rPr>
          <w:lang w:val="ru-RU"/>
        </w:rPr>
        <w:t>дБВт</w:t>
      </w:r>
      <w:r w:rsidR="003007AD" w:rsidRPr="003D5DCE">
        <w:rPr>
          <w:lang w:val="ru-RU"/>
        </w:rPr>
        <w:t xml:space="preserve">. </w:t>
      </w:r>
      <w:r w:rsidR="00B81BC4" w:rsidRPr="003D5DCE">
        <w:rPr>
          <w:lang w:val="ru-RU"/>
        </w:rPr>
        <w:t>В диапазоне частот</w:t>
      </w:r>
      <w:r w:rsidR="003007AD" w:rsidRPr="003D5DCE">
        <w:rPr>
          <w:lang w:val="ru-RU"/>
        </w:rPr>
        <w:t xml:space="preserve"> 14</w:t>
      </w:r>
      <w:r w:rsidR="00B81BC4" w:rsidRPr="003D5DCE">
        <w:rPr>
          <w:lang w:val="ru-RU"/>
        </w:rPr>
        <w:t>,</w:t>
      </w:r>
      <w:r w:rsidR="003007AD"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="003007AD" w:rsidRPr="003D5DCE">
        <w:rPr>
          <w:lang w:val="ru-RU"/>
        </w:rPr>
        <w:t>14</w:t>
      </w:r>
      <w:r w:rsidR="00B81BC4" w:rsidRPr="003D5DCE">
        <w:rPr>
          <w:lang w:val="ru-RU"/>
        </w:rPr>
        <w:t>,</w:t>
      </w:r>
      <w:r w:rsidR="003007AD" w:rsidRPr="003D5DCE">
        <w:rPr>
          <w:lang w:val="ru-RU"/>
        </w:rPr>
        <w:t xml:space="preserve">8 </w:t>
      </w:r>
      <w:r w:rsidR="009E4B6F" w:rsidRPr="003D5DCE">
        <w:rPr>
          <w:lang w:val="ru-RU"/>
        </w:rPr>
        <w:t>ГГ</w:t>
      </w:r>
      <w:r w:rsidR="00B81BC4" w:rsidRPr="003D5DCE">
        <w:rPr>
          <w:lang w:val="ru-RU"/>
        </w:rPr>
        <w:t xml:space="preserve">ц мощность передатчика можно корректировать таким образом, чтобы он функционировал в пределах </w:t>
      </w:r>
      <w:r w:rsidR="00B81BC4" w:rsidRPr="003D5DCE">
        <w:rPr>
          <w:color w:val="000000"/>
          <w:lang w:val="ru-RU"/>
        </w:rPr>
        <w:t>изотропно</w:t>
      </w:r>
      <w:r w:rsidR="007B310A" w:rsidRPr="003D5DCE">
        <w:rPr>
          <w:color w:val="000000"/>
          <w:lang w:val="ru-RU"/>
        </w:rPr>
        <w:t xml:space="preserve"> </w:t>
      </w:r>
      <w:r w:rsidR="00B81BC4" w:rsidRPr="003D5DCE">
        <w:rPr>
          <w:color w:val="000000"/>
          <w:lang w:val="ru-RU"/>
        </w:rPr>
        <w:t xml:space="preserve">излучаемой мощности в </w:t>
      </w:r>
      <w:r w:rsidR="003007AD" w:rsidRPr="003D5DCE">
        <w:rPr>
          <w:lang w:val="ru-RU"/>
        </w:rPr>
        <w:t xml:space="preserve">45 </w:t>
      </w:r>
      <w:r w:rsidR="00B81BC4" w:rsidRPr="003D5DCE">
        <w:rPr>
          <w:lang w:val="ru-RU"/>
        </w:rPr>
        <w:t xml:space="preserve">дБВт, когда направление максимального излучения антенны </w:t>
      </w:r>
      <w:r w:rsidR="007B310A" w:rsidRPr="003D5DCE">
        <w:rPr>
          <w:lang w:val="ru-RU"/>
        </w:rPr>
        <w:t>отстоит примерно на</w:t>
      </w:r>
      <w:r w:rsidR="003007AD" w:rsidRPr="003D5DCE">
        <w:rPr>
          <w:lang w:val="ru-RU"/>
        </w:rPr>
        <w:t xml:space="preserve"> 1</w:t>
      </w:r>
      <w:r w:rsidR="00B81BC4" w:rsidRPr="003D5DCE">
        <w:rPr>
          <w:lang w:val="ru-RU"/>
        </w:rPr>
        <w:t>,</w:t>
      </w:r>
      <w:r w:rsidR="00015A6F">
        <w:rPr>
          <w:lang w:val="ru-RU"/>
        </w:rPr>
        <w:t>5</w:t>
      </w:r>
      <w:r w:rsidR="00015A6F">
        <w:t> </w:t>
      </w:r>
      <w:r w:rsidR="00B81BC4" w:rsidRPr="003D5DCE">
        <w:rPr>
          <w:lang w:val="ru-RU"/>
        </w:rPr>
        <w:t>градус</w:t>
      </w:r>
      <w:r w:rsidR="007B310A" w:rsidRPr="003D5DCE">
        <w:rPr>
          <w:lang w:val="ru-RU"/>
        </w:rPr>
        <w:t>а</w:t>
      </w:r>
      <w:r w:rsidR="00B81BC4" w:rsidRPr="003D5DCE">
        <w:rPr>
          <w:lang w:val="ru-RU"/>
        </w:rPr>
        <w:t xml:space="preserve"> от</w:t>
      </w:r>
      <w:r w:rsidR="007B310A" w:rsidRPr="003D5DCE">
        <w:rPr>
          <w:lang w:val="ru-RU"/>
        </w:rPr>
        <w:t xml:space="preserve"> направления на</w:t>
      </w:r>
      <w:r w:rsidR="00B81BC4" w:rsidRPr="003D5DCE">
        <w:rPr>
          <w:lang w:val="ru-RU"/>
        </w:rPr>
        <w:t xml:space="preserve"> геостационарн</w:t>
      </w:r>
      <w:r w:rsidR="007B310A" w:rsidRPr="003D5DCE">
        <w:rPr>
          <w:lang w:val="ru-RU"/>
        </w:rPr>
        <w:t>ую</w:t>
      </w:r>
      <w:r w:rsidR="00B81BC4" w:rsidRPr="003D5DCE">
        <w:rPr>
          <w:lang w:val="ru-RU"/>
        </w:rPr>
        <w:t xml:space="preserve"> спутников</w:t>
      </w:r>
      <w:r w:rsidR="007B310A" w:rsidRPr="003D5DCE">
        <w:rPr>
          <w:lang w:val="ru-RU"/>
        </w:rPr>
        <w:t>ую</w:t>
      </w:r>
      <w:r w:rsidR="00B81BC4" w:rsidRPr="003D5DCE">
        <w:rPr>
          <w:lang w:val="ru-RU"/>
        </w:rPr>
        <w:t xml:space="preserve"> орбит</w:t>
      </w:r>
      <w:r w:rsidR="007B310A" w:rsidRPr="003D5DCE">
        <w:rPr>
          <w:lang w:val="ru-RU"/>
        </w:rPr>
        <w:t>у</w:t>
      </w:r>
      <w:r w:rsidR="00B81BC4" w:rsidRPr="003D5DCE">
        <w:rPr>
          <w:lang w:val="ru-RU"/>
        </w:rPr>
        <w:t xml:space="preserve"> согласно </w:t>
      </w:r>
      <w:r w:rsidR="00901964" w:rsidRPr="003D5DCE">
        <w:rPr>
          <w:lang w:val="ru-RU"/>
        </w:rPr>
        <w:t>С</w:t>
      </w:r>
      <w:r w:rsidR="00B81BC4" w:rsidRPr="003D5DCE">
        <w:rPr>
          <w:lang w:val="ru-RU"/>
        </w:rPr>
        <w:t>татье</w:t>
      </w:r>
      <w:r w:rsidR="005127BF">
        <w:t> </w:t>
      </w:r>
      <w:r w:rsidR="003007AD" w:rsidRPr="003D5DCE">
        <w:rPr>
          <w:b/>
          <w:bCs/>
          <w:lang w:val="ru-RU"/>
        </w:rPr>
        <w:t>21.2</w:t>
      </w:r>
      <w:r w:rsidR="00B81BC4" w:rsidRPr="003D5DCE">
        <w:rPr>
          <w:b/>
          <w:bCs/>
          <w:lang w:val="ru-RU"/>
        </w:rPr>
        <w:t xml:space="preserve"> </w:t>
      </w:r>
      <w:r w:rsidR="00B81BC4" w:rsidRPr="003D5DCE">
        <w:rPr>
          <w:lang w:val="ru-RU"/>
        </w:rPr>
        <w:t>РР</w:t>
      </w:r>
      <w:r w:rsidR="003007AD" w:rsidRPr="003D5DCE">
        <w:rPr>
          <w:lang w:val="ru-RU"/>
        </w:rPr>
        <w:t>.</w:t>
      </w:r>
    </w:p>
    <w:p w:rsidR="003007AD" w:rsidRPr="003D5DCE" w:rsidRDefault="003007AD" w:rsidP="00A44450">
      <w:pPr>
        <w:pStyle w:val="Heading2"/>
        <w:rPr>
          <w:lang w:val="ru-RU"/>
        </w:rPr>
      </w:pPr>
      <w:r w:rsidRPr="003D5DCE">
        <w:rPr>
          <w:lang w:val="ru-RU"/>
        </w:rPr>
        <w:t>3.2</w:t>
      </w:r>
      <w:r w:rsidRPr="003D5DCE">
        <w:rPr>
          <w:lang w:val="ru-RU"/>
        </w:rPr>
        <w:tab/>
      </w:r>
      <w:r w:rsidR="00A44450" w:rsidRPr="003D5DCE">
        <w:rPr>
          <w:lang w:val="ru-RU"/>
        </w:rPr>
        <w:t>Характеристики приемника</w:t>
      </w:r>
    </w:p>
    <w:p w:rsidR="003007AD" w:rsidRPr="003D5DCE" w:rsidRDefault="007B4769" w:rsidP="005127BF">
      <w:pPr>
        <w:rPr>
          <w:lang w:val="ru-RU"/>
        </w:rPr>
      </w:pPr>
      <w:r w:rsidRPr="003D5DCE">
        <w:rPr>
          <w:lang w:val="ru-RU"/>
        </w:rPr>
        <w:t xml:space="preserve">Воздушные подвижные системы более нового поколения в </w:t>
      </w:r>
      <w:r w:rsidR="00901964" w:rsidRPr="003D5DCE">
        <w:rPr>
          <w:lang w:val="ru-RU"/>
        </w:rPr>
        <w:t>полосе</w:t>
      </w:r>
      <w:r w:rsidRPr="003D5DCE">
        <w:rPr>
          <w:lang w:val="ru-RU"/>
        </w:rPr>
        <w:t xml:space="preserve"> частот</w:t>
      </w:r>
      <w:r w:rsidR="003007AD" w:rsidRPr="003D5DCE">
        <w:rPr>
          <w:lang w:val="ru-RU"/>
        </w:rPr>
        <w:t xml:space="preserve"> 14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="003007AD" w:rsidRPr="003D5DCE">
        <w:rPr>
          <w:lang w:val="ru-RU"/>
        </w:rPr>
        <w:t>15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35 </w:t>
      </w:r>
      <w:r w:rsidRPr="003D5DCE">
        <w:rPr>
          <w:lang w:val="ru-RU"/>
        </w:rPr>
        <w:t>ГГц используют цифровые методы обработки сигнала, чтобы повысить показатели системы</w:t>
      </w:r>
      <w:r w:rsidR="003007AD" w:rsidRPr="003D5DCE">
        <w:rPr>
          <w:lang w:val="ru-RU"/>
        </w:rPr>
        <w:t>.</w:t>
      </w:r>
    </w:p>
    <w:p w:rsidR="003007AD" w:rsidRPr="003D5DCE" w:rsidRDefault="007B4769" w:rsidP="003D5DCE">
      <w:pPr>
        <w:rPr>
          <w:lang w:val="ru-RU"/>
        </w:rPr>
      </w:pPr>
      <w:r w:rsidRPr="003D5DCE">
        <w:rPr>
          <w:lang w:val="ru-RU"/>
        </w:rPr>
        <w:lastRenderedPageBreak/>
        <w:t>Обработка сигнала в воздушных подвижных системах более нового поколения может осуществляться с помощью р</w:t>
      </w:r>
      <w:r w:rsidRPr="003D5DCE">
        <w:rPr>
          <w:color w:val="000000"/>
          <w:lang w:val="ru-RU"/>
        </w:rPr>
        <w:t>асширения спектра методом прямой последовательности</w:t>
      </w:r>
      <w:r w:rsidR="003007AD" w:rsidRPr="003D5DCE">
        <w:rPr>
          <w:lang w:val="ru-RU"/>
        </w:rPr>
        <w:t xml:space="preserve"> </w:t>
      </w:r>
      <w:r w:rsidRPr="003D5DCE">
        <w:rPr>
          <w:lang w:val="ru-RU"/>
        </w:rPr>
        <w:t>или других современных методов, направленных на получение коэффициента обработки для желаемого сигнала, и может также обеспечивать подавление нежелательных сигналов</w:t>
      </w:r>
      <w:r w:rsidR="003007AD" w:rsidRPr="003D5DCE">
        <w:rPr>
          <w:lang w:val="ru-RU"/>
        </w:rPr>
        <w:t>.</w:t>
      </w:r>
    </w:p>
    <w:p w:rsidR="003007AD" w:rsidRPr="003D5DCE" w:rsidRDefault="003007AD" w:rsidP="00A44450">
      <w:pPr>
        <w:pStyle w:val="Heading2"/>
        <w:rPr>
          <w:lang w:val="ru-RU"/>
        </w:rPr>
      </w:pPr>
      <w:r w:rsidRPr="003D5DCE">
        <w:rPr>
          <w:lang w:val="ru-RU"/>
        </w:rPr>
        <w:t>3.3</w:t>
      </w:r>
      <w:r w:rsidRPr="003D5DCE">
        <w:rPr>
          <w:lang w:val="ru-RU"/>
        </w:rPr>
        <w:tab/>
      </w:r>
      <w:r w:rsidR="00A44450" w:rsidRPr="003D5DCE">
        <w:rPr>
          <w:lang w:val="ru-RU"/>
        </w:rPr>
        <w:t>Характеристики антенны</w:t>
      </w:r>
    </w:p>
    <w:p w:rsidR="003007AD" w:rsidRPr="003D5DCE" w:rsidRDefault="00B46967" w:rsidP="005127BF">
      <w:pPr>
        <w:rPr>
          <w:lang w:val="ru-RU"/>
        </w:rPr>
      </w:pPr>
      <w:r w:rsidRPr="003D5DCE">
        <w:rPr>
          <w:lang w:val="ru-RU"/>
        </w:rPr>
        <w:t xml:space="preserve">В </w:t>
      </w:r>
      <w:r w:rsidR="00901964" w:rsidRPr="003D5DCE">
        <w:rPr>
          <w:lang w:val="ru-RU"/>
        </w:rPr>
        <w:t>полосе</w:t>
      </w:r>
      <w:r w:rsidRPr="003D5DCE">
        <w:rPr>
          <w:lang w:val="ru-RU"/>
        </w:rPr>
        <w:t xml:space="preserve"> частот 14,5</w:t>
      </w:r>
      <w:r w:rsidR="007E483E" w:rsidRPr="003D5DCE">
        <w:rPr>
          <w:lang w:val="ru-RU"/>
        </w:rPr>
        <w:t>−</w:t>
      </w:r>
      <w:r w:rsidR="007E1704">
        <w:rPr>
          <w:lang w:val="ru-RU"/>
        </w:rPr>
        <w:t>15,35 ГГц системами использую</w:t>
      </w:r>
      <w:r w:rsidRPr="003D5DCE">
        <w:rPr>
          <w:lang w:val="ru-RU"/>
        </w:rPr>
        <w:t xml:space="preserve">тся </w:t>
      </w:r>
      <w:r w:rsidR="00901964" w:rsidRPr="003D5DCE">
        <w:rPr>
          <w:lang w:val="ru-RU"/>
        </w:rPr>
        <w:t>разнообразные</w:t>
      </w:r>
      <w:r w:rsidRPr="003D5DCE">
        <w:rPr>
          <w:lang w:val="ru-RU"/>
        </w:rPr>
        <w:t xml:space="preserve"> различны</w:t>
      </w:r>
      <w:r w:rsidR="00901964" w:rsidRPr="003D5DCE">
        <w:rPr>
          <w:lang w:val="ru-RU"/>
        </w:rPr>
        <w:t>е</w:t>
      </w:r>
      <w:r w:rsidRPr="003D5DCE">
        <w:rPr>
          <w:lang w:val="ru-RU"/>
        </w:rPr>
        <w:t xml:space="preserve"> </w:t>
      </w:r>
      <w:r w:rsidR="00901964" w:rsidRPr="003D5DCE">
        <w:rPr>
          <w:lang w:val="ru-RU"/>
        </w:rPr>
        <w:t>типы</w:t>
      </w:r>
      <w:r w:rsidRPr="003D5DCE">
        <w:rPr>
          <w:lang w:val="ru-RU"/>
        </w:rPr>
        <w:t xml:space="preserve"> антенн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Антенны в этой полосе частот обычно имеют различные размеры и включают как воздушные, так и наземные сегменты линии связи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Усиление антенны на борту воздушного судна обычно составляет от</w:t>
      </w:r>
      <w:r w:rsidR="003D5DCE" w:rsidRPr="003D5DCE">
        <w:rPr>
          <w:lang w:val="ru-RU"/>
        </w:rPr>
        <w:t> </w:t>
      </w:r>
      <w:r w:rsidR="003007AD" w:rsidRPr="003D5DCE">
        <w:rPr>
          <w:lang w:val="ru-RU"/>
        </w:rPr>
        <w:t xml:space="preserve">–3 </w:t>
      </w:r>
      <w:r w:rsidRPr="003D5DCE">
        <w:rPr>
          <w:lang w:val="ru-RU"/>
        </w:rPr>
        <w:t>до</w:t>
      </w:r>
      <w:r w:rsidR="003007AD" w:rsidRPr="003D5DCE">
        <w:rPr>
          <w:lang w:val="ru-RU"/>
        </w:rPr>
        <w:t xml:space="preserve"> 27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5 </w:t>
      </w:r>
      <w:r w:rsidRPr="003D5DCE">
        <w:rPr>
          <w:lang w:val="ru-RU"/>
        </w:rPr>
        <w:t>дБи</w:t>
      </w:r>
      <w:r w:rsidR="003007AD" w:rsidRPr="003D5DCE">
        <w:rPr>
          <w:lang w:val="ru-RU"/>
        </w:rPr>
        <w:t xml:space="preserve">. </w:t>
      </w:r>
      <w:r w:rsidRPr="003D5DCE">
        <w:rPr>
          <w:lang w:val="ru-RU"/>
        </w:rPr>
        <w:t>Усиление антенны наземного базирования, как правило, составляет от</w:t>
      </w:r>
      <w:r w:rsidR="003007AD" w:rsidRPr="003D5DCE">
        <w:rPr>
          <w:lang w:val="ru-RU"/>
        </w:rPr>
        <w:t xml:space="preserve"> 0</w:t>
      </w:r>
      <w:r w:rsidRPr="003D5DCE">
        <w:rPr>
          <w:lang w:val="ru-RU"/>
        </w:rPr>
        <w:t xml:space="preserve"> до </w:t>
      </w:r>
      <w:r w:rsidR="003007AD" w:rsidRPr="003D5DCE">
        <w:rPr>
          <w:lang w:val="ru-RU"/>
        </w:rPr>
        <w:t>45 </w:t>
      </w:r>
      <w:r w:rsidRPr="003D5DCE">
        <w:rPr>
          <w:lang w:val="ru-RU"/>
        </w:rPr>
        <w:t>дБи</w:t>
      </w:r>
      <w:r w:rsidR="003007AD" w:rsidRPr="003D5DCE">
        <w:rPr>
          <w:lang w:val="ru-RU"/>
        </w:rPr>
        <w:t xml:space="preserve">. </w:t>
      </w:r>
      <w:r w:rsidRPr="003D5DCE">
        <w:rPr>
          <w:color w:val="000000"/>
          <w:lang w:val="ru-RU"/>
        </w:rPr>
        <w:t>Используется горизонтальная, вертикальная и круговая поляризаци</w:t>
      </w:r>
      <w:r w:rsidR="00901964" w:rsidRPr="003D5DCE">
        <w:rPr>
          <w:color w:val="000000"/>
          <w:lang w:val="ru-RU"/>
        </w:rPr>
        <w:t>и</w:t>
      </w:r>
      <w:r w:rsidR="003007AD" w:rsidRPr="003D5DCE">
        <w:rPr>
          <w:lang w:val="ru-RU"/>
        </w:rPr>
        <w:t>.</w:t>
      </w:r>
    </w:p>
    <w:p w:rsidR="003007AD" w:rsidRPr="003D5DCE" w:rsidRDefault="00E22313" w:rsidP="005127BF">
      <w:pPr>
        <w:rPr>
          <w:lang w:val="ru-RU"/>
        </w:rPr>
      </w:pPr>
      <w:r w:rsidRPr="003D5DCE">
        <w:rPr>
          <w:lang w:val="ru-RU"/>
        </w:rPr>
        <w:t xml:space="preserve">Если характеристик антенн, представленных в </w:t>
      </w:r>
      <w:r w:rsidR="004A3565" w:rsidRPr="003D5DCE">
        <w:rPr>
          <w:lang w:val="ru-RU"/>
        </w:rPr>
        <w:t>Таблице 1</w:t>
      </w:r>
      <w:r w:rsidRPr="003D5DCE">
        <w:rPr>
          <w:lang w:val="ru-RU"/>
        </w:rPr>
        <w:t>, достаточно, то эти характеристики следует использовать для анализа совместного использования частот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Если требуются дополнительные характеристики, то с помощью данных из первого источника следует измерять характеристики антенны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В противном случае следует использовать данные по антенне, содержащиеся в </w:t>
      </w:r>
      <w:r w:rsidR="004A3565" w:rsidRPr="003D5DCE">
        <w:rPr>
          <w:lang w:val="ru-RU"/>
        </w:rPr>
        <w:t>Таблице 1</w:t>
      </w:r>
      <w:r w:rsidRPr="003D5DCE">
        <w:rPr>
          <w:lang w:val="ru-RU"/>
        </w:rPr>
        <w:t>, вместе с данными, представленными в Рекомендации МСЭ</w:t>
      </w:r>
      <w:r w:rsidR="005127BF" w:rsidRPr="00D20C55">
        <w:rPr>
          <w:lang w:val="ru-RU"/>
        </w:rPr>
        <w:t>-</w:t>
      </w:r>
      <w:r w:rsidR="003007AD" w:rsidRPr="003D5DCE">
        <w:rPr>
          <w:lang w:val="ru-RU"/>
        </w:rPr>
        <w:t>R M.1851.</w:t>
      </w:r>
    </w:p>
    <w:p w:rsidR="003007AD" w:rsidRPr="003D5DCE" w:rsidRDefault="003007AD" w:rsidP="004A3565">
      <w:pPr>
        <w:pStyle w:val="Heading1"/>
        <w:rPr>
          <w:lang w:val="ru-RU"/>
        </w:rPr>
      </w:pPr>
      <w:r w:rsidRPr="003D5DCE">
        <w:rPr>
          <w:lang w:val="ru-RU"/>
        </w:rPr>
        <w:t>4</w:t>
      </w:r>
      <w:r w:rsidRPr="003D5DCE">
        <w:rPr>
          <w:lang w:val="ru-RU"/>
        </w:rPr>
        <w:tab/>
      </w:r>
      <w:r w:rsidR="00A44450" w:rsidRPr="003D5DCE">
        <w:rPr>
          <w:lang w:val="ru-RU" w:eastAsia="zh-CN"/>
        </w:rPr>
        <w:t>Критерии защиты для систем воздушной подвижной службы в диапазоне частот 14,5</w:t>
      </w:r>
      <w:r w:rsidR="007E483E" w:rsidRPr="003D5DCE">
        <w:rPr>
          <w:lang w:val="ru-RU" w:eastAsia="zh-CN"/>
        </w:rPr>
        <w:t>−</w:t>
      </w:r>
      <w:r w:rsidR="00A44450" w:rsidRPr="003D5DCE">
        <w:rPr>
          <w:lang w:val="ru-RU" w:eastAsia="zh-CN"/>
        </w:rPr>
        <w:t>15,35 ГГц</w:t>
      </w:r>
    </w:p>
    <w:p w:rsidR="003007AD" w:rsidRPr="003D5DCE" w:rsidRDefault="00594A18" w:rsidP="004A3565">
      <w:pPr>
        <w:rPr>
          <w:lang w:val="ru-RU"/>
        </w:rPr>
      </w:pPr>
      <w:r w:rsidRPr="003D5DCE">
        <w:rPr>
          <w:lang w:val="ru-RU"/>
        </w:rPr>
        <w:t xml:space="preserve">При работе в условиях, когда </w:t>
      </w:r>
      <w:r w:rsidR="00901964" w:rsidRPr="003D5DCE">
        <w:rPr>
          <w:lang w:val="ru-RU"/>
        </w:rPr>
        <w:t>расстояние разнесения</w:t>
      </w:r>
      <w:r w:rsidRPr="003D5DCE">
        <w:rPr>
          <w:lang w:val="ru-RU"/>
        </w:rPr>
        <w:t xml:space="preserve"> между передатчиком и приемником составляет почти максимальную величину </w:t>
      </w:r>
      <w:r w:rsidR="009C3EB6" w:rsidRPr="003D5DCE">
        <w:rPr>
          <w:lang w:val="ru-RU"/>
        </w:rPr>
        <w:t>линии прямой радиовидимости,</w:t>
      </w:r>
      <w:r w:rsidR="003007AD" w:rsidRPr="003D5DCE">
        <w:rPr>
          <w:lang w:val="ru-RU"/>
        </w:rPr>
        <w:t xml:space="preserve"> </w:t>
      </w:r>
      <w:r w:rsidR="009C3EB6" w:rsidRPr="003D5DCE">
        <w:rPr>
          <w:lang w:val="ru-RU"/>
        </w:rPr>
        <w:t>показатели линии связи часто ограничиваются шумами</w:t>
      </w:r>
      <w:r w:rsidR="003007AD" w:rsidRPr="003D5DCE">
        <w:rPr>
          <w:lang w:val="ru-RU"/>
        </w:rPr>
        <w:t xml:space="preserve">. </w:t>
      </w:r>
      <w:r w:rsidR="009C3EB6" w:rsidRPr="003D5DCE">
        <w:rPr>
          <w:lang w:val="ru-RU"/>
        </w:rPr>
        <w:t>Увеличение фактического уровня шума в приемнике на</w:t>
      </w:r>
      <w:r w:rsidR="003007AD" w:rsidRPr="003D5DCE">
        <w:rPr>
          <w:lang w:val="ru-RU"/>
        </w:rPr>
        <w:t xml:space="preserve"> 1 </w:t>
      </w:r>
      <w:r w:rsidR="009C3EB6" w:rsidRPr="003D5DCE">
        <w:rPr>
          <w:lang w:val="ru-RU"/>
        </w:rPr>
        <w:t>дБ означало бы существенное снижение протяженности линии связи, которое было бы эквивалентно снижению протяженности линии связи примерно на</w:t>
      </w:r>
      <w:r w:rsidR="003007AD" w:rsidRPr="003D5DCE">
        <w:rPr>
          <w:lang w:val="ru-RU"/>
        </w:rPr>
        <w:t xml:space="preserve"> 10% </w:t>
      </w:r>
      <w:r w:rsidR="009C3EB6" w:rsidRPr="003D5DCE">
        <w:rPr>
          <w:lang w:val="ru-RU"/>
        </w:rPr>
        <w:t>в</w:t>
      </w:r>
      <w:r w:rsidR="003007AD" w:rsidRPr="003D5DCE">
        <w:rPr>
          <w:lang w:val="ru-RU"/>
        </w:rPr>
        <w:t xml:space="preserve"> </w:t>
      </w:r>
      <w:r w:rsidR="009C3EB6" w:rsidRPr="003D5DCE">
        <w:rPr>
          <w:lang w:val="ru-RU"/>
        </w:rPr>
        <w:t>условиях распространения в свободном пространстве</w:t>
      </w:r>
      <w:r w:rsidR="003007AD" w:rsidRPr="003D5DCE">
        <w:rPr>
          <w:lang w:val="ru-RU"/>
        </w:rPr>
        <w:t>.</w:t>
      </w:r>
    </w:p>
    <w:p w:rsidR="003007AD" w:rsidRPr="003D5DCE" w:rsidRDefault="00B94C1A" w:rsidP="008444CA">
      <w:pPr>
        <w:rPr>
          <w:lang w:val="ru-RU"/>
        </w:rPr>
      </w:pPr>
      <w:r w:rsidRPr="003D5DCE">
        <w:rPr>
          <w:lang w:val="ru-RU"/>
        </w:rPr>
        <w:t>Такое увеличение фактического уровня шума в приемнике соответствует соотношению</w:t>
      </w:r>
      <w:r w:rsidR="003007AD" w:rsidRPr="003D5DCE">
        <w:rPr>
          <w:lang w:val="ru-RU"/>
        </w:rPr>
        <w:t xml:space="preserve"> (I + N)/N </w:t>
      </w:r>
      <w:r w:rsidRPr="003D5DCE">
        <w:rPr>
          <w:lang w:val="ru-RU"/>
        </w:rPr>
        <w:t>в</w:t>
      </w:r>
      <w:r w:rsidR="008444CA" w:rsidRPr="003D5DCE">
        <w:rPr>
          <w:lang w:val="ru-RU"/>
        </w:rPr>
        <w:t> </w:t>
      </w:r>
      <w:r w:rsidR="003007AD" w:rsidRPr="003D5DCE">
        <w:rPr>
          <w:lang w:val="ru-RU"/>
        </w:rPr>
        <w:t>1</w:t>
      </w:r>
      <w:r w:rsidRPr="003D5DCE">
        <w:rPr>
          <w:lang w:val="ru-RU"/>
        </w:rPr>
        <w:t>,</w:t>
      </w:r>
      <w:r w:rsidR="003007AD" w:rsidRPr="003D5DCE">
        <w:rPr>
          <w:lang w:val="ru-RU"/>
        </w:rPr>
        <w:t>26</w:t>
      </w:r>
      <w:r w:rsidRPr="003D5DCE">
        <w:rPr>
          <w:lang w:val="ru-RU"/>
        </w:rPr>
        <w:t xml:space="preserve"> или соотношению</w:t>
      </w:r>
      <w:r w:rsidR="003007AD" w:rsidRPr="003D5DCE">
        <w:rPr>
          <w:lang w:val="ru-RU"/>
        </w:rPr>
        <w:t xml:space="preserve"> I/N </w:t>
      </w:r>
      <w:r w:rsidRPr="003D5DCE">
        <w:rPr>
          <w:lang w:val="ru-RU"/>
        </w:rPr>
        <w:t>порядка</w:t>
      </w:r>
      <w:r w:rsidR="003007AD" w:rsidRPr="003D5DCE">
        <w:rPr>
          <w:lang w:val="ru-RU"/>
        </w:rPr>
        <w:t xml:space="preserve"> –6 </w:t>
      </w:r>
      <w:r w:rsidRPr="003D5DCE">
        <w:rPr>
          <w:lang w:val="ru-RU"/>
        </w:rPr>
        <w:t>дБ</w:t>
      </w:r>
      <w:r w:rsidR="003007AD" w:rsidRPr="003D5DCE">
        <w:rPr>
          <w:lang w:val="ru-RU"/>
        </w:rPr>
        <w:t xml:space="preserve">. </w:t>
      </w:r>
      <w:r w:rsidRPr="003D5DCE">
        <w:rPr>
          <w:lang w:val="ru-RU"/>
        </w:rPr>
        <w:t>Это представляет собой критерий требуемой защиты для ВПС от помех, создаваемых другой службой радиосвязи</w:t>
      </w:r>
      <w:r w:rsidR="003007AD" w:rsidRPr="003D5DCE">
        <w:rPr>
          <w:lang w:val="ru-RU"/>
        </w:rPr>
        <w:t>.</w:t>
      </w:r>
      <w:r w:rsidRPr="003D5DCE">
        <w:rPr>
          <w:lang w:val="ru-RU"/>
        </w:rPr>
        <w:t xml:space="preserve"> При наличии нескольких </w:t>
      </w:r>
      <w:r w:rsidR="00901964" w:rsidRPr="003D5DCE">
        <w:rPr>
          <w:lang w:val="ru-RU"/>
        </w:rPr>
        <w:t>возможных</w:t>
      </w:r>
      <w:r w:rsidRPr="003D5DCE">
        <w:rPr>
          <w:lang w:val="ru-RU"/>
        </w:rPr>
        <w:t xml:space="preserve"> источников помех, для защиты ВПС необходимо, чтобы этот критерий не был превышен за счет суммарной помехи </w:t>
      </w:r>
      <w:r w:rsidR="00901964" w:rsidRPr="003D5DCE">
        <w:rPr>
          <w:lang w:val="ru-RU"/>
        </w:rPr>
        <w:t>от</w:t>
      </w:r>
      <w:r w:rsidRPr="003D5DCE">
        <w:rPr>
          <w:lang w:val="ru-RU"/>
        </w:rPr>
        <w:t xml:space="preserve"> нескольких источников</w:t>
      </w:r>
      <w:r w:rsidR="003007AD" w:rsidRPr="003D5DCE">
        <w:rPr>
          <w:lang w:val="ru-RU"/>
        </w:rPr>
        <w:t>.</w:t>
      </w:r>
    </w:p>
    <w:p w:rsidR="003007AD" w:rsidRPr="003D5DCE" w:rsidRDefault="003007AD" w:rsidP="003007AD">
      <w:pPr>
        <w:rPr>
          <w:lang w:val="ru-RU"/>
        </w:rPr>
      </w:pPr>
    </w:p>
    <w:p w:rsidR="003007AD" w:rsidRPr="003D5DCE" w:rsidRDefault="003007AD" w:rsidP="003007AD">
      <w:pPr>
        <w:spacing w:after="120"/>
        <w:ind w:left="90"/>
        <w:rPr>
          <w:szCs w:val="24"/>
          <w:lang w:val="ru-RU"/>
        </w:rPr>
        <w:sectPr w:rsidR="003007AD" w:rsidRPr="003D5DCE" w:rsidSect="00E909F8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720" w:footer="720" w:gutter="0"/>
          <w:paperSrc w:first="15" w:other="15"/>
          <w:cols w:space="708"/>
          <w:titlePg/>
        </w:sectPr>
      </w:pPr>
    </w:p>
    <w:p w:rsidR="003007AD" w:rsidRPr="003D5DCE" w:rsidRDefault="00817612" w:rsidP="00015A6F">
      <w:pPr>
        <w:pStyle w:val="TableNo"/>
        <w:spacing w:before="0"/>
        <w:rPr>
          <w:lang w:val="ru-RU"/>
        </w:rPr>
      </w:pPr>
      <w:r w:rsidRPr="003D5DCE">
        <w:rPr>
          <w:lang w:val="ru-RU"/>
        </w:rPr>
        <w:lastRenderedPageBreak/>
        <w:t>ТАБЛИЦА</w:t>
      </w:r>
      <w:r w:rsidR="003007AD" w:rsidRPr="003D5DCE">
        <w:rPr>
          <w:lang w:val="ru-RU"/>
        </w:rPr>
        <w:t xml:space="preserve"> 1</w:t>
      </w:r>
    </w:p>
    <w:p w:rsidR="003007AD" w:rsidRPr="003D5DCE" w:rsidRDefault="00FB06BF" w:rsidP="008444CA">
      <w:pPr>
        <w:pStyle w:val="Tabletitle"/>
        <w:rPr>
          <w:lang w:val="ru-RU"/>
        </w:rPr>
      </w:pPr>
      <w:r w:rsidRPr="003D5DCE">
        <w:rPr>
          <w:lang w:val="ru-RU"/>
        </w:rPr>
        <w:t>Тип</w:t>
      </w:r>
      <w:r w:rsidR="00901964" w:rsidRPr="003D5DCE">
        <w:rPr>
          <w:lang w:val="ru-RU"/>
        </w:rPr>
        <w:t>ов</w:t>
      </w:r>
      <w:r w:rsidR="00817612" w:rsidRPr="003D5DCE">
        <w:rPr>
          <w:lang w:val="ru-RU"/>
        </w:rPr>
        <w:t>ые технические характеристики систем воздушной подвижной службы в диапазоне частот</w:t>
      </w:r>
      <w:r w:rsidR="003007AD" w:rsidRPr="003D5DCE">
        <w:rPr>
          <w:lang w:val="ru-RU"/>
        </w:rPr>
        <w:t xml:space="preserve"> 14</w:t>
      </w:r>
      <w:r w:rsidR="00817612" w:rsidRPr="003D5DCE">
        <w:rPr>
          <w:lang w:val="ru-RU"/>
        </w:rPr>
        <w:t>,</w:t>
      </w:r>
      <w:r w:rsidR="003007AD" w:rsidRPr="003D5DCE">
        <w:rPr>
          <w:lang w:val="ru-RU"/>
        </w:rPr>
        <w:t>5</w:t>
      </w:r>
      <w:r w:rsidR="007E483E" w:rsidRPr="003D5DCE">
        <w:rPr>
          <w:lang w:val="ru-RU"/>
        </w:rPr>
        <w:t>−</w:t>
      </w:r>
      <w:r w:rsidR="003007AD" w:rsidRPr="003D5DCE">
        <w:rPr>
          <w:lang w:val="ru-RU"/>
        </w:rPr>
        <w:t>15</w:t>
      </w:r>
      <w:r w:rsidR="00817612" w:rsidRPr="003D5DCE">
        <w:rPr>
          <w:lang w:val="ru-RU"/>
        </w:rPr>
        <w:t>,</w:t>
      </w:r>
      <w:r w:rsidR="003007AD" w:rsidRPr="003D5DCE">
        <w:rPr>
          <w:lang w:val="ru-RU"/>
        </w:rPr>
        <w:t xml:space="preserve">35 </w:t>
      </w:r>
      <w:r w:rsidR="00817612" w:rsidRPr="003D5DCE">
        <w:rPr>
          <w:lang w:val="ru-RU"/>
        </w:rPr>
        <w:t>ГГц</w:t>
      </w: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2409"/>
        <w:gridCol w:w="2552"/>
        <w:gridCol w:w="2551"/>
        <w:gridCol w:w="2552"/>
      </w:tblGrid>
      <w:tr w:rsidR="003007AD" w:rsidRPr="003D5DCE" w:rsidTr="00DC12BE"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7AD" w:rsidRPr="003D5DCE" w:rsidRDefault="00817612" w:rsidP="0081761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Параметр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7AD" w:rsidRPr="003D5DCE" w:rsidRDefault="00817612" w:rsidP="0081761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Единицы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817612" w:rsidP="00901964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Система</w:t>
            </w:r>
            <w:r w:rsidR="003007AD" w:rsidRPr="003D5DCE">
              <w:rPr>
                <w:lang w:val="ru-RU"/>
              </w:rPr>
              <w:t xml:space="preserve"> 1</w:t>
            </w:r>
            <w:r w:rsidRPr="003D5DCE">
              <w:rPr>
                <w:lang w:val="ru-RU"/>
              </w:rPr>
              <w:t xml:space="preserve"> </w:t>
            </w:r>
            <w:r w:rsidRPr="003D5DCE">
              <w:rPr>
                <w:lang w:val="ru-RU"/>
              </w:rPr>
              <w:br/>
            </w:r>
            <w:r w:rsidR="00901964" w:rsidRPr="003D5DCE">
              <w:rPr>
                <w:lang w:val="ru-RU"/>
              </w:rPr>
              <w:t>Бортова</w:t>
            </w:r>
            <w:r w:rsidRPr="003D5DCE">
              <w:rPr>
                <w:lang w:val="ru-RU"/>
              </w:rPr>
              <w:t>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817612" w:rsidP="0081761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Система</w:t>
            </w:r>
            <w:r w:rsidR="003007AD" w:rsidRPr="003D5DCE">
              <w:rPr>
                <w:lang w:val="ru-RU"/>
              </w:rPr>
              <w:t xml:space="preserve"> </w:t>
            </w:r>
            <w:r w:rsidRPr="003D5DCE">
              <w:rPr>
                <w:lang w:val="ru-RU"/>
              </w:rPr>
              <w:t>1</w:t>
            </w:r>
            <w:r w:rsidRPr="003D5DCE">
              <w:rPr>
                <w:lang w:val="ru-RU"/>
              </w:rPr>
              <w:br/>
              <w:t>Наземная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817612" w:rsidP="00901964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Система</w:t>
            </w:r>
            <w:r w:rsidR="003007AD" w:rsidRPr="003D5DCE">
              <w:rPr>
                <w:lang w:val="ru-RU"/>
              </w:rPr>
              <w:t xml:space="preserve"> 2 </w:t>
            </w:r>
            <w:r w:rsidR="003007AD" w:rsidRPr="003D5DCE">
              <w:rPr>
                <w:lang w:val="ru-RU"/>
              </w:rPr>
              <w:br/>
            </w:r>
            <w:r w:rsidR="00901964" w:rsidRPr="003D5DCE">
              <w:rPr>
                <w:lang w:val="ru-RU"/>
              </w:rPr>
              <w:t>Бортов</w:t>
            </w:r>
            <w:r w:rsidRPr="003D5DCE">
              <w:rPr>
                <w:lang w:val="ru-RU"/>
              </w:rPr>
              <w:t>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817612" w:rsidP="00E909F8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Система</w:t>
            </w:r>
            <w:r w:rsidR="003007AD" w:rsidRPr="003D5DCE">
              <w:rPr>
                <w:lang w:val="ru-RU"/>
              </w:rPr>
              <w:t xml:space="preserve"> 2 </w:t>
            </w:r>
            <w:r w:rsidR="003007AD" w:rsidRPr="003D5DCE">
              <w:rPr>
                <w:lang w:val="ru-RU"/>
              </w:rPr>
              <w:br/>
            </w:r>
            <w:r w:rsidRPr="003D5DCE">
              <w:rPr>
                <w:lang w:val="ru-RU"/>
              </w:rPr>
              <w:t>Наземная</w:t>
            </w:r>
          </w:p>
        </w:tc>
      </w:tr>
      <w:tr w:rsidR="003007AD" w:rsidRPr="003D5DCE" w:rsidTr="00DC12BE">
        <w:tc>
          <w:tcPr>
            <w:tcW w:w="1445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817612" w:rsidP="0081761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Передатчик</w:t>
            </w:r>
          </w:p>
        </w:tc>
      </w:tr>
      <w:tr w:rsidR="003007AD" w:rsidRPr="003D5DCE" w:rsidTr="00015A6F">
        <w:tc>
          <w:tcPr>
            <w:tcW w:w="3119" w:type="dxa"/>
            <w:gridSpan w:val="2"/>
          </w:tcPr>
          <w:p w:rsidR="003007AD" w:rsidRPr="003D5DCE" w:rsidRDefault="007B127D" w:rsidP="007B127D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Диапазон настройки</w:t>
            </w:r>
          </w:p>
        </w:tc>
        <w:tc>
          <w:tcPr>
            <w:tcW w:w="1276" w:type="dxa"/>
          </w:tcPr>
          <w:p w:rsidR="003007AD" w:rsidRPr="003D5DCE" w:rsidRDefault="00817612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15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15 – 15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50 – 14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83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50 – 14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83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15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15 – 15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</w:tr>
      <w:tr w:rsidR="003007AD" w:rsidRPr="003D5DCE" w:rsidTr="00015A6F">
        <w:tc>
          <w:tcPr>
            <w:tcW w:w="3119" w:type="dxa"/>
            <w:gridSpan w:val="2"/>
          </w:tcPr>
          <w:p w:rsidR="003007AD" w:rsidRPr="003D5DCE" w:rsidRDefault="007B127D" w:rsidP="00015A6F">
            <w:pPr>
              <w:pStyle w:val="Tabletext"/>
              <w:rPr>
                <w:lang w:val="ru-RU"/>
              </w:rPr>
            </w:pPr>
            <w:r w:rsidRPr="003D5DCE">
              <w:rPr>
                <w:rFonts w:ascii="TimesNewRoman" w:eastAsia="SimSun" w:hAnsi="TimesNewRoman" w:cs="TimesNewRoman"/>
                <w:szCs w:val="18"/>
                <w:lang w:val="ru-RU" w:eastAsia="zh-CN"/>
              </w:rPr>
              <w:t>Выходная мощность</w:t>
            </w:r>
            <w:r w:rsidR="003007AD" w:rsidRPr="00015A6F">
              <w:rPr>
                <w:rStyle w:val="FootnoteReference"/>
              </w:rPr>
              <w:t>1</w:t>
            </w:r>
          </w:p>
        </w:tc>
        <w:tc>
          <w:tcPr>
            <w:tcW w:w="1276" w:type="dxa"/>
          </w:tcPr>
          <w:p w:rsidR="003007AD" w:rsidRPr="003D5DCE" w:rsidRDefault="00C86CC7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дБм</w:t>
            </w:r>
          </w:p>
        </w:tc>
        <w:tc>
          <w:tcPr>
            <w:tcW w:w="2409" w:type="dxa"/>
            <w:vAlign w:val="center"/>
          </w:tcPr>
          <w:p w:rsidR="003007AD" w:rsidRPr="003D5DCE" w:rsidRDefault="008444CA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0 − </w:t>
            </w:r>
            <w:r w:rsidR="003007AD" w:rsidRPr="003D5DCE">
              <w:rPr>
                <w:lang w:val="ru-RU"/>
              </w:rPr>
              <w:t>30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30</w:t>
            </w:r>
            <w:r w:rsidR="008444CA" w:rsidRPr="003D5DCE">
              <w:rPr>
                <w:lang w:val="ru-RU"/>
              </w:rPr>
              <w:t xml:space="preserve"> 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 xml:space="preserve"> 50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30</w:t>
            </w:r>
            <w:r w:rsidR="008444CA" w:rsidRPr="003D5DCE">
              <w:rPr>
                <w:lang w:val="ru-RU"/>
              </w:rPr>
              <w:t xml:space="preserve"> 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 xml:space="preserve"> 50</w:t>
            </w:r>
          </w:p>
        </w:tc>
      </w:tr>
      <w:tr w:rsidR="003007AD" w:rsidRPr="003D5DCE" w:rsidTr="00015A6F">
        <w:tc>
          <w:tcPr>
            <w:tcW w:w="2127" w:type="dxa"/>
            <w:vMerge w:val="restart"/>
          </w:tcPr>
          <w:p w:rsidR="003007AD" w:rsidRPr="003D5DCE" w:rsidRDefault="003670C2" w:rsidP="003670C2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Ширина полосы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:rsidR="003007AD" w:rsidRPr="003D5DCE" w:rsidRDefault="003007AD" w:rsidP="003670C2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3</w:t>
            </w:r>
            <w:r w:rsidR="003670C2" w:rsidRPr="003D5DCE">
              <w:rPr>
                <w:lang w:val="ru-RU"/>
              </w:rPr>
              <w:t xml:space="preserve"> дБ</w:t>
            </w:r>
          </w:p>
        </w:tc>
        <w:tc>
          <w:tcPr>
            <w:tcW w:w="1276" w:type="dxa"/>
          </w:tcPr>
          <w:p w:rsidR="003007AD" w:rsidRPr="003D5DCE" w:rsidRDefault="003670C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B20F1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354 / 3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 / 10 / 120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B20F1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354 / 3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 / 10 / 60 / 120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B20F1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354 / 3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 / 10 / 60 / 120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B20F1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354 / 3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 / 10 / 120</w:t>
            </w:r>
          </w:p>
        </w:tc>
      </w:tr>
      <w:tr w:rsidR="003007AD" w:rsidRPr="003D5DCE" w:rsidTr="00015A6F">
        <w:tc>
          <w:tcPr>
            <w:tcW w:w="2127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20 </w:t>
            </w:r>
            <w:r w:rsidR="003670C2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3670C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B20F1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21 / 21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4 / 57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4 / 285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21 / 25 / 60 / 190 / 400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21 / 25 / 60 / 190 / 400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B20F1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21 / 21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4 / 57</w:t>
            </w:r>
            <w:r w:rsidR="00B20F18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4 / 285</w:t>
            </w:r>
          </w:p>
        </w:tc>
      </w:tr>
      <w:tr w:rsidR="003007AD" w:rsidRPr="003D5DCE" w:rsidTr="00015A6F">
        <w:tc>
          <w:tcPr>
            <w:tcW w:w="2127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60 </w:t>
            </w:r>
            <w:r w:rsidR="003670C2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3670C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108 / 181 / 219 / 630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100 / 110 / 120 / 240 /480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100 / 110 / 120 / 240 /480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108 / 181 / 219 / 630</w:t>
            </w:r>
          </w:p>
        </w:tc>
      </w:tr>
      <w:tr w:rsidR="003007AD" w:rsidRPr="003D5DCE" w:rsidTr="00015A6F">
        <w:tc>
          <w:tcPr>
            <w:tcW w:w="3119" w:type="dxa"/>
            <w:gridSpan w:val="2"/>
          </w:tcPr>
          <w:p w:rsidR="003007AD" w:rsidRPr="003D5DCE" w:rsidRDefault="00D42198" w:rsidP="00B20F1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Ослаб</w:t>
            </w:r>
            <w:r w:rsidR="00B20F18" w:rsidRPr="003D5DCE">
              <w:rPr>
                <w:lang w:val="ru-RU"/>
              </w:rPr>
              <w:t>ление гармоник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65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65</w:t>
            </w:r>
          </w:p>
        </w:tc>
      </w:tr>
      <w:tr w:rsidR="003007AD" w:rsidRPr="003D5DCE" w:rsidTr="00015A6F">
        <w:tc>
          <w:tcPr>
            <w:tcW w:w="3119" w:type="dxa"/>
            <w:gridSpan w:val="2"/>
          </w:tcPr>
          <w:p w:rsidR="003007AD" w:rsidRPr="003D5DCE" w:rsidRDefault="00B20F18" w:rsidP="00B20F1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Ослабление побочных излучений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52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52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</w:tr>
      <w:tr w:rsidR="003007AD" w:rsidRPr="003D5DCE" w:rsidTr="00015A6F"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007AD" w:rsidRPr="003D5DCE" w:rsidRDefault="00C86CC7" w:rsidP="00C86CC7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Модуляция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OQPSK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OQPSK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OQPSK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OQPSK</w:t>
            </w:r>
          </w:p>
        </w:tc>
      </w:tr>
      <w:tr w:rsidR="003007AD" w:rsidRPr="00B05BB6" w:rsidTr="00015A6F">
        <w:tc>
          <w:tcPr>
            <w:tcW w:w="14459" w:type="dxa"/>
            <w:gridSpan w:val="7"/>
            <w:shd w:val="clear" w:color="auto" w:fill="D9D9D9" w:themeFill="background1" w:themeFillShade="D9"/>
          </w:tcPr>
          <w:p w:rsidR="003007AD" w:rsidRPr="00B05BB6" w:rsidRDefault="00817612" w:rsidP="00B05BB6">
            <w:pPr>
              <w:pStyle w:val="Tablehead"/>
            </w:pPr>
            <w:r w:rsidRPr="00B05BB6">
              <w:t>Приемник</w:t>
            </w:r>
          </w:p>
        </w:tc>
      </w:tr>
      <w:tr w:rsidR="003007AD" w:rsidRPr="003D5DCE" w:rsidTr="00015A6F">
        <w:tc>
          <w:tcPr>
            <w:tcW w:w="3119" w:type="dxa"/>
            <w:gridSpan w:val="2"/>
          </w:tcPr>
          <w:p w:rsidR="003007AD" w:rsidRPr="003D5DCE" w:rsidRDefault="007B127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Диапазон настройки</w:t>
            </w:r>
          </w:p>
        </w:tc>
        <w:tc>
          <w:tcPr>
            <w:tcW w:w="1276" w:type="dxa"/>
          </w:tcPr>
          <w:p w:rsidR="003007AD" w:rsidRPr="003D5DCE" w:rsidRDefault="00817612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50 – 14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83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15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15 – 15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15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15 – 15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50 – 14</w:t>
            </w:r>
            <w:r w:rsidR="0081761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83</w:t>
            </w:r>
          </w:p>
        </w:tc>
      </w:tr>
      <w:tr w:rsidR="003007AD" w:rsidRPr="003D5DCE" w:rsidTr="00015A6F">
        <w:tc>
          <w:tcPr>
            <w:tcW w:w="2127" w:type="dxa"/>
            <w:vMerge w:val="restart"/>
          </w:tcPr>
          <w:p w:rsidR="003007AD" w:rsidRPr="003D5DCE" w:rsidRDefault="00B20F18" w:rsidP="00015A6F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Избирательность </w:t>
            </w:r>
            <w:r w:rsidR="00901964" w:rsidRPr="003D5DCE">
              <w:rPr>
                <w:lang w:val="ru-RU"/>
              </w:rPr>
              <w:t xml:space="preserve">по </w:t>
            </w:r>
            <w:r w:rsidRPr="003D5DCE">
              <w:rPr>
                <w:lang w:val="ru-RU"/>
              </w:rPr>
              <w:t>РЧ</w:t>
            </w:r>
          </w:p>
        </w:tc>
        <w:tc>
          <w:tcPr>
            <w:tcW w:w="992" w:type="dxa"/>
            <w:tcBorders>
              <w:bottom w:val="nil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3 </w:t>
            </w:r>
            <w:r w:rsidR="003670C2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817612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520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440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440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520</w:t>
            </w:r>
          </w:p>
        </w:tc>
      </w:tr>
      <w:tr w:rsidR="003007AD" w:rsidRPr="003D5DCE" w:rsidTr="00015A6F">
        <w:tc>
          <w:tcPr>
            <w:tcW w:w="2127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20 </w:t>
            </w:r>
            <w:r w:rsidR="003670C2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580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587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587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580</w:t>
            </w:r>
          </w:p>
        </w:tc>
      </w:tr>
      <w:tr w:rsidR="003007AD" w:rsidRPr="003D5DCE" w:rsidTr="00015A6F">
        <w:tc>
          <w:tcPr>
            <w:tcW w:w="2127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60 </w:t>
            </w:r>
            <w:r w:rsidR="003670C2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720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700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700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720</w:t>
            </w:r>
          </w:p>
        </w:tc>
      </w:tr>
      <w:tr w:rsidR="003007AD" w:rsidRPr="003D5DCE" w:rsidTr="00015A6F">
        <w:tc>
          <w:tcPr>
            <w:tcW w:w="2127" w:type="dxa"/>
            <w:vMerge w:val="restart"/>
          </w:tcPr>
          <w:p w:rsidR="003007AD" w:rsidRPr="003D5DCE" w:rsidRDefault="00B20F18" w:rsidP="00015A6F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Избирательность </w:t>
            </w:r>
            <w:r w:rsidR="00901964" w:rsidRPr="003D5DCE">
              <w:rPr>
                <w:lang w:val="ru-RU"/>
              </w:rPr>
              <w:t xml:space="preserve">по </w:t>
            </w:r>
            <w:r w:rsidRPr="003D5DCE">
              <w:rPr>
                <w:lang w:val="ru-RU"/>
              </w:rPr>
              <w:t>ПЧ</w:t>
            </w:r>
            <w:r w:rsidR="00917905" w:rsidRPr="003D5DCE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3 </w:t>
            </w:r>
            <w:r w:rsidR="003670C2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36 / 140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27 / 150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27 / 150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36 / 140</w:t>
            </w:r>
          </w:p>
        </w:tc>
      </w:tr>
      <w:tr w:rsidR="003007AD" w:rsidRPr="003D5DCE" w:rsidTr="00015A6F">
        <w:tc>
          <w:tcPr>
            <w:tcW w:w="2127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20 </w:t>
            </w:r>
            <w:r w:rsidR="003670C2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67 / 400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46 / 210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46 / 210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67 / 400</w:t>
            </w:r>
          </w:p>
        </w:tc>
      </w:tr>
      <w:tr w:rsidR="003007AD" w:rsidRPr="003D5DCE" w:rsidTr="00015A6F">
        <w:tc>
          <w:tcPr>
            <w:tcW w:w="2127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60 </w:t>
            </w:r>
            <w:r w:rsidR="003670C2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173 / 850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113 / 600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113 / 600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173 / 850</w:t>
            </w:r>
          </w:p>
        </w:tc>
      </w:tr>
      <w:tr w:rsidR="003007AD" w:rsidRPr="003D5DCE" w:rsidTr="00015A6F">
        <w:tc>
          <w:tcPr>
            <w:tcW w:w="3119" w:type="dxa"/>
            <w:gridSpan w:val="2"/>
          </w:tcPr>
          <w:p w:rsidR="003007AD" w:rsidRPr="003D5DCE" w:rsidRDefault="00B20F18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Показатель шума (</w:t>
            </w:r>
            <w:r w:rsidR="003007AD" w:rsidRPr="003D5DCE">
              <w:rPr>
                <w:lang w:val="ru-RU"/>
              </w:rPr>
              <w:t>NF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276" w:type="dxa"/>
          </w:tcPr>
          <w:p w:rsidR="003007AD" w:rsidRPr="003D5DCE" w:rsidRDefault="00817612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</w:t>
            </w:r>
          </w:p>
        </w:tc>
        <w:tc>
          <w:tcPr>
            <w:tcW w:w="255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</w:t>
            </w:r>
          </w:p>
        </w:tc>
      </w:tr>
      <w:tr w:rsidR="003007AD" w:rsidRPr="003D5DCE" w:rsidTr="00015A6F">
        <w:tc>
          <w:tcPr>
            <w:tcW w:w="3119" w:type="dxa"/>
            <w:gridSpan w:val="2"/>
          </w:tcPr>
          <w:p w:rsidR="003007AD" w:rsidRPr="003D5DCE" w:rsidRDefault="00B20F18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Чувствительность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007AD" w:rsidRPr="003D5DCE" w:rsidRDefault="00817612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дБм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–75 </w:t>
            </w:r>
            <w:r w:rsidR="00817612" w:rsidRPr="003D5DCE">
              <w:rPr>
                <w:lang w:val="ru-RU"/>
              </w:rPr>
              <w:t>до</w:t>
            </w:r>
            <w:r w:rsidR="008444CA" w:rsidRPr="003D5DCE">
              <w:rPr>
                <w:lang w:val="ru-RU"/>
              </w:rPr>
              <w:t xml:space="preserve"> 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80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81761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–105 </w:t>
            </w:r>
            <w:r w:rsidR="00817612" w:rsidRPr="003D5DCE">
              <w:rPr>
                <w:lang w:val="ru-RU"/>
              </w:rPr>
              <w:t>до</w:t>
            </w:r>
            <w:r w:rsidRPr="003D5DCE">
              <w:rPr>
                <w:lang w:val="ru-RU"/>
              </w:rPr>
              <w:t xml:space="preserve"> –110</w:t>
            </w:r>
          </w:p>
        </w:tc>
        <w:tc>
          <w:tcPr>
            <w:tcW w:w="2551" w:type="dxa"/>
            <w:vAlign w:val="center"/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–105 до</w:t>
            </w:r>
            <w:r w:rsidR="003007AD" w:rsidRPr="003D5DCE">
              <w:rPr>
                <w:lang w:val="ru-RU"/>
              </w:rPr>
              <w:t xml:space="preserve"> –110</w:t>
            </w:r>
          </w:p>
        </w:tc>
        <w:tc>
          <w:tcPr>
            <w:tcW w:w="2552" w:type="dxa"/>
            <w:vAlign w:val="center"/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–75 до</w:t>
            </w:r>
            <w:r w:rsidR="003007AD" w:rsidRPr="003D5DCE">
              <w:rPr>
                <w:lang w:val="ru-RU"/>
              </w:rPr>
              <w:t xml:space="preserve"> –80</w:t>
            </w:r>
          </w:p>
        </w:tc>
      </w:tr>
      <w:tr w:rsidR="003007AD" w:rsidRPr="003D5DCE" w:rsidTr="00015A6F">
        <w:tc>
          <w:tcPr>
            <w:tcW w:w="3119" w:type="dxa"/>
            <w:gridSpan w:val="2"/>
            <w:tcBorders>
              <w:bottom w:val="single" w:sz="2" w:space="0" w:color="auto"/>
            </w:tcBorders>
          </w:tcPr>
          <w:p w:rsidR="003007AD" w:rsidRPr="003D5DCE" w:rsidRDefault="00B20F18" w:rsidP="00E909F8">
            <w:pPr>
              <w:pStyle w:val="Tabletext"/>
              <w:rPr>
                <w:lang w:val="ru-RU"/>
              </w:rPr>
            </w:pPr>
            <w:r w:rsidRPr="003D5DCE">
              <w:rPr>
                <w:color w:val="000000"/>
                <w:lang w:val="ru-RU"/>
              </w:rPr>
              <w:t>Подавление помех от зеркального канала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100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100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</w:tr>
      <w:tr w:rsidR="003007AD" w:rsidRPr="003D5DCE" w:rsidTr="00015A6F"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AD" w:rsidRPr="003D5DCE" w:rsidRDefault="00D42198" w:rsidP="00917905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Подавление </w:t>
            </w:r>
            <w:r w:rsidR="00917905" w:rsidRPr="003D5DCE">
              <w:rPr>
                <w:lang w:val="ru-RU"/>
              </w:rPr>
              <w:t>побочных излучений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AD" w:rsidRPr="003D5DCE" w:rsidRDefault="0081761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60</w:t>
            </w:r>
          </w:p>
        </w:tc>
      </w:tr>
    </w:tbl>
    <w:p w:rsidR="003007AD" w:rsidRPr="003D5DCE" w:rsidRDefault="003007AD" w:rsidP="003007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ru-RU"/>
        </w:rPr>
      </w:pPr>
      <w:r w:rsidRPr="003D5DCE">
        <w:rPr>
          <w:lang w:val="ru-RU"/>
        </w:rPr>
        <w:br w:type="page"/>
      </w: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2127"/>
        <w:gridCol w:w="995"/>
        <w:gridCol w:w="2123"/>
        <w:gridCol w:w="1985"/>
        <w:gridCol w:w="1842"/>
        <w:gridCol w:w="1875"/>
        <w:gridCol w:w="1811"/>
        <w:gridCol w:w="1702"/>
      </w:tblGrid>
      <w:tr w:rsidR="004E4303" w:rsidRPr="003D5DCE" w:rsidTr="00DC12BE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lastRenderedPageBreak/>
              <w:t>Параметр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Единицы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4303" w:rsidRPr="003D5DCE" w:rsidRDefault="004E4303" w:rsidP="00917905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 xml:space="preserve">Система 1 </w:t>
            </w:r>
            <w:r w:rsidRPr="003D5DCE">
              <w:rPr>
                <w:lang w:val="ru-RU"/>
              </w:rPr>
              <w:br/>
            </w:r>
            <w:r w:rsidR="00917905" w:rsidRPr="003D5DCE">
              <w:rPr>
                <w:lang w:val="ru-RU"/>
              </w:rPr>
              <w:t>Бортовая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Система 1</w:t>
            </w:r>
            <w:r w:rsidRPr="003D5DCE">
              <w:rPr>
                <w:lang w:val="ru-RU"/>
              </w:rPr>
              <w:br/>
              <w:t>Наземная</w:t>
            </w: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 xml:space="preserve">Система 2 </w:t>
            </w:r>
            <w:r w:rsidRPr="003D5DCE">
              <w:rPr>
                <w:lang w:val="ru-RU"/>
              </w:rPr>
              <w:br/>
            </w:r>
            <w:r w:rsidR="00917905" w:rsidRPr="003D5DCE">
              <w:rPr>
                <w:lang w:val="ru-RU"/>
              </w:rPr>
              <w:t>Бортовая</w:t>
            </w: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 xml:space="preserve">Система 2 </w:t>
            </w:r>
            <w:r w:rsidRPr="003D5DCE">
              <w:rPr>
                <w:lang w:val="ru-RU"/>
              </w:rPr>
              <w:br/>
              <w:t>Наземная</w:t>
            </w:r>
          </w:p>
        </w:tc>
      </w:tr>
      <w:tr w:rsidR="003007AD" w:rsidRPr="003D5DCE" w:rsidTr="00DC12BE">
        <w:tc>
          <w:tcPr>
            <w:tcW w:w="1446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Антенна</w:t>
            </w:r>
          </w:p>
        </w:tc>
      </w:tr>
      <w:tr w:rsidR="003007AD" w:rsidRPr="003D5DCE" w:rsidTr="00B05BB6">
        <w:tc>
          <w:tcPr>
            <w:tcW w:w="2127" w:type="dxa"/>
          </w:tcPr>
          <w:p w:rsidR="003007AD" w:rsidRPr="003D5DCE" w:rsidRDefault="00F454E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Усиление антенны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3007AD" w:rsidRPr="003D5DCE" w:rsidRDefault="00F454E0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дБи</w:t>
            </w:r>
          </w:p>
        </w:tc>
        <w:tc>
          <w:tcPr>
            <w:tcW w:w="2123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24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40</w:t>
            </w:r>
          </w:p>
        </w:tc>
        <w:tc>
          <w:tcPr>
            <w:tcW w:w="1842" w:type="dxa"/>
            <w:vAlign w:val="center"/>
          </w:tcPr>
          <w:p w:rsidR="003007AD" w:rsidRPr="003D5DCE" w:rsidRDefault="003007AD" w:rsidP="004A3565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27</w:t>
            </w:r>
          </w:p>
        </w:tc>
        <w:tc>
          <w:tcPr>
            <w:tcW w:w="1875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7.2</w:t>
            </w:r>
          </w:p>
        </w:tc>
        <w:tc>
          <w:tcPr>
            <w:tcW w:w="181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44</w:t>
            </w:r>
          </w:p>
        </w:tc>
        <w:tc>
          <w:tcPr>
            <w:tcW w:w="170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</w:t>
            </w:r>
          </w:p>
        </w:tc>
      </w:tr>
      <w:tr w:rsidR="003007AD" w:rsidRPr="003D5DCE" w:rsidTr="00B05BB6">
        <w:tc>
          <w:tcPr>
            <w:tcW w:w="2127" w:type="dxa"/>
          </w:tcPr>
          <w:p w:rsidR="003007AD" w:rsidRPr="003D5DCE" w:rsidRDefault="003007AD" w:rsidP="005843C1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 w:rsidR="00A34D7B">
              <w:t>-</w:t>
            </w:r>
            <w:r w:rsidR="005843C1" w:rsidRPr="003D5DCE">
              <w:rPr>
                <w:lang w:val="ru-RU"/>
              </w:rPr>
              <w:t>й боковой лепесток</w:t>
            </w:r>
          </w:p>
        </w:tc>
        <w:tc>
          <w:tcPr>
            <w:tcW w:w="995" w:type="dxa"/>
          </w:tcPr>
          <w:p w:rsidR="003007AD" w:rsidRPr="003D5DCE" w:rsidRDefault="00F454E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дБи</w:t>
            </w:r>
          </w:p>
        </w:tc>
        <w:tc>
          <w:tcPr>
            <w:tcW w:w="2123" w:type="dxa"/>
            <w:vAlign w:val="center"/>
          </w:tcPr>
          <w:p w:rsidR="003007AD" w:rsidRPr="003D5DCE" w:rsidRDefault="003007AD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</w:t>
            </w:r>
            <w:r w:rsidR="005843C1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 @ 21°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20 @ 2</w:t>
            </w:r>
            <w:r w:rsidR="005843C1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5°</w:t>
            </w:r>
          </w:p>
        </w:tc>
        <w:tc>
          <w:tcPr>
            <w:tcW w:w="1842" w:type="dxa"/>
            <w:vAlign w:val="center"/>
          </w:tcPr>
          <w:p w:rsidR="003007AD" w:rsidRPr="003D5DCE" w:rsidRDefault="003007AD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9</w:t>
            </w:r>
            <w:r w:rsidR="005843C1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7 @ 12°</w:t>
            </w:r>
            <w:r w:rsidR="00917905" w:rsidRPr="003D5DCE">
              <w:rPr>
                <w:lang w:val="ru-RU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015A6F">
              <w:rPr>
                <w:rStyle w:val="FootnoteReference"/>
              </w:rPr>
              <w:t>2</w:t>
            </w:r>
          </w:p>
        </w:tc>
        <w:tc>
          <w:tcPr>
            <w:tcW w:w="1811" w:type="dxa"/>
            <w:vAlign w:val="center"/>
          </w:tcPr>
          <w:p w:rsidR="003007AD" w:rsidRPr="003D5DCE" w:rsidRDefault="003007AD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21 @ 2</w:t>
            </w:r>
            <w:r w:rsidR="005843C1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3°</w:t>
            </w:r>
          </w:p>
        </w:tc>
        <w:tc>
          <w:tcPr>
            <w:tcW w:w="170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015A6F">
              <w:rPr>
                <w:rStyle w:val="FootnoteReference"/>
              </w:rPr>
              <w:t>2</w:t>
            </w:r>
          </w:p>
        </w:tc>
      </w:tr>
      <w:tr w:rsidR="003007AD" w:rsidRPr="003D5DCE" w:rsidTr="00B05BB6">
        <w:tc>
          <w:tcPr>
            <w:tcW w:w="2127" w:type="dxa"/>
          </w:tcPr>
          <w:p w:rsidR="003007AD" w:rsidRPr="003D5DCE" w:rsidRDefault="005843C1" w:rsidP="005843C1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Поляризация</w:t>
            </w:r>
          </w:p>
        </w:tc>
        <w:tc>
          <w:tcPr>
            <w:tcW w:w="995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2123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015A6F">
              <w:rPr>
                <w:rStyle w:val="FootnoteReference"/>
              </w:rPr>
              <w:t>3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015A6F">
              <w:rPr>
                <w:rStyle w:val="FootnoteReference"/>
              </w:rPr>
              <w:t>3</w:t>
            </w:r>
            <w:r w:rsidRPr="003D5DCE">
              <w:rPr>
                <w:lang w:val="ru-RU"/>
              </w:rPr>
              <w:t xml:space="preserve"> &amp; LHCP</w:t>
            </w:r>
            <w:r w:rsidRPr="00015A6F">
              <w:rPr>
                <w:rStyle w:val="FootnoteReference"/>
              </w:rPr>
              <w:t>4</w:t>
            </w:r>
          </w:p>
        </w:tc>
        <w:tc>
          <w:tcPr>
            <w:tcW w:w="184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015A6F">
              <w:rPr>
                <w:rStyle w:val="FootnoteReference"/>
              </w:rPr>
              <w:t>3</w:t>
            </w:r>
            <w:r w:rsidRPr="003D5DCE">
              <w:rPr>
                <w:lang w:val="ru-RU"/>
              </w:rPr>
              <w:t xml:space="preserve"> &amp; LHCP</w:t>
            </w:r>
            <w:r w:rsidRPr="00015A6F">
              <w:rPr>
                <w:rStyle w:val="FootnoteReference"/>
              </w:rPr>
              <w:t>4</w:t>
            </w:r>
            <w:r w:rsidRPr="003D5DCE">
              <w:rPr>
                <w:lang w:val="ru-RU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:rsidR="003007AD" w:rsidRPr="003D5DCE" w:rsidRDefault="005843C1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Данные отсутствуют</w:t>
            </w:r>
          </w:p>
        </w:tc>
        <w:tc>
          <w:tcPr>
            <w:tcW w:w="181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015A6F">
              <w:rPr>
                <w:rStyle w:val="FootnoteReference"/>
              </w:rPr>
              <w:t>3</w:t>
            </w:r>
          </w:p>
        </w:tc>
        <w:tc>
          <w:tcPr>
            <w:tcW w:w="1702" w:type="dxa"/>
            <w:vAlign w:val="center"/>
          </w:tcPr>
          <w:p w:rsidR="003007AD" w:rsidRPr="003D5DCE" w:rsidRDefault="005843C1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Вертикальная</w:t>
            </w:r>
          </w:p>
        </w:tc>
      </w:tr>
      <w:tr w:rsidR="003007AD" w:rsidRPr="003D5DCE" w:rsidTr="00B05BB6">
        <w:tc>
          <w:tcPr>
            <w:tcW w:w="2127" w:type="dxa"/>
          </w:tcPr>
          <w:p w:rsidR="003007AD" w:rsidRPr="003D5DCE" w:rsidRDefault="00917905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Диаграмма/</w:t>
            </w:r>
            <w:r w:rsidR="005843C1" w:rsidRPr="003D5DCE">
              <w:rPr>
                <w:lang w:val="ru-RU"/>
              </w:rPr>
              <w:t xml:space="preserve"> направленности антенны</w:t>
            </w:r>
            <w:r w:rsidRPr="003D5DCE">
              <w:rPr>
                <w:lang w:val="ru-RU"/>
              </w:rPr>
              <w:t>/тип антенны</w:t>
            </w:r>
          </w:p>
        </w:tc>
        <w:tc>
          <w:tcPr>
            <w:tcW w:w="995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2123" w:type="dxa"/>
            <w:vAlign w:val="center"/>
          </w:tcPr>
          <w:p w:rsidR="003007AD" w:rsidRPr="003D5DCE" w:rsidRDefault="005843C1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Линзовая РЧ</w:t>
            </w:r>
          </w:p>
        </w:tc>
        <w:tc>
          <w:tcPr>
            <w:tcW w:w="1985" w:type="dxa"/>
            <w:vAlign w:val="center"/>
          </w:tcPr>
          <w:p w:rsidR="003007AD" w:rsidRPr="003D5DCE" w:rsidRDefault="005843C1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Параболический отражатель</w:t>
            </w:r>
          </w:p>
        </w:tc>
        <w:tc>
          <w:tcPr>
            <w:tcW w:w="1842" w:type="dxa"/>
            <w:vAlign w:val="center"/>
          </w:tcPr>
          <w:p w:rsidR="003007AD" w:rsidRPr="003D5DCE" w:rsidRDefault="005843C1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Параболический отражатель</w:t>
            </w:r>
          </w:p>
        </w:tc>
        <w:tc>
          <w:tcPr>
            <w:tcW w:w="1875" w:type="dxa"/>
            <w:vAlign w:val="center"/>
          </w:tcPr>
          <w:p w:rsidR="003007AD" w:rsidRPr="003D5DCE" w:rsidRDefault="005843C1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Биконическая дипольная</w:t>
            </w:r>
          </w:p>
        </w:tc>
        <w:tc>
          <w:tcPr>
            <w:tcW w:w="1811" w:type="dxa"/>
            <w:vAlign w:val="center"/>
          </w:tcPr>
          <w:p w:rsidR="003007AD" w:rsidRPr="003D5DCE" w:rsidRDefault="005843C1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Параболический отражатель</w:t>
            </w:r>
          </w:p>
        </w:tc>
        <w:tc>
          <w:tcPr>
            <w:tcW w:w="1702" w:type="dxa"/>
            <w:vAlign w:val="center"/>
          </w:tcPr>
          <w:p w:rsidR="003007AD" w:rsidRPr="003D5DCE" w:rsidRDefault="005843C1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Дипольная</w:t>
            </w:r>
          </w:p>
        </w:tc>
      </w:tr>
      <w:tr w:rsidR="003007AD" w:rsidRPr="003D5DCE" w:rsidTr="00B05BB6">
        <w:tc>
          <w:tcPr>
            <w:tcW w:w="2127" w:type="dxa"/>
          </w:tcPr>
          <w:p w:rsidR="003007AD" w:rsidRPr="003D5DCE" w:rsidRDefault="005843C1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Горизонтальная ширина полосы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3007AD" w:rsidRPr="003D5DCE" w:rsidRDefault="006017E6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</w:t>
            </w:r>
            <w:r w:rsidR="005843C1" w:rsidRPr="003D5DCE">
              <w:rPr>
                <w:lang w:val="ru-RU"/>
              </w:rPr>
              <w:t>радусы</w:t>
            </w:r>
          </w:p>
        </w:tc>
        <w:tc>
          <w:tcPr>
            <w:tcW w:w="2123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F572D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 w:rsidR="00F572DB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</w:t>
            </w:r>
          </w:p>
        </w:tc>
        <w:tc>
          <w:tcPr>
            <w:tcW w:w="184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8 </w:t>
            </w:r>
          </w:p>
        </w:tc>
        <w:tc>
          <w:tcPr>
            <w:tcW w:w="1875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360</w:t>
            </w:r>
          </w:p>
        </w:tc>
        <w:tc>
          <w:tcPr>
            <w:tcW w:w="1811" w:type="dxa"/>
            <w:vAlign w:val="center"/>
          </w:tcPr>
          <w:p w:rsidR="003007AD" w:rsidRPr="003D5DCE" w:rsidRDefault="003007AD" w:rsidP="00F572D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 w:rsidR="00F572DB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 xml:space="preserve">7 </w:t>
            </w:r>
          </w:p>
        </w:tc>
        <w:tc>
          <w:tcPr>
            <w:tcW w:w="170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360</w:t>
            </w:r>
          </w:p>
        </w:tc>
      </w:tr>
      <w:tr w:rsidR="003007AD" w:rsidRPr="003D5DCE" w:rsidTr="00B05BB6">
        <w:tc>
          <w:tcPr>
            <w:tcW w:w="2127" w:type="dxa"/>
          </w:tcPr>
          <w:p w:rsidR="003007AD" w:rsidRPr="003D5DCE" w:rsidRDefault="005843C1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Вертикальная ширина полосы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3007AD" w:rsidRPr="003D5DCE" w:rsidRDefault="006017E6" w:rsidP="005843C1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</w:t>
            </w:r>
            <w:r w:rsidR="005843C1" w:rsidRPr="003D5DCE">
              <w:rPr>
                <w:lang w:val="ru-RU"/>
              </w:rPr>
              <w:t>радусы</w:t>
            </w:r>
          </w:p>
        </w:tc>
        <w:tc>
          <w:tcPr>
            <w:tcW w:w="2123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:rsidR="003007AD" w:rsidRPr="003D5DCE" w:rsidRDefault="00F572DB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1,</w:t>
            </w:r>
            <w:r w:rsidR="003007AD" w:rsidRPr="003D5DCE">
              <w:rPr>
                <w:lang w:val="ru-RU"/>
              </w:rPr>
              <w:t>5</w:t>
            </w:r>
          </w:p>
        </w:tc>
        <w:tc>
          <w:tcPr>
            <w:tcW w:w="184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8 </w:t>
            </w:r>
          </w:p>
        </w:tc>
        <w:tc>
          <w:tcPr>
            <w:tcW w:w="1875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16</w:t>
            </w:r>
          </w:p>
        </w:tc>
        <w:tc>
          <w:tcPr>
            <w:tcW w:w="1811" w:type="dxa"/>
            <w:vAlign w:val="center"/>
          </w:tcPr>
          <w:p w:rsidR="003007AD" w:rsidRPr="003D5DCE" w:rsidRDefault="00F572DB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1,</w:t>
            </w:r>
            <w:r w:rsidR="003007AD" w:rsidRPr="003D5DCE">
              <w:rPr>
                <w:lang w:val="ru-RU"/>
              </w:rPr>
              <w:t xml:space="preserve">7 </w:t>
            </w:r>
          </w:p>
        </w:tc>
        <w:tc>
          <w:tcPr>
            <w:tcW w:w="170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42</w:t>
            </w:r>
          </w:p>
        </w:tc>
      </w:tr>
      <w:tr w:rsidR="003007AD" w:rsidRPr="003D5DCE" w:rsidTr="00B05BB6">
        <w:tc>
          <w:tcPr>
            <w:tcW w:w="2127" w:type="dxa"/>
            <w:vAlign w:val="center"/>
          </w:tcPr>
          <w:p w:rsidR="003007AD" w:rsidRPr="003D5DCE" w:rsidRDefault="005843C1" w:rsidP="005843C1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Модель антенны</w:t>
            </w:r>
          </w:p>
        </w:tc>
        <w:tc>
          <w:tcPr>
            <w:tcW w:w="995" w:type="dxa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2123" w:type="dxa"/>
            <w:vAlign w:val="center"/>
          </w:tcPr>
          <w:p w:rsidR="003007AD" w:rsidRPr="00D20C55" w:rsidRDefault="005843C1" w:rsidP="00B05BB6">
            <w:pPr>
              <w:pStyle w:val="Tabletext"/>
              <w:jc w:val="center"/>
              <w:rPr>
                <w:rStyle w:val="FootnoteReference"/>
                <w:lang w:val="ru-RU"/>
              </w:rPr>
            </w:pPr>
            <w:r w:rsidRPr="003D5DCE">
              <w:rPr>
                <w:lang w:val="ru-RU"/>
              </w:rPr>
              <w:t>Рекомендация</w:t>
            </w:r>
            <w:r w:rsidR="00015A6F">
              <w:rPr>
                <w:lang w:val="ru-RU"/>
              </w:rPr>
              <w:br/>
            </w:r>
            <w:hyperlink r:id="rId12" w:history="1">
              <w:r w:rsidRPr="003D5DCE">
                <w:rPr>
                  <w:rStyle w:val="Hyperlink"/>
                  <w:lang w:val="ru-RU"/>
                </w:rPr>
                <w:t>МСЭ</w:t>
              </w:r>
              <w:r w:rsidR="00B05BB6" w:rsidRPr="00D20C55">
                <w:rPr>
                  <w:rStyle w:val="Hyperlink"/>
                  <w:lang w:val="ru-RU"/>
                </w:rPr>
                <w:t>-</w:t>
              </w:r>
              <w:r w:rsidR="003007AD" w:rsidRPr="003D5DCE">
                <w:rPr>
                  <w:rStyle w:val="Hyperlink"/>
                  <w:lang w:val="ru-RU"/>
                </w:rPr>
                <w:t>R M.1851</w:t>
              </w:r>
            </w:hyperlink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5843C1" w:rsidRPr="003D5DCE">
              <w:rPr>
                <w:lang w:val="ru-RU"/>
              </w:rPr>
              <w:t>Равномерное распределение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985" w:type="dxa"/>
            <w:vAlign w:val="center"/>
          </w:tcPr>
          <w:p w:rsidR="003007AD" w:rsidRPr="00D20C55" w:rsidRDefault="005843C1" w:rsidP="00B05BB6">
            <w:pPr>
              <w:pStyle w:val="Tabletext"/>
              <w:jc w:val="center"/>
              <w:rPr>
                <w:rStyle w:val="FootnoteReference"/>
                <w:lang w:val="ru-RU"/>
              </w:rPr>
            </w:pPr>
            <w:r w:rsidRPr="003D5DCE">
              <w:rPr>
                <w:lang w:val="ru-RU"/>
              </w:rPr>
              <w:t>Рекомендация</w:t>
            </w:r>
            <w:r w:rsidR="00015A6F">
              <w:rPr>
                <w:lang w:val="ru-RU"/>
              </w:rPr>
              <w:br/>
            </w:r>
            <w:hyperlink r:id="rId13" w:history="1">
              <w:r w:rsidRPr="003D5DCE">
                <w:rPr>
                  <w:rStyle w:val="Hyperlink"/>
                  <w:lang w:val="ru-RU"/>
                </w:rPr>
                <w:t>МСЭ</w:t>
              </w:r>
              <w:r w:rsidR="00B05BB6" w:rsidRPr="00D20C55">
                <w:rPr>
                  <w:rStyle w:val="Hyperlink"/>
                  <w:lang w:val="ru-RU"/>
                </w:rPr>
                <w:t>-</w:t>
              </w:r>
              <w:r w:rsidR="003007AD" w:rsidRPr="003D5DCE">
                <w:rPr>
                  <w:rStyle w:val="Hyperlink"/>
                  <w:lang w:val="ru-RU"/>
                </w:rPr>
                <w:t>R M.1851</w:t>
              </w:r>
            </w:hyperlink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5843C1" w:rsidRPr="003D5DCE">
              <w:rPr>
                <w:lang w:val="ru-RU"/>
              </w:rPr>
              <w:t>Распределение типа косинус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842" w:type="dxa"/>
            <w:vAlign w:val="center"/>
          </w:tcPr>
          <w:p w:rsidR="003007AD" w:rsidRPr="003D5DCE" w:rsidRDefault="005843C1" w:rsidP="00B05BB6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Рекомендация</w:t>
            </w:r>
            <w:r w:rsidR="00015A6F">
              <w:rPr>
                <w:lang w:val="ru-RU"/>
              </w:rPr>
              <w:br/>
            </w:r>
            <w:hyperlink r:id="rId14" w:history="1">
              <w:r w:rsidRPr="003D5DCE">
                <w:rPr>
                  <w:rStyle w:val="Hyperlink"/>
                  <w:lang w:val="ru-RU"/>
                </w:rPr>
                <w:t>МСЭ</w:t>
              </w:r>
              <w:r w:rsidR="00B05BB6" w:rsidRPr="00D20C55">
                <w:rPr>
                  <w:rStyle w:val="Hyperlink"/>
                  <w:lang w:val="ru-RU"/>
                </w:rPr>
                <w:t>-</w:t>
              </w:r>
              <w:r w:rsidR="003007AD" w:rsidRPr="003D5DCE">
                <w:rPr>
                  <w:rStyle w:val="Hyperlink"/>
                  <w:lang w:val="ru-RU"/>
                </w:rPr>
                <w:t>R M.1851</w:t>
              </w:r>
            </w:hyperlink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5843C1" w:rsidRPr="003D5DCE">
              <w:rPr>
                <w:lang w:val="ru-RU"/>
              </w:rPr>
              <w:t>Равномерное распределение</w:t>
            </w:r>
            <w:r w:rsidRPr="003D5DCE">
              <w:rPr>
                <w:lang w:val="ru-RU"/>
              </w:rPr>
              <w:t xml:space="preserve">) </w:t>
            </w:r>
          </w:p>
        </w:tc>
        <w:tc>
          <w:tcPr>
            <w:tcW w:w="1875" w:type="dxa"/>
            <w:vAlign w:val="center"/>
          </w:tcPr>
          <w:p w:rsidR="003007AD" w:rsidRPr="003D5DCE" w:rsidRDefault="005843C1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Ненаправленная</w:t>
            </w:r>
          </w:p>
        </w:tc>
        <w:tc>
          <w:tcPr>
            <w:tcW w:w="1811" w:type="dxa"/>
            <w:vAlign w:val="center"/>
          </w:tcPr>
          <w:p w:rsidR="003007AD" w:rsidRPr="00D20C55" w:rsidRDefault="005843C1" w:rsidP="00B05BB6">
            <w:pPr>
              <w:pStyle w:val="Tabletext"/>
              <w:jc w:val="center"/>
              <w:rPr>
                <w:rStyle w:val="FootnoteReference"/>
                <w:lang w:val="ru-RU"/>
              </w:rPr>
            </w:pPr>
            <w:r w:rsidRPr="003D5DCE">
              <w:rPr>
                <w:lang w:val="ru-RU"/>
              </w:rPr>
              <w:t>Рекомендация</w:t>
            </w:r>
            <w:r w:rsidR="00015A6F">
              <w:rPr>
                <w:lang w:val="ru-RU"/>
              </w:rPr>
              <w:br/>
            </w:r>
            <w:hyperlink r:id="rId15" w:history="1">
              <w:r w:rsidRPr="003D5DCE">
                <w:rPr>
                  <w:rStyle w:val="Hyperlink"/>
                  <w:lang w:val="ru-RU"/>
                </w:rPr>
                <w:t>МСЭ</w:t>
              </w:r>
              <w:r w:rsidR="00B05BB6" w:rsidRPr="00D20C55">
                <w:rPr>
                  <w:rStyle w:val="Hyperlink"/>
                  <w:lang w:val="ru-RU"/>
                </w:rPr>
                <w:t>-</w:t>
              </w:r>
              <w:r w:rsidR="003007AD" w:rsidRPr="003D5DCE">
                <w:rPr>
                  <w:rStyle w:val="Hyperlink"/>
                  <w:lang w:val="ru-RU"/>
                </w:rPr>
                <w:t>R M.1851</w:t>
              </w:r>
            </w:hyperlink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5843C1" w:rsidRPr="003D5DCE">
              <w:rPr>
                <w:lang w:val="ru-RU"/>
              </w:rPr>
              <w:t>Распределение типа косинус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702" w:type="dxa"/>
            <w:vAlign w:val="center"/>
          </w:tcPr>
          <w:p w:rsidR="003007AD" w:rsidRPr="003D5DCE" w:rsidRDefault="005843C1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Ненаправленная</w:t>
            </w:r>
          </w:p>
        </w:tc>
      </w:tr>
      <w:tr w:rsidR="003007AD" w:rsidRPr="000B1AC1" w:rsidTr="00015A6F">
        <w:tc>
          <w:tcPr>
            <w:tcW w:w="14460" w:type="dxa"/>
            <w:gridSpan w:val="8"/>
          </w:tcPr>
          <w:p w:rsidR="003007AD" w:rsidRPr="003D5DCE" w:rsidRDefault="00505758" w:rsidP="00B05BB6">
            <w:pPr>
              <w:pStyle w:val="Tablelegend"/>
              <w:spacing w:before="80" w:after="0"/>
              <w:rPr>
                <w:lang w:val="ru-RU"/>
              </w:rPr>
            </w:pPr>
            <w:r w:rsidRPr="003D5DCE">
              <w:rPr>
                <w:lang w:val="ru-RU"/>
              </w:rPr>
              <w:t>Примечания</w:t>
            </w:r>
            <w:r w:rsidR="003007AD" w:rsidRPr="003D5DCE">
              <w:rPr>
                <w:lang w:val="ru-RU"/>
              </w:rPr>
              <w:t>:</w:t>
            </w:r>
          </w:p>
          <w:p w:rsidR="003007AD" w:rsidRPr="003D5DCE" w:rsidRDefault="003007AD" w:rsidP="00B05BB6">
            <w:pPr>
              <w:pStyle w:val="Tablelegend"/>
              <w:spacing w:before="80" w:after="0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(1)</w:t>
            </w:r>
            <w:r w:rsidRPr="003D5DCE">
              <w:rPr>
                <w:lang w:val="ru-RU"/>
              </w:rPr>
              <w:tab/>
            </w:r>
            <w:r w:rsidR="005843C1" w:rsidRPr="003D5DCE">
              <w:rPr>
                <w:lang w:val="ru-RU"/>
              </w:rPr>
              <w:t xml:space="preserve">В полосе частот 14,5–14,8 </w:t>
            </w:r>
            <w:r w:rsidR="00917905" w:rsidRPr="003D5DCE">
              <w:rPr>
                <w:lang w:val="ru-RU"/>
              </w:rPr>
              <w:t>ГГц применяются положения С</w:t>
            </w:r>
            <w:r w:rsidR="005843C1" w:rsidRPr="003D5DCE">
              <w:rPr>
                <w:lang w:val="ru-RU"/>
              </w:rPr>
              <w:t xml:space="preserve">татьи </w:t>
            </w:r>
            <w:r w:rsidR="005843C1" w:rsidRPr="003D5DCE">
              <w:rPr>
                <w:b/>
                <w:bCs/>
                <w:lang w:val="ru-RU"/>
              </w:rPr>
              <w:t>21</w:t>
            </w:r>
            <w:r w:rsidR="005843C1" w:rsidRPr="003D5DCE">
              <w:rPr>
                <w:lang w:val="ru-RU"/>
              </w:rPr>
              <w:t xml:space="preserve"> РР (пп. 21.2, 21.3 и 21.5)</w:t>
            </w:r>
            <w:r w:rsidRPr="003D5DCE">
              <w:rPr>
                <w:lang w:val="ru-RU"/>
              </w:rPr>
              <w:t>.</w:t>
            </w:r>
          </w:p>
          <w:p w:rsidR="003007AD" w:rsidRPr="003D5DCE" w:rsidRDefault="003007AD" w:rsidP="00B05BB6">
            <w:pPr>
              <w:pStyle w:val="Tablelegend"/>
              <w:spacing w:before="80" w:after="0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(2)</w:t>
            </w:r>
            <w:r w:rsidR="005843C1" w:rsidRPr="003D5DCE">
              <w:rPr>
                <w:lang w:val="ru-RU"/>
              </w:rPr>
              <w:tab/>
              <w:t>N/A – Не применяется</w:t>
            </w:r>
            <w:r w:rsidRPr="003D5DCE">
              <w:rPr>
                <w:lang w:val="ru-RU"/>
              </w:rPr>
              <w:t>.</w:t>
            </w:r>
          </w:p>
          <w:p w:rsidR="003007AD" w:rsidRPr="003D5DCE" w:rsidRDefault="003007AD" w:rsidP="00B05BB6">
            <w:pPr>
              <w:pStyle w:val="Tablelegend"/>
              <w:spacing w:before="80" w:after="0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(3)</w:t>
            </w:r>
            <w:r w:rsidRPr="003D5DCE">
              <w:rPr>
                <w:lang w:val="ru-RU"/>
              </w:rPr>
              <w:tab/>
              <w:t xml:space="preserve">RHCP – </w:t>
            </w:r>
            <w:r w:rsidR="005843C1" w:rsidRPr="003D5DCE">
              <w:rPr>
                <w:color w:val="000000"/>
                <w:lang w:val="ru-RU"/>
              </w:rPr>
              <w:t>С правосторонней круговой поляризацией</w:t>
            </w:r>
            <w:r w:rsidRPr="003D5DCE">
              <w:rPr>
                <w:lang w:val="ru-RU"/>
              </w:rPr>
              <w:t>.</w:t>
            </w:r>
          </w:p>
          <w:p w:rsidR="003007AD" w:rsidRPr="003D5DCE" w:rsidRDefault="003007AD" w:rsidP="00B05BB6">
            <w:pPr>
              <w:pStyle w:val="Tablelegend"/>
              <w:spacing w:before="80" w:after="0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(4)</w:t>
            </w:r>
            <w:r w:rsidRPr="003D5DCE">
              <w:rPr>
                <w:lang w:val="ru-RU"/>
              </w:rPr>
              <w:tab/>
              <w:t xml:space="preserve">LHCP – </w:t>
            </w:r>
            <w:r w:rsidR="005843C1" w:rsidRPr="003D5DCE">
              <w:rPr>
                <w:color w:val="000000"/>
                <w:lang w:val="ru-RU"/>
              </w:rPr>
              <w:t>С левосторонней круговой поляризацией</w:t>
            </w:r>
            <w:r w:rsidRPr="003D5DCE">
              <w:rPr>
                <w:lang w:val="ru-RU"/>
              </w:rPr>
              <w:t>.</w:t>
            </w:r>
          </w:p>
          <w:p w:rsidR="003007AD" w:rsidRPr="003D5DCE" w:rsidRDefault="003007AD" w:rsidP="00B05BB6">
            <w:pPr>
              <w:pStyle w:val="Tablelegend"/>
              <w:spacing w:before="80" w:after="0"/>
              <w:ind w:left="284" w:hanging="284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(5)</w:t>
            </w:r>
            <w:r w:rsidR="00015A6F" w:rsidRPr="00D20C55">
              <w:rPr>
                <w:rStyle w:val="FootnoteReference"/>
                <w:lang w:val="ru-RU"/>
              </w:rPr>
              <w:tab/>
            </w:r>
            <w:r w:rsidR="00354670" w:rsidRPr="003D5DCE">
              <w:rPr>
                <w:lang w:val="ru-RU"/>
              </w:rPr>
              <w:t>Рекомендация МСЭ</w:t>
            </w:r>
            <w:r w:rsidR="00383C07" w:rsidRPr="003D5DCE">
              <w:rPr>
                <w:lang w:val="ru-RU"/>
              </w:rPr>
              <w:t xml:space="preserve"> </w:t>
            </w:r>
            <w:r w:rsidR="00383C07" w:rsidRPr="00015A6F">
              <w:rPr>
                <w:color w:val="000000"/>
                <w:lang w:val="ru-RU"/>
              </w:rPr>
              <w:t>предусматривает</w:t>
            </w:r>
            <w:r w:rsidR="00383C07" w:rsidRPr="003D5DCE">
              <w:rPr>
                <w:lang w:val="ru-RU"/>
              </w:rPr>
              <w:t xml:space="preserve"> несколько диаграмм направленности, основанных на распределении поля через апертуру антенны. Предлагаемое распределение для определения моделей антенн показано в тексте, заключенном в скобки, который основывается на руководящих указаниях, содержащихся в Рекомендации</w:t>
            </w:r>
            <w:hyperlink r:id="rId16" w:history="1">
              <w:r w:rsidR="00383C07" w:rsidRPr="003D5DCE">
                <w:rPr>
                  <w:lang w:val="ru-RU"/>
                </w:rPr>
                <w:t xml:space="preserve"> </w:t>
              </w:r>
              <w:r w:rsidR="00383C07" w:rsidRPr="003D5DCE">
                <w:rPr>
                  <w:rStyle w:val="Hyperlink"/>
                  <w:szCs w:val="18"/>
                  <w:lang w:val="ru-RU"/>
                </w:rPr>
                <w:t>МСЭ</w:t>
              </w:r>
              <w:r w:rsidR="00B05BB6" w:rsidRPr="00D20C55">
                <w:rPr>
                  <w:rStyle w:val="Hyperlink"/>
                  <w:szCs w:val="18"/>
                  <w:lang w:val="ru-RU"/>
                </w:rPr>
                <w:t>-</w:t>
              </w:r>
              <w:r w:rsidR="00383C07" w:rsidRPr="003D5DCE">
                <w:rPr>
                  <w:rStyle w:val="Hyperlink"/>
                  <w:szCs w:val="18"/>
                  <w:lang w:val="ru-RU"/>
                </w:rPr>
                <w:t>R M.1851</w:t>
              </w:r>
            </w:hyperlink>
            <w:r w:rsidRPr="003D5DCE">
              <w:rPr>
                <w:lang w:val="ru-RU"/>
              </w:rPr>
              <w:t>.</w:t>
            </w:r>
          </w:p>
        </w:tc>
      </w:tr>
    </w:tbl>
    <w:p w:rsidR="003007AD" w:rsidRPr="003D5DCE" w:rsidRDefault="003007AD" w:rsidP="003007AD">
      <w:pPr>
        <w:rPr>
          <w:lang w:val="ru-RU"/>
        </w:rPr>
      </w:pPr>
      <w:r w:rsidRPr="003D5DCE">
        <w:rPr>
          <w:lang w:val="ru-RU"/>
        </w:rPr>
        <w:br w:type="page"/>
      </w: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2410"/>
        <w:gridCol w:w="2409"/>
        <w:gridCol w:w="2552"/>
        <w:gridCol w:w="2269"/>
      </w:tblGrid>
      <w:tr w:rsidR="00A34D7B" w:rsidRPr="003D5DCE" w:rsidTr="00A34D7B"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lastRenderedPageBreak/>
              <w:t>Параметр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Единицы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 xml:space="preserve">Система 3 </w:t>
            </w:r>
            <w:r w:rsidRPr="003D5DCE">
              <w:rPr>
                <w:lang w:val="ru-RU"/>
              </w:rPr>
              <w:br/>
            </w:r>
            <w:r w:rsidR="00917905" w:rsidRPr="003D5DCE">
              <w:rPr>
                <w:lang w:val="ru-RU"/>
              </w:rPr>
              <w:t>Бортовая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Система 3</w:t>
            </w:r>
            <w:r w:rsidRPr="003D5DCE">
              <w:rPr>
                <w:lang w:val="ru-RU"/>
              </w:rPr>
              <w:br/>
              <w:t>Наземная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 xml:space="preserve">Система 4 </w:t>
            </w:r>
            <w:r w:rsidRPr="003D5DCE">
              <w:rPr>
                <w:lang w:val="ru-RU"/>
              </w:rPr>
              <w:br/>
            </w:r>
            <w:r w:rsidR="00917905" w:rsidRPr="003D5DCE">
              <w:rPr>
                <w:lang w:val="ru-RU"/>
              </w:rPr>
              <w:t>Бортовая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4303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 xml:space="preserve">Система 4 </w:t>
            </w:r>
            <w:r w:rsidRPr="003D5DCE">
              <w:rPr>
                <w:lang w:val="ru-RU"/>
              </w:rPr>
              <w:br/>
              <w:t>Наземная</w:t>
            </w:r>
          </w:p>
        </w:tc>
      </w:tr>
      <w:tr w:rsidR="003007AD" w:rsidRPr="003D5DCE" w:rsidTr="00B05BB6">
        <w:tc>
          <w:tcPr>
            <w:tcW w:w="14460" w:type="dxa"/>
            <w:gridSpan w:val="7"/>
            <w:shd w:val="clear" w:color="auto" w:fill="D9D9D9" w:themeFill="background1" w:themeFillShade="D9"/>
          </w:tcPr>
          <w:p w:rsidR="003007AD" w:rsidRPr="003D5DCE" w:rsidRDefault="004E4303" w:rsidP="004E4303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Передатчик</w:t>
            </w:r>
          </w:p>
        </w:tc>
      </w:tr>
      <w:tr w:rsidR="003007AD" w:rsidRPr="003D5DCE" w:rsidTr="00A34D7B">
        <w:tc>
          <w:tcPr>
            <w:tcW w:w="3544" w:type="dxa"/>
            <w:gridSpan w:val="2"/>
          </w:tcPr>
          <w:p w:rsidR="003007AD" w:rsidRPr="003D5DCE" w:rsidRDefault="007B127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Диапазон настройки</w:t>
            </w:r>
          </w:p>
        </w:tc>
        <w:tc>
          <w:tcPr>
            <w:tcW w:w="1276" w:type="dxa"/>
          </w:tcPr>
          <w:p w:rsidR="003007AD" w:rsidRPr="003D5DCE" w:rsidRDefault="004E4303" w:rsidP="004E4303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4E4303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50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15</w:t>
            </w:r>
            <w:r w:rsidR="004E4303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4E4303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83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15</w:t>
            </w:r>
            <w:r w:rsidR="004E4303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4E4303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4E4303" w:rsidRPr="003D5DCE">
              <w:rPr>
                <w:lang w:val="ru-RU"/>
              </w:rPr>
              <w:t>,</w:t>
            </w:r>
            <w:r w:rsidR="004A3565" w:rsidRPr="003D5DCE">
              <w:rPr>
                <w:lang w:val="ru-RU"/>
              </w:rPr>
              <w:t>50−</w:t>
            </w:r>
            <w:r w:rsidRPr="003D5DCE">
              <w:rPr>
                <w:lang w:val="ru-RU"/>
              </w:rPr>
              <w:t>14</w:t>
            </w:r>
            <w:r w:rsidR="004E4303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83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4E4303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15</w:t>
            </w:r>
            <w:r w:rsidR="004E4303" w:rsidRPr="003D5DCE">
              <w:rPr>
                <w:lang w:val="ru-RU"/>
              </w:rPr>
              <w:t>,</w:t>
            </w:r>
            <w:r w:rsidR="004A3565" w:rsidRPr="003D5DCE">
              <w:rPr>
                <w:lang w:val="ru-RU"/>
              </w:rPr>
              <w:t>15−</w:t>
            </w:r>
            <w:r w:rsidRPr="003D5DCE">
              <w:rPr>
                <w:lang w:val="ru-RU"/>
              </w:rPr>
              <w:t>15</w:t>
            </w:r>
            <w:r w:rsidR="004E4303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</w:tr>
      <w:tr w:rsidR="003007AD" w:rsidRPr="003D5DCE" w:rsidTr="00A34D7B">
        <w:tc>
          <w:tcPr>
            <w:tcW w:w="3544" w:type="dxa"/>
            <w:gridSpan w:val="2"/>
          </w:tcPr>
          <w:p w:rsidR="003007AD" w:rsidRPr="003D5DCE" w:rsidRDefault="007B127D" w:rsidP="00E909F8">
            <w:pPr>
              <w:pStyle w:val="Tabletext"/>
              <w:rPr>
                <w:lang w:val="ru-RU"/>
              </w:rPr>
            </w:pPr>
            <w:r w:rsidRPr="003D5DCE">
              <w:rPr>
                <w:rFonts w:ascii="TimesNewRoman" w:eastAsia="SimSun" w:hAnsi="TimesNewRoman" w:cs="TimesNewRoman"/>
                <w:szCs w:val="18"/>
                <w:lang w:val="ru-RU" w:eastAsia="zh-CN"/>
              </w:rPr>
              <w:t>Выходная мощность</w:t>
            </w:r>
            <w:r w:rsidR="003007AD" w:rsidRPr="00A34D7B">
              <w:rPr>
                <w:rStyle w:val="FootnoteReference"/>
              </w:rPr>
              <w:t>1</w:t>
            </w:r>
          </w:p>
        </w:tc>
        <w:tc>
          <w:tcPr>
            <w:tcW w:w="1276" w:type="dxa"/>
          </w:tcPr>
          <w:p w:rsidR="003007AD" w:rsidRPr="003D5DCE" w:rsidRDefault="004E4303" w:rsidP="004E4303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дБм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4E4303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8444CA" w:rsidRPr="003D5DCE">
              <w:rPr>
                <w:lang w:val="ru-RU"/>
              </w:rPr>
              <w:t xml:space="preserve"> 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 xml:space="preserve"> 30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40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50</w:t>
            </w:r>
          </w:p>
        </w:tc>
      </w:tr>
      <w:tr w:rsidR="003007AD" w:rsidRPr="003D5DCE" w:rsidTr="00A34D7B">
        <w:tc>
          <w:tcPr>
            <w:tcW w:w="2410" w:type="dxa"/>
            <w:vMerge w:val="restart"/>
          </w:tcPr>
          <w:p w:rsidR="003007AD" w:rsidRPr="003D5DCE" w:rsidRDefault="00F454E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Ширина полосы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spacing w:after="0"/>
              <w:rPr>
                <w:lang w:val="ru-RU"/>
              </w:rPr>
            </w:pPr>
            <w:r w:rsidRPr="003D5DCE">
              <w:rPr>
                <w:lang w:val="ru-RU"/>
              </w:rPr>
              <w:t xml:space="preserve">3 </w:t>
            </w:r>
            <w:r w:rsidR="004E4303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F60010" w:rsidP="00F6001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354 / 3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 / 40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34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4 / 10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 / 20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 / 27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 / 42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9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9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15</w:t>
            </w:r>
          </w:p>
        </w:tc>
      </w:tr>
      <w:tr w:rsidR="003007AD" w:rsidRPr="003D5DCE" w:rsidTr="00A34D7B">
        <w:tc>
          <w:tcPr>
            <w:tcW w:w="2410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20 </w:t>
            </w:r>
            <w:r w:rsidR="004E4303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21 / 21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4 / 85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44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 / 18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 / 37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 / 78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 / 112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36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</w:t>
            </w:r>
          </w:p>
        </w:tc>
      </w:tr>
      <w:tr w:rsidR="003007AD" w:rsidRPr="003D5DCE" w:rsidTr="00A34D7B">
        <w:tc>
          <w:tcPr>
            <w:tcW w:w="2410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60 </w:t>
            </w:r>
            <w:r w:rsidR="004E4303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108 / 181 / 190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45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20 / 67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2 / 134 / 281 / 320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F454E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76</w:t>
            </w:r>
            <w:r w:rsidR="00F454E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</w:t>
            </w:r>
          </w:p>
        </w:tc>
      </w:tr>
      <w:tr w:rsidR="003007AD" w:rsidRPr="003D5DCE" w:rsidTr="00A34D7B">
        <w:tc>
          <w:tcPr>
            <w:tcW w:w="3544" w:type="dxa"/>
            <w:gridSpan w:val="2"/>
          </w:tcPr>
          <w:p w:rsidR="003007AD" w:rsidRPr="003D5DCE" w:rsidRDefault="00F454E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Ослабление гармоник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007AD" w:rsidRPr="003D5DCE" w:rsidRDefault="004E4303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65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65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65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65</w:t>
            </w:r>
          </w:p>
        </w:tc>
      </w:tr>
      <w:tr w:rsidR="003007AD" w:rsidRPr="003D5DCE" w:rsidTr="00A34D7B">
        <w:tc>
          <w:tcPr>
            <w:tcW w:w="3544" w:type="dxa"/>
            <w:gridSpan w:val="2"/>
          </w:tcPr>
          <w:p w:rsidR="003007AD" w:rsidRPr="003D5DCE" w:rsidRDefault="00F454E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Ослабление побочных излучений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007AD" w:rsidRPr="003D5DCE" w:rsidRDefault="004E4303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</w:tr>
      <w:tr w:rsidR="003007AD" w:rsidRPr="003D5DCE" w:rsidTr="00A34D7B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007AD" w:rsidRPr="003D5DCE" w:rsidRDefault="004E4303" w:rsidP="004E4303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Модуляция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OQPSK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16 APSK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QPSK, OQPSK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OQPSK</w:t>
            </w:r>
          </w:p>
        </w:tc>
      </w:tr>
      <w:tr w:rsidR="003007AD" w:rsidRPr="003D5DCE" w:rsidTr="00B05BB6">
        <w:tc>
          <w:tcPr>
            <w:tcW w:w="14460" w:type="dxa"/>
            <w:gridSpan w:val="7"/>
            <w:shd w:val="clear" w:color="auto" w:fill="D9D9D9" w:themeFill="background1" w:themeFillShade="D9"/>
          </w:tcPr>
          <w:p w:rsidR="003007AD" w:rsidRPr="003D5DCE" w:rsidRDefault="007B127D" w:rsidP="00B05BB6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Приемник</w:t>
            </w:r>
          </w:p>
        </w:tc>
      </w:tr>
      <w:tr w:rsidR="003007AD" w:rsidRPr="003D5DCE" w:rsidTr="00A34D7B">
        <w:tc>
          <w:tcPr>
            <w:tcW w:w="3544" w:type="dxa"/>
            <w:gridSpan w:val="2"/>
          </w:tcPr>
          <w:p w:rsidR="003007AD" w:rsidRPr="003D5DCE" w:rsidRDefault="007B127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Диапазон настройки</w:t>
            </w:r>
          </w:p>
        </w:tc>
        <w:tc>
          <w:tcPr>
            <w:tcW w:w="127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F6001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83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15</w:t>
            </w:r>
            <w:r w:rsidR="00F6001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F6001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50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15</w:t>
            </w:r>
            <w:r w:rsidR="00F6001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15</w:t>
            </w:r>
            <w:r w:rsidR="00F6001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15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15</w:t>
            </w:r>
            <w:r w:rsidR="00F6001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F6001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50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14</w:t>
            </w:r>
            <w:r w:rsidR="00F60010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83</w:t>
            </w:r>
          </w:p>
        </w:tc>
      </w:tr>
      <w:tr w:rsidR="003007AD" w:rsidRPr="003D5DCE" w:rsidTr="00A34D7B">
        <w:tc>
          <w:tcPr>
            <w:tcW w:w="2410" w:type="dxa"/>
            <w:vMerge w:val="restart"/>
          </w:tcPr>
          <w:p w:rsidR="003007AD" w:rsidRPr="003D5DCE" w:rsidRDefault="00F454E0" w:rsidP="00F454E0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Избирательность РЧ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spacing w:after="0"/>
              <w:rPr>
                <w:lang w:val="ru-RU"/>
              </w:rPr>
            </w:pPr>
            <w:r w:rsidRPr="003D5DCE">
              <w:rPr>
                <w:lang w:val="ru-RU"/>
              </w:rPr>
              <w:t xml:space="preserve">3 </w:t>
            </w:r>
            <w:r w:rsidR="008A20E6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520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440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307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340</w:t>
            </w:r>
          </w:p>
        </w:tc>
      </w:tr>
      <w:tr w:rsidR="003007AD" w:rsidRPr="003D5DCE" w:rsidTr="00A34D7B">
        <w:tc>
          <w:tcPr>
            <w:tcW w:w="2410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20 </w:t>
            </w:r>
            <w:r w:rsidR="008A20E6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580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587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325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400</w:t>
            </w:r>
          </w:p>
        </w:tc>
      </w:tr>
      <w:tr w:rsidR="003007AD" w:rsidRPr="003D5DCE" w:rsidTr="00A34D7B">
        <w:tc>
          <w:tcPr>
            <w:tcW w:w="2410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40 </w:t>
            </w:r>
            <w:r w:rsidR="008A20E6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007AD" w:rsidRPr="003D5DCE" w:rsidRDefault="008A20E6" w:rsidP="008A20E6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Данные отсутствуют</w:t>
            </w:r>
          </w:p>
        </w:tc>
        <w:tc>
          <w:tcPr>
            <w:tcW w:w="2409" w:type="dxa"/>
            <w:vAlign w:val="center"/>
          </w:tcPr>
          <w:p w:rsidR="003007AD" w:rsidRPr="003D5DCE" w:rsidRDefault="008A20E6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Данные отсутствуют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399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540</w:t>
            </w:r>
          </w:p>
        </w:tc>
      </w:tr>
      <w:tr w:rsidR="003007AD" w:rsidRPr="003D5DCE" w:rsidTr="00A34D7B">
        <w:tc>
          <w:tcPr>
            <w:tcW w:w="2410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60 </w:t>
            </w:r>
            <w:r w:rsidR="008A20E6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720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700</w:t>
            </w:r>
          </w:p>
        </w:tc>
        <w:tc>
          <w:tcPr>
            <w:tcW w:w="2552" w:type="dxa"/>
            <w:vAlign w:val="center"/>
          </w:tcPr>
          <w:p w:rsidR="003007AD" w:rsidRPr="003D5DCE" w:rsidRDefault="008A20E6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Данные отсутствуют</w:t>
            </w:r>
          </w:p>
        </w:tc>
        <w:tc>
          <w:tcPr>
            <w:tcW w:w="2269" w:type="dxa"/>
            <w:vAlign w:val="center"/>
          </w:tcPr>
          <w:p w:rsidR="003007AD" w:rsidRPr="003D5DCE" w:rsidRDefault="008A20E6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Данные отсутствуют</w:t>
            </w:r>
          </w:p>
        </w:tc>
      </w:tr>
      <w:tr w:rsidR="003007AD" w:rsidRPr="003D5DCE" w:rsidTr="00A34D7B">
        <w:tc>
          <w:tcPr>
            <w:tcW w:w="2410" w:type="dxa"/>
            <w:vMerge w:val="restart"/>
          </w:tcPr>
          <w:p w:rsidR="003007AD" w:rsidRPr="003D5DCE" w:rsidRDefault="00F454E0" w:rsidP="00F454E0">
            <w:pPr>
              <w:pStyle w:val="Tabletext"/>
              <w:spacing w:after="0"/>
              <w:rPr>
                <w:lang w:val="ru-RU"/>
              </w:rPr>
            </w:pPr>
            <w:r w:rsidRPr="003D5DCE">
              <w:rPr>
                <w:lang w:val="ru-RU"/>
              </w:rPr>
              <w:t>Избирательность ПЧ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spacing w:after="0"/>
              <w:rPr>
                <w:lang w:val="ru-RU"/>
              </w:rPr>
            </w:pPr>
            <w:r w:rsidRPr="003D5DCE">
              <w:rPr>
                <w:lang w:val="ru-RU"/>
              </w:rPr>
              <w:t xml:space="preserve">3 </w:t>
            </w:r>
            <w:r w:rsidR="008A20E6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F60010" w:rsidP="00E909F8">
            <w:pPr>
              <w:pStyle w:val="Tabletext"/>
              <w:spacing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spacing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50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spacing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spacing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130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8A20E6">
            <w:pPr>
              <w:pStyle w:val="Tabletext"/>
              <w:spacing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36</w:t>
            </w:r>
            <w:r w:rsidR="008A20E6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</w:t>
            </w:r>
          </w:p>
        </w:tc>
      </w:tr>
      <w:tr w:rsidR="003007AD" w:rsidRPr="003D5DCE" w:rsidTr="00A34D7B">
        <w:tc>
          <w:tcPr>
            <w:tcW w:w="2410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20 </w:t>
            </w:r>
            <w:r w:rsidR="008A20E6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85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400</w:t>
            </w:r>
          </w:p>
        </w:tc>
        <w:tc>
          <w:tcPr>
            <w:tcW w:w="2269" w:type="dxa"/>
            <w:vAlign w:val="center"/>
          </w:tcPr>
          <w:p w:rsidR="003007AD" w:rsidRPr="003D5DCE" w:rsidRDefault="008A20E6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59,</w:t>
            </w:r>
            <w:r w:rsidR="003007AD" w:rsidRPr="003D5DCE">
              <w:rPr>
                <w:lang w:val="ru-RU"/>
              </w:rPr>
              <w:t>1</w:t>
            </w:r>
          </w:p>
        </w:tc>
      </w:tr>
      <w:tr w:rsidR="003007AD" w:rsidRPr="003D5DCE" w:rsidTr="00A34D7B">
        <w:tc>
          <w:tcPr>
            <w:tcW w:w="2410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60 </w:t>
            </w:r>
            <w:r w:rsidR="008A20E6" w:rsidRPr="003D5DCE">
              <w:rPr>
                <w:lang w:val="ru-RU"/>
              </w:rPr>
              <w:t>дБ</w:t>
            </w:r>
          </w:p>
        </w:tc>
        <w:tc>
          <w:tcPr>
            <w:tcW w:w="1276" w:type="dxa"/>
          </w:tcPr>
          <w:p w:rsidR="003007AD" w:rsidRPr="003D5DCE" w:rsidRDefault="007E1704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135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120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1 200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8A20E6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103</w:t>
            </w:r>
            <w:r w:rsidR="008A20E6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7</w:t>
            </w:r>
          </w:p>
        </w:tc>
      </w:tr>
      <w:tr w:rsidR="003007AD" w:rsidRPr="003D5DCE" w:rsidTr="00A34D7B">
        <w:tc>
          <w:tcPr>
            <w:tcW w:w="3544" w:type="dxa"/>
            <w:gridSpan w:val="2"/>
          </w:tcPr>
          <w:p w:rsidR="003007AD" w:rsidRPr="003D5DCE" w:rsidRDefault="00F454E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Показатель шума (</w:t>
            </w:r>
            <w:r w:rsidR="003007AD" w:rsidRPr="003D5DCE">
              <w:rPr>
                <w:lang w:val="ru-RU"/>
              </w:rPr>
              <w:t>NF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276" w:type="dxa"/>
          </w:tcPr>
          <w:p w:rsidR="003007AD" w:rsidRPr="003D5DCE" w:rsidRDefault="004E4303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4.5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</w:t>
            </w:r>
          </w:p>
        </w:tc>
      </w:tr>
      <w:tr w:rsidR="003007AD" w:rsidRPr="003D5DCE" w:rsidTr="00A34D7B">
        <w:tc>
          <w:tcPr>
            <w:tcW w:w="3544" w:type="dxa"/>
            <w:gridSpan w:val="2"/>
          </w:tcPr>
          <w:p w:rsidR="003007AD" w:rsidRPr="003D5DCE" w:rsidRDefault="00F454E0" w:rsidP="00F454E0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Чувствительность</w:t>
            </w:r>
          </w:p>
        </w:tc>
        <w:tc>
          <w:tcPr>
            <w:tcW w:w="1276" w:type="dxa"/>
          </w:tcPr>
          <w:p w:rsidR="003007AD" w:rsidRPr="003D5DCE" w:rsidRDefault="004E4303" w:rsidP="004E4303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дБм</w:t>
            </w:r>
          </w:p>
        </w:tc>
        <w:tc>
          <w:tcPr>
            <w:tcW w:w="241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–99</w:t>
            </w:r>
          </w:p>
        </w:tc>
        <w:tc>
          <w:tcPr>
            <w:tcW w:w="2409" w:type="dxa"/>
            <w:vAlign w:val="center"/>
          </w:tcPr>
          <w:p w:rsidR="003007AD" w:rsidRPr="003D5DCE" w:rsidRDefault="003007AD" w:rsidP="00494C3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–105 </w:t>
            </w:r>
            <w:r w:rsidR="00494C32" w:rsidRPr="003D5DCE">
              <w:rPr>
                <w:lang w:val="ru-RU"/>
              </w:rPr>
              <w:t>до</w:t>
            </w:r>
            <w:r w:rsidRPr="003D5DCE">
              <w:rPr>
                <w:lang w:val="ru-RU"/>
              </w:rPr>
              <w:t xml:space="preserve"> –110</w:t>
            </w:r>
          </w:p>
        </w:tc>
        <w:tc>
          <w:tcPr>
            <w:tcW w:w="255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–106</w:t>
            </w:r>
          </w:p>
        </w:tc>
        <w:tc>
          <w:tcPr>
            <w:tcW w:w="226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–92</w:t>
            </w:r>
          </w:p>
        </w:tc>
      </w:tr>
      <w:tr w:rsidR="003007AD" w:rsidRPr="003D5DCE" w:rsidTr="00DC12BE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007AD" w:rsidRPr="003D5DCE" w:rsidRDefault="00F454E0" w:rsidP="00E909F8">
            <w:pPr>
              <w:pStyle w:val="Tabletext"/>
              <w:rPr>
                <w:lang w:val="ru-RU"/>
              </w:rPr>
            </w:pPr>
            <w:r w:rsidRPr="003D5DCE">
              <w:rPr>
                <w:color w:val="000000"/>
                <w:lang w:val="ru-RU"/>
              </w:rPr>
              <w:t>Подавление помех от зеркального канала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4E4303" w:rsidRPr="003D5DCE">
              <w:rPr>
                <w:lang w:val="ru-RU"/>
              </w:rPr>
              <w:t>дБ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85</w:t>
            </w:r>
          </w:p>
        </w:tc>
      </w:tr>
      <w:tr w:rsidR="003007AD" w:rsidRPr="003D5DCE" w:rsidTr="00DC12B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D" w:rsidRPr="003D5DCE" w:rsidRDefault="00F454E0" w:rsidP="00917905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Подавление </w:t>
            </w:r>
            <w:r w:rsidR="00917905" w:rsidRPr="003D5DCE">
              <w:rPr>
                <w:lang w:val="ru-RU"/>
              </w:rPr>
              <w:t>побочных излучений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4E4303" w:rsidRPr="003D5DCE">
              <w:rPr>
                <w:lang w:val="ru-RU"/>
              </w:rPr>
              <w:t>дБ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85</w:t>
            </w:r>
          </w:p>
        </w:tc>
      </w:tr>
    </w:tbl>
    <w:p w:rsidR="003007AD" w:rsidRPr="003D5DCE" w:rsidRDefault="003007AD" w:rsidP="003007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D5DCE">
        <w:rPr>
          <w:lang w:val="ru-RU"/>
        </w:rPr>
        <w:br w:type="page"/>
      </w: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842"/>
        <w:gridCol w:w="1843"/>
        <w:gridCol w:w="1701"/>
        <w:gridCol w:w="1985"/>
        <w:gridCol w:w="1560"/>
        <w:gridCol w:w="2268"/>
      </w:tblGrid>
      <w:tr w:rsidR="00494C32" w:rsidRPr="003D5DCE" w:rsidTr="005B0F80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C32" w:rsidRPr="003D5DCE" w:rsidRDefault="00494C32" w:rsidP="00494C3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lastRenderedPageBreak/>
              <w:t>Параметр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C32" w:rsidRPr="003D5DCE" w:rsidRDefault="00494C32" w:rsidP="00494C3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Единицы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4C32" w:rsidRPr="003D5DCE" w:rsidRDefault="00494C32" w:rsidP="00494C3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 xml:space="preserve">Система 3 </w:t>
            </w:r>
            <w:r w:rsidRPr="003D5DCE">
              <w:rPr>
                <w:lang w:val="ru-RU"/>
              </w:rPr>
              <w:br/>
            </w:r>
            <w:r w:rsidR="00917905" w:rsidRPr="003D5DCE">
              <w:rPr>
                <w:lang w:val="ru-RU"/>
              </w:rPr>
              <w:t>Бортовая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4C32" w:rsidRPr="003D5DCE" w:rsidRDefault="00494C32" w:rsidP="00494C3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Система 3</w:t>
            </w:r>
            <w:r w:rsidRPr="003D5DCE">
              <w:rPr>
                <w:lang w:val="ru-RU"/>
              </w:rPr>
              <w:br/>
              <w:t>Наземная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4C32" w:rsidRPr="003D5DCE" w:rsidRDefault="00494C32" w:rsidP="00494C3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 xml:space="preserve">Система 4 </w:t>
            </w:r>
            <w:r w:rsidRPr="003D5DCE">
              <w:rPr>
                <w:lang w:val="ru-RU"/>
              </w:rPr>
              <w:br/>
            </w:r>
            <w:r w:rsidR="00917905" w:rsidRPr="003D5DCE">
              <w:rPr>
                <w:lang w:val="ru-RU"/>
              </w:rPr>
              <w:t>Бортовая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4C32" w:rsidRPr="003D5DCE" w:rsidRDefault="00494C32" w:rsidP="00494C3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 xml:space="preserve">Система 4 </w:t>
            </w:r>
            <w:r w:rsidRPr="003D5DCE">
              <w:rPr>
                <w:lang w:val="ru-RU"/>
              </w:rPr>
              <w:br/>
              <w:t>Наземная</w:t>
            </w:r>
          </w:p>
        </w:tc>
      </w:tr>
      <w:tr w:rsidR="003007AD" w:rsidRPr="003D5DCE" w:rsidTr="005B0F80">
        <w:tc>
          <w:tcPr>
            <w:tcW w:w="1446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494C32" w:rsidP="00494C3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Антенна</w:t>
            </w:r>
          </w:p>
        </w:tc>
      </w:tr>
      <w:tr w:rsidR="003007AD" w:rsidRPr="003D5DCE" w:rsidTr="005B0F80">
        <w:tc>
          <w:tcPr>
            <w:tcW w:w="2127" w:type="dxa"/>
          </w:tcPr>
          <w:p w:rsidR="003007AD" w:rsidRPr="003D5DCE" w:rsidRDefault="00F454E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Усиление антенны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007AD" w:rsidRPr="003D5DCE" w:rsidRDefault="00494C32" w:rsidP="00494C3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дБи</w:t>
            </w:r>
          </w:p>
        </w:tc>
        <w:tc>
          <w:tcPr>
            <w:tcW w:w="184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24</w:t>
            </w:r>
          </w:p>
        </w:tc>
        <w:tc>
          <w:tcPr>
            <w:tcW w:w="1843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45</w:t>
            </w:r>
          </w:p>
        </w:tc>
        <w:tc>
          <w:tcPr>
            <w:tcW w:w="1701" w:type="dxa"/>
            <w:vAlign w:val="center"/>
          </w:tcPr>
          <w:p w:rsidR="003007AD" w:rsidRPr="003D5DCE" w:rsidRDefault="003007AD" w:rsidP="006D6973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</w:t>
            </w:r>
            <w:r w:rsidR="006D6973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7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6D6973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19</w:t>
            </w:r>
            <w:r w:rsidR="006D6973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40</w:t>
            </w:r>
          </w:p>
        </w:tc>
      </w:tr>
      <w:tr w:rsidR="003007AD" w:rsidRPr="003D5DCE" w:rsidTr="00A34D7B">
        <w:tc>
          <w:tcPr>
            <w:tcW w:w="2127" w:type="dxa"/>
          </w:tcPr>
          <w:p w:rsidR="003007AD" w:rsidRPr="003D5DCE" w:rsidRDefault="003007AD" w:rsidP="00A34D7B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 w:rsidR="00A34D7B">
              <w:t>-</w:t>
            </w:r>
            <w:r w:rsidR="0090448B" w:rsidRPr="003D5DCE">
              <w:rPr>
                <w:lang w:val="ru-RU"/>
              </w:rPr>
              <w:t>й</w:t>
            </w:r>
            <w:r w:rsidRPr="003D5DCE">
              <w:rPr>
                <w:lang w:val="ru-RU"/>
              </w:rPr>
              <w:t xml:space="preserve"> </w:t>
            </w:r>
            <w:r w:rsidR="0090448B" w:rsidRPr="003D5DCE">
              <w:rPr>
                <w:lang w:val="ru-RU"/>
              </w:rPr>
              <w:t>боковой лепесток</w:t>
            </w:r>
          </w:p>
        </w:tc>
        <w:tc>
          <w:tcPr>
            <w:tcW w:w="1134" w:type="dxa"/>
          </w:tcPr>
          <w:p w:rsidR="003007AD" w:rsidRPr="003D5DCE" w:rsidRDefault="00475F75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  <w:r w:rsidR="00494C32" w:rsidRPr="003D5DCE">
              <w:rPr>
                <w:lang w:val="ru-RU"/>
              </w:rPr>
              <w:t>и</w:t>
            </w:r>
          </w:p>
        </w:tc>
        <w:tc>
          <w:tcPr>
            <w:tcW w:w="1842" w:type="dxa"/>
            <w:vAlign w:val="center"/>
          </w:tcPr>
          <w:p w:rsidR="003007AD" w:rsidRPr="003D5DCE" w:rsidRDefault="003007AD" w:rsidP="0090448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5</w:t>
            </w:r>
            <w:r w:rsidR="0090448B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 @ 21°</w:t>
            </w:r>
          </w:p>
        </w:tc>
        <w:tc>
          <w:tcPr>
            <w:tcW w:w="1843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90448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</w:t>
            </w:r>
            <w:r w:rsidR="0090448B" w:rsidRPr="003D5DCE">
              <w:rPr>
                <w:lang w:val="ru-RU"/>
              </w:rPr>
              <w:t>,5 @ 20° (Азимут)</w:t>
            </w:r>
            <w:r w:rsidR="0090448B" w:rsidRPr="003D5DCE">
              <w:rPr>
                <w:lang w:val="ru-RU"/>
              </w:rPr>
              <w:br/>
              <w:t>4,</w:t>
            </w:r>
            <w:r w:rsidRPr="003D5DCE">
              <w:rPr>
                <w:lang w:val="ru-RU"/>
              </w:rPr>
              <w:t>0 @ 23° (</w:t>
            </w:r>
            <w:r w:rsidR="0090448B" w:rsidRPr="003D5DCE">
              <w:rPr>
                <w:lang w:val="ru-RU"/>
              </w:rPr>
              <w:t>Угол места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56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1</w:t>
            </w:r>
          </w:p>
        </w:tc>
        <w:tc>
          <w:tcPr>
            <w:tcW w:w="226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22</w:t>
            </w:r>
          </w:p>
        </w:tc>
      </w:tr>
      <w:tr w:rsidR="003007AD" w:rsidRPr="003D5DCE" w:rsidTr="00A34D7B">
        <w:tc>
          <w:tcPr>
            <w:tcW w:w="2127" w:type="dxa"/>
          </w:tcPr>
          <w:p w:rsidR="003007AD" w:rsidRPr="003D5DCE" w:rsidRDefault="0090448B" w:rsidP="0090448B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Поляризация</w:t>
            </w: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3007AD" w:rsidRPr="003D5DCE" w:rsidRDefault="003007AD" w:rsidP="00E762BC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E762BC">
              <w:rPr>
                <w:rStyle w:val="FootnoteReference"/>
              </w:rPr>
              <w:t>3</w:t>
            </w:r>
          </w:p>
        </w:tc>
        <w:tc>
          <w:tcPr>
            <w:tcW w:w="1843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C6048D">
              <w:rPr>
                <w:rStyle w:val="FootnoteReference"/>
              </w:rPr>
              <w:t>3</w:t>
            </w:r>
          </w:p>
        </w:tc>
        <w:tc>
          <w:tcPr>
            <w:tcW w:w="170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C6048D">
              <w:rPr>
                <w:rStyle w:val="FootnoteReference"/>
              </w:rPr>
              <w:t>3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C6048D">
              <w:rPr>
                <w:rStyle w:val="FootnoteReference"/>
              </w:rPr>
              <w:t>3</w:t>
            </w:r>
          </w:p>
        </w:tc>
        <w:tc>
          <w:tcPr>
            <w:tcW w:w="156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C6048D">
              <w:rPr>
                <w:rStyle w:val="FootnoteReference"/>
              </w:rPr>
              <w:t>3</w:t>
            </w:r>
          </w:p>
        </w:tc>
        <w:tc>
          <w:tcPr>
            <w:tcW w:w="226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C6048D">
              <w:rPr>
                <w:rStyle w:val="FootnoteReference"/>
              </w:rPr>
              <w:t>3</w:t>
            </w:r>
          </w:p>
        </w:tc>
      </w:tr>
      <w:tr w:rsidR="003007AD" w:rsidRPr="003D5DCE" w:rsidTr="00A34D7B">
        <w:tc>
          <w:tcPr>
            <w:tcW w:w="2127" w:type="dxa"/>
          </w:tcPr>
          <w:p w:rsidR="003007AD" w:rsidRPr="003D5DCE" w:rsidRDefault="0090448B" w:rsidP="0090448B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Диаграмма/тип направленности антенны</w:t>
            </w: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3007AD" w:rsidRPr="003D5DCE" w:rsidRDefault="0090448B" w:rsidP="0090448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Линзовая РЧ</w:t>
            </w:r>
          </w:p>
        </w:tc>
        <w:tc>
          <w:tcPr>
            <w:tcW w:w="1843" w:type="dxa"/>
            <w:vAlign w:val="center"/>
          </w:tcPr>
          <w:p w:rsidR="003007AD" w:rsidRPr="003D5DCE" w:rsidRDefault="0090448B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Параболический отражатель</w:t>
            </w:r>
          </w:p>
        </w:tc>
        <w:tc>
          <w:tcPr>
            <w:tcW w:w="1701" w:type="dxa"/>
            <w:vAlign w:val="center"/>
          </w:tcPr>
          <w:p w:rsidR="003007AD" w:rsidRPr="003D5DCE" w:rsidRDefault="0090448B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Биконическая дипольная</w:t>
            </w:r>
          </w:p>
        </w:tc>
        <w:tc>
          <w:tcPr>
            <w:tcW w:w="1985" w:type="dxa"/>
            <w:vAlign w:val="center"/>
          </w:tcPr>
          <w:p w:rsidR="003007AD" w:rsidRPr="003D5DCE" w:rsidRDefault="0090448B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Линзовая РЧ</w:t>
            </w:r>
          </w:p>
        </w:tc>
        <w:tc>
          <w:tcPr>
            <w:tcW w:w="1560" w:type="dxa"/>
            <w:vAlign w:val="center"/>
          </w:tcPr>
          <w:p w:rsidR="003007AD" w:rsidRPr="003D5DCE" w:rsidRDefault="0090448B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Биконическая дипольная</w:t>
            </w:r>
          </w:p>
        </w:tc>
        <w:tc>
          <w:tcPr>
            <w:tcW w:w="2268" w:type="dxa"/>
            <w:vAlign w:val="center"/>
          </w:tcPr>
          <w:p w:rsidR="003007AD" w:rsidRPr="003D5DCE" w:rsidRDefault="0090448B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Параболический отражатель</w:t>
            </w:r>
          </w:p>
        </w:tc>
      </w:tr>
      <w:tr w:rsidR="003007AD" w:rsidRPr="003D5DCE" w:rsidTr="00A34D7B">
        <w:tc>
          <w:tcPr>
            <w:tcW w:w="2127" w:type="dxa"/>
          </w:tcPr>
          <w:p w:rsidR="003007AD" w:rsidRPr="003D5DCE" w:rsidRDefault="00120FB6" w:rsidP="00120FB6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Горизонтальная ширина полосы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007AD" w:rsidRPr="003D5DCE" w:rsidRDefault="00494C32" w:rsidP="00494C3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Градусы</w:t>
            </w:r>
          </w:p>
        </w:tc>
        <w:tc>
          <w:tcPr>
            <w:tcW w:w="184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12</w:t>
            </w:r>
          </w:p>
        </w:tc>
        <w:tc>
          <w:tcPr>
            <w:tcW w:w="1843" w:type="dxa"/>
            <w:vAlign w:val="center"/>
          </w:tcPr>
          <w:p w:rsidR="003007AD" w:rsidRPr="003D5DCE" w:rsidRDefault="003007AD" w:rsidP="002571F7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 w:rsidR="002571F7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11</w:t>
            </w:r>
          </w:p>
        </w:tc>
        <w:tc>
          <w:tcPr>
            <w:tcW w:w="1701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360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12</w:t>
            </w:r>
          </w:p>
        </w:tc>
        <w:tc>
          <w:tcPr>
            <w:tcW w:w="1560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360</w:t>
            </w:r>
          </w:p>
        </w:tc>
        <w:tc>
          <w:tcPr>
            <w:tcW w:w="2268" w:type="dxa"/>
            <w:vAlign w:val="center"/>
          </w:tcPr>
          <w:p w:rsidR="003007AD" w:rsidRPr="003D5DCE" w:rsidRDefault="003007AD" w:rsidP="006D6973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</w:t>
            </w:r>
            <w:r w:rsidR="006D6973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</w:t>
            </w:r>
          </w:p>
        </w:tc>
      </w:tr>
      <w:tr w:rsidR="003007AD" w:rsidRPr="003D5DCE" w:rsidTr="00A34D7B">
        <w:tc>
          <w:tcPr>
            <w:tcW w:w="2127" w:type="dxa"/>
            <w:tcBorders>
              <w:bottom w:val="single" w:sz="4" w:space="0" w:color="auto"/>
            </w:tcBorders>
          </w:tcPr>
          <w:p w:rsidR="003007AD" w:rsidRPr="003D5DCE" w:rsidRDefault="00120FB6" w:rsidP="00120FB6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Вертикальная ширина полосы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7AD" w:rsidRPr="003D5DCE" w:rsidRDefault="00494C3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Градусы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007AD" w:rsidRPr="003D5DCE" w:rsidRDefault="002571F7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1,</w:t>
            </w:r>
            <w:r w:rsidR="003007AD" w:rsidRPr="003D5DCE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007AD" w:rsidRPr="003D5DCE" w:rsidRDefault="006D6973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3,</w:t>
            </w:r>
            <w:r w:rsidR="003007AD" w:rsidRPr="003D5DCE">
              <w:rPr>
                <w:lang w:val="ru-RU"/>
              </w:rPr>
              <w:t>8</w:t>
            </w:r>
          </w:p>
        </w:tc>
      </w:tr>
      <w:tr w:rsidR="003007AD" w:rsidRPr="000B1AC1" w:rsidTr="00A34D7B">
        <w:tc>
          <w:tcPr>
            <w:tcW w:w="2127" w:type="dxa"/>
            <w:shd w:val="clear" w:color="auto" w:fill="FFFFFF" w:themeFill="background1"/>
          </w:tcPr>
          <w:p w:rsidR="003007AD" w:rsidRPr="003D5DCE" w:rsidRDefault="00494C32" w:rsidP="00494C32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Модель антенны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007AD" w:rsidRPr="003D5DCE" w:rsidRDefault="00494C32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Рекомендация</w:t>
            </w:r>
            <w:r w:rsidR="00A34D7B">
              <w:rPr>
                <w:lang w:val="ru-RU"/>
              </w:rPr>
              <w:br/>
            </w:r>
            <w:hyperlink r:id="rId17" w:history="1">
              <w:r w:rsidRPr="003D5DCE">
                <w:rPr>
                  <w:rStyle w:val="Hyperlink"/>
                  <w:lang w:val="ru-RU"/>
                </w:rPr>
                <w:t>МСЭ</w:t>
              </w:r>
              <w:r w:rsidR="00A34D7B" w:rsidRPr="00D20C55">
                <w:rPr>
                  <w:rStyle w:val="Hyperlink"/>
                  <w:lang w:val="ru-RU"/>
                </w:rPr>
                <w:t>-</w:t>
              </w:r>
              <w:r w:rsidR="003007AD" w:rsidRPr="003D5DCE">
                <w:rPr>
                  <w:rStyle w:val="Hyperlink"/>
                  <w:lang w:val="ru-RU"/>
                </w:rPr>
                <w:t>R M.1851</w:t>
              </w:r>
            </w:hyperlink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D35D34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D35D34" w:rsidRPr="003D5DCE">
              <w:rPr>
                <w:lang w:val="ru-RU"/>
              </w:rPr>
              <w:t>Равномерное распределение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07AD" w:rsidRPr="003D5DCE" w:rsidRDefault="00494C32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Рекомендация</w:t>
            </w:r>
            <w:r w:rsidR="00A34D7B">
              <w:rPr>
                <w:lang w:val="ru-RU"/>
              </w:rPr>
              <w:br/>
            </w:r>
            <w:hyperlink r:id="rId18" w:history="1">
              <w:r w:rsidRPr="003D5DCE">
                <w:rPr>
                  <w:rStyle w:val="Hyperlink"/>
                  <w:lang w:val="ru-RU"/>
                </w:rPr>
                <w:t>МСЭ</w:t>
              </w:r>
              <w:r w:rsidR="00A34D7B" w:rsidRPr="00D20C55">
                <w:rPr>
                  <w:rStyle w:val="Hyperlink"/>
                  <w:lang w:val="ru-RU"/>
                </w:rPr>
                <w:t>-</w:t>
              </w:r>
              <w:r w:rsidR="003007AD" w:rsidRPr="003D5DCE">
                <w:rPr>
                  <w:rStyle w:val="Hyperlink"/>
                  <w:lang w:val="ru-RU"/>
                </w:rPr>
                <w:t>R M.1851</w:t>
              </w:r>
            </w:hyperlink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D35D34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D35D34" w:rsidRPr="003D5DCE">
              <w:rPr>
                <w:lang w:val="ru-RU"/>
              </w:rPr>
              <w:t>Распределение типа косинус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07AD" w:rsidRPr="003D5DCE" w:rsidRDefault="00D35D34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Ненаправленная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007AD" w:rsidRPr="003D5DCE" w:rsidRDefault="00494C32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Рекомендация</w:t>
            </w:r>
            <w:r w:rsidR="00A34D7B">
              <w:rPr>
                <w:lang w:val="ru-RU"/>
              </w:rPr>
              <w:br/>
            </w:r>
            <w:r w:rsidRPr="003D5DCE">
              <w:rPr>
                <w:lang w:val="ru-RU"/>
              </w:rPr>
              <w:t>МСЭ</w:t>
            </w:r>
            <w:r w:rsidR="00A34D7B" w:rsidRPr="00D20C55">
              <w:rPr>
                <w:lang w:val="ru-RU"/>
              </w:rPr>
              <w:t>-</w:t>
            </w:r>
            <w:r w:rsidR="003007AD" w:rsidRPr="003D5DCE">
              <w:rPr>
                <w:lang w:val="ru-RU"/>
              </w:rPr>
              <w:t>R M.1851</w:t>
            </w:r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D35D34" w:rsidRPr="003D5DCE">
              <w:rPr>
                <w:lang w:val="ru-RU"/>
              </w:rPr>
              <w:t>Равномерное распределение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007AD" w:rsidRPr="003D5DCE" w:rsidRDefault="00D35D34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Ненаправленная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07AD" w:rsidRPr="003D5DCE" w:rsidRDefault="00494C32" w:rsidP="00A34D7B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Рекомендация</w:t>
            </w:r>
            <w:r w:rsidR="00A34D7B">
              <w:rPr>
                <w:lang w:val="ru-RU"/>
              </w:rPr>
              <w:br/>
            </w:r>
            <w:hyperlink r:id="rId19" w:history="1">
              <w:r w:rsidR="00FF1E4C" w:rsidRPr="003D5DCE">
                <w:rPr>
                  <w:rStyle w:val="Hyperlink"/>
                  <w:lang w:val="ru-RU"/>
                </w:rPr>
                <w:t>МСЭ</w:t>
              </w:r>
              <w:r w:rsidR="00A34D7B" w:rsidRPr="00D20C55">
                <w:rPr>
                  <w:rStyle w:val="Hyperlink"/>
                  <w:lang w:val="ru-RU"/>
                </w:rPr>
                <w:t>-</w:t>
              </w:r>
              <w:r w:rsidR="00FF1E4C" w:rsidRPr="003D5DCE">
                <w:rPr>
                  <w:rStyle w:val="Hyperlink"/>
                  <w:lang w:val="ru-RU"/>
                </w:rPr>
                <w:t>R M.1851</w:t>
              </w:r>
            </w:hyperlink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D35D34" w:rsidRPr="003D5DCE">
              <w:rPr>
                <w:lang w:val="ru-RU"/>
              </w:rPr>
              <w:t>Равномерное распределение</w:t>
            </w:r>
            <w:r w:rsidRPr="003D5DCE">
              <w:rPr>
                <w:lang w:val="ru-RU"/>
              </w:rPr>
              <w:t>)</w:t>
            </w:r>
          </w:p>
        </w:tc>
      </w:tr>
      <w:tr w:rsidR="003007AD" w:rsidRPr="000B1AC1" w:rsidTr="00A34D7B">
        <w:tc>
          <w:tcPr>
            <w:tcW w:w="14460" w:type="dxa"/>
            <w:gridSpan w:val="8"/>
          </w:tcPr>
          <w:p w:rsidR="003007AD" w:rsidRPr="003D5DCE" w:rsidRDefault="00494C32" w:rsidP="00A34D7B">
            <w:pPr>
              <w:pStyle w:val="Tablelegend"/>
              <w:spacing w:before="80" w:after="0"/>
              <w:ind w:left="284" w:hanging="284"/>
              <w:rPr>
                <w:lang w:val="ru-RU"/>
              </w:rPr>
            </w:pPr>
            <w:r w:rsidRPr="003D5DCE">
              <w:rPr>
                <w:lang w:val="ru-RU"/>
              </w:rPr>
              <w:t>Примечания</w:t>
            </w:r>
            <w:r w:rsidR="003007AD" w:rsidRPr="003D5DCE">
              <w:rPr>
                <w:lang w:val="ru-RU"/>
              </w:rPr>
              <w:t>:</w:t>
            </w:r>
          </w:p>
          <w:p w:rsidR="003007AD" w:rsidRPr="00A34D7B" w:rsidRDefault="003007AD" w:rsidP="00A34D7B">
            <w:pPr>
              <w:pStyle w:val="Tablelegend"/>
              <w:spacing w:before="80" w:after="0"/>
              <w:ind w:left="284" w:hanging="284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(1)</w:t>
            </w:r>
            <w:r w:rsidRPr="00D20C55">
              <w:rPr>
                <w:rStyle w:val="FootnoteReference"/>
                <w:lang w:val="ru-RU"/>
              </w:rPr>
              <w:tab/>
            </w:r>
            <w:r w:rsidR="00EC0D5D" w:rsidRPr="003D5DCE">
              <w:rPr>
                <w:lang w:val="ru-RU"/>
              </w:rPr>
              <w:t>В полосе частот</w:t>
            </w:r>
            <w:r w:rsidRPr="003D5DCE">
              <w:rPr>
                <w:lang w:val="ru-RU"/>
              </w:rPr>
              <w:t xml:space="preserve"> 14</w:t>
            </w:r>
            <w:r w:rsidR="00EC0D5D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5–14</w:t>
            </w:r>
            <w:r w:rsidR="00EC0D5D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 xml:space="preserve">8 </w:t>
            </w:r>
            <w:r w:rsidR="00917905" w:rsidRPr="003D5DCE">
              <w:rPr>
                <w:lang w:val="ru-RU"/>
              </w:rPr>
              <w:t>ГГц применяются положения С</w:t>
            </w:r>
            <w:r w:rsidR="00EC0D5D" w:rsidRPr="003D5DCE">
              <w:rPr>
                <w:lang w:val="ru-RU"/>
              </w:rPr>
              <w:t>татьи</w:t>
            </w:r>
            <w:r w:rsidRPr="003D5DCE">
              <w:rPr>
                <w:lang w:val="ru-RU"/>
              </w:rPr>
              <w:t xml:space="preserve"> </w:t>
            </w:r>
            <w:r w:rsidRPr="003D5DCE">
              <w:rPr>
                <w:b/>
                <w:bCs/>
                <w:lang w:val="ru-RU"/>
              </w:rPr>
              <w:t>21</w:t>
            </w:r>
            <w:r w:rsidRPr="003D5DCE">
              <w:rPr>
                <w:lang w:val="ru-RU"/>
              </w:rPr>
              <w:t xml:space="preserve"> </w:t>
            </w:r>
            <w:r w:rsidR="00EC0D5D" w:rsidRPr="003D5DCE">
              <w:rPr>
                <w:lang w:val="ru-RU"/>
              </w:rPr>
              <w:t xml:space="preserve">РР </w:t>
            </w:r>
            <w:r w:rsidRPr="003D5DCE">
              <w:rPr>
                <w:lang w:val="ru-RU"/>
              </w:rPr>
              <w:t>(</w:t>
            </w:r>
            <w:r w:rsidR="00EC0D5D" w:rsidRPr="003D5DCE">
              <w:rPr>
                <w:lang w:val="ru-RU"/>
              </w:rPr>
              <w:t>пп.</w:t>
            </w:r>
            <w:r w:rsidRPr="003D5DCE">
              <w:rPr>
                <w:lang w:val="ru-RU"/>
              </w:rPr>
              <w:t xml:space="preserve"> 21.2, 21.3 </w:t>
            </w:r>
            <w:r w:rsidR="00EC0D5D" w:rsidRPr="003D5DCE">
              <w:rPr>
                <w:lang w:val="ru-RU"/>
              </w:rPr>
              <w:t>и</w:t>
            </w:r>
            <w:r w:rsidRPr="003D5DCE">
              <w:rPr>
                <w:lang w:val="ru-RU"/>
              </w:rPr>
              <w:t xml:space="preserve"> 21.5)</w:t>
            </w:r>
          </w:p>
          <w:p w:rsidR="003007AD" w:rsidRPr="00A34D7B" w:rsidRDefault="003007AD" w:rsidP="00A34D7B">
            <w:pPr>
              <w:pStyle w:val="Tablelegend"/>
              <w:spacing w:before="80" w:after="0"/>
              <w:ind w:left="284" w:hanging="284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(2)</w:t>
            </w:r>
            <w:r w:rsidRPr="00D20C55">
              <w:rPr>
                <w:rStyle w:val="FootnoteReference"/>
                <w:lang w:val="ru-RU"/>
              </w:rPr>
              <w:tab/>
            </w:r>
            <w:r w:rsidR="00EC0D5D" w:rsidRPr="003D5DCE">
              <w:rPr>
                <w:lang w:val="ru-RU"/>
              </w:rPr>
              <w:t>N/A – Не применяется</w:t>
            </w:r>
          </w:p>
          <w:p w:rsidR="003007AD" w:rsidRPr="00A34D7B" w:rsidRDefault="003007AD" w:rsidP="00A34D7B">
            <w:pPr>
              <w:pStyle w:val="Tablelegend"/>
              <w:spacing w:before="80" w:after="0"/>
              <w:ind w:left="284" w:hanging="284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(3)</w:t>
            </w:r>
            <w:r w:rsidRPr="00D20C55">
              <w:rPr>
                <w:rStyle w:val="FootnoteReference"/>
                <w:lang w:val="ru-RU"/>
              </w:rPr>
              <w:tab/>
            </w:r>
            <w:r w:rsidRPr="003D5DCE">
              <w:rPr>
                <w:lang w:val="ru-RU"/>
              </w:rPr>
              <w:t xml:space="preserve">RHCP – </w:t>
            </w:r>
            <w:r w:rsidR="00D36275" w:rsidRPr="003D5DCE">
              <w:rPr>
                <w:color w:val="000000"/>
                <w:lang w:val="ru-RU"/>
              </w:rPr>
              <w:t>С правосторонней круговой поляризацией</w:t>
            </w:r>
          </w:p>
          <w:p w:rsidR="003007AD" w:rsidRPr="00A34D7B" w:rsidRDefault="003007AD" w:rsidP="00A34D7B">
            <w:pPr>
              <w:pStyle w:val="Tablelegend"/>
              <w:spacing w:before="80" w:after="0"/>
              <w:ind w:left="284" w:hanging="284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(4)</w:t>
            </w:r>
            <w:r w:rsidRPr="00D20C55">
              <w:rPr>
                <w:rStyle w:val="FootnoteReference"/>
                <w:lang w:val="ru-RU"/>
              </w:rPr>
              <w:tab/>
            </w:r>
            <w:r w:rsidRPr="003D5DCE">
              <w:rPr>
                <w:lang w:val="ru-RU"/>
              </w:rPr>
              <w:t xml:space="preserve">LHCP – </w:t>
            </w:r>
            <w:r w:rsidR="00D36275" w:rsidRPr="003D5DCE">
              <w:rPr>
                <w:color w:val="000000"/>
                <w:lang w:val="ru-RU"/>
              </w:rPr>
              <w:t>С левосторонней круговой поляризацией</w:t>
            </w:r>
          </w:p>
          <w:p w:rsidR="003007AD" w:rsidRPr="003D5DCE" w:rsidRDefault="003007AD" w:rsidP="00A34D7B">
            <w:pPr>
              <w:pStyle w:val="Tablelegend"/>
              <w:spacing w:before="80" w:after="0"/>
              <w:ind w:left="284" w:hanging="284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(5)</w:t>
            </w:r>
            <w:r w:rsidRPr="00D20C55">
              <w:rPr>
                <w:rStyle w:val="FootnoteReference"/>
                <w:lang w:val="ru-RU"/>
              </w:rPr>
              <w:tab/>
            </w:r>
            <w:r w:rsidR="001D61E5" w:rsidRPr="003D5DCE">
              <w:rPr>
                <w:lang w:val="ru-RU"/>
              </w:rPr>
              <w:t>Рекомендация МСЭ</w:t>
            </w:r>
            <w:r w:rsidRPr="003D5DCE">
              <w:rPr>
                <w:lang w:val="ru-RU"/>
              </w:rPr>
              <w:t xml:space="preserve"> </w:t>
            </w:r>
            <w:r w:rsidR="00C036FF" w:rsidRPr="003D5DCE">
              <w:rPr>
                <w:lang w:val="ru-RU"/>
              </w:rPr>
              <w:t xml:space="preserve">предусматривает несколько диаграмм направленности, основанных на распределении поля </w:t>
            </w:r>
            <w:r w:rsidR="00917905" w:rsidRPr="003D5DCE">
              <w:rPr>
                <w:lang w:val="ru-RU"/>
              </w:rPr>
              <w:t>по</w:t>
            </w:r>
            <w:r w:rsidR="00C036FF" w:rsidRPr="003D5DCE">
              <w:rPr>
                <w:lang w:val="ru-RU"/>
              </w:rPr>
              <w:t xml:space="preserve"> апертур</w:t>
            </w:r>
            <w:r w:rsidR="00917905" w:rsidRPr="003D5DCE">
              <w:rPr>
                <w:lang w:val="ru-RU"/>
              </w:rPr>
              <w:t>е</w:t>
            </w:r>
            <w:r w:rsidR="00C036FF" w:rsidRPr="003D5DCE">
              <w:rPr>
                <w:lang w:val="ru-RU"/>
              </w:rPr>
              <w:t xml:space="preserve"> антенны</w:t>
            </w:r>
            <w:r w:rsidRPr="003D5DCE">
              <w:rPr>
                <w:lang w:val="ru-RU"/>
              </w:rPr>
              <w:t>.</w:t>
            </w:r>
            <w:r w:rsidR="00C036FF" w:rsidRPr="003D5DCE">
              <w:rPr>
                <w:lang w:val="ru-RU"/>
              </w:rPr>
              <w:t xml:space="preserve"> Предлагаемое</w:t>
            </w:r>
            <w:r w:rsidR="005843C1" w:rsidRPr="003D5DCE">
              <w:rPr>
                <w:lang w:val="ru-RU"/>
              </w:rPr>
              <w:t xml:space="preserve"> </w:t>
            </w:r>
            <w:r w:rsidR="00C036FF" w:rsidRPr="003D5DCE">
              <w:rPr>
                <w:lang w:val="ru-RU"/>
              </w:rPr>
              <w:t xml:space="preserve">распределение для определения моделей </w:t>
            </w:r>
            <w:r w:rsidR="00C036FF" w:rsidRPr="00A34D7B">
              <w:rPr>
                <w:color w:val="000000"/>
                <w:lang w:val="ru-RU"/>
              </w:rPr>
              <w:t>антенн</w:t>
            </w:r>
            <w:r w:rsidR="00C036FF" w:rsidRPr="003D5DCE">
              <w:rPr>
                <w:lang w:val="ru-RU"/>
              </w:rPr>
              <w:t xml:space="preserve"> показано в тексте, заключенном в скобки, который основывается на руководящих указаниях, содержащихся в Рекомендации</w:t>
            </w:r>
            <w:hyperlink r:id="rId20" w:history="1">
              <w:r w:rsidR="00494C32" w:rsidRPr="003D5DCE">
                <w:rPr>
                  <w:lang w:val="ru-RU"/>
                </w:rPr>
                <w:t xml:space="preserve"> </w:t>
              </w:r>
              <w:r w:rsidR="00494C32" w:rsidRPr="003D5DCE">
                <w:rPr>
                  <w:rStyle w:val="Hyperlink"/>
                  <w:szCs w:val="18"/>
                  <w:lang w:val="ru-RU"/>
                </w:rPr>
                <w:t>МСЭ</w:t>
              </w:r>
              <w:r w:rsidR="00A34D7B" w:rsidRPr="00D20C55">
                <w:rPr>
                  <w:rStyle w:val="Hyperlink"/>
                  <w:szCs w:val="18"/>
                  <w:lang w:val="ru-RU"/>
                </w:rPr>
                <w:t>-</w:t>
              </w:r>
              <w:r w:rsidRPr="003D5DCE">
                <w:rPr>
                  <w:rStyle w:val="Hyperlink"/>
                  <w:szCs w:val="18"/>
                  <w:lang w:val="ru-RU"/>
                </w:rPr>
                <w:t>R M.1851</w:t>
              </w:r>
            </w:hyperlink>
            <w:r w:rsidR="00383C07" w:rsidRPr="00A34D7B">
              <w:rPr>
                <w:rStyle w:val="Hyperlink"/>
                <w:sz w:val="22"/>
                <w:u w:val="none"/>
                <w:lang w:val="ru-RU"/>
              </w:rPr>
              <w:t>.</w:t>
            </w:r>
          </w:p>
        </w:tc>
      </w:tr>
    </w:tbl>
    <w:p w:rsidR="003007AD" w:rsidRPr="003D5DCE" w:rsidRDefault="003007AD" w:rsidP="003007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D5DCE">
        <w:rPr>
          <w:lang w:val="ru-RU"/>
        </w:rPr>
        <w:br w:type="page"/>
      </w:r>
    </w:p>
    <w:p w:rsidR="003007AD" w:rsidRPr="003D5DCE" w:rsidRDefault="003007AD" w:rsidP="003007AD">
      <w:pPr>
        <w:rPr>
          <w:lang w:val="ru-RU"/>
        </w:rPr>
      </w:pPr>
    </w:p>
    <w:tbl>
      <w:tblPr>
        <w:tblW w:w="14474" w:type="dxa"/>
        <w:tblLayout w:type="fixed"/>
        <w:tblLook w:val="04A0" w:firstRow="1" w:lastRow="0" w:firstColumn="1" w:lastColumn="0" w:noHBand="0" w:noVBand="1"/>
      </w:tblPr>
      <w:tblGrid>
        <w:gridCol w:w="3088"/>
        <w:gridCol w:w="851"/>
        <w:gridCol w:w="1306"/>
        <w:gridCol w:w="3119"/>
        <w:gridCol w:w="3118"/>
        <w:gridCol w:w="2992"/>
      </w:tblGrid>
      <w:tr w:rsidR="003007AD" w:rsidRPr="000B1AC1" w:rsidTr="00DC12BE">
        <w:tc>
          <w:tcPr>
            <w:tcW w:w="39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7AD" w:rsidRPr="003D5DCE" w:rsidRDefault="00494C32" w:rsidP="00494C32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t>Параметр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7AD" w:rsidRPr="003D5DCE" w:rsidRDefault="00494C32" w:rsidP="00494C32">
            <w:pPr>
              <w:pStyle w:val="Tablehead"/>
              <w:rPr>
                <w:b w:val="0"/>
                <w:lang w:val="ru-RU"/>
              </w:rPr>
            </w:pPr>
            <w:r w:rsidRPr="003D5DCE">
              <w:rPr>
                <w:bCs/>
                <w:lang w:val="ru-RU"/>
              </w:rPr>
              <w:t>Единицы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494C32" w:rsidP="00494C32">
            <w:pPr>
              <w:pStyle w:val="Tablehead"/>
              <w:rPr>
                <w:b w:val="0"/>
                <w:lang w:val="ru-RU"/>
              </w:rPr>
            </w:pPr>
            <w:r w:rsidRPr="003D5DCE">
              <w:rPr>
                <w:lang w:val="ru-RU"/>
              </w:rPr>
              <w:t>Система</w:t>
            </w:r>
            <w:r w:rsidR="003007AD" w:rsidRPr="003D5DCE">
              <w:rPr>
                <w:lang w:val="ru-RU"/>
              </w:rPr>
              <w:t xml:space="preserve"> 5</w:t>
            </w:r>
            <w:r w:rsidR="003007AD" w:rsidRPr="003D5DCE">
              <w:rPr>
                <w:b w:val="0"/>
                <w:lang w:val="ru-RU"/>
              </w:rPr>
              <w:br/>
            </w:r>
            <w:r w:rsidR="00917905" w:rsidRPr="003D5DCE">
              <w:rPr>
                <w:lang w:val="ru-RU"/>
              </w:rPr>
              <w:t>Бортовая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494C32" w:rsidP="00494C32">
            <w:pPr>
              <w:pStyle w:val="Tablehead"/>
              <w:rPr>
                <w:b w:val="0"/>
                <w:lang w:val="ru-RU"/>
              </w:rPr>
            </w:pPr>
            <w:r w:rsidRPr="003D5DCE">
              <w:rPr>
                <w:lang w:val="ru-RU"/>
              </w:rPr>
              <w:t>Система</w:t>
            </w:r>
            <w:r w:rsidR="003007AD" w:rsidRPr="003D5DCE">
              <w:rPr>
                <w:lang w:val="ru-RU"/>
              </w:rPr>
              <w:t xml:space="preserve"> 5</w:t>
            </w:r>
            <w:r w:rsidR="003007AD" w:rsidRPr="003D5DCE">
              <w:rPr>
                <w:b w:val="0"/>
                <w:lang w:val="ru-RU"/>
              </w:rPr>
              <w:br/>
            </w:r>
            <w:r w:rsidRPr="003D5DCE">
              <w:rPr>
                <w:bCs/>
                <w:lang w:val="ru-RU"/>
              </w:rPr>
              <w:t>Наземная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494C32" w:rsidP="00494C32">
            <w:pPr>
              <w:pStyle w:val="Tablehead"/>
              <w:rPr>
                <w:b w:val="0"/>
                <w:lang w:val="ru-RU"/>
              </w:rPr>
            </w:pPr>
            <w:r w:rsidRPr="003D5DCE">
              <w:rPr>
                <w:lang w:val="ru-RU"/>
              </w:rPr>
              <w:t>Система</w:t>
            </w:r>
            <w:r w:rsidR="003007AD" w:rsidRPr="003D5DCE">
              <w:rPr>
                <w:b w:val="0"/>
                <w:lang w:val="ru-RU"/>
              </w:rPr>
              <w:t xml:space="preserve"> </w:t>
            </w:r>
            <w:r w:rsidR="003007AD" w:rsidRPr="003D5DCE">
              <w:rPr>
                <w:bCs/>
                <w:lang w:val="ru-RU"/>
              </w:rPr>
              <w:t>6</w:t>
            </w:r>
            <w:r w:rsidR="003007AD" w:rsidRPr="003D5DCE">
              <w:rPr>
                <w:b w:val="0"/>
                <w:lang w:val="ru-RU"/>
              </w:rPr>
              <w:br/>
            </w:r>
            <w:r w:rsidR="00917905" w:rsidRPr="003D5DCE">
              <w:rPr>
                <w:lang w:val="ru-RU"/>
              </w:rPr>
              <w:t>Бортовая</w:t>
            </w:r>
            <w:r w:rsidR="003007AD" w:rsidRPr="003D5DCE">
              <w:rPr>
                <w:lang w:val="ru-RU"/>
              </w:rPr>
              <w:t xml:space="preserve"> / </w:t>
            </w:r>
            <w:r w:rsidRPr="003D5DCE">
              <w:rPr>
                <w:bCs/>
                <w:lang w:val="ru-RU"/>
              </w:rPr>
              <w:t>Наземная</w:t>
            </w:r>
            <w:r w:rsidRPr="003D5DCE">
              <w:rPr>
                <w:lang w:val="ru-RU"/>
              </w:rPr>
              <w:t xml:space="preserve"> / Терминалы на борту судна</w:t>
            </w:r>
          </w:p>
        </w:tc>
      </w:tr>
      <w:tr w:rsidR="003007AD" w:rsidRPr="003D5DCE" w:rsidTr="00DC12BE">
        <w:tc>
          <w:tcPr>
            <w:tcW w:w="1447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07AD" w:rsidRPr="003D5DCE" w:rsidRDefault="00494C32" w:rsidP="00494C3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D5DCE">
              <w:rPr>
                <w:b/>
                <w:bCs/>
                <w:lang w:val="ru-RU"/>
              </w:rPr>
              <w:t>Передатчик</w:t>
            </w:r>
          </w:p>
        </w:tc>
      </w:tr>
      <w:tr w:rsidR="003007AD" w:rsidRPr="003D5DCE" w:rsidTr="00C6048D">
        <w:tc>
          <w:tcPr>
            <w:tcW w:w="3939" w:type="dxa"/>
            <w:gridSpan w:val="2"/>
          </w:tcPr>
          <w:p w:rsidR="003007AD" w:rsidRPr="003D5DCE" w:rsidRDefault="007B127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Диапазон настройки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494C32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494C32" w:rsidRPr="003D5DCE">
              <w:rPr>
                <w:lang w:val="ru-RU"/>
              </w:rPr>
              <w:t>,</w:t>
            </w:r>
            <w:r w:rsidR="00C6048D">
              <w:rPr>
                <w:lang w:val="ru-RU"/>
              </w:rPr>
              <w:t>5</w:t>
            </w:r>
            <w:r w:rsidR="00C6048D">
              <w:rPr>
                <w:lang w:val="en-US"/>
              </w:rPr>
              <w:t>−</w:t>
            </w:r>
            <w:r w:rsidRPr="003D5DCE">
              <w:rPr>
                <w:lang w:val="ru-RU"/>
              </w:rPr>
              <w:t>15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  <w:r w:rsidRPr="003D5DCE">
              <w:rPr>
                <w:highlight w:val="green"/>
                <w:lang w:val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494C3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494C32" w:rsidRPr="003D5DCE">
              <w:rPr>
                <w:lang w:val="ru-RU"/>
              </w:rPr>
              <w:t>,</w:t>
            </w:r>
            <w:r w:rsidR="00C6048D">
              <w:rPr>
                <w:lang w:val="ru-RU"/>
              </w:rPr>
              <w:t>5–</w:t>
            </w:r>
            <w:r w:rsidRPr="003D5DCE">
              <w:rPr>
                <w:lang w:val="ru-RU"/>
              </w:rPr>
              <w:t>15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</w:tr>
      <w:tr w:rsidR="003007AD" w:rsidRPr="003D5DCE" w:rsidTr="00C6048D">
        <w:tc>
          <w:tcPr>
            <w:tcW w:w="3939" w:type="dxa"/>
            <w:gridSpan w:val="2"/>
          </w:tcPr>
          <w:p w:rsidR="003007AD" w:rsidRPr="003D5DCE" w:rsidRDefault="007B127D" w:rsidP="00E909F8">
            <w:pPr>
              <w:pStyle w:val="Tabletext"/>
              <w:rPr>
                <w:lang w:val="ru-RU"/>
              </w:rPr>
            </w:pPr>
            <w:r w:rsidRPr="003D5DCE">
              <w:rPr>
                <w:rFonts w:ascii="TimesNewRoman" w:eastAsia="SimSun" w:hAnsi="TimesNewRoman" w:cs="TimesNewRoman"/>
                <w:szCs w:val="18"/>
                <w:lang w:val="ru-RU" w:eastAsia="zh-CN"/>
              </w:rPr>
              <w:t>Выходная мощность</w:t>
            </w:r>
          </w:p>
        </w:tc>
        <w:tc>
          <w:tcPr>
            <w:tcW w:w="1306" w:type="dxa"/>
          </w:tcPr>
          <w:p w:rsidR="003007AD" w:rsidRPr="003D5DCE" w:rsidRDefault="00475F75" w:rsidP="00475F75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дБм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C6048D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</w:t>
            </w:r>
            <w:r w:rsidR="008444CA" w:rsidRPr="003D5DCE">
              <w:rPr>
                <w:lang w:val="ru-RU"/>
              </w:rPr>
              <w:t xml:space="preserve"> 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50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C6048D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20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43</w:t>
            </w:r>
          </w:p>
        </w:tc>
      </w:tr>
      <w:tr w:rsidR="003007AD" w:rsidRPr="003D5DCE" w:rsidTr="00C6048D">
        <w:tc>
          <w:tcPr>
            <w:tcW w:w="3088" w:type="dxa"/>
            <w:vMerge w:val="restart"/>
          </w:tcPr>
          <w:p w:rsidR="003007AD" w:rsidRPr="003D5DCE" w:rsidRDefault="00F454E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Ширина полосы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3007AD" w:rsidRPr="003D5DCE" w:rsidRDefault="003007AD" w:rsidP="00E909F8">
            <w:pPr>
              <w:pStyle w:val="Tabletext"/>
              <w:spacing w:after="0"/>
              <w:rPr>
                <w:lang w:val="ru-RU"/>
              </w:rPr>
            </w:pPr>
            <w:r w:rsidRPr="003D5DCE">
              <w:rPr>
                <w:lang w:val="ru-RU"/>
              </w:rPr>
              <w:t xml:space="preserve">3 </w:t>
            </w:r>
            <w:r w:rsidR="00475F75" w:rsidRPr="003D5DCE">
              <w:rPr>
                <w:lang w:val="ru-RU"/>
              </w:rPr>
              <w:t>дБ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 / 8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 / 11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 / 40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 / 43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C6048D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100</w:t>
            </w:r>
          </w:p>
        </w:tc>
      </w:tr>
      <w:tr w:rsidR="003007AD" w:rsidRPr="003D5DCE" w:rsidTr="00C6048D">
        <w:tc>
          <w:tcPr>
            <w:tcW w:w="3088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851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20 </w:t>
            </w:r>
            <w:r w:rsidR="00475F75" w:rsidRPr="003D5DCE">
              <w:rPr>
                <w:lang w:val="ru-RU"/>
              </w:rPr>
              <w:t>дБ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2 / 12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1 / 16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1 / 57 / 61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2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2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120</w:t>
            </w:r>
          </w:p>
        </w:tc>
      </w:tr>
      <w:tr w:rsidR="003007AD" w:rsidRPr="003D5DCE" w:rsidTr="00C6048D">
        <w:tc>
          <w:tcPr>
            <w:tcW w:w="3088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851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60 </w:t>
            </w:r>
            <w:r w:rsidR="00475F75" w:rsidRPr="003D5DCE">
              <w:rPr>
                <w:lang w:val="ru-RU"/>
              </w:rPr>
              <w:t>дБ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9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 / 24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4 / 32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6 / 114 / 122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C6048D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9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160</w:t>
            </w:r>
          </w:p>
        </w:tc>
      </w:tr>
      <w:tr w:rsidR="003007AD" w:rsidRPr="003D5DCE" w:rsidTr="00C6048D">
        <w:tc>
          <w:tcPr>
            <w:tcW w:w="3939" w:type="dxa"/>
            <w:gridSpan w:val="2"/>
          </w:tcPr>
          <w:p w:rsidR="003007AD" w:rsidRPr="003D5DCE" w:rsidRDefault="003A407C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Ослабление гармоник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306" w:type="dxa"/>
          </w:tcPr>
          <w:p w:rsidR="003007AD" w:rsidRPr="003D5DCE" w:rsidRDefault="00475F75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65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60</w:t>
            </w:r>
          </w:p>
        </w:tc>
      </w:tr>
      <w:tr w:rsidR="003007AD" w:rsidRPr="003D5DCE" w:rsidTr="00C6048D">
        <w:tc>
          <w:tcPr>
            <w:tcW w:w="3939" w:type="dxa"/>
            <w:gridSpan w:val="2"/>
          </w:tcPr>
          <w:p w:rsidR="003007AD" w:rsidRPr="003D5DCE" w:rsidRDefault="003A407C" w:rsidP="003A407C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Ослабление побочных излучений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306" w:type="dxa"/>
          </w:tcPr>
          <w:p w:rsidR="003007AD" w:rsidRPr="003D5DCE" w:rsidRDefault="00475F75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70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60</w:t>
            </w:r>
          </w:p>
        </w:tc>
      </w:tr>
      <w:tr w:rsidR="003007AD" w:rsidRPr="003D5DCE" w:rsidTr="00C6048D">
        <w:tc>
          <w:tcPr>
            <w:tcW w:w="3939" w:type="dxa"/>
            <w:gridSpan w:val="2"/>
            <w:tcBorders>
              <w:bottom w:val="single" w:sz="4" w:space="0" w:color="auto"/>
            </w:tcBorders>
          </w:tcPr>
          <w:p w:rsidR="003007AD" w:rsidRPr="003D5DCE" w:rsidRDefault="00E60CDE" w:rsidP="00E60CDE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Модуляция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QPSK/8PSK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  <w:r w:rsidRPr="003D5DCE">
              <w:rPr>
                <w:lang w:val="ru-RU"/>
              </w:rPr>
              <w:t xml:space="preserve"> 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PSK/QPSK/8PSK</w:t>
            </w:r>
          </w:p>
        </w:tc>
      </w:tr>
      <w:tr w:rsidR="003007AD" w:rsidRPr="003D5DCE" w:rsidTr="00C6048D">
        <w:tc>
          <w:tcPr>
            <w:tcW w:w="14474" w:type="dxa"/>
            <w:gridSpan w:val="6"/>
            <w:shd w:val="clear" w:color="auto" w:fill="D9D9D9" w:themeFill="background1" w:themeFillShade="D9"/>
          </w:tcPr>
          <w:p w:rsidR="003007AD" w:rsidRPr="003D5DCE" w:rsidRDefault="00494C32" w:rsidP="00494C3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D5DCE">
              <w:rPr>
                <w:b/>
                <w:bCs/>
                <w:lang w:val="ru-RU"/>
              </w:rPr>
              <w:t>Приемник</w:t>
            </w:r>
          </w:p>
        </w:tc>
      </w:tr>
      <w:tr w:rsidR="003007AD" w:rsidRPr="003D5DCE" w:rsidTr="00C6048D">
        <w:tc>
          <w:tcPr>
            <w:tcW w:w="3939" w:type="dxa"/>
            <w:gridSpan w:val="2"/>
          </w:tcPr>
          <w:p w:rsidR="003007AD" w:rsidRPr="003D5DCE" w:rsidRDefault="007B127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Диапазон настройки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rFonts w:eastAsia="Calibri"/>
                <w:highlight w:val="yellow"/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  <w:r w:rsidRPr="003D5DCE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494C3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 – 15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494C3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14</w:t>
            </w:r>
            <w:r w:rsidR="00494C32" w:rsidRPr="003D5DCE">
              <w:rPr>
                <w:lang w:val="ru-RU"/>
              </w:rPr>
              <w:t>,</w:t>
            </w:r>
            <w:r w:rsidR="00C6048D">
              <w:rPr>
                <w:lang w:val="ru-RU"/>
              </w:rPr>
              <w:t>5–</w:t>
            </w:r>
            <w:r w:rsidRPr="003D5DCE">
              <w:rPr>
                <w:lang w:val="ru-RU"/>
              </w:rPr>
              <w:t>15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35</w:t>
            </w:r>
          </w:p>
        </w:tc>
      </w:tr>
      <w:tr w:rsidR="003007AD" w:rsidRPr="003D5DCE" w:rsidTr="00C6048D">
        <w:tc>
          <w:tcPr>
            <w:tcW w:w="3088" w:type="dxa"/>
            <w:vMerge w:val="restart"/>
          </w:tcPr>
          <w:p w:rsidR="003007AD" w:rsidRPr="003D5DCE" w:rsidRDefault="003A407C" w:rsidP="003A407C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Избирательность РЧ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3007AD" w:rsidRPr="003D5DCE" w:rsidRDefault="003007AD" w:rsidP="00E909F8">
            <w:pPr>
              <w:pStyle w:val="Tabletext"/>
              <w:spacing w:after="0"/>
              <w:rPr>
                <w:lang w:val="ru-RU"/>
              </w:rPr>
            </w:pPr>
            <w:r w:rsidRPr="003D5DCE">
              <w:rPr>
                <w:lang w:val="ru-RU"/>
              </w:rPr>
              <w:t xml:space="preserve">3 </w:t>
            </w:r>
            <w:r w:rsidR="00475F75" w:rsidRPr="003D5DCE">
              <w:rPr>
                <w:lang w:val="ru-RU"/>
              </w:rPr>
              <w:t>дБ</w:t>
            </w:r>
          </w:p>
        </w:tc>
        <w:tc>
          <w:tcPr>
            <w:tcW w:w="1306" w:type="dxa"/>
            <w:vAlign w:val="center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rFonts w:eastAsia="Calibri"/>
                <w:highlight w:val="yellow"/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800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100</w:t>
            </w:r>
          </w:p>
        </w:tc>
      </w:tr>
      <w:tr w:rsidR="003007AD" w:rsidRPr="003D5DCE" w:rsidTr="00C6048D">
        <w:tc>
          <w:tcPr>
            <w:tcW w:w="3088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851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20 </w:t>
            </w:r>
            <w:r w:rsidR="00475F75" w:rsidRPr="003D5DCE">
              <w:rPr>
                <w:lang w:val="ru-RU"/>
              </w:rPr>
              <w:t>дБ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830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120</w:t>
            </w:r>
          </w:p>
        </w:tc>
      </w:tr>
      <w:tr w:rsidR="003007AD" w:rsidRPr="003D5DCE" w:rsidTr="00C6048D">
        <w:tc>
          <w:tcPr>
            <w:tcW w:w="3088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851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60 </w:t>
            </w:r>
            <w:r w:rsidR="00475F75" w:rsidRPr="003D5DCE">
              <w:rPr>
                <w:lang w:val="ru-RU"/>
              </w:rPr>
              <w:t>дБ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990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160</w:t>
            </w:r>
          </w:p>
        </w:tc>
      </w:tr>
      <w:tr w:rsidR="003007AD" w:rsidRPr="003D5DCE" w:rsidTr="00C6048D">
        <w:tc>
          <w:tcPr>
            <w:tcW w:w="3088" w:type="dxa"/>
            <w:vMerge w:val="restart"/>
          </w:tcPr>
          <w:p w:rsidR="003007AD" w:rsidRPr="003D5DCE" w:rsidRDefault="003A407C" w:rsidP="00E909F8">
            <w:pPr>
              <w:pStyle w:val="Tabletext"/>
              <w:spacing w:after="0"/>
              <w:rPr>
                <w:lang w:val="ru-RU"/>
              </w:rPr>
            </w:pPr>
            <w:r w:rsidRPr="003D5DCE">
              <w:rPr>
                <w:lang w:val="ru-RU"/>
              </w:rPr>
              <w:t>Избирательность ПЧ</w:t>
            </w:r>
          </w:p>
        </w:tc>
        <w:tc>
          <w:tcPr>
            <w:tcW w:w="851" w:type="dxa"/>
          </w:tcPr>
          <w:p w:rsidR="003007AD" w:rsidRPr="003D5DCE" w:rsidRDefault="003007AD" w:rsidP="00E909F8">
            <w:pPr>
              <w:pStyle w:val="Tabletext"/>
              <w:spacing w:after="0"/>
              <w:rPr>
                <w:lang w:val="ru-RU"/>
              </w:rPr>
            </w:pPr>
            <w:r w:rsidRPr="003D5DCE">
              <w:rPr>
                <w:lang w:val="ru-RU"/>
              </w:rPr>
              <w:t xml:space="preserve">3 </w:t>
            </w:r>
            <w:r w:rsidR="00475F75" w:rsidRPr="003D5DCE">
              <w:rPr>
                <w:lang w:val="ru-RU"/>
              </w:rPr>
              <w:t>дБ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spacing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494C32">
            <w:pPr>
              <w:pStyle w:val="Tabletext"/>
              <w:keepNext/>
              <w:spacing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85 / 8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 / 11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7 / 40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7 / 43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7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C6048D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85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120</w:t>
            </w:r>
          </w:p>
        </w:tc>
      </w:tr>
      <w:tr w:rsidR="003007AD" w:rsidRPr="003D5DCE" w:rsidTr="00C6048D">
        <w:tc>
          <w:tcPr>
            <w:tcW w:w="3088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851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20 </w:t>
            </w:r>
            <w:r w:rsidR="00475F75" w:rsidRPr="003D5DCE">
              <w:rPr>
                <w:lang w:val="ru-RU"/>
              </w:rPr>
              <w:t>дБ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494C32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 / 18 / 23 / 90 / 90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C6048D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3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120</w:t>
            </w:r>
          </w:p>
        </w:tc>
      </w:tr>
      <w:tr w:rsidR="003007AD" w:rsidRPr="003D5DCE" w:rsidTr="00C6048D">
        <w:tc>
          <w:tcPr>
            <w:tcW w:w="3088" w:type="dxa"/>
            <w:vMerge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851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60 </w:t>
            </w:r>
            <w:r w:rsidR="00475F75" w:rsidRPr="003D5DCE">
              <w:rPr>
                <w:lang w:val="ru-RU"/>
              </w:rPr>
              <w:t>дБ</w:t>
            </w:r>
          </w:p>
        </w:tc>
        <w:tc>
          <w:tcPr>
            <w:tcW w:w="1306" w:type="dxa"/>
          </w:tcPr>
          <w:p w:rsidR="003007AD" w:rsidRPr="003D5DCE" w:rsidRDefault="00F600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МГц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vAlign w:val="center"/>
          </w:tcPr>
          <w:p w:rsidR="003007AD" w:rsidRPr="003D5DCE" w:rsidRDefault="003007AD" w:rsidP="00E909F8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3;2 / 61; 81; 320 / 320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C6048D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2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>160</w:t>
            </w:r>
          </w:p>
        </w:tc>
      </w:tr>
      <w:tr w:rsidR="003007AD" w:rsidRPr="003D5DCE" w:rsidTr="00C6048D">
        <w:tc>
          <w:tcPr>
            <w:tcW w:w="3939" w:type="dxa"/>
            <w:gridSpan w:val="2"/>
          </w:tcPr>
          <w:p w:rsidR="003007AD" w:rsidRPr="003D5DCE" w:rsidRDefault="003A407C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Показатель шума (NF)</w:t>
            </w:r>
          </w:p>
        </w:tc>
        <w:tc>
          <w:tcPr>
            <w:tcW w:w="1306" w:type="dxa"/>
          </w:tcPr>
          <w:p w:rsidR="003007AD" w:rsidRPr="003D5DCE" w:rsidRDefault="00475F75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vAlign w:val="center"/>
          </w:tcPr>
          <w:p w:rsidR="003007AD" w:rsidRPr="003D5DCE" w:rsidRDefault="007E1704" w:rsidP="00E909F8">
            <w:pPr>
              <w:pStyle w:val="Tabletext"/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3007AD" w:rsidRPr="003D5DCE">
              <w:rPr>
                <w:lang w:val="ru-RU"/>
              </w:rPr>
              <w:t>5</w:t>
            </w:r>
          </w:p>
        </w:tc>
        <w:tc>
          <w:tcPr>
            <w:tcW w:w="2992" w:type="dxa"/>
            <w:vAlign w:val="center"/>
          </w:tcPr>
          <w:p w:rsidR="003007AD" w:rsidRPr="003D5DCE" w:rsidRDefault="003007AD" w:rsidP="00494C32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3</w:t>
            </w:r>
            <w:r w:rsidR="00494C32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</w:t>
            </w:r>
          </w:p>
        </w:tc>
      </w:tr>
      <w:tr w:rsidR="003007AD" w:rsidRPr="003D5DCE" w:rsidTr="00C6048D">
        <w:tc>
          <w:tcPr>
            <w:tcW w:w="3939" w:type="dxa"/>
            <w:gridSpan w:val="2"/>
          </w:tcPr>
          <w:p w:rsidR="003007AD" w:rsidRPr="003D5DCE" w:rsidRDefault="003A407C" w:rsidP="003A407C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Чувствительность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306" w:type="dxa"/>
          </w:tcPr>
          <w:p w:rsidR="003007AD" w:rsidRPr="003D5DCE" w:rsidRDefault="00475F75" w:rsidP="00475F75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дБм</w:t>
            </w:r>
          </w:p>
        </w:tc>
        <w:tc>
          <w:tcPr>
            <w:tcW w:w="3119" w:type="dxa"/>
            <w:vAlign w:val="center"/>
          </w:tcPr>
          <w:p w:rsidR="003007AD" w:rsidRPr="003D5DCE" w:rsidRDefault="003007AD" w:rsidP="00E909F8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N/A 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vAlign w:val="center"/>
          </w:tcPr>
          <w:p w:rsidR="003007AD" w:rsidRPr="003D5DCE" w:rsidRDefault="00494C32" w:rsidP="00494C32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Вплоть до</w:t>
            </w:r>
            <w:r w:rsidR="00C6048D">
              <w:rPr>
                <w:lang w:val="en-US"/>
              </w:rPr>
              <w:t xml:space="preserve"> </w:t>
            </w:r>
            <w:r w:rsidR="003007AD" w:rsidRPr="003D5DCE">
              <w:rPr>
                <w:lang w:val="ru-RU"/>
              </w:rPr>
              <w:t>–111</w:t>
            </w:r>
          </w:p>
        </w:tc>
        <w:tc>
          <w:tcPr>
            <w:tcW w:w="2992" w:type="dxa"/>
            <w:vAlign w:val="center"/>
          </w:tcPr>
          <w:p w:rsidR="003007AD" w:rsidRPr="003D5DCE" w:rsidRDefault="00494C32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Вплоть до</w:t>
            </w:r>
            <w:r w:rsidR="008444CA" w:rsidRPr="003D5DCE">
              <w:rPr>
                <w:lang w:val="ru-RU"/>
              </w:rPr>
              <w:t xml:space="preserve"> </w:t>
            </w:r>
            <w:r w:rsidR="007E483E" w:rsidRPr="003D5DCE">
              <w:rPr>
                <w:lang w:val="ru-RU"/>
              </w:rPr>
              <w:t>−</w:t>
            </w:r>
            <w:r w:rsidR="003007AD" w:rsidRPr="003D5DCE">
              <w:rPr>
                <w:lang w:val="ru-RU"/>
              </w:rPr>
              <w:t>108</w:t>
            </w:r>
          </w:p>
        </w:tc>
      </w:tr>
      <w:tr w:rsidR="003007AD" w:rsidRPr="003D5DCE" w:rsidTr="00DC12BE">
        <w:tc>
          <w:tcPr>
            <w:tcW w:w="3939" w:type="dxa"/>
            <w:gridSpan w:val="2"/>
            <w:tcBorders>
              <w:bottom w:val="single" w:sz="4" w:space="0" w:color="auto"/>
            </w:tcBorders>
          </w:tcPr>
          <w:p w:rsidR="003007AD" w:rsidRPr="003D5DCE" w:rsidRDefault="003A407C" w:rsidP="00E909F8">
            <w:pPr>
              <w:pStyle w:val="Tabletext"/>
              <w:rPr>
                <w:lang w:val="ru-RU"/>
              </w:rPr>
            </w:pPr>
            <w:r w:rsidRPr="003D5DCE">
              <w:rPr>
                <w:color w:val="000000"/>
                <w:lang w:val="ru-RU"/>
              </w:rPr>
              <w:t>Подавление помех от зеркального канала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475F75" w:rsidRPr="003D5DCE">
              <w:rPr>
                <w:lang w:val="ru-RU"/>
              </w:rPr>
              <w:t>дБ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keepNext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80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65</w:t>
            </w:r>
          </w:p>
        </w:tc>
      </w:tr>
      <w:tr w:rsidR="003007AD" w:rsidRPr="003D5DCE" w:rsidTr="00DC12BE"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D" w:rsidRPr="003D5DCE" w:rsidRDefault="003A407C" w:rsidP="00917905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 xml:space="preserve">Подавление </w:t>
            </w:r>
            <w:r w:rsidR="00917905" w:rsidRPr="003D5DCE">
              <w:rPr>
                <w:lang w:val="ru-RU"/>
              </w:rPr>
              <w:t>побочных излучений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475F75" w:rsidRPr="003D5DCE">
              <w:rPr>
                <w:lang w:val="ru-RU"/>
              </w:rPr>
              <w:t>дБ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60</w:t>
            </w:r>
          </w:p>
        </w:tc>
      </w:tr>
    </w:tbl>
    <w:p w:rsidR="003007AD" w:rsidRPr="003D5DCE" w:rsidRDefault="003007AD" w:rsidP="003007AD">
      <w:pPr>
        <w:rPr>
          <w:lang w:val="ru-RU"/>
        </w:rPr>
        <w:sectPr w:rsidR="003007AD" w:rsidRPr="003D5DCE" w:rsidSect="00015A6F">
          <w:headerReference w:type="default" r:id="rId21"/>
          <w:footerReference w:type="default" r:id="rId22"/>
          <w:headerReference w:type="first" r:id="rId23"/>
          <w:footerReference w:type="first" r:id="rId24"/>
          <w:pgSz w:w="16834" w:h="11907" w:orient="landscape" w:code="9"/>
          <w:pgMar w:top="1418" w:right="1134" w:bottom="1134" w:left="1134" w:header="624" w:footer="624" w:gutter="0"/>
          <w:paperSrc w:first="15" w:other="15"/>
          <w:cols w:space="720"/>
          <w:titlePg/>
          <w:docGrid w:linePitch="326"/>
        </w:sect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126"/>
        <w:gridCol w:w="2126"/>
        <w:gridCol w:w="1985"/>
      </w:tblGrid>
      <w:tr w:rsidR="003007AD" w:rsidRPr="003D5DCE" w:rsidTr="00B369A3">
        <w:tc>
          <w:tcPr>
            <w:tcW w:w="9498" w:type="dxa"/>
            <w:gridSpan w:val="5"/>
            <w:shd w:val="clear" w:color="auto" w:fill="D9D9D9" w:themeFill="background1" w:themeFillShade="D9"/>
          </w:tcPr>
          <w:p w:rsidR="003007AD" w:rsidRPr="003D5DCE" w:rsidRDefault="00E60CDE" w:rsidP="00B05BB6">
            <w:pPr>
              <w:pStyle w:val="Tablehead"/>
              <w:rPr>
                <w:lang w:val="ru-RU"/>
              </w:rPr>
            </w:pPr>
            <w:r w:rsidRPr="003D5DCE">
              <w:rPr>
                <w:lang w:val="ru-RU"/>
              </w:rPr>
              <w:lastRenderedPageBreak/>
              <w:t>Антенна</w:t>
            </w:r>
          </w:p>
        </w:tc>
      </w:tr>
      <w:tr w:rsidR="003007AD" w:rsidRPr="003D5DCE" w:rsidTr="00B369A3">
        <w:tc>
          <w:tcPr>
            <w:tcW w:w="2127" w:type="dxa"/>
          </w:tcPr>
          <w:p w:rsidR="003007AD" w:rsidRPr="003D5DCE" w:rsidRDefault="00F454E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Усиление антенны</w:t>
            </w:r>
          </w:p>
        </w:tc>
        <w:tc>
          <w:tcPr>
            <w:tcW w:w="1134" w:type="dxa"/>
          </w:tcPr>
          <w:p w:rsidR="003007AD" w:rsidRPr="003D5DCE" w:rsidRDefault="00E60CDE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дБи</w:t>
            </w:r>
          </w:p>
        </w:tc>
        <w:tc>
          <w:tcPr>
            <w:tcW w:w="2126" w:type="dxa"/>
            <w:vAlign w:val="center"/>
          </w:tcPr>
          <w:p w:rsidR="003007AD" w:rsidRPr="003D5DCE" w:rsidRDefault="007E483E" w:rsidP="00940E1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 −</w:t>
            </w:r>
            <w:r w:rsidR="003007AD" w:rsidRPr="003D5DCE">
              <w:rPr>
                <w:lang w:val="ru-RU"/>
              </w:rPr>
              <w:t xml:space="preserve">3 </w:t>
            </w:r>
            <w:r w:rsidR="00E60CDE" w:rsidRPr="003D5DCE">
              <w:rPr>
                <w:lang w:val="ru-RU"/>
              </w:rPr>
              <w:t>до</w:t>
            </w:r>
            <w:r w:rsidR="003007AD" w:rsidRPr="003D5DCE">
              <w:rPr>
                <w:lang w:val="ru-RU"/>
              </w:rPr>
              <w:t xml:space="preserve"> 27</w:t>
            </w:r>
            <w:r w:rsidR="00940E10" w:rsidRPr="003D5DCE">
              <w:rPr>
                <w:lang w:val="ru-RU"/>
              </w:rPr>
              <w:t>,</w:t>
            </w:r>
            <w:r w:rsidR="003007AD" w:rsidRPr="003D5DCE">
              <w:rPr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3007AD" w:rsidRPr="003D5DCE" w:rsidRDefault="003007AD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42</w:t>
            </w:r>
            <w:r w:rsidR="00E60CDE" w:rsidRPr="003D5DCE">
              <w:rPr>
                <w:lang w:val="ru-RU"/>
              </w:rPr>
              <w:t>,</w:t>
            </w:r>
            <w:r w:rsidRPr="003D5DCE">
              <w:rPr>
                <w:lang w:val="ru-RU"/>
              </w:rPr>
              <w:t>5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0</w:t>
            </w:r>
            <w:r w:rsidR="008444CA" w:rsidRPr="003D5DCE">
              <w:rPr>
                <w:lang w:val="ru-RU"/>
              </w:rPr>
              <w:t xml:space="preserve"> </w:t>
            </w:r>
            <w:r w:rsidR="007E483E" w:rsidRPr="003D5DCE">
              <w:rPr>
                <w:lang w:val="ru-RU"/>
              </w:rPr>
              <w:t>−</w:t>
            </w:r>
            <w:r w:rsidRPr="003D5DCE">
              <w:rPr>
                <w:lang w:val="ru-RU"/>
              </w:rPr>
              <w:t xml:space="preserve"> 12</w:t>
            </w:r>
          </w:p>
        </w:tc>
      </w:tr>
      <w:tr w:rsidR="007E1704" w:rsidRPr="003D5DCE" w:rsidTr="00B369A3">
        <w:tc>
          <w:tcPr>
            <w:tcW w:w="2127" w:type="dxa"/>
          </w:tcPr>
          <w:p w:rsidR="007E1704" w:rsidRPr="003D5DCE" w:rsidRDefault="007E1704" w:rsidP="007E1704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  <w:r>
              <w:t>-</w:t>
            </w:r>
            <w:r w:rsidRPr="003D5DCE">
              <w:rPr>
                <w:lang w:val="ru-RU"/>
              </w:rPr>
              <w:t>й боковой лепесток</w:t>
            </w:r>
          </w:p>
        </w:tc>
        <w:tc>
          <w:tcPr>
            <w:tcW w:w="1134" w:type="dxa"/>
          </w:tcPr>
          <w:p w:rsidR="007E1704" w:rsidRPr="003D5DCE" w:rsidRDefault="007E1704" w:rsidP="007E1704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дБи</w:t>
            </w:r>
          </w:p>
        </w:tc>
        <w:tc>
          <w:tcPr>
            <w:tcW w:w="2126" w:type="dxa"/>
            <w:vAlign w:val="center"/>
          </w:tcPr>
          <w:p w:rsidR="007E1704" w:rsidRPr="003D5DCE" w:rsidRDefault="007E1704" w:rsidP="007E1704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rFonts w:eastAsia="Calibri"/>
                <w:highlight w:val="yellow"/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  <w:tc>
          <w:tcPr>
            <w:tcW w:w="2126" w:type="dxa"/>
            <w:vAlign w:val="center"/>
          </w:tcPr>
          <w:p w:rsidR="007E1704" w:rsidRPr="003D5DCE" w:rsidRDefault="007E1704" w:rsidP="007E1704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rFonts w:eastAsia="Calibri"/>
                <w:highlight w:val="yellow"/>
                <w:lang w:val="ru-RU"/>
              </w:rPr>
            </w:pPr>
            <w:r w:rsidRPr="003D5DCE">
              <w:rPr>
                <w:lang w:val="ru-RU"/>
              </w:rPr>
              <w:t>22,5</w:t>
            </w:r>
          </w:p>
        </w:tc>
        <w:tc>
          <w:tcPr>
            <w:tcW w:w="1985" w:type="dxa"/>
            <w:vAlign w:val="center"/>
          </w:tcPr>
          <w:p w:rsidR="007E1704" w:rsidRPr="003D5DCE" w:rsidRDefault="007E1704" w:rsidP="007E1704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rFonts w:eastAsia="Calibri"/>
                <w:highlight w:val="yellow"/>
                <w:lang w:val="ru-RU"/>
              </w:rPr>
            </w:pPr>
            <w:r w:rsidRPr="003D5DCE">
              <w:rPr>
                <w:lang w:val="ru-RU"/>
              </w:rPr>
              <w:t>N/A</w:t>
            </w:r>
            <w:r w:rsidRPr="00C6048D">
              <w:rPr>
                <w:rStyle w:val="FootnoteReference"/>
              </w:rPr>
              <w:t>2</w:t>
            </w:r>
          </w:p>
        </w:tc>
      </w:tr>
      <w:tr w:rsidR="003007AD" w:rsidRPr="003D5DCE" w:rsidTr="00B369A3">
        <w:tc>
          <w:tcPr>
            <w:tcW w:w="2127" w:type="dxa"/>
          </w:tcPr>
          <w:p w:rsidR="003007AD" w:rsidRPr="003D5DCE" w:rsidRDefault="00386485" w:rsidP="00386485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Поляризация</w:t>
            </w: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vertAlign w:val="superscript"/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C6048D">
              <w:rPr>
                <w:rStyle w:val="FootnoteReference"/>
              </w:rPr>
              <w:t>3</w:t>
            </w:r>
          </w:p>
        </w:tc>
        <w:tc>
          <w:tcPr>
            <w:tcW w:w="2126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vertAlign w:val="superscript"/>
                <w:lang w:val="ru-RU"/>
              </w:rPr>
            </w:pPr>
            <w:r w:rsidRPr="003D5DCE">
              <w:rPr>
                <w:lang w:val="ru-RU"/>
              </w:rPr>
              <w:t>RHCP</w:t>
            </w:r>
            <w:r w:rsidRPr="00C6048D">
              <w:rPr>
                <w:rStyle w:val="FootnoteReference"/>
              </w:rPr>
              <w:t>3</w:t>
            </w:r>
          </w:p>
        </w:tc>
        <w:tc>
          <w:tcPr>
            <w:tcW w:w="1985" w:type="dxa"/>
            <w:vAlign w:val="center"/>
          </w:tcPr>
          <w:p w:rsidR="003007AD" w:rsidRPr="003D5DCE" w:rsidRDefault="00940E10" w:rsidP="00940E10">
            <w:pPr>
              <w:pStyle w:val="Tabletext"/>
              <w:jc w:val="center"/>
              <w:rPr>
                <w:vertAlign w:val="superscript"/>
                <w:lang w:val="ru-RU"/>
              </w:rPr>
            </w:pPr>
            <w:r w:rsidRPr="003D5DCE">
              <w:rPr>
                <w:lang w:val="ru-RU"/>
              </w:rPr>
              <w:t>Вертикальная</w:t>
            </w:r>
            <w:r w:rsidR="003007AD" w:rsidRPr="003D5DCE">
              <w:rPr>
                <w:lang w:val="ru-RU"/>
              </w:rPr>
              <w:t xml:space="preserve"> / RHCP</w:t>
            </w:r>
            <w:r w:rsidR="003007AD" w:rsidRPr="00C6048D">
              <w:rPr>
                <w:rStyle w:val="FootnoteReference"/>
              </w:rPr>
              <w:t>3</w:t>
            </w:r>
          </w:p>
        </w:tc>
      </w:tr>
      <w:tr w:rsidR="003007AD" w:rsidRPr="003D5DCE" w:rsidTr="00B369A3">
        <w:tc>
          <w:tcPr>
            <w:tcW w:w="2127" w:type="dxa"/>
          </w:tcPr>
          <w:p w:rsidR="003007AD" w:rsidRPr="003D5DCE" w:rsidRDefault="00386485" w:rsidP="00917905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Диаграмма/ направленности антенны</w:t>
            </w:r>
            <w:r w:rsidR="00917905" w:rsidRPr="003D5DCE">
              <w:rPr>
                <w:lang w:val="ru-RU"/>
              </w:rPr>
              <w:t>/тип антенны</w:t>
            </w:r>
          </w:p>
        </w:tc>
        <w:tc>
          <w:tcPr>
            <w:tcW w:w="1134" w:type="dxa"/>
          </w:tcPr>
          <w:p w:rsidR="003007AD" w:rsidRPr="003D5DCE" w:rsidRDefault="003007AD" w:rsidP="00E909F8">
            <w:pPr>
              <w:pStyle w:val="Tabletext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3007AD" w:rsidRPr="003D5DCE" w:rsidRDefault="00940E10" w:rsidP="00940E10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Дипольная</w:t>
            </w:r>
            <w:r w:rsidR="003007AD" w:rsidRPr="003D5DCE">
              <w:rPr>
                <w:lang w:val="ru-RU"/>
              </w:rPr>
              <w:t>/</w:t>
            </w:r>
            <w:r w:rsidR="00B05BB6">
              <w:rPr>
                <w:lang w:val="ru-RU"/>
              </w:rPr>
              <w:br/>
            </w:r>
            <w:r w:rsidRPr="003D5DCE">
              <w:rPr>
                <w:lang w:val="ru-RU"/>
              </w:rPr>
              <w:t>Параболический отражатель</w:t>
            </w:r>
            <w:r w:rsidR="003007AD" w:rsidRPr="003D5DCE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007AD" w:rsidRPr="003D5DCE" w:rsidRDefault="00940E10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Параболический отражатель</w:t>
            </w:r>
          </w:p>
        </w:tc>
        <w:tc>
          <w:tcPr>
            <w:tcW w:w="1985" w:type="dxa"/>
            <w:vAlign w:val="center"/>
          </w:tcPr>
          <w:p w:rsidR="003007AD" w:rsidRPr="003D5DCE" w:rsidRDefault="00940E10" w:rsidP="008444CA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Дипольная</w:t>
            </w:r>
            <w:r w:rsidR="003007AD" w:rsidRPr="003D5DCE">
              <w:rPr>
                <w:lang w:val="ru-RU"/>
              </w:rPr>
              <w:t xml:space="preserve">/ </w:t>
            </w:r>
            <w:r w:rsidRPr="003D5DCE">
              <w:rPr>
                <w:lang w:val="ru-RU"/>
              </w:rPr>
              <w:t>Фазированные решетки</w:t>
            </w:r>
          </w:p>
        </w:tc>
      </w:tr>
      <w:tr w:rsidR="003007AD" w:rsidRPr="003D5DCE" w:rsidTr="00B369A3">
        <w:tc>
          <w:tcPr>
            <w:tcW w:w="2127" w:type="dxa"/>
          </w:tcPr>
          <w:p w:rsidR="003007AD" w:rsidRPr="003D5DCE" w:rsidRDefault="00940E1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Горизонтальная ширина полосы</w:t>
            </w:r>
          </w:p>
        </w:tc>
        <w:tc>
          <w:tcPr>
            <w:tcW w:w="1134" w:type="dxa"/>
          </w:tcPr>
          <w:p w:rsidR="003007AD" w:rsidRPr="003D5DCE" w:rsidRDefault="00E60CDE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Градусы</w:t>
            </w:r>
          </w:p>
        </w:tc>
        <w:tc>
          <w:tcPr>
            <w:tcW w:w="2126" w:type="dxa"/>
            <w:vAlign w:val="center"/>
          </w:tcPr>
          <w:p w:rsidR="003007AD" w:rsidRPr="003D5DCE" w:rsidRDefault="003007AD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360 </w:t>
            </w:r>
            <w:r w:rsidR="00E60CDE" w:rsidRPr="003D5DCE">
              <w:rPr>
                <w:lang w:val="ru-RU"/>
              </w:rPr>
              <w:t>до</w:t>
            </w:r>
            <w:r w:rsidRPr="003D5DCE">
              <w:rPr>
                <w:lang w:val="ru-RU"/>
              </w:rPr>
              <w:t xml:space="preserve"> 7</w:t>
            </w:r>
          </w:p>
        </w:tc>
        <w:tc>
          <w:tcPr>
            <w:tcW w:w="2126" w:type="dxa"/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</w:p>
        </w:tc>
        <w:tc>
          <w:tcPr>
            <w:tcW w:w="1985" w:type="dxa"/>
            <w:vAlign w:val="center"/>
          </w:tcPr>
          <w:p w:rsidR="003007AD" w:rsidRPr="003D5DCE" w:rsidRDefault="003007AD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 xml:space="preserve">360 </w:t>
            </w:r>
            <w:r w:rsidR="00E60CDE" w:rsidRPr="003D5DCE">
              <w:rPr>
                <w:lang w:val="ru-RU"/>
              </w:rPr>
              <w:t>до</w:t>
            </w:r>
            <w:r w:rsidRPr="003D5DCE">
              <w:rPr>
                <w:lang w:val="ru-RU"/>
              </w:rPr>
              <w:t xml:space="preserve"> 45</w:t>
            </w:r>
          </w:p>
        </w:tc>
      </w:tr>
      <w:tr w:rsidR="003007AD" w:rsidRPr="003D5DCE" w:rsidTr="00B369A3">
        <w:tc>
          <w:tcPr>
            <w:tcW w:w="2127" w:type="dxa"/>
            <w:tcBorders>
              <w:bottom w:val="single" w:sz="4" w:space="0" w:color="auto"/>
            </w:tcBorders>
          </w:tcPr>
          <w:p w:rsidR="003007AD" w:rsidRPr="003D5DCE" w:rsidRDefault="00940E10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Вертикальная ширина полосы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7AD" w:rsidRPr="003D5DCE" w:rsidRDefault="00E60CDE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Градусы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90</w:t>
            </w:r>
            <w:r w:rsidR="00E60CDE" w:rsidRPr="003D5DCE">
              <w:rPr>
                <w:lang w:val="ru-RU"/>
              </w:rPr>
              <w:t xml:space="preserve"> до</w:t>
            </w:r>
            <w:r w:rsidRPr="003D5DCE">
              <w:rPr>
                <w:lang w:val="ru-RU"/>
              </w:rPr>
              <w:t xml:space="preserve"> 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007AD" w:rsidRPr="003D5DCE" w:rsidRDefault="00E60CDE" w:rsidP="00E909F8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90 до</w:t>
            </w:r>
            <w:r w:rsidR="003007AD" w:rsidRPr="003D5DCE">
              <w:rPr>
                <w:lang w:val="ru-RU"/>
              </w:rPr>
              <w:t xml:space="preserve"> 45</w:t>
            </w:r>
          </w:p>
        </w:tc>
      </w:tr>
      <w:tr w:rsidR="003007AD" w:rsidRPr="003D5DCE" w:rsidTr="00B369A3">
        <w:tc>
          <w:tcPr>
            <w:tcW w:w="2127" w:type="dxa"/>
            <w:shd w:val="clear" w:color="auto" w:fill="FFFFFF" w:themeFill="background1"/>
          </w:tcPr>
          <w:p w:rsidR="003007AD" w:rsidRPr="003D5DCE" w:rsidRDefault="00E60CDE" w:rsidP="00E909F8">
            <w:pPr>
              <w:pStyle w:val="Tabletext"/>
              <w:rPr>
                <w:lang w:val="ru-RU"/>
              </w:rPr>
            </w:pPr>
            <w:r w:rsidRPr="003D5DCE">
              <w:rPr>
                <w:lang w:val="ru-RU"/>
              </w:rPr>
              <w:t>Модель антенны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3007AD" w:rsidRPr="003D5DCE" w:rsidRDefault="003007AD" w:rsidP="00E909F8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07AD" w:rsidRPr="003D5DCE" w:rsidRDefault="00940E10" w:rsidP="003D5DCE">
            <w:pPr>
              <w:pStyle w:val="Tabletext"/>
              <w:spacing w:before="0"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Ненаправленная или</w:t>
            </w:r>
            <w:r w:rsidR="003007AD" w:rsidRPr="003D5DCE">
              <w:rPr>
                <w:lang w:val="ru-RU"/>
              </w:rPr>
              <w:t xml:space="preserve"> </w:t>
            </w:r>
            <w:r w:rsidR="00E60CDE" w:rsidRPr="003D5DCE">
              <w:rPr>
                <w:lang w:val="ru-RU"/>
              </w:rPr>
              <w:t>Рекомендация</w:t>
            </w:r>
          </w:p>
          <w:p w:rsidR="003007AD" w:rsidRPr="003D5DCE" w:rsidRDefault="00E60CDE" w:rsidP="00B05BB6">
            <w:pPr>
              <w:pStyle w:val="Tabletext"/>
              <w:spacing w:before="0"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МСЭ</w:t>
            </w:r>
            <w:r w:rsidR="00B05BB6" w:rsidRPr="00D20C55">
              <w:rPr>
                <w:lang w:val="ru-RU"/>
              </w:rPr>
              <w:t>-</w:t>
            </w:r>
            <w:r w:rsidR="003007AD" w:rsidRPr="003D5DCE">
              <w:rPr>
                <w:lang w:val="ru-RU"/>
              </w:rPr>
              <w:t>R M.1851</w:t>
            </w:r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3D5DCE">
            <w:pPr>
              <w:pStyle w:val="Tabletext"/>
              <w:spacing w:before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940E10" w:rsidRPr="003D5DCE">
              <w:rPr>
                <w:lang w:val="ru-RU"/>
              </w:rPr>
              <w:t>Равномерное распределение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07AD" w:rsidRPr="003D5DCE" w:rsidRDefault="00E60CDE" w:rsidP="003D5DC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Рекомендация</w:t>
            </w:r>
          </w:p>
          <w:p w:rsidR="003007AD" w:rsidRPr="003D5DCE" w:rsidRDefault="00E60CDE" w:rsidP="00B05BB6">
            <w:pPr>
              <w:pStyle w:val="Tabletext"/>
              <w:spacing w:before="0" w:after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МСЭ</w:t>
            </w:r>
            <w:r w:rsidR="00B05BB6" w:rsidRPr="00D20C55">
              <w:rPr>
                <w:lang w:val="ru-RU"/>
              </w:rPr>
              <w:t>-</w:t>
            </w:r>
            <w:r w:rsidR="003007AD" w:rsidRPr="003D5DCE">
              <w:rPr>
                <w:lang w:val="ru-RU"/>
              </w:rPr>
              <w:t>R M.1851</w:t>
            </w:r>
            <w:r w:rsidR="003007AD" w:rsidRPr="00D20C55">
              <w:rPr>
                <w:rStyle w:val="FootnoteReference"/>
                <w:lang w:val="ru-RU"/>
              </w:rPr>
              <w:t>5</w:t>
            </w:r>
          </w:p>
          <w:p w:rsidR="003007AD" w:rsidRPr="003D5DCE" w:rsidRDefault="003007AD" w:rsidP="003D5DCE">
            <w:pPr>
              <w:pStyle w:val="Tabletext"/>
              <w:spacing w:before="0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(</w:t>
            </w:r>
            <w:r w:rsidR="00940E10" w:rsidRPr="003D5DCE">
              <w:rPr>
                <w:lang w:val="ru-RU"/>
              </w:rPr>
              <w:t>Распределение типа косинус</w:t>
            </w:r>
            <w:r w:rsidRPr="003D5DCE">
              <w:rPr>
                <w:lang w:val="ru-RU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007AD" w:rsidRPr="003D5DCE" w:rsidRDefault="00E60CDE" w:rsidP="00E60CDE">
            <w:pPr>
              <w:pStyle w:val="Tabletext"/>
              <w:jc w:val="center"/>
              <w:rPr>
                <w:lang w:val="ru-RU"/>
              </w:rPr>
            </w:pPr>
            <w:r w:rsidRPr="003D5DCE">
              <w:rPr>
                <w:lang w:val="ru-RU"/>
              </w:rPr>
              <w:t>Данные отсутствуют</w:t>
            </w:r>
          </w:p>
        </w:tc>
      </w:tr>
      <w:tr w:rsidR="003007AD" w:rsidRPr="000B1AC1" w:rsidTr="00B369A3">
        <w:tc>
          <w:tcPr>
            <w:tcW w:w="9498" w:type="dxa"/>
            <w:gridSpan w:val="5"/>
          </w:tcPr>
          <w:p w:rsidR="003007AD" w:rsidRPr="003D5DCE" w:rsidRDefault="00E60CDE" w:rsidP="00B05BB6">
            <w:pPr>
              <w:pStyle w:val="Tablelegend"/>
              <w:spacing w:before="80" w:after="0"/>
              <w:ind w:left="284" w:hanging="284"/>
              <w:rPr>
                <w:lang w:val="ru-RU"/>
              </w:rPr>
            </w:pPr>
            <w:r w:rsidRPr="003D5DCE">
              <w:rPr>
                <w:lang w:val="ru-RU"/>
              </w:rPr>
              <w:t>Примечания</w:t>
            </w:r>
            <w:r w:rsidR="003007AD" w:rsidRPr="003D5DCE">
              <w:rPr>
                <w:lang w:val="ru-RU"/>
              </w:rPr>
              <w:t>:</w:t>
            </w:r>
          </w:p>
          <w:p w:rsidR="003007AD" w:rsidRPr="00D20C55" w:rsidRDefault="003007AD" w:rsidP="00B05BB6">
            <w:pPr>
              <w:pStyle w:val="Tablelegend"/>
              <w:spacing w:before="80" w:after="0"/>
              <w:ind w:left="284" w:hanging="284"/>
              <w:rPr>
                <w:rStyle w:val="FootnoteReference"/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(1)</w:t>
            </w:r>
            <w:r w:rsidRPr="00D20C55">
              <w:rPr>
                <w:rStyle w:val="FootnoteReference"/>
                <w:lang w:val="ru-RU"/>
              </w:rPr>
              <w:tab/>
            </w:r>
            <w:r w:rsidR="005843C1" w:rsidRPr="003D5DCE">
              <w:rPr>
                <w:lang w:val="ru-RU"/>
              </w:rPr>
              <w:t>В полосе частот 14,5–14,8 ГГц применяются положен</w:t>
            </w:r>
            <w:r w:rsidR="00917905" w:rsidRPr="003D5DCE">
              <w:rPr>
                <w:lang w:val="ru-RU"/>
              </w:rPr>
              <w:t>ия С</w:t>
            </w:r>
            <w:r w:rsidR="005843C1" w:rsidRPr="003D5DCE">
              <w:rPr>
                <w:lang w:val="ru-RU"/>
              </w:rPr>
              <w:t xml:space="preserve">татьи </w:t>
            </w:r>
            <w:r w:rsidR="005843C1" w:rsidRPr="003D5DCE">
              <w:rPr>
                <w:b/>
                <w:bCs/>
                <w:lang w:val="ru-RU"/>
              </w:rPr>
              <w:t>21</w:t>
            </w:r>
            <w:r w:rsidR="005843C1" w:rsidRPr="003D5DCE">
              <w:rPr>
                <w:lang w:val="ru-RU"/>
              </w:rPr>
              <w:t xml:space="preserve"> РР (пп. 21.2, 21.3 и 21.5)</w:t>
            </w:r>
          </w:p>
          <w:p w:rsidR="003007AD" w:rsidRPr="003D5DCE" w:rsidRDefault="003007AD" w:rsidP="00B05BB6">
            <w:pPr>
              <w:pStyle w:val="Tablelegend"/>
              <w:spacing w:before="80" w:after="0"/>
              <w:ind w:left="284" w:hanging="284"/>
              <w:rPr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(2)</w:t>
            </w:r>
            <w:r w:rsidRPr="00D20C55">
              <w:rPr>
                <w:rStyle w:val="FootnoteReference"/>
                <w:lang w:val="ru-RU"/>
              </w:rPr>
              <w:tab/>
            </w:r>
            <w:r w:rsidR="00E60CDE" w:rsidRPr="003D5DCE">
              <w:rPr>
                <w:lang w:val="ru-RU"/>
              </w:rPr>
              <w:t>N/A – Не применяется</w:t>
            </w:r>
          </w:p>
          <w:p w:rsidR="003007AD" w:rsidRPr="00D20C55" w:rsidRDefault="003007AD" w:rsidP="00B05BB6">
            <w:pPr>
              <w:pStyle w:val="Tablelegend"/>
              <w:spacing w:before="80" w:after="0"/>
              <w:ind w:left="284" w:hanging="284"/>
              <w:rPr>
                <w:rStyle w:val="FootnoteReference"/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(3)</w:t>
            </w:r>
            <w:r w:rsidRPr="00D20C55">
              <w:rPr>
                <w:rStyle w:val="FootnoteReference"/>
                <w:lang w:val="ru-RU"/>
              </w:rPr>
              <w:tab/>
            </w:r>
            <w:r w:rsidRPr="003D5DCE">
              <w:rPr>
                <w:lang w:val="ru-RU"/>
              </w:rPr>
              <w:t xml:space="preserve">RHCP – </w:t>
            </w:r>
            <w:r w:rsidR="005843C1" w:rsidRPr="003D5DCE">
              <w:rPr>
                <w:color w:val="000000"/>
                <w:lang w:val="ru-RU"/>
              </w:rPr>
              <w:t>С правосторонней круговой поляризацией</w:t>
            </w:r>
          </w:p>
          <w:p w:rsidR="003007AD" w:rsidRPr="00D20C55" w:rsidRDefault="003007AD" w:rsidP="00B05BB6">
            <w:pPr>
              <w:pStyle w:val="Tablelegend"/>
              <w:spacing w:before="80" w:after="0"/>
              <w:ind w:left="284" w:hanging="284"/>
              <w:rPr>
                <w:rStyle w:val="FootnoteReference"/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(4)</w:t>
            </w:r>
            <w:r w:rsidRPr="00D20C55">
              <w:rPr>
                <w:rStyle w:val="FootnoteReference"/>
                <w:lang w:val="ru-RU"/>
              </w:rPr>
              <w:tab/>
            </w:r>
            <w:r w:rsidRPr="003D5DCE">
              <w:rPr>
                <w:lang w:val="ru-RU"/>
              </w:rPr>
              <w:t xml:space="preserve">LHCP </w:t>
            </w:r>
            <w:r w:rsidR="00383C07" w:rsidRPr="003D5DCE">
              <w:rPr>
                <w:lang w:val="ru-RU"/>
              </w:rPr>
              <w:t>–</w:t>
            </w:r>
            <w:r w:rsidR="00917905" w:rsidRPr="003D5DCE">
              <w:rPr>
                <w:lang w:val="ru-RU"/>
              </w:rPr>
              <w:t xml:space="preserve"> </w:t>
            </w:r>
            <w:r w:rsidR="005843C1" w:rsidRPr="003D5DCE">
              <w:rPr>
                <w:color w:val="000000"/>
                <w:lang w:val="ru-RU"/>
              </w:rPr>
              <w:t>С левосторонней круговой поляризацией</w:t>
            </w:r>
          </w:p>
          <w:p w:rsidR="003007AD" w:rsidRPr="003D5DCE" w:rsidRDefault="003007AD" w:rsidP="007E1704">
            <w:pPr>
              <w:pStyle w:val="Tablelegend"/>
              <w:spacing w:before="80" w:after="0"/>
              <w:ind w:left="284" w:hanging="284"/>
              <w:rPr>
                <w:color w:val="0000FF"/>
                <w:sz w:val="22"/>
                <w:u w:val="single"/>
                <w:lang w:val="ru-RU"/>
              </w:rPr>
            </w:pPr>
            <w:r w:rsidRPr="00D20C55">
              <w:rPr>
                <w:rStyle w:val="FootnoteReference"/>
                <w:lang w:val="ru-RU"/>
              </w:rPr>
              <w:t>(5)</w:t>
            </w:r>
            <w:r w:rsidRPr="00D20C55">
              <w:rPr>
                <w:rStyle w:val="FootnoteReference"/>
                <w:lang w:val="ru-RU"/>
              </w:rPr>
              <w:tab/>
            </w:r>
            <w:r w:rsidR="00D624DF" w:rsidRPr="003D5DCE">
              <w:rPr>
                <w:lang w:val="ru-RU"/>
              </w:rPr>
              <w:t>Рекомендация МСЭ</w:t>
            </w:r>
            <w:r w:rsidR="00383C07" w:rsidRPr="003D5DCE">
              <w:rPr>
                <w:lang w:val="ru-RU"/>
              </w:rPr>
              <w:t xml:space="preserve"> предусматривает несколько диаграмм направленности, основанных на распределении поля через апертуру антенны. Предлагаемое распределение для определения моделей антенн показано в тексте, заключенном в скобки, который основывается на руководящих указаниях, содержащихся в Рекомендации</w:t>
            </w:r>
            <w:hyperlink r:id="rId25" w:history="1">
              <w:r w:rsidR="00383C07" w:rsidRPr="003D5DCE">
                <w:rPr>
                  <w:lang w:val="ru-RU"/>
                </w:rPr>
                <w:t xml:space="preserve"> </w:t>
              </w:r>
              <w:r w:rsidR="00383C07" w:rsidRPr="003D5DCE">
                <w:rPr>
                  <w:rStyle w:val="Hyperlink"/>
                  <w:szCs w:val="18"/>
                  <w:lang w:val="ru-RU"/>
                </w:rPr>
                <w:t>МСЭ</w:t>
              </w:r>
              <w:r w:rsidR="007E1704">
                <w:rPr>
                  <w:rStyle w:val="Hyperlink"/>
                  <w:szCs w:val="18"/>
                  <w:lang w:val="ru-RU"/>
                </w:rPr>
                <w:noBreakHyphen/>
              </w:r>
              <w:r w:rsidR="00383C07" w:rsidRPr="003D5DCE">
                <w:rPr>
                  <w:rStyle w:val="Hyperlink"/>
                  <w:szCs w:val="18"/>
                  <w:lang w:val="ru-RU"/>
                </w:rPr>
                <w:t>R</w:t>
              </w:r>
              <w:r w:rsidR="007E1704">
                <w:rPr>
                  <w:rStyle w:val="Hyperlink"/>
                  <w:szCs w:val="18"/>
                  <w:lang w:val="ru-RU"/>
                </w:rPr>
                <w:t> </w:t>
              </w:r>
              <w:r w:rsidR="00383C07" w:rsidRPr="003D5DCE">
                <w:rPr>
                  <w:rStyle w:val="Hyperlink"/>
                  <w:szCs w:val="18"/>
                  <w:lang w:val="ru-RU"/>
                </w:rPr>
                <w:t>M.1851</w:t>
              </w:r>
            </w:hyperlink>
            <w:r w:rsidR="00383C07" w:rsidRPr="000B1AC1">
              <w:rPr>
                <w:lang w:val="ru-RU"/>
              </w:rPr>
              <w:t>.</w:t>
            </w:r>
          </w:p>
        </w:tc>
      </w:tr>
    </w:tbl>
    <w:p w:rsidR="00A071A3" w:rsidRPr="003D5DCE" w:rsidRDefault="003007AD" w:rsidP="003007AD">
      <w:pPr>
        <w:spacing w:before="720"/>
        <w:jc w:val="center"/>
        <w:rPr>
          <w:lang w:val="ru-RU"/>
        </w:rPr>
      </w:pPr>
      <w:r w:rsidRPr="003D5DCE">
        <w:rPr>
          <w:lang w:val="ru-RU"/>
        </w:rPr>
        <w:t>______________</w:t>
      </w:r>
    </w:p>
    <w:sectPr w:rsidR="00A071A3" w:rsidRPr="003D5DCE" w:rsidSect="009447A3"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55" w:rsidRDefault="00D20C55">
      <w:r>
        <w:separator/>
      </w:r>
    </w:p>
  </w:endnote>
  <w:endnote w:type="continuationSeparator" w:id="0">
    <w:p w:rsidR="00D20C55" w:rsidRDefault="00D2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Pr="005127BF" w:rsidRDefault="00181DC1" w:rsidP="005127BF">
    <w:pPr>
      <w:pStyle w:val="Footer"/>
    </w:pPr>
    <w:fldSimple w:instr=" FILENAME \p  \* MERGEFORMAT ">
      <w:r w:rsidR="00170783">
        <w:t>P:\RUS\ITU-R\SG-R\SG05\1000\1006R.docx</w:t>
      </w:r>
    </w:fldSimple>
    <w:r w:rsidR="00D20C55">
      <w:rPr>
        <w:lang w:val="ru-RU"/>
      </w:rPr>
      <w:t xml:space="preserve"> (386362)</w:t>
    </w:r>
    <w:r w:rsidR="00D20C55">
      <w:tab/>
    </w:r>
    <w:r w:rsidR="00D20C55">
      <w:fldChar w:fldCharType="begin"/>
    </w:r>
    <w:r w:rsidR="00D20C55">
      <w:instrText xml:space="preserve"> SAVEDATE \@ DD.MM.YY </w:instrText>
    </w:r>
    <w:r w:rsidR="00D20C55">
      <w:fldChar w:fldCharType="separate"/>
    </w:r>
    <w:r w:rsidR="00170783">
      <w:t>15.09.15</w:t>
    </w:r>
    <w:r w:rsidR="00D20C55">
      <w:fldChar w:fldCharType="end"/>
    </w:r>
    <w:r w:rsidR="00D20C55">
      <w:tab/>
    </w:r>
    <w:r w:rsidR="00D20C55">
      <w:fldChar w:fldCharType="begin"/>
    </w:r>
    <w:r w:rsidR="00D20C55">
      <w:instrText xml:space="preserve"> PRINTDATE \@ DD.MM.YY </w:instrText>
    </w:r>
    <w:r w:rsidR="00D20C55">
      <w:fldChar w:fldCharType="separate"/>
    </w:r>
    <w:r w:rsidR="00170783">
      <w:t>15.09.15</w:t>
    </w:r>
    <w:r w:rsidR="00D20C5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Default="00181DC1" w:rsidP="00E909F8">
    <w:pPr>
      <w:pStyle w:val="Footer"/>
    </w:pPr>
    <w:fldSimple w:instr=" FILENAME \p  \* MERGEFORMAT ">
      <w:r w:rsidR="00170783">
        <w:t>P:\RUS\ITU-R\SG-R\SG05\1000\1006R.docx</w:t>
      </w:r>
    </w:fldSimple>
    <w:r w:rsidR="00D20C55">
      <w:rPr>
        <w:lang w:val="ru-RU"/>
      </w:rPr>
      <w:t xml:space="preserve"> (386362)</w:t>
    </w:r>
    <w:r w:rsidR="00D20C55">
      <w:tab/>
    </w:r>
    <w:r w:rsidR="00D20C55">
      <w:fldChar w:fldCharType="begin"/>
    </w:r>
    <w:r w:rsidR="00D20C55">
      <w:instrText xml:space="preserve"> SAVEDATE \@ DD.MM.YY </w:instrText>
    </w:r>
    <w:r w:rsidR="00D20C55">
      <w:fldChar w:fldCharType="separate"/>
    </w:r>
    <w:r w:rsidR="00170783">
      <w:t>15.09.15</w:t>
    </w:r>
    <w:r w:rsidR="00D20C55">
      <w:fldChar w:fldCharType="end"/>
    </w:r>
    <w:r w:rsidR="00D20C55">
      <w:tab/>
    </w:r>
    <w:r w:rsidR="00D20C55">
      <w:fldChar w:fldCharType="begin"/>
    </w:r>
    <w:r w:rsidR="00D20C55">
      <w:instrText xml:space="preserve"> PRINTDATE \@ DD.MM.YY </w:instrText>
    </w:r>
    <w:r w:rsidR="00D20C55">
      <w:fldChar w:fldCharType="separate"/>
    </w:r>
    <w:r w:rsidR="00170783">
      <w:t>15.09.15</w:t>
    </w:r>
    <w:r w:rsidR="00D20C5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Pr="00015A6F" w:rsidRDefault="00181DC1" w:rsidP="00015A6F">
    <w:pPr>
      <w:pStyle w:val="Footer"/>
      <w:tabs>
        <w:tab w:val="clear" w:pos="5954"/>
        <w:tab w:val="clear" w:pos="9639"/>
        <w:tab w:val="left" w:pos="8505"/>
        <w:tab w:val="right" w:pos="13892"/>
      </w:tabs>
    </w:pPr>
    <w:fldSimple w:instr=" FILENAME \p  \* MERGEFORMAT ">
      <w:r w:rsidR="00170783">
        <w:t>P:\RUS\ITU-R\SG-R\SG05\1000\1006R.docx</w:t>
      </w:r>
    </w:fldSimple>
    <w:r w:rsidR="00D20C55">
      <w:rPr>
        <w:lang w:val="ru-RU"/>
      </w:rPr>
      <w:t xml:space="preserve"> (386362)</w:t>
    </w:r>
    <w:r w:rsidR="00D20C55">
      <w:tab/>
    </w:r>
    <w:r w:rsidR="00D20C55">
      <w:fldChar w:fldCharType="begin"/>
    </w:r>
    <w:r w:rsidR="00D20C55">
      <w:instrText xml:space="preserve"> SAVEDATE \@ DD.MM.YY </w:instrText>
    </w:r>
    <w:r w:rsidR="00D20C55">
      <w:fldChar w:fldCharType="separate"/>
    </w:r>
    <w:r w:rsidR="00170783">
      <w:t>15.09.15</w:t>
    </w:r>
    <w:r w:rsidR="00D20C55">
      <w:fldChar w:fldCharType="end"/>
    </w:r>
    <w:r w:rsidR="00D20C55">
      <w:tab/>
    </w:r>
    <w:r w:rsidR="00D20C55">
      <w:fldChar w:fldCharType="begin"/>
    </w:r>
    <w:r w:rsidR="00D20C55">
      <w:instrText xml:space="preserve"> PRINTDATE \@ DD.MM.YY </w:instrText>
    </w:r>
    <w:r w:rsidR="00D20C55">
      <w:fldChar w:fldCharType="separate"/>
    </w:r>
    <w:r w:rsidR="00170783">
      <w:t>15.09.15</w:t>
    </w:r>
    <w:r w:rsidR="00D20C55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Default="00181DC1" w:rsidP="00015A6F">
    <w:pPr>
      <w:pStyle w:val="Footer"/>
      <w:tabs>
        <w:tab w:val="clear" w:pos="5954"/>
        <w:tab w:val="clear" w:pos="9639"/>
        <w:tab w:val="left" w:pos="8505"/>
        <w:tab w:val="right" w:pos="13892"/>
      </w:tabs>
    </w:pPr>
    <w:fldSimple w:instr=" FILENAME \p  \* MERGEFORMAT ">
      <w:r w:rsidR="00170783">
        <w:t>P:\RUS\ITU-R\SG-R\SG05\1000\1006R.docx</w:t>
      </w:r>
    </w:fldSimple>
    <w:r w:rsidR="00D20C55">
      <w:rPr>
        <w:lang w:val="ru-RU"/>
      </w:rPr>
      <w:t xml:space="preserve"> (386362)</w:t>
    </w:r>
    <w:r w:rsidR="00D20C55">
      <w:tab/>
    </w:r>
    <w:r w:rsidR="00D20C55">
      <w:fldChar w:fldCharType="begin"/>
    </w:r>
    <w:r w:rsidR="00D20C55">
      <w:instrText xml:space="preserve"> SAVEDATE \@ DD.MM.YY </w:instrText>
    </w:r>
    <w:r w:rsidR="00D20C55">
      <w:fldChar w:fldCharType="separate"/>
    </w:r>
    <w:r w:rsidR="00170783">
      <w:t>15.09.15</w:t>
    </w:r>
    <w:r w:rsidR="00D20C55">
      <w:fldChar w:fldCharType="end"/>
    </w:r>
    <w:r w:rsidR="00D20C55">
      <w:tab/>
    </w:r>
    <w:r w:rsidR="00D20C55">
      <w:fldChar w:fldCharType="begin"/>
    </w:r>
    <w:r w:rsidR="00D20C55">
      <w:instrText xml:space="preserve"> PRINTDATE \@ DD.MM.YY </w:instrText>
    </w:r>
    <w:r w:rsidR="00D20C55">
      <w:fldChar w:fldCharType="separate"/>
    </w:r>
    <w:r w:rsidR="00170783">
      <w:t>15.09.15</w:t>
    </w:r>
    <w:r w:rsidR="00D20C55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Pr="00CB6CAB" w:rsidRDefault="00D20C55">
    <w:pPr>
      <w:rPr>
        <w:lang w:val="en-US"/>
      </w:rPr>
    </w:pPr>
    <w:r>
      <w:fldChar w:fldCharType="begin"/>
    </w:r>
    <w:r w:rsidRPr="00CB6CAB">
      <w:rPr>
        <w:lang w:val="en-US"/>
      </w:rPr>
      <w:instrText xml:space="preserve"> FILENAME \p  \* MERGEFORMAT </w:instrText>
    </w:r>
    <w:r>
      <w:fldChar w:fldCharType="separate"/>
    </w:r>
    <w:r w:rsidR="00170783">
      <w:rPr>
        <w:noProof/>
        <w:lang w:val="en-US"/>
      </w:rPr>
      <w:t>P:\RUS\ITU-R\SG-R\SG05\1000\1006R.docx</w:t>
    </w:r>
    <w:r>
      <w:fldChar w:fldCharType="end"/>
    </w:r>
    <w:r w:rsidRPr="00CB6C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0783">
      <w:rPr>
        <w:noProof/>
      </w:rPr>
      <w:t>15.09.15</w:t>
    </w:r>
    <w:r>
      <w:fldChar w:fldCharType="end"/>
    </w:r>
    <w:r w:rsidRPr="00CB6C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0783">
      <w:rPr>
        <w:noProof/>
      </w:rPr>
      <w:t>15.09.15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Pr="00CB6CAB" w:rsidRDefault="00D20C55" w:rsidP="00A071A3">
    <w:pPr>
      <w:pStyle w:val="Footer"/>
      <w:rPr>
        <w:lang w:val="en-US"/>
      </w:rPr>
    </w:pPr>
    <w:r>
      <w:fldChar w:fldCharType="begin"/>
    </w:r>
    <w:r w:rsidRPr="00CB6CAB">
      <w:rPr>
        <w:lang w:val="en-US"/>
      </w:rPr>
      <w:instrText xml:space="preserve"> FILENAME \p  \* MERGEFORMAT </w:instrText>
    </w:r>
    <w:r>
      <w:fldChar w:fldCharType="separate"/>
    </w:r>
    <w:r w:rsidR="00170783">
      <w:rPr>
        <w:lang w:val="en-US"/>
      </w:rPr>
      <w:t>P:\RUS\ITU-R\SG-R\SG05\1000\1006R.docx</w:t>
    </w:r>
    <w:r>
      <w:fldChar w:fldCharType="end"/>
    </w:r>
    <w:r w:rsidRPr="00CB6CAB">
      <w:rPr>
        <w:lang w:val="en-US"/>
      </w:rPr>
      <w:t xml:space="preserve"> (383149)</w:t>
    </w:r>
    <w:r w:rsidRPr="00CB6C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0783">
      <w:t>15.09.15</w:t>
    </w:r>
    <w:r>
      <w:fldChar w:fldCharType="end"/>
    </w:r>
    <w:r w:rsidRPr="00CB6C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0783">
      <w:t>15.09.15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Pr="00CB6CAB" w:rsidRDefault="00D20C55" w:rsidP="005B5E36">
    <w:pPr>
      <w:pStyle w:val="Footer"/>
      <w:rPr>
        <w:lang w:val="en-US"/>
      </w:rPr>
    </w:pPr>
    <w:r>
      <w:fldChar w:fldCharType="begin"/>
    </w:r>
    <w:r w:rsidRPr="00CB6CAB">
      <w:rPr>
        <w:lang w:val="en-US"/>
      </w:rPr>
      <w:instrText xml:space="preserve"> FILENAME \p  \* MERGEFORMAT </w:instrText>
    </w:r>
    <w:r>
      <w:fldChar w:fldCharType="separate"/>
    </w:r>
    <w:r w:rsidR="00170783">
      <w:rPr>
        <w:lang w:val="en-US"/>
      </w:rPr>
      <w:t>P:\RUS\ITU-R\SG-R\SG05\1000\1006R.docx</w:t>
    </w:r>
    <w:r>
      <w:fldChar w:fldCharType="end"/>
    </w:r>
    <w:r w:rsidRPr="00CB6CAB">
      <w:rPr>
        <w:lang w:val="en-US"/>
      </w:rPr>
      <w:t xml:space="preserve"> (383149)</w:t>
    </w:r>
    <w:r w:rsidRPr="00CB6C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0783">
      <w:t>15.09.15</w:t>
    </w:r>
    <w:r>
      <w:fldChar w:fldCharType="end"/>
    </w:r>
    <w:r w:rsidRPr="00CB6C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0783">
      <w:t>15.09.15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55" w:rsidRDefault="00D20C55">
      <w:r>
        <w:rPr>
          <w:b/>
        </w:rPr>
        <w:t>_______________</w:t>
      </w:r>
    </w:p>
  </w:footnote>
  <w:footnote w:type="continuationSeparator" w:id="0">
    <w:p w:rsidR="00D20C55" w:rsidRDefault="00D20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Default="00D20C55" w:rsidP="00E909F8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783">
      <w:rPr>
        <w:rStyle w:val="PageNumber"/>
        <w:noProof/>
      </w:rPr>
      <w:t>5</w:t>
    </w:r>
    <w:r>
      <w:rPr>
        <w:rStyle w:val="PageNumber"/>
      </w:rPr>
      <w:fldChar w:fldCharType="end"/>
    </w:r>
  </w:p>
  <w:p w:rsidR="00D20C55" w:rsidRDefault="00D20C55" w:rsidP="003007AD">
    <w:pPr>
      <w:pStyle w:val="Header"/>
    </w:pPr>
    <w:r>
      <w:t>5/1006-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Default="00D20C55" w:rsidP="00E909F8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783">
      <w:rPr>
        <w:rStyle w:val="PageNumber"/>
        <w:noProof/>
      </w:rPr>
      <w:t>10</w:t>
    </w:r>
    <w:r>
      <w:rPr>
        <w:rStyle w:val="PageNumber"/>
      </w:rPr>
      <w:fldChar w:fldCharType="end"/>
    </w:r>
  </w:p>
  <w:p w:rsidR="00D20C55" w:rsidRDefault="00D20C55" w:rsidP="00FD0910">
    <w:pPr>
      <w:pStyle w:val="Header"/>
    </w:pPr>
    <w:r>
      <w:t>5/1006-R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Default="00D20C55" w:rsidP="00E909F8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783">
      <w:rPr>
        <w:rStyle w:val="PageNumber"/>
        <w:noProof/>
      </w:rPr>
      <w:t>6</w:t>
    </w:r>
    <w:r>
      <w:rPr>
        <w:rStyle w:val="PageNumber"/>
      </w:rPr>
      <w:fldChar w:fldCharType="end"/>
    </w:r>
  </w:p>
  <w:p w:rsidR="00D20C55" w:rsidRPr="00015A6F" w:rsidRDefault="00D20C55" w:rsidP="00015A6F">
    <w:pPr>
      <w:pStyle w:val="Header"/>
      <w:rPr>
        <w:lang w:val="en-US"/>
      </w:rPr>
    </w:pPr>
    <w:r>
      <w:t>5/1006-</w:t>
    </w:r>
    <w:r>
      <w:rPr>
        <w:lang w:val="en-US"/>
      </w:rPr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55" w:rsidRPr="00A071A3" w:rsidRDefault="00D20C55" w:rsidP="00F36624">
    <w:pPr>
      <w:pStyle w:val="Header"/>
      <w:rPr>
        <w:lang w:val="ru-RU"/>
      </w:rPr>
    </w:pPr>
    <w:r>
      <w:rPr>
        <w:lang w:val="ru-RU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3</w:t>
    </w:r>
    <w:r>
      <w:rPr>
        <w:lang w:val="en-US"/>
      </w:rPr>
      <w:fldChar w:fldCharType="end"/>
    </w:r>
    <w:r>
      <w:rPr>
        <w:lang w:val="ru-RU"/>
      </w:rPr>
      <w:t xml:space="preserve"> -</w:t>
    </w:r>
  </w:p>
  <w:p w:rsidR="00D20C55" w:rsidRPr="009447A3" w:rsidRDefault="00D20C55" w:rsidP="00F80DF5">
    <w:pPr>
      <w:pStyle w:val="Header"/>
      <w:rPr>
        <w:lang w:val="en-US"/>
      </w:rPr>
    </w:pPr>
    <w:r>
      <w:rPr>
        <w:lang w:val="ru-RU"/>
      </w:rPr>
      <w:t>5/1003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6B4656E"/>
    <w:multiLevelType w:val="hybridMultilevel"/>
    <w:tmpl w:val="0A8E3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542B27"/>
    <w:multiLevelType w:val="hybridMultilevel"/>
    <w:tmpl w:val="5412AF4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12854"/>
    <w:multiLevelType w:val="hybridMultilevel"/>
    <w:tmpl w:val="AA7CFA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C6C31"/>
    <w:multiLevelType w:val="hybridMultilevel"/>
    <w:tmpl w:val="F4FAD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8605F"/>
    <w:multiLevelType w:val="hybridMultilevel"/>
    <w:tmpl w:val="B7526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E264B"/>
    <w:multiLevelType w:val="hybridMultilevel"/>
    <w:tmpl w:val="AC0E3E3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171E4"/>
    <w:multiLevelType w:val="hybridMultilevel"/>
    <w:tmpl w:val="F59E7A86"/>
    <w:lvl w:ilvl="0" w:tplc="9FA02DF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B83269"/>
    <w:multiLevelType w:val="hybridMultilevel"/>
    <w:tmpl w:val="242C2EB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05152"/>
    <w:multiLevelType w:val="hybridMultilevel"/>
    <w:tmpl w:val="1AB2601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47E1"/>
    <w:rsid w:val="00015A6F"/>
    <w:rsid w:val="00022C09"/>
    <w:rsid w:val="00045F34"/>
    <w:rsid w:val="00050D22"/>
    <w:rsid w:val="0007259F"/>
    <w:rsid w:val="0007314E"/>
    <w:rsid w:val="0009437E"/>
    <w:rsid w:val="000A2832"/>
    <w:rsid w:val="000B1AC1"/>
    <w:rsid w:val="00120FB6"/>
    <w:rsid w:val="001355A1"/>
    <w:rsid w:val="00150CF5"/>
    <w:rsid w:val="00170783"/>
    <w:rsid w:val="00173966"/>
    <w:rsid w:val="00181DC1"/>
    <w:rsid w:val="001833C5"/>
    <w:rsid w:val="00183970"/>
    <w:rsid w:val="00196C44"/>
    <w:rsid w:val="001A3381"/>
    <w:rsid w:val="001B225D"/>
    <w:rsid w:val="001D61E5"/>
    <w:rsid w:val="002046F5"/>
    <w:rsid w:val="00205091"/>
    <w:rsid w:val="00213F8F"/>
    <w:rsid w:val="002571F7"/>
    <w:rsid w:val="003007AD"/>
    <w:rsid w:val="00301F21"/>
    <w:rsid w:val="0031383A"/>
    <w:rsid w:val="003144D3"/>
    <w:rsid w:val="00326134"/>
    <w:rsid w:val="00327D05"/>
    <w:rsid w:val="00352305"/>
    <w:rsid w:val="00354670"/>
    <w:rsid w:val="003670C2"/>
    <w:rsid w:val="00383C07"/>
    <w:rsid w:val="00386485"/>
    <w:rsid w:val="003A407C"/>
    <w:rsid w:val="003D5DCE"/>
    <w:rsid w:val="004316FE"/>
    <w:rsid w:val="00475F75"/>
    <w:rsid w:val="004844C1"/>
    <w:rsid w:val="00494C32"/>
    <w:rsid w:val="004A3565"/>
    <w:rsid w:val="004C5C3F"/>
    <w:rsid w:val="004E07AB"/>
    <w:rsid w:val="004E4303"/>
    <w:rsid w:val="00505758"/>
    <w:rsid w:val="005127BF"/>
    <w:rsid w:val="005320DA"/>
    <w:rsid w:val="00541AC7"/>
    <w:rsid w:val="005843C1"/>
    <w:rsid w:val="00594A18"/>
    <w:rsid w:val="005A1BE7"/>
    <w:rsid w:val="005A26FB"/>
    <w:rsid w:val="005B0F80"/>
    <w:rsid w:val="005B5E36"/>
    <w:rsid w:val="005D7F55"/>
    <w:rsid w:val="005F0D8A"/>
    <w:rsid w:val="006017E6"/>
    <w:rsid w:val="006206D9"/>
    <w:rsid w:val="00620905"/>
    <w:rsid w:val="00642061"/>
    <w:rsid w:val="00645B0F"/>
    <w:rsid w:val="0067278F"/>
    <w:rsid w:val="006A23E9"/>
    <w:rsid w:val="006B278F"/>
    <w:rsid w:val="006C5DB1"/>
    <w:rsid w:val="006C76F4"/>
    <w:rsid w:val="006D6973"/>
    <w:rsid w:val="00700190"/>
    <w:rsid w:val="00703FFC"/>
    <w:rsid w:val="0071246B"/>
    <w:rsid w:val="00713989"/>
    <w:rsid w:val="00756B1C"/>
    <w:rsid w:val="00760302"/>
    <w:rsid w:val="00761028"/>
    <w:rsid w:val="0079355D"/>
    <w:rsid w:val="007B127D"/>
    <w:rsid w:val="007B302B"/>
    <w:rsid w:val="007B310A"/>
    <w:rsid w:val="007B4769"/>
    <w:rsid w:val="007C50AB"/>
    <w:rsid w:val="007D55EB"/>
    <w:rsid w:val="007E1704"/>
    <w:rsid w:val="007E483E"/>
    <w:rsid w:val="00817612"/>
    <w:rsid w:val="008444CA"/>
    <w:rsid w:val="00845350"/>
    <w:rsid w:val="008A20E6"/>
    <w:rsid w:val="008B1239"/>
    <w:rsid w:val="008E27B0"/>
    <w:rsid w:val="00901964"/>
    <w:rsid w:val="0090448B"/>
    <w:rsid w:val="00917905"/>
    <w:rsid w:val="00940E10"/>
    <w:rsid w:val="00943EBD"/>
    <w:rsid w:val="009447A3"/>
    <w:rsid w:val="00974A94"/>
    <w:rsid w:val="009C3EB6"/>
    <w:rsid w:val="009E4B6F"/>
    <w:rsid w:val="009F0860"/>
    <w:rsid w:val="00A05CE9"/>
    <w:rsid w:val="00A071A3"/>
    <w:rsid w:val="00A31A7D"/>
    <w:rsid w:val="00A34D7B"/>
    <w:rsid w:val="00A44450"/>
    <w:rsid w:val="00A5587C"/>
    <w:rsid w:val="00A57142"/>
    <w:rsid w:val="00A80DB8"/>
    <w:rsid w:val="00AD4505"/>
    <w:rsid w:val="00AE4508"/>
    <w:rsid w:val="00AF7B58"/>
    <w:rsid w:val="00B00572"/>
    <w:rsid w:val="00B05BB6"/>
    <w:rsid w:val="00B20F18"/>
    <w:rsid w:val="00B24794"/>
    <w:rsid w:val="00B24969"/>
    <w:rsid w:val="00B369A3"/>
    <w:rsid w:val="00B43F0C"/>
    <w:rsid w:val="00B46967"/>
    <w:rsid w:val="00B4790A"/>
    <w:rsid w:val="00B6688A"/>
    <w:rsid w:val="00B671DE"/>
    <w:rsid w:val="00B81BC4"/>
    <w:rsid w:val="00B94C1A"/>
    <w:rsid w:val="00BD1F79"/>
    <w:rsid w:val="00BE2176"/>
    <w:rsid w:val="00BE5003"/>
    <w:rsid w:val="00BF1A85"/>
    <w:rsid w:val="00C036FF"/>
    <w:rsid w:val="00C4423C"/>
    <w:rsid w:val="00C52226"/>
    <w:rsid w:val="00C6048D"/>
    <w:rsid w:val="00C650C6"/>
    <w:rsid w:val="00C66500"/>
    <w:rsid w:val="00C67B87"/>
    <w:rsid w:val="00C84E6F"/>
    <w:rsid w:val="00C85E0C"/>
    <w:rsid w:val="00C86CC7"/>
    <w:rsid w:val="00CB6CAB"/>
    <w:rsid w:val="00D15C56"/>
    <w:rsid w:val="00D20C55"/>
    <w:rsid w:val="00D35AF0"/>
    <w:rsid w:val="00D35D34"/>
    <w:rsid w:val="00D36275"/>
    <w:rsid w:val="00D42198"/>
    <w:rsid w:val="00D4330F"/>
    <w:rsid w:val="00D471A9"/>
    <w:rsid w:val="00D502EC"/>
    <w:rsid w:val="00D5466C"/>
    <w:rsid w:val="00D624DF"/>
    <w:rsid w:val="00D6271E"/>
    <w:rsid w:val="00D66117"/>
    <w:rsid w:val="00D874BA"/>
    <w:rsid w:val="00DA5B59"/>
    <w:rsid w:val="00DA7634"/>
    <w:rsid w:val="00DC12BE"/>
    <w:rsid w:val="00DE0478"/>
    <w:rsid w:val="00E069BF"/>
    <w:rsid w:val="00E14057"/>
    <w:rsid w:val="00E22313"/>
    <w:rsid w:val="00E44894"/>
    <w:rsid w:val="00E449F7"/>
    <w:rsid w:val="00E60CDE"/>
    <w:rsid w:val="00E71941"/>
    <w:rsid w:val="00E762BC"/>
    <w:rsid w:val="00E76E5D"/>
    <w:rsid w:val="00E81BC9"/>
    <w:rsid w:val="00E909F8"/>
    <w:rsid w:val="00EB2313"/>
    <w:rsid w:val="00EB7873"/>
    <w:rsid w:val="00EC0D5D"/>
    <w:rsid w:val="00EE146A"/>
    <w:rsid w:val="00EE3577"/>
    <w:rsid w:val="00EE45DD"/>
    <w:rsid w:val="00EE5163"/>
    <w:rsid w:val="00EE6F88"/>
    <w:rsid w:val="00EE7B72"/>
    <w:rsid w:val="00F02816"/>
    <w:rsid w:val="00F14515"/>
    <w:rsid w:val="00F36624"/>
    <w:rsid w:val="00F451F5"/>
    <w:rsid w:val="00F454E0"/>
    <w:rsid w:val="00F52FFE"/>
    <w:rsid w:val="00F572DB"/>
    <w:rsid w:val="00F60010"/>
    <w:rsid w:val="00F80DF5"/>
    <w:rsid w:val="00F9578C"/>
    <w:rsid w:val="00FB06BF"/>
    <w:rsid w:val="00FB4E64"/>
    <w:rsid w:val="00FD0910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uiPriority w:val="99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0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nhideWhenUsed/>
    <w:rsid w:val="00A071A3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4C5C3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3007AD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007AD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007AD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007AD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007AD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007AD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007AD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007AD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007AD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AnnexNoChar">
    <w:name w:val="Annex_No Char"/>
    <w:link w:val="AnnexNo"/>
    <w:locked/>
    <w:rsid w:val="003007AD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007AD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link w:val="Call"/>
    <w:locked/>
    <w:rsid w:val="003007AD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3007AD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3007AD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TableheadChar">
    <w:name w:val="Table_head Char"/>
    <w:link w:val="Tablehead"/>
    <w:locked/>
    <w:rsid w:val="003007AD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NormalaftertitleChar0">
    <w:name w:val="Normal_after_title Char"/>
    <w:link w:val="Normalaftertitle0"/>
    <w:locked/>
    <w:rsid w:val="003007AD"/>
    <w:rPr>
      <w:rFonts w:ascii="Times New Roman" w:eastAsia="Times New Roman" w:hAnsi="Times New Roman"/>
      <w:sz w:val="22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3007AD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3007AD"/>
    <w:rPr>
      <w:sz w:val="28"/>
    </w:rPr>
  </w:style>
  <w:style w:type="paragraph" w:customStyle="1" w:styleId="AppArttitle">
    <w:name w:val="App_Art_title"/>
    <w:basedOn w:val="Arttitle"/>
    <w:qFormat/>
    <w:rsid w:val="003007AD"/>
    <w:rPr>
      <w:sz w:val="28"/>
    </w:rPr>
  </w:style>
  <w:style w:type="paragraph" w:customStyle="1" w:styleId="ApptoAnnex">
    <w:name w:val="App_to_Annex"/>
    <w:basedOn w:val="AppendixNo"/>
    <w:next w:val="Normal"/>
    <w:qFormat/>
    <w:rsid w:val="003007AD"/>
    <w:rPr>
      <w:sz w:val="28"/>
    </w:rPr>
  </w:style>
  <w:style w:type="paragraph" w:customStyle="1" w:styleId="Committee">
    <w:name w:val="Committee"/>
    <w:basedOn w:val="Normal"/>
    <w:qFormat/>
    <w:rsid w:val="003007A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paragraph" w:customStyle="1" w:styleId="Normalend">
    <w:name w:val="Normal_end"/>
    <w:basedOn w:val="Normal"/>
    <w:next w:val="Normal"/>
    <w:qFormat/>
    <w:rsid w:val="003007AD"/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3007AD"/>
    <w:rPr>
      <w:sz w:val="24"/>
    </w:rPr>
  </w:style>
  <w:style w:type="paragraph" w:customStyle="1" w:styleId="Subsection1">
    <w:name w:val="Subsection_1"/>
    <w:basedOn w:val="Section1"/>
    <w:next w:val="Normalaftertitle"/>
    <w:qFormat/>
    <w:rsid w:val="003007AD"/>
    <w:rPr>
      <w:sz w:val="24"/>
    </w:rPr>
  </w:style>
  <w:style w:type="paragraph" w:customStyle="1" w:styleId="Volumetitle">
    <w:name w:val="Volume_title"/>
    <w:basedOn w:val="Normal"/>
    <w:qFormat/>
    <w:rsid w:val="003007AD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3007AD"/>
  </w:style>
  <w:style w:type="paragraph" w:customStyle="1" w:styleId="AnnexNoTitle">
    <w:name w:val="Annex_NoTitle"/>
    <w:basedOn w:val="Normal"/>
    <w:next w:val="Normalaftertitle0"/>
    <w:uiPriority w:val="99"/>
    <w:rsid w:val="003007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HeadingSum">
    <w:name w:val="Heading_Sum"/>
    <w:basedOn w:val="Headingb"/>
    <w:next w:val="Normal"/>
    <w:autoRedefine/>
    <w:uiPriority w:val="99"/>
    <w:rsid w:val="003007AD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sz w:val="24"/>
      <w:lang w:val="es-ES_tradnl"/>
    </w:rPr>
  </w:style>
  <w:style w:type="paragraph" w:customStyle="1" w:styleId="AppendixNoTitle">
    <w:name w:val="Appendix_NoTitle"/>
    <w:basedOn w:val="AnnexNoTitle"/>
    <w:next w:val="Normal"/>
    <w:rsid w:val="003007AD"/>
  </w:style>
  <w:style w:type="paragraph" w:customStyle="1" w:styleId="Tablefin">
    <w:name w:val="Table_fin"/>
    <w:basedOn w:val="Normal"/>
    <w:next w:val="Normal"/>
    <w:uiPriority w:val="99"/>
    <w:rsid w:val="003007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3007AD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sz w:val="24"/>
      <w:lang w:val="fr-FR"/>
    </w:rPr>
  </w:style>
  <w:style w:type="paragraph" w:customStyle="1" w:styleId="Blanc">
    <w:name w:val="Blanc"/>
    <w:basedOn w:val="Normal"/>
    <w:next w:val="Tabletext"/>
    <w:rsid w:val="003007AD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3007AD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3007AD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sz w:val="24"/>
      <w:lang w:val="fr-FR"/>
    </w:rPr>
  </w:style>
  <w:style w:type="paragraph" w:customStyle="1" w:styleId="Summary">
    <w:name w:val="Summary"/>
    <w:basedOn w:val="Normal"/>
    <w:next w:val="Normalaftertitle0"/>
    <w:autoRedefine/>
    <w:uiPriority w:val="99"/>
    <w:rsid w:val="003007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4"/>
      <w:lang w:val="es-ES_tradnl"/>
    </w:rPr>
  </w:style>
  <w:style w:type="paragraph" w:customStyle="1" w:styleId="TableLegendNote">
    <w:name w:val="Table_Legend_Note"/>
    <w:basedOn w:val="Tablelegend"/>
    <w:next w:val="Tablelegend"/>
    <w:rsid w:val="003007AD"/>
    <w:pPr>
      <w:tabs>
        <w:tab w:val="clear" w:pos="1871"/>
      </w:tabs>
      <w:spacing w:before="80" w:after="0"/>
      <w:ind w:left="-85" w:right="-85"/>
      <w:jc w:val="both"/>
    </w:pPr>
    <w:rPr>
      <w:sz w:val="22"/>
      <w:lang w:val="en-US"/>
    </w:rPr>
  </w:style>
  <w:style w:type="paragraph" w:styleId="ListParagraph">
    <w:name w:val="List Paragraph"/>
    <w:basedOn w:val="Normal"/>
    <w:uiPriority w:val="34"/>
    <w:qFormat/>
    <w:rsid w:val="003007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</w:pPr>
    <w:rPr>
      <w:sz w:val="24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3007AD"/>
    <w:rPr>
      <w:rFonts w:ascii="Times New Roman" w:hAnsi="Times New Roman"/>
      <w:lang w:val="fr-FR" w:eastAsia="en-US"/>
    </w:rPr>
  </w:style>
  <w:style w:type="paragraph" w:styleId="CommentText">
    <w:name w:val="annotation text"/>
    <w:basedOn w:val="Normal"/>
    <w:link w:val="CommentTextChar"/>
    <w:semiHidden/>
    <w:unhideWhenUsed/>
    <w:rsid w:val="003007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SimSun"/>
      <w:sz w:val="20"/>
      <w:lang w:val="fr-FR"/>
    </w:rPr>
  </w:style>
  <w:style w:type="character" w:customStyle="1" w:styleId="CommentTextChar1">
    <w:name w:val="Comment Text Char1"/>
    <w:basedOn w:val="DefaultParagraphFont"/>
    <w:semiHidden/>
    <w:rsid w:val="003007AD"/>
    <w:rPr>
      <w:rFonts w:ascii="Times New Roman" w:eastAsia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007AD"/>
    <w:rPr>
      <w:rFonts w:ascii="Times New Roman" w:hAnsi="Times New Roman"/>
      <w:b/>
      <w:bCs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7AD"/>
    <w:rPr>
      <w:b/>
      <w:bCs/>
    </w:rPr>
  </w:style>
  <w:style w:type="character" w:customStyle="1" w:styleId="CommentSubjectChar1">
    <w:name w:val="Comment Subject Char1"/>
    <w:basedOn w:val="CommentTextChar1"/>
    <w:semiHidden/>
    <w:rsid w:val="003007AD"/>
    <w:rPr>
      <w:rFonts w:ascii="Times New Roman" w:eastAsia="Times New Roman" w:hAnsi="Times New Roman"/>
      <w:b/>
      <w:bCs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3007AD"/>
    <w:rPr>
      <w:rFonts w:ascii="Times New Roman" w:hAnsi="Times New Roman"/>
      <w:lang w:val="fr-FR" w:eastAsia="en-US"/>
    </w:rPr>
  </w:style>
  <w:style w:type="paragraph" w:styleId="EndnoteText">
    <w:name w:val="endnote text"/>
    <w:basedOn w:val="Normal"/>
    <w:link w:val="EndnoteTextChar"/>
    <w:semiHidden/>
    <w:unhideWhenUsed/>
    <w:rsid w:val="003007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SimSun"/>
      <w:sz w:val="20"/>
      <w:lang w:val="fr-FR"/>
    </w:rPr>
  </w:style>
  <w:style w:type="character" w:customStyle="1" w:styleId="EndnoteTextChar1">
    <w:name w:val="Endnote Text Char1"/>
    <w:basedOn w:val="DefaultParagraphFont"/>
    <w:semiHidden/>
    <w:rsid w:val="003007AD"/>
    <w:rPr>
      <w:rFonts w:ascii="Times New Roman" w:eastAsia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007A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007A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rec/R-REC-M.1851/en" TargetMode="External"/><Relationship Id="rId18" Type="http://schemas.openxmlformats.org/officeDocument/2006/relationships/hyperlink" Target="http://www.itu.int/rec/R-REC-M.1851/en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M.1851/en" TargetMode="External"/><Relationship Id="rId17" Type="http://schemas.openxmlformats.org/officeDocument/2006/relationships/hyperlink" Target="http://www.itu.int/rec/R-REC-M.1851/en" TargetMode="External"/><Relationship Id="rId25" Type="http://schemas.openxmlformats.org/officeDocument/2006/relationships/hyperlink" Target="http://www.itu.int/rec/R-REC-M.185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M.1851/en" TargetMode="External"/><Relationship Id="rId20" Type="http://schemas.openxmlformats.org/officeDocument/2006/relationships/hyperlink" Target="http://www.itu.int/rec/R-REC-M.1851/en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M.1851/en" TargetMode="External"/><Relationship Id="rId23" Type="http://schemas.openxmlformats.org/officeDocument/2006/relationships/header" Target="header3.xml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www.itu.int/rec/R-REC-M.1851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rec/R-REC-M.1851/en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C0B5-6526-4D23-B3A0-8B1BD121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205</TotalTime>
  <Pages>1</Pages>
  <Words>3014</Words>
  <Characters>18440</Characters>
  <Application>Microsoft Office Word</Application>
  <DocSecurity>0</DocSecurity>
  <Lines>862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20907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14</cp:revision>
  <cp:lastPrinted>2015-09-15T08:41:00Z</cp:lastPrinted>
  <dcterms:created xsi:type="dcterms:W3CDTF">2015-09-04T15:50:00Z</dcterms:created>
  <dcterms:modified xsi:type="dcterms:W3CDTF">2015-09-15T08:41:00Z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