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4442E2" w14:paraId="6A870D69" w14:textId="77777777">
        <w:trPr>
          <w:cantSplit/>
        </w:trPr>
        <w:tc>
          <w:tcPr>
            <w:tcW w:w="6629" w:type="dxa"/>
          </w:tcPr>
          <w:p w14:paraId="2F462AED" w14:textId="4EDDFA01" w:rsidR="004442E2" w:rsidRPr="00016648" w:rsidRDefault="004442E2" w:rsidP="008A2836">
            <w:pPr>
              <w:spacing w:before="400" w:after="48"/>
              <w:rPr>
                <w:rFonts w:ascii="Verdana" w:hAnsi="Verdana" w:cs="Times"/>
                <w:b/>
                <w:position w:val="6"/>
                <w:sz w:val="20"/>
                <w:vertAlign w:val="subscript"/>
              </w:rPr>
            </w:pPr>
            <w:bookmarkStart w:id="0" w:name="_GoBack"/>
            <w:bookmarkEnd w:id="0"/>
            <w:r w:rsidRPr="00530E6D">
              <w:rPr>
                <w:rFonts w:ascii="Verdana" w:hAnsi="Verdana" w:cs="Times New Roman Bold"/>
                <w:b/>
                <w:szCs w:val="24"/>
              </w:rPr>
              <w:t>Assemblée des Radiocommunications (AR-</w:t>
            </w:r>
            <w:r>
              <w:rPr>
                <w:rFonts w:ascii="Verdana" w:hAnsi="Verdana" w:cs="Times New Roman Bold"/>
                <w:b/>
                <w:szCs w:val="24"/>
              </w:rPr>
              <w:t>15</w:t>
            </w:r>
            <w:r w:rsidRPr="00530E6D">
              <w:rPr>
                <w:rFonts w:ascii="Verdana" w:hAnsi="Verdana" w:cs="Times New Roman Bold"/>
                <w:b/>
                <w:szCs w:val="24"/>
              </w:rPr>
              <w:t>)</w:t>
            </w:r>
            <w:r w:rsidRPr="00530E6D">
              <w:rPr>
                <w:rFonts w:ascii="Verdana" w:hAnsi="Verdana" w:cs="Times New Roman Bold"/>
                <w:b/>
                <w:position w:val="6"/>
                <w:sz w:val="26"/>
                <w:szCs w:val="26"/>
              </w:rPr>
              <w:br/>
            </w:r>
            <w:r w:rsidRPr="00530E6D">
              <w:rPr>
                <w:rFonts w:ascii="Verdana" w:hAnsi="Verdana" w:cs="Times"/>
                <w:b/>
                <w:sz w:val="20"/>
              </w:rPr>
              <w:t xml:space="preserve">Genève, </w:t>
            </w:r>
            <w:r w:rsidR="00F93BD9">
              <w:rPr>
                <w:rFonts w:ascii="Verdana" w:hAnsi="Verdana" w:cs="Times"/>
                <w:b/>
                <w:sz w:val="20"/>
              </w:rPr>
              <w:t>26-30</w:t>
            </w:r>
            <w:r w:rsidRPr="00530E6D">
              <w:rPr>
                <w:rFonts w:ascii="Verdana" w:hAnsi="Verdana" w:cs="Times"/>
                <w:b/>
                <w:sz w:val="20"/>
              </w:rPr>
              <w:t xml:space="preserve"> </w:t>
            </w:r>
            <w:r>
              <w:rPr>
                <w:rFonts w:ascii="Verdana" w:hAnsi="Verdana" w:cs="Times"/>
                <w:b/>
                <w:sz w:val="20"/>
              </w:rPr>
              <w:t>octobre</w:t>
            </w:r>
            <w:r w:rsidRPr="00530E6D">
              <w:rPr>
                <w:rFonts w:ascii="Verdana" w:hAnsi="Verdana" w:cs="Times"/>
                <w:b/>
                <w:sz w:val="20"/>
              </w:rPr>
              <w:t xml:space="preserve"> 20</w:t>
            </w:r>
            <w:r>
              <w:rPr>
                <w:rFonts w:ascii="Verdana" w:hAnsi="Verdana" w:cs="Times"/>
                <w:b/>
                <w:sz w:val="20"/>
              </w:rPr>
              <w:t>15</w:t>
            </w:r>
          </w:p>
        </w:tc>
        <w:tc>
          <w:tcPr>
            <w:tcW w:w="3402" w:type="dxa"/>
          </w:tcPr>
          <w:p w14:paraId="31E99F0A" w14:textId="77777777" w:rsidR="004442E2" w:rsidRDefault="004442E2" w:rsidP="008A2836">
            <w:pPr>
              <w:jc w:val="right"/>
            </w:pPr>
            <w:bookmarkStart w:id="1" w:name="ditulogo"/>
            <w:bookmarkEnd w:id="1"/>
            <w:r>
              <w:rPr>
                <w:noProof/>
                <w:lang w:val="en-US" w:eastAsia="zh-CN"/>
              </w:rPr>
              <w:drawing>
                <wp:inline distT="0" distB="0" distL="0" distR="0" wp14:anchorId="7529B1EE" wp14:editId="5B9BE9A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442E2" w:rsidRPr="00617BE4" w14:paraId="05DF5936" w14:textId="77777777">
        <w:trPr>
          <w:cantSplit/>
        </w:trPr>
        <w:tc>
          <w:tcPr>
            <w:tcW w:w="6629" w:type="dxa"/>
            <w:tcBorders>
              <w:bottom w:val="single" w:sz="12" w:space="0" w:color="auto"/>
            </w:tcBorders>
          </w:tcPr>
          <w:p w14:paraId="5A1A599F" w14:textId="19002B3E" w:rsidR="004442E2" w:rsidRPr="00617BE4" w:rsidRDefault="004442E2" w:rsidP="003D1CDD">
            <w:pPr>
              <w:spacing w:before="0" w:after="48"/>
              <w:rPr>
                <w:b/>
                <w:smallCaps/>
                <w:szCs w:val="24"/>
              </w:rPr>
            </w:pPr>
            <w:bookmarkStart w:id="2" w:name="dhead"/>
            <w:r w:rsidRPr="00BB51CC">
              <w:rPr>
                <w:rFonts w:ascii="Verdana" w:hAnsi="Verdana"/>
                <w:b/>
                <w:bCs/>
                <w:sz w:val="20"/>
              </w:rPr>
              <w:t>UNION INTERNATIONALE DES T</w:t>
            </w:r>
            <w:r w:rsidR="003D1CDD">
              <w:rPr>
                <w:rFonts w:ascii="Verdana" w:hAnsi="Verdana"/>
                <w:b/>
                <w:bCs/>
                <w:sz w:val="20"/>
              </w:rPr>
              <w:t>É</w:t>
            </w:r>
            <w:r w:rsidRPr="00BB51CC">
              <w:rPr>
                <w:rFonts w:ascii="Verdana" w:hAnsi="Verdana"/>
                <w:b/>
                <w:bCs/>
                <w:sz w:val="20"/>
              </w:rPr>
              <w:t>L</w:t>
            </w:r>
            <w:r w:rsidR="003D1CDD">
              <w:rPr>
                <w:rFonts w:ascii="Verdana" w:hAnsi="Verdana"/>
                <w:b/>
                <w:bCs/>
                <w:sz w:val="20"/>
              </w:rPr>
              <w:t>É</w:t>
            </w:r>
            <w:r w:rsidRPr="00BB51CC">
              <w:rPr>
                <w:rFonts w:ascii="Verdana" w:hAnsi="Verdana"/>
                <w:b/>
                <w:bCs/>
                <w:sz w:val="20"/>
              </w:rPr>
              <w:t>COMMUNICATIONS</w:t>
            </w:r>
          </w:p>
        </w:tc>
        <w:tc>
          <w:tcPr>
            <w:tcW w:w="3402" w:type="dxa"/>
            <w:tcBorders>
              <w:bottom w:val="single" w:sz="12" w:space="0" w:color="auto"/>
            </w:tcBorders>
          </w:tcPr>
          <w:p w14:paraId="3FED18DB" w14:textId="77777777" w:rsidR="004442E2" w:rsidRPr="00617BE4" w:rsidRDefault="004442E2" w:rsidP="008A2836">
            <w:pPr>
              <w:spacing w:before="0"/>
              <w:rPr>
                <w:rFonts w:ascii="Verdana" w:hAnsi="Verdana"/>
                <w:szCs w:val="24"/>
              </w:rPr>
            </w:pPr>
          </w:p>
        </w:tc>
      </w:tr>
      <w:tr w:rsidR="004442E2" w:rsidRPr="00C324A8" w14:paraId="6DB94103" w14:textId="77777777">
        <w:trPr>
          <w:cantSplit/>
        </w:trPr>
        <w:tc>
          <w:tcPr>
            <w:tcW w:w="6629" w:type="dxa"/>
            <w:tcBorders>
              <w:top w:val="single" w:sz="12" w:space="0" w:color="auto"/>
            </w:tcBorders>
          </w:tcPr>
          <w:p w14:paraId="646E2350" w14:textId="77777777" w:rsidR="004442E2" w:rsidRPr="00C324A8" w:rsidRDefault="004442E2" w:rsidP="008A2836">
            <w:pPr>
              <w:spacing w:before="0" w:after="48"/>
              <w:rPr>
                <w:rFonts w:ascii="Verdana" w:hAnsi="Verdana"/>
                <w:b/>
                <w:smallCaps/>
                <w:sz w:val="20"/>
              </w:rPr>
            </w:pPr>
          </w:p>
        </w:tc>
        <w:tc>
          <w:tcPr>
            <w:tcW w:w="3402" w:type="dxa"/>
            <w:tcBorders>
              <w:top w:val="single" w:sz="12" w:space="0" w:color="auto"/>
            </w:tcBorders>
          </w:tcPr>
          <w:p w14:paraId="704DA4D4" w14:textId="77777777" w:rsidR="004442E2" w:rsidRPr="00C324A8" w:rsidRDefault="004442E2" w:rsidP="008A2836">
            <w:pPr>
              <w:spacing w:before="0"/>
              <w:rPr>
                <w:rFonts w:ascii="Verdana" w:hAnsi="Verdana"/>
                <w:sz w:val="20"/>
              </w:rPr>
            </w:pPr>
          </w:p>
        </w:tc>
      </w:tr>
      <w:tr w:rsidR="004442E2" w:rsidRPr="00C324A8" w14:paraId="48616825" w14:textId="77777777">
        <w:trPr>
          <w:cantSplit/>
          <w:trHeight w:val="23"/>
        </w:trPr>
        <w:tc>
          <w:tcPr>
            <w:tcW w:w="6629" w:type="dxa"/>
            <w:vMerge w:val="restart"/>
          </w:tcPr>
          <w:p w14:paraId="770014C9" w14:textId="77777777" w:rsidR="004442E2" w:rsidRPr="00A23028" w:rsidRDefault="004442E2" w:rsidP="008A2836">
            <w:pPr>
              <w:tabs>
                <w:tab w:val="clear" w:pos="1134"/>
                <w:tab w:val="clear" w:pos="1871"/>
                <w:tab w:val="clear" w:pos="2268"/>
                <w:tab w:val="left" w:pos="1500"/>
              </w:tabs>
              <w:rPr>
                <w:rFonts w:ascii="Verdana" w:hAnsi="Verdana"/>
                <w:sz w:val="20"/>
              </w:rPr>
            </w:pPr>
            <w:bookmarkStart w:id="3" w:name="dnum" w:colFirst="1" w:colLast="1"/>
            <w:bookmarkStart w:id="4" w:name="dmeeting" w:colFirst="0" w:colLast="0"/>
            <w:bookmarkStart w:id="5" w:name="dbluepink" w:colFirst="0" w:colLast="0"/>
            <w:bookmarkEnd w:id="2"/>
          </w:p>
        </w:tc>
        <w:tc>
          <w:tcPr>
            <w:tcW w:w="3402" w:type="dxa"/>
          </w:tcPr>
          <w:p w14:paraId="592A573B" w14:textId="77777777" w:rsidR="004442E2" w:rsidRPr="004442E2" w:rsidRDefault="004442E2" w:rsidP="008A2836">
            <w:pPr>
              <w:tabs>
                <w:tab w:val="left" w:pos="851"/>
              </w:tabs>
              <w:spacing w:before="0"/>
              <w:rPr>
                <w:rFonts w:ascii="Verdana" w:hAnsi="Verdana"/>
                <w:sz w:val="20"/>
              </w:rPr>
            </w:pPr>
            <w:r>
              <w:rPr>
                <w:rFonts w:ascii="Verdana" w:hAnsi="Verdana"/>
                <w:b/>
                <w:sz w:val="20"/>
              </w:rPr>
              <w:t xml:space="preserve">Document </w:t>
            </w:r>
            <w:r w:rsidR="00A23028">
              <w:rPr>
                <w:rFonts w:ascii="Verdana" w:hAnsi="Verdana"/>
                <w:b/>
                <w:sz w:val="20"/>
              </w:rPr>
              <w:t>3/1001</w:t>
            </w:r>
            <w:r>
              <w:rPr>
                <w:rFonts w:ascii="Verdana" w:hAnsi="Verdana"/>
                <w:b/>
                <w:sz w:val="20"/>
              </w:rPr>
              <w:t>-F</w:t>
            </w:r>
          </w:p>
        </w:tc>
      </w:tr>
      <w:tr w:rsidR="004442E2" w:rsidRPr="00C324A8" w14:paraId="3440F466" w14:textId="77777777">
        <w:trPr>
          <w:cantSplit/>
          <w:trHeight w:val="23"/>
        </w:trPr>
        <w:tc>
          <w:tcPr>
            <w:tcW w:w="6629" w:type="dxa"/>
            <w:vMerge/>
          </w:tcPr>
          <w:p w14:paraId="5BE53AFE" w14:textId="77777777" w:rsidR="004442E2" w:rsidRPr="00C324A8" w:rsidRDefault="004442E2" w:rsidP="008A2836">
            <w:pPr>
              <w:tabs>
                <w:tab w:val="left" w:pos="851"/>
              </w:tabs>
              <w:rPr>
                <w:rFonts w:ascii="Verdana" w:hAnsi="Verdana"/>
                <w:b/>
                <w:sz w:val="20"/>
              </w:rPr>
            </w:pPr>
            <w:bookmarkStart w:id="6" w:name="ddate" w:colFirst="1" w:colLast="1"/>
            <w:bookmarkEnd w:id="3"/>
            <w:bookmarkEnd w:id="4"/>
          </w:p>
        </w:tc>
        <w:tc>
          <w:tcPr>
            <w:tcW w:w="3402" w:type="dxa"/>
          </w:tcPr>
          <w:p w14:paraId="0414FD2A" w14:textId="77777777" w:rsidR="004442E2" w:rsidRPr="004442E2" w:rsidRDefault="00A23028" w:rsidP="008A2836">
            <w:pPr>
              <w:tabs>
                <w:tab w:val="left" w:pos="993"/>
              </w:tabs>
              <w:spacing w:before="0"/>
              <w:rPr>
                <w:rFonts w:ascii="Verdana" w:hAnsi="Verdana"/>
                <w:sz w:val="20"/>
              </w:rPr>
            </w:pPr>
            <w:r>
              <w:rPr>
                <w:rFonts w:ascii="Verdana" w:hAnsi="Verdana"/>
                <w:b/>
                <w:sz w:val="20"/>
              </w:rPr>
              <w:t xml:space="preserve">9 septembre </w:t>
            </w:r>
            <w:r w:rsidR="004442E2">
              <w:rPr>
                <w:rFonts w:ascii="Verdana" w:hAnsi="Verdana"/>
                <w:b/>
                <w:sz w:val="20"/>
              </w:rPr>
              <w:t>2015</w:t>
            </w:r>
          </w:p>
        </w:tc>
      </w:tr>
      <w:tr w:rsidR="004442E2" w:rsidRPr="00C324A8" w14:paraId="0DD1948B" w14:textId="77777777">
        <w:trPr>
          <w:cantSplit/>
          <w:trHeight w:val="23"/>
        </w:trPr>
        <w:tc>
          <w:tcPr>
            <w:tcW w:w="6629" w:type="dxa"/>
            <w:vMerge/>
          </w:tcPr>
          <w:p w14:paraId="3AECB31D" w14:textId="77777777" w:rsidR="004442E2" w:rsidRPr="00C324A8" w:rsidRDefault="004442E2" w:rsidP="008A2836">
            <w:pPr>
              <w:tabs>
                <w:tab w:val="left" w:pos="851"/>
              </w:tabs>
              <w:rPr>
                <w:rFonts w:ascii="Verdana" w:hAnsi="Verdana"/>
                <w:b/>
                <w:sz w:val="20"/>
              </w:rPr>
            </w:pPr>
            <w:bookmarkStart w:id="7" w:name="dorlang" w:colFirst="1" w:colLast="1"/>
            <w:bookmarkEnd w:id="6"/>
          </w:p>
        </w:tc>
        <w:tc>
          <w:tcPr>
            <w:tcW w:w="3402" w:type="dxa"/>
          </w:tcPr>
          <w:p w14:paraId="25A03302" w14:textId="77777777" w:rsidR="004442E2" w:rsidRPr="004442E2" w:rsidRDefault="004442E2" w:rsidP="008A2836">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4442E2" w14:paraId="70EAB93D" w14:textId="77777777">
        <w:trPr>
          <w:cantSplit/>
        </w:trPr>
        <w:tc>
          <w:tcPr>
            <w:tcW w:w="10031" w:type="dxa"/>
          </w:tcPr>
          <w:p w14:paraId="3C3C508B" w14:textId="77777777" w:rsidR="004442E2" w:rsidRDefault="00A23028" w:rsidP="008A2836">
            <w:pPr>
              <w:pStyle w:val="Source"/>
              <w:rPr>
                <w:lang w:val="fr-CH"/>
              </w:rPr>
            </w:pPr>
            <w:bookmarkStart w:id="8" w:name="dsource" w:colFirst="0" w:colLast="0"/>
            <w:bookmarkEnd w:id="5"/>
            <w:bookmarkEnd w:id="7"/>
            <w:r>
              <w:rPr>
                <w:lang w:val="fr-CH"/>
              </w:rPr>
              <w:t>Président de la Commission d'études 3 des radiocommunications</w:t>
            </w:r>
          </w:p>
        </w:tc>
      </w:tr>
      <w:tr w:rsidR="004442E2" w14:paraId="7818954E" w14:textId="77777777">
        <w:trPr>
          <w:cantSplit/>
        </w:trPr>
        <w:tc>
          <w:tcPr>
            <w:tcW w:w="10031" w:type="dxa"/>
          </w:tcPr>
          <w:p w14:paraId="77D143B5" w14:textId="77777777" w:rsidR="004442E2" w:rsidRDefault="00A23028" w:rsidP="008A2836">
            <w:pPr>
              <w:pStyle w:val="Title1"/>
              <w:tabs>
                <w:tab w:val="clear" w:pos="1134"/>
                <w:tab w:val="clear" w:pos="1701"/>
                <w:tab w:val="clear" w:pos="1871"/>
                <w:tab w:val="clear" w:pos="2268"/>
                <w:tab w:val="clear" w:pos="2835"/>
                <w:tab w:val="left" w:pos="5445"/>
              </w:tabs>
              <w:rPr>
                <w:lang w:val="fr-CH"/>
              </w:rPr>
            </w:pPr>
            <w:bookmarkStart w:id="9" w:name="dtitle1" w:colFirst="0" w:colLast="0"/>
            <w:bookmarkEnd w:id="8"/>
            <w:r>
              <w:rPr>
                <w:lang w:val="fr-CH"/>
              </w:rPr>
              <w:t>rapport du président</w:t>
            </w:r>
          </w:p>
          <w:p w14:paraId="321F5BFC" w14:textId="77777777" w:rsidR="00A23028" w:rsidRPr="00A23028" w:rsidRDefault="00A23028" w:rsidP="008A2836">
            <w:pPr>
              <w:rPr>
                <w:lang w:val="fr-CH"/>
              </w:rPr>
            </w:pPr>
          </w:p>
        </w:tc>
      </w:tr>
      <w:tr w:rsidR="004442E2" w14:paraId="372432D3" w14:textId="77777777">
        <w:trPr>
          <w:cantSplit/>
        </w:trPr>
        <w:tc>
          <w:tcPr>
            <w:tcW w:w="10031" w:type="dxa"/>
          </w:tcPr>
          <w:p w14:paraId="6224CB78" w14:textId="77777777" w:rsidR="004442E2" w:rsidRDefault="00A23028" w:rsidP="008A2836">
            <w:pPr>
              <w:pStyle w:val="Title2"/>
              <w:spacing w:before="0"/>
              <w:rPr>
                <w:lang w:val="fr-CH"/>
              </w:rPr>
            </w:pPr>
            <w:bookmarkStart w:id="10" w:name="dtitle2" w:colFirst="0" w:colLast="0"/>
            <w:bookmarkEnd w:id="9"/>
            <w:r>
              <w:rPr>
                <w:lang w:val="fr-CH"/>
              </w:rPr>
              <w:t xml:space="preserve">propagation des ondes radioéléctriques </w:t>
            </w:r>
          </w:p>
          <w:p w14:paraId="389E976E" w14:textId="77777777" w:rsidR="00A23028" w:rsidRPr="00A23028" w:rsidRDefault="00A23028" w:rsidP="008A2836">
            <w:pPr>
              <w:rPr>
                <w:lang w:val="fr-CH"/>
              </w:rPr>
            </w:pPr>
          </w:p>
        </w:tc>
      </w:tr>
    </w:tbl>
    <w:bookmarkEnd w:id="10"/>
    <w:p w14:paraId="5E05CD14" w14:textId="77777777" w:rsidR="0032520D" w:rsidRPr="000D12A2" w:rsidRDefault="0032520D" w:rsidP="008A2836">
      <w:pPr>
        <w:pStyle w:val="Heading1"/>
      </w:pPr>
      <w:r w:rsidRPr="000D12A2">
        <w:t>1</w:t>
      </w:r>
      <w:r w:rsidRPr="000D12A2">
        <w:tab/>
        <w:t>Introduction</w:t>
      </w:r>
    </w:p>
    <w:p w14:paraId="1F996F07" w14:textId="25C0569D" w:rsidR="0032520D" w:rsidRPr="00B276E2" w:rsidRDefault="00B276E2" w:rsidP="003D1CDD">
      <w:pPr>
        <w:rPr>
          <w:lang w:val="fr-CH"/>
        </w:rPr>
      </w:pPr>
      <w:r w:rsidRPr="00B276E2">
        <w:rPr>
          <w:lang w:val="fr-CH"/>
        </w:rPr>
        <w:t xml:space="preserve">La Commission d'études 3 </w:t>
      </w:r>
      <w:r w:rsidR="005B2FC9">
        <w:rPr>
          <w:lang w:val="fr-CH"/>
        </w:rPr>
        <w:t xml:space="preserve">(CE 3) </w:t>
      </w:r>
      <w:r w:rsidR="000E26F9">
        <w:rPr>
          <w:lang w:val="fr-CH"/>
        </w:rPr>
        <w:t xml:space="preserve">de l'UIT-R </w:t>
      </w:r>
      <w:r w:rsidRPr="00B276E2">
        <w:rPr>
          <w:lang w:val="fr-CH"/>
        </w:rPr>
        <w:t xml:space="preserve">mène actuellement des </w:t>
      </w:r>
      <w:r w:rsidRPr="00586BFE">
        <w:rPr>
          <w:lang w:val="fr-CH"/>
        </w:rPr>
        <w:t>études sur la propagation des ondes radioélectriques intéressant la conception des systèmes et la planification des services,</w:t>
      </w:r>
      <w:r>
        <w:rPr>
          <w:lang w:val="fr-CH"/>
        </w:rPr>
        <w:t xml:space="preserve"> comme </w:t>
      </w:r>
      <w:r w:rsidR="000E26F9">
        <w:rPr>
          <w:lang w:val="fr-CH"/>
        </w:rPr>
        <w:t>indiqué</w:t>
      </w:r>
      <w:r>
        <w:rPr>
          <w:lang w:val="fr-CH"/>
        </w:rPr>
        <w:t xml:space="preserve"> dans la Résolution UIT-R </w:t>
      </w:r>
      <w:r w:rsidR="003D1CDD" w:rsidRPr="00925E85">
        <w:t>23</w:t>
      </w:r>
      <w:r>
        <w:rPr>
          <w:lang w:val="fr-CH"/>
        </w:rPr>
        <w:t>.</w:t>
      </w:r>
    </w:p>
    <w:p w14:paraId="5C45358F" w14:textId="714FF324" w:rsidR="0032520D" w:rsidRPr="00586BFE" w:rsidRDefault="00B276E2" w:rsidP="008A2836">
      <w:pPr>
        <w:rPr>
          <w:lang w:val="fr-CH"/>
        </w:rPr>
      </w:pPr>
      <w:r w:rsidRPr="00586BFE">
        <w:rPr>
          <w:lang w:val="fr-CH"/>
        </w:rPr>
        <w:t>Pendant la période d'études 2012-2015, la Commission d'études 3 a tenu deux réunions (</w:t>
      </w:r>
      <w:r w:rsidR="005B2FC9" w:rsidRPr="00586BFE">
        <w:rPr>
          <w:lang w:val="fr-CH"/>
        </w:rPr>
        <w:t>toutes deux à Genève, les 27 et 28 juin</w:t>
      </w:r>
      <w:r w:rsidRPr="00586BFE">
        <w:rPr>
          <w:lang w:val="fr-CH"/>
        </w:rPr>
        <w:t xml:space="preserve"> 2013 et les 30 avril et 1</w:t>
      </w:r>
      <w:r w:rsidRPr="008A2836">
        <w:rPr>
          <w:lang w:val="fr-CH"/>
        </w:rPr>
        <w:t>er</w:t>
      </w:r>
      <w:r w:rsidRPr="00586BFE">
        <w:rPr>
          <w:lang w:val="fr-CH"/>
        </w:rPr>
        <w:t xml:space="preserve"> mai 2015). En outre, quatre </w:t>
      </w:r>
      <w:r w:rsidR="005B2FC9" w:rsidRPr="00586BFE">
        <w:rPr>
          <w:lang w:val="fr-CH"/>
        </w:rPr>
        <w:t xml:space="preserve">réunions groupées des </w:t>
      </w:r>
      <w:r w:rsidR="00110F66">
        <w:rPr>
          <w:lang w:val="fr-CH"/>
        </w:rPr>
        <w:t>g</w:t>
      </w:r>
      <w:r w:rsidRPr="00586BFE">
        <w:rPr>
          <w:lang w:val="fr-CH"/>
        </w:rPr>
        <w:t>roupes de travail</w:t>
      </w:r>
      <w:r w:rsidR="005B2FC9" w:rsidRPr="00586BFE">
        <w:rPr>
          <w:lang w:val="fr-CH"/>
        </w:rPr>
        <w:t xml:space="preserve"> ont </w:t>
      </w:r>
      <w:r w:rsidR="000E26F9" w:rsidRPr="00586BFE">
        <w:rPr>
          <w:lang w:val="fr-CH"/>
        </w:rPr>
        <w:t xml:space="preserve">également </w:t>
      </w:r>
      <w:r w:rsidR="005B2FC9" w:rsidRPr="00586BFE">
        <w:rPr>
          <w:lang w:val="fr-CH"/>
        </w:rPr>
        <w:t>eu</w:t>
      </w:r>
      <w:r w:rsidR="000E26F9" w:rsidRPr="00586BFE">
        <w:rPr>
          <w:lang w:val="fr-CH"/>
        </w:rPr>
        <w:t xml:space="preserve"> </w:t>
      </w:r>
      <w:r w:rsidR="005B2FC9" w:rsidRPr="00586BFE">
        <w:rPr>
          <w:lang w:val="fr-CH"/>
        </w:rPr>
        <w:t>lieu à Genève (18-27 j</w:t>
      </w:r>
      <w:r w:rsidR="008A2836">
        <w:rPr>
          <w:lang w:val="fr-CH"/>
        </w:rPr>
        <w:t>uin 2012, 17-26 juin 2013, 2</w:t>
      </w:r>
      <w:r w:rsidR="008A2836">
        <w:rPr>
          <w:lang w:val="fr-CH"/>
        </w:rPr>
        <w:noBreakHyphen/>
        <w:t>10 </w:t>
      </w:r>
      <w:r w:rsidR="005B2FC9" w:rsidRPr="00586BFE">
        <w:rPr>
          <w:lang w:val="fr-CH"/>
        </w:rPr>
        <w:t>septembre 2014 et 20-29 avril 2015).</w:t>
      </w:r>
    </w:p>
    <w:p w14:paraId="66249CDE" w14:textId="232FACF5" w:rsidR="0032520D" w:rsidRPr="00586BFE" w:rsidRDefault="005B2FC9" w:rsidP="008A2836">
      <w:pPr>
        <w:rPr>
          <w:lang w:val="fr-CH"/>
        </w:rPr>
      </w:pPr>
      <w:r w:rsidRPr="00586BFE">
        <w:rPr>
          <w:lang w:val="fr-CH"/>
        </w:rPr>
        <w:t>Une grande partie des travaux a été consacrée à l'élaboration et à la révision de Recommandations de la série P. Au cours de la période d'études 2012-2015, la Commission d'études 3 a élaboré deux nouvelles Recommandations UIT-R, révisé 47 Recommandations UIT-R existantes et supprimé une Recommandation UIT-R.</w:t>
      </w:r>
    </w:p>
    <w:p w14:paraId="25A2DC66" w14:textId="32212252" w:rsidR="003A7205" w:rsidRPr="00414517" w:rsidRDefault="005B2FC9" w:rsidP="008A2836">
      <w:pPr>
        <w:rPr>
          <w:lang w:val="fr-CH"/>
        </w:rPr>
      </w:pPr>
      <w:r>
        <w:rPr>
          <w:lang w:val="fr-CH"/>
        </w:rPr>
        <w:t>Conformément à la Résolution UIT-R 5-6, 23 Questions sont a</w:t>
      </w:r>
      <w:r w:rsidR="00110F66">
        <w:rPr>
          <w:lang w:val="fr-CH"/>
        </w:rPr>
        <w:t>ttribuées</w:t>
      </w:r>
      <w:r>
        <w:rPr>
          <w:lang w:val="fr-CH"/>
        </w:rPr>
        <w:t xml:space="preserve"> à la CE 3</w:t>
      </w:r>
      <w:r w:rsidR="003A7205">
        <w:rPr>
          <w:lang w:val="fr-CH"/>
        </w:rPr>
        <w:t xml:space="preserve"> de l'UIT-R, </w:t>
      </w:r>
      <w:r w:rsidR="000407ED" w:rsidRPr="000407ED">
        <w:rPr>
          <w:lang w:val="fr-CH"/>
        </w:rPr>
        <w:t>laquelle a</w:t>
      </w:r>
      <w:r w:rsidR="003A7205" w:rsidRPr="000407ED">
        <w:rPr>
          <w:lang w:val="fr-CH"/>
        </w:rPr>
        <w:t xml:space="preserve"> proposé la suppression de deux </w:t>
      </w:r>
      <w:r w:rsidR="000407ED">
        <w:rPr>
          <w:lang w:val="fr-CH"/>
        </w:rPr>
        <w:t xml:space="preserve">Questions </w:t>
      </w:r>
      <w:r w:rsidR="003A7205">
        <w:rPr>
          <w:lang w:val="fr-CH"/>
        </w:rPr>
        <w:t>au cours de la période d'études 2012-2015.</w:t>
      </w:r>
    </w:p>
    <w:p w14:paraId="0A23ADE4" w14:textId="14AC412C" w:rsidR="003A7205" w:rsidRPr="00586BFE" w:rsidRDefault="003A7205" w:rsidP="00144807">
      <w:pPr>
        <w:rPr>
          <w:lang w:val="fr-CH"/>
        </w:rPr>
      </w:pPr>
      <w:r w:rsidRPr="00586BFE">
        <w:rPr>
          <w:lang w:val="fr-CH"/>
        </w:rPr>
        <w:t xml:space="preserve">Le présent Rapport rend compte de manière </w:t>
      </w:r>
      <w:r w:rsidR="00D64059" w:rsidRPr="00586BFE">
        <w:rPr>
          <w:lang w:val="fr-CH"/>
        </w:rPr>
        <w:t>succincte</w:t>
      </w:r>
      <w:r w:rsidRPr="00586BFE">
        <w:rPr>
          <w:lang w:val="fr-CH"/>
        </w:rPr>
        <w:t xml:space="preserve"> de l'avancement des travaux de la Commission d'études 3 depuis la dernière Assemblée des radiocommunications</w:t>
      </w:r>
      <w:r w:rsidR="00110F66">
        <w:rPr>
          <w:lang w:val="fr-CH"/>
        </w:rPr>
        <w:t xml:space="preserve"> tenue</w:t>
      </w:r>
      <w:r w:rsidRPr="00586BFE">
        <w:rPr>
          <w:lang w:val="fr-CH"/>
        </w:rPr>
        <w:t xml:space="preserve"> en 2012. Le Président voudrait saluer le travail accompli par les Présidents des </w:t>
      </w:r>
      <w:r w:rsidR="00144807">
        <w:rPr>
          <w:lang w:val="fr-CH"/>
        </w:rPr>
        <w:t>g</w:t>
      </w:r>
      <w:r w:rsidRPr="00586BFE">
        <w:rPr>
          <w:lang w:val="fr-CH"/>
        </w:rPr>
        <w:t xml:space="preserve">roupes de travail pendant cette période et remercier les Vice-Présidents et le </w:t>
      </w:r>
      <w:r w:rsidR="00110F66">
        <w:rPr>
          <w:lang w:val="fr-CH"/>
        </w:rPr>
        <w:t>C</w:t>
      </w:r>
      <w:r w:rsidRPr="00586BFE">
        <w:rPr>
          <w:lang w:val="fr-CH"/>
        </w:rPr>
        <w:t>onseiller pour l'aide qu'ils lui ont apportée.</w:t>
      </w:r>
    </w:p>
    <w:p w14:paraId="7AA5B26B" w14:textId="77777777" w:rsidR="008A2836" w:rsidRDefault="003A7205" w:rsidP="008A2836">
      <w:pPr>
        <w:rPr>
          <w:lang w:val="fr-CH"/>
        </w:rPr>
      </w:pPr>
      <w:r w:rsidRPr="003A7205">
        <w:rPr>
          <w:lang w:val="fr-CH"/>
        </w:rPr>
        <w:t xml:space="preserve">Outre le présent Rapport du Président, la Commission d'études </w:t>
      </w:r>
      <w:r>
        <w:rPr>
          <w:lang w:val="fr-CH"/>
        </w:rPr>
        <w:t>3</w:t>
      </w:r>
      <w:r w:rsidRPr="003A7205">
        <w:rPr>
          <w:lang w:val="fr-CH"/>
        </w:rPr>
        <w:t xml:space="preserve"> présente </w:t>
      </w:r>
      <w:r w:rsidR="008D564F">
        <w:rPr>
          <w:lang w:val="fr-CH"/>
        </w:rPr>
        <w:t>quatre</w:t>
      </w:r>
      <w:r w:rsidRPr="003A7205">
        <w:rPr>
          <w:lang w:val="fr-CH"/>
        </w:rPr>
        <w:t xml:space="preserve"> autres contributions à l'Assemblée des radiocommunications:</w:t>
      </w:r>
    </w:p>
    <w:p w14:paraId="3C1B6179" w14:textId="5DE0EEC5" w:rsidR="008A2836" w:rsidRDefault="008A2836" w:rsidP="008A2836">
      <w:pPr>
        <w:pStyle w:val="enumlev1"/>
      </w:pPr>
      <w:r>
        <w:t>•</w:t>
      </w:r>
      <w:r>
        <w:tab/>
      </w:r>
      <w:r w:rsidR="00D47711">
        <w:t>une</w:t>
      </w:r>
      <w:r w:rsidR="008D564F" w:rsidRPr="008D564F">
        <w:t xml:space="preserve"> liste des Recommandations UIT-R de la série</w:t>
      </w:r>
      <w:r w:rsidR="008D564F">
        <w:t xml:space="preserve"> P (Document 3/1002);</w:t>
      </w:r>
    </w:p>
    <w:p w14:paraId="581C4F11" w14:textId="1E32C6AE" w:rsidR="008A2836" w:rsidRDefault="008A2836" w:rsidP="008A2836">
      <w:pPr>
        <w:pStyle w:val="enumlev1"/>
        <w:rPr>
          <w:lang w:val="fr-CH"/>
        </w:rPr>
      </w:pPr>
      <w:r>
        <w:t>•</w:t>
      </w:r>
      <w:r>
        <w:tab/>
      </w:r>
      <w:r w:rsidR="00D47711">
        <w:t xml:space="preserve">une </w:t>
      </w:r>
      <w:r w:rsidR="008D564F" w:rsidRPr="008D564F">
        <w:t xml:space="preserve">liste des </w:t>
      </w:r>
      <w:r w:rsidR="00D47711">
        <w:t>Questions</w:t>
      </w:r>
      <w:r w:rsidR="008D564F" w:rsidRPr="008D564F">
        <w:t xml:space="preserve"> UIT-R </w:t>
      </w:r>
      <w:r w:rsidR="00D47711">
        <w:t xml:space="preserve">confiées </w:t>
      </w:r>
      <w:r w:rsidR="008D564F">
        <w:rPr>
          <w:lang w:val="fr-CH"/>
        </w:rPr>
        <w:t>à la Commission d'études</w:t>
      </w:r>
      <w:r w:rsidR="000E26F9">
        <w:rPr>
          <w:lang w:val="fr-CH"/>
        </w:rPr>
        <w:t xml:space="preserve"> 3</w:t>
      </w:r>
      <w:r w:rsidR="008D564F">
        <w:rPr>
          <w:lang w:val="fr-CH"/>
        </w:rPr>
        <w:t xml:space="preserve"> </w:t>
      </w:r>
      <w:r w:rsidR="0032520D" w:rsidRPr="008D564F">
        <w:rPr>
          <w:lang w:val="fr-CH"/>
        </w:rPr>
        <w:t>(Document 3/1003);</w:t>
      </w:r>
    </w:p>
    <w:p w14:paraId="461C6F67" w14:textId="28EE301B" w:rsidR="008A2836" w:rsidRDefault="008A2836" w:rsidP="008A2836">
      <w:pPr>
        <w:pStyle w:val="enumlev1"/>
        <w:rPr>
          <w:lang w:val="fr-CH"/>
        </w:rPr>
      </w:pPr>
      <w:r>
        <w:t>•</w:t>
      </w:r>
      <w:r>
        <w:tab/>
      </w:r>
      <w:r w:rsidR="00D47711">
        <w:rPr>
          <w:lang w:val="fr-CH"/>
        </w:rPr>
        <w:t xml:space="preserve">une </w:t>
      </w:r>
      <w:r w:rsidR="0032520D" w:rsidRPr="008D564F">
        <w:rPr>
          <w:lang w:val="fr-CH"/>
        </w:rPr>
        <w:t>list</w:t>
      </w:r>
      <w:r w:rsidR="008D564F" w:rsidRPr="008D564F">
        <w:rPr>
          <w:lang w:val="fr-CH"/>
        </w:rPr>
        <w:t>e</w:t>
      </w:r>
      <w:r w:rsidR="0032520D" w:rsidRPr="008D564F">
        <w:rPr>
          <w:lang w:val="fr-CH"/>
        </w:rPr>
        <w:t xml:space="preserve"> </w:t>
      </w:r>
      <w:r w:rsidR="008D564F" w:rsidRPr="008D564F">
        <w:rPr>
          <w:lang w:val="fr-CH"/>
        </w:rPr>
        <w:t>des Résolutions</w:t>
      </w:r>
      <w:r w:rsidR="0032520D" w:rsidRPr="008D564F">
        <w:rPr>
          <w:lang w:val="fr-CH"/>
        </w:rPr>
        <w:t xml:space="preserve"> U</w:t>
      </w:r>
      <w:r w:rsidR="008D564F" w:rsidRPr="008D564F">
        <w:rPr>
          <w:lang w:val="fr-CH"/>
        </w:rPr>
        <w:t>IT</w:t>
      </w:r>
      <w:r w:rsidR="0032520D" w:rsidRPr="008D564F">
        <w:rPr>
          <w:lang w:val="fr-CH"/>
        </w:rPr>
        <w:t xml:space="preserve">-R </w:t>
      </w:r>
      <w:r w:rsidR="008D564F" w:rsidRPr="008D564F">
        <w:rPr>
          <w:lang w:val="fr-CH"/>
        </w:rPr>
        <w:t>présentant un intér</w:t>
      </w:r>
      <w:r w:rsidR="008D564F">
        <w:rPr>
          <w:lang w:val="fr-CH"/>
        </w:rPr>
        <w:t xml:space="preserve">êt particulier pour la Commission d'études 3 </w:t>
      </w:r>
      <w:r w:rsidR="0032520D" w:rsidRPr="008D564F">
        <w:rPr>
          <w:lang w:val="fr-CH"/>
        </w:rPr>
        <w:t>(Document 3/1004)</w:t>
      </w:r>
      <w:r w:rsidR="000E26F9">
        <w:rPr>
          <w:lang w:val="fr-CH"/>
        </w:rPr>
        <w:t>;</w:t>
      </w:r>
    </w:p>
    <w:p w14:paraId="03E9CD49" w14:textId="3DC91DD7" w:rsidR="0032520D" w:rsidRPr="008D564F" w:rsidRDefault="008A2836" w:rsidP="008A2836">
      <w:pPr>
        <w:pStyle w:val="enumlev1"/>
        <w:rPr>
          <w:lang w:val="fr-CH"/>
        </w:rPr>
      </w:pPr>
      <w:r>
        <w:t>•</w:t>
      </w:r>
      <w:r>
        <w:tab/>
      </w:r>
      <w:r w:rsidR="008D564F" w:rsidRPr="008D564F">
        <w:rPr>
          <w:rStyle w:val="eudoraheader"/>
          <w:color w:val="000000"/>
          <w:lang w:val="fr-CH"/>
        </w:rPr>
        <w:t xml:space="preserve">une révision de la Recommandation </w:t>
      </w:r>
      <w:r w:rsidR="0032520D" w:rsidRPr="008D564F">
        <w:rPr>
          <w:rStyle w:val="eudoraheader"/>
          <w:color w:val="000000"/>
          <w:lang w:val="fr-CH"/>
        </w:rPr>
        <w:t>U</w:t>
      </w:r>
      <w:r w:rsidR="008D564F" w:rsidRPr="008D564F">
        <w:rPr>
          <w:rStyle w:val="eudoraheader"/>
          <w:color w:val="000000"/>
          <w:lang w:val="fr-CH"/>
        </w:rPr>
        <w:t>IT</w:t>
      </w:r>
      <w:r w:rsidR="0032520D" w:rsidRPr="008D564F">
        <w:rPr>
          <w:rStyle w:val="eudoraheader"/>
          <w:color w:val="000000"/>
          <w:lang w:val="fr-CH"/>
        </w:rPr>
        <w:t>-R P.834-6</w:t>
      </w:r>
      <w:r w:rsidR="0032520D" w:rsidRPr="008D564F">
        <w:rPr>
          <w:lang w:val="fr-CH"/>
        </w:rPr>
        <w:t xml:space="preserve"> </w:t>
      </w:r>
      <w:r w:rsidR="008D564F">
        <w:rPr>
          <w:lang w:val="fr-CH"/>
        </w:rPr>
        <w:t xml:space="preserve">qui sera soumise </w:t>
      </w:r>
      <w:r w:rsidR="00C07949">
        <w:rPr>
          <w:lang w:val="fr-CH"/>
        </w:rPr>
        <w:t>à l'AR</w:t>
      </w:r>
      <w:r w:rsidR="00C07949" w:rsidRPr="008D564F">
        <w:rPr>
          <w:lang w:val="fr-CH"/>
        </w:rPr>
        <w:t xml:space="preserve">-15 </w:t>
      </w:r>
      <w:r w:rsidR="008D564F">
        <w:rPr>
          <w:lang w:val="fr-CH"/>
        </w:rPr>
        <w:t xml:space="preserve">pour examen </w:t>
      </w:r>
      <w:r w:rsidR="0032520D" w:rsidRPr="008D564F">
        <w:rPr>
          <w:lang w:val="fr-CH"/>
        </w:rPr>
        <w:t>(Document 3/1005).</w:t>
      </w:r>
    </w:p>
    <w:p w14:paraId="17285156" w14:textId="77777777" w:rsidR="0032520D" w:rsidRPr="00C07949" w:rsidRDefault="0032520D" w:rsidP="008A2836">
      <w:pPr>
        <w:pStyle w:val="Heading1"/>
        <w:rPr>
          <w:lang w:val="fr-CH"/>
        </w:rPr>
      </w:pPr>
      <w:r w:rsidRPr="00C07949">
        <w:rPr>
          <w:lang w:val="fr-CH"/>
        </w:rPr>
        <w:lastRenderedPageBreak/>
        <w:t>2</w:t>
      </w:r>
      <w:r w:rsidRPr="00C07949">
        <w:rPr>
          <w:lang w:val="fr-CH"/>
        </w:rPr>
        <w:tab/>
      </w:r>
      <w:r w:rsidR="00C07949" w:rsidRPr="00C07949">
        <w:rPr>
          <w:lang w:val="fr-CH"/>
        </w:rPr>
        <w:t>Organisation de la Commission d'études 3</w:t>
      </w:r>
    </w:p>
    <w:p w14:paraId="00C51794" w14:textId="462F338B" w:rsidR="0032520D" w:rsidRPr="00414517" w:rsidRDefault="00414517" w:rsidP="008A2836">
      <w:pPr>
        <w:rPr>
          <w:lang w:val="fr-CH"/>
        </w:rPr>
      </w:pPr>
      <w:r w:rsidRPr="00414517">
        <w:rPr>
          <w:lang w:val="fr-CH"/>
        </w:rPr>
        <w:t xml:space="preserve">L'Assemblée des radiocommunications de 2012 a reconduit </w:t>
      </w:r>
      <w:r>
        <w:rPr>
          <w:lang w:val="fr-CH"/>
        </w:rPr>
        <w:t xml:space="preserve">dans leurs fonctions </w:t>
      </w:r>
      <w:r w:rsidRPr="00414517">
        <w:rPr>
          <w:lang w:val="fr-CH"/>
        </w:rPr>
        <w:t>le Président et les quatr</w:t>
      </w:r>
      <w:r>
        <w:rPr>
          <w:lang w:val="fr-CH"/>
        </w:rPr>
        <w:t xml:space="preserve">e Vice-Présidents et </w:t>
      </w:r>
      <w:r w:rsidR="000E26F9">
        <w:rPr>
          <w:lang w:val="fr-CH"/>
        </w:rPr>
        <w:t xml:space="preserve">a </w:t>
      </w:r>
      <w:r>
        <w:rPr>
          <w:lang w:val="fr-CH"/>
        </w:rPr>
        <w:t>également nommé quatre nouveaux Vice-Présidents</w:t>
      </w:r>
      <w:r w:rsidR="008A2836">
        <w:rPr>
          <w:lang w:val="fr-CH"/>
        </w:rPr>
        <w:t>.</w:t>
      </w:r>
    </w:p>
    <w:p w14:paraId="3CA57D4D" w14:textId="0C3D61F0" w:rsidR="00783230" w:rsidRPr="00F94A77" w:rsidRDefault="00BF02F7" w:rsidP="00144807">
      <w:pPr>
        <w:rPr>
          <w:lang w:val="fr-CH"/>
        </w:rPr>
      </w:pPr>
      <w:r w:rsidRPr="00BF02F7">
        <w:rPr>
          <w:lang w:val="fr-CH"/>
        </w:rPr>
        <w:t>Alors que, de toute évidence,</w:t>
      </w:r>
      <w:r>
        <w:rPr>
          <w:lang w:val="fr-CH"/>
        </w:rPr>
        <w:t xml:space="preserve"> </w:t>
      </w:r>
      <w:r w:rsidR="000E26F9">
        <w:rPr>
          <w:lang w:val="fr-CH"/>
        </w:rPr>
        <w:t xml:space="preserve">il est nécessaire que </w:t>
      </w:r>
      <w:r>
        <w:rPr>
          <w:lang w:val="fr-CH"/>
        </w:rPr>
        <w:t xml:space="preserve">chaque </w:t>
      </w:r>
      <w:r w:rsidR="00144807">
        <w:rPr>
          <w:lang w:val="fr-CH"/>
        </w:rPr>
        <w:t>c</w:t>
      </w:r>
      <w:r>
        <w:rPr>
          <w:lang w:val="fr-CH"/>
        </w:rPr>
        <w:t xml:space="preserve">ommission d'études </w:t>
      </w:r>
      <w:r w:rsidR="000E26F9">
        <w:rPr>
          <w:lang w:val="fr-CH"/>
        </w:rPr>
        <w:t>dispose</w:t>
      </w:r>
      <w:r>
        <w:rPr>
          <w:lang w:val="fr-CH"/>
        </w:rPr>
        <w:t xml:space="preserve"> d'un ou de deux Vice-Présidents (voire de trois ou quatre), il n'a pas encore </w:t>
      </w:r>
      <w:r w:rsidR="00634EF1">
        <w:rPr>
          <w:lang w:val="fr-CH"/>
        </w:rPr>
        <w:t xml:space="preserve">été </w:t>
      </w:r>
      <w:r>
        <w:rPr>
          <w:lang w:val="fr-CH"/>
        </w:rPr>
        <w:t xml:space="preserve">déterminé s'il était utile, efficace ou </w:t>
      </w:r>
      <w:r w:rsidR="00D47711">
        <w:rPr>
          <w:lang w:val="fr-CH"/>
        </w:rPr>
        <w:t>souhaitable</w:t>
      </w:r>
      <w:r>
        <w:rPr>
          <w:lang w:val="fr-CH"/>
        </w:rPr>
        <w:t xml:space="preserve"> de </w:t>
      </w:r>
      <w:r w:rsidR="000E26F9">
        <w:rPr>
          <w:lang w:val="fr-CH"/>
        </w:rPr>
        <w:t>nommer</w:t>
      </w:r>
      <w:r>
        <w:rPr>
          <w:lang w:val="fr-CH"/>
        </w:rPr>
        <w:t xml:space="preserve"> huit Vice-Présidents</w:t>
      </w:r>
      <w:r w:rsidR="00634EF1">
        <w:rPr>
          <w:lang w:val="fr-CH"/>
        </w:rPr>
        <w:t xml:space="preserve"> pour cette Commission d'études. </w:t>
      </w:r>
      <w:r w:rsidR="00D47711">
        <w:rPr>
          <w:lang w:val="fr-CH"/>
        </w:rPr>
        <w:t>La question se pose e</w:t>
      </w:r>
      <w:r w:rsidR="000E26F9">
        <w:rPr>
          <w:lang w:val="fr-CH"/>
        </w:rPr>
        <w:t>n particulier dans le cas des</w:t>
      </w:r>
      <w:r w:rsidR="00783230">
        <w:rPr>
          <w:lang w:val="fr-CH"/>
        </w:rPr>
        <w:t xml:space="preserve"> </w:t>
      </w:r>
      <w:r w:rsidR="00634EF1">
        <w:rPr>
          <w:lang w:val="fr-CH"/>
        </w:rPr>
        <w:t xml:space="preserve">Vice-Présidents </w:t>
      </w:r>
      <w:r w:rsidR="00783230">
        <w:rPr>
          <w:lang w:val="fr-CH"/>
        </w:rPr>
        <w:t xml:space="preserve">qui </w:t>
      </w:r>
      <w:r w:rsidR="00634EF1">
        <w:rPr>
          <w:lang w:val="fr-CH"/>
        </w:rPr>
        <w:t>n'assistent pas aux réunions</w:t>
      </w:r>
      <w:r w:rsidR="000E26F9">
        <w:rPr>
          <w:lang w:val="fr-CH"/>
        </w:rPr>
        <w:t xml:space="preserve"> des </w:t>
      </w:r>
      <w:r w:rsidR="00144807">
        <w:rPr>
          <w:lang w:val="fr-CH"/>
        </w:rPr>
        <w:t>g</w:t>
      </w:r>
      <w:r w:rsidR="000E26F9">
        <w:rPr>
          <w:lang w:val="fr-CH"/>
        </w:rPr>
        <w:t xml:space="preserve">roupes de travail, </w:t>
      </w:r>
      <w:r w:rsidR="002A6F7C">
        <w:rPr>
          <w:lang w:val="fr-CH"/>
        </w:rPr>
        <w:t>et qui auront donc</w:t>
      </w:r>
      <w:r w:rsidR="00634EF1">
        <w:rPr>
          <w:lang w:val="fr-CH"/>
        </w:rPr>
        <w:t xml:space="preserve"> </w:t>
      </w:r>
      <w:r w:rsidR="000E26F9">
        <w:rPr>
          <w:lang w:val="fr-CH"/>
        </w:rPr>
        <w:t>une compréhension insuffisante des</w:t>
      </w:r>
      <w:r w:rsidR="00634EF1">
        <w:rPr>
          <w:lang w:val="fr-CH"/>
        </w:rPr>
        <w:t xml:space="preserve"> questions </w:t>
      </w:r>
      <w:r w:rsidR="000E26F9">
        <w:rPr>
          <w:lang w:val="fr-CH"/>
        </w:rPr>
        <w:t>à l'étude et des</w:t>
      </w:r>
      <w:r w:rsidR="00634EF1">
        <w:rPr>
          <w:lang w:val="fr-CH"/>
        </w:rPr>
        <w:t xml:space="preserve"> priorités</w:t>
      </w:r>
      <w:r w:rsidR="00783230">
        <w:rPr>
          <w:lang w:val="fr-CH"/>
        </w:rPr>
        <w:t>,</w:t>
      </w:r>
      <w:r w:rsidR="00634EF1">
        <w:rPr>
          <w:lang w:val="fr-CH"/>
        </w:rPr>
        <w:t xml:space="preserve"> et ne seront de ce fait pas en mesure de diriger efficacement les travaux de la </w:t>
      </w:r>
      <w:r w:rsidR="00144807">
        <w:rPr>
          <w:lang w:val="fr-CH"/>
        </w:rPr>
        <w:t>c</w:t>
      </w:r>
      <w:r w:rsidR="00634EF1">
        <w:rPr>
          <w:lang w:val="fr-CH"/>
        </w:rPr>
        <w:t xml:space="preserve">ommission d'études, </w:t>
      </w:r>
      <w:r w:rsidR="00783230">
        <w:rPr>
          <w:lang w:val="fr-CH"/>
        </w:rPr>
        <w:t>le cas échéant</w:t>
      </w:r>
      <w:r w:rsidR="00634EF1">
        <w:rPr>
          <w:lang w:val="fr-CH"/>
        </w:rPr>
        <w:t xml:space="preserve">. L'Annexe 3 de la Résolution UIT-R 15 pourrait être </w:t>
      </w:r>
      <w:r w:rsidR="002A6F7C">
        <w:rPr>
          <w:lang w:val="fr-CH"/>
        </w:rPr>
        <w:t>étoffée</w:t>
      </w:r>
      <w:r w:rsidR="00863C1F">
        <w:rPr>
          <w:lang w:val="fr-CH"/>
        </w:rPr>
        <w:t xml:space="preserve"> </w:t>
      </w:r>
      <w:r w:rsidR="00783230">
        <w:rPr>
          <w:lang w:val="fr-CH"/>
        </w:rPr>
        <w:t>afin</w:t>
      </w:r>
      <w:r w:rsidR="00634EF1">
        <w:rPr>
          <w:lang w:val="fr-CH"/>
        </w:rPr>
        <w:t xml:space="preserve"> de fournir </w:t>
      </w:r>
      <w:r w:rsidR="00783230">
        <w:rPr>
          <w:lang w:val="fr-CH"/>
        </w:rPr>
        <w:t xml:space="preserve">davantage d'indications concernant le nombre </w:t>
      </w:r>
      <w:r w:rsidR="000E26F9">
        <w:rPr>
          <w:lang w:val="fr-CH"/>
        </w:rPr>
        <w:t xml:space="preserve">optimal de </w:t>
      </w:r>
      <w:r w:rsidR="00144807">
        <w:rPr>
          <w:lang w:val="fr-CH"/>
        </w:rPr>
        <w:t>V</w:t>
      </w:r>
      <w:r w:rsidR="00783230">
        <w:rPr>
          <w:lang w:val="fr-CH"/>
        </w:rPr>
        <w:t>ice</w:t>
      </w:r>
      <w:r w:rsidR="000E26F9">
        <w:rPr>
          <w:lang w:val="fr-CH"/>
        </w:rPr>
        <w:t>-</w:t>
      </w:r>
      <w:r w:rsidR="00144807">
        <w:rPr>
          <w:lang w:val="fr-CH"/>
        </w:rPr>
        <w:t>P</w:t>
      </w:r>
      <w:r w:rsidR="00783230">
        <w:rPr>
          <w:lang w:val="fr-CH"/>
        </w:rPr>
        <w:t>résidents.</w:t>
      </w:r>
    </w:p>
    <w:p w14:paraId="696EED5E" w14:textId="20774ACF" w:rsidR="0032520D" w:rsidRPr="00BE7A55" w:rsidRDefault="00783230" w:rsidP="008A2836">
      <w:pPr>
        <w:rPr>
          <w:lang w:val="fr-CH"/>
        </w:rPr>
      </w:pPr>
      <w:r w:rsidRPr="00BE7A55">
        <w:rPr>
          <w:lang w:val="fr-CH"/>
        </w:rPr>
        <w:t>Les responsables de la Commission d'études 3, nommés par l'Assem</w:t>
      </w:r>
      <w:r w:rsidR="008A2836">
        <w:rPr>
          <w:lang w:val="fr-CH"/>
        </w:rPr>
        <w:t>blée des radiocommunications de </w:t>
      </w:r>
      <w:r w:rsidRPr="00BE7A55">
        <w:rPr>
          <w:lang w:val="fr-CH"/>
        </w:rPr>
        <w:t>2012 (voir la Résolution UIT-R 4-</w:t>
      </w:r>
      <w:r w:rsidR="000E26F9" w:rsidRPr="00BE7A55">
        <w:rPr>
          <w:lang w:val="fr-CH"/>
        </w:rPr>
        <w:t>6</w:t>
      </w:r>
      <w:r w:rsidRPr="00BE7A55">
        <w:rPr>
          <w:lang w:val="fr-CH"/>
        </w:rPr>
        <w:t>), étaient les suivants:</w:t>
      </w:r>
    </w:p>
    <w:p w14:paraId="5F951F6D" w14:textId="2E322A98" w:rsidR="0032520D" w:rsidRPr="000D12A2" w:rsidRDefault="00783230" w:rsidP="008A2836">
      <w:pPr>
        <w:tabs>
          <w:tab w:val="clear" w:pos="1134"/>
          <w:tab w:val="clear" w:pos="1871"/>
          <w:tab w:val="clear" w:pos="2268"/>
        </w:tabs>
        <w:overflowPunct/>
        <w:textAlignment w:val="auto"/>
        <w:rPr>
          <w:szCs w:val="24"/>
          <w:lang w:val="de-CH" w:eastAsia="zh-CN"/>
        </w:rPr>
      </w:pPr>
      <w:r w:rsidRPr="000D12A2">
        <w:rPr>
          <w:i/>
          <w:iCs/>
          <w:szCs w:val="24"/>
          <w:lang w:val="de-CH" w:eastAsia="zh-CN"/>
        </w:rPr>
        <w:t>Président</w:t>
      </w:r>
      <w:r w:rsidR="0032520D" w:rsidRPr="000D12A2">
        <w:rPr>
          <w:i/>
          <w:iCs/>
          <w:szCs w:val="24"/>
          <w:lang w:val="de-CH" w:eastAsia="zh-CN"/>
        </w:rPr>
        <w:t xml:space="preserve">: </w:t>
      </w:r>
      <w:r w:rsidR="0032520D" w:rsidRPr="000D12A2">
        <w:rPr>
          <w:i/>
          <w:iCs/>
          <w:szCs w:val="24"/>
          <w:lang w:val="de-CH" w:eastAsia="zh-CN"/>
        </w:rPr>
        <w:tab/>
      </w:r>
      <w:r w:rsidR="0032520D" w:rsidRPr="000D12A2">
        <w:rPr>
          <w:i/>
          <w:iCs/>
          <w:szCs w:val="24"/>
          <w:lang w:val="de-CH" w:eastAsia="zh-CN"/>
        </w:rPr>
        <w:tab/>
      </w:r>
      <w:r w:rsidRPr="000D12A2">
        <w:rPr>
          <w:szCs w:val="24"/>
          <w:lang w:val="de-CH" w:eastAsia="zh-CN"/>
        </w:rPr>
        <w:t>M.</w:t>
      </w:r>
      <w:r w:rsidR="0032520D" w:rsidRPr="000D12A2">
        <w:rPr>
          <w:szCs w:val="24"/>
          <w:lang w:val="de-CH" w:eastAsia="zh-CN"/>
        </w:rPr>
        <w:t xml:space="preserve"> B. ARBESSER-RASTBURG</w:t>
      </w:r>
      <w:r w:rsidR="0032520D" w:rsidRPr="000D12A2">
        <w:rPr>
          <w:szCs w:val="24"/>
          <w:lang w:val="de-CH" w:eastAsia="zh-CN"/>
        </w:rPr>
        <w:tab/>
        <w:t>(ESA)</w:t>
      </w:r>
    </w:p>
    <w:p w14:paraId="76E38CE2" w14:textId="3D44A947" w:rsidR="0032520D" w:rsidRPr="00783230" w:rsidRDefault="0032520D" w:rsidP="008A2836">
      <w:pPr>
        <w:tabs>
          <w:tab w:val="clear" w:pos="1134"/>
          <w:tab w:val="clear" w:pos="1871"/>
          <w:tab w:val="clear" w:pos="2268"/>
        </w:tabs>
        <w:overflowPunct/>
        <w:textAlignment w:val="auto"/>
        <w:rPr>
          <w:szCs w:val="24"/>
          <w:lang w:val="fr-CH" w:eastAsia="zh-CN"/>
        </w:rPr>
      </w:pPr>
      <w:r w:rsidRPr="00783230">
        <w:rPr>
          <w:i/>
          <w:iCs/>
          <w:szCs w:val="24"/>
          <w:lang w:val="fr-CH" w:eastAsia="zh-CN"/>
        </w:rPr>
        <w:t>Vice-</w:t>
      </w:r>
      <w:r w:rsidR="00783230" w:rsidRPr="00783230">
        <w:rPr>
          <w:i/>
          <w:iCs/>
          <w:szCs w:val="24"/>
          <w:lang w:val="fr-CH" w:eastAsia="zh-CN"/>
        </w:rPr>
        <w:t xml:space="preserve"> Présidents</w:t>
      </w:r>
      <w:r w:rsidRPr="00783230">
        <w:rPr>
          <w:i/>
          <w:iCs/>
          <w:szCs w:val="24"/>
          <w:lang w:val="fr-CH" w:eastAsia="zh-CN"/>
        </w:rPr>
        <w:t xml:space="preserve">: </w:t>
      </w:r>
      <w:r w:rsidRPr="00783230">
        <w:rPr>
          <w:i/>
          <w:iCs/>
          <w:szCs w:val="24"/>
          <w:lang w:val="fr-CH" w:eastAsia="zh-CN"/>
        </w:rPr>
        <w:tab/>
      </w:r>
      <w:r w:rsidR="00783230">
        <w:rPr>
          <w:szCs w:val="24"/>
          <w:lang w:val="fr-CH" w:eastAsia="zh-CN"/>
        </w:rPr>
        <w:t>M.</w:t>
      </w:r>
      <w:r w:rsidRPr="00783230">
        <w:rPr>
          <w:szCs w:val="24"/>
          <w:lang w:val="fr-CH" w:eastAsia="zh-CN"/>
        </w:rPr>
        <w:t xml:space="preserve"> S. AL-MASABI </w:t>
      </w:r>
      <w:r w:rsidRPr="00783230">
        <w:rPr>
          <w:szCs w:val="24"/>
          <w:lang w:val="fr-CH" w:eastAsia="zh-CN"/>
        </w:rPr>
        <w:tab/>
      </w:r>
      <w:r w:rsidRPr="00783230">
        <w:rPr>
          <w:szCs w:val="24"/>
          <w:lang w:val="fr-CH" w:eastAsia="zh-CN"/>
        </w:rPr>
        <w:tab/>
      </w:r>
      <w:r w:rsidRPr="00783230">
        <w:rPr>
          <w:szCs w:val="24"/>
          <w:lang w:val="fr-CH" w:eastAsia="zh-CN"/>
        </w:rPr>
        <w:tab/>
        <w:t>(</w:t>
      </w:r>
      <w:r w:rsidR="008A2836">
        <w:rPr>
          <w:szCs w:val="24"/>
          <w:lang w:val="fr-CH" w:eastAsia="zh-CN"/>
        </w:rPr>
        <w:t>E</w:t>
      </w:r>
      <w:r w:rsidR="00783230">
        <w:rPr>
          <w:szCs w:val="24"/>
          <w:lang w:val="fr-CH" w:eastAsia="zh-CN"/>
        </w:rPr>
        <w:t>mirats arabes unis</w:t>
      </w:r>
      <w:r w:rsidRPr="00783230">
        <w:rPr>
          <w:szCs w:val="24"/>
          <w:lang w:val="fr-CH" w:eastAsia="zh-CN"/>
        </w:rPr>
        <w:t>)</w:t>
      </w:r>
    </w:p>
    <w:p w14:paraId="12A0B6B6" w14:textId="78F2138E" w:rsidR="0032520D" w:rsidRPr="00783230" w:rsidRDefault="00783230" w:rsidP="008A2836">
      <w:pPr>
        <w:tabs>
          <w:tab w:val="clear" w:pos="1134"/>
          <w:tab w:val="clear" w:pos="1871"/>
          <w:tab w:val="clear" w:pos="2268"/>
        </w:tabs>
        <w:overflowPunct/>
        <w:ind w:left="1440" w:firstLine="720"/>
        <w:textAlignment w:val="auto"/>
        <w:rPr>
          <w:szCs w:val="24"/>
          <w:lang w:val="fr-CH" w:eastAsia="zh-CN"/>
        </w:rPr>
      </w:pPr>
      <w:r w:rsidRPr="00783230">
        <w:rPr>
          <w:szCs w:val="24"/>
          <w:lang w:val="fr-CH" w:eastAsia="zh-CN"/>
        </w:rPr>
        <w:t xml:space="preserve">M. F.Y.N. DAUDU </w:t>
      </w:r>
      <w:r w:rsidRPr="00783230">
        <w:rPr>
          <w:szCs w:val="24"/>
          <w:lang w:val="fr-CH" w:eastAsia="zh-CN"/>
        </w:rPr>
        <w:tab/>
      </w:r>
      <w:r w:rsidRPr="00783230">
        <w:rPr>
          <w:szCs w:val="24"/>
          <w:lang w:val="fr-CH" w:eastAsia="zh-CN"/>
        </w:rPr>
        <w:tab/>
      </w:r>
      <w:r w:rsidRPr="00783230">
        <w:rPr>
          <w:szCs w:val="24"/>
          <w:lang w:val="fr-CH" w:eastAsia="zh-CN"/>
        </w:rPr>
        <w:tab/>
        <w:t>(Nigé</w:t>
      </w:r>
      <w:r w:rsidR="0032520D" w:rsidRPr="00783230">
        <w:rPr>
          <w:szCs w:val="24"/>
          <w:lang w:val="fr-CH" w:eastAsia="zh-CN"/>
        </w:rPr>
        <w:t>ria)</w:t>
      </w:r>
    </w:p>
    <w:p w14:paraId="3A8E1A4A" w14:textId="5E863438" w:rsidR="0032520D" w:rsidRPr="006C569E" w:rsidRDefault="00783230" w:rsidP="008A2836">
      <w:pPr>
        <w:tabs>
          <w:tab w:val="clear" w:pos="1134"/>
          <w:tab w:val="clear" w:pos="1871"/>
          <w:tab w:val="clear" w:pos="2268"/>
        </w:tabs>
        <w:overflowPunct/>
        <w:ind w:left="1440" w:firstLine="720"/>
        <w:textAlignment w:val="auto"/>
        <w:rPr>
          <w:szCs w:val="24"/>
          <w:lang w:val="fr-CH" w:eastAsia="zh-CN"/>
        </w:rPr>
      </w:pPr>
      <w:r>
        <w:rPr>
          <w:szCs w:val="24"/>
          <w:lang w:val="fr-CH" w:eastAsia="zh-CN"/>
        </w:rPr>
        <w:t>M.</w:t>
      </w:r>
      <w:r w:rsidR="0032520D" w:rsidRPr="006C569E">
        <w:rPr>
          <w:szCs w:val="24"/>
          <w:lang w:val="fr-CH" w:eastAsia="zh-CN"/>
        </w:rPr>
        <w:t xml:space="preserve"> S. KONE </w:t>
      </w:r>
      <w:r w:rsidR="0032520D" w:rsidRPr="006C569E">
        <w:rPr>
          <w:szCs w:val="24"/>
          <w:lang w:val="fr-CH" w:eastAsia="zh-CN"/>
        </w:rPr>
        <w:tab/>
      </w:r>
      <w:r w:rsidR="0032520D" w:rsidRPr="006C569E">
        <w:rPr>
          <w:szCs w:val="24"/>
          <w:lang w:val="fr-CH" w:eastAsia="zh-CN"/>
        </w:rPr>
        <w:tab/>
      </w:r>
      <w:r w:rsidR="0032520D" w:rsidRPr="006C569E">
        <w:rPr>
          <w:szCs w:val="24"/>
          <w:lang w:val="fr-CH" w:eastAsia="zh-CN"/>
        </w:rPr>
        <w:tab/>
      </w:r>
      <w:r w:rsidR="0032520D" w:rsidRPr="006C569E">
        <w:rPr>
          <w:szCs w:val="24"/>
          <w:lang w:val="fr-CH" w:eastAsia="zh-CN"/>
        </w:rPr>
        <w:tab/>
        <w:t>(Côte d’Ivoire)</w:t>
      </w:r>
    </w:p>
    <w:p w14:paraId="78936F3B" w14:textId="51C0F455" w:rsidR="0032520D" w:rsidRPr="00783230" w:rsidRDefault="00783230" w:rsidP="008A2836">
      <w:pPr>
        <w:tabs>
          <w:tab w:val="clear" w:pos="1134"/>
          <w:tab w:val="clear" w:pos="1871"/>
          <w:tab w:val="clear" w:pos="2268"/>
        </w:tabs>
        <w:overflowPunct/>
        <w:ind w:left="1440" w:firstLine="720"/>
        <w:textAlignment w:val="auto"/>
        <w:rPr>
          <w:szCs w:val="24"/>
          <w:lang w:val="fr-CH" w:eastAsia="zh-CN"/>
        </w:rPr>
      </w:pPr>
      <w:r>
        <w:rPr>
          <w:szCs w:val="24"/>
          <w:lang w:val="fr-CH" w:eastAsia="zh-CN"/>
        </w:rPr>
        <w:t>M.</w:t>
      </w:r>
      <w:r w:rsidR="0032520D" w:rsidRPr="00783230">
        <w:rPr>
          <w:szCs w:val="24"/>
          <w:lang w:val="fr-CH" w:eastAsia="zh-CN"/>
        </w:rPr>
        <w:t xml:space="preserve"> L. OLSON </w:t>
      </w:r>
      <w:r w:rsidR="0032520D" w:rsidRPr="00783230">
        <w:rPr>
          <w:szCs w:val="24"/>
          <w:lang w:val="fr-CH" w:eastAsia="zh-CN"/>
        </w:rPr>
        <w:tab/>
      </w:r>
      <w:r w:rsidR="0032520D" w:rsidRPr="00783230">
        <w:rPr>
          <w:szCs w:val="24"/>
          <w:lang w:val="fr-CH" w:eastAsia="zh-CN"/>
        </w:rPr>
        <w:tab/>
      </w:r>
      <w:r w:rsidR="0032520D" w:rsidRPr="00783230">
        <w:rPr>
          <w:szCs w:val="24"/>
          <w:lang w:val="fr-CH" w:eastAsia="zh-CN"/>
        </w:rPr>
        <w:tab/>
        <w:t>(</w:t>
      </w:r>
      <w:r w:rsidR="008A2836">
        <w:rPr>
          <w:szCs w:val="24"/>
          <w:lang w:val="fr-CH" w:eastAsia="zh-CN"/>
        </w:rPr>
        <w:t>E</w:t>
      </w:r>
      <w:r>
        <w:rPr>
          <w:szCs w:val="24"/>
          <w:lang w:val="fr-CH" w:eastAsia="zh-CN"/>
        </w:rPr>
        <w:t>tats-Unis</w:t>
      </w:r>
      <w:r w:rsidR="0032520D" w:rsidRPr="00783230">
        <w:rPr>
          <w:szCs w:val="24"/>
          <w:lang w:val="fr-CH" w:eastAsia="zh-CN"/>
        </w:rPr>
        <w:t>)</w:t>
      </w:r>
    </w:p>
    <w:p w14:paraId="4B1F2F48" w14:textId="61099E1E" w:rsidR="0032520D" w:rsidRPr="00F94A77" w:rsidRDefault="00783230" w:rsidP="008A2836">
      <w:pPr>
        <w:tabs>
          <w:tab w:val="clear" w:pos="1134"/>
          <w:tab w:val="clear" w:pos="1871"/>
          <w:tab w:val="clear" w:pos="2268"/>
        </w:tabs>
        <w:overflowPunct/>
        <w:ind w:left="1440" w:firstLine="720"/>
        <w:textAlignment w:val="auto"/>
        <w:rPr>
          <w:szCs w:val="24"/>
          <w:lang w:val="fr-CH" w:eastAsia="zh-CN"/>
        </w:rPr>
      </w:pPr>
      <w:r w:rsidRPr="00F94A77">
        <w:rPr>
          <w:szCs w:val="24"/>
          <w:lang w:val="fr-CH" w:eastAsia="zh-CN"/>
        </w:rPr>
        <w:t>Mme</w:t>
      </w:r>
      <w:r w:rsidR="0032520D" w:rsidRPr="00F94A77">
        <w:rPr>
          <w:szCs w:val="24"/>
          <w:lang w:val="fr-CH" w:eastAsia="zh-CN"/>
        </w:rPr>
        <w:t xml:space="preserve"> M. PONTES </w:t>
      </w:r>
      <w:r w:rsidR="0032520D" w:rsidRPr="00F94A77">
        <w:rPr>
          <w:szCs w:val="24"/>
          <w:lang w:val="fr-CH" w:eastAsia="zh-CN"/>
        </w:rPr>
        <w:tab/>
      </w:r>
      <w:r w:rsidR="0032520D" w:rsidRPr="00F94A77">
        <w:rPr>
          <w:szCs w:val="24"/>
          <w:lang w:val="fr-CH" w:eastAsia="zh-CN"/>
        </w:rPr>
        <w:tab/>
      </w:r>
      <w:r w:rsidR="0032520D" w:rsidRPr="00F94A77">
        <w:rPr>
          <w:szCs w:val="24"/>
          <w:lang w:val="fr-CH" w:eastAsia="zh-CN"/>
        </w:rPr>
        <w:tab/>
        <w:t>(B</w:t>
      </w:r>
      <w:r w:rsidRPr="00F94A77">
        <w:rPr>
          <w:szCs w:val="24"/>
          <w:lang w:val="fr-CH" w:eastAsia="zh-CN"/>
        </w:rPr>
        <w:t>rés</w:t>
      </w:r>
      <w:r w:rsidR="0032520D" w:rsidRPr="00F94A77">
        <w:rPr>
          <w:szCs w:val="24"/>
          <w:lang w:val="fr-CH" w:eastAsia="zh-CN"/>
        </w:rPr>
        <w:t>il)</w:t>
      </w:r>
    </w:p>
    <w:p w14:paraId="0665B8F2" w14:textId="253E86DD" w:rsidR="0032520D" w:rsidRPr="00783230" w:rsidRDefault="00783230" w:rsidP="008A2836">
      <w:pPr>
        <w:tabs>
          <w:tab w:val="clear" w:pos="1134"/>
          <w:tab w:val="clear" w:pos="1871"/>
          <w:tab w:val="clear" w:pos="2268"/>
        </w:tabs>
        <w:overflowPunct/>
        <w:ind w:left="1440" w:firstLine="720"/>
        <w:textAlignment w:val="auto"/>
        <w:rPr>
          <w:szCs w:val="24"/>
          <w:lang w:val="fr-CH" w:eastAsia="zh-CN"/>
        </w:rPr>
      </w:pPr>
      <w:r w:rsidRPr="00783230">
        <w:rPr>
          <w:szCs w:val="24"/>
          <w:lang w:val="fr-CH" w:eastAsia="zh-CN"/>
        </w:rPr>
        <w:t>M.</w:t>
      </w:r>
      <w:r w:rsidR="0032520D" w:rsidRPr="00783230">
        <w:rPr>
          <w:szCs w:val="24"/>
          <w:lang w:val="fr-CH" w:eastAsia="zh-CN"/>
        </w:rPr>
        <w:t xml:space="preserve"> S.I. STARCHENKO </w:t>
      </w:r>
      <w:r w:rsidR="0032520D" w:rsidRPr="00783230">
        <w:rPr>
          <w:szCs w:val="24"/>
          <w:lang w:val="fr-CH" w:eastAsia="zh-CN"/>
        </w:rPr>
        <w:tab/>
      </w:r>
      <w:r w:rsidR="0032520D" w:rsidRPr="00783230">
        <w:rPr>
          <w:szCs w:val="24"/>
          <w:lang w:val="fr-CH" w:eastAsia="zh-CN"/>
        </w:rPr>
        <w:tab/>
        <w:t>(F</w:t>
      </w:r>
      <w:r w:rsidRPr="00783230">
        <w:rPr>
          <w:szCs w:val="24"/>
          <w:lang w:val="fr-CH" w:eastAsia="zh-CN"/>
        </w:rPr>
        <w:t>édé</w:t>
      </w:r>
      <w:r w:rsidR="0032520D" w:rsidRPr="00783230">
        <w:rPr>
          <w:szCs w:val="24"/>
          <w:lang w:val="fr-CH" w:eastAsia="zh-CN"/>
        </w:rPr>
        <w:t>ration</w:t>
      </w:r>
      <w:r w:rsidRPr="00783230">
        <w:rPr>
          <w:szCs w:val="24"/>
          <w:lang w:val="fr-CH" w:eastAsia="zh-CN"/>
        </w:rPr>
        <w:t xml:space="preserve"> de Russie</w:t>
      </w:r>
      <w:r w:rsidR="0032520D" w:rsidRPr="00783230">
        <w:rPr>
          <w:szCs w:val="24"/>
          <w:lang w:val="fr-CH" w:eastAsia="zh-CN"/>
        </w:rPr>
        <w:t>)</w:t>
      </w:r>
    </w:p>
    <w:p w14:paraId="0774E2F3" w14:textId="2B0F2FE6" w:rsidR="0032520D" w:rsidRPr="00783230" w:rsidRDefault="00783230" w:rsidP="008A2836">
      <w:pPr>
        <w:tabs>
          <w:tab w:val="clear" w:pos="1134"/>
          <w:tab w:val="clear" w:pos="1871"/>
          <w:tab w:val="clear" w:pos="2268"/>
        </w:tabs>
        <w:overflowPunct/>
        <w:ind w:left="1440" w:firstLine="720"/>
        <w:textAlignment w:val="auto"/>
        <w:rPr>
          <w:szCs w:val="24"/>
          <w:lang w:val="fr-CH" w:eastAsia="zh-CN"/>
        </w:rPr>
      </w:pPr>
      <w:r w:rsidRPr="00783230">
        <w:rPr>
          <w:szCs w:val="24"/>
          <w:lang w:val="fr-CH" w:eastAsia="zh-CN"/>
        </w:rPr>
        <w:t xml:space="preserve">Mme C.D. WILSON </w:t>
      </w:r>
      <w:r w:rsidRPr="00783230">
        <w:rPr>
          <w:szCs w:val="24"/>
          <w:lang w:val="fr-CH" w:eastAsia="zh-CN"/>
        </w:rPr>
        <w:tab/>
      </w:r>
      <w:r w:rsidRPr="00783230">
        <w:rPr>
          <w:szCs w:val="24"/>
          <w:lang w:val="fr-CH" w:eastAsia="zh-CN"/>
        </w:rPr>
        <w:tab/>
      </w:r>
      <w:r w:rsidRPr="00783230">
        <w:rPr>
          <w:szCs w:val="24"/>
          <w:lang w:val="fr-CH" w:eastAsia="zh-CN"/>
        </w:rPr>
        <w:tab/>
        <w:t>(Australie</w:t>
      </w:r>
      <w:r w:rsidR="0032520D" w:rsidRPr="00783230">
        <w:rPr>
          <w:szCs w:val="24"/>
          <w:lang w:val="fr-CH" w:eastAsia="zh-CN"/>
        </w:rPr>
        <w:t>)</w:t>
      </w:r>
    </w:p>
    <w:p w14:paraId="2A333F3F" w14:textId="070CF716" w:rsidR="0032520D" w:rsidRPr="00783230" w:rsidRDefault="00783230" w:rsidP="008A2836">
      <w:pPr>
        <w:tabs>
          <w:tab w:val="clear" w:pos="1134"/>
          <w:tab w:val="clear" w:pos="1871"/>
          <w:tab w:val="clear" w:pos="2268"/>
        </w:tabs>
        <w:overflowPunct/>
        <w:ind w:left="1440" w:firstLine="720"/>
        <w:textAlignment w:val="auto"/>
        <w:rPr>
          <w:szCs w:val="24"/>
          <w:lang w:val="fr-CH" w:eastAsia="zh-CN"/>
        </w:rPr>
      </w:pPr>
      <w:r w:rsidRPr="00783230">
        <w:rPr>
          <w:szCs w:val="24"/>
          <w:lang w:val="fr-CH" w:eastAsia="zh-CN"/>
        </w:rPr>
        <w:t xml:space="preserve">M. H. ZHU </w:t>
      </w:r>
      <w:r w:rsidRPr="00783230">
        <w:rPr>
          <w:szCs w:val="24"/>
          <w:lang w:val="fr-CH" w:eastAsia="zh-CN"/>
        </w:rPr>
        <w:tab/>
      </w:r>
      <w:r w:rsidRPr="00783230">
        <w:rPr>
          <w:szCs w:val="24"/>
          <w:lang w:val="fr-CH" w:eastAsia="zh-CN"/>
        </w:rPr>
        <w:tab/>
      </w:r>
      <w:r w:rsidRPr="00783230">
        <w:rPr>
          <w:szCs w:val="24"/>
          <w:lang w:val="fr-CH" w:eastAsia="zh-CN"/>
        </w:rPr>
        <w:tab/>
      </w:r>
      <w:r w:rsidRPr="00783230">
        <w:rPr>
          <w:szCs w:val="24"/>
          <w:lang w:val="fr-CH" w:eastAsia="zh-CN"/>
        </w:rPr>
        <w:tab/>
        <w:t>(Chine</w:t>
      </w:r>
      <w:r w:rsidR="0032520D" w:rsidRPr="00783230">
        <w:rPr>
          <w:szCs w:val="24"/>
          <w:lang w:val="fr-CH" w:eastAsia="zh-CN"/>
        </w:rPr>
        <w:t>)</w:t>
      </w:r>
    </w:p>
    <w:p w14:paraId="69B20D90" w14:textId="032B7BEC" w:rsidR="00783230" w:rsidRDefault="00783230" w:rsidP="00144807">
      <w:pPr>
        <w:spacing w:after="120"/>
        <w:rPr>
          <w:lang w:val="fr-CH"/>
        </w:rPr>
      </w:pPr>
      <w:r w:rsidRPr="00BE7A55">
        <w:rPr>
          <w:lang w:val="fr-CH"/>
        </w:rPr>
        <w:t xml:space="preserve">L'organisation des </w:t>
      </w:r>
      <w:r w:rsidR="00144807">
        <w:rPr>
          <w:lang w:val="fr-CH"/>
        </w:rPr>
        <w:t>g</w:t>
      </w:r>
      <w:r w:rsidRPr="00BE7A55">
        <w:rPr>
          <w:lang w:val="fr-CH"/>
        </w:rPr>
        <w:t>roupes de travail pour la période d'études était la suivante: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91"/>
        <w:gridCol w:w="4667"/>
      </w:tblGrid>
      <w:tr w:rsidR="003D6991" w14:paraId="51A086A6" w14:textId="77777777" w:rsidTr="00144807">
        <w:tc>
          <w:tcPr>
            <w:tcW w:w="1271" w:type="dxa"/>
          </w:tcPr>
          <w:p w14:paraId="78417FE6" w14:textId="47CF8795" w:rsidR="003D6991" w:rsidRDefault="003D6991" w:rsidP="008A2836">
            <w:pPr>
              <w:rPr>
                <w:lang w:val="fr-CH"/>
              </w:rPr>
            </w:pPr>
            <w:r w:rsidRPr="00BE7A55">
              <w:rPr>
                <w:lang w:val="fr-CH"/>
              </w:rPr>
              <w:t>GT 3J:</w:t>
            </w:r>
          </w:p>
        </w:tc>
        <w:tc>
          <w:tcPr>
            <w:tcW w:w="3691" w:type="dxa"/>
          </w:tcPr>
          <w:p w14:paraId="03D48ACE" w14:textId="18B95E30" w:rsidR="003D6991" w:rsidRDefault="003D6991" w:rsidP="008A2836">
            <w:pPr>
              <w:rPr>
                <w:lang w:val="fr-CH"/>
              </w:rPr>
            </w:pPr>
            <w:r w:rsidRPr="00BE7A55">
              <w:rPr>
                <w:lang w:val="fr-CH"/>
              </w:rPr>
              <w:t>Principes fondamentaux de la propagation:</w:t>
            </w:r>
          </w:p>
        </w:tc>
        <w:tc>
          <w:tcPr>
            <w:tcW w:w="4667" w:type="dxa"/>
          </w:tcPr>
          <w:p w14:paraId="0BDDA8C7" w14:textId="5C588FBB" w:rsidR="003D6991" w:rsidRDefault="003D6991" w:rsidP="003D6991">
            <w:pPr>
              <w:rPr>
                <w:lang w:val="fr-CH"/>
              </w:rPr>
            </w:pPr>
            <w:r>
              <w:rPr>
                <w:lang w:val="fr-CH"/>
              </w:rPr>
              <w:t>Présidente:</w:t>
            </w:r>
            <w:r>
              <w:rPr>
                <w:lang w:val="fr-CH"/>
              </w:rPr>
              <w:tab/>
            </w:r>
            <w:r w:rsidRPr="00BE7A55">
              <w:rPr>
                <w:szCs w:val="24"/>
                <w:lang w:val="fr-CH" w:eastAsia="zh-CN"/>
              </w:rPr>
              <w:t>Mme M. PONTES (Brésil)</w:t>
            </w:r>
          </w:p>
        </w:tc>
      </w:tr>
      <w:tr w:rsidR="003D6991" w14:paraId="7AE26379" w14:textId="77777777" w:rsidTr="00144807">
        <w:tc>
          <w:tcPr>
            <w:tcW w:w="1271" w:type="dxa"/>
          </w:tcPr>
          <w:p w14:paraId="165A7C87" w14:textId="3141953E" w:rsidR="003D6991" w:rsidRDefault="003D6991" w:rsidP="008A2836">
            <w:pPr>
              <w:rPr>
                <w:lang w:val="fr-CH"/>
              </w:rPr>
            </w:pPr>
            <w:r w:rsidRPr="00BE7A55">
              <w:rPr>
                <w:lang w:val="fr-CH"/>
              </w:rPr>
              <w:t>GT 3K:</w:t>
            </w:r>
          </w:p>
        </w:tc>
        <w:tc>
          <w:tcPr>
            <w:tcW w:w="3691" w:type="dxa"/>
          </w:tcPr>
          <w:p w14:paraId="286801F0" w14:textId="7342C171" w:rsidR="003D6991" w:rsidRDefault="003D6991" w:rsidP="003D6991">
            <w:pPr>
              <w:rPr>
                <w:lang w:val="fr-CH"/>
              </w:rPr>
            </w:pPr>
            <w:r w:rsidRPr="00BE7A55">
              <w:rPr>
                <w:lang w:val="fr-CH"/>
              </w:rPr>
              <w:t>Propagation point-zone:</w:t>
            </w:r>
          </w:p>
        </w:tc>
        <w:tc>
          <w:tcPr>
            <w:tcW w:w="4667" w:type="dxa"/>
          </w:tcPr>
          <w:p w14:paraId="391F2530" w14:textId="26D56423" w:rsidR="003D6991" w:rsidRDefault="003D6991" w:rsidP="003D6991">
            <w:pPr>
              <w:rPr>
                <w:lang w:val="fr-CH"/>
              </w:rPr>
            </w:pPr>
            <w:r>
              <w:rPr>
                <w:lang w:val="fr-CH"/>
              </w:rPr>
              <w:t>Président:</w:t>
            </w:r>
            <w:r>
              <w:rPr>
                <w:lang w:val="fr-CH"/>
              </w:rPr>
              <w:tab/>
            </w:r>
            <w:r w:rsidRPr="00BE7A55">
              <w:rPr>
                <w:lang w:val="fr-CH"/>
              </w:rPr>
              <w:t xml:space="preserve">M. </w:t>
            </w:r>
            <w:r w:rsidR="00144807">
              <w:rPr>
                <w:lang w:val="fr-CH"/>
              </w:rPr>
              <w:t xml:space="preserve">P. </w:t>
            </w:r>
            <w:r w:rsidRPr="00BE7A55">
              <w:rPr>
                <w:lang w:val="fr-CH"/>
              </w:rPr>
              <w:t>McKenna (</w:t>
            </w:r>
            <w:r>
              <w:rPr>
                <w:szCs w:val="24"/>
                <w:lang w:val="fr-CH" w:eastAsia="zh-CN"/>
              </w:rPr>
              <w:t>E</w:t>
            </w:r>
            <w:r w:rsidRPr="00BE7A55">
              <w:rPr>
                <w:szCs w:val="24"/>
                <w:lang w:val="fr-CH" w:eastAsia="zh-CN"/>
              </w:rPr>
              <w:t>tats-Unis)</w:t>
            </w:r>
          </w:p>
        </w:tc>
      </w:tr>
      <w:tr w:rsidR="003D6991" w14:paraId="43EC486A" w14:textId="77777777" w:rsidTr="00144807">
        <w:tc>
          <w:tcPr>
            <w:tcW w:w="1271" w:type="dxa"/>
          </w:tcPr>
          <w:p w14:paraId="5A0F0C45" w14:textId="6CA47B3A" w:rsidR="003D6991" w:rsidRDefault="003D6991" w:rsidP="008A2836">
            <w:pPr>
              <w:rPr>
                <w:lang w:val="fr-CH"/>
              </w:rPr>
            </w:pPr>
            <w:r w:rsidRPr="00BE7A55">
              <w:rPr>
                <w:lang w:val="fr-CH"/>
              </w:rPr>
              <w:t>GT 3L:</w:t>
            </w:r>
          </w:p>
        </w:tc>
        <w:tc>
          <w:tcPr>
            <w:tcW w:w="3691" w:type="dxa"/>
          </w:tcPr>
          <w:p w14:paraId="0E56A1E4" w14:textId="64E046DE" w:rsidR="003D6991" w:rsidRDefault="003D6991" w:rsidP="008A2836">
            <w:pPr>
              <w:rPr>
                <w:lang w:val="fr-CH"/>
              </w:rPr>
            </w:pPr>
            <w:r w:rsidRPr="00BE7A55">
              <w:rPr>
                <w:lang w:val="fr-CH"/>
              </w:rPr>
              <w:t>Propagation ionosphérique et bruit radioélectrique</w:t>
            </w:r>
            <w:r>
              <w:rPr>
                <w:lang w:val="fr-CH"/>
              </w:rPr>
              <w:t>:</w:t>
            </w:r>
          </w:p>
        </w:tc>
        <w:tc>
          <w:tcPr>
            <w:tcW w:w="4667" w:type="dxa"/>
          </w:tcPr>
          <w:p w14:paraId="2C8D4DBE" w14:textId="51E28160" w:rsidR="003D6991" w:rsidRDefault="003D6991" w:rsidP="00144807">
            <w:pPr>
              <w:rPr>
                <w:lang w:val="fr-CH"/>
              </w:rPr>
            </w:pPr>
            <w:r w:rsidRPr="00BE7A55">
              <w:rPr>
                <w:lang w:val="fr-CH"/>
              </w:rPr>
              <w:t>Président</w:t>
            </w:r>
            <w:r>
              <w:rPr>
                <w:lang w:val="fr-CH"/>
              </w:rPr>
              <w:t>:</w:t>
            </w:r>
            <w:r>
              <w:rPr>
                <w:lang w:val="fr-CH"/>
              </w:rPr>
              <w:tab/>
            </w:r>
            <w:r w:rsidRPr="00BE7A55">
              <w:rPr>
                <w:lang w:val="fr-CH"/>
              </w:rPr>
              <w:t xml:space="preserve">M. </w:t>
            </w:r>
            <w:r w:rsidR="00144807">
              <w:rPr>
                <w:lang w:val="fr-CH"/>
              </w:rPr>
              <w:t xml:space="preserve">L. </w:t>
            </w:r>
            <w:r w:rsidRPr="00BE7A55">
              <w:rPr>
                <w:lang w:val="fr-CH"/>
              </w:rPr>
              <w:t>Barclay (</w:t>
            </w:r>
            <w:r>
              <w:rPr>
                <w:lang w:val="fr-CH"/>
              </w:rPr>
              <w:t>R</w:t>
            </w:r>
            <w:r w:rsidR="00144807">
              <w:rPr>
                <w:lang w:val="fr-CH"/>
              </w:rPr>
              <w:t>oyaume-Uni</w:t>
            </w:r>
            <w:r w:rsidRPr="00BE7A55">
              <w:rPr>
                <w:lang w:val="fr-CH"/>
              </w:rPr>
              <w:t>)</w:t>
            </w:r>
          </w:p>
        </w:tc>
      </w:tr>
      <w:tr w:rsidR="003D6991" w14:paraId="17FD7627" w14:textId="77777777" w:rsidTr="00144807">
        <w:tc>
          <w:tcPr>
            <w:tcW w:w="1271" w:type="dxa"/>
          </w:tcPr>
          <w:p w14:paraId="5AA2F4E8" w14:textId="00175409" w:rsidR="003D6991" w:rsidRDefault="003D6991" w:rsidP="008A2836">
            <w:pPr>
              <w:rPr>
                <w:lang w:val="fr-CH"/>
              </w:rPr>
            </w:pPr>
            <w:r w:rsidRPr="00BE7A55">
              <w:rPr>
                <w:lang w:val="fr-CH"/>
              </w:rPr>
              <w:t>GT 3M:</w:t>
            </w:r>
          </w:p>
        </w:tc>
        <w:tc>
          <w:tcPr>
            <w:tcW w:w="3691" w:type="dxa"/>
          </w:tcPr>
          <w:p w14:paraId="389A3F6C" w14:textId="3E0A29BF" w:rsidR="003D6991" w:rsidRDefault="003D6991" w:rsidP="008A2836">
            <w:pPr>
              <w:rPr>
                <w:lang w:val="fr-CH"/>
              </w:rPr>
            </w:pPr>
            <w:r w:rsidRPr="00BE7A55">
              <w:rPr>
                <w:lang w:val="fr-CH"/>
              </w:rPr>
              <w:t>Pro</w:t>
            </w:r>
            <w:r>
              <w:rPr>
                <w:lang w:val="fr-CH"/>
              </w:rPr>
              <w:t>pagation point à point et Terre</w:t>
            </w:r>
            <w:r>
              <w:rPr>
                <w:lang w:val="fr-CH"/>
              </w:rPr>
              <w:noBreakHyphen/>
            </w:r>
            <w:r w:rsidRPr="00BE7A55">
              <w:rPr>
                <w:lang w:val="fr-CH"/>
              </w:rPr>
              <w:t>espace:</w:t>
            </w:r>
          </w:p>
        </w:tc>
        <w:tc>
          <w:tcPr>
            <w:tcW w:w="4667" w:type="dxa"/>
          </w:tcPr>
          <w:p w14:paraId="107FF598" w14:textId="4754B693" w:rsidR="003D6991" w:rsidRDefault="003D6991" w:rsidP="003D6991">
            <w:pPr>
              <w:rPr>
                <w:lang w:val="fr-CH"/>
              </w:rPr>
            </w:pPr>
            <w:r>
              <w:rPr>
                <w:lang w:val="fr-CH"/>
              </w:rPr>
              <w:t>Présidente:</w:t>
            </w:r>
            <w:r>
              <w:rPr>
                <w:lang w:val="fr-CH"/>
              </w:rPr>
              <w:tab/>
            </w:r>
            <w:r w:rsidRPr="00BE7A55">
              <w:rPr>
                <w:lang w:val="fr-CH"/>
              </w:rPr>
              <w:t>Mme C. Wilson (Australie)</w:t>
            </w:r>
          </w:p>
        </w:tc>
      </w:tr>
    </w:tbl>
    <w:p w14:paraId="3F833969" w14:textId="79004B17" w:rsidR="0032520D" w:rsidRDefault="003D6991" w:rsidP="003D6991">
      <w:pPr>
        <w:spacing w:after="120"/>
        <w:rPr>
          <w:lang w:val="fr-CH"/>
        </w:rPr>
      </w:pPr>
      <w:r>
        <w:rPr>
          <w:lang w:val="fr-CH"/>
        </w:rPr>
        <w:t>A</w:t>
      </w:r>
      <w:r w:rsidR="000E26F9">
        <w:rPr>
          <w:lang w:val="fr-CH"/>
        </w:rPr>
        <w:t xml:space="preserve"> s</w:t>
      </w:r>
      <w:r w:rsidR="007B7057" w:rsidRPr="007B7057">
        <w:rPr>
          <w:lang w:val="fr-CH"/>
        </w:rPr>
        <w:t>a réunion d'avril</w:t>
      </w:r>
      <w:r w:rsidR="0032520D" w:rsidRPr="007B7057">
        <w:rPr>
          <w:lang w:val="fr-CH"/>
        </w:rPr>
        <w:t xml:space="preserve"> 2015, </w:t>
      </w:r>
      <w:r w:rsidR="000E26F9" w:rsidRPr="007B7057">
        <w:rPr>
          <w:lang w:val="fr-CH"/>
        </w:rPr>
        <w:t xml:space="preserve">la Commission d'études 3 </w:t>
      </w:r>
      <w:r w:rsidR="000E26F9">
        <w:rPr>
          <w:lang w:val="fr-CH"/>
        </w:rPr>
        <w:t>a procédé aux nouvelles nominations suivantes</w:t>
      </w:r>
      <w:r w:rsidR="0032520D" w:rsidRPr="007B7057">
        <w:rPr>
          <w:lang w:val="fr-CH"/>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91"/>
        <w:gridCol w:w="4667"/>
      </w:tblGrid>
      <w:tr w:rsidR="003D6991" w14:paraId="1ADB794D" w14:textId="77777777" w:rsidTr="00144807">
        <w:tc>
          <w:tcPr>
            <w:tcW w:w="1271" w:type="dxa"/>
          </w:tcPr>
          <w:p w14:paraId="2547D0D2" w14:textId="44BF77BF" w:rsidR="003D6991" w:rsidRDefault="003D6991" w:rsidP="00144807">
            <w:pPr>
              <w:ind w:left="-250" w:firstLine="250"/>
              <w:rPr>
                <w:lang w:val="fr-CH"/>
              </w:rPr>
            </w:pPr>
            <w:r w:rsidRPr="006D2E4A">
              <w:rPr>
                <w:lang w:val="fr-CH"/>
              </w:rPr>
              <w:t>GT 3J:</w:t>
            </w:r>
          </w:p>
        </w:tc>
        <w:tc>
          <w:tcPr>
            <w:tcW w:w="3691" w:type="dxa"/>
          </w:tcPr>
          <w:p w14:paraId="4F22DB9C" w14:textId="4CB2C38D" w:rsidR="003D6991" w:rsidRDefault="003D6991" w:rsidP="00D64059">
            <w:pPr>
              <w:ind w:left="39"/>
              <w:rPr>
                <w:lang w:val="fr-CH"/>
              </w:rPr>
            </w:pPr>
            <w:r w:rsidRPr="006D2E4A">
              <w:rPr>
                <w:lang w:val="fr-CH"/>
              </w:rPr>
              <w:t xml:space="preserve">Président: </w:t>
            </w:r>
            <w:r w:rsidRPr="006D2E4A">
              <w:rPr>
                <w:lang w:val="fr-CH"/>
              </w:rPr>
              <w:tab/>
            </w:r>
            <w:r>
              <w:rPr>
                <w:lang w:val="fr-CH"/>
              </w:rPr>
              <w:br/>
              <w:t>Vice-</w:t>
            </w:r>
            <w:r w:rsidRPr="00546DE8">
              <w:rPr>
                <w:lang w:val="fr-CH"/>
              </w:rPr>
              <w:t>Président</w:t>
            </w:r>
            <w:r w:rsidRPr="006D2E4A">
              <w:rPr>
                <w:lang w:val="fr-CH"/>
              </w:rPr>
              <w:t>:</w:t>
            </w:r>
          </w:p>
        </w:tc>
        <w:tc>
          <w:tcPr>
            <w:tcW w:w="4667" w:type="dxa"/>
          </w:tcPr>
          <w:p w14:paraId="074FC8EA" w14:textId="74612F31" w:rsidR="003D6991" w:rsidRDefault="003D6991" w:rsidP="00D64059">
            <w:pPr>
              <w:ind w:left="-108"/>
              <w:rPr>
                <w:lang w:val="fr-CH"/>
              </w:rPr>
            </w:pPr>
            <w:r w:rsidRPr="006D2E4A">
              <w:rPr>
                <w:lang w:val="fr-CH"/>
              </w:rPr>
              <w:t>M. C. Riva (Ital</w:t>
            </w:r>
            <w:r>
              <w:rPr>
                <w:lang w:val="fr-CH"/>
              </w:rPr>
              <w:t>ie)</w:t>
            </w:r>
            <w:r>
              <w:rPr>
                <w:lang w:val="fr-CH"/>
              </w:rPr>
              <w:br/>
              <w:t xml:space="preserve">M. </w:t>
            </w:r>
            <w:r w:rsidRPr="006D2E4A">
              <w:rPr>
                <w:lang w:val="fr-CH"/>
              </w:rPr>
              <w:t>L. Castanet (France)</w:t>
            </w:r>
          </w:p>
        </w:tc>
      </w:tr>
      <w:tr w:rsidR="003D6991" w14:paraId="310DA01B" w14:textId="77777777" w:rsidTr="00144807">
        <w:tc>
          <w:tcPr>
            <w:tcW w:w="1271" w:type="dxa"/>
          </w:tcPr>
          <w:p w14:paraId="70C92C9A" w14:textId="6BF9266F" w:rsidR="003D6991" w:rsidRDefault="003D6991" w:rsidP="00144807">
            <w:pPr>
              <w:ind w:left="-250" w:firstLine="250"/>
              <w:rPr>
                <w:lang w:val="fr-CH"/>
              </w:rPr>
            </w:pPr>
            <w:r w:rsidRPr="006D2E4A">
              <w:rPr>
                <w:lang w:val="fr-CH"/>
              </w:rPr>
              <w:t>GT 3L:</w:t>
            </w:r>
          </w:p>
        </w:tc>
        <w:tc>
          <w:tcPr>
            <w:tcW w:w="3691" w:type="dxa"/>
          </w:tcPr>
          <w:p w14:paraId="70C10189" w14:textId="4AD89B56" w:rsidR="003D6991" w:rsidRDefault="003D6991" w:rsidP="00D64059">
            <w:pPr>
              <w:ind w:left="39"/>
              <w:rPr>
                <w:lang w:val="fr-CH"/>
              </w:rPr>
            </w:pPr>
            <w:r>
              <w:rPr>
                <w:lang w:val="fr-CH"/>
              </w:rPr>
              <w:t>Vice-</w:t>
            </w:r>
            <w:r w:rsidRPr="00546DE8">
              <w:rPr>
                <w:lang w:val="fr-CH"/>
              </w:rPr>
              <w:t>Président</w:t>
            </w:r>
            <w:r w:rsidRPr="006D2E4A">
              <w:rPr>
                <w:lang w:val="fr-CH"/>
              </w:rPr>
              <w:t>:</w:t>
            </w:r>
          </w:p>
        </w:tc>
        <w:tc>
          <w:tcPr>
            <w:tcW w:w="4667" w:type="dxa"/>
          </w:tcPr>
          <w:p w14:paraId="3764CCB2" w14:textId="34233D25" w:rsidR="003D6991" w:rsidRDefault="003D6991" w:rsidP="00D64059">
            <w:pPr>
              <w:ind w:left="-108"/>
              <w:rPr>
                <w:lang w:val="fr-CH"/>
              </w:rPr>
            </w:pPr>
            <w:r>
              <w:rPr>
                <w:lang w:val="fr-CH"/>
              </w:rPr>
              <w:t>M.</w:t>
            </w:r>
            <w:r w:rsidRPr="006D2E4A">
              <w:rPr>
                <w:lang w:val="fr-CH"/>
              </w:rPr>
              <w:t xml:space="preserve"> C. Behm (</w:t>
            </w:r>
            <w:r>
              <w:rPr>
                <w:szCs w:val="24"/>
                <w:lang w:val="fr-CH" w:eastAsia="zh-CN"/>
              </w:rPr>
              <w:t>Etats-Unis</w:t>
            </w:r>
            <w:r w:rsidRPr="006D2E4A">
              <w:rPr>
                <w:lang w:val="fr-CH"/>
              </w:rPr>
              <w:t>)</w:t>
            </w:r>
          </w:p>
        </w:tc>
      </w:tr>
      <w:tr w:rsidR="003D6991" w14:paraId="7D5FD513" w14:textId="77777777" w:rsidTr="00144807">
        <w:tc>
          <w:tcPr>
            <w:tcW w:w="1271" w:type="dxa"/>
          </w:tcPr>
          <w:p w14:paraId="72C404AC" w14:textId="7CCAE518" w:rsidR="003D6991" w:rsidRDefault="003D6991" w:rsidP="00144807">
            <w:pPr>
              <w:ind w:left="-250" w:firstLine="250"/>
              <w:rPr>
                <w:lang w:val="fr-CH"/>
              </w:rPr>
            </w:pPr>
            <w:r w:rsidRPr="006D2E4A">
              <w:rPr>
                <w:lang w:val="fr-CH"/>
              </w:rPr>
              <w:t>GT 3M:</w:t>
            </w:r>
          </w:p>
        </w:tc>
        <w:tc>
          <w:tcPr>
            <w:tcW w:w="3691" w:type="dxa"/>
          </w:tcPr>
          <w:p w14:paraId="64F424A8" w14:textId="4BC69D59" w:rsidR="003D6991" w:rsidRDefault="003D6991" w:rsidP="00D64059">
            <w:pPr>
              <w:ind w:left="39"/>
              <w:rPr>
                <w:lang w:val="fr-CH"/>
              </w:rPr>
            </w:pPr>
            <w:r w:rsidRPr="006D2E4A">
              <w:rPr>
                <w:lang w:val="fr-CH"/>
              </w:rPr>
              <w:t>Vice-Président:</w:t>
            </w:r>
          </w:p>
        </w:tc>
        <w:tc>
          <w:tcPr>
            <w:tcW w:w="4667" w:type="dxa"/>
          </w:tcPr>
          <w:p w14:paraId="052F29B6" w14:textId="2155EA65" w:rsidR="003D6991" w:rsidRDefault="003D6991" w:rsidP="00D64059">
            <w:pPr>
              <w:ind w:left="-108"/>
              <w:rPr>
                <w:lang w:val="fr-CH"/>
              </w:rPr>
            </w:pPr>
            <w:r w:rsidRPr="006D2E4A">
              <w:rPr>
                <w:lang w:val="fr-CH"/>
              </w:rPr>
              <w:t>M. G. Feldhake (</w:t>
            </w:r>
            <w:r>
              <w:rPr>
                <w:szCs w:val="24"/>
                <w:lang w:val="fr-CH" w:eastAsia="zh-CN"/>
              </w:rPr>
              <w:t>Etats-Unis</w:t>
            </w:r>
            <w:r w:rsidRPr="006D2E4A">
              <w:rPr>
                <w:lang w:val="fr-CH"/>
              </w:rPr>
              <w:t>)</w:t>
            </w:r>
          </w:p>
        </w:tc>
      </w:tr>
    </w:tbl>
    <w:p w14:paraId="69C2DCD2" w14:textId="780DE0A2" w:rsidR="0032520D" w:rsidRPr="006D2E4A" w:rsidRDefault="0032520D" w:rsidP="003D6991">
      <w:pPr>
        <w:rPr>
          <w:lang w:val="fr-CH"/>
        </w:rPr>
      </w:pPr>
    </w:p>
    <w:p w14:paraId="739E6397" w14:textId="7DD7DA51" w:rsidR="0032520D" w:rsidRPr="00BE7A55" w:rsidRDefault="0032520D" w:rsidP="00144807">
      <w:pPr>
        <w:pStyle w:val="Heading1"/>
        <w:rPr>
          <w:lang w:val="fr-CH"/>
        </w:rPr>
      </w:pPr>
      <w:r w:rsidRPr="006D2E4A">
        <w:rPr>
          <w:lang w:val="fr-CH"/>
        </w:rPr>
        <w:lastRenderedPageBreak/>
        <w:t>3</w:t>
      </w:r>
      <w:r w:rsidRPr="006D2E4A">
        <w:rPr>
          <w:lang w:val="fr-CH"/>
        </w:rPr>
        <w:tab/>
      </w:r>
      <w:r w:rsidR="006D2E4A" w:rsidRPr="00BE7A55">
        <w:rPr>
          <w:lang w:val="fr-CH"/>
        </w:rPr>
        <w:t xml:space="preserve">Activités des </w:t>
      </w:r>
      <w:r w:rsidR="00144807">
        <w:rPr>
          <w:lang w:val="fr-CH"/>
        </w:rPr>
        <w:t>g</w:t>
      </w:r>
      <w:r w:rsidR="006D2E4A" w:rsidRPr="00BE7A55">
        <w:rPr>
          <w:lang w:val="fr-CH"/>
        </w:rPr>
        <w:t>roupes de travail</w:t>
      </w:r>
    </w:p>
    <w:p w14:paraId="1E5F8900" w14:textId="6BE86FCA" w:rsidR="0032520D" w:rsidRPr="00BE7A55" w:rsidRDefault="0032520D" w:rsidP="008A2836">
      <w:pPr>
        <w:pStyle w:val="Heading2"/>
        <w:rPr>
          <w:lang w:val="fr-CH"/>
        </w:rPr>
      </w:pPr>
      <w:r w:rsidRPr="00BE7A55">
        <w:rPr>
          <w:lang w:val="fr-CH"/>
        </w:rPr>
        <w:t>3.1</w:t>
      </w:r>
      <w:r w:rsidRPr="00BE7A55">
        <w:rPr>
          <w:lang w:val="fr-CH"/>
        </w:rPr>
        <w:tab/>
      </w:r>
      <w:r w:rsidR="006D2E4A" w:rsidRPr="00BE7A55">
        <w:rPr>
          <w:lang w:val="fr-CH"/>
        </w:rPr>
        <w:t>GT</w:t>
      </w:r>
      <w:r w:rsidRPr="00BE7A55">
        <w:rPr>
          <w:lang w:val="fr-CH"/>
        </w:rPr>
        <w:t xml:space="preserve"> 3J: </w:t>
      </w:r>
      <w:r w:rsidR="006D2E4A" w:rsidRPr="00BE7A55">
        <w:rPr>
          <w:lang w:val="fr-CH"/>
        </w:rPr>
        <w:t>Principes fondamentaux de la propagation</w:t>
      </w:r>
    </w:p>
    <w:p w14:paraId="2CB8A5FC" w14:textId="7EE4D33B" w:rsidR="006D2E4A" w:rsidRPr="00BE7A55" w:rsidRDefault="006D2E4A" w:rsidP="00144807">
      <w:pPr>
        <w:rPr>
          <w:lang w:val="fr-CH"/>
        </w:rPr>
      </w:pPr>
      <w:r w:rsidRPr="00BE7A55">
        <w:rPr>
          <w:lang w:val="fr-CH"/>
        </w:rPr>
        <w:t xml:space="preserve">Ce Groupe de travail étudie les aspects fondamentaux de la propagation des ondes radioélectriques, à partir desquels les autres </w:t>
      </w:r>
      <w:r w:rsidR="00144807">
        <w:rPr>
          <w:lang w:val="fr-CH"/>
        </w:rPr>
        <w:t>g</w:t>
      </w:r>
      <w:r w:rsidRPr="00BE7A55">
        <w:rPr>
          <w:lang w:val="fr-CH"/>
        </w:rPr>
        <w:t xml:space="preserve">roupes de travail de la </w:t>
      </w:r>
      <w:r w:rsidR="00D47711" w:rsidRPr="00BE7A55">
        <w:rPr>
          <w:lang w:val="fr-CH"/>
        </w:rPr>
        <w:t>CE</w:t>
      </w:r>
      <w:r w:rsidRPr="00BE7A55">
        <w:rPr>
          <w:lang w:val="fr-CH"/>
        </w:rPr>
        <w:t xml:space="preserve"> 3 élaborent des méthodes de propagation et des applications connexes.</w:t>
      </w:r>
    </w:p>
    <w:p w14:paraId="6B139F5E" w14:textId="788E4286" w:rsidR="0032520D" w:rsidRPr="00F94A77" w:rsidRDefault="006D2E4A" w:rsidP="008A2836">
      <w:pPr>
        <w:rPr>
          <w:lang w:val="fr-CH"/>
        </w:rPr>
      </w:pPr>
      <w:r w:rsidRPr="006D2E4A">
        <w:rPr>
          <w:lang w:val="fr-CH"/>
        </w:rPr>
        <w:t xml:space="preserve">Au cours </w:t>
      </w:r>
      <w:r>
        <w:rPr>
          <w:lang w:val="fr-CH"/>
        </w:rPr>
        <w:t>de la période d'études 2012-2015</w:t>
      </w:r>
      <w:r w:rsidRPr="006D2E4A">
        <w:rPr>
          <w:lang w:val="fr-CH"/>
        </w:rPr>
        <w:t>, le Groupe de travail 3J s'est réuni à quatre reprises</w:t>
      </w:r>
      <w:r w:rsidR="00047369">
        <w:rPr>
          <w:lang w:val="fr-CH"/>
        </w:rPr>
        <w:t>,</w:t>
      </w:r>
      <w:r w:rsidRPr="006D2E4A">
        <w:rPr>
          <w:lang w:val="fr-CH"/>
        </w:rPr>
        <w:t xml:space="preserve"> sous la p</w:t>
      </w:r>
      <w:r>
        <w:rPr>
          <w:lang w:val="fr-CH"/>
        </w:rPr>
        <w:t xml:space="preserve">résidence de Mme Marlene Pontes (la dernière réunion en date était présidée par M. C. Riva, </w:t>
      </w:r>
      <w:r w:rsidR="00F810B5">
        <w:rPr>
          <w:lang w:val="fr-CH"/>
        </w:rPr>
        <w:t>car</w:t>
      </w:r>
      <w:r>
        <w:rPr>
          <w:lang w:val="fr-CH"/>
        </w:rPr>
        <w:t xml:space="preserve"> Mme Pontes n'avait pas pu assister à la réunion pour des raisons de santé). Toutes les réunions ont eu lieu à Genève (18-27 juin 2012, 17-26 juin 2013, 2-10 septembre 2014 et 20-29 avril 2015).</w:t>
      </w:r>
    </w:p>
    <w:p w14:paraId="05D34C84" w14:textId="616F07F6" w:rsidR="006D2E4A" w:rsidRPr="00BE7A55" w:rsidRDefault="006D2E4A" w:rsidP="008A2836">
      <w:pPr>
        <w:jc w:val="both"/>
        <w:rPr>
          <w:rFonts w:eastAsia="MS Mincho"/>
          <w:lang w:val="fr-CH"/>
        </w:rPr>
      </w:pPr>
      <w:r w:rsidRPr="00BE7A55">
        <w:rPr>
          <w:rFonts w:eastAsia="MS Mincho"/>
          <w:lang w:val="fr-CH"/>
        </w:rPr>
        <w:t xml:space="preserve">Les travaux confiés au Groupe de travail 3J ont été menés à bien par quatre sous-groupes: </w:t>
      </w:r>
    </w:p>
    <w:p w14:paraId="0DB2C562" w14:textId="1F3CA1F6" w:rsidR="0032520D" w:rsidRPr="00BE7A55" w:rsidRDefault="0032520D" w:rsidP="008A2836">
      <w:pPr>
        <w:pStyle w:val="enumlev1"/>
        <w:rPr>
          <w:lang w:val="fr-CH"/>
        </w:rPr>
      </w:pPr>
      <w:r w:rsidRPr="00BE7A55">
        <w:rPr>
          <w:lang w:val="fr-CH"/>
        </w:rPr>
        <w:t>3J-1:</w:t>
      </w:r>
      <w:r w:rsidRPr="00BE7A55">
        <w:rPr>
          <w:lang w:val="fr-CH"/>
        </w:rPr>
        <w:tab/>
      </w:r>
      <w:r w:rsidR="006D2E4A" w:rsidRPr="00BE7A55">
        <w:rPr>
          <w:lang w:val="fr-CH"/>
        </w:rPr>
        <w:t>Effets de l'atmosphère claire</w:t>
      </w:r>
    </w:p>
    <w:p w14:paraId="1E4B023E" w14:textId="565ED91A" w:rsidR="0032520D" w:rsidRPr="00BE7A55" w:rsidRDefault="0032520D" w:rsidP="008A2836">
      <w:pPr>
        <w:pStyle w:val="enumlev1"/>
        <w:spacing w:before="120"/>
        <w:jc w:val="both"/>
        <w:rPr>
          <w:lang w:val="fr-CH"/>
        </w:rPr>
      </w:pPr>
      <w:r w:rsidRPr="00BE7A55">
        <w:rPr>
          <w:lang w:val="fr-CH"/>
        </w:rPr>
        <w:t>3J-2:</w:t>
      </w:r>
      <w:r w:rsidRPr="00BE7A55">
        <w:rPr>
          <w:lang w:val="fr-CH"/>
        </w:rPr>
        <w:tab/>
      </w:r>
      <w:r w:rsidR="006D2E4A" w:rsidRPr="00BE7A55">
        <w:rPr>
          <w:lang w:val="fr-CH"/>
        </w:rPr>
        <w:t>Effets des nuages et des précipitations</w:t>
      </w:r>
    </w:p>
    <w:p w14:paraId="3EA1BC7F" w14:textId="7D89484E" w:rsidR="0032520D" w:rsidRPr="00BE7A55" w:rsidRDefault="0032520D" w:rsidP="008A2836">
      <w:pPr>
        <w:pStyle w:val="enumlev1"/>
        <w:spacing w:before="120"/>
        <w:jc w:val="both"/>
        <w:rPr>
          <w:lang w:val="fr-CH"/>
        </w:rPr>
      </w:pPr>
      <w:r w:rsidRPr="00BE7A55">
        <w:rPr>
          <w:lang w:val="fr-CH"/>
        </w:rPr>
        <w:t>3J-3:</w:t>
      </w:r>
      <w:r w:rsidRPr="00BE7A55">
        <w:rPr>
          <w:lang w:val="fr-CH"/>
        </w:rPr>
        <w:tab/>
      </w:r>
      <w:r w:rsidR="006D2E4A" w:rsidRPr="00BE7A55">
        <w:rPr>
          <w:lang w:val="fr-CH"/>
        </w:rPr>
        <w:t>Cartographie mondiale et aspects statistiques</w:t>
      </w:r>
    </w:p>
    <w:p w14:paraId="5DC921E9" w14:textId="11F0BD45" w:rsidR="0032520D" w:rsidRPr="00BE7A55" w:rsidRDefault="0032520D" w:rsidP="008A2836">
      <w:pPr>
        <w:pStyle w:val="enumlev1"/>
        <w:spacing w:before="120"/>
        <w:jc w:val="both"/>
        <w:rPr>
          <w:lang w:val="fr-CH"/>
        </w:rPr>
      </w:pPr>
      <w:r w:rsidRPr="00BE7A55">
        <w:rPr>
          <w:lang w:val="fr-CH"/>
        </w:rPr>
        <w:t>3J-4:</w:t>
      </w:r>
      <w:r w:rsidRPr="00BE7A55">
        <w:rPr>
          <w:lang w:val="fr-CH"/>
        </w:rPr>
        <w:tab/>
      </w:r>
      <w:r w:rsidR="00D84AD0" w:rsidRPr="00BE7A55">
        <w:rPr>
          <w:lang w:val="fr-CH"/>
        </w:rPr>
        <w:t>Diffraction par la végétation et les obstacles</w:t>
      </w:r>
    </w:p>
    <w:p w14:paraId="4D79265E" w14:textId="2F6919C9" w:rsidR="00D84AD0" w:rsidRPr="00BE7A55" w:rsidRDefault="00D84AD0" w:rsidP="00144807">
      <w:pPr>
        <w:rPr>
          <w:lang w:val="fr-CH"/>
        </w:rPr>
      </w:pPr>
      <w:r w:rsidRPr="00BE7A55">
        <w:rPr>
          <w:lang w:val="fr-CH"/>
        </w:rPr>
        <w:t>En outre</w:t>
      </w:r>
      <w:r w:rsidR="00F200D1">
        <w:rPr>
          <w:lang w:val="fr-CH"/>
        </w:rPr>
        <w:t>,</w:t>
      </w:r>
      <w:r w:rsidRPr="00BE7A55">
        <w:rPr>
          <w:lang w:val="fr-CH"/>
        </w:rPr>
        <w:t xml:space="preserve"> le GT 3J a participé aux travaux du </w:t>
      </w:r>
      <w:r w:rsidR="00863C1F" w:rsidRPr="00BE7A55">
        <w:rPr>
          <w:lang w:val="fr-CH"/>
        </w:rPr>
        <w:t>S</w:t>
      </w:r>
      <w:r w:rsidRPr="00BE7A55">
        <w:rPr>
          <w:lang w:val="fr-CH"/>
        </w:rPr>
        <w:t xml:space="preserve">ous-groupe </w:t>
      </w:r>
      <w:r w:rsidR="00086BD3" w:rsidRPr="00BE7A55">
        <w:rPr>
          <w:lang w:val="fr-CH"/>
        </w:rPr>
        <w:t>mixte</w:t>
      </w:r>
      <w:r w:rsidRPr="00BE7A55">
        <w:rPr>
          <w:lang w:val="fr-CH"/>
        </w:rPr>
        <w:t xml:space="preserve"> </w:t>
      </w:r>
      <w:r w:rsidR="00DE3D20" w:rsidRPr="00BE7A55">
        <w:rPr>
          <w:lang w:val="fr-CH"/>
        </w:rPr>
        <w:t>3J</w:t>
      </w:r>
      <w:r w:rsidR="00F810B5" w:rsidRPr="00BE7A55">
        <w:rPr>
          <w:lang w:val="fr-CH"/>
        </w:rPr>
        <w:t>KM (</w:t>
      </w:r>
      <w:r w:rsidR="003D6991">
        <w:rPr>
          <w:lang w:val="fr-CH"/>
        </w:rPr>
        <w:t>«</w:t>
      </w:r>
      <w:r w:rsidRPr="00BE7A55">
        <w:rPr>
          <w:lang w:val="fr-CH"/>
        </w:rPr>
        <w:t>Affaiblissement dû à la pénétration dans les bâtiments pour tous les services fonctionnant entre 30 MHz et environ 100 GHz</w:t>
      </w:r>
      <w:r w:rsidR="00144807">
        <w:rPr>
          <w:lang w:val="fr-CH"/>
        </w:rPr>
        <w:t>»</w:t>
      </w:r>
      <w:r w:rsidR="00F810B5" w:rsidRPr="00BE7A55">
        <w:rPr>
          <w:lang w:val="fr-CH"/>
        </w:rPr>
        <w:t>)</w:t>
      </w:r>
      <w:r w:rsidRPr="00BE7A55">
        <w:rPr>
          <w:lang w:val="fr-CH"/>
        </w:rPr>
        <w:t>.</w:t>
      </w:r>
    </w:p>
    <w:p w14:paraId="54F89FC4" w14:textId="529C2234" w:rsidR="0032520D" w:rsidRPr="00BE7A55" w:rsidRDefault="00D84AD0" w:rsidP="00144807">
      <w:pPr>
        <w:rPr>
          <w:lang w:val="fr-CH"/>
        </w:rPr>
      </w:pPr>
      <w:r w:rsidRPr="00BE7A55">
        <w:rPr>
          <w:lang w:val="fr-CH"/>
        </w:rPr>
        <w:t xml:space="preserve">Les principales tâches du </w:t>
      </w:r>
      <w:r w:rsidR="00144807">
        <w:rPr>
          <w:lang w:val="fr-CH"/>
        </w:rPr>
        <w:t>g</w:t>
      </w:r>
      <w:r w:rsidRPr="00BE7A55">
        <w:rPr>
          <w:lang w:val="fr-CH"/>
        </w:rPr>
        <w:t>roupe de travail consistaient à:</w:t>
      </w:r>
    </w:p>
    <w:p w14:paraId="611600D6" w14:textId="715CFFB1" w:rsidR="0032520D" w:rsidRPr="007F3687" w:rsidRDefault="0032520D" w:rsidP="007F3687">
      <w:pPr>
        <w:pStyle w:val="enumlev1"/>
      </w:pPr>
      <w:r w:rsidRPr="00BE7A55">
        <w:rPr>
          <w:lang w:val="fr-CH"/>
        </w:rPr>
        <w:t>–</w:t>
      </w:r>
      <w:r w:rsidRPr="00BE7A55">
        <w:rPr>
          <w:lang w:val="fr-CH"/>
        </w:rPr>
        <w:tab/>
      </w:r>
      <w:r w:rsidR="00D84AD0" w:rsidRPr="007F3687">
        <w:t>examiner les demandes de renseignements et les propositions contenues dans les notes de liaisons émanant d'autres groupes de travail;</w:t>
      </w:r>
    </w:p>
    <w:p w14:paraId="242AFB65" w14:textId="09C87B6E" w:rsidR="0032520D" w:rsidRPr="007F3687" w:rsidRDefault="0032520D" w:rsidP="007F3687">
      <w:pPr>
        <w:pStyle w:val="enumlev1"/>
      </w:pPr>
      <w:r w:rsidRPr="007F3687">
        <w:t>–</w:t>
      </w:r>
      <w:r w:rsidRPr="007F3687">
        <w:tab/>
      </w:r>
      <w:r w:rsidR="00D84AD0" w:rsidRPr="007F3687">
        <w:t>examiner les propositions de révision des Recommandations existantes;</w:t>
      </w:r>
    </w:p>
    <w:p w14:paraId="1FFB0984" w14:textId="17CA0DA2" w:rsidR="0032520D" w:rsidRPr="007F3687" w:rsidRDefault="0032520D" w:rsidP="007F3687">
      <w:pPr>
        <w:pStyle w:val="enumlev1"/>
      </w:pPr>
      <w:r w:rsidRPr="007F3687">
        <w:t>–</w:t>
      </w:r>
      <w:r w:rsidRPr="007F3687">
        <w:tab/>
      </w:r>
      <w:r w:rsidR="00D84AD0" w:rsidRPr="007F3687">
        <w:t>envisager l'ajout de nouvelle</w:t>
      </w:r>
      <w:r w:rsidR="00D47711" w:rsidRPr="007F3687">
        <w:t>s</w:t>
      </w:r>
      <w:r w:rsidR="00D84AD0" w:rsidRPr="007F3687">
        <w:t xml:space="preserve"> entrées dans les banques de données;</w:t>
      </w:r>
    </w:p>
    <w:p w14:paraId="7CA8CCCA" w14:textId="5C167617" w:rsidR="0032520D" w:rsidRPr="007F3687" w:rsidRDefault="0032520D" w:rsidP="007F3687">
      <w:pPr>
        <w:pStyle w:val="enumlev1"/>
      </w:pPr>
      <w:r w:rsidRPr="007F3687">
        <w:t>–</w:t>
      </w:r>
      <w:r w:rsidRPr="007F3687">
        <w:tab/>
      </w:r>
      <w:r w:rsidR="00D84AD0" w:rsidRPr="007F3687">
        <w:t>rédiger des textes en vue de l'élaboration de nouvelles Recommandations et de nouvelles Questions;</w:t>
      </w:r>
    </w:p>
    <w:p w14:paraId="72C5584B" w14:textId="4D5D4CF5" w:rsidR="0032520D" w:rsidRPr="007F3687" w:rsidRDefault="0032520D" w:rsidP="007F3687">
      <w:pPr>
        <w:pStyle w:val="enumlev1"/>
      </w:pPr>
      <w:r w:rsidRPr="007F3687">
        <w:t>–</w:t>
      </w:r>
      <w:r w:rsidRPr="007F3687">
        <w:tab/>
      </w:r>
      <w:r w:rsidR="00D84AD0" w:rsidRPr="007F3687">
        <w:t>examiner les Vœux et Résolutions se rapportant à ses travaux;</w:t>
      </w:r>
    </w:p>
    <w:p w14:paraId="17D91947" w14:textId="3E2A7246" w:rsidR="0032520D" w:rsidRPr="00BE7A55" w:rsidRDefault="0032520D" w:rsidP="007F3687">
      <w:pPr>
        <w:pStyle w:val="enumlev1"/>
        <w:rPr>
          <w:lang w:val="fr-CH"/>
        </w:rPr>
      </w:pPr>
      <w:r w:rsidRPr="007F3687">
        <w:t>–</w:t>
      </w:r>
      <w:r w:rsidRPr="007F3687">
        <w:tab/>
      </w:r>
      <w:r w:rsidR="00D84AD0" w:rsidRPr="007F3687">
        <w:t>examiner</w:t>
      </w:r>
      <w:r w:rsidR="00D84AD0" w:rsidRPr="00BE7A55">
        <w:rPr>
          <w:lang w:val="fr-CH"/>
        </w:rPr>
        <w:t xml:space="preserve"> les Questions dont il était saisi.</w:t>
      </w:r>
    </w:p>
    <w:p w14:paraId="7EAB7F26" w14:textId="46D27DF3" w:rsidR="0032520D" w:rsidRPr="00BE7A55" w:rsidRDefault="00D84AD0" w:rsidP="008A2836">
      <w:pPr>
        <w:rPr>
          <w:lang w:val="fr-CH"/>
        </w:rPr>
      </w:pPr>
      <w:r w:rsidRPr="00BE7A55">
        <w:rPr>
          <w:lang w:val="fr-CH"/>
        </w:rPr>
        <w:t xml:space="preserve">Les </w:t>
      </w:r>
      <w:r w:rsidR="0032520D" w:rsidRPr="00BE7A55">
        <w:rPr>
          <w:lang w:val="fr-CH"/>
        </w:rPr>
        <w:t xml:space="preserve">Questions </w:t>
      </w:r>
      <w:r w:rsidRPr="00BE7A55">
        <w:rPr>
          <w:lang w:val="fr-CH"/>
        </w:rPr>
        <w:t>UIT-R 201-5/3, 202-4/3, 209-2/3</w:t>
      </w:r>
      <w:r w:rsidR="0032520D" w:rsidRPr="00BE7A55">
        <w:rPr>
          <w:lang w:val="fr-CH"/>
        </w:rPr>
        <w:t xml:space="preserve"> </w:t>
      </w:r>
      <w:r w:rsidRPr="00BE7A55">
        <w:rPr>
          <w:lang w:val="fr-CH"/>
        </w:rPr>
        <w:t xml:space="preserve">et </w:t>
      </w:r>
      <w:r w:rsidR="0032520D" w:rsidRPr="00BE7A55">
        <w:rPr>
          <w:lang w:val="fr-CH"/>
        </w:rPr>
        <w:t xml:space="preserve">214-5/3 </w:t>
      </w:r>
      <w:r w:rsidR="00F810B5" w:rsidRPr="00BE7A55">
        <w:rPr>
          <w:lang w:val="fr-CH"/>
        </w:rPr>
        <w:t>sont</w:t>
      </w:r>
      <w:r w:rsidRPr="00BE7A55">
        <w:rPr>
          <w:lang w:val="fr-CH"/>
        </w:rPr>
        <w:t xml:space="preserve"> attribuées au GT</w:t>
      </w:r>
      <w:r w:rsidR="0032520D" w:rsidRPr="00BE7A55">
        <w:rPr>
          <w:lang w:val="fr-CH"/>
        </w:rPr>
        <w:t xml:space="preserve"> 3J. </w:t>
      </w:r>
      <w:r w:rsidRPr="00BE7A55">
        <w:rPr>
          <w:lang w:val="fr-CH"/>
        </w:rPr>
        <w:t xml:space="preserve">Les </w:t>
      </w:r>
      <w:r w:rsidR="0032520D" w:rsidRPr="00BE7A55">
        <w:rPr>
          <w:lang w:val="fr-CH"/>
        </w:rPr>
        <w:t>Questions U</w:t>
      </w:r>
      <w:r w:rsidRPr="00BE7A55">
        <w:rPr>
          <w:lang w:val="fr-CH"/>
        </w:rPr>
        <w:t>IT</w:t>
      </w:r>
      <w:r w:rsidR="0032520D" w:rsidRPr="00BE7A55">
        <w:rPr>
          <w:lang w:val="fr-CH"/>
        </w:rPr>
        <w:t xml:space="preserve">-R 202 </w:t>
      </w:r>
      <w:r w:rsidRPr="00BE7A55">
        <w:rPr>
          <w:lang w:val="fr-CH"/>
        </w:rPr>
        <w:t xml:space="preserve">et </w:t>
      </w:r>
      <w:r w:rsidR="0032520D" w:rsidRPr="00BE7A55">
        <w:rPr>
          <w:lang w:val="fr-CH"/>
        </w:rPr>
        <w:t xml:space="preserve">209 </w:t>
      </w:r>
      <w:r w:rsidRPr="00BE7A55">
        <w:rPr>
          <w:lang w:val="fr-CH"/>
        </w:rPr>
        <w:t>ont été révisées au cours de la période d'études</w:t>
      </w:r>
      <w:r w:rsidR="0032520D" w:rsidRPr="00BE7A55">
        <w:rPr>
          <w:lang w:val="fr-CH"/>
        </w:rPr>
        <w:t xml:space="preserve"> 2012-2015. </w:t>
      </w:r>
    </w:p>
    <w:p w14:paraId="1439C427" w14:textId="403E863F" w:rsidR="0032520D" w:rsidRPr="00BE7A55" w:rsidRDefault="00F810B5" w:rsidP="008A2836">
      <w:pPr>
        <w:rPr>
          <w:lang w:val="fr-CH"/>
        </w:rPr>
      </w:pPr>
      <w:r w:rsidRPr="00BE7A55">
        <w:rPr>
          <w:lang w:val="fr-CH"/>
        </w:rPr>
        <w:t>Pour l'heure</w:t>
      </w:r>
      <w:r w:rsidR="00D84AD0" w:rsidRPr="00BE7A55">
        <w:rPr>
          <w:lang w:val="fr-CH"/>
        </w:rPr>
        <w:t>,</w:t>
      </w:r>
      <w:r w:rsidRPr="00BE7A55">
        <w:rPr>
          <w:lang w:val="fr-CH"/>
        </w:rPr>
        <w:t xml:space="preserve"> 25 Recommandations relèvent de la compétence du</w:t>
      </w:r>
      <w:r w:rsidR="00D84AD0" w:rsidRPr="00BE7A55">
        <w:rPr>
          <w:lang w:val="fr-CH"/>
        </w:rPr>
        <w:t xml:space="preserve"> Groupe de travail 3J</w:t>
      </w:r>
      <w:r w:rsidR="0032520D" w:rsidRPr="00BE7A55">
        <w:rPr>
          <w:lang w:val="fr-CH"/>
        </w:rPr>
        <w:t>.</w:t>
      </w:r>
    </w:p>
    <w:p w14:paraId="5179A3CF" w14:textId="3C24C2B6" w:rsidR="001E2A0D" w:rsidRPr="00BE7A55" w:rsidRDefault="00F810B5" w:rsidP="008A2836">
      <w:pPr>
        <w:rPr>
          <w:lang w:val="fr-CH"/>
        </w:rPr>
      </w:pPr>
      <w:r w:rsidRPr="00BE7A55">
        <w:rPr>
          <w:lang w:val="fr-CH"/>
        </w:rPr>
        <w:t>Le</w:t>
      </w:r>
      <w:r w:rsidR="002D7956" w:rsidRPr="00BE7A55">
        <w:rPr>
          <w:lang w:val="fr-CH"/>
        </w:rPr>
        <w:t xml:space="preserve"> Vœu </w:t>
      </w:r>
      <w:r w:rsidR="001E2A0D" w:rsidRPr="00BE7A55">
        <w:rPr>
          <w:lang w:val="fr-CH"/>
        </w:rPr>
        <w:t>UIT-R 101-0</w:t>
      </w:r>
      <w:r w:rsidRPr="00BE7A55">
        <w:rPr>
          <w:lang w:val="fr-CH"/>
        </w:rPr>
        <w:t xml:space="preserve"> (</w:t>
      </w:r>
      <w:r w:rsidR="001E2A0D" w:rsidRPr="00BE7A55">
        <w:rPr>
          <w:lang w:val="fr-CH"/>
        </w:rPr>
        <w:t>Bases de données mondiales relatives au couvert terrestre) a été attribué à ce Groupe de travail. Il restera inchangé.</w:t>
      </w:r>
    </w:p>
    <w:p w14:paraId="741FF3C9" w14:textId="451CBA39" w:rsidR="0032520D" w:rsidRPr="00F94A77" w:rsidRDefault="001E2A0D" w:rsidP="008A2836">
      <w:pPr>
        <w:rPr>
          <w:lang w:val="fr-CH"/>
        </w:rPr>
      </w:pPr>
      <w:r w:rsidRPr="001E2A0D">
        <w:rPr>
          <w:lang w:val="fr-CH"/>
        </w:rPr>
        <w:t xml:space="preserve">Le </w:t>
      </w:r>
      <w:r>
        <w:rPr>
          <w:lang w:val="fr-CH"/>
        </w:rPr>
        <w:t xml:space="preserve">Groupe de travail 3J </w:t>
      </w:r>
      <w:r w:rsidR="00F200D1">
        <w:rPr>
          <w:lang w:val="fr-CH"/>
        </w:rPr>
        <w:t>a pour tâche d'établir le</w:t>
      </w:r>
      <w:r w:rsidRPr="001E2A0D">
        <w:rPr>
          <w:lang w:val="fr-CH"/>
        </w:rPr>
        <w:t xml:space="preserve"> Rapport UIT-R P.2090-0 (</w:t>
      </w:r>
      <w:r w:rsidR="00F200D1">
        <w:rPr>
          <w:lang w:val="fr-CH"/>
        </w:rPr>
        <w:t>«</w:t>
      </w:r>
      <w:r w:rsidRPr="001E2A0D">
        <w:rPr>
          <w:lang w:val="fr-CH"/>
        </w:rPr>
        <w:t>Mesure des paramètres d'entrée pour le modèle de transmission de l'énergie radiative pour l'affaiblissement par la végétation</w:t>
      </w:r>
      <w:r w:rsidR="00F200D1">
        <w:rPr>
          <w:lang w:val="fr-CH"/>
        </w:rPr>
        <w:t>»</w:t>
      </w:r>
      <w:r>
        <w:rPr>
          <w:lang w:val="fr-CH"/>
        </w:rPr>
        <w:t xml:space="preserve">). Il a également établi un nouveau Rapport UIT-R 2346-0 </w:t>
      </w:r>
      <w:r w:rsidR="00F810B5">
        <w:rPr>
          <w:lang w:val="fr-CH"/>
        </w:rPr>
        <w:t>sur la compilation de</w:t>
      </w:r>
      <w:r>
        <w:rPr>
          <w:lang w:val="fr-CH"/>
        </w:rPr>
        <w:t xml:space="preserve"> données expérimentales relatives à l'affaiblissement dû à la pénétration dans les bâtiments.</w:t>
      </w:r>
    </w:p>
    <w:p w14:paraId="0356F2A8" w14:textId="23966824" w:rsidR="001E2A0D" w:rsidRDefault="001E2A0D" w:rsidP="008A2836">
      <w:pPr>
        <w:rPr>
          <w:lang w:val="fr-CH"/>
        </w:rPr>
      </w:pPr>
      <w:r w:rsidRPr="009A4313">
        <w:rPr>
          <w:lang w:val="fr-CH"/>
        </w:rPr>
        <w:t xml:space="preserve">L'une des initiatives </w:t>
      </w:r>
      <w:r w:rsidR="00F200D1">
        <w:rPr>
          <w:lang w:val="fr-CH"/>
        </w:rPr>
        <w:t>les plus intéressantes du</w:t>
      </w:r>
      <w:r w:rsidR="009A4313">
        <w:rPr>
          <w:lang w:val="fr-CH"/>
        </w:rPr>
        <w:t xml:space="preserve"> GT 3J</w:t>
      </w:r>
      <w:r w:rsidR="008119CC">
        <w:rPr>
          <w:lang w:val="fr-CH"/>
        </w:rPr>
        <w:t xml:space="preserve"> au cours de la période d'études </w:t>
      </w:r>
      <w:r w:rsidR="00A40083">
        <w:rPr>
          <w:lang w:val="fr-CH"/>
        </w:rPr>
        <w:t>précédente a été</w:t>
      </w:r>
      <w:r w:rsidR="008119CC">
        <w:rPr>
          <w:lang w:val="fr-CH"/>
        </w:rPr>
        <w:t xml:space="preserve"> la mise en place de cartes numériques pour </w:t>
      </w:r>
      <w:r w:rsidR="00F810B5">
        <w:rPr>
          <w:lang w:val="fr-CH"/>
        </w:rPr>
        <w:t>un certain nombre de</w:t>
      </w:r>
      <w:r w:rsidR="008119CC">
        <w:rPr>
          <w:lang w:val="fr-CH"/>
        </w:rPr>
        <w:t xml:space="preserve"> facteurs relatifs à la propagation, </w:t>
      </w:r>
      <w:r w:rsidR="00F810B5">
        <w:rPr>
          <w:lang w:val="fr-CH"/>
        </w:rPr>
        <w:t xml:space="preserve">comme les </w:t>
      </w:r>
      <w:r w:rsidR="008119CC">
        <w:rPr>
          <w:lang w:val="fr-CH"/>
        </w:rPr>
        <w:t xml:space="preserve">cartes d'élévation numériques </w:t>
      </w:r>
      <w:r w:rsidR="00F810B5">
        <w:rPr>
          <w:lang w:val="fr-CH"/>
        </w:rPr>
        <w:t xml:space="preserve">ou les </w:t>
      </w:r>
      <w:r w:rsidR="008119CC">
        <w:rPr>
          <w:lang w:val="fr-CH"/>
        </w:rPr>
        <w:t>cartes de concentration en vapeur d'eau. Dans bon nombre de cas, ces cartes numériques ont été in</w:t>
      </w:r>
      <w:r w:rsidR="00F200D1">
        <w:rPr>
          <w:lang w:val="fr-CH"/>
        </w:rPr>
        <w:t>sérées</w:t>
      </w:r>
      <w:r w:rsidR="008119CC">
        <w:rPr>
          <w:lang w:val="fr-CH"/>
        </w:rPr>
        <w:t xml:space="preserve"> dans les recommandations</w:t>
      </w:r>
      <w:r w:rsidR="00F200D1">
        <w:rPr>
          <w:lang w:val="fr-CH"/>
        </w:rPr>
        <w:t>, dont elles</w:t>
      </w:r>
      <w:r w:rsidR="00F810B5">
        <w:rPr>
          <w:lang w:val="fr-CH"/>
        </w:rPr>
        <w:t xml:space="preserve"> font désormais</w:t>
      </w:r>
      <w:r w:rsidR="008119CC">
        <w:rPr>
          <w:lang w:val="fr-CH"/>
        </w:rPr>
        <w:t xml:space="preserve"> partie intégrante (voir la Résolution UIT-R 25-3 et la Résolution UIT-R 40-3).</w:t>
      </w:r>
    </w:p>
    <w:p w14:paraId="7B50F69F" w14:textId="12BB5B55" w:rsidR="008119CC" w:rsidRPr="009A4313" w:rsidRDefault="00F810B5" w:rsidP="00423FA0">
      <w:pPr>
        <w:rPr>
          <w:lang w:val="fr-CH"/>
        </w:rPr>
      </w:pPr>
      <w:r>
        <w:rPr>
          <w:lang w:val="fr-CH"/>
        </w:rPr>
        <w:t>A</w:t>
      </w:r>
      <w:r w:rsidR="008119CC">
        <w:rPr>
          <w:lang w:val="fr-CH"/>
        </w:rPr>
        <w:t>utre fait important</w:t>
      </w:r>
      <w:r>
        <w:rPr>
          <w:lang w:val="fr-CH"/>
        </w:rPr>
        <w:t>,</w:t>
      </w:r>
      <w:r w:rsidR="008119CC">
        <w:rPr>
          <w:lang w:val="fr-CH"/>
        </w:rPr>
        <w:t xml:space="preserve"> l'élaboration de la Recommandation UIT-R P.</w:t>
      </w:r>
      <w:r w:rsidR="00A17817">
        <w:rPr>
          <w:lang w:val="fr-CH"/>
        </w:rPr>
        <w:t xml:space="preserve"> </w:t>
      </w:r>
      <w:r w:rsidR="008119CC">
        <w:rPr>
          <w:lang w:val="fr-CH"/>
        </w:rPr>
        <w:t xml:space="preserve">2040 sur les </w:t>
      </w:r>
      <w:r w:rsidR="00423FA0">
        <w:rPr>
          <w:lang w:val="fr-CH"/>
        </w:rPr>
        <w:t>«</w:t>
      </w:r>
      <w:r w:rsidR="008119CC" w:rsidRPr="008119CC">
        <w:rPr>
          <w:lang w:val="fr-CH"/>
        </w:rPr>
        <w:t>Effets des matériaux de construction et des structures des bâtiments sur la propagation des ondes radioélectriques aux fréquences supérieures à 100 MHz environ</w:t>
      </w:r>
      <w:r w:rsidR="00423FA0">
        <w:rPr>
          <w:lang w:val="fr-CH"/>
        </w:rPr>
        <w:t>»</w:t>
      </w:r>
      <w:r w:rsidR="008119CC">
        <w:rPr>
          <w:lang w:val="fr-CH"/>
        </w:rPr>
        <w:t xml:space="preserve">, </w:t>
      </w:r>
      <w:r w:rsidR="00F200D1">
        <w:rPr>
          <w:lang w:val="fr-CH"/>
        </w:rPr>
        <w:t xml:space="preserve">sur laquelle reposent les </w:t>
      </w:r>
      <w:r w:rsidR="008119CC">
        <w:rPr>
          <w:lang w:val="fr-CH"/>
        </w:rPr>
        <w:t>activités menées dans le domaine de l'affaiblissement dû à l</w:t>
      </w:r>
      <w:r w:rsidR="00D826B2">
        <w:rPr>
          <w:lang w:val="fr-CH"/>
        </w:rPr>
        <w:t>a pénétration dans les bâtiments.</w:t>
      </w:r>
    </w:p>
    <w:p w14:paraId="44136084" w14:textId="09B03536" w:rsidR="0032520D" w:rsidRPr="00BE7A55" w:rsidRDefault="00D826B2" w:rsidP="008A2836">
      <w:pPr>
        <w:pStyle w:val="Heading2"/>
        <w:rPr>
          <w:lang w:val="fr-CH"/>
        </w:rPr>
      </w:pPr>
      <w:r w:rsidRPr="00BE7A55">
        <w:rPr>
          <w:lang w:val="fr-CH"/>
        </w:rPr>
        <w:t>3.2</w:t>
      </w:r>
      <w:r w:rsidRPr="00BE7A55">
        <w:rPr>
          <w:lang w:val="fr-CH"/>
        </w:rPr>
        <w:tab/>
        <w:t>GT</w:t>
      </w:r>
      <w:r w:rsidR="0032520D" w:rsidRPr="00BE7A55">
        <w:rPr>
          <w:lang w:val="fr-CH"/>
        </w:rPr>
        <w:t xml:space="preserve"> 3K: </w:t>
      </w:r>
      <w:r w:rsidRPr="00BE7A55">
        <w:rPr>
          <w:lang w:val="fr-CH"/>
        </w:rPr>
        <w:t>Propagation p</w:t>
      </w:r>
      <w:r w:rsidR="0032520D" w:rsidRPr="00BE7A55">
        <w:rPr>
          <w:lang w:val="fr-CH"/>
        </w:rPr>
        <w:t>oint-</w:t>
      </w:r>
      <w:r w:rsidRPr="00BE7A55">
        <w:rPr>
          <w:lang w:val="fr-CH"/>
        </w:rPr>
        <w:t>zone</w:t>
      </w:r>
    </w:p>
    <w:p w14:paraId="2C2DB1EB" w14:textId="002DDC76" w:rsidR="0020446D" w:rsidRPr="00BE7A55" w:rsidRDefault="0020446D" w:rsidP="008A2836">
      <w:pPr>
        <w:rPr>
          <w:lang w:val="fr-CH"/>
        </w:rPr>
      </w:pPr>
      <w:r w:rsidRPr="00BE7A55">
        <w:rPr>
          <w:lang w:val="fr-CH"/>
        </w:rPr>
        <w:t>Ce Groupe de travail étudie les aspects de propagation des ondes radioélectriques pour les services mobiles de Terre et les services de radiodiffusion.</w:t>
      </w:r>
    </w:p>
    <w:p w14:paraId="2F191962" w14:textId="0F5E5970" w:rsidR="0032520D" w:rsidRPr="00BE7A55" w:rsidRDefault="0020446D" w:rsidP="008A2836">
      <w:pPr>
        <w:rPr>
          <w:lang w:val="fr-CH"/>
        </w:rPr>
      </w:pPr>
      <w:r w:rsidRPr="0020446D">
        <w:rPr>
          <w:lang w:val="fr-CH"/>
        </w:rPr>
        <w:t>Au cours de la période d'études 2012</w:t>
      </w:r>
      <w:r>
        <w:rPr>
          <w:lang w:val="fr-CH"/>
        </w:rPr>
        <w:t>-2015</w:t>
      </w:r>
      <w:r w:rsidRPr="0020446D">
        <w:rPr>
          <w:lang w:val="fr-CH"/>
        </w:rPr>
        <w:t xml:space="preserve">, le Groupe de travail 3K s'est réuni à quatre reprises, sous la présidence de M. Paul McKenna. Ces réunions ont eu lieu à </w:t>
      </w:r>
      <w:r>
        <w:rPr>
          <w:lang w:val="fr-CH"/>
        </w:rPr>
        <w:t>Genève</w:t>
      </w:r>
      <w:r w:rsidRPr="0020446D">
        <w:rPr>
          <w:lang w:val="fr-CH"/>
        </w:rPr>
        <w:t xml:space="preserve"> (</w:t>
      </w:r>
      <w:r w:rsidR="0032520D" w:rsidRPr="0020446D">
        <w:rPr>
          <w:lang w:val="fr-CH"/>
        </w:rPr>
        <w:t>1</w:t>
      </w:r>
      <w:r w:rsidRPr="0020446D">
        <w:rPr>
          <w:lang w:val="fr-CH"/>
        </w:rPr>
        <w:t>8</w:t>
      </w:r>
      <w:r>
        <w:rPr>
          <w:lang w:val="fr-CH"/>
        </w:rPr>
        <w:t>-</w:t>
      </w:r>
      <w:r w:rsidR="0032520D" w:rsidRPr="0020446D">
        <w:rPr>
          <w:lang w:val="fr-CH"/>
        </w:rPr>
        <w:t xml:space="preserve">27 </w:t>
      </w:r>
      <w:r>
        <w:rPr>
          <w:lang w:val="fr-CH"/>
        </w:rPr>
        <w:t xml:space="preserve">juin </w:t>
      </w:r>
      <w:r w:rsidR="003D6991">
        <w:rPr>
          <w:lang w:val="fr-CH"/>
        </w:rPr>
        <w:t>2012, 17</w:t>
      </w:r>
      <w:r w:rsidR="003D6991">
        <w:rPr>
          <w:lang w:val="fr-CH"/>
        </w:rPr>
        <w:noBreakHyphen/>
        <w:t>26 </w:t>
      </w:r>
      <w:r w:rsidRPr="00BE7A55">
        <w:rPr>
          <w:lang w:val="fr-CH"/>
        </w:rPr>
        <w:t xml:space="preserve">juin </w:t>
      </w:r>
      <w:r w:rsidR="0032520D" w:rsidRPr="00BE7A55">
        <w:rPr>
          <w:lang w:val="fr-CH"/>
        </w:rPr>
        <w:t>2013, 2</w:t>
      </w:r>
      <w:r w:rsidR="0032520D" w:rsidRPr="00BE7A55">
        <w:rPr>
          <w:lang w:val="fr-CH"/>
        </w:rPr>
        <w:noBreakHyphen/>
        <w:t>10 </w:t>
      </w:r>
      <w:r w:rsidRPr="00BE7A55">
        <w:rPr>
          <w:lang w:val="fr-CH"/>
        </w:rPr>
        <w:t>septembre</w:t>
      </w:r>
      <w:r w:rsidR="0032520D" w:rsidRPr="00BE7A55">
        <w:rPr>
          <w:lang w:val="fr-CH"/>
        </w:rPr>
        <w:t xml:space="preserve"> 2014 </w:t>
      </w:r>
      <w:r w:rsidRPr="00BE7A55">
        <w:rPr>
          <w:lang w:val="fr-CH"/>
        </w:rPr>
        <w:t>et 20-29 av</w:t>
      </w:r>
      <w:r w:rsidR="0032520D" w:rsidRPr="00BE7A55">
        <w:rPr>
          <w:lang w:val="fr-CH"/>
        </w:rPr>
        <w:t>ril 2015).</w:t>
      </w:r>
    </w:p>
    <w:p w14:paraId="70EFA362" w14:textId="7992CB6C" w:rsidR="0032520D" w:rsidRPr="00BE7A55" w:rsidRDefault="0020446D" w:rsidP="008A2836">
      <w:pPr>
        <w:rPr>
          <w:lang w:val="fr-CH"/>
        </w:rPr>
      </w:pPr>
      <w:r w:rsidRPr="00BE7A55">
        <w:rPr>
          <w:lang w:val="fr-CH"/>
        </w:rPr>
        <w:t>Les travaux confiés au Groupe de travail 3K ont été menés à bien par cinq sous-groupes</w:t>
      </w:r>
      <w:r w:rsidR="0032520D" w:rsidRPr="00BE7A55">
        <w:rPr>
          <w:lang w:val="fr-CH"/>
        </w:rPr>
        <w:t>:</w:t>
      </w:r>
    </w:p>
    <w:p w14:paraId="345BDE30" w14:textId="5A8B085C" w:rsidR="0032520D" w:rsidRPr="00BE7A55" w:rsidRDefault="0032520D" w:rsidP="008A2836">
      <w:pPr>
        <w:pStyle w:val="enumlev1"/>
        <w:tabs>
          <w:tab w:val="clear" w:pos="1134"/>
        </w:tabs>
        <w:rPr>
          <w:lang w:val="fr-CH"/>
        </w:rPr>
      </w:pPr>
      <w:r w:rsidRPr="00BE7A55">
        <w:rPr>
          <w:lang w:val="fr-CH"/>
        </w:rPr>
        <w:t>3K-1</w:t>
      </w:r>
      <w:r w:rsidRPr="00BE7A55">
        <w:rPr>
          <w:lang w:val="fr-CH"/>
        </w:rPr>
        <w:tab/>
      </w:r>
      <w:r w:rsidR="0020446D" w:rsidRPr="00BE7A55">
        <w:rPr>
          <w:lang w:val="fr-CH"/>
        </w:rPr>
        <w:t>Méthodes de prévision de la propagation en fonction du trajet pour les services de Terre entre 30 MHz et 3 GHz</w:t>
      </w:r>
    </w:p>
    <w:p w14:paraId="4367AD61" w14:textId="1C40EE9C" w:rsidR="0032520D" w:rsidRPr="00BE7A55" w:rsidRDefault="0032520D" w:rsidP="008A2836">
      <w:pPr>
        <w:pStyle w:val="enumlev1"/>
        <w:tabs>
          <w:tab w:val="clear" w:pos="1134"/>
        </w:tabs>
        <w:rPr>
          <w:lang w:val="fr-CH"/>
        </w:rPr>
      </w:pPr>
      <w:r w:rsidRPr="00BE7A55">
        <w:rPr>
          <w:lang w:val="fr-CH"/>
        </w:rPr>
        <w:t>3K-2</w:t>
      </w:r>
      <w:r w:rsidRPr="00BE7A55">
        <w:rPr>
          <w:lang w:val="fr-CH"/>
        </w:rPr>
        <w:tab/>
      </w:r>
      <w:r w:rsidR="0020446D" w:rsidRPr="00BE7A55">
        <w:rPr>
          <w:lang w:val="fr-CH"/>
        </w:rPr>
        <w:t>Méthodes générales de prévision de la propagation pour</w:t>
      </w:r>
      <w:r w:rsidR="003D6991">
        <w:rPr>
          <w:lang w:val="fr-CH"/>
        </w:rPr>
        <w:t xml:space="preserve"> les services de Terre entre 30 </w:t>
      </w:r>
      <w:r w:rsidR="0020446D" w:rsidRPr="00BE7A55">
        <w:rPr>
          <w:lang w:val="fr-CH"/>
        </w:rPr>
        <w:t>MHz et 3 GHz</w:t>
      </w:r>
    </w:p>
    <w:p w14:paraId="7B734930" w14:textId="2DF6DC13" w:rsidR="0032520D" w:rsidRPr="00BE7A55" w:rsidRDefault="0032520D" w:rsidP="008A2836">
      <w:pPr>
        <w:pStyle w:val="enumlev1"/>
        <w:tabs>
          <w:tab w:val="clear" w:pos="1134"/>
        </w:tabs>
        <w:rPr>
          <w:lang w:val="fr-CH"/>
        </w:rPr>
      </w:pPr>
      <w:r w:rsidRPr="00BE7A55">
        <w:rPr>
          <w:lang w:val="fr-CH"/>
        </w:rPr>
        <w:t>3K-3</w:t>
      </w:r>
      <w:r w:rsidRPr="00BE7A55">
        <w:rPr>
          <w:lang w:val="fr-CH"/>
        </w:rPr>
        <w:tab/>
      </w:r>
      <w:r w:rsidR="0020446D" w:rsidRPr="00BE7A55">
        <w:rPr>
          <w:lang w:val="fr-CH"/>
        </w:rPr>
        <w:t>Propagation à courte distance pour les communications personnelles et les réseaux locaux hertziens dans la gamme des fréquences comprises entre 300 MHz et 100 GHz</w:t>
      </w:r>
    </w:p>
    <w:p w14:paraId="10CBA64F" w14:textId="559097AF" w:rsidR="0032520D" w:rsidRPr="00BE7A55" w:rsidRDefault="0032520D" w:rsidP="008A2836">
      <w:pPr>
        <w:pStyle w:val="enumlev1"/>
        <w:tabs>
          <w:tab w:val="clear" w:pos="1134"/>
        </w:tabs>
        <w:rPr>
          <w:lang w:val="fr-CH"/>
        </w:rPr>
      </w:pPr>
      <w:r w:rsidRPr="00BE7A55">
        <w:rPr>
          <w:lang w:val="fr-CH"/>
        </w:rPr>
        <w:t>3K-4</w:t>
      </w:r>
      <w:r w:rsidRPr="00BE7A55">
        <w:rPr>
          <w:lang w:val="fr-CH"/>
        </w:rPr>
        <w:tab/>
      </w:r>
      <w:r w:rsidR="0020446D" w:rsidRPr="00BE7A55">
        <w:rPr>
          <w:lang w:val="fr-CH"/>
        </w:rPr>
        <w:t xml:space="preserve">Méthodes de prévision de la propagation pour les systèmes d'accès radioélectrique de Terre </w:t>
      </w:r>
      <w:r w:rsidR="00325FCC" w:rsidRPr="00BE7A55">
        <w:rPr>
          <w:lang w:val="fr-CH"/>
        </w:rPr>
        <w:t xml:space="preserve">à large bande fonctionnant </w:t>
      </w:r>
      <w:r w:rsidR="0020446D" w:rsidRPr="00BE7A55">
        <w:rPr>
          <w:lang w:val="fr-CH"/>
        </w:rPr>
        <w:t>entre 3 et 60 GHz</w:t>
      </w:r>
    </w:p>
    <w:p w14:paraId="1F0123DF" w14:textId="2A474032" w:rsidR="0020446D" w:rsidRPr="0020446D" w:rsidRDefault="0020446D" w:rsidP="00423FA0">
      <w:pPr>
        <w:rPr>
          <w:lang w:val="fr-CH"/>
        </w:rPr>
      </w:pPr>
      <w:r w:rsidRPr="00863C1F">
        <w:rPr>
          <w:lang w:val="fr-CH"/>
        </w:rPr>
        <w:t xml:space="preserve">Le Groupe de travail 3K a également pris la direction </w:t>
      </w:r>
      <w:r w:rsidR="00086BD3" w:rsidRPr="00863C1F">
        <w:rPr>
          <w:lang w:val="fr-CH"/>
        </w:rPr>
        <w:t>du Sous-groupe mixte 3JKM (</w:t>
      </w:r>
      <w:r w:rsidR="00423FA0">
        <w:rPr>
          <w:lang w:val="fr-CH"/>
        </w:rPr>
        <w:t>«</w:t>
      </w:r>
      <w:r w:rsidR="00086BD3" w:rsidRPr="00863C1F">
        <w:rPr>
          <w:lang w:val="fr-CH"/>
        </w:rPr>
        <w:t xml:space="preserve">Affaiblissement dû à la pénétration dans les bâtiments pour </w:t>
      </w:r>
      <w:r w:rsidR="00325FCC">
        <w:rPr>
          <w:lang w:val="fr-CH"/>
        </w:rPr>
        <w:t xml:space="preserve">tous </w:t>
      </w:r>
      <w:r w:rsidR="00086BD3" w:rsidRPr="00863C1F">
        <w:rPr>
          <w:lang w:val="fr-CH"/>
        </w:rPr>
        <w:t xml:space="preserve">les services fonctionnant entre </w:t>
      </w:r>
      <w:r w:rsidR="00A24B30" w:rsidRPr="00863C1F">
        <w:rPr>
          <w:lang w:val="fr-CH"/>
        </w:rPr>
        <w:t>3</w:t>
      </w:r>
      <w:r w:rsidR="00A40083">
        <w:rPr>
          <w:lang w:val="fr-CH"/>
        </w:rPr>
        <w:t>0 MHz</w:t>
      </w:r>
      <w:r w:rsidR="00086BD3" w:rsidRPr="00863C1F">
        <w:rPr>
          <w:lang w:val="fr-CH"/>
        </w:rPr>
        <w:t xml:space="preserve"> et environ 100 GHz</w:t>
      </w:r>
      <w:r w:rsidR="00423FA0">
        <w:rPr>
          <w:lang w:val="fr-CH"/>
        </w:rPr>
        <w:t>»</w:t>
      </w:r>
      <w:r w:rsidR="00086BD3" w:rsidRPr="00863C1F">
        <w:rPr>
          <w:lang w:val="fr-CH"/>
        </w:rPr>
        <w:t>).</w:t>
      </w:r>
    </w:p>
    <w:p w14:paraId="7C06BB58" w14:textId="05883161" w:rsidR="0032520D" w:rsidRPr="00BE7A55" w:rsidRDefault="00086BD3" w:rsidP="00144807">
      <w:pPr>
        <w:rPr>
          <w:lang w:val="fr-CH"/>
        </w:rPr>
      </w:pPr>
      <w:r w:rsidRPr="00BE7A55">
        <w:rPr>
          <w:lang w:val="fr-CH"/>
        </w:rPr>
        <w:t xml:space="preserve">Les principales tâches du </w:t>
      </w:r>
      <w:r w:rsidR="00144807">
        <w:rPr>
          <w:lang w:val="fr-CH"/>
        </w:rPr>
        <w:t>g</w:t>
      </w:r>
      <w:r w:rsidRPr="00BE7A55">
        <w:rPr>
          <w:lang w:val="fr-CH"/>
        </w:rPr>
        <w:t>roupe de travail consistaient à:</w:t>
      </w:r>
    </w:p>
    <w:p w14:paraId="294E0A7E" w14:textId="7CB06AA4" w:rsidR="0032520D" w:rsidRDefault="00DC743B" w:rsidP="003D6991">
      <w:pPr>
        <w:pStyle w:val="enumlev1"/>
      </w:pPr>
      <w:r>
        <w:t>•</w:t>
      </w:r>
      <w:r w:rsidR="003D6991">
        <w:tab/>
      </w:r>
      <w:r w:rsidR="00086BD3" w:rsidRPr="003D6991">
        <w:t>examiner les questions et les propositions contenues dans les notes de liaison émanant d'autres groupes de travail</w:t>
      </w:r>
      <w:r w:rsidR="0032520D" w:rsidRPr="003D6991">
        <w:t>;</w:t>
      </w:r>
    </w:p>
    <w:p w14:paraId="54DB134E" w14:textId="637B8BD1" w:rsidR="00144807" w:rsidRPr="003D6991" w:rsidRDefault="00144807" w:rsidP="003D6991">
      <w:pPr>
        <w:pStyle w:val="enumlev1"/>
      </w:pPr>
      <w:r>
        <w:t>•</w:t>
      </w:r>
      <w:r>
        <w:tab/>
      </w:r>
      <w:r>
        <w:t>envisager la révision de Questions et de Résolutions;</w:t>
      </w:r>
    </w:p>
    <w:p w14:paraId="2B1B3878" w14:textId="44D8DD4E" w:rsidR="0032520D" w:rsidRPr="003D6991" w:rsidRDefault="00DC743B" w:rsidP="003D6991">
      <w:pPr>
        <w:pStyle w:val="enumlev1"/>
      </w:pPr>
      <w:r>
        <w:t>•</w:t>
      </w:r>
      <w:r w:rsidR="003D6991">
        <w:tab/>
      </w:r>
      <w:r w:rsidR="00086BD3" w:rsidRPr="003D6991">
        <w:t>examiner les propositions de révision de Recommandations existantes</w:t>
      </w:r>
      <w:r w:rsidR="0032520D" w:rsidRPr="003D6991">
        <w:t>;</w:t>
      </w:r>
    </w:p>
    <w:p w14:paraId="4E522963" w14:textId="23725C53" w:rsidR="0032520D" w:rsidRPr="003D6991" w:rsidRDefault="00DC743B" w:rsidP="003D6991">
      <w:pPr>
        <w:pStyle w:val="enumlev1"/>
      </w:pPr>
      <w:r>
        <w:t>•</w:t>
      </w:r>
      <w:r w:rsidR="003D6991">
        <w:tab/>
      </w:r>
      <w:r w:rsidR="00086BD3" w:rsidRPr="003D6991">
        <w:t>rédiger des textes en vue de l'élaboration de nouvelles Recommandations</w:t>
      </w:r>
      <w:r w:rsidR="0032520D" w:rsidRPr="003D6991">
        <w:t>;</w:t>
      </w:r>
    </w:p>
    <w:p w14:paraId="410A93FB" w14:textId="1770AB2B" w:rsidR="0032520D" w:rsidRPr="003D6991" w:rsidRDefault="00DC743B" w:rsidP="003D6991">
      <w:pPr>
        <w:pStyle w:val="enumlev1"/>
      </w:pPr>
      <w:r>
        <w:t>•</w:t>
      </w:r>
      <w:r w:rsidR="003D6991">
        <w:tab/>
      </w:r>
      <w:r w:rsidR="00086BD3" w:rsidRPr="003D6991">
        <w:t>envisager l'ajout de nouvelles entrées dans les banques de données</w:t>
      </w:r>
      <w:r w:rsidR="0032520D" w:rsidRPr="003D6991">
        <w:t>.</w:t>
      </w:r>
    </w:p>
    <w:p w14:paraId="4E604199" w14:textId="60147962" w:rsidR="00086BD3" w:rsidRPr="00BE7A55" w:rsidRDefault="00086BD3" w:rsidP="00DC743B">
      <w:pPr>
        <w:spacing w:after="120"/>
        <w:rPr>
          <w:lang w:val="fr-CH"/>
        </w:rPr>
      </w:pPr>
      <w:r w:rsidRPr="00BE7A55">
        <w:rPr>
          <w:lang w:val="fr-CH"/>
        </w:rPr>
        <w:t>Les deux Questions UIT-R confiées au Groupe de travail 3K étaient les suivantes:</w:t>
      </w:r>
    </w:p>
    <w:tbl>
      <w:tblPr>
        <w:tblW w:w="0" w:type="auto"/>
        <w:tblLook w:val="01E0" w:firstRow="1" w:lastRow="1" w:firstColumn="1" w:lastColumn="1" w:noHBand="0" w:noVBand="0"/>
      </w:tblPr>
      <w:tblGrid>
        <w:gridCol w:w="1788"/>
        <w:gridCol w:w="7851"/>
      </w:tblGrid>
      <w:tr w:rsidR="0032520D" w:rsidRPr="00BE7A55" w14:paraId="03AD6BD3" w14:textId="77777777" w:rsidTr="00086BD3">
        <w:tc>
          <w:tcPr>
            <w:tcW w:w="1788" w:type="dxa"/>
          </w:tcPr>
          <w:p w14:paraId="05AAEBD3" w14:textId="613CA1C0" w:rsidR="0032520D" w:rsidRPr="00BE7A55" w:rsidRDefault="006815DE" w:rsidP="00144807">
            <w:pPr>
              <w:ind w:left="-250" w:firstLine="142"/>
              <w:rPr>
                <w:rFonts w:eastAsia="SimSun"/>
              </w:rPr>
            </w:pPr>
            <w:r w:rsidRPr="00BE7A55">
              <w:rPr>
                <w:lang w:val="en-US"/>
              </w:rPr>
              <w:t>UIT</w:t>
            </w:r>
            <w:r w:rsidR="0032520D" w:rsidRPr="00BE7A55">
              <w:rPr>
                <w:rFonts w:eastAsia="SimSun"/>
              </w:rPr>
              <w:t xml:space="preserve">-R 203-6/3: </w:t>
            </w:r>
          </w:p>
        </w:tc>
        <w:tc>
          <w:tcPr>
            <w:tcW w:w="7851" w:type="dxa"/>
          </w:tcPr>
          <w:p w14:paraId="0925A166" w14:textId="6B0F4937" w:rsidR="0032520D" w:rsidRPr="00BE7A55" w:rsidRDefault="006815DE" w:rsidP="00D64059">
            <w:pPr>
              <w:ind w:left="89"/>
              <w:rPr>
                <w:rFonts w:eastAsia="SimSun"/>
                <w:lang w:val="fr-CH"/>
              </w:rPr>
            </w:pPr>
            <w:r w:rsidRPr="00BE7A55">
              <w:rPr>
                <w:rFonts w:eastAsia="SimSun"/>
                <w:lang w:val="fr-CH"/>
              </w:rPr>
              <w:t>Méthodes de prévision de la propagation pour les services de radiodiffusion, fixe (accès à large bande) et mobile de Terre au-dessus de 30 MHz</w:t>
            </w:r>
          </w:p>
        </w:tc>
      </w:tr>
      <w:tr w:rsidR="0032520D" w:rsidRPr="00BE7A55" w14:paraId="1F0D8627" w14:textId="77777777" w:rsidTr="00C72433">
        <w:tc>
          <w:tcPr>
            <w:tcW w:w="1788" w:type="dxa"/>
          </w:tcPr>
          <w:p w14:paraId="2F0E1FBF" w14:textId="79E8561D" w:rsidR="0032520D" w:rsidRPr="00BE7A55" w:rsidRDefault="006815DE" w:rsidP="00144807">
            <w:pPr>
              <w:ind w:left="-250" w:firstLine="142"/>
              <w:rPr>
                <w:rFonts w:eastAsia="SimSun"/>
              </w:rPr>
            </w:pPr>
            <w:r w:rsidRPr="00BE7A55">
              <w:rPr>
                <w:lang w:val="en-US"/>
              </w:rPr>
              <w:t>UIT</w:t>
            </w:r>
            <w:r w:rsidR="0032520D" w:rsidRPr="00BE7A55">
              <w:rPr>
                <w:rFonts w:eastAsia="SimSun"/>
              </w:rPr>
              <w:t xml:space="preserve">-R 211-3/3: </w:t>
            </w:r>
          </w:p>
        </w:tc>
        <w:tc>
          <w:tcPr>
            <w:tcW w:w="7851" w:type="dxa"/>
          </w:tcPr>
          <w:p w14:paraId="4BE4AEAA" w14:textId="20B71E24" w:rsidR="0032520D" w:rsidRPr="00BE7A55" w:rsidRDefault="00086BD3" w:rsidP="00D64059">
            <w:pPr>
              <w:ind w:left="89"/>
              <w:rPr>
                <w:rFonts w:eastAsia="SimSun"/>
                <w:lang w:val="fr-CH"/>
              </w:rPr>
            </w:pPr>
            <w:r w:rsidRPr="00BE7A55">
              <w:rPr>
                <w:rFonts w:eastAsia="SimSun"/>
                <w:lang w:val="fr-CH"/>
              </w:rPr>
              <w:t>Données et modèles de propagation à utiliser pour la conception des systèmes radioélectriques de communication et d'accès de courte portée et des réseaux radioélectriques locaux d'entreprise (RRLE) dans la gamme de</w:t>
            </w:r>
            <w:r w:rsidR="00325FCC" w:rsidRPr="00BE7A55">
              <w:rPr>
                <w:rFonts w:eastAsia="SimSun"/>
                <w:lang w:val="fr-CH"/>
              </w:rPr>
              <w:t xml:space="preserve"> </w:t>
            </w:r>
            <w:r w:rsidR="00DC743B">
              <w:rPr>
                <w:rFonts w:eastAsia="SimSun"/>
                <w:lang w:val="fr-CH"/>
              </w:rPr>
              <w:t>fréquences 300 </w:t>
            </w:r>
            <w:r w:rsidRPr="00BE7A55">
              <w:rPr>
                <w:rFonts w:eastAsia="SimSun"/>
                <w:lang w:val="fr-CH"/>
              </w:rPr>
              <w:t>MHz à 100 GHz</w:t>
            </w:r>
            <w:r w:rsidR="0032520D" w:rsidRPr="00BE7A55">
              <w:rPr>
                <w:rFonts w:eastAsia="SimSun"/>
                <w:lang w:val="fr-CH"/>
              </w:rPr>
              <w:t xml:space="preserve"> </w:t>
            </w:r>
          </w:p>
        </w:tc>
      </w:tr>
    </w:tbl>
    <w:p w14:paraId="64E04A33" w14:textId="3067543F" w:rsidR="0032520D" w:rsidRPr="00BE7A55" w:rsidRDefault="006815DE" w:rsidP="008A2836">
      <w:pPr>
        <w:rPr>
          <w:lang w:val="fr-CH"/>
        </w:rPr>
      </w:pPr>
      <w:r w:rsidRPr="00BE7A55">
        <w:rPr>
          <w:lang w:val="fr-CH"/>
        </w:rPr>
        <w:t xml:space="preserve">Le Groupe de travail 3K a proposé </w:t>
      </w:r>
      <w:r w:rsidR="005E577B" w:rsidRPr="00BE7A55">
        <w:rPr>
          <w:lang w:val="fr-CH"/>
        </w:rPr>
        <w:t xml:space="preserve">une révision de </w:t>
      </w:r>
      <w:r w:rsidRPr="00BE7A55">
        <w:rPr>
          <w:lang w:val="fr-CH"/>
        </w:rPr>
        <w:t xml:space="preserve">la Question UIT-R </w:t>
      </w:r>
      <w:r w:rsidR="005E577B" w:rsidRPr="00BE7A55">
        <w:rPr>
          <w:lang w:val="fr-CH"/>
        </w:rPr>
        <w:t>211</w:t>
      </w:r>
      <w:r w:rsidR="0032520D" w:rsidRPr="00BE7A55">
        <w:rPr>
          <w:lang w:val="fr-CH"/>
        </w:rPr>
        <w:t>.</w:t>
      </w:r>
    </w:p>
    <w:p w14:paraId="0B8B8409" w14:textId="63A7B2AF" w:rsidR="0032520D" w:rsidRPr="00BE7A55" w:rsidRDefault="006815DE" w:rsidP="008A2836">
      <w:pPr>
        <w:rPr>
          <w:lang w:val="fr-CH"/>
        </w:rPr>
      </w:pPr>
      <w:r w:rsidRPr="00BE7A55">
        <w:rPr>
          <w:lang w:val="fr-CH"/>
        </w:rPr>
        <w:t>Le Groupe de travail 3K s'occupe actuellement de</w:t>
      </w:r>
      <w:r w:rsidR="0032520D" w:rsidRPr="00BE7A55">
        <w:rPr>
          <w:lang w:val="fr-CH"/>
        </w:rPr>
        <w:t xml:space="preserve"> 11 Recomm</w:t>
      </w:r>
      <w:r w:rsidRPr="00BE7A55">
        <w:rPr>
          <w:lang w:val="fr-CH"/>
        </w:rPr>
        <w:t>a</w:t>
      </w:r>
      <w:r w:rsidR="0032520D" w:rsidRPr="00BE7A55">
        <w:rPr>
          <w:lang w:val="fr-CH"/>
        </w:rPr>
        <w:t>ndations.</w:t>
      </w:r>
    </w:p>
    <w:p w14:paraId="02550A44" w14:textId="49E70CC0" w:rsidR="0032520D" w:rsidRPr="00BE7A55" w:rsidRDefault="006815DE" w:rsidP="00144807">
      <w:pPr>
        <w:keepNext/>
        <w:keepLines/>
        <w:rPr>
          <w:lang w:val="fr-CH"/>
        </w:rPr>
      </w:pPr>
      <w:r w:rsidRPr="00BE7A55">
        <w:rPr>
          <w:lang w:val="fr-CH"/>
        </w:rPr>
        <w:t>Le Groupe de travail 3K est actuellement chargé des Rapports suivants:</w:t>
      </w:r>
    </w:p>
    <w:p w14:paraId="137780A3" w14:textId="12BD7C84" w:rsidR="0032520D" w:rsidRPr="00BE7A55" w:rsidRDefault="006815DE" w:rsidP="00144807">
      <w:pPr>
        <w:pStyle w:val="enumlev1"/>
        <w:keepNext/>
        <w:keepLines/>
        <w:ind w:left="2608" w:hanging="2608"/>
        <w:rPr>
          <w:lang w:val="fr-CH"/>
        </w:rPr>
      </w:pPr>
      <w:r w:rsidRPr="00BE7A55">
        <w:rPr>
          <w:lang w:val="fr-CH"/>
        </w:rPr>
        <w:t>Rapport</w:t>
      </w:r>
      <w:r w:rsidR="0032520D" w:rsidRPr="00BE7A55">
        <w:rPr>
          <w:lang w:val="fr-CH"/>
        </w:rPr>
        <w:t xml:space="preserve"> </w:t>
      </w:r>
      <w:r w:rsidRPr="00BE7A55">
        <w:rPr>
          <w:lang w:val="fr-CH"/>
        </w:rPr>
        <w:t>UIT</w:t>
      </w:r>
      <w:r w:rsidR="0032520D" w:rsidRPr="00BE7A55">
        <w:rPr>
          <w:lang w:val="fr-CH"/>
        </w:rPr>
        <w:t>-R P.227-3:</w:t>
      </w:r>
      <w:r w:rsidR="0032520D" w:rsidRPr="00BE7A55">
        <w:rPr>
          <w:lang w:val="fr-CH"/>
        </w:rPr>
        <w:tab/>
      </w:r>
      <w:r w:rsidRPr="00BE7A55">
        <w:rPr>
          <w:lang w:val="fr-CH"/>
        </w:rPr>
        <w:t>Méthodes générales de mesure du champ et de certaines grandeurs qui s'y rapportent</w:t>
      </w:r>
    </w:p>
    <w:p w14:paraId="6A8EADF4" w14:textId="758D1740" w:rsidR="0032520D" w:rsidRPr="00BE7A55" w:rsidRDefault="006815DE" w:rsidP="00144807">
      <w:pPr>
        <w:pStyle w:val="enumlev1"/>
        <w:keepNext/>
        <w:keepLines/>
        <w:ind w:left="2608" w:hanging="2608"/>
        <w:rPr>
          <w:lang w:val="fr-CH"/>
        </w:rPr>
      </w:pPr>
      <w:r w:rsidRPr="00BE7A55">
        <w:rPr>
          <w:lang w:val="fr-CH"/>
        </w:rPr>
        <w:t>Rapport UIT</w:t>
      </w:r>
      <w:r w:rsidR="0032520D" w:rsidRPr="00BE7A55">
        <w:rPr>
          <w:lang w:val="fr-CH"/>
        </w:rPr>
        <w:t>-R P.228-3:</w:t>
      </w:r>
      <w:r w:rsidR="0032520D" w:rsidRPr="00BE7A55">
        <w:rPr>
          <w:lang w:val="fr-CH"/>
        </w:rPr>
        <w:tab/>
      </w:r>
      <w:r w:rsidRPr="00BE7A55">
        <w:rPr>
          <w:lang w:val="fr-CH"/>
        </w:rPr>
        <w:t>Mesure du champ pour les services de radiodiffusion, y compris la télévision sur ondes métriques et décimétriques</w:t>
      </w:r>
    </w:p>
    <w:p w14:paraId="7EB45815" w14:textId="5F3CB3B9" w:rsidR="0032520D" w:rsidRPr="00BE7A55" w:rsidRDefault="006815DE" w:rsidP="008A2836">
      <w:pPr>
        <w:pStyle w:val="enumlev1"/>
        <w:ind w:left="2608" w:hanging="2608"/>
        <w:rPr>
          <w:lang w:val="fr-CH"/>
        </w:rPr>
      </w:pPr>
      <w:r w:rsidRPr="00BE7A55">
        <w:rPr>
          <w:lang w:val="fr-CH"/>
        </w:rPr>
        <w:t>Rapport UIT</w:t>
      </w:r>
      <w:r w:rsidR="0032520D" w:rsidRPr="00BE7A55">
        <w:rPr>
          <w:lang w:val="fr-CH"/>
        </w:rPr>
        <w:t>-R P.239-7:</w:t>
      </w:r>
      <w:r w:rsidR="0032520D" w:rsidRPr="00BE7A55">
        <w:rPr>
          <w:lang w:val="fr-CH"/>
        </w:rPr>
        <w:tab/>
      </w:r>
      <w:r w:rsidRPr="00BE7A55">
        <w:rPr>
          <w:lang w:val="fr-CH"/>
        </w:rPr>
        <w:t>Résultats statistiques relatifs à la propagation pour le service de radiodiffusion dans la gamme des fréquences comprises entre 30 et 1 000 MHz</w:t>
      </w:r>
    </w:p>
    <w:p w14:paraId="67A413CA" w14:textId="1E015357" w:rsidR="0032520D" w:rsidRPr="00BE7A55" w:rsidRDefault="006815DE" w:rsidP="008A2836">
      <w:pPr>
        <w:rPr>
          <w:lang w:val="fr-CH"/>
        </w:rPr>
      </w:pPr>
      <w:r w:rsidRPr="00BE7A55">
        <w:rPr>
          <w:lang w:val="fr-CH"/>
        </w:rPr>
        <w:t>Ces Rapports resteront en vigueur tels quels</w:t>
      </w:r>
      <w:r w:rsidR="0032520D" w:rsidRPr="00BE7A55">
        <w:rPr>
          <w:lang w:val="fr-CH"/>
        </w:rPr>
        <w:t>.</w:t>
      </w:r>
    </w:p>
    <w:p w14:paraId="1C981775" w14:textId="60ACE023" w:rsidR="0032520D" w:rsidRPr="00F94A77" w:rsidRDefault="006815DE" w:rsidP="008A2836">
      <w:pPr>
        <w:rPr>
          <w:lang w:val="fr-CH"/>
        </w:rPr>
      </w:pPr>
      <w:r>
        <w:rPr>
          <w:lang w:val="fr-CH"/>
        </w:rPr>
        <w:t>Le Groupe de travail a</w:t>
      </w:r>
      <w:r w:rsidR="00B14C51">
        <w:rPr>
          <w:lang w:val="fr-CH"/>
        </w:rPr>
        <w:t xml:space="preserve"> élaboré</w:t>
      </w:r>
      <w:r>
        <w:rPr>
          <w:lang w:val="fr-CH"/>
        </w:rPr>
        <w:t xml:space="preserve"> un</w:t>
      </w:r>
      <w:r w:rsidRPr="006815DE">
        <w:rPr>
          <w:lang w:val="fr-CH"/>
        </w:rPr>
        <w:t xml:space="preserve"> </w:t>
      </w:r>
      <w:r>
        <w:rPr>
          <w:lang w:val="fr-CH"/>
        </w:rPr>
        <w:t>nouvea</w:t>
      </w:r>
      <w:r w:rsidR="00A24B30">
        <w:rPr>
          <w:lang w:val="fr-CH"/>
        </w:rPr>
        <w:t>u Rapport UIT-R P.2345 sur l'élaboration d'un</w:t>
      </w:r>
      <w:r>
        <w:rPr>
          <w:lang w:val="fr-CH"/>
        </w:rPr>
        <w:t xml:space="preserve"> </w:t>
      </w:r>
      <w:r w:rsidR="00A24B30">
        <w:rPr>
          <w:lang w:val="fr-CH"/>
        </w:rPr>
        <w:t xml:space="preserve">modèle </w:t>
      </w:r>
      <w:r w:rsidRPr="00863C1F">
        <w:rPr>
          <w:lang w:val="fr-CH"/>
        </w:rPr>
        <w:t>de propagation pour</w:t>
      </w:r>
      <w:r>
        <w:rPr>
          <w:lang w:val="fr-CH"/>
        </w:rPr>
        <w:t xml:space="preserve"> la Recommandation UIT-R P.528. Ce Rapport contient des renseignements </w:t>
      </w:r>
      <w:r w:rsidR="00B14C51">
        <w:rPr>
          <w:lang w:val="fr-CH"/>
        </w:rPr>
        <w:t xml:space="preserve">à caractère général sur le programme informatique </w:t>
      </w:r>
      <w:r w:rsidR="00B14C51" w:rsidRPr="00B14C51">
        <w:rPr>
          <w:lang w:val="fr-CH"/>
        </w:rPr>
        <w:t>ITS – FAA 1977 (IF</w:t>
      </w:r>
      <w:r w:rsidR="00B14C51" w:rsidRPr="00B14C51">
        <w:rPr>
          <w:lang w:val="fr-CH"/>
        </w:rPr>
        <w:noBreakHyphen/>
        <w:t>77)</w:t>
      </w:r>
      <w:r w:rsidR="005D3C24">
        <w:rPr>
          <w:lang w:val="fr-CH"/>
        </w:rPr>
        <w:t>,</w:t>
      </w:r>
      <w:r w:rsidR="00B14C51">
        <w:rPr>
          <w:lang w:val="fr-CH"/>
        </w:rPr>
        <w:t xml:space="preserve"> utilisé pour établir les courbes </w:t>
      </w:r>
      <w:r w:rsidR="00A24B30">
        <w:rPr>
          <w:lang w:val="fr-CH"/>
        </w:rPr>
        <w:t>de</w:t>
      </w:r>
      <w:r w:rsidR="00B14C51" w:rsidRPr="00B14C51">
        <w:rPr>
          <w:lang w:val="fr-CH"/>
        </w:rPr>
        <w:t xml:space="preserve"> l'affaiblissement de transmission </w:t>
      </w:r>
      <w:r w:rsidR="00A24B30">
        <w:rPr>
          <w:lang w:val="fr-CH"/>
        </w:rPr>
        <w:t xml:space="preserve">de référence </w:t>
      </w:r>
      <w:r w:rsidR="00B14C51">
        <w:rPr>
          <w:lang w:val="fr-CH"/>
        </w:rPr>
        <w:t>dans la Recommandation UIT-R P.528.</w:t>
      </w:r>
    </w:p>
    <w:p w14:paraId="11C8ACA3" w14:textId="5A9EF17B" w:rsidR="0032520D" w:rsidRPr="00B14C51" w:rsidRDefault="00B14C51" w:rsidP="008A2836">
      <w:pPr>
        <w:rPr>
          <w:lang w:val="fr-CH"/>
        </w:rPr>
      </w:pPr>
      <w:r w:rsidRPr="00B14C51">
        <w:rPr>
          <w:lang w:val="fr-CH"/>
        </w:rPr>
        <w:t>La liste ci-après présente brièvement les principales activités du GT 3K:</w:t>
      </w:r>
    </w:p>
    <w:p w14:paraId="2935EF8F" w14:textId="688859CE" w:rsidR="00B14C51" w:rsidRPr="00E32DEC" w:rsidRDefault="00B9025E" w:rsidP="00144807">
      <w:pPr>
        <w:pStyle w:val="enumlev1"/>
        <w:rPr>
          <w:lang w:val="fr-CH"/>
        </w:rPr>
      </w:pPr>
      <w:r w:rsidRPr="00B9025E">
        <w:rPr>
          <w:lang w:val="fr-CH"/>
        </w:rPr>
        <w:t>•</w:t>
      </w:r>
      <w:r>
        <w:rPr>
          <w:lang w:val="fr-CH"/>
        </w:rPr>
        <w:tab/>
      </w:r>
      <w:r w:rsidR="00B14C51" w:rsidRPr="00E32DEC">
        <w:rPr>
          <w:lang w:val="fr-CH"/>
        </w:rPr>
        <w:t xml:space="preserve">Le Groupe de travail par correspondance 3K-3 a examiné les </w:t>
      </w:r>
      <w:r w:rsidR="00B14C51" w:rsidRPr="00BE7A55">
        <w:rPr>
          <w:lang w:val="fr-CH"/>
        </w:rPr>
        <w:t>améliorations qu'il était possible d'apporter aux méthodes applicables aux trajets mixtes sous les climats tempérés comme sous les climats non tempérés</w:t>
      </w:r>
      <w:r w:rsidR="00B14C51" w:rsidRPr="00E32DEC">
        <w:rPr>
          <w:lang w:val="fr-CH"/>
        </w:rPr>
        <w:t xml:space="preserve">. Il a également </w:t>
      </w:r>
      <w:r w:rsidR="00C35F5D">
        <w:rPr>
          <w:lang w:val="fr-CH"/>
        </w:rPr>
        <w:t>étudié d</w:t>
      </w:r>
      <w:r w:rsidR="00B14C51" w:rsidRPr="00E32DEC">
        <w:rPr>
          <w:lang w:val="fr-CH"/>
        </w:rPr>
        <w:t>es modèles de propagation applicables aux dispositifs à bande ultra</w:t>
      </w:r>
      <w:r w:rsidR="00144807">
        <w:rPr>
          <w:lang w:val="fr-CH"/>
        </w:rPr>
        <w:t xml:space="preserve"> </w:t>
      </w:r>
      <w:r w:rsidR="00B14C51" w:rsidRPr="00E32DEC">
        <w:rPr>
          <w:lang w:val="fr-CH"/>
        </w:rPr>
        <w:t>large (UWB).</w:t>
      </w:r>
    </w:p>
    <w:p w14:paraId="6D8CF159" w14:textId="1F65861F" w:rsidR="0032520D" w:rsidRPr="00E32DEC" w:rsidRDefault="00B9025E" w:rsidP="00144807">
      <w:pPr>
        <w:pStyle w:val="enumlev1"/>
        <w:rPr>
          <w:lang w:val="fr-CH"/>
        </w:rPr>
      </w:pPr>
      <w:r w:rsidRPr="00B9025E">
        <w:rPr>
          <w:lang w:val="fr-CH"/>
        </w:rPr>
        <w:t>•</w:t>
      </w:r>
      <w:r>
        <w:rPr>
          <w:lang w:val="fr-CH"/>
        </w:rPr>
        <w:tab/>
      </w:r>
      <w:r w:rsidR="00E32DEC" w:rsidRPr="00BE7A55">
        <w:rPr>
          <w:lang w:val="fr-CH"/>
        </w:rPr>
        <w:t>En ce qui concerne la Recommandation UIT-R P.1812, d'autres essais ont été effectués par comparaison avec des données mesurées ainsi qu'avec d'autres modèles.</w:t>
      </w:r>
      <w:r w:rsidR="00E32DEC" w:rsidRPr="00680454">
        <w:rPr>
          <w:lang w:val="fr-CH"/>
        </w:rPr>
        <w:t xml:space="preserve"> </w:t>
      </w:r>
      <w:r w:rsidR="00144807">
        <w:rPr>
          <w:lang w:val="fr-CH"/>
        </w:rPr>
        <w:t>A</w:t>
      </w:r>
      <w:r w:rsidR="00E32DEC">
        <w:rPr>
          <w:lang w:val="fr-CH"/>
        </w:rPr>
        <w:t xml:space="preserve"> sa réunion de 2013, la CE 3 a adopté une version révisée de cette Recommandation comprenant plusieurs améliorations. </w:t>
      </w:r>
    </w:p>
    <w:p w14:paraId="5313D11A" w14:textId="10E1FCC0" w:rsidR="0032520D" w:rsidRPr="00F94A77" w:rsidRDefault="00B9025E" w:rsidP="008A2836">
      <w:pPr>
        <w:pStyle w:val="enumlev1"/>
        <w:rPr>
          <w:rFonts w:eastAsia="Malgun Gothic"/>
          <w:color w:val="000000" w:themeColor="text1"/>
          <w:szCs w:val="24"/>
          <w:lang w:val="fr-CH"/>
        </w:rPr>
      </w:pPr>
      <w:r w:rsidRPr="00B9025E">
        <w:rPr>
          <w:lang w:val="fr-CH"/>
        </w:rPr>
        <w:t>•</w:t>
      </w:r>
      <w:r>
        <w:rPr>
          <w:lang w:val="fr-CH"/>
        </w:rPr>
        <w:tab/>
      </w:r>
      <w:r w:rsidR="00E32DEC" w:rsidRPr="00E32DEC">
        <w:rPr>
          <w:lang w:val="fr-CH"/>
        </w:rPr>
        <w:t>Le Groupe de travail par correspondance 3K</w:t>
      </w:r>
      <w:r w:rsidR="0032520D" w:rsidRPr="00E32DEC">
        <w:rPr>
          <w:color w:val="000000" w:themeColor="text1"/>
          <w:szCs w:val="24"/>
          <w:lang w:val="fr-CH"/>
        </w:rPr>
        <w:t>-6</w:t>
      </w:r>
      <w:r w:rsidR="0032520D" w:rsidRPr="00E32DEC">
        <w:rPr>
          <w:rFonts w:eastAsia="Malgun Gothic"/>
          <w:szCs w:val="24"/>
          <w:lang w:val="fr-CH"/>
        </w:rPr>
        <w:t xml:space="preserve"> </w:t>
      </w:r>
      <w:r w:rsidR="00E32DEC" w:rsidRPr="00E32DEC">
        <w:rPr>
          <w:rFonts w:eastAsia="Malgun Gothic"/>
          <w:szCs w:val="24"/>
          <w:lang w:val="fr-CH"/>
        </w:rPr>
        <w:t xml:space="preserve">a </w:t>
      </w:r>
      <w:r w:rsidR="00D83024">
        <w:rPr>
          <w:rFonts w:eastAsia="Malgun Gothic"/>
          <w:szCs w:val="24"/>
          <w:lang w:val="fr-CH"/>
        </w:rPr>
        <w:t>examiné l'incidence des fréquences élevées (</w:t>
      </w:r>
      <w:r w:rsidR="00C35F5D">
        <w:rPr>
          <w:rFonts w:eastAsia="Malgun Gothic"/>
          <w:szCs w:val="24"/>
          <w:lang w:val="fr-CH"/>
        </w:rPr>
        <w:t>entre</w:t>
      </w:r>
      <w:r w:rsidR="00D83024">
        <w:rPr>
          <w:rFonts w:eastAsia="Malgun Gothic"/>
          <w:szCs w:val="24"/>
          <w:lang w:val="fr-CH"/>
        </w:rPr>
        <w:t xml:space="preserve"> 6 et 100 GHz) sur les modèles de propagation dont il est question dans les Recommandations UIT-R P.1411 et UIT-R P.1238.</w:t>
      </w:r>
    </w:p>
    <w:p w14:paraId="18647B28" w14:textId="75AFE157" w:rsidR="00D83024" w:rsidRPr="00A24B30" w:rsidRDefault="00B9025E" w:rsidP="00C84A9C">
      <w:pPr>
        <w:pStyle w:val="enumlev1"/>
        <w:rPr>
          <w:lang w:val="fr-CH"/>
        </w:rPr>
      </w:pPr>
      <w:r w:rsidRPr="00B9025E">
        <w:rPr>
          <w:lang w:val="fr-CH"/>
        </w:rPr>
        <w:t>•</w:t>
      </w:r>
      <w:r>
        <w:rPr>
          <w:lang w:val="fr-CH"/>
        </w:rPr>
        <w:tab/>
      </w:r>
      <w:r w:rsidR="005E577B">
        <w:rPr>
          <w:lang w:val="fr-CH"/>
        </w:rPr>
        <w:t>Des études ont porté sur l</w:t>
      </w:r>
      <w:r w:rsidR="00D83024" w:rsidRPr="00D83024">
        <w:rPr>
          <w:lang w:val="fr-CH"/>
        </w:rPr>
        <w:t xml:space="preserve">es méthodes de prévision </w:t>
      </w:r>
      <w:r w:rsidR="00C35F5D">
        <w:rPr>
          <w:lang w:val="fr-CH"/>
        </w:rPr>
        <w:t>de la propagation pour les</w:t>
      </w:r>
      <w:r w:rsidR="00D83024" w:rsidRPr="00D83024">
        <w:rPr>
          <w:lang w:val="fr-CH"/>
        </w:rPr>
        <w:t xml:space="preserve"> systèmes d'accès radioélectrique de Terre à large bande</w:t>
      </w:r>
      <w:r w:rsidR="005E577B">
        <w:rPr>
          <w:lang w:val="fr-CH"/>
        </w:rPr>
        <w:t xml:space="preserve">, </w:t>
      </w:r>
      <w:r w:rsidR="00D83024">
        <w:rPr>
          <w:lang w:val="fr-CH"/>
        </w:rPr>
        <w:t xml:space="preserve">afin d'améliorer </w:t>
      </w:r>
      <w:r w:rsidR="005D3C24">
        <w:rPr>
          <w:lang w:val="fr-CH"/>
        </w:rPr>
        <w:t>l</w:t>
      </w:r>
      <w:r w:rsidR="00D83024">
        <w:rPr>
          <w:lang w:val="fr-CH"/>
        </w:rPr>
        <w:t>es modèles de prévision</w:t>
      </w:r>
      <w:r w:rsidR="00924D29">
        <w:rPr>
          <w:lang w:val="fr-CH"/>
        </w:rPr>
        <w:t xml:space="preserve"> à utiliser dans la gamme de</w:t>
      </w:r>
      <w:r w:rsidR="00DA7F06">
        <w:rPr>
          <w:lang w:val="fr-CH"/>
        </w:rPr>
        <w:t>s</w:t>
      </w:r>
      <w:r w:rsidR="00924D29">
        <w:rPr>
          <w:lang w:val="fr-CH"/>
        </w:rPr>
        <w:t xml:space="preserve"> fréquen</w:t>
      </w:r>
      <w:r w:rsidR="00C84A9C">
        <w:rPr>
          <w:lang w:val="fr-CH"/>
        </w:rPr>
        <w:t>ces comprises entre 3 et 20 GHz</w:t>
      </w:r>
      <w:r w:rsidR="005D3C24">
        <w:rPr>
          <w:lang w:val="fr-CH"/>
        </w:rPr>
        <w:t xml:space="preserve"> sous divers aspects, </w:t>
      </w:r>
      <w:r w:rsidR="00924D29">
        <w:rPr>
          <w:lang w:val="fr-CH"/>
        </w:rPr>
        <w:t xml:space="preserve">tels que les liaisons longues et les liaisons courtes, ou la pénétration à travers la végétation et les matériaux de construction. Les travaux qui seront menés </w:t>
      </w:r>
      <w:r w:rsidR="00DA7F06">
        <w:rPr>
          <w:lang w:val="fr-CH"/>
        </w:rPr>
        <w:t>aux fins</w:t>
      </w:r>
      <w:r w:rsidR="00C35F5D">
        <w:rPr>
          <w:lang w:val="fr-CH"/>
        </w:rPr>
        <w:t xml:space="preserve"> de</w:t>
      </w:r>
      <w:r w:rsidR="00924D29">
        <w:rPr>
          <w:lang w:val="fr-CH"/>
        </w:rPr>
        <w:t xml:space="preserve"> la révision de la Recommandation UIT-R P.1410 pourr</w:t>
      </w:r>
      <w:r w:rsidR="00C35F5D">
        <w:rPr>
          <w:lang w:val="fr-CH"/>
        </w:rPr>
        <w:t>aie</w:t>
      </w:r>
      <w:r w:rsidR="00924D29">
        <w:rPr>
          <w:lang w:val="fr-CH"/>
        </w:rPr>
        <w:t xml:space="preserve">nt s'appuyer sur l'utilisation </w:t>
      </w:r>
      <w:r w:rsidR="00924D29" w:rsidRPr="00A24B30">
        <w:rPr>
          <w:lang w:val="fr-CH"/>
        </w:rPr>
        <w:t>de bases de données tridimensionnelles des</w:t>
      </w:r>
      <w:r w:rsidR="00A24B30">
        <w:rPr>
          <w:lang w:val="fr-CH"/>
        </w:rPr>
        <w:t xml:space="preserve"> bâtiments</w:t>
      </w:r>
      <w:r w:rsidR="00924D29" w:rsidRPr="00A24B30">
        <w:rPr>
          <w:lang w:val="fr-CH"/>
        </w:rPr>
        <w:t>.</w:t>
      </w:r>
    </w:p>
    <w:p w14:paraId="54DD2010" w14:textId="4A8F0892" w:rsidR="00924D29" w:rsidRPr="00924D29" w:rsidRDefault="00B9025E" w:rsidP="008A2836">
      <w:pPr>
        <w:pStyle w:val="enumlev1"/>
        <w:rPr>
          <w:lang w:val="fr-CH"/>
        </w:rPr>
      </w:pPr>
      <w:r w:rsidRPr="00B9025E">
        <w:rPr>
          <w:lang w:val="fr-CH"/>
        </w:rPr>
        <w:t>•</w:t>
      </w:r>
      <w:r>
        <w:rPr>
          <w:lang w:val="fr-CH"/>
        </w:rPr>
        <w:tab/>
      </w:r>
      <w:r w:rsidR="00924D29" w:rsidRPr="00924D29">
        <w:rPr>
          <w:lang w:val="fr-CH"/>
        </w:rPr>
        <w:t xml:space="preserve">Le Groupe </w:t>
      </w:r>
      <w:r w:rsidR="0022633F">
        <w:rPr>
          <w:lang w:val="fr-CH"/>
        </w:rPr>
        <w:t>de travail mixte par corresponda</w:t>
      </w:r>
      <w:r w:rsidR="00924D29" w:rsidRPr="00924D29">
        <w:rPr>
          <w:lang w:val="fr-CH"/>
        </w:rPr>
        <w:t xml:space="preserve">nce </w:t>
      </w:r>
      <w:r w:rsidR="0032520D" w:rsidRPr="00924D29">
        <w:rPr>
          <w:lang w:val="fr-CH"/>
        </w:rPr>
        <w:t xml:space="preserve">3J-3K-3M-8 </w:t>
      </w:r>
      <w:r w:rsidR="00924D29">
        <w:rPr>
          <w:lang w:val="fr-CH"/>
        </w:rPr>
        <w:t xml:space="preserve">examine les questions liées à l'affaiblissement dû à la pénétration dans les bâtiments. </w:t>
      </w:r>
      <w:r w:rsidR="00D65125">
        <w:rPr>
          <w:lang w:val="fr-CH"/>
        </w:rPr>
        <w:t xml:space="preserve">Les études porteront principalement sur les modèles à utiliser dans la gamme de fréquences comprises entre 0,5 et 60 GHz pour la prévision de </w:t>
      </w:r>
      <w:r w:rsidR="00863C1F">
        <w:rPr>
          <w:lang w:val="fr-CH"/>
        </w:rPr>
        <w:t>services</w:t>
      </w:r>
      <w:r w:rsidR="00803937">
        <w:rPr>
          <w:lang w:val="fr-CH"/>
        </w:rPr>
        <w:t xml:space="preserve"> (</w:t>
      </w:r>
      <w:r w:rsidR="00803937" w:rsidRPr="00863C1F">
        <w:rPr>
          <w:lang w:val="fr-CH"/>
        </w:rPr>
        <w:t>affaiblissement élevé</w:t>
      </w:r>
      <w:r w:rsidR="00803937">
        <w:rPr>
          <w:lang w:val="fr-CH"/>
        </w:rPr>
        <w:t>) et pour les études de partage (</w:t>
      </w:r>
      <w:r w:rsidR="00803937" w:rsidRPr="00863C1F">
        <w:rPr>
          <w:lang w:val="fr-CH"/>
        </w:rPr>
        <w:t>affaiblissement faible</w:t>
      </w:r>
      <w:r w:rsidR="00803937">
        <w:rPr>
          <w:lang w:val="fr-CH"/>
        </w:rPr>
        <w:t>).</w:t>
      </w:r>
    </w:p>
    <w:p w14:paraId="38300D49" w14:textId="3BA2CC22" w:rsidR="0032520D" w:rsidRPr="00803937" w:rsidRDefault="00B9025E" w:rsidP="008A2836">
      <w:pPr>
        <w:pStyle w:val="enumlev1"/>
        <w:rPr>
          <w:szCs w:val="24"/>
          <w:lang w:val="fr-CH"/>
        </w:rPr>
      </w:pPr>
      <w:r w:rsidRPr="00B9025E">
        <w:rPr>
          <w:szCs w:val="24"/>
          <w:lang w:val="fr-CH"/>
        </w:rPr>
        <w:t>•</w:t>
      </w:r>
      <w:r>
        <w:rPr>
          <w:szCs w:val="24"/>
          <w:lang w:val="fr-CH"/>
        </w:rPr>
        <w:tab/>
      </w:r>
      <w:r w:rsidR="00BB18C7">
        <w:rPr>
          <w:szCs w:val="24"/>
          <w:lang w:val="fr-CH"/>
        </w:rPr>
        <w:t>Quelques améliorations ont été apportées à la</w:t>
      </w:r>
      <w:r w:rsidR="00803937" w:rsidRPr="00803937">
        <w:rPr>
          <w:szCs w:val="24"/>
          <w:lang w:val="fr-CH"/>
        </w:rPr>
        <w:t xml:space="preserve"> Recommandation </w:t>
      </w:r>
      <w:r w:rsidR="0032520D" w:rsidRPr="00803937">
        <w:rPr>
          <w:szCs w:val="24"/>
          <w:lang w:val="fr-CH"/>
        </w:rPr>
        <w:t>U</w:t>
      </w:r>
      <w:r w:rsidR="00803937" w:rsidRPr="00803937">
        <w:rPr>
          <w:szCs w:val="24"/>
          <w:lang w:val="fr-CH"/>
        </w:rPr>
        <w:t>IT</w:t>
      </w:r>
      <w:r w:rsidR="0032520D" w:rsidRPr="00803937">
        <w:rPr>
          <w:szCs w:val="24"/>
          <w:lang w:val="fr-CH"/>
        </w:rPr>
        <w:t xml:space="preserve">-R P.1816 </w:t>
      </w:r>
      <w:r w:rsidR="00803937" w:rsidRPr="00803937">
        <w:rPr>
          <w:szCs w:val="24"/>
          <w:lang w:val="fr-CH"/>
        </w:rPr>
        <w:t>sur la prévision du profil de retard pour les services mobiles terrestres large bande utilisant les bandes d'ondes décimétriques et centimétriques</w:t>
      </w:r>
      <w:r w:rsidR="00E50030">
        <w:rPr>
          <w:szCs w:val="24"/>
          <w:lang w:val="fr-CH"/>
        </w:rPr>
        <w:t xml:space="preserve">, avec </w:t>
      </w:r>
      <w:r w:rsidR="00E50030" w:rsidRPr="00863C1F">
        <w:rPr>
          <w:szCs w:val="24"/>
          <w:lang w:val="fr-CH"/>
        </w:rPr>
        <w:t>l'extension des distances d'application</w:t>
      </w:r>
      <w:r w:rsidR="0032520D" w:rsidRPr="00803937">
        <w:rPr>
          <w:szCs w:val="24"/>
          <w:lang w:val="fr-CH"/>
        </w:rPr>
        <w:t>.</w:t>
      </w:r>
    </w:p>
    <w:p w14:paraId="267A8BFA" w14:textId="32660AB0" w:rsidR="0032520D" w:rsidRPr="00BE7A55" w:rsidRDefault="0032520D" w:rsidP="008A2836">
      <w:pPr>
        <w:pStyle w:val="Heading2"/>
        <w:rPr>
          <w:lang w:val="fr-CH"/>
        </w:rPr>
      </w:pPr>
      <w:r w:rsidRPr="00E50030">
        <w:rPr>
          <w:lang w:val="fr-CH"/>
        </w:rPr>
        <w:t>3.3</w:t>
      </w:r>
      <w:r w:rsidRPr="00E50030">
        <w:rPr>
          <w:lang w:val="fr-CH"/>
        </w:rPr>
        <w:tab/>
      </w:r>
      <w:r w:rsidR="00E50030" w:rsidRPr="00BE7A55">
        <w:rPr>
          <w:lang w:val="fr-CH"/>
        </w:rPr>
        <w:t>Groupe de travail 3L: Propagation ionosphérique et bruit radioélectrique</w:t>
      </w:r>
    </w:p>
    <w:p w14:paraId="5D489C4B" w14:textId="1D5F3AAD" w:rsidR="00E50030" w:rsidRPr="00BE7A55" w:rsidRDefault="00E50030" w:rsidP="008A2836">
      <w:pPr>
        <w:rPr>
          <w:lang w:val="fr-CH"/>
        </w:rPr>
      </w:pPr>
      <w:r w:rsidRPr="00BE7A55">
        <w:rPr>
          <w:lang w:val="fr-CH"/>
        </w:rPr>
        <w:t xml:space="preserve">Le Groupe de travail 3L est chargé d'étudier d'étudier les effets de </w:t>
      </w:r>
      <w:r w:rsidR="005D3C24">
        <w:rPr>
          <w:lang w:val="fr-CH"/>
        </w:rPr>
        <w:t xml:space="preserve">l'ionosphère sur la propagation, </w:t>
      </w:r>
      <w:r w:rsidRPr="00BE7A55">
        <w:rPr>
          <w:lang w:val="fr-CH"/>
        </w:rPr>
        <w:t xml:space="preserve">ainsi que le bruit radioélectrique. </w:t>
      </w:r>
    </w:p>
    <w:p w14:paraId="56462D89" w14:textId="593FB839" w:rsidR="0032520D" w:rsidRPr="00AA590A" w:rsidRDefault="00E50030" w:rsidP="00144807">
      <w:pPr>
        <w:rPr>
          <w:lang w:val="fr-CH"/>
        </w:rPr>
      </w:pPr>
      <w:r w:rsidRPr="00AA590A">
        <w:rPr>
          <w:lang w:val="fr-CH"/>
        </w:rPr>
        <w:t xml:space="preserve">Au cours de la période d'études </w:t>
      </w:r>
      <w:r w:rsidR="00AA590A" w:rsidRPr="00AA590A">
        <w:rPr>
          <w:lang w:val="fr-CH"/>
        </w:rPr>
        <w:t>2012-2015, le Groupe de travail</w:t>
      </w:r>
      <w:r w:rsidR="0032520D" w:rsidRPr="00AA590A">
        <w:rPr>
          <w:lang w:val="fr-CH"/>
        </w:rPr>
        <w:t xml:space="preserve"> 3K </w:t>
      </w:r>
      <w:r w:rsidR="00AA590A" w:rsidRPr="00AA590A">
        <w:rPr>
          <w:lang w:val="fr-CH"/>
        </w:rPr>
        <w:t>s'est réuni à quatre reprises</w:t>
      </w:r>
      <w:r w:rsidR="00047369">
        <w:rPr>
          <w:lang w:val="fr-CH"/>
        </w:rPr>
        <w:t>,</w:t>
      </w:r>
      <w:r w:rsidR="0032520D" w:rsidRPr="00AA590A">
        <w:rPr>
          <w:lang w:val="fr-CH"/>
        </w:rPr>
        <w:t xml:space="preserve"> </w:t>
      </w:r>
      <w:r w:rsidR="00AA590A">
        <w:rPr>
          <w:lang w:val="fr-CH"/>
        </w:rPr>
        <w:t>sous la présidence de M.</w:t>
      </w:r>
      <w:r w:rsidR="0032520D" w:rsidRPr="00AA590A">
        <w:rPr>
          <w:lang w:val="fr-CH"/>
        </w:rPr>
        <w:t xml:space="preserve"> L. Barclay. </w:t>
      </w:r>
      <w:r w:rsidR="00AA590A">
        <w:rPr>
          <w:lang w:val="fr-CH"/>
        </w:rPr>
        <w:t>Ces réunions ont eu lieu à Genève</w:t>
      </w:r>
      <w:r w:rsidR="0032520D" w:rsidRPr="00AA590A">
        <w:rPr>
          <w:lang w:val="fr-CH"/>
        </w:rPr>
        <w:t xml:space="preserve"> (20-27 </w:t>
      </w:r>
      <w:r w:rsidR="00AA590A">
        <w:rPr>
          <w:lang w:val="fr-CH"/>
        </w:rPr>
        <w:t xml:space="preserve">juin </w:t>
      </w:r>
      <w:r w:rsidR="0032520D" w:rsidRPr="00AA590A">
        <w:rPr>
          <w:lang w:val="fr-CH"/>
        </w:rPr>
        <w:t>2012, 19</w:t>
      </w:r>
      <w:r w:rsidR="00144807">
        <w:rPr>
          <w:lang w:val="fr-CH"/>
        </w:rPr>
        <w:noBreakHyphen/>
      </w:r>
      <w:r w:rsidR="0032520D" w:rsidRPr="00AA590A">
        <w:rPr>
          <w:lang w:val="fr-CH"/>
        </w:rPr>
        <w:t>26</w:t>
      </w:r>
      <w:r w:rsidR="00144807">
        <w:rPr>
          <w:lang w:val="fr-CH"/>
        </w:rPr>
        <w:t> </w:t>
      </w:r>
      <w:r w:rsidR="00AA590A">
        <w:rPr>
          <w:lang w:val="fr-CH"/>
        </w:rPr>
        <w:t>juin</w:t>
      </w:r>
      <w:r w:rsidR="00144807">
        <w:rPr>
          <w:lang w:val="fr-CH"/>
        </w:rPr>
        <w:t> </w:t>
      </w:r>
      <w:r w:rsidR="0032520D" w:rsidRPr="00AA590A">
        <w:rPr>
          <w:lang w:val="fr-CH"/>
        </w:rPr>
        <w:t>2013, 4</w:t>
      </w:r>
      <w:r w:rsidR="0032520D" w:rsidRPr="00AA590A">
        <w:rPr>
          <w:lang w:val="fr-CH"/>
        </w:rPr>
        <w:noBreakHyphen/>
        <w:t>10</w:t>
      </w:r>
      <w:r w:rsidR="00AA590A">
        <w:rPr>
          <w:lang w:val="fr-CH"/>
        </w:rPr>
        <w:t xml:space="preserve"> septembre</w:t>
      </w:r>
      <w:r w:rsidR="0032520D" w:rsidRPr="00AA590A">
        <w:rPr>
          <w:lang w:val="fr-CH"/>
        </w:rPr>
        <w:t xml:space="preserve"> 2014 </w:t>
      </w:r>
      <w:r w:rsidR="00AA590A">
        <w:rPr>
          <w:lang w:val="fr-CH"/>
        </w:rPr>
        <w:t>et 22-</w:t>
      </w:r>
      <w:r w:rsidR="0032520D" w:rsidRPr="00AA590A">
        <w:rPr>
          <w:lang w:val="fr-CH"/>
        </w:rPr>
        <w:t xml:space="preserve">29 </w:t>
      </w:r>
      <w:r w:rsidR="00AA590A">
        <w:rPr>
          <w:lang w:val="fr-CH"/>
        </w:rPr>
        <w:t xml:space="preserve">avril </w:t>
      </w:r>
      <w:r w:rsidR="0032520D" w:rsidRPr="00AA590A">
        <w:rPr>
          <w:lang w:val="fr-CH"/>
        </w:rPr>
        <w:t>2015).</w:t>
      </w:r>
    </w:p>
    <w:p w14:paraId="5D4DB3B7" w14:textId="59208F34" w:rsidR="0032520D" w:rsidRPr="00E50030" w:rsidRDefault="00E50030" w:rsidP="00DC743B">
      <w:pPr>
        <w:keepNext/>
        <w:keepLines/>
        <w:rPr>
          <w:lang w:val="fr-CH"/>
        </w:rPr>
      </w:pPr>
      <w:r w:rsidRPr="00E50030">
        <w:rPr>
          <w:lang w:val="fr-CH"/>
        </w:rPr>
        <w:t xml:space="preserve">Le travail est réparti entre </w:t>
      </w:r>
      <w:r>
        <w:rPr>
          <w:lang w:val="fr-CH"/>
        </w:rPr>
        <w:t xml:space="preserve">cinq </w:t>
      </w:r>
      <w:r w:rsidRPr="00E50030">
        <w:rPr>
          <w:lang w:val="fr-CH"/>
        </w:rPr>
        <w:t>sous-groupes:</w:t>
      </w:r>
    </w:p>
    <w:p w14:paraId="08F4503F" w14:textId="7158E8F6" w:rsidR="0032520D" w:rsidRPr="006C569E" w:rsidRDefault="0032520D" w:rsidP="00DC743B">
      <w:pPr>
        <w:pStyle w:val="enumlev1"/>
        <w:keepNext/>
        <w:keepLines/>
        <w:rPr>
          <w:lang w:val="fr-CH"/>
        </w:rPr>
      </w:pPr>
      <w:r w:rsidRPr="006C569E">
        <w:rPr>
          <w:lang w:val="fr-CH"/>
        </w:rPr>
        <w:t>3L-1</w:t>
      </w:r>
      <w:r w:rsidRPr="006C569E">
        <w:rPr>
          <w:lang w:val="fr-CH"/>
        </w:rPr>
        <w:tab/>
      </w:r>
      <w:r w:rsidR="00AA590A">
        <w:rPr>
          <w:lang w:val="fr-CH"/>
        </w:rPr>
        <w:t>P</w:t>
      </w:r>
      <w:r w:rsidR="00CE4570">
        <w:rPr>
          <w:lang w:val="fr-CH"/>
        </w:rPr>
        <w:t>ropagation en ondes hectométriques et kilométriques</w:t>
      </w:r>
    </w:p>
    <w:p w14:paraId="1FB72F6B" w14:textId="0823C28B" w:rsidR="0032520D" w:rsidRPr="006C569E" w:rsidRDefault="0032520D" w:rsidP="00DC743B">
      <w:pPr>
        <w:pStyle w:val="enumlev1"/>
        <w:keepNext/>
        <w:keepLines/>
        <w:rPr>
          <w:lang w:val="fr-CH"/>
        </w:rPr>
      </w:pPr>
      <w:r w:rsidRPr="006C569E">
        <w:rPr>
          <w:lang w:val="fr-CH"/>
        </w:rPr>
        <w:t>3L-2</w:t>
      </w:r>
      <w:r w:rsidRPr="006C569E">
        <w:rPr>
          <w:lang w:val="fr-CH"/>
        </w:rPr>
        <w:tab/>
      </w:r>
      <w:r w:rsidR="00CE4570">
        <w:rPr>
          <w:lang w:val="fr-CH"/>
        </w:rPr>
        <w:t>P</w:t>
      </w:r>
      <w:r w:rsidRPr="006C569E">
        <w:rPr>
          <w:lang w:val="fr-CH"/>
        </w:rPr>
        <w:t xml:space="preserve">ropagation </w:t>
      </w:r>
      <w:r w:rsidR="00CE4570">
        <w:rPr>
          <w:lang w:val="fr-CH"/>
        </w:rPr>
        <w:t>en ondes décamétriques</w:t>
      </w:r>
    </w:p>
    <w:p w14:paraId="51A2EDFE" w14:textId="32A2DDF5" w:rsidR="0032520D" w:rsidRPr="006C569E" w:rsidRDefault="0032520D" w:rsidP="00DC743B">
      <w:pPr>
        <w:pStyle w:val="enumlev1"/>
        <w:keepNext/>
        <w:keepLines/>
        <w:rPr>
          <w:lang w:val="fr-CH"/>
        </w:rPr>
      </w:pPr>
      <w:r w:rsidRPr="006C569E">
        <w:rPr>
          <w:lang w:val="fr-CH"/>
        </w:rPr>
        <w:t>3L-3</w:t>
      </w:r>
      <w:r w:rsidRPr="006C569E">
        <w:rPr>
          <w:lang w:val="fr-CH"/>
        </w:rPr>
        <w:tab/>
      </w:r>
      <w:r w:rsidR="00CE4570">
        <w:rPr>
          <w:lang w:val="fr-CH"/>
        </w:rPr>
        <w:t>Propagation t</w:t>
      </w:r>
      <w:r w:rsidRPr="006C569E">
        <w:rPr>
          <w:lang w:val="fr-CH"/>
        </w:rPr>
        <w:t>rans</w:t>
      </w:r>
      <w:r w:rsidR="00CE4570">
        <w:rPr>
          <w:lang w:val="fr-CH"/>
        </w:rPr>
        <w:t>ionosphérique</w:t>
      </w:r>
    </w:p>
    <w:p w14:paraId="7291061B" w14:textId="5857E91A" w:rsidR="0032520D" w:rsidRPr="006C569E" w:rsidRDefault="0032520D" w:rsidP="00DC743B">
      <w:pPr>
        <w:pStyle w:val="enumlev1"/>
        <w:keepNext/>
        <w:keepLines/>
        <w:rPr>
          <w:lang w:val="fr-CH"/>
        </w:rPr>
      </w:pPr>
      <w:r w:rsidRPr="006C569E">
        <w:rPr>
          <w:lang w:val="fr-CH"/>
        </w:rPr>
        <w:t>3L-4</w:t>
      </w:r>
      <w:r w:rsidRPr="006C569E">
        <w:rPr>
          <w:lang w:val="fr-CH"/>
        </w:rPr>
        <w:tab/>
      </w:r>
      <w:r w:rsidR="00CE4570">
        <w:rPr>
          <w:lang w:val="fr-CH"/>
        </w:rPr>
        <w:t>Bruit radioélectrique</w:t>
      </w:r>
    </w:p>
    <w:p w14:paraId="40A43C09" w14:textId="22897841" w:rsidR="0032520D" w:rsidRPr="00CE4570" w:rsidRDefault="0032520D" w:rsidP="00DC743B">
      <w:pPr>
        <w:pStyle w:val="enumlev1"/>
        <w:keepNext/>
        <w:keepLines/>
        <w:rPr>
          <w:lang w:val="fr-CH"/>
        </w:rPr>
      </w:pPr>
      <w:r w:rsidRPr="00CE4570">
        <w:rPr>
          <w:lang w:val="fr-CH"/>
        </w:rPr>
        <w:t>3L-5</w:t>
      </w:r>
      <w:r w:rsidRPr="00CE4570">
        <w:rPr>
          <w:lang w:val="fr-CH"/>
        </w:rPr>
        <w:tab/>
      </w:r>
      <w:r w:rsidR="00CE4570" w:rsidRPr="00CE4570">
        <w:rPr>
          <w:lang w:val="fr-CH"/>
        </w:rPr>
        <w:t>Manuel</w:t>
      </w:r>
    </w:p>
    <w:p w14:paraId="779FF36B" w14:textId="3E10D4E6" w:rsidR="0032520D" w:rsidRPr="003F6378" w:rsidRDefault="003F6378" w:rsidP="008A2836">
      <w:pPr>
        <w:rPr>
          <w:lang w:val="fr-CH"/>
        </w:rPr>
      </w:pPr>
      <w:r w:rsidRPr="00BE7A55">
        <w:rPr>
          <w:lang w:val="fr-CH"/>
        </w:rPr>
        <w:t xml:space="preserve">Dix </w:t>
      </w:r>
      <w:r w:rsidR="00CE4570" w:rsidRPr="00BE7A55">
        <w:rPr>
          <w:lang w:val="fr-CH"/>
        </w:rPr>
        <w:t xml:space="preserve">Questions </w:t>
      </w:r>
      <w:r w:rsidRPr="00BE7A55">
        <w:rPr>
          <w:lang w:val="fr-CH"/>
        </w:rPr>
        <w:t xml:space="preserve">ont été confiées </w:t>
      </w:r>
      <w:r w:rsidR="00CE4570" w:rsidRPr="00BE7A55">
        <w:rPr>
          <w:lang w:val="fr-CH"/>
        </w:rPr>
        <w:t>au Groupe de travail 3L</w:t>
      </w:r>
      <w:r w:rsidRPr="00BE7A55">
        <w:rPr>
          <w:lang w:val="fr-CH"/>
        </w:rPr>
        <w:t xml:space="preserve"> par la Commission d'études 3</w:t>
      </w:r>
      <w:r w:rsidR="0032520D" w:rsidRPr="00CE4570">
        <w:rPr>
          <w:lang w:val="fr-CH"/>
        </w:rPr>
        <w:t xml:space="preserve">. </w:t>
      </w:r>
      <w:r>
        <w:rPr>
          <w:lang w:val="fr-CH"/>
        </w:rPr>
        <w:t>Il a été convenu de</w:t>
      </w:r>
      <w:r w:rsidRPr="003F6378">
        <w:rPr>
          <w:lang w:val="fr-CH"/>
        </w:rPr>
        <w:t xml:space="preserve"> transférer l'étude de la Question</w:t>
      </w:r>
      <w:r w:rsidR="0032520D" w:rsidRPr="003F6378">
        <w:rPr>
          <w:lang w:val="fr-CH"/>
        </w:rPr>
        <w:t xml:space="preserve"> </w:t>
      </w:r>
      <w:r w:rsidRPr="003F6378">
        <w:rPr>
          <w:lang w:val="fr-CH"/>
        </w:rPr>
        <w:t>UIT</w:t>
      </w:r>
      <w:r w:rsidR="0032520D" w:rsidRPr="003F6378">
        <w:rPr>
          <w:lang w:val="fr-CH"/>
        </w:rPr>
        <w:t xml:space="preserve">-R 230 </w:t>
      </w:r>
      <w:r>
        <w:rPr>
          <w:lang w:val="fr-CH"/>
        </w:rPr>
        <w:t xml:space="preserve">au GT </w:t>
      </w:r>
      <w:r w:rsidR="0032520D" w:rsidRPr="003F6378">
        <w:rPr>
          <w:lang w:val="fr-CH"/>
        </w:rPr>
        <w:t>3J.</w:t>
      </w:r>
    </w:p>
    <w:p w14:paraId="4E4A3B05" w14:textId="7D314A3A" w:rsidR="0032520D" w:rsidRPr="00BE7A55" w:rsidRDefault="003F6378" w:rsidP="008A2836">
      <w:pPr>
        <w:rPr>
          <w:lang w:val="fr-CH"/>
        </w:rPr>
      </w:pPr>
      <w:r w:rsidRPr="00BE7A55">
        <w:rPr>
          <w:lang w:val="fr-CH"/>
        </w:rPr>
        <w:t>Pour l'heure, 23 Recommandations relèvent de la compétence du Groupe de travail 3L.</w:t>
      </w:r>
    </w:p>
    <w:p w14:paraId="10C6FF11" w14:textId="2A2C8785" w:rsidR="0032520D" w:rsidRPr="00BE7A55" w:rsidRDefault="003F6378" w:rsidP="008A2836">
      <w:pPr>
        <w:rPr>
          <w:lang w:val="fr-CH"/>
        </w:rPr>
      </w:pPr>
      <w:r w:rsidRPr="00BE7A55">
        <w:rPr>
          <w:lang w:val="fr-CH"/>
        </w:rPr>
        <w:t>Quatre Voeux UIT</w:t>
      </w:r>
      <w:r w:rsidR="0032520D" w:rsidRPr="00BE7A55">
        <w:rPr>
          <w:lang w:val="fr-CH"/>
        </w:rPr>
        <w:t xml:space="preserve">-R </w:t>
      </w:r>
      <w:r w:rsidRPr="00BE7A55">
        <w:rPr>
          <w:lang w:val="fr-CH"/>
        </w:rPr>
        <w:t>ont été attribués au GT</w:t>
      </w:r>
      <w:r w:rsidR="0032520D" w:rsidRPr="00BE7A55">
        <w:rPr>
          <w:lang w:val="fr-CH"/>
        </w:rPr>
        <w:t xml:space="preserve"> 3L</w:t>
      </w:r>
      <w:r w:rsidRPr="00BE7A55">
        <w:rPr>
          <w:lang w:val="fr-CH"/>
        </w:rPr>
        <w:t>, à savoir</w:t>
      </w:r>
      <w:r w:rsidR="0032520D" w:rsidRPr="00BE7A55">
        <w:rPr>
          <w:lang w:val="fr-CH"/>
        </w:rPr>
        <w:t>:</w:t>
      </w:r>
    </w:p>
    <w:p w14:paraId="3D33F742" w14:textId="79C27875" w:rsidR="0032520D" w:rsidRPr="00BE7A55" w:rsidRDefault="003F6378" w:rsidP="007F3687">
      <w:pPr>
        <w:pStyle w:val="enumlev1"/>
        <w:tabs>
          <w:tab w:val="clear" w:pos="1871"/>
          <w:tab w:val="left" w:pos="2127"/>
        </w:tabs>
        <w:rPr>
          <w:lang w:val="fr-CH"/>
        </w:rPr>
      </w:pPr>
      <w:r w:rsidRPr="00BE7A55">
        <w:rPr>
          <w:lang w:val="fr-CH"/>
        </w:rPr>
        <w:t>Voeu UIT</w:t>
      </w:r>
      <w:r w:rsidR="0032520D" w:rsidRPr="00BE7A55">
        <w:rPr>
          <w:lang w:val="fr-CH"/>
        </w:rPr>
        <w:t xml:space="preserve">-R 22-7: </w:t>
      </w:r>
      <w:r w:rsidR="0032520D" w:rsidRPr="00BE7A55">
        <w:rPr>
          <w:lang w:val="fr-CH"/>
        </w:rPr>
        <w:tab/>
      </w:r>
      <w:r w:rsidRPr="00BE7A55">
        <w:rPr>
          <w:lang w:val="fr-CH"/>
        </w:rPr>
        <w:t>Sondages réguliers de l'ionosphère</w:t>
      </w:r>
      <w:r w:rsidR="00DC743B">
        <w:rPr>
          <w:lang w:val="fr-CH"/>
        </w:rPr>
        <w:t>.</w:t>
      </w:r>
    </w:p>
    <w:p w14:paraId="0DA16EC7" w14:textId="13F36747" w:rsidR="0032520D" w:rsidRPr="00BE7A55" w:rsidRDefault="003F6378" w:rsidP="007F3687">
      <w:pPr>
        <w:pStyle w:val="enumlev1"/>
        <w:tabs>
          <w:tab w:val="clear" w:pos="1871"/>
          <w:tab w:val="left" w:pos="2127"/>
        </w:tabs>
        <w:ind w:left="2127" w:hanging="2127"/>
        <w:rPr>
          <w:lang w:val="fr-CH"/>
        </w:rPr>
      </w:pPr>
      <w:r w:rsidRPr="00BE7A55">
        <w:rPr>
          <w:lang w:val="fr-CH"/>
        </w:rPr>
        <w:t>Voeu UIT</w:t>
      </w:r>
      <w:r w:rsidR="0032520D" w:rsidRPr="00BE7A55">
        <w:rPr>
          <w:lang w:val="fr-CH"/>
        </w:rPr>
        <w:t>-R 23-6:</w:t>
      </w:r>
      <w:r w:rsidR="0032520D" w:rsidRPr="00BE7A55">
        <w:rPr>
          <w:lang w:val="fr-CH"/>
        </w:rPr>
        <w:tab/>
      </w:r>
      <w:r w:rsidRPr="00BE7A55">
        <w:rPr>
          <w:lang w:val="fr-CH"/>
        </w:rPr>
        <w:t>Observations nécessaires en vue de l'établissement des indices fondamentaux pour la propagation ionosphérique</w:t>
      </w:r>
      <w:r w:rsidR="00DC743B">
        <w:rPr>
          <w:lang w:val="fr-CH"/>
        </w:rPr>
        <w:t>.</w:t>
      </w:r>
    </w:p>
    <w:p w14:paraId="05238CEE" w14:textId="20017E79" w:rsidR="0032520D" w:rsidRPr="00BE7A55" w:rsidRDefault="003F6378" w:rsidP="007F3687">
      <w:pPr>
        <w:pStyle w:val="enumlev1"/>
        <w:tabs>
          <w:tab w:val="clear" w:pos="1871"/>
          <w:tab w:val="left" w:pos="2127"/>
        </w:tabs>
        <w:ind w:left="2127" w:hanging="2127"/>
        <w:rPr>
          <w:lang w:val="fr-CH"/>
        </w:rPr>
      </w:pPr>
      <w:r w:rsidRPr="00BE7A55">
        <w:rPr>
          <w:lang w:val="fr-CH"/>
        </w:rPr>
        <w:t>Voeu UIT</w:t>
      </w:r>
      <w:r w:rsidR="0032520D" w:rsidRPr="00BE7A55">
        <w:rPr>
          <w:lang w:val="fr-CH"/>
        </w:rPr>
        <w:t>-R 68-2:</w:t>
      </w:r>
      <w:r w:rsidR="0032520D" w:rsidRPr="00BE7A55">
        <w:rPr>
          <w:lang w:val="fr-CH"/>
        </w:rPr>
        <w:tab/>
      </w:r>
      <w:r w:rsidRPr="00BE7A55">
        <w:rPr>
          <w:lang w:val="fr-CH"/>
        </w:rPr>
        <w:t>Banque de données concernant les mesures du champ de l'onde ionosphérique dans la gamme des ondes décamétriques</w:t>
      </w:r>
      <w:r w:rsidR="00DC743B">
        <w:rPr>
          <w:lang w:val="fr-CH"/>
        </w:rPr>
        <w:t>.</w:t>
      </w:r>
    </w:p>
    <w:p w14:paraId="3FE2489F" w14:textId="326E3CF2" w:rsidR="0032520D" w:rsidRPr="00BE7A55" w:rsidRDefault="003F6378" w:rsidP="007F3687">
      <w:pPr>
        <w:pStyle w:val="enumlev1"/>
        <w:tabs>
          <w:tab w:val="clear" w:pos="1871"/>
          <w:tab w:val="left" w:pos="2127"/>
        </w:tabs>
        <w:rPr>
          <w:lang w:val="fr-CH"/>
        </w:rPr>
      </w:pPr>
      <w:r w:rsidRPr="00BE7A55">
        <w:rPr>
          <w:lang w:val="fr-CH"/>
        </w:rPr>
        <w:t>Voeu UIT</w:t>
      </w:r>
      <w:r w:rsidR="0032520D" w:rsidRPr="00BE7A55">
        <w:rPr>
          <w:lang w:val="fr-CH"/>
        </w:rPr>
        <w:t>-R 91-2:</w:t>
      </w:r>
      <w:r w:rsidR="0032520D" w:rsidRPr="00BE7A55">
        <w:rPr>
          <w:lang w:val="fr-CH"/>
        </w:rPr>
        <w:tab/>
      </w:r>
      <w:r w:rsidRPr="00BE7A55">
        <w:rPr>
          <w:lang w:val="fr-CH"/>
        </w:rPr>
        <w:t>Atlas mondial de la conductivité du sol</w:t>
      </w:r>
      <w:r w:rsidR="0032520D" w:rsidRPr="00BE7A55">
        <w:rPr>
          <w:lang w:val="fr-CH"/>
        </w:rPr>
        <w:t>.</w:t>
      </w:r>
    </w:p>
    <w:p w14:paraId="6708E482" w14:textId="0BA58CFB" w:rsidR="0032520D" w:rsidRPr="00BE7A55" w:rsidRDefault="003F6378" w:rsidP="008A2836">
      <w:pPr>
        <w:rPr>
          <w:lang w:val="fr-CH"/>
        </w:rPr>
      </w:pPr>
      <w:r w:rsidRPr="00BE7A55">
        <w:rPr>
          <w:lang w:val="fr-CH"/>
        </w:rPr>
        <w:t>Aucune modification de ces Vœux n'est proposée.</w:t>
      </w:r>
    </w:p>
    <w:p w14:paraId="0DF13352" w14:textId="0F148BDD" w:rsidR="003F6378" w:rsidRPr="00BE7A55" w:rsidRDefault="003F6378" w:rsidP="008A2836">
      <w:pPr>
        <w:rPr>
          <w:lang w:val="fr-CH"/>
        </w:rPr>
      </w:pPr>
      <w:r w:rsidRPr="00BE7A55">
        <w:rPr>
          <w:lang w:val="fr-CH"/>
        </w:rPr>
        <w:t>A l'heure actuelle, le Groupe de travail 3L s'occupe également des</w:t>
      </w:r>
      <w:r w:rsidR="005E577B" w:rsidRPr="00BE7A55">
        <w:rPr>
          <w:lang w:val="fr-CH"/>
        </w:rPr>
        <w:t xml:space="preserve"> quatre</w:t>
      </w:r>
      <w:r w:rsidRPr="00BE7A55">
        <w:rPr>
          <w:lang w:val="fr-CH"/>
        </w:rPr>
        <w:t xml:space="preserve"> Rapports suivants: </w:t>
      </w:r>
    </w:p>
    <w:p w14:paraId="5A194507" w14:textId="7EECD9C4" w:rsidR="0032520D" w:rsidRPr="00581FC1" w:rsidRDefault="003F6378" w:rsidP="008A2836">
      <w:pPr>
        <w:pStyle w:val="enumlev1"/>
        <w:rPr>
          <w:shd w:val="pct15" w:color="auto" w:fill="FFFFFF"/>
          <w:lang w:val="fr-CH"/>
        </w:rPr>
      </w:pPr>
      <w:r w:rsidRPr="00BE7A55">
        <w:rPr>
          <w:lang w:val="fr-CH"/>
        </w:rPr>
        <w:t>Rapport UIT</w:t>
      </w:r>
      <w:r w:rsidR="0032520D" w:rsidRPr="00BE7A55">
        <w:rPr>
          <w:lang w:val="fr-CH"/>
        </w:rPr>
        <w:t>-R P.2011-1:</w:t>
      </w:r>
      <w:r w:rsidR="0032520D" w:rsidRPr="00BE7A55">
        <w:rPr>
          <w:lang w:val="fr-CH"/>
        </w:rPr>
        <w:tab/>
      </w:r>
      <w:r w:rsidRPr="00BE7A55">
        <w:rPr>
          <w:lang w:val="fr-CH"/>
        </w:rPr>
        <w:t>Propagation à des fréquences supérieures à la MUF de référence</w:t>
      </w:r>
    </w:p>
    <w:p w14:paraId="167A0FF6" w14:textId="2A7F7BC0" w:rsidR="0032520D" w:rsidRPr="003F6378" w:rsidRDefault="003F6378" w:rsidP="008A2836">
      <w:pPr>
        <w:pStyle w:val="enumlev1"/>
        <w:rPr>
          <w:lang w:val="fr-CH"/>
        </w:rPr>
      </w:pPr>
      <w:r w:rsidRPr="00581FC1">
        <w:rPr>
          <w:lang w:val="fr-CH"/>
        </w:rPr>
        <w:t xml:space="preserve">Rapport </w:t>
      </w:r>
      <w:r w:rsidRPr="003F6378">
        <w:rPr>
          <w:lang w:val="fr-CH"/>
        </w:rPr>
        <w:t>UIT</w:t>
      </w:r>
      <w:r w:rsidR="0032520D" w:rsidRPr="003F6378">
        <w:rPr>
          <w:lang w:val="fr-CH"/>
        </w:rPr>
        <w:t>-R P.2089-0:</w:t>
      </w:r>
      <w:r w:rsidR="0032520D" w:rsidRPr="003F6378">
        <w:rPr>
          <w:lang w:val="fr-CH"/>
        </w:rPr>
        <w:tab/>
      </w:r>
      <w:r w:rsidRPr="003F6378">
        <w:rPr>
          <w:lang w:val="fr-CH"/>
        </w:rPr>
        <w:t xml:space="preserve">Analyse des données </w:t>
      </w:r>
      <w:r w:rsidR="00581FC1">
        <w:rPr>
          <w:lang w:val="fr-CH"/>
        </w:rPr>
        <w:t xml:space="preserve">concernant le </w:t>
      </w:r>
      <w:r w:rsidRPr="003F6378">
        <w:rPr>
          <w:lang w:val="fr-CH"/>
        </w:rPr>
        <w:t>bruit radioéléctrique</w:t>
      </w:r>
    </w:p>
    <w:p w14:paraId="63C311DA" w14:textId="328C9385" w:rsidR="0032520D" w:rsidRPr="00BE7A55" w:rsidRDefault="003F6378" w:rsidP="008A2836">
      <w:pPr>
        <w:pStyle w:val="enumlev1"/>
        <w:ind w:left="2608" w:hanging="2608"/>
        <w:rPr>
          <w:lang w:val="fr-CH"/>
        </w:rPr>
      </w:pPr>
      <w:r w:rsidRPr="00BE7A55">
        <w:rPr>
          <w:lang w:val="fr-CH"/>
        </w:rPr>
        <w:t>Rapport UIT</w:t>
      </w:r>
      <w:r w:rsidR="0032520D" w:rsidRPr="00BE7A55">
        <w:rPr>
          <w:lang w:val="fr-CH"/>
        </w:rPr>
        <w:t xml:space="preserve">-R P.2097-0: </w:t>
      </w:r>
      <w:r w:rsidR="0032520D" w:rsidRPr="00BE7A55">
        <w:rPr>
          <w:lang w:val="fr-CH"/>
        </w:rPr>
        <w:tab/>
      </w:r>
      <w:r w:rsidRPr="00BE7A55">
        <w:rPr>
          <w:lang w:val="fr-CH"/>
        </w:rPr>
        <w:t>Propagation transionosphérique des ondes radioélectriques – Le modèle mondial de scintillation ionosphérique (GISM).</w:t>
      </w:r>
    </w:p>
    <w:p w14:paraId="4D90CEF5" w14:textId="2825FC6A" w:rsidR="0032520D" w:rsidRPr="00581FC1" w:rsidRDefault="00581FC1" w:rsidP="008A2836">
      <w:pPr>
        <w:pStyle w:val="enumlev1"/>
        <w:ind w:left="2608" w:hanging="2608"/>
        <w:rPr>
          <w:lang w:val="fr-CH"/>
        </w:rPr>
      </w:pPr>
      <w:r w:rsidRPr="00581FC1">
        <w:rPr>
          <w:lang w:val="fr-CH"/>
        </w:rPr>
        <w:t xml:space="preserve">Rapport </w:t>
      </w:r>
      <w:r w:rsidRPr="003F6378">
        <w:rPr>
          <w:lang w:val="fr-CH"/>
        </w:rPr>
        <w:t>UIT</w:t>
      </w:r>
      <w:r w:rsidR="0032520D" w:rsidRPr="00581FC1">
        <w:rPr>
          <w:lang w:val="fr-CH"/>
        </w:rPr>
        <w:t>-R P.2297-0:</w:t>
      </w:r>
      <w:r w:rsidR="0032520D" w:rsidRPr="00581FC1">
        <w:rPr>
          <w:lang w:val="fr-CH"/>
        </w:rPr>
        <w:tab/>
      </w:r>
      <w:r w:rsidRPr="00581FC1">
        <w:rPr>
          <w:lang w:val="fr-CH"/>
        </w:rPr>
        <w:t>Modèles et données relatifs à la densité électronique pour la propagation transionosphérique des ondes radioélectriques</w:t>
      </w:r>
    </w:p>
    <w:p w14:paraId="6222B5E4" w14:textId="77777777" w:rsidR="00581FC1" w:rsidRPr="00581FC1" w:rsidRDefault="00581FC1" w:rsidP="008A2836">
      <w:pPr>
        <w:rPr>
          <w:shd w:val="pct15" w:color="auto" w:fill="FFFFFF"/>
          <w:lang w:val="fr-CH"/>
        </w:rPr>
      </w:pPr>
      <w:r w:rsidRPr="00BE7A55">
        <w:rPr>
          <w:lang w:val="fr-CH"/>
        </w:rPr>
        <w:t>Ces Rapports resteront en vigueur tels quels.</w:t>
      </w:r>
      <w:r w:rsidRPr="00581FC1">
        <w:rPr>
          <w:shd w:val="pct15" w:color="auto" w:fill="FFFFFF"/>
          <w:lang w:val="fr-CH"/>
        </w:rPr>
        <w:t xml:space="preserve"> </w:t>
      </w:r>
    </w:p>
    <w:p w14:paraId="314BD969" w14:textId="048C8DE9" w:rsidR="00581FC1" w:rsidRPr="00581FC1" w:rsidRDefault="00581FC1" w:rsidP="008A2836">
      <w:pPr>
        <w:rPr>
          <w:lang w:val="fr-CH"/>
        </w:rPr>
      </w:pPr>
      <w:r w:rsidRPr="00581FC1">
        <w:rPr>
          <w:lang w:val="fr-CH"/>
        </w:rPr>
        <w:t>Le GT 3L a achevé l'élaboration d'un manuel sur la propagation de l'onde de sol.</w:t>
      </w:r>
      <w:r>
        <w:rPr>
          <w:lang w:val="fr-CH"/>
        </w:rPr>
        <w:t xml:space="preserve"> La mise à jour du </w:t>
      </w:r>
      <w:r w:rsidR="005D3C24">
        <w:rPr>
          <w:lang w:val="fr-CH"/>
        </w:rPr>
        <w:t>M</w:t>
      </w:r>
      <w:r w:rsidRPr="00581FC1">
        <w:rPr>
          <w:lang w:val="fr-CH"/>
        </w:rPr>
        <w:t>anuel intitulé «L'ionosphère et ses effets sur la propagat</w:t>
      </w:r>
      <w:r>
        <w:rPr>
          <w:lang w:val="fr-CH"/>
        </w:rPr>
        <w:t>ion des ondes radioélectriques» est en cours.</w:t>
      </w:r>
    </w:p>
    <w:p w14:paraId="473C037A" w14:textId="1765E54F" w:rsidR="0032520D" w:rsidRPr="00581FC1" w:rsidRDefault="00581FC1" w:rsidP="008A2836">
      <w:pPr>
        <w:rPr>
          <w:lang w:val="fr-CH"/>
        </w:rPr>
      </w:pPr>
      <w:r w:rsidRPr="00581FC1">
        <w:rPr>
          <w:lang w:val="fr-CH"/>
        </w:rPr>
        <w:t>La liste ci-après présente brièvement les principales activités du GT 3L:</w:t>
      </w:r>
    </w:p>
    <w:p w14:paraId="645E4539" w14:textId="67AC8A45" w:rsidR="0032520D" w:rsidRPr="00581FC1" w:rsidRDefault="00B9025E" w:rsidP="00144807">
      <w:pPr>
        <w:pStyle w:val="enumlev1"/>
        <w:rPr>
          <w:lang w:val="fr-CH"/>
        </w:rPr>
      </w:pPr>
      <w:r w:rsidRPr="00B9025E">
        <w:rPr>
          <w:lang w:val="fr-CH"/>
        </w:rPr>
        <w:t>•</w:t>
      </w:r>
      <w:r>
        <w:rPr>
          <w:lang w:val="fr-CH"/>
        </w:rPr>
        <w:tab/>
      </w:r>
      <w:r w:rsidR="000072CC">
        <w:rPr>
          <w:lang w:val="fr-CH"/>
        </w:rPr>
        <w:t>Essai et mise en service d'u</w:t>
      </w:r>
      <w:r w:rsidR="00581FC1" w:rsidRPr="00581FC1">
        <w:rPr>
          <w:lang w:val="fr-CH"/>
        </w:rPr>
        <w:t xml:space="preserve">ne nouvelle </w:t>
      </w:r>
      <w:r w:rsidR="00581FC1">
        <w:rPr>
          <w:lang w:val="fr-CH"/>
        </w:rPr>
        <w:t>méthode</w:t>
      </w:r>
      <w:r w:rsidR="00581FC1" w:rsidRPr="00581FC1">
        <w:rPr>
          <w:lang w:val="fr-CH"/>
        </w:rPr>
        <w:t xml:space="preserve"> de prévision </w:t>
      </w:r>
      <w:r w:rsidR="000072CC">
        <w:rPr>
          <w:lang w:val="fr-CH"/>
        </w:rPr>
        <w:t>de propagation en</w:t>
      </w:r>
      <w:r w:rsidR="00581FC1" w:rsidRPr="00581FC1">
        <w:rPr>
          <w:lang w:val="fr-CH"/>
        </w:rPr>
        <w:t xml:space="preserve"> ondes décamétriques</w:t>
      </w:r>
      <w:r w:rsidR="00581FC1">
        <w:rPr>
          <w:lang w:val="fr-CH"/>
        </w:rPr>
        <w:t xml:space="preserve"> </w:t>
      </w:r>
      <w:r w:rsidR="000072CC">
        <w:rPr>
          <w:lang w:val="fr-CH"/>
        </w:rPr>
        <w:t>(</w:t>
      </w:r>
      <w:r w:rsidR="00144807">
        <w:rPr>
          <w:lang w:val="fr-CH"/>
        </w:rPr>
        <w:t>«</w:t>
      </w:r>
      <w:r w:rsidR="0032520D" w:rsidRPr="00581FC1">
        <w:rPr>
          <w:lang w:val="fr-CH"/>
        </w:rPr>
        <w:t>ITURHFPROP</w:t>
      </w:r>
      <w:r w:rsidR="00144807">
        <w:rPr>
          <w:lang w:val="fr-CH"/>
        </w:rPr>
        <w:t>»</w:t>
      </w:r>
      <w:r w:rsidR="000072CC">
        <w:rPr>
          <w:lang w:val="fr-CH"/>
        </w:rPr>
        <w:t>)</w:t>
      </w:r>
      <w:r w:rsidR="00144807">
        <w:rPr>
          <w:lang w:val="fr-CH"/>
        </w:rPr>
        <w:t>.</w:t>
      </w:r>
    </w:p>
    <w:p w14:paraId="0F9276C0" w14:textId="24554617" w:rsidR="0032520D" w:rsidRPr="000072CC" w:rsidRDefault="00B9025E" w:rsidP="00144807">
      <w:pPr>
        <w:pStyle w:val="enumlev1"/>
        <w:rPr>
          <w:lang w:val="fr-CH"/>
        </w:rPr>
      </w:pPr>
      <w:r w:rsidRPr="00B9025E">
        <w:rPr>
          <w:lang w:val="fr-CH"/>
        </w:rPr>
        <w:t>•</w:t>
      </w:r>
      <w:r>
        <w:rPr>
          <w:lang w:val="fr-CH"/>
        </w:rPr>
        <w:tab/>
      </w:r>
      <w:r w:rsidR="000072CC">
        <w:rPr>
          <w:lang w:val="fr-CH"/>
        </w:rPr>
        <w:t>Poursuite d</w:t>
      </w:r>
      <w:r w:rsidR="000072CC" w:rsidRPr="000072CC">
        <w:rPr>
          <w:lang w:val="fr-CH"/>
        </w:rPr>
        <w:t xml:space="preserve">es travaux de </w:t>
      </w:r>
      <w:r w:rsidR="005E6AAE">
        <w:rPr>
          <w:lang w:val="fr-CH"/>
        </w:rPr>
        <w:t>collecte de données sur le bruit radioélectrique</w:t>
      </w:r>
      <w:r w:rsidR="00144807">
        <w:rPr>
          <w:lang w:val="fr-CH"/>
        </w:rPr>
        <w:t>.</w:t>
      </w:r>
    </w:p>
    <w:p w14:paraId="00E24B77" w14:textId="0E0FC2B0" w:rsidR="0032520D" w:rsidRPr="000072CC" w:rsidRDefault="00B9025E" w:rsidP="00144807">
      <w:pPr>
        <w:pStyle w:val="enumlev1"/>
        <w:rPr>
          <w:lang w:val="fr-CH"/>
        </w:rPr>
      </w:pPr>
      <w:r w:rsidRPr="00B9025E">
        <w:rPr>
          <w:lang w:val="fr-CH"/>
        </w:rPr>
        <w:t>•</w:t>
      </w:r>
      <w:r>
        <w:rPr>
          <w:lang w:val="fr-CH"/>
        </w:rPr>
        <w:tab/>
      </w:r>
      <w:r w:rsidR="000072CC">
        <w:rPr>
          <w:lang w:val="fr-CH"/>
        </w:rPr>
        <w:t>Révision de la</w:t>
      </w:r>
      <w:r w:rsidR="0032520D" w:rsidRPr="000072CC">
        <w:rPr>
          <w:lang w:val="fr-CH"/>
        </w:rPr>
        <w:t xml:space="preserve"> Recomm</w:t>
      </w:r>
      <w:r w:rsidR="000072CC" w:rsidRPr="000072CC">
        <w:rPr>
          <w:lang w:val="fr-CH"/>
        </w:rPr>
        <w:t xml:space="preserve">andation </w:t>
      </w:r>
      <w:r w:rsidR="0032520D" w:rsidRPr="000072CC">
        <w:rPr>
          <w:lang w:val="fr-CH"/>
        </w:rPr>
        <w:t>U</w:t>
      </w:r>
      <w:r w:rsidR="000072CC" w:rsidRPr="000072CC">
        <w:rPr>
          <w:lang w:val="fr-CH"/>
        </w:rPr>
        <w:t>IT</w:t>
      </w:r>
      <w:r w:rsidR="0032520D" w:rsidRPr="000072CC">
        <w:rPr>
          <w:lang w:val="fr-CH"/>
        </w:rPr>
        <w:t>-R P.1147</w:t>
      </w:r>
      <w:r w:rsidR="00144807">
        <w:rPr>
          <w:lang w:val="fr-CH"/>
        </w:rPr>
        <w:t>.</w:t>
      </w:r>
    </w:p>
    <w:p w14:paraId="0475D20D" w14:textId="6E06BD92" w:rsidR="0032520D" w:rsidRPr="00581FC1" w:rsidRDefault="00B9025E" w:rsidP="00C84A9C">
      <w:pPr>
        <w:pStyle w:val="enumlev1"/>
        <w:rPr>
          <w:lang w:val="fr-CH"/>
        </w:rPr>
      </w:pPr>
      <w:r w:rsidRPr="00B9025E">
        <w:rPr>
          <w:lang w:val="fr-CH"/>
        </w:rPr>
        <w:t>•</w:t>
      </w:r>
      <w:r>
        <w:rPr>
          <w:lang w:val="fr-CH"/>
        </w:rPr>
        <w:tab/>
      </w:r>
      <w:r w:rsidR="000072CC">
        <w:rPr>
          <w:lang w:val="fr-CH"/>
        </w:rPr>
        <w:t xml:space="preserve">Mise </w:t>
      </w:r>
      <w:r w:rsidR="00581FC1">
        <w:rPr>
          <w:lang w:val="fr-CH"/>
        </w:rPr>
        <w:t>à j</w:t>
      </w:r>
      <w:r w:rsidR="000072CC">
        <w:rPr>
          <w:lang w:val="fr-CH"/>
        </w:rPr>
        <w:t>our du</w:t>
      </w:r>
      <w:r w:rsidR="00581FC1">
        <w:rPr>
          <w:lang w:val="fr-CH"/>
        </w:rPr>
        <w:t xml:space="preserve"> </w:t>
      </w:r>
      <w:r w:rsidR="00581FC1" w:rsidRPr="00581FC1">
        <w:rPr>
          <w:lang w:val="fr-CH"/>
        </w:rPr>
        <w:t>manuel intitulé «L'ionosphère et ses effets sur la propagat</w:t>
      </w:r>
      <w:r w:rsidR="00581FC1">
        <w:rPr>
          <w:lang w:val="fr-CH"/>
        </w:rPr>
        <w:t>ion des ondes radioélectriques</w:t>
      </w:r>
      <w:r w:rsidR="00C84A9C">
        <w:rPr>
          <w:lang w:val="fr-CH"/>
        </w:rPr>
        <w:t>»</w:t>
      </w:r>
      <w:r w:rsidR="0032520D" w:rsidRPr="00581FC1">
        <w:rPr>
          <w:lang w:val="fr-CH"/>
        </w:rPr>
        <w:t>.</w:t>
      </w:r>
    </w:p>
    <w:p w14:paraId="3707EA95" w14:textId="7D07FE63" w:rsidR="0032520D" w:rsidRPr="00BE7A55" w:rsidRDefault="0032520D" w:rsidP="008A2836">
      <w:pPr>
        <w:pStyle w:val="Heading2"/>
        <w:rPr>
          <w:lang w:val="fr-CH"/>
        </w:rPr>
      </w:pPr>
      <w:r w:rsidRPr="000072CC">
        <w:rPr>
          <w:lang w:val="fr-CH"/>
        </w:rPr>
        <w:t>3.4</w:t>
      </w:r>
      <w:r w:rsidRPr="000072CC">
        <w:rPr>
          <w:lang w:val="fr-CH"/>
        </w:rPr>
        <w:tab/>
      </w:r>
      <w:r w:rsidR="000072CC" w:rsidRPr="00BE7A55">
        <w:rPr>
          <w:lang w:val="fr-CH"/>
        </w:rPr>
        <w:t xml:space="preserve">GT </w:t>
      </w:r>
      <w:r w:rsidRPr="00BE7A55">
        <w:rPr>
          <w:lang w:val="fr-CH"/>
        </w:rPr>
        <w:t xml:space="preserve">3M: </w:t>
      </w:r>
      <w:r w:rsidR="000072CC" w:rsidRPr="00BE7A55">
        <w:rPr>
          <w:lang w:val="fr-CH"/>
        </w:rPr>
        <w:t>Propagation point à point et Terre-espace</w:t>
      </w:r>
    </w:p>
    <w:p w14:paraId="23E12AAD" w14:textId="14DBD62C" w:rsidR="000072CC" w:rsidRPr="00863C1F" w:rsidRDefault="000072CC" w:rsidP="008A2836">
      <w:pPr>
        <w:rPr>
          <w:lang w:val="fr-CH"/>
        </w:rPr>
      </w:pPr>
      <w:r w:rsidRPr="00BE7A55">
        <w:rPr>
          <w:lang w:val="fr-CH"/>
        </w:rPr>
        <w:t>Le Groupe de travail 3M s'occupe des aspects relatifs à la propagation en ce qui concerne les services fixes, à l'exception des services en ondes décamétriques, et tous les services</w:t>
      </w:r>
      <w:r w:rsidRPr="00863C1F">
        <w:rPr>
          <w:lang w:val="fr-CH"/>
        </w:rPr>
        <w:t xml:space="preserve"> par satellite. </w:t>
      </w:r>
    </w:p>
    <w:p w14:paraId="4F8AD44C" w14:textId="314C5B13" w:rsidR="0032520D" w:rsidRPr="00233CAC" w:rsidRDefault="00233CAC" w:rsidP="00144807">
      <w:pPr>
        <w:rPr>
          <w:lang w:val="fr-CH"/>
        </w:rPr>
      </w:pPr>
      <w:r w:rsidRPr="00233CAC">
        <w:rPr>
          <w:lang w:val="fr-CH"/>
        </w:rPr>
        <w:t>Au cours de la période d'études 2012-2015, le Groupe de travail 3K s'est réuni à quatre reprises</w:t>
      </w:r>
      <w:r w:rsidR="00047369">
        <w:rPr>
          <w:lang w:val="fr-CH"/>
        </w:rPr>
        <w:t>,</w:t>
      </w:r>
      <w:r w:rsidRPr="00233CAC">
        <w:rPr>
          <w:lang w:val="fr-CH"/>
        </w:rPr>
        <w:t xml:space="preserve"> sous la présidence de Mme C. </w:t>
      </w:r>
      <w:r>
        <w:rPr>
          <w:lang w:val="fr-CH"/>
        </w:rPr>
        <w:t>Wilson. Ces réunions ont eu lieu à Genève (18-</w:t>
      </w:r>
      <w:r w:rsidR="0032520D" w:rsidRPr="00233CAC">
        <w:rPr>
          <w:lang w:val="fr-CH"/>
        </w:rPr>
        <w:t xml:space="preserve">27 </w:t>
      </w:r>
      <w:r>
        <w:rPr>
          <w:lang w:val="fr-CH"/>
        </w:rPr>
        <w:t xml:space="preserve">juin </w:t>
      </w:r>
      <w:r w:rsidR="0032520D" w:rsidRPr="00233CAC">
        <w:rPr>
          <w:lang w:val="fr-CH"/>
        </w:rPr>
        <w:t>2012, 17</w:t>
      </w:r>
      <w:r w:rsidR="00144807">
        <w:rPr>
          <w:lang w:val="fr-CH"/>
        </w:rPr>
        <w:noBreakHyphen/>
      </w:r>
      <w:r w:rsidR="0032520D" w:rsidRPr="00233CAC">
        <w:rPr>
          <w:lang w:val="fr-CH"/>
        </w:rPr>
        <w:t>26</w:t>
      </w:r>
      <w:r w:rsidR="003F04A0">
        <w:rPr>
          <w:lang w:val="fr-CH"/>
        </w:rPr>
        <w:t> </w:t>
      </w:r>
      <w:r w:rsidR="0032520D" w:rsidRPr="00233CAC">
        <w:rPr>
          <w:lang w:val="fr-CH"/>
        </w:rPr>
        <w:t xml:space="preserve"> </w:t>
      </w:r>
      <w:r>
        <w:rPr>
          <w:lang w:val="fr-CH"/>
        </w:rPr>
        <w:t xml:space="preserve">juin </w:t>
      </w:r>
      <w:r w:rsidR="0032520D" w:rsidRPr="00233CAC">
        <w:rPr>
          <w:lang w:val="fr-CH"/>
        </w:rPr>
        <w:t>2013, 2</w:t>
      </w:r>
      <w:r w:rsidR="0032520D" w:rsidRPr="00233CAC">
        <w:rPr>
          <w:lang w:val="fr-CH"/>
        </w:rPr>
        <w:noBreakHyphen/>
        <w:t>10 </w:t>
      </w:r>
      <w:r>
        <w:rPr>
          <w:lang w:val="fr-CH"/>
        </w:rPr>
        <w:t>septembre</w:t>
      </w:r>
      <w:r w:rsidR="0032520D" w:rsidRPr="00233CAC">
        <w:rPr>
          <w:lang w:val="fr-CH"/>
        </w:rPr>
        <w:t xml:space="preserve"> 2014 </w:t>
      </w:r>
      <w:r>
        <w:rPr>
          <w:lang w:val="fr-CH"/>
        </w:rPr>
        <w:t xml:space="preserve">et </w:t>
      </w:r>
      <w:r w:rsidR="0032520D" w:rsidRPr="00233CAC">
        <w:rPr>
          <w:lang w:val="fr-CH"/>
        </w:rPr>
        <w:t>20</w:t>
      </w:r>
      <w:r w:rsidR="0032520D" w:rsidRPr="00233CAC">
        <w:rPr>
          <w:lang w:val="fr-CH"/>
        </w:rPr>
        <w:noBreakHyphen/>
        <w:t xml:space="preserve">29 </w:t>
      </w:r>
      <w:r>
        <w:rPr>
          <w:lang w:val="fr-CH"/>
        </w:rPr>
        <w:t xml:space="preserve">avril </w:t>
      </w:r>
      <w:r w:rsidR="0032520D" w:rsidRPr="00233CAC">
        <w:rPr>
          <w:lang w:val="fr-CH"/>
        </w:rPr>
        <w:t>2015).</w:t>
      </w:r>
    </w:p>
    <w:p w14:paraId="6D55C4A6" w14:textId="77777777" w:rsidR="00233CAC" w:rsidRDefault="00233CAC" w:rsidP="008A2836">
      <w:pPr>
        <w:rPr>
          <w:lang w:val="fr-CH"/>
        </w:rPr>
      </w:pPr>
      <w:r w:rsidRPr="00233CAC">
        <w:rPr>
          <w:lang w:val="fr-CH"/>
        </w:rPr>
        <w:t xml:space="preserve">Les travaux du Groupe de travail étaient répartis entre quatre sous-groupes, à savoir: </w:t>
      </w:r>
    </w:p>
    <w:p w14:paraId="2AB827DD" w14:textId="28024E9F" w:rsidR="0032520D" w:rsidRPr="00233CAC" w:rsidRDefault="0032520D" w:rsidP="008A2836">
      <w:pPr>
        <w:pStyle w:val="enumlev1"/>
        <w:rPr>
          <w:lang w:val="fr-CH"/>
        </w:rPr>
      </w:pPr>
      <w:r w:rsidRPr="00233CAC">
        <w:rPr>
          <w:lang w:val="fr-CH"/>
        </w:rPr>
        <w:t>3M-1</w:t>
      </w:r>
      <w:r w:rsidRPr="00233CAC">
        <w:rPr>
          <w:lang w:val="fr-CH"/>
        </w:rPr>
        <w:tab/>
      </w:r>
      <w:r w:rsidR="00233CAC" w:rsidRPr="00233CAC">
        <w:rPr>
          <w:lang w:val="fr-CH"/>
        </w:rPr>
        <w:t>Trajets de Terre</w:t>
      </w:r>
    </w:p>
    <w:p w14:paraId="75DE1CFA" w14:textId="396EEE8F" w:rsidR="0032520D" w:rsidRPr="00233CAC" w:rsidRDefault="0032520D" w:rsidP="008A2836">
      <w:pPr>
        <w:pStyle w:val="enumlev1"/>
        <w:rPr>
          <w:lang w:val="fr-CH"/>
        </w:rPr>
      </w:pPr>
      <w:r w:rsidRPr="00233CAC">
        <w:rPr>
          <w:lang w:val="fr-CH"/>
        </w:rPr>
        <w:t>3M-2</w:t>
      </w:r>
      <w:r w:rsidRPr="00233CAC">
        <w:rPr>
          <w:lang w:val="fr-CH"/>
        </w:rPr>
        <w:tab/>
      </w:r>
      <w:r w:rsidR="00233CAC">
        <w:rPr>
          <w:lang w:val="fr-CH"/>
        </w:rPr>
        <w:t>Trajets Terre-espace</w:t>
      </w:r>
    </w:p>
    <w:p w14:paraId="650A9EE6" w14:textId="2D280D79" w:rsidR="0032520D" w:rsidRPr="00F94A77" w:rsidRDefault="00233CAC" w:rsidP="008A2836">
      <w:pPr>
        <w:pStyle w:val="enumlev1"/>
        <w:rPr>
          <w:lang w:val="fr-CH"/>
        </w:rPr>
      </w:pPr>
      <w:r w:rsidRPr="00F94A77">
        <w:rPr>
          <w:lang w:val="fr-CH"/>
        </w:rPr>
        <w:t>3M-3</w:t>
      </w:r>
      <w:r w:rsidRPr="00F94A77">
        <w:rPr>
          <w:lang w:val="fr-CH"/>
        </w:rPr>
        <w:tab/>
        <w:t>Brouillages</w:t>
      </w:r>
      <w:r w:rsidR="0032520D" w:rsidRPr="00F94A77">
        <w:rPr>
          <w:lang w:val="fr-CH"/>
        </w:rPr>
        <w:t xml:space="preserve"> </w:t>
      </w:r>
      <w:r w:rsidRPr="00F94A77">
        <w:rPr>
          <w:lang w:val="fr-CH"/>
        </w:rPr>
        <w:t xml:space="preserve">et </w:t>
      </w:r>
      <w:r w:rsidR="0032520D" w:rsidRPr="00F94A77">
        <w:rPr>
          <w:lang w:val="fr-CH"/>
        </w:rPr>
        <w:t xml:space="preserve">coordination </w:t>
      </w:r>
    </w:p>
    <w:p w14:paraId="637ED5F6" w14:textId="6FE421B3" w:rsidR="0032520D" w:rsidRDefault="0032520D" w:rsidP="008A2836">
      <w:pPr>
        <w:pStyle w:val="enumlev1"/>
        <w:rPr>
          <w:lang w:val="fr-CH"/>
        </w:rPr>
      </w:pPr>
      <w:r w:rsidRPr="00233CAC">
        <w:rPr>
          <w:lang w:val="fr-CH"/>
        </w:rPr>
        <w:t>3M-4</w:t>
      </w:r>
      <w:r w:rsidRPr="00233CAC">
        <w:rPr>
          <w:lang w:val="fr-CH"/>
        </w:rPr>
        <w:tab/>
      </w:r>
      <w:r w:rsidR="00233CAC" w:rsidRPr="00233CAC">
        <w:rPr>
          <w:lang w:val="fr-CH"/>
        </w:rPr>
        <w:t>Produits logiciels et numériques</w:t>
      </w:r>
      <w:r w:rsidRPr="00233CAC">
        <w:rPr>
          <w:lang w:val="fr-CH"/>
        </w:rPr>
        <w:t xml:space="preserve"> (</w:t>
      </w:r>
      <w:r w:rsidR="00D426CA">
        <w:rPr>
          <w:lang w:val="fr-CH"/>
        </w:rPr>
        <w:t xml:space="preserve">ensemble de la </w:t>
      </w:r>
      <w:r w:rsidR="00233CAC" w:rsidRPr="00233CAC">
        <w:rPr>
          <w:lang w:val="fr-CH"/>
        </w:rPr>
        <w:t>Commission d'études</w:t>
      </w:r>
      <w:r w:rsidRPr="00233CAC">
        <w:rPr>
          <w:lang w:val="fr-CH"/>
        </w:rPr>
        <w:t>)</w:t>
      </w:r>
    </w:p>
    <w:p w14:paraId="13E33A9A" w14:textId="46CD07B9" w:rsidR="0032520D" w:rsidRPr="00233CAC" w:rsidRDefault="00233CAC" w:rsidP="00F75D1E">
      <w:pPr>
        <w:rPr>
          <w:lang w:val="fr-CH"/>
        </w:rPr>
      </w:pPr>
      <w:r w:rsidRPr="00233CAC">
        <w:rPr>
          <w:lang w:val="fr-CH"/>
        </w:rPr>
        <w:t>En outre</w:t>
      </w:r>
      <w:r w:rsidR="0032520D" w:rsidRPr="00233CAC">
        <w:rPr>
          <w:lang w:val="fr-CH"/>
        </w:rPr>
        <w:t xml:space="preserve">, </w:t>
      </w:r>
      <w:r w:rsidRPr="00233CAC">
        <w:rPr>
          <w:lang w:val="fr-CH"/>
        </w:rPr>
        <w:t>le GT</w:t>
      </w:r>
      <w:r w:rsidR="0032520D" w:rsidRPr="00233CAC">
        <w:rPr>
          <w:lang w:val="fr-CH"/>
        </w:rPr>
        <w:t xml:space="preserve"> 3M </w:t>
      </w:r>
      <w:r w:rsidRPr="00233CAC">
        <w:rPr>
          <w:lang w:val="fr-CH"/>
        </w:rPr>
        <w:t>a participé aux travaux du Sous-groupe mixte</w:t>
      </w:r>
      <w:r>
        <w:rPr>
          <w:lang w:val="fr-CH"/>
        </w:rPr>
        <w:t xml:space="preserve"> 3JKM </w:t>
      </w:r>
      <w:r w:rsidRPr="00863C1F">
        <w:rPr>
          <w:lang w:val="fr-CH"/>
        </w:rPr>
        <w:t>(</w:t>
      </w:r>
      <w:r w:rsidR="00461BD4">
        <w:rPr>
          <w:lang w:val="fr-CH"/>
        </w:rPr>
        <w:t>«</w:t>
      </w:r>
      <w:r w:rsidRPr="00863C1F">
        <w:rPr>
          <w:lang w:val="fr-CH"/>
        </w:rPr>
        <w:t>Affaiblissement dû à la pénétration dans les bâtiments pour tous les</w:t>
      </w:r>
      <w:r w:rsidR="0032520D" w:rsidRPr="00863C1F">
        <w:rPr>
          <w:lang w:val="fr-CH"/>
        </w:rPr>
        <w:t xml:space="preserve"> services </w:t>
      </w:r>
      <w:r w:rsidRPr="00863C1F">
        <w:rPr>
          <w:lang w:val="fr-CH"/>
        </w:rPr>
        <w:t xml:space="preserve">fonctionnant entre </w:t>
      </w:r>
      <w:r w:rsidR="0032520D" w:rsidRPr="00863C1F">
        <w:rPr>
          <w:lang w:val="fr-CH"/>
        </w:rPr>
        <w:t xml:space="preserve">30 MHz </w:t>
      </w:r>
      <w:r w:rsidR="00493865">
        <w:rPr>
          <w:lang w:val="fr-CH"/>
        </w:rPr>
        <w:t>et environ 100 </w:t>
      </w:r>
      <w:r w:rsidRPr="00863C1F">
        <w:rPr>
          <w:lang w:val="fr-CH"/>
        </w:rPr>
        <w:t>GHz</w:t>
      </w:r>
      <w:r w:rsidR="00F75D1E">
        <w:rPr>
          <w:lang w:val="fr-CH"/>
        </w:rPr>
        <w:t>»</w:t>
      </w:r>
      <w:r w:rsidRPr="00863C1F">
        <w:rPr>
          <w:lang w:val="fr-CH"/>
        </w:rPr>
        <w:t>)</w:t>
      </w:r>
      <w:r w:rsidR="0032520D" w:rsidRPr="00863C1F">
        <w:rPr>
          <w:lang w:val="fr-CH"/>
        </w:rPr>
        <w:t>.</w:t>
      </w:r>
    </w:p>
    <w:p w14:paraId="0F4BDF92" w14:textId="21665E07" w:rsidR="0032520D" w:rsidRPr="00233CAC" w:rsidRDefault="00233CAC" w:rsidP="008A2836">
      <w:pPr>
        <w:rPr>
          <w:lang w:val="fr-CH"/>
        </w:rPr>
      </w:pPr>
      <w:r w:rsidRPr="00233CAC">
        <w:rPr>
          <w:lang w:val="fr-CH"/>
        </w:rPr>
        <w:t>Les Questions UIT</w:t>
      </w:r>
      <w:r w:rsidR="0032520D" w:rsidRPr="00233CAC">
        <w:rPr>
          <w:lang w:val="fr-CH"/>
        </w:rPr>
        <w:t xml:space="preserve">-R 204-6/3, 205-2/3, 206-4/3, 207-5/3, 208-5/3, 228-2/3 </w:t>
      </w:r>
      <w:r>
        <w:rPr>
          <w:lang w:val="fr-CH"/>
        </w:rPr>
        <w:t>et</w:t>
      </w:r>
      <w:r w:rsidR="0032520D" w:rsidRPr="00233CAC">
        <w:rPr>
          <w:lang w:val="fr-CH"/>
        </w:rPr>
        <w:t xml:space="preserve"> 233-1/3</w:t>
      </w:r>
      <w:r>
        <w:rPr>
          <w:lang w:val="fr-CH"/>
        </w:rPr>
        <w:t xml:space="preserve"> </w:t>
      </w:r>
      <w:r w:rsidR="006730DD">
        <w:rPr>
          <w:lang w:val="fr-CH"/>
        </w:rPr>
        <w:t>sont</w:t>
      </w:r>
      <w:r>
        <w:rPr>
          <w:lang w:val="fr-CH"/>
        </w:rPr>
        <w:t xml:space="preserve"> attribuées au GT 3M. Il a été proposé d'apporter des modifications à la </w:t>
      </w:r>
      <w:r w:rsidR="0032520D" w:rsidRPr="00233CAC">
        <w:rPr>
          <w:lang w:val="fr-CH"/>
        </w:rPr>
        <w:t>Question 207.</w:t>
      </w:r>
    </w:p>
    <w:p w14:paraId="6CCC8B4D" w14:textId="38803B3B" w:rsidR="0032520D" w:rsidRPr="00233CAC" w:rsidRDefault="00233CAC" w:rsidP="008A2836">
      <w:pPr>
        <w:rPr>
          <w:lang w:val="fr-CH"/>
        </w:rPr>
      </w:pPr>
      <w:r w:rsidRPr="00233CAC">
        <w:rPr>
          <w:lang w:val="fr-CH"/>
        </w:rPr>
        <w:t>Pour l'heure,</w:t>
      </w:r>
      <w:r w:rsidR="0032520D" w:rsidRPr="00233CAC">
        <w:rPr>
          <w:lang w:val="fr-CH"/>
        </w:rPr>
        <w:t xml:space="preserve"> 23 Rec</w:t>
      </w:r>
      <w:r w:rsidRPr="00233CAC">
        <w:rPr>
          <w:lang w:val="fr-CH"/>
        </w:rPr>
        <w:t>omma</w:t>
      </w:r>
      <w:r w:rsidR="0032520D" w:rsidRPr="00233CAC">
        <w:rPr>
          <w:lang w:val="fr-CH"/>
        </w:rPr>
        <w:t xml:space="preserve">ndations </w:t>
      </w:r>
      <w:r w:rsidRPr="00233CAC">
        <w:rPr>
          <w:lang w:val="fr-CH"/>
        </w:rPr>
        <w:t>relèvent de la compétence du Groupe de travail</w:t>
      </w:r>
      <w:r w:rsidR="0032520D" w:rsidRPr="00233CAC">
        <w:rPr>
          <w:lang w:val="fr-CH"/>
        </w:rPr>
        <w:t xml:space="preserve"> 3M.</w:t>
      </w:r>
    </w:p>
    <w:p w14:paraId="7E08E9B4" w14:textId="69A6ACF7" w:rsidR="0032520D" w:rsidRPr="00233CAC" w:rsidRDefault="00233CAC" w:rsidP="008A2836">
      <w:pPr>
        <w:rPr>
          <w:lang w:val="fr-CH"/>
        </w:rPr>
      </w:pPr>
      <w:r>
        <w:rPr>
          <w:lang w:val="fr-CH"/>
        </w:rPr>
        <w:t>Le Groupe de travail</w:t>
      </w:r>
      <w:r w:rsidR="0032520D" w:rsidRPr="00233CAC">
        <w:rPr>
          <w:lang w:val="fr-CH"/>
        </w:rPr>
        <w:t xml:space="preserve"> 3M </w:t>
      </w:r>
      <w:r w:rsidRPr="00233CAC">
        <w:rPr>
          <w:lang w:val="fr-CH"/>
        </w:rPr>
        <w:t>s'occupe actuellement du Rapport suivant</w:t>
      </w:r>
      <w:r w:rsidR="0032520D" w:rsidRPr="00233CAC">
        <w:rPr>
          <w:lang w:val="fr-CH"/>
        </w:rPr>
        <w:t>:</w:t>
      </w:r>
    </w:p>
    <w:p w14:paraId="36FA8B6A" w14:textId="745DAC83" w:rsidR="0032520D" w:rsidRPr="00233CAC" w:rsidRDefault="00233CAC" w:rsidP="008A2836">
      <w:pPr>
        <w:pStyle w:val="enumlev1"/>
        <w:ind w:left="2608" w:hanging="2608"/>
        <w:rPr>
          <w:lang w:val="fr-CH"/>
        </w:rPr>
      </w:pPr>
      <w:r w:rsidRPr="00233CAC">
        <w:rPr>
          <w:lang w:val="fr-CH"/>
        </w:rPr>
        <w:t>Rapport</w:t>
      </w:r>
      <w:r w:rsidR="0032520D" w:rsidRPr="00233CAC">
        <w:rPr>
          <w:lang w:val="fr-CH"/>
        </w:rPr>
        <w:t xml:space="preserve"> U</w:t>
      </w:r>
      <w:r w:rsidRPr="00233CAC">
        <w:rPr>
          <w:lang w:val="fr-CH"/>
        </w:rPr>
        <w:t>IT</w:t>
      </w:r>
      <w:r w:rsidR="0032520D" w:rsidRPr="00233CAC">
        <w:rPr>
          <w:lang w:val="fr-CH"/>
        </w:rPr>
        <w:t>-R P.2145-1:</w:t>
      </w:r>
      <w:r w:rsidR="0032520D" w:rsidRPr="00233CAC">
        <w:rPr>
          <w:lang w:val="fr-CH"/>
        </w:rPr>
        <w:tab/>
      </w:r>
      <w:r w:rsidRPr="00233CAC">
        <w:rPr>
          <w:lang w:val="fr-CH"/>
        </w:rPr>
        <w:t>Paramètres de modélisation en milieu urbain pour le modèle large bande physique-statistique du SMTS décrit dans la Recommandation UIT-R P.681-6.</w:t>
      </w:r>
    </w:p>
    <w:p w14:paraId="7F8A8BE9" w14:textId="77777777" w:rsidR="00233CAC" w:rsidRPr="00BE7A55" w:rsidRDefault="00233CAC" w:rsidP="008A2836">
      <w:pPr>
        <w:rPr>
          <w:lang w:val="fr-CH"/>
        </w:rPr>
      </w:pPr>
      <w:r w:rsidRPr="00BE7A55">
        <w:rPr>
          <w:lang w:val="fr-CH"/>
        </w:rPr>
        <w:t xml:space="preserve">Parmi les thèmes faisant l'objet d'une étude approfondie, citons les méthodes de prévision de la propagation applicables aux trajets de Terre, celles applicables aux trajets Terre-espace, les brouillages et la coordination, les effets de la propagation par temps clair et les paramètres y relatifs, l'incidence des précipitations, en particulier dans les zones tropicales, les méthodes de prévision de la propagation pour les services de radiodiffusion et les services mobiles par satellite et la tenue à jour des banques de données. </w:t>
      </w:r>
    </w:p>
    <w:p w14:paraId="0CB24615" w14:textId="6AC43CCD" w:rsidR="0032520D" w:rsidRPr="00BE7A55" w:rsidRDefault="00233CAC" w:rsidP="008A2836">
      <w:pPr>
        <w:rPr>
          <w:lang w:val="fr-CH"/>
        </w:rPr>
      </w:pPr>
      <w:r w:rsidRPr="00BE7A55">
        <w:rPr>
          <w:lang w:val="fr-CH"/>
        </w:rPr>
        <w:t>La liste ci-après présente brièvement les principales activités du GT 3M:</w:t>
      </w:r>
    </w:p>
    <w:p w14:paraId="190283C3" w14:textId="4AAC8665" w:rsidR="00233CAC" w:rsidRPr="00DC743B" w:rsidRDefault="0032520D" w:rsidP="00DC743B">
      <w:pPr>
        <w:pStyle w:val="enumlev1"/>
      </w:pPr>
      <w:r w:rsidRPr="00DC743B">
        <w:t>•</w:t>
      </w:r>
      <w:r w:rsidRPr="00DC743B">
        <w:tab/>
      </w:r>
      <w:r w:rsidR="00233CAC" w:rsidRPr="00DC743B">
        <w:t xml:space="preserve">utiliser les données radiométéorologiques plus </w:t>
      </w:r>
      <w:r w:rsidR="00DC743B">
        <w:t>précises communiquées par le GT </w:t>
      </w:r>
      <w:r w:rsidR="00233CAC" w:rsidRPr="00DC743B">
        <w:t>3J sous forme de cartes mondiales, notamment en ce qui concerne les Recommandations UIT-R P.452 et P.620</w:t>
      </w:r>
      <w:r w:rsidR="002970EB" w:rsidRPr="00DC743B">
        <w:t>,</w:t>
      </w:r>
      <w:r w:rsidR="00233CAC" w:rsidRPr="00DC743B">
        <w:t xml:space="preserve"> pour les fréquences allant jusqu'à 105 GHz;</w:t>
      </w:r>
    </w:p>
    <w:p w14:paraId="1E0B3E39" w14:textId="47CD43C4" w:rsidR="00233CAC" w:rsidRPr="00DC743B" w:rsidRDefault="0032520D" w:rsidP="00DC743B">
      <w:pPr>
        <w:pStyle w:val="enumlev1"/>
      </w:pPr>
      <w:r w:rsidRPr="00DC743B">
        <w:t>•</w:t>
      </w:r>
      <w:r w:rsidRPr="00DC743B">
        <w:tab/>
      </w:r>
      <w:r w:rsidR="005F2C1D" w:rsidRPr="00DC743B">
        <w:t>mettre au point des méthodes de prévision physique de l'affaiblissement dû à la pluie faisant appel à l'ensemble de la distribution du taux de précipitation afin de rendre compte plus précisément des caractéristiques des différents climats et des propriétés de corrélation spatiale de l'affaiblissement dû à la pluie;</w:t>
      </w:r>
    </w:p>
    <w:p w14:paraId="28AD8F85" w14:textId="7693D4B6" w:rsidR="005F2C1D" w:rsidRPr="00DC743B" w:rsidRDefault="0032520D" w:rsidP="00DC743B">
      <w:pPr>
        <w:pStyle w:val="enumlev1"/>
      </w:pPr>
      <w:r w:rsidRPr="00DC743B">
        <w:t>•</w:t>
      </w:r>
      <w:r w:rsidRPr="00DC743B">
        <w:tab/>
      </w:r>
      <w:r w:rsidR="005F2C1D" w:rsidRPr="00DC743B">
        <w:t>améliorer les méthodes de prévision pour les trajets de Terre courts</w:t>
      </w:r>
      <w:r w:rsidR="00E43611" w:rsidRPr="00DC743B">
        <w:t xml:space="preserve"> ou</w:t>
      </w:r>
      <w:r w:rsidR="005F2C1D" w:rsidRPr="00DC743B">
        <w:t xml:space="preserve"> sur lesquels on constate des phénomènes de réflexion</w:t>
      </w:r>
      <w:r w:rsidR="00E43611" w:rsidRPr="00DC743B">
        <w:t xml:space="preserve"> ou de diffraction</w:t>
      </w:r>
      <w:r w:rsidR="005F2C1D" w:rsidRPr="00DC743B">
        <w:t xml:space="preserve">, par exemple pour les liaisons radioélectriques </w:t>
      </w:r>
      <w:r w:rsidR="00E43611" w:rsidRPr="00DC743B">
        <w:t xml:space="preserve">point à point </w:t>
      </w:r>
      <w:r w:rsidR="005F2C1D" w:rsidRPr="00DC743B">
        <w:t xml:space="preserve">dans les </w:t>
      </w:r>
      <w:r w:rsidR="00E43611" w:rsidRPr="00DC743B">
        <w:t>villes</w:t>
      </w:r>
      <w:r w:rsidR="005F2C1D" w:rsidRPr="00DC743B">
        <w:t>;</w:t>
      </w:r>
    </w:p>
    <w:p w14:paraId="63C62074" w14:textId="4859CDCB" w:rsidR="0032520D" w:rsidRPr="00DC743B" w:rsidRDefault="0032520D" w:rsidP="00DC743B">
      <w:pPr>
        <w:pStyle w:val="enumlev1"/>
      </w:pPr>
      <w:r w:rsidRPr="00DC743B">
        <w:t>•</w:t>
      </w:r>
      <w:r w:rsidRPr="00DC743B">
        <w:tab/>
      </w:r>
      <w:r w:rsidR="00B30B43" w:rsidRPr="00DC743B">
        <w:t>étendre jusqu'à 105 GHz les méthodes appliquées à l'heure actuelle pour les liaisons de Terre en visibilit</w:t>
      </w:r>
      <w:r w:rsidR="00CC1C6D" w:rsidRPr="00DC743B">
        <w:t>é directe et les liaisons Terre-</w:t>
      </w:r>
      <w:r w:rsidR="00B30B43" w:rsidRPr="00DC743B">
        <w:t>espace</w:t>
      </w:r>
      <w:r w:rsidR="00CC1C6D" w:rsidRPr="00DC743B">
        <w:t>,</w:t>
      </w:r>
      <w:r w:rsidR="00B30B43" w:rsidRPr="00DC743B">
        <w:t xml:space="preserve"> tant par rapport aux effets des précipitations qu'à ceux du temps clair</w:t>
      </w:r>
      <w:r w:rsidRPr="00DC743B">
        <w:t>;</w:t>
      </w:r>
    </w:p>
    <w:p w14:paraId="42D7EBB7" w14:textId="6AC41B43" w:rsidR="0032520D" w:rsidRPr="00DC743B" w:rsidRDefault="0032520D" w:rsidP="00DC743B">
      <w:pPr>
        <w:pStyle w:val="enumlev1"/>
      </w:pPr>
      <w:r w:rsidRPr="00DC743B">
        <w:t>•</w:t>
      </w:r>
      <w:r w:rsidRPr="00DC743B">
        <w:tab/>
      </w:r>
      <w:r w:rsidR="00B30B43" w:rsidRPr="00DC743B">
        <w:t>mettre au point des méthodes de prévision de l'incidence de caractéristiques spatiales et temporelles sur différentes techniques de diversité</w:t>
      </w:r>
      <w:r w:rsidRPr="00DC743B">
        <w:t>;</w:t>
      </w:r>
    </w:p>
    <w:p w14:paraId="707AA2B2" w14:textId="287F5566" w:rsidR="0032520D" w:rsidRPr="00DC743B" w:rsidRDefault="0032520D" w:rsidP="00DC743B">
      <w:pPr>
        <w:pStyle w:val="enumlev1"/>
      </w:pPr>
      <w:r w:rsidRPr="00DC743B">
        <w:t>•</w:t>
      </w:r>
      <w:r w:rsidRPr="00DC743B">
        <w:tab/>
      </w:r>
      <w:r w:rsidR="00B30B43" w:rsidRPr="00DC743B">
        <w:t>mettre au point des méthodes adaptées pour évaluer la fréquence des interruptions sur les liaisons numériques de Terre</w:t>
      </w:r>
      <w:r w:rsidRPr="00DC743B">
        <w:t>.</w:t>
      </w:r>
    </w:p>
    <w:p w14:paraId="2BC070FD" w14:textId="605828BE" w:rsidR="0032520D" w:rsidRPr="00BE7A55" w:rsidRDefault="0032520D" w:rsidP="008A2836">
      <w:pPr>
        <w:pStyle w:val="Heading1"/>
        <w:rPr>
          <w:lang w:val="fr-CH"/>
        </w:rPr>
      </w:pPr>
      <w:r w:rsidRPr="00BE7A55">
        <w:rPr>
          <w:lang w:val="fr-CH"/>
        </w:rPr>
        <w:t>4</w:t>
      </w:r>
      <w:r w:rsidRPr="00BE7A55">
        <w:rPr>
          <w:lang w:val="fr-CH"/>
        </w:rPr>
        <w:tab/>
        <w:t>Recomm</w:t>
      </w:r>
      <w:r w:rsidR="00B30B43" w:rsidRPr="00BE7A55">
        <w:rPr>
          <w:lang w:val="fr-CH"/>
        </w:rPr>
        <w:t>a</w:t>
      </w:r>
      <w:r w:rsidRPr="00BE7A55">
        <w:rPr>
          <w:lang w:val="fr-CH"/>
        </w:rPr>
        <w:t>ndations</w:t>
      </w:r>
    </w:p>
    <w:p w14:paraId="10BB6A29" w14:textId="776D4C4F" w:rsidR="0032520D" w:rsidRPr="00B30B43" w:rsidRDefault="00B30B43" w:rsidP="008A2836">
      <w:pPr>
        <w:rPr>
          <w:lang w:val="fr-CH"/>
        </w:rPr>
      </w:pPr>
      <w:r w:rsidRPr="00B30B43">
        <w:rPr>
          <w:lang w:val="fr-CH"/>
        </w:rPr>
        <w:t>Pour l'heure, la Commission d'études</w:t>
      </w:r>
      <w:r w:rsidR="0032520D" w:rsidRPr="00B30B43">
        <w:rPr>
          <w:lang w:val="fr-CH"/>
        </w:rPr>
        <w:t xml:space="preserve"> 3 </w:t>
      </w:r>
      <w:r w:rsidRPr="00B30B43">
        <w:rPr>
          <w:lang w:val="fr-CH"/>
        </w:rPr>
        <w:t xml:space="preserve">s'occupe de </w:t>
      </w:r>
      <w:r w:rsidR="0032520D" w:rsidRPr="00B30B43">
        <w:rPr>
          <w:lang w:val="fr-CH"/>
        </w:rPr>
        <w:t>77 Recomm</w:t>
      </w:r>
      <w:r w:rsidRPr="00B30B43">
        <w:rPr>
          <w:lang w:val="fr-CH"/>
        </w:rPr>
        <w:t>a</w:t>
      </w:r>
      <w:r w:rsidR="0032520D" w:rsidRPr="00B30B43">
        <w:rPr>
          <w:lang w:val="fr-CH"/>
        </w:rPr>
        <w:t xml:space="preserve">ndations, </w:t>
      </w:r>
      <w:r>
        <w:rPr>
          <w:lang w:val="fr-CH"/>
        </w:rPr>
        <w:t>dont</w:t>
      </w:r>
      <w:r w:rsidR="0032520D" w:rsidRPr="00B30B43">
        <w:rPr>
          <w:lang w:val="fr-CH"/>
        </w:rPr>
        <w:t xml:space="preserve"> 76</w:t>
      </w:r>
      <w:r>
        <w:rPr>
          <w:lang w:val="fr-CH"/>
        </w:rPr>
        <w:t xml:space="preserve"> </w:t>
      </w:r>
      <w:r w:rsidR="00604C41">
        <w:rPr>
          <w:lang w:val="fr-CH"/>
        </w:rPr>
        <w:t>doivent rester</w:t>
      </w:r>
      <w:r>
        <w:rPr>
          <w:lang w:val="fr-CH"/>
        </w:rPr>
        <w:t xml:space="preserve"> inchangées.</w:t>
      </w:r>
      <w:r w:rsidR="0032520D" w:rsidRPr="00B30B43">
        <w:rPr>
          <w:lang w:val="fr-CH"/>
        </w:rPr>
        <w:t xml:space="preserve"> </w:t>
      </w:r>
      <w:r w:rsidR="003F79F3">
        <w:rPr>
          <w:lang w:val="fr-CH"/>
        </w:rPr>
        <w:t>Au cours de la période</w:t>
      </w:r>
      <w:r w:rsidRPr="00B30B43">
        <w:rPr>
          <w:lang w:val="fr-CH"/>
        </w:rPr>
        <w:t xml:space="preserve"> d'études</w:t>
      </w:r>
      <w:r w:rsidR="0032520D" w:rsidRPr="00B30B43">
        <w:rPr>
          <w:lang w:val="fr-CH"/>
        </w:rPr>
        <w:t xml:space="preserve"> 2012</w:t>
      </w:r>
      <w:r w:rsidRPr="00B30B43">
        <w:rPr>
          <w:lang w:val="fr-CH"/>
        </w:rPr>
        <w:t>-2015, la Commission d'études</w:t>
      </w:r>
      <w:r w:rsidR="0032520D" w:rsidRPr="00B30B43">
        <w:rPr>
          <w:lang w:val="fr-CH"/>
        </w:rPr>
        <w:t xml:space="preserve"> 3 </w:t>
      </w:r>
      <w:r>
        <w:rPr>
          <w:lang w:val="fr-CH"/>
        </w:rPr>
        <w:t xml:space="preserve">a proposé de supprimer deux recommandations et </w:t>
      </w:r>
      <w:r w:rsidR="00D426CA">
        <w:rPr>
          <w:lang w:val="fr-CH"/>
        </w:rPr>
        <w:t>d'</w:t>
      </w:r>
      <w:r w:rsidR="00380EF3">
        <w:rPr>
          <w:lang w:val="fr-CH"/>
        </w:rPr>
        <w:t xml:space="preserve">en </w:t>
      </w:r>
      <w:r w:rsidR="00D426CA">
        <w:rPr>
          <w:lang w:val="fr-CH"/>
        </w:rPr>
        <w:t>ajo</w:t>
      </w:r>
      <w:r w:rsidR="006730DD">
        <w:rPr>
          <w:lang w:val="fr-CH"/>
        </w:rPr>
        <w:t>ut</w:t>
      </w:r>
      <w:r w:rsidR="00D426CA">
        <w:rPr>
          <w:lang w:val="fr-CH"/>
        </w:rPr>
        <w:t xml:space="preserve">er </w:t>
      </w:r>
      <w:r>
        <w:rPr>
          <w:lang w:val="fr-CH"/>
        </w:rPr>
        <w:t>deux nouvelles.</w:t>
      </w:r>
      <w:r w:rsidR="0032520D" w:rsidRPr="00B30B43">
        <w:rPr>
          <w:lang w:val="fr-CH"/>
        </w:rPr>
        <w:t xml:space="preserve"> </w:t>
      </w:r>
      <w:r w:rsidRPr="00B30B43">
        <w:rPr>
          <w:lang w:val="fr-CH"/>
        </w:rPr>
        <w:t xml:space="preserve">Pour </w:t>
      </w:r>
      <w:r w:rsidR="00D426CA">
        <w:rPr>
          <w:lang w:val="fr-CH"/>
        </w:rPr>
        <w:t>consulter la</w:t>
      </w:r>
      <w:r w:rsidRPr="00B30B43">
        <w:rPr>
          <w:lang w:val="fr-CH"/>
        </w:rPr>
        <w:t xml:space="preserve"> liste </w:t>
      </w:r>
      <w:r w:rsidR="003F79F3" w:rsidRPr="00B30B43">
        <w:rPr>
          <w:lang w:val="fr-CH"/>
        </w:rPr>
        <w:t>complète</w:t>
      </w:r>
      <w:r w:rsidRPr="00B30B43">
        <w:rPr>
          <w:lang w:val="fr-CH"/>
        </w:rPr>
        <w:t xml:space="preserve"> des R</w:t>
      </w:r>
      <w:r>
        <w:rPr>
          <w:lang w:val="fr-CH"/>
        </w:rPr>
        <w:t>e</w:t>
      </w:r>
      <w:r w:rsidRPr="00B30B43">
        <w:rPr>
          <w:lang w:val="fr-CH"/>
        </w:rPr>
        <w:t>commandations de la série P en vigueur</w:t>
      </w:r>
      <w:r w:rsidR="0032520D" w:rsidRPr="00B30B43">
        <w:rPr>
          <w:lang w:val="fr-CH"/>
        </w:rPr>
        <w:t xml:space="preserve">, </w:t>
      </w:r>
      <w:r>
        <w:rPr>
          <w:lang w:val="fr-CH"/>
        </w:rPr>
        <w:t>voir le</w:t>
      </w:r>
      <w:r w:rsidR="0032520D" w:rsidRPr="00B30B43">
        <w:rPr>
          <w:lang w:val="fr-CH"/>
        </w:rPr>
        <w:t xml:space="preserve"> Document 3/1002.</w:t>
      </w:r>
    </w:p>
    <w:p w14:paraId="00E46EFB" w14:textId="6DF66B12" w:rsidR="0032520D" w:rsidRPr="00F94A77" w:rsidRDefault="00B30B43" w:rsidP="008A2836">
      <w:pPr>
        <w:rPr>
          <w:lang w:val="fr-CH"/>
        </w:rPr>
      </w:pPr>
      <w:r w:rsidRPr="00B30B43">
        <w:rPr>
          <w:lang w:val="fr-CH"/>
        </w:rPr>
        <w:t xml:space="preserve">Une révision récente de la Recommandation UIT-R P.834-6 avait été </w:t>
      </w:r>
      <w:r>
        <w:rPr>
          <w:lang w:val="fr-CH"/>
        </w:rPr>
        <w:t>envoyée aux administrations pour adoption (voir la Circulaire administrative CACE/728)</w:t>
      </w:r>
      <w:r w:rsidR="0080437A">
        <w:rPr>
          <w:lang w:val="fr-CH"/>
        </w:rPr>
        <w:t xml:space="preserve">, </w:t>
      </w:r>
      <w:r w:rsidR="00225064">
        <w:rPr>
          <w:lang w:val="fr-CH"/>
        </w:rPr>
        <w:t>mais par erreur, certains textes et équations ont été mélangés sans que</w:t>
      </w:r>
      <w:r w:rsidR="00D426CA">
        <w:rPr>
          <w:lang w:val="fr-CH"/>
        </w:rPr>
        <w:t xml:space="preserve"> cela ne soit remarqué</w:t>
      </w:r>
      <w:r w:rsidR="00225064">
        <w:rPr>
          <w:lang w:val="fr-CH"/>
        </w:rPr>
        <w:t xml:space="preserve">. Grâce aux observations </w:t>
      </w:r>
      <w:r w:rsidR="00D426CA">
        <w:rPr>
          <w:lang w:val="fr-CH"/>
        </w:rPr>
        <w:t>formulées par u</w:t>
      </w:r>
      <w:r w:rsidR="00225064">
        <w:rPr>
          <w:lang w:val="fr-CH"/>
        </w:rPr>
        <w:t xml:space="preserve">ne administration, l'erreur a été décelée et l'administration </w:t>
      </w:r>
      <w:r w:rsidR="00D426CA">
        <w:rPr>
          <w:lang w:val="fr-CH"/>
        </w:rPr>
        <w:t xml:space="preserve">en question </w:t>
      </w:r>
      <w:r w:rsidR="00225064">
        <w:rPr>
          <w:lang w:val="fr-CH"/>
        </w:rPr>
        <w:t xml:space="preserve">s'est opposée à la proposition d'adoption de la révision (voir l'Annexe 1). </w:t>
      </w:r>
      <w:r w:rsidR="00BB18C7">
        <w:rPr>
          <w:lang w:val="fr-CH"/>
        </w:rPr>
        <w:t>En vertu du</w:t>
      </w:r>
      <w:r w:rsidR="00225064" w:rsidRPr="00225064">
        <w:rPr>
          <w:lang w:val="fr-CH"/>
        </w:rPr>
        <w:t xml:space="preserve"> point b) du § 10.2.1.2 de la Résolution UIT-R</w:t>
      </w:r>
      <w:r w:rsidR="00BB18C7">
        <w:rPr>
          <w:lang w:val="fr-CH"/>
        </w:rPr>
        <w:t xml:space="preserve"> 1-6, </w:t>
      </w:r>
      <w:r w:rsidR="00225064">
        <w:rPr>
          <w:lang w:val="fr-CH"/>
        </w:rPr>
        <w:t xml:space="preserve">la Recommandation </w:t>
      </w:r>
      <w:r w:rsidR="006730DD">
        <w:rPr>
          <w:lang w:val="fr-CH"/>
        </w:rPr>
        <w:t>doit</w:t>
      </w:r>
      <w:r w:rsidR="00BB18C7">
        <w:rPr>
          <w:lang w:val="fr-CH"/>
        </w:rPr>
        <w:t xml:space="preserve"> être transmise</w:t>
      </w:r>
      <w:r w:rsidR="00225064">
        <w:rPr>
          <w:lang w:val="fr-CH"/>
        </w:rPr>
        <w:t xml:space="preserve"> à l'AR-15 pour examen</w:t>
      </w:r>
      <w:r w:rsidR="00D21815">
        <w:rPr>
          <w:lang w:val="fr-CH"/>
        </w:rPr>
        <w:t>, étant donné qu'aucune</w:t>
      </w:r>
      <w:r w:rsidR="00DD07A4">
        <w:rPr>
          <w:lang w:val="fr-CH"/>
        </w:rPr>
        <w:t xml:space="preserve"> réunion de la CE 3 </w:t>
      </w:r>
      <w:r w:rsidR="00D21815">
        <w:rPr>
          <w:lang w:val="fr-CH"/>
        </w:rPr>
        <w:t>n'a</w:t>
      </w:r>
      <w:r w:rsidR="00D426CA">
        <w:rPr>
          <w:lang w:val="fr-CH"/>
        </w:rPr>
        <w:t>ura</w:t>
      </w:r>
      <w:r w:rsidR="00D21815">
        <w:rPr>
          <w:lang w:val="fr-CH"/>
        </w:rPr>
        <w:t xml:space="preserve"> </w:t>
      </w:r>
      <w:r w:rsidR="006730DD">
        <w:rPr>
          <w:lang w:val="fr-CH"/>
        </w:rPr>
        <w:t xml:space="preserve">eu </w:t>
      </w:r>
      <w:r w:rsidR="00D21815">
        <w:rPr>
          <w:lang w:val="fr-CH"/>
        </w:rPr>
        <w:t xml:space="preserve">lieu </w:t>
      </w:r>
      <w:r w:rsidR="00D426CA">
        <w:rPr>
          <w:lang w:val="fr-CH"/>
        </w:rPr>
        <w:t>entre</w:t>
      </w:r>
      <w:r w:rsidR="00D21815" w:rsidRPr="00D21815">
        <w:rPr>
          <w:lang w:val="fr-CH"/>
        </w:rPr>
        <w:t xml:space="preserve"> </w:t>
      </w:r>
      <w:r w:rsidR="00DD07A4" w:rsidRPr="00D21815">
        <w:rPr>
          <w:lang w:val="fr-CH"/>
        </w:rPr>
        <w:t>la réception de l'objection</w:t>
      </w:r>
      <w:r w:rsidR="00D426CA">
        <w:rPr>
          <w:lang w:val="fr-CH"/>
        </w:rPr>
        <w:t xml:space="preserve"> et</w:t>
      </w:r>
      <w:r w:rsidR="004F1665">
        <w:rPr>
          <w:lang w:val="fr-CH"/>
        </w:rPr>
        <w:t xml:space="preserve"> la tenue de</w:t>
      </w:r>
      <w:r w:rsidR="00D426CA">
        <w:rPr>
          <w:lang w:val="fr-CH"/>
        </w:rPr>
        <w:t xml:space="preserve"> l'AR-15</w:t>
      </w:r>
      <w:r w:rsidR="00DD07A4">
        <w:rPr>
          <w:lang w:val="fr-CH"/>
        </w:rPr>
        <w:t xml:space="preserve">. Toutes les parties </w:t>
      </w:r>
      <w:r w:rsidR="00D21815">
        <w:rPr>
          <w:lang w:val="fr-CH"/>
        </w:rPr>
        <w:t>concernées</w:t>
      </w:r>
      <w:r w:rsidR="00DD07A4">
        <w:rPr>
          <w:lang w:val="fr-CH"/>
        </w:rPr>
        <w:t xml:space="preserve"> ont été consultées et le Document 3/1005 contient à présent une révision </w:t>
      </w:r>
      <w:r w:rsidR="00D426CA">
        <w:rPr>
          <w:lang w:val="fr-CH"/>
        </w:rPr>
        <w:t xml:space="preserve">visant à </w:t>
      </w:r>
      <w:r w:rsidR="004F1665">
        <w:rPr>
          <w:lang w:val="fr-CH"/>
        </w:rPr>
        <w:t>lever</w:t>
      </w:r>
      <w:r w:rsidR="00D21815">
        <w:rPr>
          <w:lang w:val="fr-CH"/>
        </w:rPr>
        <w:t xml:space="preserve"> cette </w:t>
      </w:r>
      <w:r w:rsidR="00D426CA">
        <w:rPr>
          <w:lang w:val="fr-CH"/>
        </w:rPr>
        <w:t xml:space="preserve">objection, qui </w:t>
      </w:r>
      <w:r w:rsidR="00604C41">
        <w:rPr>
          <w:lang w:val="fr-CH"/>
        </w:rPr>
        <w:t>fait suite</w:t>
      </w:r>
      <w:r w:rsidR="00D21815">
        <w:rPr>
          <w:lang w:val="fr-CH"/>
        </w:rPr>
        <w:t xml:space="preserve"> </w:t>
      </w:r>
      <w:r w:rsidR="00DD07A4">
        <w:rPr>
          <w:lang w:val="fr-CH"/>
        </w:rPr>
        <w:t xml:space="preserve">à une simple erreur. L'AR-15 est </w:t>
      </w:r>
      <w:r w:rsidR="004F1665">
        <w:rPr>
          <w:lang w:val="fr-CH"/>
        </w:rPr>
        <w:t xml:space="preserve">donc </w:t>
      </w:r>
      <w:r w:rsidR="00DD07A4">
        <w:rPr>
          <w:lang w:val="fr-CH"/>
        </w:rPr>
        <w:t xml:space="preserve">invitée à examiner la </w:t>
      </w:r>
      <w:r w:rsidR="004F1665">
        <w:rPr>
          <w:lang w:val="fr-CH"/>
        </w:rPr>
        <w:t>version</w:t>
      </w:r>
      <w:r w:rsidR="00DD07A4">
        <w:rPr>
          <w:lang w:val="fr-CH"/>
        </w:rPr>
        <w:t xml:space="preserve"> corrigée de la Recommandation </w:t>
      </w:r>
      <w:r w:rsidR="00604C41">
        <w:rPr>
          <w:lang w:val="fr-CH"/>
        </w:rPr>
        <w:t xml:space="preserve">figurant </w:t>
      </w:r>
      <w:r w:rsidR="00DD07A4">
        <w:rPr>
          <w:lang w:val="fr-CH"/>
        </w:rPr>
        <w:t>dans le Document 3/1005</w:t>
      </w:r>
      <w:r w:rsidR="0078623A">
        <w:rPr>
          <w:lang w:val="fr-CH"/>
        </w:rPr>
        <w:t xml:space="preserve"> en vue de son adoption.</w:t>
      </w:r>
    </w:p>
    <w:p w14:paraId="56823C9E" w14:textId="77777777" w:rsidR="0032520D" w:rsidRPr="00BE7A55" w:rsidRDefault="0032520D" w:rsidP="008A2836">
      <w:pPr>
        <w:pStyle w:val="Heading1"/>
        <w:rPr>
          <w:lang w:val="fr-CH"/>
        </w:rPr>
      </w:pPr>
      <w:r w:rsidRPr="00BE7A55">
        <w:rPr>
          <w:lang w:val="fr-CH"/>
        </w:rPr>
        <w:t>5</w:t>
      </w:r>
      <w:r w:rsidRPr="00BE7A55">
        <w:rPr>
          <w:lang w:val="fr-CH"/>
        </w:rPr>
        <w:tab/>
        <w:t>Questions</w:t>
      </w:r>
    </w:p>
    <w:p w14:paraId="5D5C6465" w14:textId="57778CF1" w:rsidR="0032520D" w:rsidRPr="00BE7A55" w:rsidRDefault="00604C41" w:rsidP="008A2836">
      <w:pPr>
        <w:rPr>
          <w:lang w:val="fr-CH"/>
        </w:rPr>
      </w:pPr>
      <w:r w:rsidRPr="00BE7A55">
        <w:rPr>
          <w:lang w:val="fr-CH"/>
        </w:rPr>
        <w:t>Pour l'heure, l</w:t>
      </w:r>
      <w:r w:rsidR="0078623A" w:rsidRPr="00BE7A55">
        <w:rPr>
          <w:lang w:val="fr-CH"/>
        </w:rPr>
        <w:t xml:space="preserve">a Commission d'études s'occupe de </w:t>
      </w:r>
      <w:r w:rsidR="0032520D" w:rsidRPr="00BE7A55">
        <w:rPr>
          <w:lang w:val="fr-CH"/>
        </w:rPr>
        <w:t xml:space="preserve">23 Questions, </w:t>
      </w:r>
      <w:r w:rsidR="0078623A" w:rsidRPr="00BE7A55">
        <w:rPr>
          <w:lang w:val="fr-CH"/>
        </w:rPr>
        <w:t xml:space="preserve">qui doivent toutes </w:t>
      </w:r>
      <w:r w:rsidR="003F79F3" w:rsidRPr="00BE7A55">
        <w:rPr>
          <w:lang w:val="fr-CH"/>
        </w:rPr>
        <w:t>être</w:t>
      </w:r>
      <w:r w:rsidR="0078623A" w:rsidRPr="00BE7A55">
        <w:rPr>
          <w:lang w:val="fr-CH"/>
        </w:rPr>
        <w:t xml:space="preserve"> conservées</w:t>
      </w:r>
      <w:r w:rsidR="0032520D" w:rsidRPr="00BE7A55">
        <w:rPr>
          <w:lang w:val="fr-CH"/>
        </w:rPr>
        <w:t xml:space="preserve">.  </w:t>
      </w:r>
      <w:r w:rsidR="0078623A" w:rsidRPr="00BE7A55">
        <w:rPr>
          <w:lang w:val="fr-CH"/>
        </w:rPr>
        <w:t>Les Questions, ainsi que la catégorie dont elles relèvent, sont énumérées dans le Document 3/1003.</w:t>
      </w:r>
    </w:p>
    <w:p w14:paraId="3C846AAE" w14:textId="7FCBE9DA" w:rsidR="0032520D" w:rsidRPr="00BE7A55" w:rsidRDefault="0032520D" w:rsidP="008A2836">
      <w:pPr>
        <w:pStyle w:val="Heading1"/>
        <w:rPr>
          <w:lang w:val="fr-CH"/>
        </w:rPr>
      </w:pPr>
      <w:r w:rsidRPr="00BE7A55">
        <w:rPr>
          <w:lang w:val="fr-CH"/>
        </w:rPr>
        <w:t>6</w:t>
      </w:r>
      <w:r w:rsidRPr="00BE7A55">
        <w:rPr>
          <w:lang w:val="fr-CH"/>
        </w:rPr>
        <w:tab/>
      </w:r>
      <w:r w:rsidR="0078623A" w:rsidRPr="00BE7A55">
        <w:rPr>
          <w:lang w:val="fr-CH"/>
        </w:rPr>
        <w:t>Manuels</w:t>
      </w:r>
    </w:p>
    <w:p w14:paraId="3EFD75F2" w14:textId="5A1E83C0" w:rsidR="0032520D" w:rsidRPr="00BE7A55" w:rsidRDefault="0078623A" w:rsidP="008A2836">
      <w:pPr>
        <w:rPr>
          <w:lang w:val="fr-CH"/>
        </w:rPr>
      </w:pPr>
      <w:r w:rsidRPr="00BE7A55">
        <w:rPr>
          <w:lang w:val="fr-CH"/>
        </w:rPr>
        <w:t>La Commission d'études 3 a élaboré les manuels suivants:</w:t>
      </w:r>
    </w:p>
    <w:p w14:paraId="1CA28B80" w14:textId="22511C0E" w:rsidR="0032520D" w:rsidRPr="00DC743B" w:rsidRDefault="0032520D" w:rsidP="00DC743B">
      <w:pPr>
        <w:pStyle w:val="enumlev1"/>
      </w:pPr>
      <w:r w:rsidRPr="00DC743B">
        <w:t>•</w:t>
      </w:r>
      <w:r w:rsidRPr="00DC743B">
        <w:tab/>
      </w:r>
      <w:r w:rsidR="0078623A" w:rsidRPr="00DC743B">
        <w:t>Manuel de radiométéorologie</w:t>
      </w:r>
    </w:p>
    <w:p w14:paraId="22CE6506" w14:textId="1BAADCA7" w:rsidR="0032520D" w:rsidRPr="00DC743B" w:rsidRDefault="0032520D" w:rsidP="00DC743B">
      <w:pPr>
        <w:pStyle w:val="enumlev1"/>
      </w:pPr>
      <w:r w:rsidRPr="00DC743B">
        <w:t>•</w:t>
      </w:r>
      <w:r w:rsidRPr="00DC743B">
        <w:tab/>
      </w:r>
      <w:r w:rsidR="0078623A" w:rsidRPr="00DC743B">
        <w:t>Données de propagation radioélectrique à utiliser pour les prévisions rel</w:t>
      </w:r>
      <w:r w:rsidR="00604C41" w:rsidRPr="00DC743B">
        <w:t>atives aux communications Terre-</w:t>
      </w:r>
      <w:r w:rsidR="0078623A" w:rsidRPr="00DC743B">
        <w:t>espace</w:t>
      </w:r>
    </w:p>
    <w:p w14:paraId="63066182" w14:textId="3FAD3EF5" w:rsidR="0032520D" w:rsidRPr="00DC743B" w:rsidRDefault="0032520D" w:rsidP="00DC743B">
      <w:pPr>
        <w:pStyle w:val="enumlev1"/>
      </w:pPr>
      <w:r w:rsidRPr="00DC743B">
        <w:t>•</w:t>
      </w:r>
      <w:r w:rsidRPr="00DC743B">
        <w:tab/>
      </w:r>
      <w:r w:rsidR="0078623A" w:rsidRPr="00DC743B">
        <w:t>Propagation des ondes radioélectriques dans le service mobile terrestre de Terre, dans les bandes d'ondes métriques et décimétriques</w:t>
      </w:r>
    </w:p>
    <w:p w14:paraId="06D79943" w14:textId="4E8BC831" w:rsidR="0032520D" w:rsidRPr="00DC743B" w:rsidRDefault="0032520D" w:rsidP="00DC743B">
      <w:pPr>
        <w:pStyle w:val="enumlev1"/>
      </w:pPr>
      <w:r w:rsidRPr="00DC743B">
        <w:t>•</w:t>
      </w:r>
      <w:r w:rsidRPr="00DC743B">
        <w:tab/>
      </w:r>
      <w:r w:rsidR="0078623A" w:rsidRPr="00DC743B">
        <w:t>Courbes de propagation des ondes radioélectriques sur la surface de la Terre</w:t>
      </w:r>
    </w:p>
    <w:p w14:paraId="181F5B6F" w14:textId="5C3DA30B" w:rsidR="0032520D" w:rsidRPr="00DC743B" w:rsidRDefault="0032520D" w:rsidP="00DC743B">
      <w:pPr>
        <w:pStyle w:val="enumlev1"/>
      </w:pPr>
      <w:r w:rsidRPr="00DC743B">
        <w:t>•</w:t>
      </w:r>
      <w:r w:rsidRPr="00DC743B">
        <w:tab/>
      </w:r>
      <w:r w:rsidR="0078623A" w:rsidRPr="00DC743B">
        <w:t>L'ionosphère et ses effets sur la propagation des ondes radioélectriques</w:t>
      </w:r>
    </w:p>
    <w:p w14:paraId="06037EBB" w14:textId="68D2D917" w:rsidR="0032520D" w:rsidRPr="00DC743B" w:rsidRDefault="0032520D" w:rsidP="00DC743B">
      <w:pPr>
        <w:pStyle w:val="enumlev1"/>
      </w:pPr>
      <w:r w:rsidRPr="00DC743B">
        <w:t>•</w:t>
      </w:r>
      <w:r w:rsidRPr="00DC743B">
        <w:tab/>
      </w:r>
      <w:r w:rsidR="0078623A" w:rsidRPr="00DC743B">
        <w:t>Informations sur la propagation des ondes radioélectriques pour la conception des liaisons de Terre point à point</w:t>
      </w:r>
    </w:p>
    <w:p w14:paraId="4F217166" w14:textId="29504EB0" w:rsidR="0032520D" w:rsidRPr="00DC743B" w:rsidRDefault="0032520D" w:rsidP="00DC743B">
      <w:pPr>
        <w:pStyle w:val="enumlev1"/>
      </w:pPr>
      <w:r w:rsidRPr="00DC743B">
        <w:t>•</w:t>
      </w:r>
      <w:r w:rsidRPr="00DC743B">
        <w:tab/>
      </w:r>
      <w:r w:rsidR="0078623A" w:rsidRPr="00DC743B">
        <w:t>Choix et utilisation des modèles de propagation radioélectrique aux fins de la prévision des brouillages et des études de partage de l'UIT</w:t>
      </w:r>
    </w:p>
    <w:p w14:paraId="51082900" w14:textId="3A33E29D" w:rsidR="0032520D" w:rsidRPr="00DC743B" w:rsidRDefault="0032520D" w:rsidP="00DC743B">
      <w:pPr>
        <w:pStyle w:val="enumlev1"/>
      </w:pPr>
      <w:r w:rsidRPr="00DC743B">
        <w:t>•</w:t>
      </w:r>
      <w:r w:rsidRPr="00DC743B">
        <w:tab/>
      </w:r>
      <w:r w:rsidR="0078623A" w:rsidRPr="00DC743B">
        <w:t>Manuel sur la propagation de l'onde de sol</w:t>
      </w:r>
    </w:p>
    <w:p w14:paraId="47214604" w14:textId="402D9BB5" w:rsidR="008620BC" w:rsidRPr="00F94A77" w:rsidRDefault="0078623A" w:rsidP="007D7D6B">
      <w:pPr>
        <w:ind w:right="-142"/>
        <w:rPr>
          <w:lang w:val="fr-CH"/>
        </w:rPr>
      </w:pPr>
      <w:r w:rsidRPr="00416AB8">
        <w:rPr>
          <w:lang w:val="fr-CH"/>
        </w:rPr>
        <w:t xml:space="preserve">Une nouvelle </w:t>
      </w:r>
      <w:hyperlink r:id="rId9" w:history="1">
        <w:r w:rsidR="007D7D6B" w:rsidRPr="006C174A">
          <w:rPr>
            <w:rStyle w:val="Hyperlink"/>
          </w:rPr>
          <w:t>D</w:t>
        </w:r>
        <w:r w:rsidR="007D7D6B">
          <w:rPr>
            <w:rStyle w:val="Hyperlink"/>
          </w:rPr>
          <w:t>é</w:t>
        </w:r>
        <w:r w:rsidR="007D7D6B" w:rsidRPr="006C174A">
          <w:rPr>
            <w:rStyle w:val="Hyperlink"/>
          </w:rPr>
          <w:t>cision 1</w:t>
        </w:r>
      </w:hyperlink>
      <w:r w:rsidRPr="00416AB8">
        <w:rPr>
          <w:lang w:val="fr-CH"/>
        </w:rPr>
        <w:t xml:space="preserve"> sur les </w:t>
      </w:r>
      <w:r w:rsidR="00416AB8" w:rsidRPr="00416AB8">
        <w:rPr>
          <w:lang w:val="fr-CH"/>
        </w:rPr>
        <w:t xml:space="preserve">manuels en format électronique a été élaborée </w:t>
      </w:r>
      <w:r w:rsidR="00416AB8">
        <w:rPr>
          <w:lang w:val="fr-CH"/>
        </w:rPr>
        <w:t>pendant l</w:t>
      </w:r>
      <w:r w:rsidR="004F1665">
        <w:rPr>
          <w:lang w:val="fr-CH"/>
        </w:rPr>
        <w:t>a série de</w:t>
      </w:r>
      <w:r w:rsidR="00416AB8">
        <w:rPr>
          <w:lang w:val="fr-CH"/>
        </w:rPr>
        <w:t xml:space="preserve"> réunions de juin 2012 des Groupes de travail 3J, 3K, 3L et 3M, et adoptée par la Commission d'études 3</w:t>
      </w:r>
      <w:r w:rsidR="004F1665">
        <w:rPr>
          <w:lang w:val="fr-CH"/>
        </w:rPr>
        <w:t xml:space="preserve"> à la réunion</w:t>
      </w:r>
      <w:r w:rsidR="00416AB8">
        <w:rPr>
          <w:lang w:val="fr-CH"/>
        </w:rPr>
        <w:t xml:space="preserve"> qui a suivi. </w:t>
      </w:r>
      <w:r w:rsidR="004F1665">
        <w:rPr>
          <w:lang w:val="fr-CH"/>
        </w:rPr>
        <w:t>Aux termes de c</w:t>
      </w:r>
      <w:r w:rsidR="00416AB8">
        <w:rPr>
          <w:lang w:val="fr-CH"/>
        </w:rPr>
        <w:t>ette nouvelle Décision</w:t>
      </w:r>
      <w:r w:rsidR="004F1665">
        <w:rPr>
          <w:lang w:val="fr-CH"/>
        </w:rPr>
        <w:t xml:space="preserve">, </w:t>
      </w:r>
      <w:r w:rsidR="00100CFF">
        <w:rPr>
          <w:lang w:val="fr-CH"/>
        </w:rPr>
        <w:t xml:space="preserve">les différents chapitres des manuels publiés en version papier </w:t>
      </w:r>
      <w:r w:rsidR="004F1665">
        <w:rPr>
          <w:lang w:val="fr-CH"/>
        </w:rPr>
        <w:t>peuvent</w:t>
      </w:r>
      <w:r w:rsidR="00100CFF">
        <w:rPr>
          <w:lang w:val="fr-CH"/>
        </w:rPr>
        <w:t xml:space="preserve"> également </w:t>
      </w:r>
      <w:r w:rsidR="004F1665">
        <w:rPr>
          <w:lang w:val="fr-CH"/>
        </w:rPr>
        <w:t xml:space="preserve">être </w:t>
      </w:r>
      <w:r w:rsidR="00100CFF">
        <w:rPr>
          <w:lang w:val="fr-CH"/>
        </w:rPr>
        <w:t>publiés</w:t>
      </w:r>
      <w:r w:rsidR="008620BC">
        <w:rPr>
          <w:lang w:val="fr-CH"/>
        </w:rPr>
        <w:t xml:space="preserve"> en format électronique. La version électronique la plus récente de </w:t>
      </w:r>
      <w:r w:rsidR="004F1665">
        <w:rPr>
          <w:lang w:val="fr-CH"/>
        </w:rPr>
        <w:t xml:space="preserve">chacun de </w:t>
      </w:r>
      <w:r w:rsidR="008620BC">
        <w:rPr>
          <w:lang w:val="fr-CH"/>
        </w:rPr>
        <w:t xml:space="preserve">ces chapitres sera </w:t>
      </w:r>
      <w:r w:rsidR="00E14BE1">
        <w:rPr>
          <w:lang w:val="fr-CH"/>
        </w:rPr>
        <w:t>ainsi</w:t>
      </w:r>
      <w:r w:rsidR="00100CFF">
        <w:rPr>
          <w:lang w:val="fr-CH"/>
        </w:rPr>
        <w:t xml:space="preserve"> </w:t>
      </w:r>
      <w:r w:rsidR="008620BC">
        <w:rPr>
          <w:lang w:val="fr-CH"/>
        </w:rPr>
        <w:t xml:space="preserve">disponible </w:t>
      </w:r>
      <w:r w:rsidR="00E14BE1">
        <w:rPr>
          <w:lang w:val="fr-CH"/>
        </w:rPr>
        <w:t xml:space="preserve">plus régulièrement et </w:t>
      </w:r>
      <w:r w:rsidR="004F1665">
        <w:rPr>
          <w:lang w:val="fr-CH"/>
        </w:rPr>
        <w:t>plus rapidement</w:t>
      </w:r>
      <w:r w:rsidR="008620BC">
        <w:rPr>
          <w:lang w:val="fr-CH"/>
        </w:rPr>
        <w:t>.</w:t>
      </w:r>
    </w:p>
    <w:p w14:paraId="142B2ABD" w14:textId="66C5DE4B" w:rsidR="0032520D" w:rsidRPr="008620BC" w:rsidRDefault="0032520D" w:rsidP="00DC743B">
      <w:pPr>
        <w:pStyle w:val="Heading1"/>
        <w:rPr>
          <w:lang w:val="fr-CH"/>
        </w:rPr>
      </w:pPr>
      <w:r w:rsidRPr="008620BC">
        <w:rPr>
          <w:lang w:val="fr-CH"/>
        </w:rPr>
        <w:t>7</w:t>
      </w:r>
      <w:r w:rsidRPr="008620BC">
        <w:rPr>
          <w:lang w:val="fr-CH"/>
        </w:rPr>
        <w:tab/>
      </w:r>
      <w:r w:rsidR="0078623A" w:rsidRPr="008620BC">
        <w:rPr>
          <w:lang w:val="fr-CH"/>
        </w:rPr>
        <w:t>Rapports et Voeux</w:t>
      </w:r>
    </w:p>
    <w:p w14:paraId="5713406B" w14:textId="3D20AB0F" w:rsidR="0032520D" w:rsidRPr="008620BC" w:rsidRDefault="008620BC" w:rsidP="00144807">
      <w:pPr>
        <w:keepNext/>
        <w:keepLines/>
        <w:rPr>
          <w:lang w:val="fr-CH"/>
        </w:rPr>
      </w:pPr>
      <w:r w:rsidRPr="008620BC">
        <w:rPr>
          <w:lang w:val="fr-CH"/>
        </w:rPr>
        <w:t xml:space="preserve">Onze Rapports relèvent de la compétence de la </w:t>
      </w:r>
      <w:r w:rsidR="00144807">
        <w:rPr>
          <w:lang w:val="fr-CH"/>
        </w:rPr>
        <w:t>c</w:t>
      </w:r>
      <w:r w:rsidRPr="008620BC">
        <w:rPr>
          <w:lang w:val="fr-CH"/>
        </w:rPr>
        <w:t xml:space="preserve">ommission d'études: </w:t>
      </w:r>
    </w:p>
    <w:p w14:paraId="189B25B6" w14:textId="1681F601" w:rsidR="0032520D" w:rsidRPr="00BE7A55" w:rsidRDefault="008620BC" w:rsidP="00DC743B">
      <w:pPr>
        <w:pStyle w:val="enumlev1"/>
        <w:keepNext/>
        <w:keepLines/>
        <w:tabs>
          <w:tab w:val="clear" w:pos="1134"/>
          <w:tab w:val="left" w:pos="1843"/>
        </w:tabs>
        <w:ind w:left="2608" w:hanging="2608"/>
        <w:rPr>
          <w:lang w:val="fr-CH"/>
        </w:rPr>
      </w:pPr>
      <w:r w:rsidRPr="00BE7A55">
        <w:rPr>
          <w:lang w:val="fr-CH"/>
        </w:rPr>
        <w:t>Rapport</w:t>
      </w:r>
      <w:r w:rsidR="0032520D" w:rsidRPr="00BE7A55">
        <w:rPr>
          <w:lang w:val="fr-CH"/>
        </w:rPr>
        <w:t xml:space="preserve"> U</w:t>
      </w:r>
      <w:r w:rsidRPr="00BE7A55">
        <w:rPr>
          <w:lang w:val="fr-CH"/>
        </w:rPr>
        <w:t>IT</w:t>
      </w:r>
      <w:r w:rsidR="0032520D" w:rsidRPr="00BE7A55">
        <w:rPr>
          <w:lang w:val="fr-CH"/>
        </w:rPr>
        <w:t>-R P.227-3:</w:t>
      </w:r>
      <w:r w:rsidR="0032520D" w:rsidRPr="00BE7A55">
        <w:rPr>
          <w:lang w:val="fr-CH"/>
        </w:rPr>
        <w:tab/>
      </w:r>
      <w:r w:rsidRPr="00BE7A55">
        <w:rPr>
          <w:lang w:val="fr-CH"/>
        </w:rPr>
        <w:t>Méthodes générales de mesure du champ et de certaines grandeurs qui s'y rapportent</w:t>
      </w:r>
    </w:p>
    <w:p w14:paraId="13026C9E" w14:textId="50086A6A" w:rsidR="0032520D" w:rsidRPr="00BE7A55" w:rsidRDefault="008620BC" w:rsidP="00DC743B">
      <w:pPr>
        <w:pStyle w:val="enumlev1"/>
        <w:keepNext/>
        <w:keepLines/>
        <w:tabs>
          <w:tab w:val="clear" w:pos="1134"/>
          <w:tab w:val="left" w:pos="1843"/>
        </w:tabs>
        <w:ind w:left="2608" w:hanging="2608"/>
        <w:rPr>
          <w:lang w:val="fr-CH"/>
        </w:rPr>
      </w:pPr>
      <w:r w:rsidRPr="00BE7A55">
        <w:rPr>
          <w:lang w:val="fr-CH"/>
        </w:rPr>
        <w:t>Rapport UIT</w:t>
      </w:r>
      <w:r w:rsidR="0032520D" w:rsidRPr="00BE7A55">
        <w:rPr>
          <w:lang w:val="fr-CH"/>
        </w:rPr>
        <w:t xml:space="preserve">-R P.228-3: </w:t>
      </w:r>
      <w:r w:rsidR="0032520D" w:rsidRPr="00BE7A55">
        <w:rPr>
          <w:lang w:val="fr-CH"/>
        </w:rPr>
        <w:tab/>
      </w:r>
      <w:r w:rsidRPr="00BE7A55">
        <w:rPr>
          <w:lang w:val="fr-CH"/>
        </w:rPr>
        <w:t xml:space="preserve">Mesure du champ pour les services de radiodiffusion y compris la télévision sur ondes métriques et décimétriques  </w:t>
      </w:r>
    </w:p>
    <w:p w14:paraId="5F0DB766" w14:textId="2A668DD8" w:rsidR="0032520D" w:rsidRPr="00BE7A55" w:rsidRDefault="008620BC" w:rsidP="008A2836">
      <w:pPr>
        <w:pStyle w:val="enumlev1"/>
        <w:tabs>
          <w:tab w:val="clear" w:pos="1134"/>
          <w:tab w:val="left" w:pos="1843"/>
        </w:tabs>
        <w:ind w:left="2608" w:hanging="2608"/>
        <w:rPr>
          <w:lang w:val="fr-CH"/>
        </w:rPr>
      </w:pPr>
      <w:r w:rsidRPr="00BE7A55">
        <w:rPr>
          <w:lang w:val="fr-CH"/>
        </w:rPr>
        <w:t>Rapport UIT</w:t>
      </w:r>
      <w:r w:rsidR="0032520D" w:rsidRPr="00BE7A55">
        <w:rPr>
          <w:lang w:val="fr-CH"/>
        </w:rPr>
        <w:t>-R P.239-7:</w:t>
      </w:r>
      <w:r w:rsidR="0032520D" w:rsidRPr="00BE7A55">
        <w:rPr>
          <w:lang w:val="fr-CH"/>
        </w:rPr>
        <w:tab/>
      </w:r>
      <w:r w:rsidRPr="00BE7A55">
        <w:rPr>
          <w:lang w:val="fr-CH"/>
        </w:rPr>
        <w:t>Résultats statistiques relatifs à la propagation pour le service de radiodiffusion dans la gamme des fréquences comprises entre 30 et 1 000 MHz</w:t>
      </w:r>
    </w:p>
    <w:p w14:paraId="2C41A144" w14:textId="34643339" w:rsidR="0032520D" w:rsidRPr="00BE7A55" w:rsidRDefault="008620BC" w:rsidP="008A2836">
      <w:pPr>
        <w:pStyle w:val="enumlev1"/>
        <w:tabs>
          <w:tab w:val="clear" w:pos="1134"/>
          <w:tab w:val="left" w:pos="1843"/>
        </w:tabs>
        <w:ind w:left="2608" w:hanging="2608"/>
        <w:rPr>
          <w:lang w:val="fr-CH"/>
        </w:rPr>
      </w:pPr>
      <w:r w:rsidRPr="00BE7A55">
        <w:rPr>
          <w:lang w:val="fr-CH"/>
        </w:rPr>
        <w:t xml:space="preserve">Rapport UIT-R </w:t>
      </w:r>
      <w:r w:rsidR="0032520D" w:rsidRPr="00BE7A55">
        <w:rPr>
          <w:lang w:val="fr-CH"/>
        </w:rPr>
        <w:t>P.2011-1:</w:t>
      </w:r>
      <w:r w:rsidR="0032520D" w:rsidRPr="00BE7A55">
        <w:rPr>
          <w:lang w:val="fr-CH"/>
        </w:rPr>
        <w:tab/>
      </w:r>
      <w:r w:rsidRPr="00BE7A55">
        <w:rPr>
          <w:lang w:val="fr-CH"/>
        </w:rPr>
        <w:t>Propagation à des fréquences supérieures à la MUF de référence</w:t>
      </w:r>
    </w:p>
    <w:p w14:paraId="6CD4860B" w14:textId="289D6CF4" w:rsidR="0032520D" w:rsidRPr="00493865" w:rsidRDefault="008620BC" w:rsidP="008A2836">
      <w:pPr>
        <w:pStyle w:val="enumlev1"/>
        <w:tabs>
          <w:tab w:val="clear" w:pos="1134"/>
          <w:tab w:val="left" w:pos="1843"/>
        </w:tabs>
        <w:ind w:left="1843" w:hanging="1843"/>
        <w:rPr>
          <w:lang w:val="fr-CH"/>
        </w:rPr>
      </w:pPr>
      <w:r w:rsidRPr="00493865">
        <w:rPr>
          <w:lang w:val="fr-CH"/>
        </w:rPr>
        <w:t xml:space="preserve">Rapport UIT-R </w:t>
      </w:r>
      <w:r w:rsidR="0032520D" w:rsidRPr="00493865">
        <w:rPr>
          <w:lang w:val="fr-CH"/>
        </w:rPr>
        <w:t>P.2089-0:</w:t>
      </w:r>
      <w:r w:rsidR="0032520D" w:rsidRPr="00493865">
        <w:rPr>
          <w:lang w:val="fr-CH"/>
        </w:rPr>
        <w:tab/>
      </w:r>
      <w:r w:rsidR="00493865" w:rsidRPr="00493865">
        <w:rPr>
          <w:lang w:val="fr-CH"/>
        </w:rPr>
        <w:t>Analyse des données concernant le bruit radioélectrique</w:t>
      </w:r>
    </w:p>
    <w:p w14:paraId="302733C1" w14:textId="2071C68E" w:rsidR="0032520D" w:rsidRPr="00493865" w:rsidRDefault="008620BC" w:rsidP="008A2836">
      <w:pPr>
        <w:pStyle w:val="enumlev1"/>
        <w:tabs>
          <w:tab w:val="clear" w:pos="1134"/>
          <w:tab w:val="left" w:pos="1843"/>
        </w:tabs>
        <w:ind w:left="2608" w:hanging="2608"/>
        <w:rPr>
          <w:lang w:val="fr-CH"/>
        </w:rPr>
      </w:pPr>
      <w:r w:rsidRPr="00493865">
        <w:rPr>
          <w:lang w:val="fr-CH"/>
        </w:rPr>
        <w:t xml:space="preserve">Rapport UIT-R </w:t>
      </w:r>
      <w:r w:rsidR="0032520D" w:rsidRPr="00493865">
        <w:rPr>
          <w:lang w:val="fr-CH"/>
        </w:rPr>
        <w:t>P.2090-0:</w:t>
      </w:r>
      <w:r w:rsidR="0032520D" w:rsidRPr="00493865">
        <w:rPr>
          <w:lang w:val="fr-CH"/>
        </w:rPr>
        <w:tab/>
      </w:r>
      <w:r w:rsidR="00493865" w:rsidRPr="00493865">
        <w:rPr>
          <w:lang w:val="fr-CH"/>
        </w:rPr>
        <w:t xml:space="preserve">Mesure des paramètres d'entrée pour le modèle de transmission de l'énergie radiative pour l'affaiblissement par la végétation </w:t>
      </w:r>
    </w:p>
    <w:p w14:paraId="6AF95258" w14:textId="023E88D5" w:rsidR="0032520D" w:rsidRPr="00493865" w:rsidRDefault="008620BC" w:rsidP="008A2836">
      <w:pPr>
        <w:pStyle w:val="enumlev1"/>
        <w:tabs>
          <w:tab w:val="clear" w:pos="1134"/>
          <w:tab w:val="left" w:pos="1843"/>
        </w:tabs>
        <w:ind w:left="2608" w:hanging="2608"/>
        <w:rPr>
          <w:lang w:val="fr-CH"/>
        </w:rPr>
      </w:pPr>
      <w:r w:rsidRPr="00493865">
        <w:rPr>
          <w:lang w:val="fr-CH"/>
        </w:rPr>
        <w:t xml:space="preserve">Rapport UIT-R </w:t>
      </w:r>
      <w:r w:rsidR="0032520D" w:rsidRPr="00493865">
        <w:rPr>
          <w:lang w:val="fr-CH"/>
        </w:rPr>
        <w:t>P.2097-0:</w:t>
      </w:r>
      <w:r w:rsidR="0032520D" w:rsidRPr="00493865">
        <w:rPr>
          <w:lang w:val="fr-CH"/>
        </w:rPr>
        <w:tab/>
      </w:r>
      <w:r w:rsidR="00493865" w:rsidRPr="00493865">
        <w:rPr>
          <w:lang w:val="fr-CH"/>
        </w:rPr>
        <w:t>Propagation transionosphérique des ondes radioélectriques – Le modèle mondial de sci</w:t>
      </w:r>
      <w:r w:rsidR="00493865">
        <w:rPr>
          <w:lang w:val="fr-CH"/>
        </w:rPr>
        <w:t>ntillation ionosphérique (GISM)</w:t>
      </w:r>
    </w:p>
    <w:p w14:paraId="79D8F4FF" w14:textId="09F16D65" w:rsidR="0032520D" w:rsidRPr="00493865" w:rsidRDefault="008620BC" w:rsidP="008A2836">
      <w:pPr>
        <w:pStyle w:val="enumlev1"/>
        <w:tabs>
          <w:tab w:val="clear" w:pos="1134"/>
          <w:tab w:val="left" w:pos="1843"/>
        </w:tabs>
        <w:ind w:left="2608" w:hanging="2608"/>
        <w:rPr>
          <w:lang w:val="fr-CH"/>
        </w:rPr>
      </w:pPr>
      <w:r w:rsidRPr="00493865">
        <w:rPr>
          <w:lang w:val="fr-CH"/>
        </w:rPr>
        <w:t>Rapport UIT-R</w:t>
      </w:r>
      <w:r w:rsidR="0032520D" w:rsidRPr="00493865">
        <w:rPr>
          <w:lang w:val="fr-CH"/>
        </w:rPr>
        <w:t xml:space="preserve"> P.2145-1:</w:t>
      </w:r>
      <w:r w:rsidR="0032520D" w:rsidRPr="00493865">
        <w:rPr>
          <w:lang w:val="fr-CH"/>
        </w:rPr>
        <w:tab/>
      </w:r>
      <w:r w:rsidR="00493865" w:rsidRPr="00493865">
        <w:rPr>
          <w:lang w:val="fr-CH"/>
        </w:rPr>
        <w:t>Paramètres de modélisation en milieu urbain pour le modèle large bande physique-statistique du SMTS décrit dans la Recommandation UIT-R P.681-6</w:t>
      </w:r>
    </w:p>
    <w:p w14:paraId="133BE4BC" w14:textId="72515429" w:rsidR="0032520D" w:rsidRPr="00493865" w:rsidRDefault="008620BC" w:rsidP="008A2836">
      <w:pPr>
        <w:pStyle w:val="enumlev1"/>
        <w:tabs>
          <w:tab w:val="clear" w:pos="1134"/>
          <w:tab w:val="left" w:pos="1843"/>
        </w:tabs>
        <w:ind w:left="2608" w:hanging="2608"/>
        <w:rPr>
          <w:lang w:val="fr-CH"/>
        </w:rPr>
      </w:pPr>
      <w:r w:rsidRPr="00493865">
        <w:rPr>
          <w:lang w:val="fr-CH"/>
        </w:rPr>
        <w:t xml:space="preserve">Rapport UIT-R </w:t>
      </w:r>
      <w:r w:rsidR="0032520D" w:rsidRPr="00493865">
        <w:rPr>
          <w:lang w:val="fr-CH"/>
        </w:rPr>
        <w:t>P.2297-0:</w:t>
      </w:r>
      <w:r w:rsidR="0032520D" w:rsidRPr="00493865">
        <w:rPr>
          <w:lang w:val="fr-CH"/>
        </w:rPr>
        <w:tab/>
      </w:r>
      <w:r w:rsidR="00493865" w:rsidRPr="00493865">
        <w:rPr>
          <w:lang w:val="fr-CH"/>
        </w:rPr>
        <w:t>Modèles et données relatifs à la densité électronique pour la propagation transionosphérique des ondes radioélectriques</w:t>
      </w:r>
    </w:p>
    <w:p w14:paraId="7BC2AAC7" w14:textId="5DED4F0A" w:rsidR="0032520D" w:rsidRPr="00493865" w:rsidRDefault="008620BC" w:rsidP="00144807">
      <w:pPr>
        <w:pStyle w:val="enumlev1"/>
        <w:tabs>
          <w:tab w:val="clear" w:pos="1134"/>
          <w:tab w:val="left" w:pos="1843"/>
        </w:tabs>
        <w:ind w:left="2608" w:hanging="2608"/>
        <w:rPr>
          <w:lang w:val="fr-CH"/>
        </w:rPr>
      </w:pPr>
      <w:r w:rsidRPr="00493865">
        <w:rPr>
          <w:lang w:val="fr-CH"/>
        </w:rPr>
        <w:t>Rapport UIT-R</w:t>
      </w:r>
      <w:r w:rsidR="0032520D" w:rsidRPr="00493865">
        <w:rPr>
          <w:lang w:val="fr-CH"/>
        </w:rPr>
        <w:t xml:space="preserve"> P.2345-0:</w:t>
      </w:r>
      <w:r w:rsidR="0032520D" w:rsidRPr="00493865">
        <w:rPr>
          <w:lang w:val="fr-CH"/>
        </w:rPr>
        <w:tab/>
      </w:r>
      <w:r w:rsidR="00144807">
        <w:rPr>
          <w:lang w:val="fr-CH"/>
        </w:rPr>
        <w:t>E</w:t>
      </w:r>
      <w:r w:rsidR="00493865" w:rsidRPr="00493865">
        <w:rPr>
          <w:lang w:val="fr-CH"/>
        </w:rPr>
        <w:t xml:space="preserve">laboration d'un modèle de propagation pour la </w:t>
      </w:r>
      <w:r w:rsidR="0032520D" w:rsidRPr="00493865">
        <w:rPr>
          <w:lang w:val="fr-CH"/>
        </w:rPr>
        <w:t>Recomm</w:t>
      </w:r>
      <w:r w:rsidR="00493865" w:rsidRPr="00493865">
        <w:rPr>
          <w:lang w:val="fr-CH"/>
        </w:rPr>
        <w:t>a</w:t>
      </w:r>
      <w:r w:rsidR="00493865">
        <w:rPr>
          <w:lang w:val="fr-CH"/>
        </w:rPr>
        <w:t xml:space="preserve">ndation </w:t>
      </w:r>
      <w:r w:rsidR="0032520D" w:rsidRPr="00493865">
        <w:rPr>
          <w:lang w:val="fr-CH"/>
        </w:rPr>
        <w:t>U</w:t>
      </w:r>
      <w:r w:rsidR="00493865">
        <w:rPr>
          <w:lang w:val="fr-CH"/>
        </w:rPr>
        <w:t>IT</w:t>
      </w:r>
      <w:r w:rsidR="0032520D" w:rsidRPr="00493865">
        <w:rPr>
          <w:lang w:val="fr-CH"/>
        </w:rPr>
        <w:t>-R P.528-3</w:t>
      </w:r>
    </w:p>
    <w:p w14:paraId="761E941E" w14:textId="557378DA" w:rsidR="0032520D" w:rsidRPr="00EB1293" w:rsidRDefault="008620BC" w:rsidP="008A2836">
      <w:pPr>
        <w:pStyle w:val="enumlev1"/>
        <w:tabs>
          <w:tab w:val="clear" w:pos="1134"/>
          <w:tab w:val="left" w:pos="1843"/>
        </w:tabs>
        <w:ind w:left="2608" w:hanging="2608"/>
        <w:rPr>
          <w:lang w:val="fr-CH"/>
        </w:rPr>
      </w:pPr>
      <w:r w:rsidRPr="00EB1293">
        <w:rPr>
          <w:lang w:val="fr-CH"/>
        </w:rPr>
        <w:t>Rapport UIT-R</w:t>
      </w:r>
      <w:r w:rsidR="0032520D" w:rsidRPr="00EB1293">
        <w:rPr>
          <w:lang w:val="fr-CH"/>
        </w:rPr>
        <w:t xml:space="preserve"> P.2346-0:</w:t>
      </w:r>
      <w:r w:rsidR="0032520D" w:rsidRPr="00EB1293">
        <w:rPr>
          <w:lang w:val="fr-CH"/>
        </w:rPr>
        <w:tab/>
        <w:t xml:space="preserve">Compilation </w:t>
      </w:r>
      <w:r w:rsidR="00493865" w:rsidRPr="00EB1293">
        <w:rPr>
          <w:lang w:val="fr-CH"/>
        </w:rPr>
        <w:t>de</w:t>
      </w:r>
      <w:r w:rsidR="004667D0">
        <w:rPr>
          <w:lang w:val="fr-CH"/>
        </w:rPr>
        <w:t>s</w:t>
      </w:r>
      <w:r w:rsidR="00493865" w:rsidRPr="00EB1293">
        <w:rPr>
          <w:lang w:val="fr-CH"/>
        </w:rPr>
        <w:t xml:space="preserve"> données de mesure </w:t>
      </w:r>
      <w:r w:rsidR="00EB1293" w:rsidRPr="00EB1293">
        <w:rPr>
          <w:lang w:val="fr-CH"/>
        </w:rPr>
        <w:t>concernant l'affaiblissement d</w:t>
      </w:r>
      <w:r w:rsidR="00EB1293">
        <w:rPr>
          <w:lang w:val="fr-CH"/>
        </w:rPr>
        <w:t>û à la pénétration dans les bâtiments</w:t>
      </w:r>
    </w:p>
    <w:p w14:paraId="0E253E9C" w14:textId="3DD9634C" w:rsidR="0032520D" w:rsidRPr="00F94A77" w:rsidRDefault="000D4543" w:rsidP="008A2836">
      <w:pPr>
        <w:pStyle w:val="Heading1"/>
        <w:rPr>
          <w:lang w:val="fr-CH"/>
        </w:rPr>
      </w:pPr>
      <w:r w:rsidRPr="00F94A77">
        <w:rPr>
          <w:lang w:val="fr-CH"/>
        </w:rPr>
        <w:t>8</w:t>
      </w:r>
      <w:r w:rsidRPr="00F94A77">
        <w:rPr>
          <w:lang w:val="fr-CH"/>
        </w:rPr>
        <w:tab/>
        <w:t>Ré</w:t>
      </w:r>
      <w:r w:rsidR="00DC743B">
        <w:rPr>
          <w:lang w:val="fr-CH"/>
        </w:rPr>
        <w:t>solutions</w:t>
      </w:r>
    </w:p>
    <w:p w14:paraId="45DF95F4" w14:textId="1E591BE6" w:rsidR="0032520D" w:rsidRPr="000D4543" w:rsidRDefault="000D4543" w:rsidP="008A2836">
      <w:pPr>
        <w:rPr>
          <w:lang w:val="fr-CH"/>
        </w:rPr>
      </w:pPr>
      <w:r w:rsidRPr="000D4543">
        <w:rPr>
          <w:lang w:val="fr-CH"/>
        </w:rPr>
        <w:t xml:space="preserve">Les </w:t>
      </w:r>
      <w:r w:rsidR="0032520D" w:rsidRPr="000D4543">
        <w:rPr>
          <w:lang w:val="fr-CH"/>
        </w:rPr>
        <w:t>R</w:t>
      </w:r>
      <w:r w:rsidRPr="000D4543">
        <w:rPr>
          <w:lang w:val="fr-CH"/>
        </w:rPr>
        <w:t>ésolutions UIT</w:t>
      </w:r>
      <w:r w:rsidR="0032520D" w:rsidRPr="000D4543">
        <w:rPr>
          <w:lang w:val="fr-CH"/>
        </w:rPr>
        <w:t xml:space="preserve">-R 8, </w:t>
      </w:r>
      <w:r w:rsidRPr="000D4543">
        <w:rPr>
          <w:lang w:val="fr-CH"/>
        </w:rPr>
        <w:t>UIT</w:t>
      </w:r>
      <w:r w:rsidR="0032520D" w:rsidRPr="000D4543">
        <w:rPr>
          <w:lang w:val="fr-CH"/>
        </w:rPr>
        <w:t>-R 25, U</w:t>
      </w:r>
      <w:r w:rsidRPr="000D4543">
        <w:rPr>
          <w:lang w:val="fr-CH"/>
        </w:rPr>
        <w:t>IT</w:t>
      </w:r>
      <w:r w:rsidR="0032520D" w:rsidRPr="000D4543">
        <w:rPr>
          <w:lang w:val="fr-CH"/>
        </w:rPr>
        <w:t xml:space="preserve">-R 37 </w:t>
      </w:r>
      <w:r w:rsidRPr="000D4543">
        <w:rPr>
          <w:lang w:val="fr-CH"/>
        </w:rPr>
        <w:t>et UIT</w:t>
      </w:r>
      <w:r w:rsidR="0032520D" w:rsidRPr="000D4543">
        <w:rPr>
          <w:lang w:val="fr-CH"/>
        </w:rPr>
        <w:t xml:space="preserve">-R 40 </w:t>
      </w:r>
      <w:r w:rsidRPr="000D4543">
        <w:rPr>
          <w:lang w:val="fr-CH"/>
        </w:rPr>
        <w:t>intéressent tout particulièrement les travaux de la CE 3</w:t>
      </w:r>
      <w:r w:rsidR="0032520D" w:rsidRPr="000D4543">
        <w:rPr>
          <w:lang w:val="fr-CH"/>
        </w:rPr>
        <w:t xml:space="preserve"> </w:t>
      </w:r>
      <w:r w:rsidRPr="000D4543">
        <w:rPr>
          <w:lang w:val="fr-CH"/>
        </w:rPr>
        <w:t>(voir également le</w:t>
      </w:r>
      <w:r w:rsidR="0032520D" w:rsidRPr="000D4543">
        <w:rPr>
          <w:lang w:val="fr-CH"/>
        </w:rPr>
        <w:t xml:space="preserve"> Document 3/1004).</w:t>
      </w:r>
      <w:r>
        <w:rPr>
          <w:lang w:val="fr-CH"/>
        </w:rPr>
        <w:t xml:space="preserve"> </w:t>
      </w:r>
      <w:r w:rsidRPr="000D4543">
        <w:rPr>
          <w:lang w:val="fr-CH"/>
        </w:rPr>
        <w:t>La Commission d'études examine les Résolutions pertinentes dans le cadre de ses activités ordinaires</w:t>
      </w:r>
      <w:r w:rsidR="001855C2">
        <w:rPr>
          <w:lang w:val="fr-CH"/>
        </w:rPr>
        <w:t>,</w:t>
      </w:r>
      <w:r w:rsidR="0032520D" w:rsidRPr="000D4543">
        <w:rPr>
          <w:lang w:val="fr-CH"/>
        </w:rPr>
        <w:t xml:space="preserve"> </w:t>
      </w:r>
      <w:r>
        <w:rPr>
          <w:lang w:val="fr-CH"/>
        </w:rPr>
        <w:t>afin de s'assurer qu'elles sont utiles et adaptées.</w:t>
      </w:r>
      <w:r w:rsidR="0032520D" w:rsidRPr="000D4543">
        <w:rPr>
          <w:lang w:val="fr-CH"/>
        </w:rPr>
        <w:t xml:space="preserve"> </w:t>
      </w:r>
      <w:r>
        <w:rPr>
          <w:lang w:val="fr-CH"/>
        </w:rPr>
        <w:t>Elle a examiné les Résolution</w:t>
      </w:r>
      <w:r w:rsidR="001855C2">
        <w:rPr>
          <w:lang w:val="fr-CH"/>
        </w:rPr>
        <w:t>s</w:t>
      </w:r>
      <w:r>
        <w:rPr>
          <w:lang w:val="fr-CH"/>
        </w:rPr>
        <w:t xml:space="preserve"> UIT-R relevant de sa compétence et ne juge pas nécessaire d'apporter de révisions.</w:t>
      </w:r>
    </w:p>
    <w:p w14:paraId="2D887CB8" w14:textId="4AF82C96" w:rsidR="0032520D" w:rsidRPr="00BE7A55" w:rsidRDefault="0032520D" w:rsidP="008A2836">
      <w:pPr>
        <w:pStyle w:val="Heading1"/>
        <w:rPr>
          <w:lang w:val="fr-CH"/>
        </w:rPr>
      </w:pPr>
      <w:r w:rsidRPr="00BE7A55">
        <w:rPr>
          <w:lang w:val="fr-CH"/>
        </w:rPr>
        <w:t>9</w:t>
      </w:r>
      <w:r w:rsidRPr="00BE7A55">
        <w:rPr>
          <w:lang w:val="fr-CH"/>
        </w:rPr>
        <w:tab/>
      </w:r>
      <w:r w:rsidR="000D4543" w:rsidRPr="00BE7A55">
        <w:rPr>
          <w:lang w:val="fr-CH"/>
        </w:rPr>
        <w:t>Campagnes de mesure et banques de données</w:t>
      </w:r>
    </w:p>
    <w:p w14:paraId="682578D5" w14:textId="5AFE137B" w:rsidR="0032520D" w:rsidRPr="000D4543" w:rsidRDefault="000D4543" w:rsidP="008A2836">
      <w:pPr>
        <w:rPr>
          <w:shd w:val="pct15" w:color="auto" w:fill="FFFFFF"/>
          <w:lang w:val="fr-CH"/>
        </w:rPr>
      </w:pPr>
      <w:r w:rsidRPr="00BE7A55">
        <w:rPr>
          <w:lang w:val="fr-CH"/>
        </w:rPr>
        <w:t>La Commission d'études gère des banques de données aux fins de la mise au point et de l'expérimentation de méthodes de prévision de la propagation. L'acquisition des données et le contrôle de la qualité des banques de données sont des éléments importants pour la validation des logiciels élaborés à partir des Recommandations.</w:t>
      </w:r>
      <w:r w:rsidR="0032520D" w:rsidRPr="00BE7A55">
        <w:rPr>
          <w:lang w:val="fr-CH"/>
        </w:rPr>
        <w:t xml:space="preserve"> </w:t>
      </w:r>
      <w:r w:rsidR="00EB1293" w:rsidRPr="00BE7A55">
        <w:rPr>
          <w:lang w:val="fr-CH"/>
        </w:rPr>
        <w:t>Par consé</w:t>
      </w:r>
      <w:r w:rsidRPr="00BE7A55">
        <w:rPr>
          <w:lang w:val="fr-CH"/>
        </w:rPr>
        <w:t>quent, la Commission d'études a attribué chaque tableau de données à un responsable, qui est un expert dans le domaine considéré.</w:t>
      </w:r>
      <w:r w:rsidR="0032520D" w:rsidRPr="00BE7A55">
        <w:rPr>
          <w:lang w:val="fr-CH"/>
        </w:rPr>
        <w:t xml:space="preserve"> </w:t>
      </w:r>
      <w:r w:rsidRPr="00BE7A55">
        <w:rPr>
          <w:lang w:val="fr-CH"/>
        </w:rPr>
        <w:t xml:space="preserve">Les banques de données sont accessibles depuis le </w:t>
      </w:r>
      <w:hyperlink r:id="rId10" w:history="1">
        <w:r w:rsidRPr="00DC743B">
          <w:rPr>
            <w:rStyle w:val="Hyperlink"/>
            <w:lang w:val="fr-CH"/>
          </w:rPr>
          <w:t>site web</w:t>
        </w:r>
      </w:hyperlink>
      <w:r w:rsidRPr="00BE7A55">
        <w:rPr>
          <w:lang w:val="fr-CH"/>
        </w:rPr>
        <w:t xml:space="preserve"> de l'UIT-R, d'où une réduction du coût et de la charge administrative pour les participants aux activités et pour le Bureau des radiocommunications.</w:t>
      </w:r>
    </w:p>
    <w:p w14:paraId="009962FE" w14:textId="4B45A3AB" w:rsidR="0032520D" w:rsidRPr="000440AF" w:rsidRDefault="0032520D" w:rsidP="00DC743B">
      <w:pPr>
        <w:pStyle w:val="Heading1"/>
        <w:rPr>
          <w:lang w:val="fr-CH"/>
        </w:rPr>
      </w:pPr>
      <w:r w:rsidRPr="000440AF">
        <w:rPr>
          <w:lang w:val="fr-CH"/>
        </w:rPr>
        <w:t>10</w:t>
      </w:r>
      <w:r w:rsidRPr="000440AF">
        <w:rPr>
          <w:lang w:val="fr-CH"/>
        </w:rPr>
        <w:tab/>
      </w:r>
      <w:r w:rsidR="000D4543" w:rsidRPr="000440AF">
        <w:rPr>
          <w:lang w:val="fr-CH"/>
        </w:rPr>
        <w:t>Produits logiciels et numériques</w:t>
      </w:r>
      <w:r w:rsidRPr="000440AF">
        <w:rPr>
          <w:lang w:val="fr-CH"/>
        </w:rPr>
        <w:t xml:space="preserve"> </w:t>
      </w:r>
    </w:p>
    <w:p w14:paraId="1777550F" w14:textId="0188969C" w:rsidR="0032520D" w:rsidRPr="000440AF" w:rsidRDefault="000D4543" w:rsidP="00DC743B">
      <w:pPr>
        <w:keepNext/>
        <w:keepLines/>
        <w:rPr>
          <w:b/>
          <w:sz w:val="28"/>
          <w:szCs w:val="28"/>
          <w:lang w:val="fr-CH"/>
        </w:rPr>
      </w:pPr>
      <w:r w:rsidRPr="00E45D52">
        <w:rPr>
          <w:lang w:val="fr-CH"/>
        </w:rPr>
        <w:t xml:space="preserve">Les produits </w:t>
      </w:r>
      <w:r w:rsidR="00D21815" w:rsidRPr="00E45D52">
        <w:rPr>
          <w:lang w:val="fr-CH"/>
        </w:rPr>
        <w:t>logiciels</w:t>
      </w:r>
      <w:r w:rsidRPr="00E45D52">
        <w:rPr>
          <w:lang w:val="fr-CH"/>
        </w:rPr>
        <w:t xml:space="preserve"> et</w:t>
      </w:r>
      <w:r w:rsidR="00D21815" w:rsidRPr="00E45D52">
        <w:rPr>
          <w:lang w:val="fr-CH"/>
        </w:rPr>
        <w:t xml:space="preserve"> les produits</w:t>
      </w:r>
      <w:r w:rsidRPr="00E45D52">
        <w:rPr>
          <w:lang w:val="fr-CH"/>
        </w:rPr>
        <w:t xml:space="preserve"> </w:t>
      </w:r>
      <w:r w:rsidR="00D21815" w:rsidRPr="00E45D52">
        <w:rPr>
          <w:lang w:val="fr-CH"/>
        </w:rPr>
        <w:t xml:space="preserve">issus de données </w:t>
      </w:r>
      <w:r w:rsidRPr="00E45D52">
        <w:rPr>
          <w:lang w:val="fr-CH"/>
        </w:rPr>
        <w:t>numériques (comme les cartes numériques)</w:t>
      </w:r>
      <w:r w:rsidR="000440AF" w:rsidRPr="00E45D52">
        <w:rPr>
          <w:lang w:val="fr-CH"/>
        </w:rPr>
        <w:t xml:space="preserve"> </w:t>
      </w:r>
      <w:r w:rsidR="00E14BE1">
        <w:rPr>
          <w:lang w:val="fr-CH"/>
        </w:rPr>
        <w:t>liés aux</w:t>
      </w:r>
      <w:r w:rsidR="000440AF" w:rsidRPr="00E45D52">
        <w:rPr>
          <w:lang w:val="fr-CH"/>
        </w:rPr>
        <w:t xml:space="preserve"> Recommandations de la Commission d'études</w:t>
      </w:r>
      <w:r w:rsidR="0032520D" w:rsidRPr="00E45D52">
        <w:rPr>
          <w:lang w:val="fr-CH"/>
        </w:rPr>
        <w:t xml:space="preserve"> 3 </w:t>
      </w:r>
      <w:r w:rsidR="000440AF" w:rsidRPr="00E45D52">
        <w:rPr>
          <w:lang w:val="fr-CH"/>
        </w:rPr>
        <w:t>ont été contrôlés, vérifiés et mis à jour.</w:t>
      </w:r>
      <w:r w:rsidR="0032520D" w:rsidRPr="00E45D52">
        <w:rPr>
          <w:lang w:val="fr-CH"/>
        </w:rPr>
        <w:t xml:space="preserve"> </w:t>
      </w:r>
      <w:r w:rsidR="00D21815" w:rsidRPr="00E45D52">
        <w:rPr>
          <w:lang w:val="fr-CH"/>
        </w:rPr>
        <w:t>Des travaux sont toujours en cours pour assurer la mise</w:t>
      </w:r>
      <w:r w:rsidR="000440AF" w:rsidRPr="00E45D52">
        <w:rPr>
          <w:lang w:val="fr-CH"/>
        </w:rPr>
        <w:t xml:space="preserve"> à jour </w:t>
      </w:r>
      <w:r w:rsidR="00D21815" w:rsidRPr="00E45D52">
        <w:rPr>
          <w:lang w:val="fr-CH"/>
        </w:rPr>
        <w:t xml:space="preserve">du </w:t>
      </w:r>
      <w:r w:rsidR="000440AF" w:rsidRPr="00E45D52">
        <w:rPr>
          <w:lang w:val="fr-CH"/>
        </w:rPr>
        <w:t>logiciel</w:t>
      </w:r>
      <w:r w:rsidR="0032520D" w:rsidRPr="00EB1293">
        <w:rPr>
          <w:lang w:val="fr-CH"/>
        </w:rPr>
        <w:t xml:space="preserve">, </w:t>
      </w:r>
      <w:r w:rsidR="00E45D52" w:rsidRPr="00EB1293">
        <w:rPr>
          <w:lang w:val="fr-CH"/>
        </w:rPr>
        <w:t>sa</w:t>
      </w:r>
      <w:r w:rsidR="000440AF" w:rsidRPr="00EB1293">
        <w:rPr>
          <w:lang w:val="fr-CH"/>
        </w:rPr>
        <w:t xml:space="preserve"> bonne documentation</w:t>
      </w:r>
      <w:r w:rsidR="000440AF" w:rsidRPr="00E45D52">
        <w:rPr>
          <w:lang w:val="fr-CH"/>
        </w:rPr>
        <w:t xml:space="preserve"> et </w:t>
      </w:r>
      <w:r w:rsidR="00E45D52" w:rsidRPr="00E45D52">
        <w:rPr>
          <w:lang w:val="fr-CH"/>
        </w:rPr>
        <w:t>son maintien</w:t>
      </w:r>
      <w:r w:rsidR="000440AF" w:rsidRPr="00E45D52">
        <w:rPr>
          <w:lang w:val="fr-CH"/>
        </w:rPr>
        <w:t xml:space="preserve"> sur le </w:t>
      </w:r>
      <w:r w:rsidR="000440AF" w:rsidRPr="00DC743B">
        <w:rPr>
          <w:lang w:val="fr-CH"/>
        </w:rPr>
        <w:t>site web</w:t>
      </w:r>
      <w:r w:rsidR="00E45D52" w:rsidRPr="00E45D52">
        <w:rPr>
          <w:lang w:val="fr-CH"/>
        </w:rPr>
        <w:t>,</w:t>
      </w:r>
      <w:r w:rsidR="000440AF" w:rsidRPr="00E45D52">
        <w:rPr>
          <w:lang w:val="fr-CH"/>
        </w:rPr>
        <w:t xml:space="preserve"> afin </w:t>
      </w:r>
      <w:r w:rsidR="00E45D52" w:rsidRPr="00E45D52">
        <w:rPr>
          <w:lang w:val="fr-CH"/>
        </w:rPr>
        <w:t>de faciliter l'accès des</w:t>
      </w:r>
      <w:r w:rsidR="000440AF" w:rsidRPr="00E45D52">
        <w:rPr>
          <w:lang w:val="fr-CH"/>
        </w:rPr>
        <w:t xml:space="preserve"> utilisateurs aux produits numériques dont ils ont besoin.</w:t>
      </w:r>
    </w:p>
    <w:p w14:paraId="5806EF6C" w14:textId="41841CA5" w:rsidR="0032520D" w:rsidRPr="00BE7A55" w:rsidRDefault="0032520D" w:rsidP="008A2836">
      <w:pPr>
        <w:pStyle w:val="Heading1"/>
        <w:rPr>
          <w:lang w:val="fr-CH"/>
        </w:rPr>
      </w:pPr>
      <w:r w:rsidRPr="00BE7A55">
        <w:rPr>
          <w:lang w:val="fr-CH"/>
        </w:rPr>
        <w:t>11</w:t>
      </w:r>
      <w:r w:rsidRPr="00BE7A55">
        <w:rPr>
          <w:lang w:val="fr-CH"/>
        </w:rPr>
        <w:tab/>
      </w:r>
      <w:r w:rsidR="000440AF" w:rsidRPr="00BE7A55">
        <w:rPr>
          <w:lang w:val="fr-CH"/>
        </w:rPr>
        <w:t>Programme des travaux futurs</w:t>
      </w:r>
    </w:p>
    <w:p w14:paraId="1D1BF8D0" w14:textId="463C43DA" w:rsidR="0032520D" w:rsidRPr="00BE7A55" w:rsidRDefault="000440AF" w:rsidP="00144807">
      <w:pPr>
        <w:rPr>
          <w:lang w:val="fr-CH"/>
        </w:rPr>
      </w:pPr>
      <w:r w:rsidRPr="00BE7A55">
        <w:rPr>
          <w:lang w:val="fr-CH"/>
        </w:rPr>
        <w:t xml:space="preserve">La </w:t>
      </w:r>
      <w:r w:rsidR="00144807">
        <w:rPr>
          <w:lang w:val="fr-CH"/>
        </w:rPr>
        <w:t>c</w:t>
      </w:r>
      <w:r w:rsidRPr="00BE7A55">
        <w:rPr>
          <w:lang w:val="fr-CH"/>
        </w:rPr>
        <w:t xml:space="preserve">ommission d'études </w:t>
      </w:r>
      <w:r w:rsidR="004F1665">
        <w:rPr>
          <w:lang w:val="fr-CH"/>
        </w:rPr>
        <w:t>prévoit de tenir</w:t>
      </w:r>
      <w:r w:rsidRPr="00BE7A55">
        <w:rPr>
          <w:lang w:val="fr-CH"/>
        </w:rPr>
        <w:t xml:space="preserve"> des réunions de ses </w:t>
      </w:r>
      <w:r w:rsidR="00144807">
        <w:rPr>
          <w:lang w:val="fr-CH"/>
        </w:rPr>
        <w:t>g</w:t>
      </w:r>
      <w:r w:rsidRPr="00BE7A55">
        <w:rPr>
          <w:lang w:val="fr-CH"/>
        </w:rPr>
        <w:t xml:space="preserve">roupes de travail en juin </w:t>
      </w:r>
      <w:r w:rsidR="0032520D" w:rsidRPr="00BE7A55">
        <w:rPr>
          <w:lang w:val="fr-CH"/>
        </w:rPr>
        <w:t xml:space="preserve">2016 </w:t>
      </w:r>
      <w:r w:rsidR="00DC743B">
        <w:rPr>
          <w:lang w:val="fr-CH"/>
        </w:rPr>
        <w:t>et en </w:t>
      </w:r>
      <w:r w:rsidRPr="00BE7A55">
        <w:rPr>
          <w:lang w:val="fr-CH"/>
        </w:rPr>
        <w:t xml:space="preserve">juin </w:t>
      </w:r>
      <w:r w:rsidR="0032520D" w:rsidRPr="00BE7A55">
        <w:rPr>
          <w:lang w:val="fr-CH"/>
        </w:rPr>
        <w:t xml:space="preserve">2017. </w:t>
      </w:r>
    </w:p>
    <w:p w14:paraId="5524F504" w14:textId="59B032E0" w:rsidR="0032520D" w:rsidRPr="000440AF" w:rsidRDefault="000440AF" w:rsidP="008A2836">
      <w:pPr>
        <w:rPr>
          <w:lang w:val="fr-CH"/>
        </w:rPr>
      </w:pPr>
      <w:r w:rsidRPr="000440AF">
        <w:rPr>
          <w:lang w:val="fr-CH"/>
        </w:rPr>
        <w:t xml:space="preserve">Les réunions de la Commission d'études seront organisées en fonction </w:t>
      </w:r>
      <w:r>
        <w:rPr>
          <w:lang w:val="fr-CH"/>
        </w:rPr>
        <w:t>des progrès accomplis</w:t>
      </w:r>
      <w:r w:rsidR="0032520D" w:rsidRPr="000440AF">
        <w:rPr>
          <w:lang w:val="fr-CH"/>
        </w:rPr>
        <w:t xml:space="preserve">. </w:t>
      </w:r>
      <w:r w:rsidRPr="000440AF">
        <w:rPr>
          <w:lang w:val="fr-CH"/>
        </w:rPr>
        <w:t xml:space="preserve">Si </w:t>
      </w:r>
      <w:r w:rsidR="004F1665">
        <w:rPr>
          <w:lang w:val="fr-CH"/>
        </w:rPr>
        <w:t>elle</w:t>
      </w:r>
      <w:r w:rsidR="00E14BE1">
        <w:rPr>
          <w:lang w:val="fr-CH"/>
        </w:rPr>
        <w:t xml:space="preserve"> dispose</w:t>
      </w:r>
      <w:r w:rsidRPr="000440AF">
        <w:rPr>
          <w:lang w:val="fr-CH"/>
        </w:rPr>
        <w:t xml:space="preserve"> de </w:t>
      </w:r>
      <w:r w:rsidR="00E14BE1">
        <w:rPr>
          <w:lang w:val="fr-CH"/>
        </w:rPr>
        <w:t xml:space="preserve">suffisamment </w:t>
      </w:r>
      <w:r w:rsidR="004F1665">
        <w:rPr>
          <w:lang w:val="fr-CH"/>
        </w:rPr>
        <w:t xml:space="preserve">de </w:t>
      </w:r>
      <w:r w:rsidRPr="000440AF">
        <w:rPr>
          <w:lang w:val="fr-CH"/>
        </w:rPr>
        <w:t xml:space="preserve">contenu pour </w:t>
      </w:r>
      <w:r w:rsidR="00E14BE1">
        <w:rPr>
          <w:lang w:val="fr-CH"/>
        </w:rPr>
        <w:t xml:space="preserve">élaborer </w:t>
      </w:r>
      <w:r w:rsidRPr="000440AF">
        <w:rPr>
          <w:lang w:val="fr-CH"/>
        </w:rPr>
        <w:t xml:space="preserve">une nouvelle </w:t>
      </w:r>
      <w:r w:rsidR="00144807" w:rsidRPr="000440AF">
        <w:rPr>
          <w:lang w:val="fr-CH"/>
        </w:rPr>
        <w:t>R</w:t>
      </w:r>
      <w:r w:rsidRPr="000440AF">
        <w:rPr>
          <w:lang w:val="fr-CH"/>
        </w:rPr>
        <w:t>ecommanda</w:t>
      </w:r>
      <w:r w:rsidR="0032520D" w:rsidRPr="000440AF">
        <w:rPr>
          <w:lang w:val="fr-CH"/>
        </w:rPr>
        <w:t xml:space="preserve">tion </w:t>
      </w:r>
      <w:r>
        <w:rPr>
          <w:lang w:val="fr-CH"/>
        </w:rPr>
        <w:t>sur l'affaiblissement dû à la pénétration d</w:t>
      </w:r>
      <w:r w:rsidR="00E14BE1">
        <w:rPr>
          <w:lang w:val="fr-CH"/>
        </w:rPr>
        <w:t>ans l</w:t>
      </w:r>
      <w:r>
        <w:rPr>
          <w:lang w:val="fr-CH"/>
        </w:rPr>
        <w:t>es bâtiments</w:t>
      </w:r>
      <w:r w:rsidR="0032520D" w:rsidRPr="000440AF">
        <w:rPr>
          <w:lang w:val="fr-CH"/>
        </w:rPr>
        <w:t xml:space="preserve">, </w:t>
      </w:r>
      <w:r>
        <w:rPr>
          <w:lang w:val="fr-CH"/>
        </w:rPr>
        <w:t xml:space="preserve">une réunion d'une journée sera </w:t>
      </w:r>
      <w:r w:rsidR="00E14BE1">
        <w:rPr>
          <w:lang w:val="fr-CH"/>
        </w:rPr>
        <w:t>organisée</w:t>
      </w:r>
      <w:r w:rsidR="00DC743B">
        <w:rPr>
          <w:lang w:val="fr-CH"/>
        </w:rPr>
        <w:t xml:space="preserve"> en </w:t>
      </w:r>
      <w:r>
        <w:rPr>
          <w:lang w:val="fr-CH"/>
        </w:rPr>
        <w:t>juin</w:t>
      </w:r>
      <w:r w:rsidR="0032520D" w:rsidRPr="000440AF">
        <w:rPr>
          <w:lang w:val="fr-CH"/>
        </w:rPr>
        <w:t xml:space="preserve"> 2016.</w:t>
      </w:r>
    </w:p>
    <w:p w14:paraId="05D86FCD" w14:textId="2E2EE3FB" w:rsidR="0032520D" w:rsidRPr="000440AF" w:rsidRDefault="000440AF" w:rsidP="008A2836">
      <w:pPr>
        <w:spacing w:after="120"/>
        <w:rPr>
          <w:lang w:val="fr-CH"/>
        </w:rPr>
      </w:pPr>
      <w:r w:rsidRPr="000440AF">
        <w:rPr>
          <w:lang w:val="fr-CH"/>
        </w:rPr>
        <w:t>En 2017, une réunion de deux jours devrait se tenir juste après l</w:t>
      </w:r>
      <w:r w:rsidR="004F1665">
        <w:rPr>
          <w:lang w:val="fr-CH"/>
        </w:rPr>
        <w:t>a série de</w:t>
      </w:r>
      <w:r w:rsidRPr="000440AF">
        <w:rPr>
          <w:lang w:val="fr-CH"/>
        </w:rPr>
        <w:t xml:space="preserve"> réunions </w:t>
      </w:r>
      <w:r>
        <w:rPr>
          <w:lang w:val="fr-CH"/>
        </w:rPr>
        <w:t xml:space="preserve">des </w:t>
      </w:r>
      <w:r w:rsidR="00144807">
        <w:rPr>
          <w:lang w:val="fr-CH"/>
        </w:rPr>
        <w:t>g</w:t>
      </w:r>
      <w:r>
        <w:rPr>
          <w:lang w:val="fr-CH"/>
        </w:rPr>
        <w:t>roupes de travail</w:t>
      </w:r>
      <w:r w:rsidR="0032520D" w:rsidRPr="000440AF">
        <w:rPr>
          <w:lang w:val="fr-CH"/>
        </w:rPr>
        <w:t>.</w:t>
      </w:r>
    </w:p>
    <w:tbl>
      <w:tblPr>
        <w:tblStyle w:val="TableGrid"/>
        <w:tblW w:w="0" w:type="auto"/>
        <w:jc w:val="center"/>
        <w:tblLook w:val="04A0" w:firstRow="1" w:lastRow="0" w:firstColumn="1" w:lastColumn="0" w:noHBand="0" w:noVBand="1"/>
      </w:tblPr>
      <w:tblGrid>
        <w:gridCol w:w="1536"/>
        <w:gridCol w:w="1536"/>
        <w:gridCol w:w="2484"/>
        <w:gridCol w:w="2630"/>
      </w:tblGrid>
      <w:tr w:rsidR="0032520D" w:rsidRPr="00CB08ED" w14:paraId="2602F2CA" w14:textId="77777777" w:rsidTr="001E2A0D">
        <w:trPr>
          <w:jc w:val="center"/>
        </w:trPr>
        <w:tc>
          <w:tcPr>
            <w:tcW w:w="3072" w:type="dxa"/>
            <w:gridSpan w:val="2"/>
            <w:tcBorders>
              <w:top w:val="single" w:sz="4" w:space="0" w:color="auto"/>
              <w:left w:val="single" w:sz="4" w:space="0" w:color="auto"/>
              <w:bottom w:val="single" w:sz="4" w:space="0" w:color="auto"/>
              <w:right w:val="single" w:sz="4" w:space="0" w:color="auto"/>
            </w:tcBorders>
            <w:vAlign w:val="center"/>
            <w:hideMark/>
          </w:tcPr>
          <w:p w14:paraId="5B45BAAD" w14:textId="77777777" w:rsidR="0032520D" w:rsidRPr="00CB08ED" w:rsidRDefault="0032520D" w:rsidP="008A2836">
            <w:pPr>
              <w:pStyle w:val="Tablehead"/>
            </w:pPr>
            <w:r w:rsidRPr="00CB08ED">
              <w:t>Dates</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D176953" w14:textId="604A9658" w:rsidR="0032520D" w:rsidRPr="00CB08ED" w:rsidRDefault="000440AF" w:rsidP="008A2836">
            <w:pPr>
              <w:pStyle w:val="Tablehead"/>
            </w:pPr>
            <w:r>
              <w:t>Réunion</w:t>
            </w:r>
          </w:p>
        </w:tc>
        <w:tc>
          <w:tcPr>
            <w:tcW w:w="2630" w:type="dxa"/>
            <w:tcBorders>
              <w:top w:val="single" w:sz="4" w:space="0" w:color="auto"/>
              <w:left w:val="single" w:sz="4" w:space="0" w:color="auto"/>
              <w:bottom w:val="single" w:sz="4" w:space="0" w:color="auto"/>
              <w:right w:val="single" w:sz="4" w:space="0" w:color="auto"/>
            </w:tcBorders>
            <w:vAlign w:val="center"/>
            <w:hideMark/>
          </w:tcPr>
          <w:p w14:paraId="26304CE7" w14:textId="4092700A" w:rsidR="0032520D" w:rsidRPr="00CB08ED" w:rsidRDefault="000440AF" w:rsidP="008A2836">
            <w:pPr>
              <w:pStyle w:val="Tablehead"/>
            </w:pPr>
            <w:r>
              <w:t xml:space="preserve">Observations </w:t>
            </w:r>
          </w:p>
        </w:tc>
      </w:tr>
      <w:tr w:rsidR="0032520D" w:rsidRPr="00CB08ED" w14:paraId="10D0B8C7" w14:textId="77777777" w:rsidTr="001E2A0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5A29040D" w14:textId="26277480" w:rsidR="0032520D" w:rsidRPr="00CB08ED" w:rsidRDefault="0032520D" w:rsidP="008A2836">
            <w:pPr>
              <w:pStyle w:val="Tabletext"/>
              <w:jc w:val="center"/>
              <w:rPr>
                <w:lang w:eastAsia="ja-JP"/>
              </w:rPr>
            </w:pPr>
            <w:r w:rsidRPr="00CB08ED">
              <w:rPr>
                <w:lang w:eastAsia="ja-JP"/>
              </w:rPr>
              <w:t xml:space="preserve">20 </w:t>
            </w:r>
            <w:r w:rsidR="000440AF">
              <w:rPr>
                <w:lang w:eastAsia="ja-JP"/>
              </w:rPr>
              <w:t>juin</w:t>
            </w:r>
            <w:r w:rsidRPr="00CB08ED">
              <w:t xml:space="preserve"> 201</w:t>
            </w:r>
            <w:r w:rsidRPr="00CB08ED">
              <w:rPr>
                <w:lang w:eastAsia="ja-JP"/>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8D4A4D" w14:textId="5803BD5B" w:rsidR="0032520D" w:rsidRPr="00CB08ED" w:rsidRDefault="0032520D" w:rsidP="008A2836">
            <w:pPr>
              <w:pStyle w:val="Tabletext"/>
              <w:jc w:val="center"/>
              <w:rPr>
                <w:lang w:eastAsia="ja-JP"/>
              </w:rPr>
            </w:pPr>
            <w:r w:rsidRPr="00CB08ED">
              <w:rPr>
                <w:lang w:eastAsia="ja-JP"/>
              </w:rPr>
              <w:t xml:space="preserve">29 </w:t>
            </w:r>
            <w:r w:rsidR="000440AF">
              <w:rPr>
                <w:lang w:eastAsia="ja-JP"/>
              </w:rPr>
              <w:t xml:space="preserve">juin </w:t>
            </w:r>
            <w:r w:rsidRPr="00CB08ED">
              <w:t>201</w:t>
            </w:r>
            <w:r w:rsidRPr="00CB08ED">
              <w:rPr>
                <w:lang w:eastAsia="ja-JP"/>
              </w:rPr>
              <w:t>6</w:t>
            </w:r>
          </w:p>
        </w:tc>
        <w:tc>
          <w:tcPr>
            <w:tcW w:w="2484" w:type="dxa"/>
            <w:tcBorders>
              <w:top w:val="single" w:sz="4" w:space="0" w:color="auto"/>
              <w:left w:val="single" w:sz="4" w:space="0" w:color="auto"/>
              <w:bottom w:val="single" w:sz="4" w:space="0" w:color="auto"/>
              <w:right w:val="single" w:sz="4" w:space="0" w:color="auto"/>
            </w:tcBorders>
            <w:vAlign w:val="center"/>
            <w:hideMark/>
          </w:tcPr>
          <w:p w14:paraId="3168552C" w14:textId="13B0FECE" w:rsidR="0032520D" w:rsidRPr="00CB08ED" w:rsidRDefault="000440AF" w:rsidP="008A2836">
            <w:pPr>
              <w:pStyle w:val="Tabletext"/>
              <w:jc w:val="center"/>
            </w:pPr>
            <w:r>
              <w:t>GT</w:t>
            </w:r>
            <w:r w:rsidR="0032520D" w:rsidRPr="00CB08ED">
              <w:t xml:space="preserve"> 3J, 3K, 3M</w:t>
            </w:r>
          </w:p>
        </w:tc>
        <w:tc>
          <w:tcPr>
            <w:tcW w:w="2630" w:type="dxa"/>
            <w:tcBorders>
              <w:top w:val="single" w:sz="4" w:space="0" w:color="auto"/>
              <w:left w:val="single" w:sz="4" w:space="0" w:color="auto"/>
              <w:bottom w:val="single" w:sz="4" w:space="0" w:color="auto"/>
              <w:right w:val="single" w:sz="4" w:space="0" w:color="auto"/>
            </w:tcBorders>
            <w:vAlign w:val="center"/>
          </w:tcPr>
          <w:p w14:paraId="0A9853BA" w14:textId="77777777" w:rsidR="0032520D" w:rsidRPr="00CB08ED" w:rsidRDefault="0032520D" w:rsidP="008A2836">
            <w:pPr>
              <w:pStyle w:val="Tabletext"/>
              <w:jc w:val="center"/>
              <w:rPr>
                <w:lang w:eastAsia="ja-JP"/>
              </w:rPr>
            </w:pPr>
          </w:p>
        </w:tc>
      </w:tr>
      <w:tr w:rsidR="0032520D" w:rsidRPr="00CB08ED" w14:paraId="689690DA" w14:textId="77777777" w:rsidTr="001E2A0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24D523B" w14:textId="1C0DA8C4" w:rsidR="0032520D" w:rsidRPr="00CB08ED" w:rsidRDefault="0032520D" w:rsidP="008A2836">
            <w:pPr>
              <w:pStyle w:val="Tabletext"/>
              <w:jc w:val="center"/>
              <w:rPr>
                <w:lang w:eastAsia="ja-JP"/>
              </w:rPr>
            </w:pPr>
            <w:r w:rsidRPr="00CB08ED">
              <w:rPr>
                <w:lang w:eastAsia="ja-JP"/>
              </w:rPr>
              <w:t xml:space="preserve">22 </w:t>
            </w:r>
            <w:r w:rsidR="000440AF">
              <w:rPr>
                <w:lang w:eastAsia="ja-JP"/>
              </w:rPr>
              <w:t>juin</w:t>
            </w:r>
            <w:r w:rsidR="000440AF" w:rsidRPr="00CB08ED">
              <w:t xml:space="preserve"> </w:t>
            </w:r>
            <w:r w:rsidRPr="00CB08ED">
              <w:rPr>
                <w:lang w:eastAsia="ja-JP"/>
              </w:rPr>
              <w:t>2016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B587427" w14:textId="405D7757" w:rsidR="0032520D" w:rsidRPr="00CB08ED" w:rsidRDefault="0032520D" w:rsidP="008A2836">
            <w:pPr>
              <w:pStyle w:val="Tabletext"/>
              <w:jc w:val="center"/>
              <w:rPr>
                <w:lang w:eastAsia="ja-JP"/>
              </w:rPr>
            </w:pPr>
            <w:r w:rsidRPr="00CB08ED">
              <w:rPr>
                <w:lang w:eastAsia="ja-JP"/>
              </w:rPr>
              <w:t xml:space="preserve">29 </w:t>
            </w:r>
            <w:r w:rsidR="000440AF">
              <w:rPr>
                <w:lang w:eastAsia="ja-JP"/>
              </w:rPr>
              <w:t>juin</w:t>
            </w:r>
            <w:r w:rsidR="000440AF" w:rsidRPr="00CB08ED">
              <w:t xml:space="preserve"> </w:t>
            </w:r>
            <w:r w:rsidRPr="00CB08ED">
              <w:rPr>
                <w:lang w:eastAsia="ja-JP"/>
              </w:rPr>
              <w:t>2016</w:t>
            </w:r>
          </w:p>
        </w:tc>
        <w:tc>
          <w:tcPr>
            <w:tcW w:w="2484" w:type="dxa"/>
            <w:tcBorders>
              <w:top w:val="single" w:sz="4" w:space="0" w:color="auto"/>
              <w:left w:val="single" w:sz="4" w:space="0" w:color="auto"/>
              <w:bottom w:val="single" w:sz="4" w:space="0" w:color="auto"/>
              <w:right w:val="single" w:sz="4" w:space="0" w:color="auto"/>
            </w:tcBorders>
            <w:vAlign w:val="center"/>
            <w:hideMark/>
          </w:tcPr>
          <w:p w14:paraId="6B6CEA63" w14:textId="02554D38" w:rsidR="0032520D" w:rsidRPr="00CB08ED" w:rsidRDefault="000440AF" w:rsidP="008A2836">
            <w:pPr>
              <w:pStyle w:val="Tabletext"/>
              <w:jc w:val="center"/>
            </w:pPr>
            <w:r>
              <w:t>GT</w:t>
            </w:r>
            <w:r w:rsidR="0032520D" w:rsidRPr="00CB08ED">
              <w:t xml:space="preserve"> 3L</w:t>
            </w:r>
          </w:p>
        </w:tc>
        <w:tc>
          <w:tcPr>
            <w:tcW w:w="2630" w:type="dxa"/>
            <w:tcBorders>
              <w:top w:val="single" w:sz="4" w:space="0" w:color="auto"/>
              <w:left w:val="single" w:sz="4" w:space="0" w:color="auto"/>
              <w:bottom w:val="single" w:sz="4" w:space="0" w:color="auto"/>
              <w:right w:val="single" w:sz="4" w:space="0" w:color="auto"/>
            </w:tcBorders>
            <w:vAlign w:val="center"/>
          </w:tcPr>
          <w:p w14:paraId="4C68B939" w14:textId="77777777" w:rsidR="0032520D" w:rsidRPr="00CB08ED" w:rsidRDefault="0032520D" w:rsidP="008A2836">
            <w:pPr>
              <w:pStyle w:val="Tabletext"/>
              <w:jc w:val="center"/>
              <w:rPr>
                <w:lang w:eastAsia="ja-JP"/>
              </w:rPr>
            </w:pPr>
          </w:p>
        </w:tc>
      </w:tr>
      <w:tr w:rsidR="0032520D" w:rsidRPr="00CB08ED" w14:paraId="52A5E43A" w14:textId="77777777" w:rsidTr="001E2A0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733FF088" w14:textId="5AF9FB4A" w:rsidR="0032520D" w:rsidRPr="00CB08ED" w:rsidRDefault="0032520D" w:rsidP="008A2836">
            <w:pPr>
              <w:pStyle w:val="Tabletext"/>
              <w:jc w:val="center"/>
              <w:rPr>
                <w:lang w:eastAsia="ja-JP"/>
              </w:rPr>
            </w:pPr>
            <w:r w:rsidRPr="00CB08ED">
              <w:rPr>
                <w:lang w:eastAsia="ja-JP"/>
              </w:rPr>
              <w:t xml:space="preserve">30 </w:t>
            </w:r>
            <w:r w:rsidR="000440AF">
              <w:rPr>
                <w:lang w:eastAsia="ja-JP"/>
              </w:rPr>
              <w:t>juin</w:t>
            </w:r>
            <w:r w:rsidR="000440AF" w:rsidRPr="00CB08ED">
              <w:t xml:space="preserve"> </w:t>
            </w:r>
            <w:r w:rsidRPr="00CB08ED">
              <w:t>201</w:t>
            </w:r>
            <w:r w:rsidRPr="00CB08ED">
              <w:rPr>
                <w:lang w:eastAsia="ja-JP"/>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6FB7C7A" w14:textId="4500EBFF" w:rsidR="0032520D" w:rsidRPr="00CB08ED" w:rsidRDefault="0032520D" w:rsidP="008A2836">
            <w:pPr>
              <w:pStyle w:val="Tabletext"/>
              <w:jc w:val="center"/>
              <w:rPr>
                <w:lang w:eastAsia="ja-JP"/>
              </w:rPr>
            </w:pPr>
            <w:r w:rsidRPr="00CB08ED">
              <w:t xml:space="preserve">30 </w:t>
            </w:r>
            <w:r w:rsidR="000440AF">
              <w:rPr>
                <w:lang w:eastAsia="ja-JP"/>
              </w:rPr>
              <w:t>juin</w:t>
            </w:r>
            <w:r w:rsidR="000440AF" w:rsidRPr="00CB08ED">
              <w:t xml:space="preserve"> </w:t>
            </w:r>
            <w:r w:rsidRPr="00CB08ED">
              <w:t>201</w:t>
            </w:r>
            <w:r w:rsidRPr="00CB08ED">
              <w:rPr>
                <w:lang w:eastAsia="ja-JP"/>
              </w:rPr>
              <w:t>6</w:t>
            </w:r>
          </w:p>
        </w:tc>
        <w:tc>
          <w:tcPr>
            <w:tcW w:w="2484" w:type="dxa"/>
            <w:tcBorders>
              <w:top w:val="single" w:sz="4" w:space="0" w:color="auto"/>
              <w:left w:val="single" w:sz="4" w:space="0" w:color="auto"/>
              <w:bottom w:val="single" w:sz="4" w:space="0" w:color="auto"/>
              <w:right w:val="single" w:sz="4" w:space="0" w:color="auto"/>
            </w:tcBorders>
            <w:vAlign w:val="center"/>
            <w:hideMark/>
          </w:tcPr>
          <w:p w14:paraId="28E343E4" w14:textId="75D1AD48" w:rsidR="0032520D" w:rsidRPr="00CB08ED" w:rsidRDefault="000440AF" w:rsidP="008A2836">
            <w:pPr>
              <w:pStyle w:val="Tabletext"/>
              <w:jc w:val="center"/>
            </w:pPr>
            <w:r>
              <w:t>CE</w:t>
            </w:r>
            <w:r w:rsidR="0032520D" w:rsidRPr="00CB08ED">
              <w:t xml:space="preserve"> 3</w:t>
            </w:r>
          </w:p>
        </w:tc>
        <w:tc>
          <w:tcPr>
            <w:tcW w:w="2630" w:type="dxa"/>
            <w:tcBorders>
              <w:top w:val="single" w:sz="4" w:space="0" w:color="auto"/>
              <w:left w:val="single" w:sz="4" w:space="0" w:color="auto"/>
              <w:bottom w:val="single" w:sz="4" w:space="0" w:color="auto"/>
              <w:right w:val="single" w:sz="4" w:space="0" w:color="auto"/>
            </w:tcBorders>
            <w:vAlign w:val="center"/>
            <w:hideMark/>
          </w:tcPr>
          <w:p w14:paraId="31B04723" w14:textId="62F90D2A" w:rsidR="0032520D" w:rsidRPr="00CB08ED" w:rsidRDefault="000440AF" w:rsidP="008A2836">
            <w:pPr>
              <w:pStyle w:val="Tabletext"/>
              <w:jc w:val="center"/>
            </w:pPr>
            <w:r>
              <w:t>Si nécessaire</w:t>
            </w:r>
          </w:p>
        </w:tc>
      </w:tr>
      <w:tr w:rsidR="0032520D" w:rsidRPr="00CB08ED" w14:paraId="7828419F" w14:textId="77777777" w:rsidTr="001E2A0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41316F18" w14:textId="476855B2" w:rsidR="0032520D" w:rsidRPr="00CB08ED" w:rsidRDefault="0032520D" w:rsidP="008A2836">
            <w:pPr>
              <w:pStyle w:val="Tabletext"/>
              <w:jc w:val="center"/>
              <w:rPr>
                <w:lang w:eastAsia="ja-JP"/>
              </w:rPr>
            </w:pPr>
            <w:r w:rsidRPr="00CB08ED">
              <w:rPr>
                <w:lang w:eastAsia="ja-JP"/>
              </w:rPr>
              <w:t xml:space="preserve">19 </w:t>
            </w:r>
            <w:r w:rsidR="000440AF">
              <w:rPr>
                <w:lang w:eastAsia="ja-JP"/>
              </w:rPr>
              <w:t>juin</w:t>
            </w:r>
            <w:r w:rsidR="000440AF" w:rsidRPr="00CB08ED">
              <w:t xml:space="preserve"> </w:t>
            </w:r>
            <w:r w:rsidRPr="00CB08ED">
              <w:t>201</w:t>
            </w:r>
            <w:r w:rsidRPr="00CB08ED">
              <w:rPr>
                <w:lang w:eastAsia="ja-JP"/>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07FC662" w14:textId="36793549" w:rsidR="0032520D" w:rsidRPr="00CB08ED" w:rsidRDefault="0032520D" w:rsidP="008A2836">
            <w:pPr>
              <w:pStyle w:val="Tabletext"/>
              <w:jc w:val="center"/>
              <w:rPr>
                <w:lang w:eastAsia="ja-JP"/>
              </w:rPr>
            </w:pPr>
            <w:r w:rsidRPr="00CB08ED">
              <w:rPr>
                <w:lang w:eastAsia="ja-JP"/>
              </w:rPr>
              <w:t>2</w:t>
            </w:r>
            <w:r w:rsidRPr="00CB08ED">
              <w:t xml:space="preserve">8 </w:t>
            </w:r>
            <w:r w:rsidR="000440AF">
              <w:rPr>
                <w:lang w:eastAsia="ja-JP"/>
              </w:rPr>
              <w:t>juin</w:t>
            </w:r>
            <w:r w:rsidR="000440AF" w:rsidRPr="00CB08ED">
              <w:t xml:space="preserve"> </w:t>
            </w:r>
            <w:r w:rsidRPr="00CB08ED">
              <w:t>201</w:t>
            </w:r>
            <w:r w:rsidRPr="00CB08ED">
              <w:rPr>
                <w:lang w:eastAsia="ja-JP"/>
              </w:rPr>
              <w:t>7</w:t>
            </w:r>
          </w:p>
        </w:tc>
        <w:tc>
          <w:tcPr>
            <w:tcW w:w="2484" w:type="dxa"/>
            <w:tcBorders>
              <w:top w:val="single" w:sz="4" w:space="0" w:color="auto"/>
              <w:left w:val="single" w:sz="4" w:space="0" w:color="auto"/>
              <w:bottom w:val="single" w:sz="4" w:space="0" w:color="auto"/>
              <w:right w:val="single" w:sz="4" w:space="0" w:color="auto"/>
            </w:tcBorders>
            <w:vAlign w:val="center"/>
            <w:hideMark/>
          </w:tcPr>
          <w:p w14:paraId="60EA6F32" w14:textId="2C3EF6D0" w:rsidR="0032520D" w:rsidRPr="00CB08ED" w:rsidRDefault="000440AF" w:rsidP="008A2836">
            <w:pPr>
              <w:pStyle w:val="Tabletext"/>
              <w:jc w:val="center"/>
            </w:pPr>
            <w:r>
              <w:t>GT</w:t>
            </w:r>
            <w:r w:rsidR="0032520D" w:rsidRPr="00CB08ED">
              <w:t xml:space="preserve"> 3J, 3K, 3M</w:t>
            </w:r>
          </w:p>
        </w:tc>
        <w:tc>
          <w:tcPr>
            <w:tcW w:w="2630" w:type="dxa"/>
            <w:tcBorders>
              <w:top w:val="single" w:sz="4" w:space="0" w:color="auto"/>
              <w:left w:val="single" w:sz="4" w:space="0" w:color="auto"/>
              <w:bottom w:val="single" w:sz="4" w:space="0" w:color="auto"/>
              <w:right w:val="single" w:sz="4" w:space="0" w:color="auto"/>
            </w:tcBorders>
            <w:vAlign w:val="center"/>
          </w:tcPr>
          <w:p w14:paraId="1CB8C9F3" w14:textId="77777777" w:rsidR="0032520D" w:rsidRPr="00CB08ED" w:rsidRDefault="0032520D" w:rsidP="008A2836">
            <w:pPr>
              <w:pStyle w:val="Tabletext"/>
              <w:jc w:val="center"/>
              <w:rPr>
                <w:lang w:eastAsia="ja-JP"/>
              </w:rPr>
            </w:pPr>
          </w:p>
        </w:tc>
      </w:tr>
      <w:tr w:rsidR="0032520D" w:rsidRPr="00CB08ED" w14:paraId="3F69EB48" w14:textId="77777777" w:rsidTr="001E2A0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B6A6281" w14:textId="54EF6904" w:rsidR="0032520D" w:rsidRPr="00CB08ED" w:rsidRDefault="0032520D" w:rsidP="008A2836">
            <w:pPr>
              <w:pStyle w:val="Tabletext"/>
              <w:jc w:val="center"/>
              <w:rPr>
                <w:lang w:eastAsia="ja-JP"/>
              </w:rPr>
            </w:pPr>
            <w:r w:rsidRPr="00CB08ED">
              <w:rPr>
                <w:lang w:eastAsia="ja-JP"/>
              </w:rPr>
              <w:t xml:space="preserve">21 </w:t>
            </w:r>
            <w:r w:rsidR="000440AF">
              <w:rPr>
                <w:lang w:eastAsia="ja-JP"/>
              </w:rPr>
              <w:t>juin</w:t>
            </w:r>
            <w:r w:rsidR="000440AF" w:rsidRPr="00CB08ED">
              <w:t xml:space="preserve"> </w:t>
            </w:r>
            <w:r w:rsidRPr="00CB08ED">
              <w:rPr>
                <w:lang w:eastAsia="ja-JP"/>
              </w:rPr>
              <w:t>2017</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B51BE82" w14:textId="343DD5EC" w:rsidR="0032520D" w:rsidRPr="00CB08ED" w:rsidRDefault="0032520D" w:rsidP="008A2836">
            <w:pPr>
              <w:pStyle w:val="Tabletext"/>
              <w:jc w:val="center"/>
              <w:rPr>
                <w:lang w:eastAsia="ja-JP"/>
              </w:rPr>
            </w:pPr>
            <w:r w:rsidRPr="00CB08ED">
              <w:rPr>
                <w:lang w:eastAsia="ja-JP"/>
              </w:rPr>
              <w:t xml:space="preserve">28 </w:t>
            </w:r>
            <w:r w:rsidR="000440AF">
              <w:rPr>
                <w:lang w:eastAsia="ja-JP"/>
              </w:rPr>
              <w:t>juin</w:t>
            </w:r>
            <w:r w:rsidR="000440AF" w:rsidRPr="00CB08ED">
              <w:t xml:space="preserve"> </w:t>
            </w:r>
            <w:r w:rsidRPr="00CB08ED">
              <w:rPr>
                <w:lang w:eastAsia="ja-JP"/>
              </w:rPr>
              <w:t>2017</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A0684A8" w14:textId="568AE4EE" w:rsidR="0032520D" w:rsidRPr="00CB08ED" w:rsidRDefault="000440AF" w:rsidP="008A2836">
            <w:pPr>
              <w:pStyle w:val="Tabletext"/>
              <w:jc w:val="center"/>
            </w:pPr>
            <w:r>
              <w:t>GT</w:t>
            </w:r>
            <w:r w:rsidR="0032520D" w:rsidRPr="00CB08ED">
              <w:t xml:space="preserve"> 3L</w:t>
            </w:r>
          </w:p>
        </w:tc>
        <w:tc>
          <w:tcPr>
            <w:tcW w:w="2630" w:type="dxa"/>
            <w:tcBorders>
              <w:top w:val="single" w:sz="4" w:space="0" w:color="auto"/>
              <w:left w:val="single" w:sz="4" w:space="0" w:color="auto"/>
              <w:bottom w:val="single" w:sz="4" w:space="0" w:color="auto"/>
              <w:right w:val="single" w:sz="4" w:space="0" w:color="auto"/>
            </w:tcBorders>
            <w:vAlign w:val="center"/>
          </w:tcPr>
          <w:p w14:paraId="371BC539" w14:textId="77777777" w:rsidR="0032520D" w:rsidRPr="00CB08ED" w:rsidRDefault="0032520D" w:rsidP="008A2836">
            <w:pPr>
              <w:pStyle w:val="Tabletext"/>
              <w:jc w:val="center"/>
              <w:rPr>
                <w:lang w:eastAsia="ja-JP"/>
              </w:rPr>
            </w:pPr>
          </w:p>
        </w:tc>
      </w:tr>
      <w:tr w:rsidR="0032520D" w:rsidRPr="00CB08ED" w14:paraId="1535496F" w14:textId="77777777" w:rsidTr="001E2A0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5D73FF3F" w14:textId="6575CA07" w:rsidR="0032520D" w:rsidRPr="00CB08ED" w:rsidRDefault="0032520D" w:rsidP="008A2836">
            <w:pPr>
              <w:pStyle w:val="Tabletext"/>
              <w:jc w:val="center"/>
              <w:rPr>
                <w:lang w:eastAsia="ja-JP"/>
              </w:rPr>
            </w:pPr>
            <w:r w:rsidRPr="00CB08ED">
              <w:rPr>
                <w:lang w:eastAsia="ja-JP"/>
              </w:rPr>
              <w:t xml:space="preserve">29 </w:t>
            </w:r>
            <w:r w:rsidR="000440AF">
              <w:rPr>
                <w:lang w:eastAsia="ja-JP"/>
              </w:rPr>
              <w:t>juin</w:t>
            </w:r>
            <w:r w:rsidR="000440AF" w:rsidRPr="00CB08ED">
              <w:t xml:space="preserve"> </w:t>
            </w:r>
            <w:r w:rsidRPr="00CB08ED">
              <w:rPr>
                <w:lang w:eastAsia="ja-JP"/>
              </w:rPr>
              <w:t>2017</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1408C6" w14:textId="03999CF3" w:rsidR="0032520D" w:rsidRPr="00CB08ED" w:rsidRDefault="0032520D" w:rsidP="008A2836">
            <w:pPr>
              <w:pStyle w:val="Tabletext"/>
              <w:jc w:val="center"/>
              <w:rPr>
                <w:lang w:eastAsia="ja-JP"/>
              </w:rPr>
            </w:pPr>
            <w:r w:rsidRPr="00CB08ED">
              <w:rPr>
                <w:lang w:eastAsia="ja-JP"/>
              </w:rPr>
              <w:t xml:space="preserve">30 </w:t>
            </w:r>
            <w:r w:rsidR="000440AF">
              <w:rPr>
                <w:lang w:eastAsia="ja-JP"/>
              </w:rPr>
              <w:t>juin</w:t>
            </w:r>
            <w:r w:rsidR="000440AF" w:rsidRPr="00CB08ED">
              <w:t xml:space="preserve"> </w:t>
            </w:r>
            <w:r w:rsidRPr="00CB08ED">
              <w:rPr>
                <w:lang w:eastAsia="ja-JP"/>
              </w:rPr>
              <w:t>2017</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9A17B8F" w14:textId="328EAB38" w:rsidR="0032520D" w:rsidRPr="00CB08ED" w:rsidRDefault="000440AF" w:rsidP="008A2836">
            <w:pPr>
              <w:pStyle w:val="Tabletext"/>
              <w:jc w:val="center"/>
            </w:pPr>
            <w:r>
              <w:t>CE</w:t>
            </w:r>
            <w:r w:rsidR="0032520D" w:rsidRPr="00CB08ED">
              <w:t xml:space="preserve"> 3</w:t>
            </w:r>
          </w:p>
        </w:tc>
        <w:tc>
          <w:tcPr>
            <w:tcW w:w="2630" w:type="dxa"/>
            <w:tcBorders>
              <w:top w:val="single" w:sz="4" w:space="0" w:color="auto"/>
              <w:left w:val="single" w:sz="4" w:space="0" w:color="auto"/>
              <w:bottom w:val="single" w:sz="4" w:space="0" w:color="auto"/>
              <w:right w:val="single" w:sz="4" w:space="0" w:color="auto"/>
            </w:tcBorders>
            <w:vAlign w:val="center"/>
            <w:hideMark/>
          </w:tcPr>
          <w:p w14:paraId="130DD872" w14:textId="05A18678" w:rsidR="0032520D" w:rsidRPr="00CB08ED" w:rsidRDefault="0052625A" w:rsidP="008A2836">
            <w:pPr>
              <w:pStyle w:val="Tabletext"/>
              <w:jc w:val="center"/>
              <w:rPr>
                <w:lang w:eastAsia="ja-JP"/>
              </w:rPr>
            </w:pPr>
            <w:r>
              <w:rPr>
                <w:lang w:eastAsia="ja-JP"/>
              </w:rPr>
              <w:t>Activités ordinaires</w:t>
            </w:r>
          </w:p>
        </w:tc>
      </w:tr>
    </w:tbl>
    <w:p w14:paraId="384EEDC2" w14:textId="77777777" w:rsidR="0032520D" w:rsidRPr="00CB08ED" w:rsidRDefault="0032520D" w:rsidP="008A2836">
      <w:pPr>
        <w:pStyle w:val="Heading1"/>
      </w:pPr>
      <w:r w:rsidRPr="00CB08ED">
        <w:t>12</w:t>
      </w:r>
      <w:r w:rsidRPr="00CB08ED">
        <w:tab/>
        <w:t>Conclusion</w:t>
      </w:r>
    </w:p>
    <w:p w14:paraId="4703FB6D" w14:textId="345AD18C" w:rsidR="0032520D" w:rsidRPr="00B90F8A" w:rsidRDefault="000440AF" w:rsidP="008A2836">
      <w:pPr>
        <w:rPr>
          <w:lang w:val="fr-CH"/>
        </w:rPr>
      </w:pPr>
      <w:r w:rsidRPr="00BE7A55">
        <w:rPr>
          <w:lang w:val="fr-CH"/>
        </w:rPr>
        <w:t>La Commission d'études 3 a atteint ses objectifs au cours de la période d'études 2012</w:t>
      </w:r>
      <w:r w:rsidR="00B90F8A" w:rsidRPr="00BE7A55">
        <w:rPr>
          <w:lang w:val="fr-CH"/>
        </w:rPr>
        <w:t>-2015</w:t>
      </w:r>
      <w:r w:rsidRPr="00BE7A55">
        <w:rPr>
          <w:lang w:val="fr-CH"/>
        </w:rPr>
        <w:t xml:space="preserve"> et a contribué à la réalisation des objectifs généraux de l'UIT-R. La structure de la Commission d'études a été conservée afin d'utiliser efficacement les compétences disponibles et le nombre de réunions a été jugé suffisant pour faire face à la charge de travail. Le nombre de participants aux réunions des </w:t>
      </w:r>
      <w:r w:rsidR="00144807" w:rsidRPr="00BE7A55">
        <w:rPr>
          <w:lang w:val="fr-CH"/>
        </w:rPr>
        <w:t>g</w:t>
      </w:r>
      <w:r w:rsidRPr="00BE7A55">
        <w:rPr>
          <w:lang w:val="fr-CH"/>
        </w:rPr>
        <w:t xml:space="preserve">roupes de travail et de la Commission d'études est resté relativement constant au fil des années. </w:t>
      </w:r>
      <w:r w:rsidR="00B90F8A" w:rsidRPr="00BE7A55">
        <w:rPr>
          <w:lang w:val="fr-CH"/>
        </w:rPr>
        <w:t>Il</w:t>
      </w:r>
      <w:r w:rsidR="00B90F8A">
        <w:rPr>
          <w:lang w:val="fr-CH"/>
        </w:rPr>
        <w:t xml:space="preserve"> a été noté que la participation de certains pays occidentaux qui</w:t>
      </w:r>
      <w:r w:rsidR="004F1665">
        <w:rPr>
          <w:lang w:val="fr-CH"/>
        </w:rPr>
        <w:t>,</w:t>
      </w:r>
      <w:r w:rsidR="00B90F8A">
        <w:rPr>
          <w:lang w:val="fr-CH"/>
        </w:rPr>
        <w:t xml:space="preserve"> traditionnellement</w:t>
      </w:r>
      <w:r w:rsidR="004F1665">
        <w:rPr>
          <w:lang w:val="fr-CH"/>
        </w:rPr>
        <w:t>,</w:t>
      </w:r>
      <w:r w:rsidR="00B90F8A">
        <w:rPr>
          <w:lang w:val="fr-CH"/>
        </w:rPr>
        <w:t xml:space="preserve"> étaient fortement représentés</w:t>
      </w:r>
      <w:r w:rsidR="004F1665">
        <w:rPr>
          <w:lang w:val="fr-CH"/>
        </w:rPr>
        <w:t>,</w:t>
      </w:r>
      <w:r w:rsidR="00B90F8A">
        <w:rPr>
          <w:lang w:val="fr-CH"/>
        </w:rPr>
        <w:t xml:space="preserve"> a diminué, alors que celle des pays de la Région</w:t>
      </w:r>
      <w:r w:rsidR="0032520D" w:rsidRPr="00B90F8A">
        <w:rPr>
          <w:lang w:val="fr-CH"/>
        </w:rPr>
        <w:t xml:space="preserve"> 3 </w:t>
      </w:r>
      <w:r w:rsidR="00B90F8A">
        <w:rPr>
          <w:lang w:val="fr-CH"/>
        </w:rPr>
        <w:t>a augmenté</w:t>
      </w:r>
      <w:r w:rsidR="0032520D" w:rsidRPr="00B90F8A">
        <w:rPr>
          <w:lang w:val="fr-CH"/>
        </w:rPr>
        <w:t>.</w:t>
      </w:r>
    </w:p>
    <w:p w14:paraId="7ED1572A" w14:textId="751D3A22" w:rsidR="0032520D" w:rsidRPr="00BE7A55" w:rsidRDefault="0032520D" w:rsidP="008A2836">
      <w:pPr>
        <w:pStyle w:val="Heading1"/>
        <w:rPr>
          <w:lang w:val="fr-CH"/>
        </w:rPr>
      </w:pPr>
      <w:r w:rsidRPr="00BE7A55">
        <w:rPr>
          <w:lang w:val="fr-CH"/>
        </w:rPr>
        <w:t>13</w:t>
      </w:r>
      <w:r w:rsidRPr="00BE7A55">
        <w:rPr>
          <w:lang w:val="fr-CH"/>
        </w:rPr>
        <w:tab/>
      </w:r>
      <w:r w:rsidR="00B90F8A" w:rsidRPr="00BE7A55">
        <w:rPr>
          <w:lang w:val="fr-CH"/>
        </w:rPr>
        <w:t>Remerciements</w:t>
      </w:r>
    </w:p>
    <w:p w14:paraId="67359074" w14:textId="106E19C2" w:rsidR="00B90F8A" w:rsidRPr="00BE7A55" w:rsidRDefault="00B90F8A" w:rsidP="008A2836">
      <w:pPr>
        <w:rPr>
          <w:lang w:val="fr-CH"/>
        </w:rPr>
      </w:pPr>
      <w:r w:rsidRPr="00BE7A55">
        <w:rPr>
          <w:lang w:val="fr-CH"/>
        </w:rPr>
        <w:t xml:space="preserve">La Commission d'études 3 n'a pu aller de l'avant dans ses travaux que grâce au dévouement des délégués qui ont élaboré les contributions aux réunions et ont participé aux réunions des </w:t>
      </w:r>
      <w:r w:rsidR="00144807" w:rsidRPr="00BE7A55">
        <w:rPr>
          <w:lang w:val="fr-CH"/>
        </w:rPr>
        <w:t>g</w:t>
      </w:r>
      <w:r w:rsidRPr="00BE7A55">
        <w:rPr>
          <w:lang w:val="fr-CH"/>
        </w:rPr>
        <w:t xml:space="preserve">roupes de travail avec un fort esprit de collaboration. </w:t>
      </w:r>
    </w:p>
    <w:p w14:paraId="57D2437E" w14:textId="4F87F64E" w:rsidR="0032520D" w:rsidRPr="00BE7A55" w:rsidRDefault="00B90F8A" w:rsidP="00144807">
      <w:pPr>
        <w:rPr>
          <w:lang w:val="fr-CH"/>
        </w:rPr>
      </w:pPr>
      <w:r w:rsidRPr="00BE7A55">
        <w:rPr>
          <w:lang w:val="fr-CH"/>
        </w:rPr>
        <w:t xml:space="preserve">Nous tenons également à remercier les Présidents des </w:t>
      </w:r>
      <w:r w:rsidR="00144807" w:rsidRPr="00BE7A55">
        <w:rPr>
          <w:lang w:val="fr-CH"/>
        </w:rPr>
        <w:t>g</w:t>
      </w:r>
      <w:r w:rsidRPr="00BE7A55">
        <w:rPr>
          <w:lang w:val="fr-CH"/>
        </w:rPr>
        <w:t>roupe</w:t>
      </w:r>
      <w:r w:rsidR="004F1665">
        <w:rPr>
          <w:lang w:val="fr-CH"/>
        </w:rPr>
        <w:t>s</w:t>
      </w:r>
      <w:r w:rsidRPr="00BE7A55">
        <w:rPr>
          <w:lang w:val="fr-CH"/>
        </w:rPr>
        <w:t xml:space="preserve"> de travail pour les efforts remarquables qu'ils ont déployés tout au long de la période d'études. Le travail n'aurait pu se faire sans leur direction éclairée et sans la participation active et constructive des membres de la </w:t>
      </w:r>
      <w:r w:rsidR="00144807">
        <w:rPr>
          <w:lang w:val="fr-CH"/>
        </w:rPr>
        <w:t>c</w:t>
      </w:r>
      <w:r w:rsidRPr="00BE7A55">
        <w:rPr>
          <w:lang w:val="fr-CH"/>
        </w:rPr>
        <w:t>ommission d'études.</w:t>
      </w:r>
    </w:p>
    <w:p w14:paraId="355CB0C7" w14:textId="77777777" w:rsidR="00144807" w:rsidRDefault="00B90F8A" w:rsidP="00DC743B">
      <w:pPr>
        <w:rPr>
          <w:lang w:val="fr-CH"/>
        </w:rPr>
      </w:pPr>
      <w:r w:rsidRPr="00BE7A55">
        <w:rPr>
          <w:lang w:val="fr-CH"/>
        </w:rPr>
        <w:t xml:space="preserve">Nous tenons à remercier tout </w:t>
      </w:r>
      <w:r w:rsidR="00F05D69" w:rsidRPr="00BE7A55">
        <w:rPr>
          <w:lang w:val="fr-CH"/>
        </w:rPr>
        <w:t xml:space="preserve">particulièrement le </w:t>
      </w:r>
      <w:r w:rsidR="00144807" w:rsidRPr="00BE7A55">
        <w:rPr>
          <w:lang w:val="fr-CH"/>
        </w:rPr>
        <w:t>C</w:t>
      </w:r>
      <w:r w:rsidR="00F05D69" w:rsidRPr="00BE7A55">
        <w:rPr>
          <w:lang w:val="fr-CH"/>
        </w:rPr>
        <w:t>onseiller</w:t>
      </w:r>
      <w:r w:rsidRPr="00BE7A55">
        <w:rPr>
          <w:lang w:val="fr-CH"/>
        </w:rPr>
        <w:t xml:space="preserve">, </w:t>
      </w:r>
      <w:r w:rsidR="00F05D69" w:rsidRPr="00BE7A55">
        <w:rPr>
          <w:lang w:val="fr-CH"/>
        </w:rPr>
        <w:t>M.</w:t>
      </w:r>
      <w:r w:rsidRPr="00BE7A55">
        <w:rPr>
          <w:lang w:val="fr-CH"/>
        </w:rPr>
        <w:t xml:space="preserve"> David Botha, pour </w:t>
      </w:r>
      <w:r w:rsidR="00F05D69" w:rsidRPr="00BE7A55">
        <w:rPr>
          <w:lang w:val="fr-CH"/>
        </w:rPr>
        <w:t xml:space="preserve">son </w:t>
      </w:r>
      <w:r w:rsidRPr="00BE7A55">
        <w:rPr>
          <w:lang w:val="fr-CH"/>
        </w:rPr>
        <w:t xml:space="preserve">aide et </w:t>
      </w:r>
      <w:r w:rsidR="00F05D69" w:rsidRPr="00BE7A55">
        <w:rPr>
          <w:lang w:val="fr-CH"/>
        </w:rPr>
        <w:t xml:space="preserve">ses </w:t>
      </w:r>
      <w:r w:rsidRPr="00BE7A55">
        <w:rPr>
          <w:lang w:val="fr-CH"/>
        </w:rPr>
        <w:t>conseils avisés, ainsi que le personnel du Bureau pour le dévouement dont il a fait preuve dans la préparation des réunions et le traitement des documents</w:t>
      </w:r>
      <w:r w:rsidR="00DC743B">
        <w:rPr>
          <w:lang w:val="fr-CH"/>
        </w:rPr>
        <w:t>.</w:t>
      </w:r>
    </w:p>
    <w:p w14:paraId="5796473B" w14:textId="3FF69517" w:rsidR="0032520D" w:rsidRPr="00144807" w:rsidRDefault="0032520D" w:rsidP="00144807">
      <w:pPr>
        <w:spacing w:before="0"/>
        <w:rPr>
          <w:sz w:val="16"/>
          <w:szCs w:val="16"/>
          <w:lang w:val="fr-CH"/>
        </w:rPr>
      </w:pPr>
      <w:r w:rsidRPr="00BE7A55">
        <w:rPr>
          <w:lang w:val="fr-CH"/>
        </w:rPr>
        <w:br w:type="page"/>
      </w:r>
    </w:p>
    <w:p w14:paraId="3B3798F9" w14:textId="5396622F" w:rsidR="0032520D" w:rsidRPr="00F94A77" w:rsidRDefault="0032520D" w:rsidP="008A2836">
      <w:pPr>
        <w:pStyle w:val="AnnexNo"/>
        <w:rPr>
          <w:lang w:val="fr-CH"/>
        </w:rPr>
      </w:pPr>
      <w:r w:rsidRPr="00F94A77">
        <w:rPr>
          <w:lang w:val="fr-CH"/>
        </w:rPr>
        <w:t>ANNEX</w:t>
      </w:r>
      <w:r w:rsidR="00B90F8A" w:rsidRPr="00F94A77">
        <w:rPr>
          <w:lang w:val="fr-CH"/>
        </w:rPr>
        <w:t>E</w:t>
      </w:r>
      <w:r w:rsidRPr="00F94A77">
        <w:rPr>
          <w:lang w:val="fr-CH"/>
        </w:rPr>
        <w:t xml:space="preserve"> 1</w:t>
      </w:r>
    </w:p>
    <w:p w14:paraId="5EF44991" w14:textId="17629935" w:rsidR="0032520D" w:rsidRPr="00B90F8A" w:rsidRDefault="0032520D" w:rsidP="00144807">
      <w:pPr>
        <w:pStyle w:val="Annextitle"/>
        <w:rPr>
          <w:lang w:val="fr-CH"/>
        </w:rPr>
      </w:pPr>
      <w:r w:rsidRPr="00B90F8A">
        <w:rPr>
          <w:lang w:val="fr-CH"/>
        </w:rPr>
        <w:t xml:space="preserve">Objection </w:t>
      </w:r>
      <w:r w:rsidR="00B90F8A" w:rsidRPr="00B90F8A">
        <w:rPr>
          <w:lang w:val="fr-CH"/>
        </w:rPr>
        <w:t>formulée par l'</w:t>
      </w:r>
      <w:r w:rsidRPr="00B90F8A">
        <w:rPr>
          <w:lang w:val="fr-CH"/>
        </w:rPr>
        <w:t xml:space="preserve">Administration </w:t>
      </w:r>
      <w:r w:rsidR="00B90F8A" w:rsidRPr="00B90F8A">
        <w:rPr>
          <w:lang w:val="fr-CH"/>
        </w:rPr>
        <w:t xml:space="preserve">des </w:t>
      </w:r>
      <w:r w:rsidR="00144807">
        <w:rPr>
          <w:lang w:val="fr-CH"/>
        </w:rPr>
        <w:t>E</w:t>
      </w:r>
      <w:r w:rsidR="00B90F8A" w:rsidRPr="00B90F8A">
        <w:rPr>
          <w:lang w:val="fr-CH"/>
        </w:rPr>
        <w:t xml:space="preserve">tats-Unis d'Amérique </w:t>
      </w:r>
      <w:r w:rsidR="00144807">
        <w:rPr>
          <w:lang w:val="fr-CH"/>
        </w:rPr>
        <w:br/>
      </w:r>
      <w:r w:rsidR="00F05D69">
        <w:rPr>
          <w:lang w:val="fr-CH"/>
        </w:rPr>
        <w:t>au sujet de</w:t>
      </w:r>
      <w:r w:rsidR="00B90F8A">
        <w:rPr>
          <w:lang w:val="fr-CH"/>
        </w:rPr>
        <w:t xml:space="preserve"> l'approbation de la révision de la </w:t>
      </w:r>
      <w:r w:rsidR="00144807">
        <w:rPr>
          <w:lang w:val="fr-CH"/>
        </w:rPr>
        <w:br/>
      </w:r>
      <w:r w:rsidR="00B90F8A">
        <w:rPr>
          <w:lang w:val="fr-CH"/>
        </w:rPr>
        <w:t>Recommandation</w:t>
      </w:r>
      <w:r w:rsidRPr="00B90F8A">
        <w:rPr>
          <w:lang w:val="fr-CH"/>
        </w:rPr>
        <w:t xml:space="preserve"> U</w:t>
      </w:r>
      <w:r w:rsidR="00B90F8A">
        <w:rPr>
          <w:lang w:val="fr-CH"/>
        </w:rPr>
        <w:t>IT</w:t>
      </w:r>
      <w:r w:rsidRPr="00B90F8A">
        <w:rPr>
          <w:lang w:val="fr-CH"/>
        </w:rPr>
        <w:t>-R P.834-6</w:t>
      </w:r>
    </w:p>
    <w:p w14:paraId="7C3756A0" w14:textId="522BF333" w:rsidR="0032520D" w:rsidRPr="00B90F8A" w:rsidRDefault="0032520D" w:rsidP="008A2836">
      <w:pPr>
        <w:jc w:val="right"/>
        <w:rPr>
          <w:lang w:val="fr-CH"/>
        </w:rPr>
      </w:pPr>
      <w:r w:rsidRPr="00B90F8A">
        <w:rPr>
          <w:lang w:val="fr-CH"/>
        </w:rPr>
        <w:t xml:space="preserve">27 </w:t>
      </w:r>
      <w:r w:rsidR="00B90F8A" w:rsidRPr="00B90F8A">
        <w:rPr>
          <w:lang w:val="fr-CH"/>
        </w:rPr>
        <w:t>juillet</w:t>
      </w:r>
      <w:r w:rsidRPr="00B90F8A">
        <w:rPr>
          <w:lang w:val="fr-CH"/>
        </w:rPr>
        <w:t xml:space="preserve"> 2015</w:t>
      </w:r>
    </w:p>
    <w:p w14:paraId="7203242B" w14:textId="5B901A8C" w:rsidR="0032520D" w:rsidRPr="00B90F8A" w:rsidRDefault="00B90F8A" w:rsidP="008A2836">
      <w:pPr>
        <w:jc w:val="right"/>
        <w:rPr>
          <w:lang w:val="fr-CH"/>
        </w:rPr>
      </w:pPr>
      <w:r>
        <w:rPr>
          <w:lang w:val="fr-CH"/>
        </w:rPr>
        <w:t>Au sujet de la</w:t>
      </w:r>
      <w:r w:rsidR="0032520D" w:rsidRPr="00B90F8A">
        <w:rPr>
          <w:lang w:val="fr-CH"/>
        </w:rPr>
        <w:t xml:space="preserve"> Circula</w:t>
      </w:r>
      <w:r w:rsidRPr="00B90F8A">
        <w:rPr>
          <w:lang w:val="fr-CH"/>
        </w:rPr>
        <w:t>ire administrative</w:t>
      </w:r>
      <w:r w:rsidR="0032520D" w:rsidRPr="00B90F8A">
        <w:rPr>
          <w:lang w:val="fr-CH"/>
        </w:rPr>
        <w:t xml:space="preserve"> CACE/728</w:t>
      </w:r>
    </w:p>
    <w:p w14:paraId="7D8F831F" w14:textId="77777777" w:rsidR="0032520D" w:rsidRPr="00B90F8A" w:rsidRDefault="0032520D" w:rsidP="008A2836">
      <w:pPr>
        <w:jc w:val="right"/>
        <w:rPr>
          <w:lang w:val="fr-CH"/>
        </w:rPr>
      </w:pPr>
    </w:p>
    <w:p w14:paraId="56DA626C" w14:textId="4CCFC9D8" w:rsidR="0032520D" w:rsidRPr="00B90F8A" w:rsidRDefault="00B90F8A" w:rsidP="00E64D3F">
      <w:pPr>
        <w:rPr>
          <w:lang w:val="fr-CH"/>
        </w:rPr>
      </w:pPr>
      <w:r w:rsidRPr="00B90F8A">
        <w:rPr>
          <w:lang w:val="fr-CH"/>
        </w:rPr>
        <w:t>M</w:t>
      </w:r>
      <w:r w:rsidR="0032520D" w:rsidRPr="00B90F8A">
        <w:rPr>
          <w:lang w:val="fr-CH"/>
        </w:rPr>
        <w:t xml:space="preserve">. </w:t>
      </w:r>
      <w:r w:rsidR="003F79F3" w:rsidRPr="00B90F8A">
        <w:rPr>
          <w:lang w:val="fr-CH"/>
        </w:rPr>
        <w:t>François</w:t>
      </w:r>
      <w:r w:rsidR="0032520D" w:rsidRPr="00B90F8A">
        <w:rPr>
          <w:lang w:val="fr-CH"/>
        </w:rPr>
        <w:t xml:space="preserve"> Rancy,</w:t>
      </w:r>
      <w:r w:rsidR="00E64D3F">
        <w:rPr>
          <w:lang w:val="fr-CH"/>
        </w:rPr>
        <w:br/>
      </w:r>
      <w:r w:rsidR="0032520D" w:rsidRPr="00B90F8A">
        <w:rPr>
          <w:lang w:val="fr-CH"/>
        </w:rPr>
        <w:t>Direct</w:t>
      </w:r>
      <w:r w:rsidRPr="00B90F8A">
        <w:rPr>
          <w:lang w:val="fr-CH"/>
        </w:rPr>
        <w:t>eu</w:t>
      </w:r>
      <w:r w:rsidR="0032520D" w:rsidRPr="00B90F8A">
        <w:rPr>
          <w:lang w:val="fr-CH"/>
        </w:rPr>
        <w:t>r</w:t>
      </w:r>
      <w:r w:rsidRPr="00B90F8A">
        <w:rPr>
          <w:lang w:val="fr-CH"/>
        </w:rPr>
        <w:t xml:space="preserve"> du Bureau des r</w:t>
      </w:r>
      <w:r w:rsidR="0032520D" w:rsidRPr="00B90F8A">
        <w:rPr>
          <w:lang w:val="fr-CH"/>
        </w:rPr>
        <w:t>adiocommunication</w:t>
      </w:r>
      <w:r w:rsidRPr="00B90F8A">
        <w:rPr>
          <w:lang w:val="fr-CH"/>
        </w:rPr>
        <w:t>s</w:t>
      </w:r>
      <w:r>
        <w:rPr>
          <w:lang w:val="fr-CH"/>
        </w:rPr>
        <w:t xml:space="preserve"> de l'UIT</w:t>
      </w:r>
    </w:p>
    <w:p w14:paraId="502CE5C5" w14:textId="04223807" w:rsidR="0032520D" w:rsidRPr="000E26F9" w:rsidRDefault="00B90F8A" w:rsidP="008A2836">
      <w:pPr>
        <w:pStyle w:val="Normalaftertitle"/>
        <w:rPr>
          <w:lang w:val="fr-CH"/>
        </w:rPr>
      </w:pPr>
      <w:r w:rsidRPr="000E26F9">
        <w:rPr>
          <w:lang w:val="fr-CH"/>
        </w:rPr>
        <w:t>Monsieur le Directeur</w:t>
      </w:r>
      <w:r w:rsidR="0032520D" w:rsidRPr="000E26F9">
        <w:rPr>
          <w:lang w:val="fr-CH"/>
        </w:rPr>
        <w:t>,</w:t>
      </w:r>
    </w:p>
    <w:p w14:paraId="50B56281" w14:textId="7419F50B" w:rsidR="00F94A77" w:rsidRPr="004A42C6" w:rsidRDefault="00F94A77" w:rsidP="00144807">
      <w:pPr>
        <w:rPr>
          <w:lang w:val="fr-CH"/>
        </w:rPr>
      </w:pPr>
      <w:r w:rsidRPr="00F94A77">
        <w:rPr>
          <w:lang w:val="fr-CH"/>
        </w:rPr>
        <w:t>Dans la Lettre circulaire CACE</w:t>
      </w:r>
      <w:r w:rsidR="0032520D" w:rsidRPr="00F94A77">
        <w:rPr>
          <w:lang w:val="fr-CH"/>
        </w:rPr>
        <w:t>/728</w:t>
      </w:r>
      <w:r w:rsidRPr="00F94A77">
        <w:rPr>
          <w:lang w:val="fr-CH"/>
        </w:rPr>
        <w:t xml:space="preserve"> de l'UIT-R, datée du</w:t>
      </w:r>
      <w:r w:rsidR="0032520D" w:rsidRPr="00F94A77">
        <w:rPr>
          <w:lang w:val="fr-CH"/>
        </w:rPr>
        <w:t xml:space="preserve"> 29</w:t>
      </w:r>
      <w:r w:rsidRPr="00F94A77">
        <w:rPr>
          <w:lang w:val="fr-CH"/>
        </w:rPr>
        <w:t xml:space="preserve"> mai</w:t>
      </w:r>
      <w:r w:rsidR="0032520D" w:rsidRPr="00F94A77">
        <w:rPr>
          <w:lang w:val="fr-CH"/>
        </w:rPr>
        <w:t xml:space="preserve"> 2015, </w:t>
      </w:r>
      <w:r w:rsidRPr="00F94A77">
        <w:rPr>
          <w:lang w:val="fr-CH"/>
        </w:rPr>
        <w:t xml:space="preserve">il est indiqué </w:t>
      </w:r>
      <w:r>
        <w:rPr>
          <w:lang w:val="fr-CH"/>
        </w:rPr>
        <w:t xml:space="preserve">qu'à sa réunion du 30 avril 2015, </w:t>
      </w:r>
      <w:r w:rsidRPr="00BE7A55">
        <w:rPr>
          <w:lang w:val="fr-CH"/>
        </w:rPr>
        <w:t xml:space="preserve">la Commission d'études 3 demandait l'adoption du projet de révision de la Recommandation </w:t>
      </w:r>
      <w:r w:rsidR="00EC5BD9" w:rsidRPr="00BE7A55">
        <w:rPr>
          <w:lang w:val="fr-CH"/>
        </w:rPr>
        <w:t>UIT-R P.</w:t>
      </w:r>
      <w:r w:rsidRPr="00BE7A55">
        <w:rPr>
          <w:lang w:val="fr-CH"/>
        </w:rPr>
        <w:t xml:space="preserve">834-6 </w:t>
      </w:r>
      <w:r w:rsidR="002664CB" w:rsidRPr="00BE7A55">
        <w:t xml:space="preserve">et avait </w:t>
      </w:r>
      <w:r w:rsidRPr="00BE7A55">
        <w:t xml:space="preserve">décidé en outre d'appliquer la procédure d'adoption et d'approbation simultanées par correspondance (PAAS), conformément au § 10.3 de la Résolution UIT-R 1-6. </w:t>
      </w:r>
      <w:r w:rsidR="002664CB" w:rsidRPr="00BE7A55">
        <w:rPr>
          <w:lang w:val="fr-CH"/>
        </w:rPr>
        <w:t xml:space="preserve">L'Administration des </w:t>
      </w:r>
      <w:r w:rsidR="0075667D">
        <w:rPr>
          <w:lang w:val="fr-CH"/>
        </w:rPr>
        <w:t>E</w:t>
      </w:r>
      <w:r w:rsidR="002664CB" w:rsidRPr="00BE7A55">
        <w:rPr>
          <w:lang w:val="fr-CH"/>
        </w:rPr>
        <w:t>tats-Unis d'Amérique souhaiterait faire objection à l'adoptio</w:t>
      </w:r>
      <w:r w:rsidR="002664CB" w:rsidRPr="002664CB">
        <w:rPr>
          <w:lang w:val="fr-CH"/>
        </w:rPr>
        <w:t>n du projet de révision de la Recommandation UIT-R P.</w:t>
      </w:r>
      <w:r w:rsidR="002664CB">
        <w:rPr>
          <w:lang w:val="fr-CH"/>
        </w:rPr>
        <w:t xml:space="preserve">834-6, </w:t>
      </w:r>
      <w:r w:rsidR="00F05D69">
        <w:rPr>
          <w:lang w:val="fr-CH"/>
        </w:rPr>
        <w:t>au motif</w:t>
      </w:r>
      <w:r w:rsidR="004A42C6">
        <w:rPr>
          <w:lang w:val="fr-CH"/>
        </w:rPr>
        <w:t xml:space="preserve"> que l'équation pour le calcul de</w:t>
      </w:r>
      <w:r w:rsidR="00144807">
        <w:rPr>
          <w:lang w:val="fr-CH"/>
        </w:rPr>
        <w:t> </w:t>
      </w:r>
      <m:oMath>
        <m:r>
          <w:rPr>
            <w:rFonts w:ascii="Cambria Math" w:hAnsi="Cambria Math"/>
            <w:lang w:val="en-US"/>
          </w:rPr>
          <m:t>α</m:t>
        </m:r>
      </m:oMath>
      <w:r w:rsidR="004A42C6">
        <w:rPr>
          <w:lang w:val="fr-CH"/>
        </w:rPr>
        <w:t xml:space="preserve"> (taux de variation de la température) comporte une erreur</w:t>
      </w:r>
      <w:r w:rsidR="00F05D69">
        <w:rPr>
          <w:lang w:val="fr-CH"/>
        </w:rPr>
        <w:t>,</w:t>
      </w:r>
      <w:r w:rsidR="004A42C6">
        <w:rPr>
          <w:lang w:val="fr-CH"/>
        </w:rPr>
        <w:t xml:space="preserve"> qui </w:t>
      </w:r>
      <w:r w:rsidR="00F05D69">
        <w:rPr>
          <w:lang w:val="fr-CH"/>
        </w:rPr>
        <w:t xml:space="preserve">apparaît </w:t>
      </w:r>
      <w:r w:rsidR="004A42C6">
        <w:rPr>
          <w:lang w:val="fr-CH"/>
        </w:rPr>
        <w:t>dans une équation non numérotée placée entre les équations (24c) et (25) de la révision.</w:t>
      </w:r>
    </w:p>
    <w:p w14:paraId="364D9E91" w14:textId="103AAD24" w:rsidR="0032520D" w:rsidRPr="004A42C6" w:rsidRDefault="004A42C6" w:rsidP="008A2836">
      <w:pPr>
        <w:rPr>
          <w:lang w:val="fr-CH"/>
        </w:rPr>
      </w:pPr>
      <w:r>
        <w:rPr>
          <w:lang w:val="fr-CH"/>
        </w:rPr>
        <w:t xml:space="preserve">La contribution </w:t>
      </w:r>
      <w:r w:rsidRPr="004A42C6">
        <w:rPr>
          <w:lang w:val="fr-CH"/>
        </w:rPr>
        <w:t xml:space="preserve">de l'Agence </w:t>
      </w:r>
      <w:r w:rsidR="0017701E" w:rsidRPr="004A42C6">
        <w:rPr>
          <w:lang w:val="fr-CH"/>
        </w:rPr>
        <w:t>spatiale</w:t>
      </w:r>
      <w:r w:rsidR="0017701E">
        <w:rPr>
          <w:lang w:val="fr-CH"/>
        </w:rPr>
        <w:t xml:space="preserve"> </w:t>
      </w:r>
      <w:r w:rsidRPr="004A42C6">
        <w:rPr>
          <w:lang w:val="fr-CH"/>
        </w:rPr>
        <w:t xml:space="preserve">européenne </w:t>
      </w:r>
      <w:r>
        <w:rPr>
          <w:lang w:val="fr-CH"/>
        </w:rPr>
        <w:t xml:space="preserve">(Document 3J/119) contenait </w:t>
      </w:r>
      <w:r w:rsidR="00F05D69">
        <w:rPr>
          <w:lang w:val="fr-CH"/>
        </w:rPr>
        <w:t>la bonne équation, à savoir</w:t>
      </w:r>
      <w:r>
        <w:rPr>
          <w:lang w:val="fr-CH"/>
        </w:rPr>
        <w:t>:</w:t>
      </w:r>
      <w:r w:rsidR="0032520D" w:rsidRPr="004A42C6">
        <w:rPr>
          <w:lang w:val="fr-CH"/>
        </w:rPr>
        <w:t xml:space="preserve"> </w:t>
      </w:r>
    </w:p>
    <w:p w14:paraId="5AC8F68B" w14:textId="0B2519DD" w:rsidR="0032520D" w:rsidRPr="000E26F9" w:rsidRDefault="00DC743B" w:rsidP="00144807">
      <w:pPr>
        <w:pStyle w:val="Equation"/>
        <w:rPr>
          <w:lang w:val="fr-CH"/>
        </w:rPr>
      </w:pPr>
      <w:r w:rsidRPr="00A17817">
        <w:tab/>
      </w:r>
      <w:r w:rsidRPr="00A17817">
        <w:tab/>
      </w:r>
      <m:oMath>
        <m:r>
          <m:rPr>
            <m:sty m:val="p"/>
          </m:rPr>
          <w:rPr>
            <w:rFonts w:ascii="Cambria Math" w:hAnsi="Cambria Math"/>
            <w:lang w:val="ru-RU"/>
          </w:rPr>
          <m:t>α≅0,5</m:t>
        </m:r>
        <m:d>
          <m:dPr>
            <m:begChr m:val="["/>
            <m:endChr m:val="]"/>
            <m:ctrlPr>
              <w:rPr>
                <w:rFonts w:ascii="Cambria Math" w:hAnsi="Cambria Math"/>
                <w:lang w:val="ru-RU"/>
              </w:rPr>
            </m:ctrlPr>
          </m:dPr>
          <m:e>
            <m:f>
              <m:fPr>
                <m:ctrlPr>
                  <w:rPr>
                    <w:rFonts w:ascii="Cambria Math" w:hAnsi="Cambria Math"/>
                    <w:lang w:val="ru-RU"/>
                  </w:rPr>
                </m:ctrlPr>
              </m:fPr>
              <m:num>
                <m:r>
                  <m:rPr>
                    <m:sty m:val="p"/>
                  </m:rPr>
                  <w:rPr>
                    <w:rFonts w:ascii="Cambria Math" w:hAnsi="Cambria Math"/>
                    <w:lang w:val="ru-RU"/>
                  </w:rPr>
                  <m:t>(λ+1)⋅</m:t>
                </m:r>
                <m:r>
                  <w:rPr>
                    <w:rFonts w:ascii="Cambria Math" w:hAnsi="Cambria Math"/>
                    <w:lang w:val="ru-RU"/>
                  </w:rPr>
                  <m:t>g</m:t>
                </m:r>
              </m:num>
              <m:den>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ru-RU"/>
                      </w:rPr>
                      <m:t>'</m:t>
                    </m:r>
                  </m:e>
                  <m:sub>
                    <m:r>
                      <w:rPr>
                        <w:rFonts w:ascii="Cambria Math" w:hAnsi="Cambria Math"/>
                        <w:lang w:val="ru-RU"/>
                      </w:rPr>
                      <m:t>d</m:t>
                    </m:r>
                  </m:sub>
                </m:sSub>
              </m:den>
            </m:f>
            <m:r>
              <m:rPr>
                <m:sty m:val="p"/>
              </m:rPr>
              <w:rPr>
                <w:rFonts w:ascii="Cambria Math" w:hAnsi="Cambria Math"/>
                <w:lang w:val="ru-RU"/>
              </w:rPr>
              <m:t>-</m:t>
            </m:r>
            <m:rad>
              <m:radPr>
                <m:degHide m:val="1"/>
                <m:ctrlPr>
                  <w:rPr>
                    <w:rFonts w:ascii="Cambria Math" w:hAnsi="Cambria Math"/>
                    <w:lang w:val="ru-RU"/>
                  </w:rPr>
                </m:ctrlPr>
              </m:radPr>
              <m:deg/>
              <m:e>
                <m:f>
                  <m:fPr>
                    <m:ctrlPr>
                      <w:rPr>
                        <w:rFonts w:ascii="Cambria Math" w:hAnsi="Cambria Math"/>
                        <w:lang w:val="ru-RU"/>
                      </w:rPr>
                    </m:ctrlPr>
                  </m:fPr>
                  <m:num>
                    <m:d>
                      <m:dPr>
                        <m:ctrlPr>
                          <w:rPr>
                            <w:rFonts w:ascii="Cambria Math" w:hAnsi="Cambria Math"/>
                            <w:lang w:val="ru-RU"/>
                          </w:rPr>
                        </m:ctrlPr>
                      </m:dPr>
                      <m:e>
                        <m:r>
                          <m:rPr>
                            <m:sty m:val="p"/>
                          </m:rPr>
                          <w:rPr>
                            <w:rFonts w:ascii="Cambria Math" w:hAnsi="Cambria Math"/>
                            <w:lang w:val="ru-RU"/>
                          </w:rPr>
                          <m:t>λ+1</m:t>
                        </m:r>
                      </m:e>
                    </m:d>
                    <m:r>
                      <m:rPr>
                        <m:sty m:val="p"/>
                      </m:rPr>
                      <w:rPr>
                        <w:rFonts w:ascii="Cambria Math" w:hAnsi="Cambria Math"/>
                        <w:lang w:val="ru-RU"/>
                      </w:rPr>
                      <m:t>⋅</m:t>
                    </m:r>
                    <m:r>
                      <w:rPr>
                        <w:rFonts w:ascii="Cambria Math" w:hAnsi="Cambria Math"/>
                        <w:lang w:val="ru-RU"/>
                      </w:rPr>
                      <m:t>g</m:t>
                    </m:r>
                  </m:num>
                  <m:den>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ru-RU"/>
                          </w:rPr>
                          <m:t>'</m:t>
                        </m:r>
                      </m:e>
                      <m:sub>
                        <m:r>
                          <w:rPr>
                            <w:rFonts w:ascii="Cambria Math" w:hAnsi="Cambria Math"/>
                            <w:lang w:val="ru-RU"/>
                          </w:rPr>
                          <m:t>d</m:t>
                        </m:r>
                      </m:sub>
                    </m:sSub>
                  </m:den>
                </m:f>
              </m:e>
            </m:rad>
            <m:d>
              <m:dPr>
                <m:begChr m:val="["/>
                <m:endChr m:val="]"/>
                <m:ctrlPr>
                  <w:rPr>
                    <w:rFonts w:ascii="Cambria Math" w:hAnsi="Cambria Math"/>
                    <w:lang w:val="ru-RU"/>
                  </w:rPr>
                </m:ctrlPr>
              </m:dPr>
              <m:e>
                <m:f>
                  <m:fPr>
                    <m:ctrlPr>
                      <w:rPr>
                        <w:rFonts w:ascii="Cambria Math" w:hAnsi="Cambria Math"/>
                        <w:lang w:val="ru-RU"/>
                      </w:rPr>
                    </m:ctrlPr>
                  </m:fPr>
                  <m:num>
                    <m:d>
                      <m:dPr>
                        <m:ctrlPr>
                          <w:rPr>
                            <w:rFonts w:ascii="Cambria Math" w:hAnsi="Cambria Math"/>
                            <w:lang w:val="ru-RU"/>
                          </w:rPr>
                        </m:ctrlPr>
                      </m:dPr>
                      <m:e>
                        <m:r>
                          <m:rPr>
                            <m:sty m:val="p"/>
                          </m:rPr>
                          <w:rPr>
                            <w:rFonts w:ascii="Cambria Math" w:hAnsi="Cambria Math"/>
                            <w:lang w:val="ru-RU"/>
                          </w:rPr>
                          <m:t>λ+1</m:t>
                        </m:r>
                      </m:e>
                    </m:d>
                    <m:r>
                      <m:rPr>
                        <m:sty m:val="p"/>
                      </m:rPr>
                      <w:rPr>
                        <w:rFonts w:ascii="Cambria Math" w:hAnsi="Cambria Math"/>
                        <w:lang w:val="ru-RU"/>
                      </w:rPr>
                      <m:t>⋅</m:t>
                    </m:r>
                    <m:r>
                      <w:rPr>
                        <w:rFonts w:ascii="Cambria Math" w:hAnsi="Cambria Math"/>
                        <w:lang w:val="ru-RU"/>
                      </w:rPr>
                      <m:t>g</m:t>
                    </m:r>
                  </m:num>
                  <m:den>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ru-RU"/>
                          </w:rPr>
                          <m:t>'</m:t>
                        </m:r>
                      </m:e>
                      <m:sub>
                        <m:r>
                          <w:rPr>
                            <w:rFonts w:ascii="Cambria Math" w:hAnsi="Cambria Math"/>
                            <w:lang w:val="ru-RU"/>
                          </w:rPr>
                          <m:t>d</m:t>
                        </m:r>
                      </m:sub>
                    </m:sSub>
                  </m:den>
                </m:f>
                <m:r>
                  <m:rPr>
                    <m:sty m:val="p"/>
                  </m:rPr>
                  <w:rPr>
                    <w:rFonts w:ascii="Cambria Math" w:hAnsi="Cambria Math"/>
                    <w:lang w:val="ru-RU"/>
                  </w:rPr>
                  <m:t>-4</m:t>
                </m:r>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m</m:t>
                    </m:r>
                  </m:sub>
                </m:sSub>
              </m:e>
            </m:d>
          </m:e>
        </m:d>
      </m:oMath>
      <w:r w:rsidR="00144807" w:rsidRPr="007D7452">
        <w:rPr>
          <w:lang w:val="ru-RU"/>
        </w:rPr>
        <w:t>.</w:t>
      </w:r>
      <w:r w:rsidR="0032520D" w:rsidRPr="00144807">
        <w:rPr>
          <w:lang w:val="ru-RU"/>
        </w:rPr>
        <w:tab/>
      </w:r>
      <w:r w:rsidR="0032520D" w:rsidRPr="000E26F9">
        <w:rPr>
          <w:lang w:val="fr-CH"/>
        </w:rPr>
        <w:t>(K/km)</w:t>
      </w:r>
      <w:r w:rsidR="00144807">
        <w:rPr>
          <w:lang w:val="fr-CH"/>
        </w:rPr>
        <w:t>.</w:t>
      </w:r>
    </w:p>
    <w:p w14:paraId="6AA7127A" w14:textId="6B0AA93B" w:rsidR="0032520D" w:rsidRDefault="004A42C6" w:rsidP="00144807">
      <w:pPr>
        <w:rPr>
          <w:lang w:val="fr-CH"/>
        </w:rPr>
      </w:pPr>
      <w:r w:rsidRPr="00054E73">
        <w:rPr>
          <w:lang w:val="fr-CH"/>
        </w:rPr>
        <w:t xml:space="preserve">Toutefois, le document établi par le </w:t>
      </w:r>
      <w:r w:rsidR="00144807" w:rsidRPr="00054E73">
        <w:rPr>
          <w:lang w:val="fr-CH"/>
        </w:rPr>
        <w:t>G</w:t>
      </w:r>
      <w:r w:rsidRPr="00054E73">
        <w:rPr>
          <w:lang w:val="fr-CH"/>
        </w:rPr>
        <w:t xml:space="preserve">roupe de </w:t>
      </w:r>
      <w:r w:rsidR="00054E73" w:rsidRPr="00054E73">
        <w:rPr>
          <w:lang w:val="fr-CH"/>
        </w:rPr>
        <w:t>ré</w:t>
      </w:r>
      <w:r w:rsidRPr="00054E73">
        <w:rPr>
          <w:lang w:val="fr-CH"/>
        </w:rPr>
        <w:t>daction du Groupe de travail</w:t>
      </w:r>
      <w:r w:rsidR="0032520D" w:rsidRPr="00054E73">
        <w:rPr>
          <w:lang w:val="fr-CH"/>
        </w:rPr>
        <w:t xml:space="preserve"> 3J </w:t>
      </w:r>
      <w:r w:rsidR="00054E73">
        <w:rPr>
          <w:lang w:val="fr-CH"/>
        </w:rPr>
        <w:t>(</w:t>
      </w:r>
      <w:r w:rsidR="00054E73" w:rsidRPr="00054E73">
        <w:rPr>
          <w:lang w:val="fr-CH"/>
        </w:rPr>
        <w:t>Document</w:t>
      </w:r>
      <w:r w:rsidR="00144807">
        <w:rPr>
          <w:lang w:val="fr-CH"/>
        </w:rPr>
        <w:t> 3J/TEMP/67</w:t>
      </w:r>
      <w:r w:rsidR="00054E73">
        <w:rPr>
          <w:lang w:val="fr-CH"/>
        </w:rPr>
        <w:t>(Ré</w:t>
      </w:r>
      <w:r w:rsidR="0032520D" w:rsidRPr="00054E73">
        <w:rPr>
          <w:lang w:val="fr-CH"/>
        </w:rPr>
        <w:t>v.1)</w:t>
      </w:r>
      <w:r w:rsidR="00054E73">
        <w:rPr>
          <w:lang w:val="fr-CH"/>
        </w:rPr>
        <w:t>) et la contribution du Groupe de travail</w:t>
      </w:r>
      <w:r w:rsidR="0032520D" w:rsidRPr="00054E73">
        <w:rPr>
          <w:lang w:val="fr-CH"/>
        </w:rPr>
        <w:t xml:space="preserve"> 3J </w:t>
      </w:r>
      <w:r w:rsidR="00054E73">
        <w:rPr>
          <w:lang w:val="fr-CH"/>
        </w:rPr>
        <w:t>soumise à la Commission d'études 3 (</w:t>
      </w:r>
      <w:r w:rsidR="0032520D" w:rsidRPr="00054E73">
        <w:rPr>
          <w:lang w:val="fr-CH"/>
        </w:rPr>
        <w:t>Document</w:t>
      </w:r>
      <w:r w:rsidR="00054E73">
        <w:rPr>
          <w:lang w:val="fr-CH"/>
        </w:rPr>
        <w:t xml:space="preserve"> 3/92(Ré</w:t>
      </w:r>
      <w:r w:rsidR="0032520D" w:rsidRPr="00054E73">
        <w:rPr>
          <w:lang w:val="fr-CH"/>
        </w:rPr>
        <w:t>v.1)</w:t>
      </w:r>
      <w:r w:rsidR="00054E73">
        <w:rPr>
          <w:lang w:val="fr-CH"/>
        </w:rPr>
        <w:t>) contenaient l'équation suivante</w:t>
      </w:r>
      <w:r w:rsidR="00F05D69">
        <w:rPr>
          <w:lang w:val="fr-CH"/>
        </w:rPr>
        <w:t>:</w:t>
      </w:r>
    </w:p>
    <w:p w14:paraId="37E41189" w14:textId="231A880A" w:rsidR="00144807" w:rsidRPr="00144807" w:rsidRDefault="00144807" w:rsidP="00144807">
      <w:pPr>
        <w:pStyle w:val="Equation"/>
        <w:rPr>
          <w:lang w:val="de-CH"/>
        </w:rPr>
      </w:pPr>
      <w:r w:rsidRPr="00144807">
        <w:rPr>
          <w:lang w:val="fr-CH"/>
        </w:rPr>
        <w:tab/>
      </w:r>
      <w:r w:rsidRPr="00144807">
        <w:rPr>
          <w:lang w:val="fr-CH"/>
        </w:rPr>
        <w:tab/>
      </w:r>
      <m:oMath>
        <m:r>
          <m:rPr>
            <m:sty m:val="p"/>
          </m:rPr>
          <w:rPr>
            <w:rFonts w:ascii="Cambria Math" w:hAnsi="Cambria Math"/>
            <w:lang w:val="ru-RU"/>
          </w:rPr>
          <m:t>α</m:t>
        </m:r>
        <m:r>
          <m:rPr>
            <m:sty m:val="p"/>
          </m:rPr>
          <w:rPr>
            <w:rFonts w:ascii="Cambria Math" w:hAnsi="Cambria Math"/>
            <w:lang w:val="de-CH"/>
          </w:rPr>
          <m:t>≅0,5</m:t>
        </m:r>
        <m:d>
          <m:dPr>
            <m:begChr m:val=""/>
            <m:endChr m:val=""/>
            <m:ctrlPr>
              <w:rPr>
                <w:rFonts w:ascii="Cambria Math" w:hAnsi="Cambria Math"/>
                <w:lang w:val="ru-RU"/>
              </w:rPr>
            </m:ctrlPr>
          </m:dPr>
          <m:e>
            <m:f>
              <m:fPr>
                <m:ctrlPr>
                  <w:rPr>
                    <w:rFonts w:ascii="Cambria Math" w:hAnsi="Cambria Math"/>
                    <w:lang w:val="ru-RU"/>
                  </w:rPr>
                </m:ctrlPr>
              </m:fPr>
              <m:num>
                <m:r>
                  <m:rPr>
                    <m:sty m:val="p"/>
                  </m:rPr>
                  <w:rPr>
                    <w:rFonts w:ascii="Cambria Math" w:hAnsi="Cambria Math"/>
                    <w:lang w:val="de-CH"/>
                  </w:rPr>
                  <m:t>(</m:t>
                </m:r>
                <m:r>
                  <m:rPr>
                    <m:sty m:val="p"/>
                  </m:rPr>
                  <w:rPr>
                    <w:rFonts w:ascii="Cambria Math" w:hAnsi="Cambria Math"/>
                    <w:lang w:val="ru-RU"/>
                  </w:rPr>
                  <m:t>λ</m:t>
                </m:r>
                <m:r>
                  <m:rPr>
                    <m:sty m:val="p"/>
                  </m:rPr>
                  <w:rPr>
                    <w:rFonts w:ascii="Cambria Math" w:hAnsi="Cambria Math"/>
                    <w:lang w:val="de-CH"/>
                  </w:rPr>
                  <m:t>+1)</m:t>
                </m:r>
                <m:r>
                  <w:rPr>
                    <w:rFonts w:ascii="Cambria Math" w:hAnsi="Cambria Math"/>
                    <w:lang w:val="ru-RU"/>
                  </w:rPr>
                  <m:t>g</m:t>
                </m:r>
              </m:num>
              <m:den>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de-CH"/>
                      </w:rPr>
                      <m:t>'</m:t>
                    </m:r>
                  </m:e>
                  <m:sub>
                    <m:r>
                      <w:rPr>
                        <w:rFonts w:ascii="Cambria Math" w:hAnsi="Cambria Math"/>
                        <w:lang w:val="ru-RU"/>
                      </w:rPr>
                      <m:t>d</m:t>
                    </m:r>
                  </m:sub>
                </m:sSub>
              </m:den>
            </m:f>
            <m:d>
              <m:dPr>
                <m:begChr m:val="["/>
                <m:endChr m:val="]"/>
                <m:ctrlPr>
                  <w:rPr>
                    <w:rFonts w:ascii="Cambria Math" w:hAnsi="Cambria Math"/>
                    <w:i/>
                    <w:lang w:val="ru-RU"/>
                  </w:rPr>
                </m:ctrlPr>
              </m:dPr>
              <m:e>
                <m:r>
                  <m:rPr>
                    <m:sty m:val="p"/>
                  </m:rPr>
                  <w:rPr>
                    <w:rFonts w:ascii="Cambria Math" w:hAnsi="Cambria Math"/>
                    <w:lang w:val="de-CH"/>
                  </w:rPr>
                  <m:t>1-</m:t>
                </m:r>
                <m:rad>
                  <m:radPr>
                    <m:degHide m:val="1"/>
                    <m:ctrlPr>
                      <w:rPr>
                        <w:rFonts w:ascii="Cambria Math" w:hAnsi="Cambria Math"/>
                        <w:lang w:val="ru-RU"/>
                      </w:rPr>
                    </m:ctrlPr>
                  </m:radPr>
                  <m:deg/>
                  <m:e>
                    <m:f>
                      <m:fPr>
                        <m:ctrlPr>
                          <w:rPr>
                            <w:rFonts w:ascii="Cambria Math" w:hAnsi="Cambria Math"/>
                            <w:lang w:val="ru-RU"/>
                          </w:rPr>
                        </m:ctrlPr>
                      </m:fPr>
                      <m:num>
                        <m:d>
                          <m:dPr>
                            <m:ctrlPr>
                              <w:rPr>
                                <w:rFonts w:ascii="Cambria Math" w:hAnsi="Cambria Math"/>
                                <w:lang w:val="ru-RU"/>
                              </w:rPr>
                            </m:ctrlPr>
                          </m:dPr>
                          <m:e>
                            <m:r>
                              <m:rPr>
                                <m:sty m:val="p"/>
                              </m:rPr>
                              <w:rPr>
                                <w:rFonts w:ascii="Cambria Math" w:hAnsi="Cambria Math"/>
                                <w:lang w:val="ru-RU"/>
                              </w:rPr>
                              <m:t>λ</m:t>
                            </m:r>
                            <m:r>
                              <m:rPr>
                                <m:sty m:val="p"/>
                              </m:rPr>
                              <w:rPr>
                                <w:rFonts w:ascii="Cambria Math" w:hAnsi="Cambria Math"/>
                                <w:lang w:val="de-CH"/>
                              </w:rPr>
                              <m:t>+1</m:t>
                            </m:r>
                          </m:e>
                        </m:d>
                        <m:r>
                          <w:rPr>
                            <w:rFonts w:ascii="Cambria Math" w:hAnsi="Cambria Math"/>
                            <w:lang w:val="ru-RU"/>
                          </w:rPr>
                          <m:t>g</m:t>
                        </m:r>
                      </m:num>
                      <m:den>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de-CH"/>
                              </w:rPr>
                              <m:t>'</m:t>
                            </m:r>
                          </m:e>
                          <m:sub>
                            <m:r>
                              <w:rPr>
                                <w:rFonts w:ascii="Cambria Math" w:hAnsi="Cambria Math"/>
                                <w:lang w:val="ru-RU"/>
                              </w:rPr>
                              <m:t>d</m:t>
                            </m:r>
                          </m:sub>
                        </m:sSub>
                      </m:den>
                    </m:f>
                  </m:e>
                </m:rad>
                <m:d>
                  <m:dPr>
                    <m:begChr m:val="["/>
                    <m:endChr m:val="]"/>
                    <m:ctrlPr>
                      <w:rPr>
                        <w:rFonts w:ascii="Cambria Math" w:hAnsi="Cambria Math"/>
                        <w:lang w:val="ru-RU"/>
                      </w:rPr>
                    </m:ctrlPr>
                  </m:dPr>
                  <m:e>
                    <m:f>
                      <m:fPr>
                        <m:ctrlPr>
                          <w:rPr>
                            <w:rFonts w:ascii="Cambria Math" w:hAnsi="Cambria Math"/>
                            <w:lang w:val="ru-RU"/>
                          </w:rPr>
                        </m:ctrlPr>
                      </m:fPr>
                      <m:num>
                        <m:d>
                          <m:dPr>
                            <m:ctrlPr>
                              <w:rPr>
                                <w:rFonts w:ascii="Cambria Math" w:hAnsi="Cambria Math"/>
                                <w:lang w:val="ru-RU"/>
                              </w:rPr>
                            </m:ctrlPr>
                          </m:dPr>
                          <m:e>
                            <m:r>
                              <m:rPr>
                                <m:sty m:val="p"/>
                              </m:rPr>
                              <w:rPr>
                                <w:rFonts w:ascii="Cambria Math" w:hAnsi="Cambria Math"/>
                                <w:lang w:val="ru-RU"/>
                              </w:rPr>
                              <m:t>λ</m:t>
                            </m:r>
                            <m:r>
                              <m:rPr>
                                <m:sty m:val="p"/>
                              </m:rPr>
                              <w:rPr>
                                <w:rFonts w:ascii="Cambria Math" w:hAnsi="Cambria Math"/>
                                <w:lang w:val="de-CH"/>
                              </w:rPr>
                              <m:t>+1</m:t>
                            </m:r>
                          </m:e>
                        </m:d>
                        <m:r>
                          <w:rPr>
                            <w:rFonts w:ascii="Cambria Math" w:hAnsi="Cambria Math"/>
                            <w:lang w:val="ru-RU"/>
                          </w:rPr>
                          <m:t>g</m:t>
                        </m:r>
                      </m:num>
                      <m:den>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de-CH"/>
                              </w:rPr>
                              <m:t>'</m:t>
                            </m:r>
                          </m:e>
                          <m:sub>
                            <m:r>
                              <w:rPr>
                                <w:rFonts w:ascii="Cambria Math" w:hAnsi="Cambria Math"/>
                                <w:lang w:val="ru-RU"/>
                              </w:rPr>
                              <m:t>d</m:t>
                            </m:r>
                          </m:sub>
                        </m:sSub>
                      </m:den>
                    </m:f>
                    <m:r>
                      <m:rPr>
                        <m:sty m:val="p"/>
                      </m:rPr>
                      <w:rPr>
                        <w:rFonts w:ascii="Cambria Math" w:hAnsi="Cambria Math"/>
                        <w:lang w:val="de-CH"/>
                      </w:rPr>
                      <m:t>-4</m:t>
                    </m:r>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m</m:t>
                        </m:r>
                      </m:sub>
                    </m:sSub>
                  </m:e>
                </m:d>
              </m:e>
            </m:d>
          </m:e>
        </m:d>
      </m:oMath>
      <w:r w:rsidRPr="00144807">
        <w:rPr>
          <w:lang w:val="de-CH"/>
        </w:rPr>
        <w:tab/>
        <w:t>(K/km),</w:t>
      </w:r>
    </w:p>
    <w:p w14:paraId="1BD0A56F" w14:textId="13DC8812" w:rsidR="0032520D" w:rsidRPr="00054E73" w:rsidRDefault="00054E73" w:rsidP="008A2836">
      <w:pPr>
        <w:rPr>
          <w:lang w:val="fr-CH"/>
        </w:rPr>
      </w:pPr>
      <w:r w:rsidRPr="00054E73">
        <w:rPr>
          <w:lang w:val="fr-CH"/>
        </w:rPr>
        <w:t>qui est erronée</w:t>
      </w:r>
      <w:r w:rsidR="0032520D" w:rsidRPr="00054E73">
        <w:rPr>
          <w:lang w:val="fr-CH"/>
        </w:rPr>
        <w:t>.</w:t>
      </w:r>
      <w:r w:rsidRPr="00054E73">
        <w:rPr>
          <w:lang w:val="fr-CH"/>
        </w:rPr>
        <w:t xml:space="preserve"> En raison de cette erreur</w:t>
      </w:r>
      <w:r w:rsidR="0032520D" w:rsidRPr="00054E73">
        <w:rPr>
          <w:lang w:val="fr-CH"/>
        </w:rPr>
        <w:t xml:space="preserve">, </w:t>
      </w:r>
      <w:r w:rsidRPr="00054E73">
        <w:rPr>
          <w:lang w:val="fr-CH"/>
        </w:rPr>
        <w:t>la méthode recommandée pour prévoir</w:t>
      </w:r>
      <w:r w:rsidR="0032520D" w:rsidRPr="00054E73">
        <w:rPr>
          <w:lang w:val="fr-CH"/>
        </w:rPr>
        <w:t xml:space="preserve"> </w:t>
      </w:r>
      <w:r>
        <w:rPr>
          <w:lang w:val="fr-CH"/>
        </w:rPr>
        <w:t>la différence de longueur d</w:t>
      </w:r>
      <w:r w:rsidR="00EC5BD9">
        <w:rPr>
          <w:lang w:val="fr-CH"/>
        </w:rPr>
        <w:t>u</w:t>
      </w:r>
      <w:r>
        <w:rPr>
          <w:lang w:val="fr-CH"/>
        </w:rPr>
        <w:t xml:space="preserve"> trajet radioélectrique</w:t>
      </w:r>
      <w:r w:rsidR="0032520D" w:rsidRPr="00054E73">
        <w:rPr>
          <w:lang w:val="fr-CH"/>
        </w:rPr>
        <w:t xml:space="preserve"> </w:t>
      </w:r>
      <w:r>
        <w:rPr>
          <w:lang w:val="fr-CH"/>
        </w:rPr>
        <w:t>est inutilisable</w:t>
      </w:r>
      <w:r w:rsidR="0032520D" w:rsidRPr="00054E73">
        <w:rPr>
          <w:lang w:val="fr-CH"/>
        </w:rPr>
        <w:t>.</w:t>
      </w:r>
    </w:p>
    <w:p w14:paraId="2E6759E8" w14:textId="18121243" w:rsidR="0032520D" w:rsidRPr="00EC5BD9" w:rsidRDefault="00054E73" w:rsidP="00144807">
      <w:pPr>
        <w:rPr>
          <w:lang w:val="fr-CH"/>
        </w:rPr>
      </w:pPr>
      <w:r w:rsidRPr="00054E73">
        <w:rPr>
          <w:lang w:val="fr-CH"/>
        </w:rPr>
        <w:t xml:space="preserve">Par conséquent, les </w:t>
      </w:r>
      <w:r w:rsidR="0098598E">
        <w:rPr>
          <w:lang w:val="fr-CH"/>
        </w:rPr>
        <w:t>E</w:t>
      </w:r>
      <w:r w:rsidRPr="00054E73">
        <w:rPr>
          <w:lang w:val="fr-CH"/>
        </w:rPr>
        <w:t xml:space="preserve">tats-Unis d'Amérique proposent que le projet de révision de la Recommandation </w:t>
      </w:r>
      <w:r>
        <w:rPr>
          <w:lang w:val="fr-CH"/>
        </w:rPr>
        <w:t>UIT-R P.834-6 soit</w:t>
      </w:r>
      <w:r w:rsidR="00144807">
        <w:rPr>
          <w:lang w:val="fr-CH"/>
        </w:rPr>
        <w:t>:</w:t>
      </w:r>
      <w:r>
        <w:rPr>
          <w:lang w:val="fr-CH"/>
        </w:rPr>
        <w:t xml:space="preserve"> a) renvoyé a</w:t>
      </w:r>
      <w:r w:rsidR="0017701E">
        <w:rPr>
          <w:lang w:val="fr-CH"/>
        </w:rPr>
        <w:t>u Groupe de travail 3J</w:t>
      </w:r>
      <w:r w:rsidR="00F05D69">
        <w:rPr>
          <w:lang w:val="fr-CH"/>
        </w:rPr>
        <w:t xml:space="preserve"> de l'UIT-R</w:t>
      </w:r>
      <w:r w:rsidR="0017701E">
        <w:rPr>
          <w:lang w:val="fr-CH"/>
        </w:rPr>
        <w:t xml:space="preserve"> </w:t>
      </w:r>
      <w:r w:rsidR="00F05D69">
        <w:rPr>
          <w:lang w:val="fr-CH"/>
        </w:rPr>
        <w:t>aux fins de</w:t>
      </w:r>
      <w:r w:rsidR="0017701E">
        <w:rPr>
          <w:lang w:val="fr-CH"/>
        </w:rPr>
        <w:t xml:space="preserve"> modification</w:t>
      </w:r>
      <w:r w:rsidR="00F05D69">
        <w:rPr>
          <w:lang w:val="fr-CH"/>
        </w:rPr>
        <w:t>, correction et clarification</w:t>
      </w:r>
      <w:r w:rsidR="00144807">
        <w:rPr>
          <w:lang w:val="fr-CH"/>
        </w:rPr>
        <w:t>;</w:t>
      </w:r>
      <w:r w:rsidR="0017701E">
        <w:rPr>
          <w:lang w:val="fr-CH"/>
        </w:rPr>
        <w:t xml:space="preserve"> et ensuite b) présenté à nouveau à la prochaine réunion de la Commission d'études 3</w:t>
      </w:r>
      <w:r w:rsidR="00F05D69" w:rsidRPr="00F05D69">
        <w:rPr>
          <w:lang w:val="fr-CH"/>
        </w:rPr>
        <w:t xml:space="preserve"> </w:t>
      </w:r>
      <w:r w:rsidR="00F05D69">
        <w:rPr>
          <w:lang w:val="fr-CH"/>
        </w:rPr>
        <w:t>de l'UIT-R</w:t>
      </w:r>
      <w:r w:rsidR="0017701E">
        <w:rPr>
          <w:lang w:val="fr-CH"/>
        </w:rPr>
        <w:t xml:space="preserve"> pour adoption et approbation. Les </w:t>
      </w:r>
      <w:r w:rsidR="0098598E">
        <w:rPr>
          <w:lang w:val="fr-CH"/>
        </w:rPr>
        <w:t>E</w:t>
      </w:r>
      <w:r w:rsidR="0017701E">
        <w:rPr>
          <w:lang w:val="fr-CH"/>
        </w:rPr>
        <w:t>tats-Unis d'Amérique ont l'intention de collaborer avec l'Agence spatiale européenne en vue de soumettre une révision détaillée de la méthode de prévision de la différence de longueur d</w:t>
      </w:r>
      <w:r w:rsidR="00EC5BD9">
        <w:rPr>
          <w:lang w:val="fr-CH"/>
        </w:rPr>
        <w:t>u</w:t>
      </w:r>
      <w:r w:rsidR="0017701E">
        <w:rPr>
          <w:lang w:val="fr-CH"/>
        </w:rPr>
        <w:t xml:space="preserve"> trajet radioélectrique à la prochaine réunion du Groupe de travail 3J de l'UIT-R.</w:t>
      </w:r>
    </w:p>
    <w:p w14:paraId="4DF0F72A" w14:textId="2215F32E" w:rsidR="0032520D" w:rsidRDefault="0017701E" w:rsidP="008A2836">
      <w:pPr>
        <w:rPr>
          <w:lang w:val="fr-CH"/>
        </w:rPr>
      </w:pPr>
      <w:r w:rsidRPr="0017701E">
        <w:rPr>
          <w:lang w:val="fr-CH"/>
        </w:rPr>
        <w:t xml:space="preserve">Veuillez agréer, Monsieur le </w:t>
      </w:r>
      <w:r>
        <w:rPr>
          <w:lang w:val="fr-CH"/>
        </w:rPr>
        <w:t>Directeur</w:t>
      </w:r>
      <w:r w:rsidRPr="0017701E">
        <w:rPr>
          <w:lang w:val="fr-CH"/>
        </w:rPr>
        <w:t>, l'assurance</w:t>
      </w:r>
      <w:r>
        <w:rPr>
          <w:lang w:val="fr-CH"/>
        </w:rPr>
        <w:t xml:space="preserve"> de ma considération distinguée.</w:t>
      </w:r>
    </w:p>
    <w:p w14:paraId="5A7F3D15" w14:textId="77777777" w:rsidR="00E64D3F" w:rsidRPr="0017701E" w:rsidRDefault="00E64D3F" w:rsidP="008A2836">
      <w:pPr>
        <w:rPr>
          <w:lang w:val="fr-CH"/>
        </w:rPr>
      </w:pPr>
    </w:p>
    <w:p w14:paraId="2D7CA950" w14:textId="77777777" w:rsidR="0032520D" w:rsidRPr="00CB08ED" w:rsidRDefault="0032520D" w:rsidP="008A2836">
      <w:pPr>
        <w:jc w:val="center"/>
      </w:pPr>
      <w:r w:rsidRPr="00CB08ED">
        <w:t>______________</w:t>
      </w:r>
    </w:p>
    <w:sectPr w:rsidR="0032520D" w:rsidRPr="00CB08ED">
      <w:headerReference w:type="default" r:id="rId11"/>
      <w:footerReference w:type="even" r:id="rId12"/>
      <w:footerReference w:type="default" r:id="rId13"/>
      <w:footerReference w:type="first" r:id="rId1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A481" w14:textId="77777777" w:rsidR="0058362F" w:rsidRDefault="0058362F">
      <w:r>
        <w:separator/>
      </w:r>
    </w:p>
  </w:endnote>
  <w:endnote w:type="continuationSeparator" w:id="0">
    <w:p w14:paraId="04268459" w14:textId="77777777" w:rsidR="0058362F" w:rsidRDefault="0058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D5C0" w14:textId="77777777" w:rsidR="008620BC" w:rsidRPr="000D12A2" w:rsidRDefault="008620BC">
    <w:pPr>
      <w:rPr>
        <w:lang w:val="de-CH"/>
      </w:rPr>
    </w:pPr>
    <w:r>
      <w:fldChar w:fldCharType="begin"/>
    </w:r>
    <w:r w:rsidRPr="000D12A2">
      <w:rPr>
        <w:lang w:val="de-CH"/>
      </w:rPr>
      <w:instrText xml:space="preserve"> FILENAME \p  \* MERGEFORMAT </w:instrText>
    </w:r>
    <w:r>
      <w:fldChar w:fldCharType="separate"/>
    </w:r>
    <w:r w:rsidR="003D1CDD">
      <w:rPr>
        <w:noProof/>
        <w:lang w:val="de-CH"/>
      </w:rPr>
      <w:t>P:\FRA\ITU-R\SG-R\SG03\1000\1001F.docx</w:t>
    </w:r>
    <w:r>
      <w:fldChar w:fldCharType="end"/>
    </w:r>
    <w:r w:rsidRPr="000D12A2">
      <w:rPr>
        <w:lang w:val="de-CH"/>
      </w:rPr>
      <w:tab/>
    </w:r>
    <w:r>
      <w:fldChar w:fldCharType="begin"/>
    </w:r>
    <w:r>
      <w:instrText xml:space="preserve"> SAVEDATE \@ DD.MM.YY </w:instrText>
    </w:r>
    <w:r>
      <w:fldChar w:fldCharType="separate"/>
    </w:r>
    <w:r w:rsidR="00144807">
      <w:rPr>
        <w:noProof/>
      </w:rPr>
      <w:t>02.10.15</w:t>
    </w:r>
    <w:r>
      <w:fldChar w:fldCharType="end"/>
    </w:r>
    <w:r w:rsidRPr="000D12A2">
      <w:rPr>
        <w:lang w:val="de-CH"/>
      </w:rPr>
      <w:tab/>
    </w:r>
    <w:r>
      <w:fldChar w:fldCharType="begin"/>
    </w:r>
    <w:r>
      <w:instrText xml:space="preserve"> PRINTDATE \@ DD.MM.YY </w:instrText>
    </w:r>
    <w:r>
      <w:fldChar w:fldCharType="separate"/>
    </w:r>
    <w:r w:rsidR="003D1CDD">
      <w:rPr>
        <w:noProof/>
      </w:rPr>
      <w:t>02.10.15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9226" w14:textId="77777777" w:rsidR="006465DC" w:rsidRPr="006465DC" w:rsidRDefault="006465DC" w:rsidP="006465DC">
    <w:pPr>
      <w:pStyle w:val="Footer"/>
      <w:rPr>
        <w:lang w:val="es-ES"/>
      </w:rPr>
    </w:pPr>
    <w:r>
      <w:fldChar w:fldCharType="begin"/>
    </w:r>
    <w:r w:rsidRPr="006465DC">
      <w:rPr>
        <w:lang w:val="es-ES"/>
      </w:rPr>
      <w:instrText xml:space="preserve"> FILENAME \p  \* MERGEFORMAT </w:instrText>
    </w:r>
    <w:r>
      <w:fldChar w:fldCharType="separate"/>
    </w:r>
    <w:r w:rsidR="003D1CDD">
      <w:rPr>
        <w:lang w:val="es-ES"/>
      </w:rPr>
      <w:t>P:\FRA\ITU-R\SG-R\SG03\1000\1001F.docx</w:t>
    </w:r>
    <w:r>
      <w:fldChar w:fldCharType="end"/>
    </w:r>
    <w:r w:rsidRPr="006465DC">
      <w:rPr>
        <w:lang w:val="es-ES"/>
      </w:rPr>
      <w:t xml:space="preserve"> </w:t>
    </w:r>
    <w:r>
      <w:rPr>
        <w:lang w:val="es-ES"/>
      </w:rPr>
      <w:t>(383139)</w:t>
    </w:r>
    <w:r w:rsidRPr="006465DC">
      <w:rPr>
        <w:lang w:val="es-ES"/>
      </w:rPr>
      <w:tab/>
    </w:r>
    <w:r>
      <w:fldChar w:fldCharType="begin"/>
    </w:r>
    <w:r>
      <w:instrText xml:space="preserve"> SAVEDATE \@ DD.MM.YY </w:instrText>
    </w:r>
    <w:r>
      <w:fldChar w:fldCharType="separate"/>
    </w:r>
    <w:r w:rsidR="00144807">
      <w:t>02.10.15</w:t>
    </w:r>
    <w:r>
      <w:fldChar w:fldCharType="end"/>
    </w:r>
    <w:r w:rsidRPr="006465DC">
      <w:rPr>
        <w:lang w:val="es-ES"/>
      </w:rPr>
      <w:tab/>
    </w:r>
    <w:r>
      <w:fldChar w:fldCharType="begin"/>
    </w:r>
    <w:r>
      <w:instrText xml:space="preserve"> PRINTDATE \@ DD.MM.YY </w:instrText>
    </w:r>
    <w:r>
      <w:fldChar w:fldCharType="separate"/>
    </w:r>
    <w:r w:rsidR="003D1CDD">
      <w:t>02.10.15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3121" w14:textId="2A5DEBD9" w:rsidR="008620BC" w:rsidRPr="006465DC" w:rsidRDefault="008620BC" w:rsidP="0032520D">
    <w:pPr>
      <w:pStyle w:val="Footer"/>
      <w:rPr>
        <w:lang w:val="es-ES"/>
      </w:rPr>
    </w:pPr>
    <w:r>
      <w:fldChar w:fldCharType="begin"/>
    </w:r>
    <w:r w:rsidRPr="006465DC">
      <w:rPr>
        <w:lang w:val="es-ES"/>
      </w:rPr>
      <w:instrText xml:space="preserve"> FILENAME \p  \* MERGEFORMAT </w:instrText>
    </w:r>
    <w:r>
      <w:fldChar w:fldCharType="separate"/>
    </w:r>
    <w:r w:rsidR="003D1CDD">
      <w:rPr>
        <w:lang w:val="es-ES"/>
      </w:rPr>
      <w:t>P:\FRA\ITU-R\SG-R\SG03\1000\1001F.docx</w:t>
    </w:r>
    <w:r>
      <w:fldChar w:fldCharType="end"/>
    </w:r>
    <w:r w:rsidRPr="006465DC">
      <w:rPr>
        <w:lang w:val="es-ES"/>
      </w:rPr>
      <w:t xml:space="preserve"> </w:t>
    </w:r>
    <w:r w:rsidR="006465DC">
      <w:rPr>
        <w:lang w:val="es-ES"/>
      </w:rPr>
      <w:t>(383139)</w:t>
    </w:r>
    <w:r w:rsidRPr="006465DC">
      <w:rPr>
        <w:lang w:val="es-ES"/>
      </w:rPr>
      <w:tab/>
    </w:r>
    <w:r>
      <w:fldChar w:fldCharType="begin"/>
    </w:r>
    <w:r>
      <w:instrText xml:space="preserve"> SAVEDATE \@ DD.MM.YY </w:instrText>
    </w:r>
    <w:r>
      <w:fldChar w:fldCharType="separate"/>
    </w:r>
    <w:r w:rsidR="00144807">
      <w:t>02.10.15</w:t>
    </w:r>
    <w:r>
      <w:fldChar w:fldCharType="end"/>
    </w:r>
    <w:r w:rsidRPr="006465DC">
      <w:rPr>
        <w:lang w:val="es-ES"/>
      </w:rPr>
      <w:tab/>
    </w:r>
    <w:r>
      <w:fldChar w:fldCharType="begin"/>
    </w:r>
    <w:r>
      <w:instrText xml:space="preserve"> PRINTDATE \@ DD.MM.YY </w:instrText>
    </w:r>
    <w:r>
      <w:fldChar w:fldCharType="separate"/>
    </w:r>
    <w:r w:rsidR="003D1CDD">
      <w:t>02.10.15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8F04" w14:textId="77777777" w:rsidR="0058362F" w:rsidRDefault="0058362F">
      <w:r>
        <w:rPr>
          <w:b/>
        </w:rPr>
        <w:t>_______________</w:t>
      </w:r>
    </w:p>
  </w:footnote>
  <w:footnote w:type="continuationSeparator" w:id="0">
    <w:p w14:paraId="30510B8A" w14:textId="77777777" w:rsidR="0058362F" w:rsidRDefault="0058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31D5" w14:textId="77777777" w:rsidR="008620BC" w:rsidRDefault="008620BC">
    <w:pPr>
      <w:pStyle w:val="Header"/>
    </w:pPr>
    <w:r>
      <w:fldChar w:fldCharType="begin"/>
    </w:r>
    <w:r>
      <w:instrText xml:space="preserve"> PAGE  \* MERGEFORMAT </w:instrText>
    </w:r>
    <w:r>
      <w:fldChar w:fldCharType="separate"/>
    </w:r>
    <w:r w:rsidR="007F3687">
      <w:rPr>
        <w:noProof/>
      </w:rPr>
      <w:t>11</w:t>
    </w:r>
    <w:r>
      <w:fldChar w:fldCharType="end"/>
    </w:r>
  </w:p>
  <w:p w14:paraId="17FE92F8" w14:textId="4FE332C4" w:rsidR="008620BC" w:rsidRDefault="008620BC" w:rsidP="00DE3D20">
    <w:pPr>
      <w:pStyle w:val="Header"/>
    </w:pPr>
    <w:r>
      <w:t>3/1001-F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1A52DF"/>
    <w:multiLevelType w:val="hybridMultilevel"/>
    <w:tmpl w:val="83BE9388"/>
    <w:lvl w:ilvl="0" w:tplc="62F00F8E">
      <w:start w:val="1"/>
      <w:numFmt w:val="bullet"/>
      <w:lvlText w:val=""/>
      <w:lvlJc w:val="left"/>
      <w:pPr>
        <w:ind w:left="720" w:hanging="360"/>
      </w:pPr>
      <w:rPr>
        <w:rFonts w:ascii="Symbol" w:hAnsi="Symbol" w:hint="default"/>
        <w:lang w:val="fr-CH"/>
      </w:rPr>
    </w:lvl>
    <w:lvl w:ilvl="1" w:tplc="F934DCE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A7393"/>
    <w:multiLevelType w:val="hybridMultilevel"/>
    <w:tmpl w:val="2C2ABCCE"/>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56A52"/>
    <w:multiLevelType w:val="hybridMultilevel"/>
    <w:tmpl w:val="52BA2416"/>
    <w:lvl w:ilvl="0" w:tplc="08090001">
      <w:start w:val="1"/>
      <w:numFmt w:val="bullet"/>
      <w:lvlText w:val=""/>
      <w:lvlJc w:val="left"/>
      <w:pPr>
        <w:ind w:left="1860" w:hanging="114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496C6D"/>
    <w:multiLevelType w:val="hybridMultilevel"/>
    <w:tmpl w:val="C722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B1"/>
    <w:rsid w:val="00006711"/>
    <w:rsid w:val="000072CC"/>
    <w:rsid w:val="0002645A"/>
    <w:rsid w:val="000407ED"/>
    <w:rsid w:val="000440AF"/>
    <w:rsid w:val="00045444"/>
    <w:rsid w:val="00047369"/>
    <w:rsid w:val="000548BB"/>
    <w:rsid w:val="00054E73"/>
    <w:rsid w:val="00083B3B"/>
    <w:rsid w:val="00086BD3"/>
    <w:rsid w:val="000A58D8"/>
    <w:rsid w:val="000B1F11"/>
    <w:rsid w:val="000D12A2"/>
    <w:rsid w:val="000D4543"/>
    <w:rsid w:val="000E26F9"/>
    <w:rsid w:val="00100CFF"/>
    <w:rsid w:val="00110F66"/>
    <w:rsid w:val="001119C1"/>
    <w:rsid w:val="0013523C"/>
    <w:rsid w:val="00144807"/>
    <w:rsid w:val="00160694"/>
    <w:rsid w:val="0017169B"/>
    <w:rsid w:val="0017701E"/>
    <w:rsid w:val="001855C2"/>
    <w:rsid w:val="001E2A0D"/>
    <w:rsid w:val="00204289"/>
    <w:rsid w:val="0020446D"/>
    <w:rsid w:val="00223DF9"/>
    <w:rsid w:val="00225064"/>
    <w:rsid w:val="0022633F"/>
    <w:rsid w:val="00233CAC"/>
    <w:rsid w:val="002664CB"/>
    <w:rsid w:val="002970EB"/>
    <w:rsid w:val="002A6F7C"/>
    <w:rsid w:val="002D7956"/>
    <w:rsid w:val="00312771"/>
    <w:rsid w:val="0032520D"/>
    <w:rsid w:val="00325FCC"/>
    <w:rsid w:val="003644F8"/>
    <w:rsid w:val="00377215"/>
    <w:rsid w:val="00380EF3"/>
    <w:rsid w:val="003A7205"/>
    <w:rsid w:val="003D1CDD"/>
    <w:rsid w:val="003D6991"/>
    <w:rsid w:val="003F04A0"/>
    <w:rsid w:val="003F6378"/>
    <w:rsid w:val="003F79F3"/>
    <w:rsid w:val="00414517"/>
    <w:rsid w:val="00416AB8"/>
    <w:rsid w:val="00423FA0"/>
    <w:rsid w:val="004442E2"/>
    <w:rsid w:val="00461BD4"/>
    <w:rsid w:val="004667D0"/>
    <w:rsid w:val="00493865"/>
    <w:rsid w:val="004A42C6"/>
    <w:rsid w:val="004D7FF3"/>
    <w:rsid w:val="004F1665"/>
    <w:rsid w:val="00517988"/>
    <w:rsid w:val="00520915"/>
    <w:rsid w:val="0052625A"/>
    <w:rsid w:val="00530E6D"/>
    <w:rsid w:val="005311CE"/>
    <w:rsid w:val="00546DE8"/>
    <w:rsid w:val="00563A01"/>
    <w:rsid w:val="00581FC1"/>
    <w:rsid w:val="0058362F"/>
    <w:rsid w:val="00586BFE"/>
    <w:rsid w:val="005A46FB"/>
    <w:rsid w:val="005B2FC9"/>
    <w:rsid w:val="005D3C24"/>
    <w:rsid w:val="005E577B"/>
    <w:rsid w:val="005E6AAE"/>
    <w:rsid w:val="005F2C1D"/>
    <w:rsid w:val="005F72E5"/>
    <w:rsid w:val="00604C41"/>
    <w:rsid w:val="00634EF1"/>
    <w:rsid w:val="006465DC"/>
    <w:rsid w:val="006730DD"/>
    <w:rsid w:val="00680454"/>
    <w:rsid w:val="006815DE"/>
    <w:rsid w:val="006B7103"/>
    <w:rsid w:val="006D2E4A"/>
    <w:rsid w:val="006F73A7"/>
    <w:rsid w:val="0075667D"/>
    <w:rsid w:val="00783230"/>
    <w:rsid w:val="0078623A"/>
    <w:rsid w:val="007B7057"/>
    <w:rsid w:val="007D7D6B"/>
    <w:rsid w:val="007F3687"/>
    <w:rsid w:val="00803937"/>
    <w:rsid w:val="0080437A"/>
    <w:rsid w:val="008119CC"/>
    <w:rsid w:val="0082490A"/>
    <w:rsid w:val="00840A51"/>
    <w:rsid w:val="00852305"/>
    <w:rsid w:val="008620BC"/>
    <w:rsid w:val="00863C1F"/>
    <w:rsid w:val="008962EE"/>
    <w:rsid w:val="008A2836"/>
    <w:rsid w:val="008C5FD1"/>
    <w:rsid w:val="008D564F"/>
    <w:rsid w:val="008E10D5"/>
    <w:rsid w:val="00924D29"/>
    <w:rsid w:val="0098598E"/>
    <w:rsid w:val="009A4313"/>
    <w:rsid w:val="009B6906"/>
    <w:rsid w:val="009F70F5"/>
    <w:rsid w:val="00A17817"/>
    <w:rsid w:val="00A23028"/>
    <w:rsid w:val="00A24B30"/>
    <w:rsid w:val="00A40083"/>
    <w:rsid w:val="00A54F63"/>
    <w:rsid w:val="00A769F2"/>
    <w:rsid w:val="00A8026C"/>
    <w:rsid w:val="00AA590A"/>
    <w:rsid w:val="00AC2901"/>
    <w:rsid w:val="00AD26C8"/>
    <w:rsid w:val="00B14C51"/>
    <w:rsid w:val="00B276E2"/>
    <w:rsid w:val="00B30B43"/>
    <w:rsid w:val="00B64AB1"/>
    <w:rsid w:val="00B82926"/>
    <w:rsid w:val="00B9025E"/>
    <w:rsid w:val="00B90F8A"/>
    <w:rsid w:val="00BB18C7"/>
    <w:rsid w:val="00BE7A55"/>
    <w:rsid w:val="00BF02F7"/>
    <w:rsid w:val="00C07949"/>
    <w:rsid w:val="00C35F5D"/>
    <w:rsid w:val="00C72433"/>
    <w:rsid w:val="00C84A9C"/>
    <w:rsid w:val="00CC1C6D"/>
    <w:rsid w:val="00CE4570"/>
    <w:rsid w:val="00D21815"/>
    <w:rsid w:val="00D278A9"/>
    <w:rsid w:val="00D32DD4"/>
    <w:rsid w:val="00D426CA"/>
    <w:rsid w:val="00D47711"/>
    <w:rsid w:val="00D54910"/>
    <w:rsid w:val="00D64059"/>
    <w:rsid w:val="00D65125"/>
    <w:rsid w:val="00D826B2"/>
    <w:rsid w:val="00D83024"/>
    <w:rsid w:val="00D84AD0"/>
    <w:rsid w:val="00DA7F06"/>
    <w:rsid w:val="00DB6DF2"/>
    <w:rsid w:val="00DC356B"/>
    <w:rsid w:val="00DC4CBD"/>
    <w:rsid w:val="00DC743B"/>
    <w:rsid w:val="00DD07A4"/>
    <w:rsid w:val="00DE3D20"/>
    <w:rsid w:val="00E14BE1"/>
    <w:rsid w:val="00E32DEC"/>
    <w:rsid w:val="00E43611"/>
    <w:rsid w:val="00E45D52"/>
    <w:rsid w:val="00E50030"/>
    <w:rsid w:val="00E64D3F"/>
    <w:rsid w:val="00EB1293"/>
    <w:rsid w:val="00EC0EB4"/>
    <w:rsid w:val="00EC5BD9"/>
    <w:rsid w:val="00EF6265"/>
    <w:rsid w:val="00F05D69"/>
    <w:rsid w:val="00F200D1"/>
    <w:rsid w:val="00F41DB0"/>
    <w:rsid w:val="00F75D1E"/>
    <w:rsid w:val="00F810B5"/>
    <w:rsid w:val="00F93BD9"/>
    <w:rsid w:val="00F94A77"/>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B558EB"/>
  <w15:docId w15:val="{EFD23B65-65E2-49E8-8CC3-315C97A5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8962EE"/>
    <w:pPr>
      <w:keepNext/>
      <w:keepLines/>
      <w:spacing w:before="280"/>
      <w:ind w:left="1134" w:hanging="1134"/>
      <w:outlineLvl w:val="0"/>
    </w:pPr>
    <w:rPr>
      <w:b/>
      <w:sz w:val="28"/>
    </w:rPr>
  </w:style>
  <w:style w:type="paragraph" w:styleId="Heading2">
    <w:name w:val="heading 2"/>
    <w:basedOn w:val="Heading1"/>
    <w:next w:val="Normal"/>
    <w:link w:val="Heading2Char"/>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Heading1Char">
    <w:name w:val="Heading 1 Char"/>
    <w:basedOn w:val="DefaultParagraphFont"/>
    <w:link w:val="Heading1"/>
    <w:rsid w:val="0032520D"/>
    <w:rPr>
      <w:rFonts w:ascii="Times New Roman" w:hAnsi="Times New Roman"/>
      <w:b/>
      <w:sz w:val="28"/>
      <w:lang w:val="fr-FR" w:eastAsia="en-US"/>
    </w:rPr>
  </w:style>
  <w:style w:type="character" w:customStyle="1" w:styleId="Heading2Char">
    <w:name w:val="Heading 2 Char"/>
    <w:basedOn w:val="DefaultParagraphFont"/>
    <w:link w:val="Heading2"/>
    <w:rsid w:val="0032520D"/>
    <w:rPr>
      <w:rFonts w:ascii="Times New Roman" w:hAnsi="Times New Roman"/>
      <w:b/>
      <w:sz w:val="24"/>
      <w:lang w:val="fr-FR" w:eastAsia="en-US"/>
    </w:rPr>
  </w:style>
  <w:style w:type="character" w:styleId="Hyperlink">
    <w:name w:val="Hyperlink"/>
    <w:basedOn w:val="DefaultParagraphFont"/>
    <w:rsid w:val="0032520D"/>
    <w:rPr>
      <w:rFonts w:cs="Times New Roman"/>
      <w:color w:val="0000FF"/>
      <w:u w:val="single"/>
    </w:rPr>
  </w:style>
  <w:style w:type="table" w:styleId="TableGrid">
    <w:name w:val="Table Grid"/>
    <w:basedOn w:val="TableNormal"/>
    <w:uiPriority w:val="59"/>
    <w:rsid w:val="0032520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32520D"/>
    <w:rPr>
      <w:rFonts w:ascii="Times New Roman" w:hAnsi="Times New Roman"/>
      <w:sz w:val="24"/>
      <w:lang w:val="fr-FR" w:eastAsia="en-US"/>
    </w:rPr>
  </w:style>
  <w:style w:type="paragraph" w:styleId="ListParagraph">
    <w:name w:val="List Paragraph"/>
    <w:basedOn w:val="Normal"/>
    <w:uiPriority w:val="34"/>
    <w:qFormat/>
    <w:rsid w:val="0032520D"/>
    <w:pPr>
      <w:ind w:left="720"/>
      <w:contextualSpacing/>
    </w:pPr>
    <w:rPr>
      <w:lang w:val="en-GB"/>
    </w:rPr>
  </w:style>
  <w:style w:type="character" w:customStyle="1" w:styleId="eudoraheader">
    <w:name w:val="eudoraheader"/>
    <w:basedOn w:val="DefaultParagraphFont"/>
    <w:rsid w:val="0032520D"/>
  </w:style>
  <w:style w:type="character" w:styleId="CommentReference">
    <w:name w:val="annotation reference"/>
    <w:basedOn w:val="DefaultParagraphFont"/>
    <w:semiHidden/>
    <w:unhideWhenUsed/>
    <w:rsid w:val="00B276E2"/>
    <w:rPr>
      <w:sz w:val="16"/>
      <w:szCs w:val="16"/>
    </w:rPr>
  </w:style>
  <w:style w:type="paragraph" w:styleId="CommentText">
    <w:name w:val="annotation text"/>
    <w:basedOn w:val="Normal"/>
    <w:link w:val="CommentTextChar"/>
    <w:semiHidden/>
    <w:unhideWhenUsed/>
    <w:rsid w:val="00B276E2"/>
    <w:rPr>
      <w:sz w:val="20"/>
    </w:rPr>
  </w:style>
  <w:style w:type="character" w:customStyle="1" w:styleId="CommentTextChar">
    <w:name w:val="Comment Text Char"/>
    <w:basedOn w:val="DefaultParagraphFont"/>
    <w:link w:val="CommentText"/>
    <w:semiHidden/>
    <w:rsid w:val="00B276E2"/>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276E2"/>
    <w:rPr>
      <w:b/>
      <w:bCs/>
    </w:rPr>
  </w:style>
  <w:style w:type="character" w:customStyle="1" w:styleId="CommentSubjectChar">
    <w:name w:val="Comment Subject Char"/>
    <w:basedOn w:val="CommentTextChar"/>
    <w:link w:val="CommentSubject"/>
    <w:semiHidden/>
    <w:rsid w:val="00B276E2"/>
    <w:rPr>
      <w:rFonts w:ascii="Times New Roman" w:hAnsi="Times New Roman"/>
      <w:b/>
      <w:bCs/>
      <w:lang w:val="fr-FR" w:eastAsia="en-US"/>
    </w:rPr>
  </w:style>
  <w:style w:type="paragraph" w:styleId="Revision">
    <w:name w:val="Revision"/>
    <w:hidden/>
    <w:uiPriority w:val="99"/>
    <w:semiHidden/>
    <w:rsid w:val="00B276E2"/>
    <w:rPr>
      <w:rFonts w:ascii="Times New Roman" w:hAnsi="Times New Roman"/>
      <w:sz w:val="24"/>
      <w:lang w:val="fr-FR" w:eastAsia="en-US"/>
    </w:rPr>
  </w:style>
  <w:style w:type="paragraph" w:styleId="BalloonText">
    <w:name w:val="Balloon Text"/>
    <w:basedOn w:val="Normal"/>
    <w:link w:val="BalloonTextChar"/>
    <w:semiHidden/>
    <w:unhideWhenUsed/>
    <w:rsid w:val="00B276E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276E2"/>
    <w:rPr>
      <w:rFonts w:ascii="Segoe UI" w:hAnsi="Segoe UI" w:cs="Segoe UI"/>
      <w:sz w:val="18"/>
      <w:szCs w:val="18"/>
      <w:lang w:val="fr-FR" w:eastAsia="en-US"/>
    </w:rPr>
  </w:style>
  <w:style w:type="character" w:styleId="FollowedHyperlink">
    <w:name w:val="FollowedHyperlink"/>
    <w:basedOn w:val="DefaultParagraphFont"/>
    <w:semiHidden/>
    <w:unhideWhenUsed/>
    <w:rsid w:val="00786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7408">
      <w:bodyDiv w:val="1"/>
      <w:marLeft w:val="0"/>
      <w:marRight w:val="0"/>
      <w:marTop w:val="0"/>
      <w:marBottom w:val="0"/>
      <w:divBdr>
        <w:top w:val="none" w:sz="0" w:space="0" w:color="auto"/>
        <w:left w:val="none" w:sz="0" w:space="0" w:color="auto"/>
        <w:bottom w:val="none" w:sz="0" w:space="0" w:color="auto"/>
        <w:right w:val="none" w:sz="0" w:space="0" w:color="auto"/>
      </w:divBdr>
    </w:div>
    <w:div w:id="405038422">
      <w:bodyDiv w:val="1"/>
      <w:marLeft w:val="0"/>
      <w:marRight w:val="0"/>
      <w:marTop w:val="0"/>
      <w:marBottom w:val="0"/>
      <w:divBdr>
        <w:top w:val="none" w:sz="0" w:space="0" w:color="auto"/>
        <w:left w:val="none" w:sz="0" w:space="0" w:color="auto"/>
        <w:bottom w:val="none" w:sz="0" w:space="0" w:color="auto"/>
        <w:right w:val="none" w:sz="0" w:space="0" w:color="auto"/>
      </w:divBdr>
    </w:div>
    <w:div w:id="21026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net/ITU-R/index.asp?category=study-groups&amp;rlink=rsg3-software-ionospheric&amp;lang=fr" TargetMode="External"/><Relationship Id="rId4" Type="http://schemas.openxmlformats.org/officeDocument/2006/relationships/settings" Target="settings.xml"/><Relationship Id="rId9" Type="http://schemas.openxmlformats.org/officeDocument/2006/relationships/hyperlink" Target="http://www.itu.int/oth/R0A0400006D/e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alla\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B0B1-46B2-4E31-97DB-A1C1FB45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PF_RA15.dotx</Template>
  <TotalTime>263</TotalTime>
  <Pages>11</Pages>
  <Words>4524</Words>
  <Characters>25493</Characters>
  <Application>Microsoft Office Word</Application>
  <DocSecurity>0</DocSecurity>
  <Lines>653</Lines>
  <Paragraphs>389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29628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Botalla, Sabine</dc:creator>
  <cp:keywords/>
  <dc:description>PF_RA07.dot  Pour: _x000d_Date du document: _x000d_Enregistré par MM-43480 à 16:09:12 le 16.10.07</dc:description>
  <cp:lastModifiedBy>Saxod, Nathalie</cp:lastModifiedBy>
  <cp:revision>35</cp:revision>
  <cp:lastPrinted>2015-10-02T09:37:00Z</cp:lastPrinted>
  <dcterms:created xsi:type="dcterms:W3CDTF">2015-10-01T11:55:00Z</dcterms:created>
  <dcterms:modified xsi:type="dcterms:W3CDTF">2015-10-02T13:29:00Z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