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920"/>
        <w:gridCol w:w="3969"/>
      </w:tblGrid>
      <w:tr w:rsidR="0051782D" w:rsidRPr="00D872CB" w:rsidTr="009A7B93">
        <w:trPr>
          <w:cantSplit/>
        </w:trPr>
        <w:tc>
          <w:tcPr>
            <w:tcW w:w="5920" w:type="dxa"/>
          </w:tcPr>
          <w:p w:rsidR="0051782D" w:rsidRPr="00D872CB" w:rsidRDefault="006A7022" w:rsidP="00333980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213AE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</w:t>
            </w:r>
            <w:r w:rsidR="00213AE0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 w:rsidR="00C12185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5D4F78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6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C12185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25</w:t>
            </w:r>
            <w:r w:rsidRPr="00D872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C12185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27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969" w:type="dxa"/>
          </w:tcPr>
          <w:p w:rsidR="0051782D" w:rsidRPr="00432D7F" w:rsidRDefault="000A0059" w:rsidP="00333980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lang w:val="en-US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55FE8AF9" wp14:editId="21265E81">
                  <wp:extent cx="1666875" cy="695325"/>
                  <wp:effectExtent l="0" t="0" r="9525" b="9525"/>
                  <wp:docPr id="2" name="Picture 2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9A7B93">
        <w:trPr>
          <w:cantSplit/>
        </w:trPr>
        <w:tc>
          <w:tcPr>
            <w:tcW w:w="5920" w:type="dxa"/>
            <w:tcBorders>
              <w:bottom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9A7B93">
        <w:trPr>
          <w:cantSplit/>
        </w:trPr>
        <w:tc>
          <w:tcPr>
            <w:tcW w:w="5920" w:type="dxa"/>
            <w:tcBorders>
              <w:top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before="0" w:after="48"/>
            </w:pPr>
          </w:p>
        </w:tc>
      </w:tr>
      <w:tr w:rsidR="0051782D" w:rsidRPr="00D872CB" w:rsidTr="009A7B93">
        <w:trPr>
          <w:cantSplit/>
        </w:trPr>
        <w:tc>
          <w:tcPr>
            <w:tcW w:w="5920" w:type="dxa"/>
            <w:vMerge w:val="restart"/>
          </w:tcPr>
          <w:p w:rsidR="0051782D" w:rsidRPr="00D872CB" w:rsidRDefault="0051782D" w:rsidP="00333980">
            <w:pPr>
              <w:framePr w:hSpace="181" w:wrap="around" w:vAnchor="page" w:hAnchor="margin" w:x="1" w:y="852"/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969" w:type="dxa"/>
          </w:tcPr>
          <w:p w:rsidR="008D62C9" w:rsidRPr="00B1733B" w:rsidRDefault="009A7B93" w:rsidP="001A00A0">
            <w:pPr>
              <w:framePr w:hSpace="181" w:wrap="around" w:vAnchor="page" w:hAnchor="margin" w:x="1" w:y="852"/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  <w:r w:rsidRPr="00B1733B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Pr="00B1733B">
              <w:rPr>
                <w:rFonts w:ascii="Verdana" w:hAnsi="Verdana"/>
                <w:b/>
                <w:sz w:val="20"/>
              </w:rPr>
              <w:t xml:space="preserve"> </w:t>
            </w:r>
            <w:r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RAG</w:t>
            </w:r>
            <w:r w:rsidRPr="00B1733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1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2</w:t>
            </w:r>
            <w:r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-1/</w:t>
            </w:r>
            <w:r w:rsidRPr="00B1733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ADM/1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(Rev.</w:t>
            </w:r>
            <w:r w:rsidR="001A00A0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)</w:t>
            </w:r>
            <w:r w:rsidRPr="00B1733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-C</w:t>
            </w:r>
          </w:p>
        </w:tc>
      </w:tr>
      <w:tr w:rsidR="0051782D" w:rsidRPr="00D872CB" w:rsidTr="009A7B93">
        <w:trPr>
          <w:cantSplit/>
        </w:trPr>
        <w:tc>
          <w:tcPr>
            <w:tcW w:w="5920" w:type="dxa"/>
            <w:vMerge/>
          </w:tcPr>
          <w:p w:rsidR="0051782D" w:rsidRPr="00D872CB" w:rsidRDefault="0051782D" w:rsidP="00333980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969" w:type="dxa"/>
          </w:tcPr>
          <w:p w:rsidR="0051782D" w:rsidRPr="00B1733B" w:rsidRDefault="009A7B93" w:rsidP="001A00A0">
            <w:pPr>
              <w:framePr w:hSpace="181" w:wrap="around" w:vAnchor="page" w:hAnchor="margin" w:x="1" w:y="852"/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B1733B">
              <w:rPr>
                <w:rFonts w:ascii="Verdana" w:hAnsi="Verdana"/>
                <w:b/>
                <w:sz w:val="20"/>
              </w:rPr>
              <w:t>20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12</w:t>
            </w:r>
            <w:r w:rsidRPr="00B1733B">
              <w:rPr>
                <w:rFonts w:ascii="Verdana" w:hAnsi="SimSun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6</w:t>
            </w:r>
            <w:r w:rsidRPr="00B1733B">
              <w:rPr>
                <w:rFonts w:ascii="Verdana" w:hAnsi="SimSun"/>
                <w:b/>
                <w:sz w:val="20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2</w:t>
            </w:r>
            <w:r w:rsidR="001A00A0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B1733B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9A7B93">
        <w:trPr>
          <w:cantSplit/>
        </w:trPr>
        <w:tc>
          <w:tcPr>
            <w:tcW w:w="5920" w:type="dxa"/>
            <w:vMerge/>
          </w:tcPr>
          <w:p w:rsidR="0051782D" w:rsidRPr="00D872CB" w:rsidRDefault="0051782D" w:rsidP="00333980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969" w:type="dxa"/>
          </w:tcPr>
          <w:p w:rsidR="0051782D" w:rsidRPr="00B1733B" w:rsidRDefault="00426448" w:rsidP="00333980">
            <w:pPr>
              <w:framePr w:hSpace="181" w:wrap="around" w:vAnchor="page" w:hAnchor="margin" w:x="1" w:y="852"/>
              <w:shd w:val="solid" w:color="FFFFFF" w:fill="FFFFFF"/>
              <w:spacing w:before="0" w:after="120"/>
              <w:rPr>
                <w:rFonts w:ascii="Verdana" w:hAnsi="Verdana"/>
                <w:sz w:val="20"/>
              </w:rPr>
            </w:pPr>
            <w:r w:rsidRPr="00B1733B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B1733B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B1733B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00"/>
        <w:gridCol w:w="6779"/>
        <w:gridCol w:w="2410"/>
      </w:tblGrid>
      <w:tr w:rsidR="00426448" w:rsidRPr="00D872CB" w:rsidTr="009B7EFB">
        <w:trPr>
          <w:cantSplit/>
          <w:trHeight w:val="634"/>
        </w:trPr>
        <w:tc>
          <w:tcPr>
            <w:tcW w:w="9889" w:type="dxa"/>
            <w:gridSpan w:val="3"/>
          </w:tcPr>
          <w:p w:rsidR="00426448" w:rsidRPr="00BC3821" w:rsidRDefault="00BC3821" w:rsidP="001A00A0">
            <w:pPr>
              <w:pStyle w:val="Source"/>
              <w:spacing w:before="240" w:after="0"/>
              <w:rPr>
                <w:b w:val="0"/>
                <w:bCs/>
                <w:lang w:eastAsia="zh-CN"/>
              </w:rPr>
            </w:pPr>
            <w:bookmarkStart w:id="3" w:name="dsource" w:colFirst="0" w:colLast="0"/>
            <w:bookmarkEnd w:id="2"/>
            <w:r w:rsidRPr="00BC3821">
              <w:rPr>
                <w:rFonts w:hint="eastAsia"/>
                <w:b w:val="0"/>
                <w:bCs/>
                <w:caps/>
                <w:szCs w:val="28"/>
                <w:lang w:val="en-US" w:eastAsia="zh-CN"/>
              </w:rPr>
              <w:t>议程草案</w:t>
            </w:r>
          </w:p>
        </w:tc>
      </w:tr>
      <w:tr w:rsidR="00BC195C" w:rsidRPr="00D872CB" w:rsidTr="009B7EFB">
        <w:trPr>
          <w:cantSplit/>
        </w:trPr>
        <w:tc>
          <w:tcPr>
            <w:tcW w:w="9889" w:type="dxa"/>
            <w:gridSpan w:val="3"/>
          </w:tcPr>
          <w:p w:rsidR="00E130B3" w:rsidRPr="00E130B3" w:rsidRDefault="00BC3821" w:rsidP="00852242">
            <w:pPr>
              <w:tabs>
                <w:tab w:val="left" w:pos="851"/>
                <w:tab w:val="left" w:pos="5670"/>
              </w:tabs>
              <w:jc w:val="center"/>
              <w:rPr>
                <w:sz w:val="28"/>
                <w:szCs w:val="28"/>
                <w:lang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caps/>
                <w:sz w:val="28"/>
                <w:szCs w:val="28"/>
                <w:lang w:val="en-US" w:eastAsia="zh-CN"/>
              </w:rPr>
              <w:t>无线电通信顾问组第十</w:t>
            </w:r>
            <w:r w:rsidR="00582C00">
              <w:rPr>
                <w:rFonts w:hint="eastAsia"/>
                <w:caps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/>
                <w:caps/>
                <w:sz w:val="28"/>
                <w:szCs w:val="28"/>
                <w:lang w:val="en-US" w:eastAsia="zh-CN"/>
              </w:rPr>
              <w:t>次会议</w:t>
            </w:r>
          </w:p>
        </w:tc>
      </w:tr>
      <w:tr w:rsidR="009B5FCA" w:rsidRPr="00D872CB" w:rsidTr="009B7EFB">
        <w:trPr>
          <w:cantSplit/>
          <w:trHeight w:val="794"/>
        </w:trPr>
        <w:tc>
          <w:tcPr>
            <w:tcW w:w="9889" w:type="dxa"/>
            <w:gridSpan w:val="3"/>
          </w:tcPr>
          <w:p w:rsidR="009B5FCA" w:rsidRPr="00BC3821" w:rsidRDefault="00582C00" w:rsidP="00880F19">
            <w:pPr>
              <w:tabs>
                <w:tab w:val="left" w:pos="851"/>
                <w:tab w:val="left" w:pos="5670"/>
              </w:tabs>
              <w:jc w:val="center"/>
              <w:rPr>
                <w:caps/>
                <w:szCs w:val="24"/>
                <w:lang w:val="en-US" w:eastAsia="zh-CN"/>
              </w:rPr>
            </w:pPr>
            <w:r w:rsidRPr="00582C00">
              <w:rPr>
                <w:caps/>
                <w:szCs w:val="24"/>
                <w:lang w:val="en-US" w:eastAsia="zh-CN"/>
              </w:rPr>
              <w:t>2012</w:t>
            </w:r>
            <w:r w:rsidRPr="00582C00">
              <w:rPr>
                <w:rFonts w:hint="eastAsia"/>
                <w:caps/>
                <w:szCs w:val="24"/>
                <w:lang w:val="en-US" w:eastAsia="zh-CN"/>
              </w:rPr>
              <w:t>年</w:t>
            </w:r>
            <w:r w:rsidRPr="00582C00">
              <w:rPr>
                <w:caps/>
                <w:szCs w:val="24"/>
                <w:lang w:val="en-US" w:eastAsia="zh-CN"/>
              </w:rPr>
              <w:t>6</w:t>
            </w:r>
            <w:r w:rsidRPr="00582C00">
              <w:rPr>
                <w:rFonts w:hint="eastAsia"/>
                <w:caps/>
                <w:szCs w:val="24"/>
                <w:lang w:val="en-US" w:eastAsia="zh-CN"/>
              </w:rPr>
              <w:t>月</w:t>
            </w:r>
            <w:r w:rsidRPr="00582C00">
              <w:rPr>
                <w:caps/>
                <w:szCs w:val="24"/>
                <w:lang w:val="en-US" w:eastAsia="zh-CN"/>
              </w:rPr>
              <w:t>25-27</w:t>
            </w:r>
            <w:r w:rsidRPr="00582C00">
              <w:rPr>
                <w:rFonts w:hint="eastAsia"/>
                <w:caps/>
                <w:szCs w:val="24"/>
                <w:lang w:val="en-US" w:eastAsia="zh-CN"/>
              </w:rPr>
              <w:t>日</w:t>
            </w:r>
            <w:r w:rsidR="00BC3821" w:rsidRPr="00BC3821">
              <w:rPr>
                <w:rFonts w:hint="eastAsia"/>
                <w:caps/>
                <w:szCs w:val="24"/>
                <w:lang w:val="en-US" w:eastAsia="zh-CN"/>
              </w:rPr>
              <w:t>，日内瓦</w:t>
            </w:r>
            <w:r w:rsidR="00BC3821" w:rsidRPr="00BC3821">
              <w:rPr>
                <w:caps/>
                <w:szCs w:val="24"/>
                <w:lang w:val="en-US" w:eastAsia="zh-CN"/>
              </w:rPr>
              <w:br/>
            </w:r>
            <w:r w:rsidR="00BC3821" w:rsidRPr="00BC3821">
              <w:rPr>
                <w:rFonts w:hint="eastAsia"/>
                <w:caps/>
                <w:szCs w:val="24"/>
                <w:lang w:val="en-US" w:eastAsia="zh-CN"/>
              </w:rPr>
              <w:t>（国际电联塔楼</w:t>
            </w:r>
            <w:r w:rsidR="006710D3">
              <w:rPr>
                <w:rFonts w:hint="eastAsia"/>
                <w:caps/>
                <w:szCs w:val="24"/>
                <w:lang w:val="en-US" w:eastAsia="zh-CN"/>
              </w:rPr>
              <w:t>，</w:t>
            </w:r>
            <w:r>
              <w:rPr>
                <w:rFonts w:hint="eastAsia"/>
                <w:caps/>
                <w:szCs w:val="24"/>
                <w:lang w:val="en-US" w:eastAsia="zh-CN"/>
              </w:rPr>
              <w:t>波波夫</w:t>
            </w:r>
            <w:r w:rsidR="00BC3821" w:rsidRPr="00BC3821">
              <w:rPr>
                <w:rFonts w:hint="eastAsia"/>
                <w:caps/>
                <w:szCs w:val="24"/>
                <w:lang w:val="en-US" w:eastAsia="zh-CN"/>
              </w:rPr>
              <w:t>厅）</w:t>
            </w:r>
          </w:p>
        </w:tc>
      </w:tr>
      <w:bookmarkEnd w:id="4"/>
      <w:tr w:rsidR="00BC3821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BC3821" w:rsidRPr="00FD0EC0" w:rsidRDefault="00BC3821" w:rsidP="006710D3">
            <w:pPr>
              <w:spacing w:before="0"/>
              <w:rPr>
                <w:lang w:eastAsia="zh-CN"/>
              </w:rPr>
            </w:pPr>
          </w:p>
        </w:tc>
        <w:tc>
          <w:tcPr>
            <w:tcW w:w="6779" w:type="dxa"/>
          </w:tcPr>
          <w:p w:rsidR="00BC3821" w:rsidRPr="00FD0EC0" w:rsidRDefault="00BC3821" w:rsidP="008D62C9">
            <w:pPr>
              <w:rPr>
                <w:lang w:eastAsia="zh-CN"/>
              </w:rPr>
            </w:pPr>
          </w:p>
        </w:tc>
        <w:tc>
          <w:tcPr>
            <w:tcW w:w="2410" w:type="dxa"/>
          </w:tcPr>
          <w:p w:rsidR="00BC3821" w:rsidRPr="00353CDE" w:rsidRDefault="00BC3821" w:rsidP="006710D3">
            <w:pPr>
              <w:rPr>
                <w:b/>
                <w:bCs/>
              </w:rPr>
            </w:pPr>
            <w:r w:rsidRPr="00353CDE">
              <w:rPr>
                <w:rFonts w:hint="eastAsia"/>
                <w:b/>
                <w:bCs/>
                <w:lang w:eastAsia="zh-CN"/>
              </w:rPr>
              <w:t>文件</w:t>
            </w:r>
            <w:r w:rsidRPr="00353CDE">
              <w:rPr>
                <w:b/>
                <w:bCs/>
              </w:rPr>
              <w:t>RAG1</w:t>
            </w:r>
            <w:r w:rsidR="00582C00">
              <w:rPr>
                <w:rFonts w:hint="eastAsia"/>
                <w:b/>
                <w:bCs/>
                <w:lang w:eastAsia="zh-CN"/>
              </w:rPr>
              <w:t>2</w:t>
            </w:r>
            <w:r w:rsidRPr="00353CDE">
              <w:rPr>
                <w:b/>
                <w:bCs/>
              </w:rPr>
              <w:t>-1/</w:t>
            </w:r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r w:rsidRPr="00617949">
              <w:t>1</w:t>
            </w:r>
          </w:p>
        </w:tc>
        <w:tc>
          <w:tcPr>
            <w:tcW w:w="6779" w:type="dxa"/>
          </w:tcPr>
          <w:p w:rsidR="009A7B93" w:rsidRPr="00FD0EC0" w:rsidRDefault="009A7B93" w:rsidP="00584DA1">
            <w:r>
              <w:rPr>
                <w:rFonts w:hint="eastAsia"/>
                <w:lang w:eastAsia="zh-CN"/>
              </w:rPr>
              <w:t>开场白</w:t>
            </w:r>
          </w:p>
        </w:tc>
        <w:tc>
          <w:tcPr>
            <w:tcW w:w="2410" w:type="dxa"/>
          </w:tcPr>
          <w:p w:rsidR="009A7B93" w:rsidRPr="00353CDE" w:rsidRDefault="009A7B93" w:rsidP="00584DA1">
            <w:pPr>
              <w:spacing w:after="120" w:line="240" w:lineRule="exact"/>
              <w:jc w:val="center"/>
            </w:pPr>
            <w:r>
              <w:t>-</w:t>
            </w:r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r w:rsidRPr="00617949">
              <w:t>2</w:t>
            </w:r>
          </w:p>
        </w:tc>
        <w:tc>
          <w:tcPr>
            <w:tcW w:w="6779" w:type="dxa"/>
          </w:tcPr>
          <w:p w:rsidR="009A7B93" w:rsidRPr="00FD0EC0" w:rsidRDefault="009A7B93" w:rsidP="00584DA1">
            <w:r>
              <w:rPr>
                <w:rFonts w:hint="eastAsia"/>
                <w:lang w:eastAsia="zh-CN"/>
              </w:rPr>
              <w:t>批准议程</w:t>
            </w:r>
          </w:p>
        </w:tc>
        <w:tc>
          <w:tcPr>
            <w:tcW w:w="2410" w:type="dxa"/>
          </w:tcPr>
          <w:p w:rsidR="009A7B93" w:rsidRPr="00353CDE" w:rsidRDefault="009A7B93" w:rsidP="00584DA1">
            <w:pPr>
              <w:spacing w:after="120" w:line="240" w:lineRule="exact"/>
              <w:jc w:val="center"/>
            </w:pPr>
            <w:r>
              <w:t>-</w:t>
            </w:r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Default="009A7B93" w:rsidP="00584DA1">
            <w:r>
              <w:t>3</w:t>
            </w:r>
          </w:p>
        </w:tc>
        <w:tc>
          <w:tcPr>
            <w:tcW w:w="6779" w:type="dxa"/>
          </w:tcPr>
          <w:p w:rsidR="009A7B93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理事会事宜</w:t>
            </w:r>
          </w:p>
        </w:tc>
        <w:tc>
          <w:tcPr>
            <w:tcW w:w="2410" w:type="dxa"/>
          </w:tcPr>
          <w:p w:rsidR="009A7B93" w:rsidRDefault="00AD2ECD" w:rsidP="00584DA1">
            <w:pPr>
              <w:spacing w:before="240"/>
            </w:pPr>
            <w:hyperlink r:id="rId10" w:history="1">
              <w:r w:rsidR="009A7B93">
                <w:rPr>
                  <w:rStyle w:val="Hyperlink"/>
                </w:rPr>
                <w:t>1 (</w:t>
              </w:r>
              <w:r w:rsidR="009A7B93">
                <w:rPr>
                  <w:rStyle w:val="Hyperlink"/>
                  <w:rFonts w:ascii="StempelGaramond Roman" w:hAnsi="StempelGaramond Roman"/>
                </w:rPr>
                <w:t>§</w:t>
              </w:r>
              <w:r w:rsidR="009A7B93">
                <w:rPr>
                  <w:rStyle w:val="Hyperlink"/>
                </w:rPr>
                <w:t xml:space="preserve"> 2), 1(Add.3),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11" w:history="1">
              <w:r w:rsidR="009A7B93">
                <w:rPr>
                  <w:rStyle w:val="Hyperlink"/>
                </w:rPr>
                <w:t>1(Add.4),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12" w:history="1">
              <w:r w:rsidR="009A7B93" w:rsidRPr="005C137D">
                <w:rPr>
                  <w:rStyle w:val="Hyperlink"/>
                </w:rPr>
                <w:t>INFO/2</w:t>
              </w:r>
            </w:hyperlink>
            <w:r w:rsidR="009A7B93">
              <w:rPr>
                <w:rStyle w:val="Hyperlink"/>
              </w:rPr>
              <w:t xml:space="preserve">, </w:t>
            </w:r>
            <w:hyperlink r:id="rId13" w:history="1">
              <w:r w:rsidR="009A7B93">
                <w:rPr>
                  <w:rStyle w:val="Hyperlink"/>
                </w:rPr>
                <w:t>1(Add.5)</w:t>
              </w:r>
            </w:hyperlink>
          </w:p>
        </w:tc>
      </w:tr>
      <w:tr w:rsidR="001A00A0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1A00A0" w:rsidRPr="00617949" w:rsidRDefault="001A00A0" w:rsidP="00584DA1"/>
        </w:tc>
        <w:tc>
          <w:tcPr>
            <w:tcW w:w="6779" w:type="dxa"/>
          </w:tcPr>
          <w:p w:rsidR="001A00A0" w:rsidRDefault="001A00A0" w:rsidP="001A00A0">
            <w:pPr>
              <w:rPr>
                <w:rFonts w:hint="eastAsia"/>
                <w:lang w:eastAsia="zh-CN"/>
              </w:rPr>
            </w:pPr>
            <w:r>
              <w:rPr>
                <w:rFonts w:eastAsia="Arial Unicode MS"/>
                <w:szCs w:val="24"/>
                <w:lang w:eastAsia="zh-CN"/>
              </w:rPr>
              <w:t>3</w:t>
            </w:r>
            <w:r w:rsidRPr="006710D3">
              <w:rPr>
                <w:rFonts w:eastAsia="Arial Unicode MS"/>
                <w:szCs w:val="24"/>
                <w:lang w:eastAsia="zh-CN"/>
              </w:rPr>
              <w:t>.1</w:t>
            </w:r>
            <w:r w:rsidRPr="006710D3">
              <w:rPr>
                <w:rFonts w:eastAsia="Arial Unicode MS"/>
                <w:szCs w:val="24"/>
                <w:lang w:eastAsia="zh-CN"/>
              </w:rPr>
              <w:tab/>
            </w:r>
            <w:r>
              <w:rPr>
                <w:rFonts w:hint="eastAsia"/>
                <w:szCs w:val="24"/>
                <w:lang w:eastAsia="zh-CN"/>
              </w:rPr>
              <w:t>运作规划</w:t>
            </w:r>
          </w:p>
        </w:tc>
        <w:tc>
          <w:tcPr>
            <w:tcW w:w="2410" w:type="dxa"/>
          </w:tcPr>
          <w:p w:rsidR="001A00A0" w:rsidRDefault="001A00A0" w:rsidP="00584DA1">
            <w:pPr>
              <w:spacing w:before="240"/>
              <w:rPr>
                <w:lang w:eastAsia="zh-CN"/>
              </w:rPr>
            </w:pPr>
            <w:hyperlink r:id="rId14" w:history="1">
              <w:r>
                <w:rPr>
                  <w:rStyle w:val="Hyperlink"/>
                </w:rPr>
                <w:t>1 (</w:t>
              </w:r>
              <w:r>
                <w:rPr>
                  <w:rStyle w:val="Hyperlink"/>
                  <w:rFonts w:ascii="StempelGaramond Roman" w:hAnsi="StempelGaramond Roman"/>
                </w:rPr>
                <w:t>§ 6)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r w:rsidRPr="00617949">
              <w:t>4</w:t>
            </w:r>
          </w:p>
        </w:tc>
        <w:tc>
          <w:tcPr>
            <w:tcW w:w="6779" w:type="dxa"/>
          </w:tcPr>
          <w:p w:rsidR="009A7B93" w:rsidRPr="00FD0EC0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研究组活动和工作方法</w:t>
            </w:r>
          </w:p>
        </w:tc>
        <w:tc>
          <w:tcPr>
            <w:tcW w:w="2410" w:type="dxa"/>
          </w:tcPr>
          <w:p w:rsidR="009A7B93" w:rsidRDefault="00AD2ECD" w:rsidP="00584DA1">
            <w:pPr>
              <w:spacing w:before="240"/>
              <w:rPr>
                <w:lang w:eastAsia="zh-CN"/>
              </w:rPr>
            </w:pPr>
            <w:hyperlink r:id="rId15" w:history="1">
              <w:r w:rsidR="009A7B93">
                <w:rPr>
                  <w:rStyle w:val="Hyperlink"/>
                </w:rPr>
                <w:t>1(Add.2)</w:t>
              </w:r>
            </w:hyperlink>
            <w:r w:rsidR="009A7B93">
              <w:rPr>
                <w:rStyle w:val="Hyperlink"/>
              </w:rPr>
              <w:t xml:space="preserve">, </w:t>
            </w:r>
            <w:hyperlink r:id="rId16" w:history="1">
              <w:r w:rsidR="009A7B93" w:rsidRPr="00242362">
                <w:rPr>
                  <w:rStyle w:val="Hyperlink"/>
                </w:rPr>
                <w:t>7,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17" w:history="1">
              <w:r w:rsidR="009A7B93" w:rsidRPr="00242362">
                <w:rPr>
                  <w:rStyle w:val="Hyperlink"/>
                </w:rPr>
                <w:t>13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710D3" w:rsidRDefault="009A7B93" w:rsidP="00584DA1">
            <w:pPr>
              <w:rPr>
                <w:lang w:eastAsia="zh-CN"/>
              </w:rPr>
            </w:pPr>
            <w:r>
              <w:rPr>
                <w:b/>
                <w:bCs/>
              </w:rPr>
              <w:br w:type="page"/>
            </w: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6779" w:type="dxa"/>
          </w:tcPr>
          <w:p w:rsidR="009A7B93" w:rsidRDefault="009A7B93" w:rsidP="00584DA1">
            <w:pPr>
              <w:rPr>
                <w:lang w:eastAsia="zh-CN"/>
              </w:rPr>
            </w:pPr>
            <w:r w:rsidRPr="00E953EF">
              <w:rPr>
                <w:rFonts w:hint="eastAsia"/>
                <w:szCs w:val="24"/>
                <w:lang w:eastAsia="zh-CN"/>
              </w:rPr>
              <w:t>无线电通信顾问组</w:t>
            </w:r>
            <w:r>
              <w:rPr>
                <w:rFonts w:hint="eastAsia"/>
                <w:szCs w:val="24"/>
                <w:lang w:eastAsia="zh-CN"/>
              </w:rPr>
              <w:t>信函通信组的活动</w:t>
            </w:r>
          </w:p>
        </w:tc>
        <w:tc>
          <w:tcPr>
            <w:tcW w:w="2410" w:type="dxa"/>
          </w:tcPr>
          <w:p w:rsidR="009A7B93" w:rsidRDefault="009A7B93" w:rsidP="00584DA1">
            <w:pPr>
              <w:spacing w:before="24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6710D3">
            <w:pPr>
              <w:rPr>
                <w:lang w:eastAsia="zh-CN"/>
              </w:rPr>
            </w:pPr>
          </w:p>
        </w:tc>
        <w:tc>
          <w:tcPr>
            <w:tcW w:w="6779" w:type="dxa"/>
          </w:tcPr>
          <w:p w:rsidR="009A7B93" w:rsidRPr="006710D3" w:rsidRDefault="009A7B93" w:rsidP="00584DA1">
            <w:pPr>
              <w:rPr>
                <w:rFonts w:eastAsia="Arial Unicode MS"/>
                <w:szCs w:val="24"/>
                <w:lang w:eastAsia="zh-CN"/>
              </w:rPr>
            </w:pPr>
            <w:r>
              <w:rPr>
                <w:rFonts w:eastAsia="Arial Unicode MS" w:hint="eastAsia"/>
                <w:szCs w:val="24"/>
                <w:lang w:eastAsia="zh-CN"/>
              </w:rPr>
              <w:t>5</w:t>
            </w:r>
            <w:r w:rsidRPr="006710D3">
              <w:rPr>
                <w:rFonts w:eastAsia="Arial Unicode MS"/>
                <w:szCs w:val="24"/>
                <w:lang w:eastAsia="zh-CN"/>
              </w:rPr>
              <w:t>.1</w:t>
            </w:r>
            <w:r w:rsidRPr="006710D3">
              <w:rPr>
                <w:rFonts w:eastAsia="Arial Unicode MS"/>
                <w:szCs w:val="24"/>
                <w:lang w:eastAsia="zh-CN"/>
              </w:rPr>
              <w:tab/>
            </w:r>
            <w:r w:rsidRPr="006710D3">
              <w:rPr>
                <w:rFonts w:hint="eastAsia"/>
                <w:lang w:eastAsia="zh-CN"/>
              </w:rPr>
              <w:t>无线电通信局的信息系统</w:t>
            </w:r>
          </w:p>
        </w:tc>
        <w:tc>
          <w:tcPr>
            <w:tcW w:w="2410" w:type="dxa"/>
          </w:tcPr>
          <w:p w:rsidR="009A7B93" w:rsidRDefault="00AD2ECD" w:rsidP="00584DA1">
            <w:pPr>
              <w:spacing w:before="60" w:after="60"/>
            </w:pPr>
            <w:hyperlink r:id="rId18" w:history="1">
              <w:r w:rsidR="009A7B93" w:rsidRPr="00242362">
                <w:rPr>
                  <w:rStyle w:val="Hyperlink"/>
                </w:rPr>
                <w:t>5, (Add.1)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710D3" w:rsidRDefault="009A7B93" w:rsidP="006710D3"/>
        </w:tc>
        <w:tc>
          <w:tcPr>
            <w:tcW w:w="6779" w:type="dxa"/>
          </w:tcPr>
          <w:p w:rsidR="009A7B93" w:rsidRPr="006710D3" w:rsidRDefault="009A7B93" w:rsidP="00584DA1">
            <w:pPr>
              <w:rPr>
                <w:rFonts w:eastAsia="Arial Unicode MS"/>
                <w:szCs w:val="24"/>
                <w:lang w:eastAsia="zh-CN"/>
              </w:rPr>
            </w:pPr>
            <w:r>
              <w:rPr>
                <w:rFonts w:eastAsia="Arial Unicode MS" w:hint="eastAsia"/>
                <w:szCs w:val="24"/>
                <w:lang w:eastAsia="zh-CN"/>
              </w:rPr>
              <w:t>5</w:t>
            </w:r>
            <w:r w:rsidRPr="006710D3">
              <w:rPr>
                <w:rFonts w:eastAsia="Arial Unicode MS"/>
                <w:szCs w:val="24"/>
              </w:rPr>
              <w:t>.2</w:t>
            </w:r>
            <w:r w:rsidRPr="006710D3">
              <w:rPr>
                <w:rFonts w:eastAsia="Arial Unicode MS"/>
                <w:szCs w:val="24"/>
              </w:rPr>
              <w:tab/>
            </w:r>
            <w:r w:rsidRPr="006710D3">
              <w:rPr>
                <w:lang w:eastAsia="zh-CN"/>
              </w:rPr>
              <w:t>ITU-R</w:t>
            </w:r>
            <w:r w:rsidRPr="006710D3">
              <w:rPr>
                <w:rFonts w:hint="eastAsia"/>
                <w:lang w:eastAsia="zh-CN"/>
              </w:rPr>
              <w:t>的战略规划</w:t>
            </w:r>
          </w:p>
        </w:tc>
        <w:tc>
          <w:tcPr>
            <w:tcW w:w="2410" w:type="dxa"/>
          </w:tcPr>
          <w:p w:rsidR="009A7B93" w:rsidRDefault="00AD2ECD" w:rsidP="00584DA1">
            <w:pPr>
              <w:spacing w:before="60" w:after="60"/>
            </w:pPr>
            <w:hyperlink r:id="rId19" w:history="1">
              <w:r w:rsidR="009A7B93" w:rsidRPr="00242362">
                <w:rPr>
                  <w:rStyle w:val="Hyperlink"/>
                </w:rPr>
                <w:t>9</w:t>
              </w:r>
            </w:hyperlink>
            <w:r w:rsidR="009A7B93">
              <w:rPr>
                <w:rStyle w:val="Hyperlink"/>
              </w:rPr>
              <w:t xml:space="preserve">, </w:t>
            </w:r>
            <w:hyperlink r:id="rId20" w:history="1">
              <w:r w:rsidR="009A7B93">
                <w:rPr>
                  <w:rStyle w:val="Hyperlink"/>
                </w:rPr>
                <w:t>4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Default="009A7B93" w:rsidP="006710D3">
            <w:pPr>
              <w:rPr>
                <w:b/>
                <w:bCs/>
              </w:rPr>
            </w:pPr>
          </w:p>
        </w:tc>
        <w:tc>
          <w:tcPr>
            <w:tcW w:w="6779" w:type="dxa"/>
          </w:tcPr>
          <w:p w:rsidR="009A7B93" w:rsidRPr="006710D3" w:rsidRDefault="009A7B93" w:rsidP="00584DA1">
            <w:pPr>
              <w:rPr>
                <w:rFonts w:eastAsia="Arial Unicode MS"/>
                <w:szCs w:val="24"/>
              </w:rPr>
            </w:pPr>
            <w:r>
              <w:rPr>
                <w:rFonts w:eastAsia="Arial Unicode MS" w:hint="eastAsia"/>
                <w:szCs w:val="24"/>
                <w:lang w:eastAsia="zh-CN"/>
              </w:rPr>
              <w:t>5</w:t>
            </w:r>
            <w:r w:rsidRPr="006710D3">
              <w:rPr>
                <w:rFonts w:eastAsia="Arial Unicode MS"/>
                <w:szCs w:val="24"/>
              </w:rPr>
              <w:t>.3</w:t>
            </w:r>
            <w:r w:rsidRPr="006710D3">
              <w:rPr>
                <w:rFonts w:eastAsia="Arial Unicode MS"/>
                <w:szCs w:val="24"/>
              </w:rPr>
              <w:tab/>
            </w:r>
            <w:r w:rsidRPr="006710D3">
              <w:rPr>
                <w:rFonts w:hint="eastAsia"/>
                <w:lang w:eastAsia="zh-CN"/>
              </w:rPr>
              <w:t>电子文件处理</w:t>
            </w:r>
          </w:p>
        </w:tc>
        <w:tc>
          <w:tcPr>
            <w:tcW w:w="2410" w:type="dxa"/>
          </w:tcPr>
          <w:p w:rsidR="009A7B93" w:rsidRDefault="00AD2ECD" w:rsidP="00584DA1">
            <w:pPr>
              <w:spacing w:before="60" w:after="60"/>
            </w:pPr>
            <w:hyperlink r:id="rId21" w:history="1">
              <w:r w:rsidR="009A7B93">
                <w:rPr>
                  <w:rStyle w:val="Hyperlink"/>
                </w:rPr>
                <w:t>6</w:t>
              </w:r>
            </w:hyperlink>
            <w:r w:rsidR="009A7B93">
              <w:rPr>
                <w:rStyle w:val="Hyperlink"/>
              </w:rPr>
              <w:t xml:space="preserve">, </w:t>
            </w:r>
            <w:hyperlink r:id="rId22" w:history="1">
              <w:r w:rsidR="009A7B93" w:rsidRPr="00242362">
                <w:rPr>
                  <w:rStyle w:val="Hyperlink"/>
                </w:rPr>
                <w:t>8,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23" w:history="1">
              <w:r w:rsidR="009A7B93" w:rsidRPr="00242362">
                <w:rPr>
                  <w:rStyle w:val="Hyperlink"/>
                </w:rPr>
                <w:t>11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710D3" w:rsidRDefault="009A7B93" w:rsidP="009A7B93">
            <w:r>
              <w:rPr>
                <w:b/>
                <w:bCs/>
              </w:rPr>
              <w:br w:type="page"/>
            </w:r>
          </w:p>
        </w:tc>
        <w:tc>
          <w:tcPr>
            <w:tcW w:w="6779" w:type="dxa"/>
          </w:tcPr>
          <w:p w:rsidR="009A7B93" w:rsidRPr="006710D3" w:rsidRDefault="009A7B93" w:rsidP="00584DA1">
            <w:pPr>
              <w:rPr>
                <w:rFonts w:eastAsia="Arial Unicode MS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 w:rsidRPr="006710D3">
              <w:rPr>
                <w:lang w:eastAsia="zh-CN"/>
              </w:rPr>
              <w:t>.4</w:t>
            </w:r>
            <w:r w:rsidRPr="006710D3">
              <w:rPr>
                <w:lang w:eastAsia="zh-CN"/>
              </w:rPr>
              <w:tab/>
            </w:r>
            <w:r w:rsidRPr="006710D3">
              <w:rPr>
                <w:rFonts w:hint="eastAsia"/>
                <w:lang w:eastAsia="zh-CN"/>
              </w:rPr>
              <w:t>设立新组</w:t>
            </w:r>
          </w:p>
        </w:tc>
        <w:tc>
          <w:tcPr>
            <w:tcW w:w="2410" w:type="dxa"/>
          </w:tcPr>
          <w:p w:rsidR="009A7B93" w:rsidRDefault="00AD2ECD" w:rsidP="00584DA1">
            <w:pPr>
              <w:spacing w:before="60" w:after="60"/>
            </w:pPr>
            <w:hyperlink r:id="rId24" w:history="1">
              <w:r w:rsidR="009A7B93" w:rsidRPr="0008084A">
                <w:rPr>
                  <w:rStyle w:val="Hyperlink"/>
                </w:rPr>
                <w:t>1,</w:t>
              </w:r>
            </w:hyperlink>
            <w:r w:rsidR="009A7B93">
              <w:t xml:space="preserve"> </w:t>
            </w:r>
            <w:hyperlink r:id="rId25" w:history="1">
              <w:r w:rsidR="009A7B93" w:rsidRPr="0008084A">
                <w:rPr>
                  <w:rStyle w:val="Hyperlink"/>
                </w:rPr>
                <w:t>3,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26" w:history="1">
              <w:r w:rsidR="009A7B93" w:rsidRPr="0008084A">
                <w:rPr>
                  <w:rStyle w:val="Hyperlink"/>
                </w:rPr>
                <w:t>12</w:t>
              </w:r>
            </w:hyperlink>
          </w:p>
        </w:tc>
      </w:tr>
      <w:tr w:rsidR="009A7B93" w:rsidRPr="00FD0EC0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6779" w:type="dxa"/>
          </w:tcPr>
          <w:p w:rsidR="009A7B93" w:rsidRPr="00AC4234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年无线电通信全会（</w:t>
            </w:r>
            <w:r>
              <w:rPr>
                <w:lang w:eastAsia="zh-CN"/>
              </w:rPr>
              <w:t>RA-12</w:t>
            </w:r>
            <w:r>
              <w:rPr>
                <w:rFonts w:hint="eastAsia"/>
                <w:lang w:eastAsia="zh-CN"/>
              </w:rPr>
              <w:t>）和</w:t>
            </w:r>
            <w:r>
              <w:rPr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年无线电通信大会（</w:t>
            </w:r>
            <w:r>
              <w:rPr>
                <w:rFonts w:hint="eastAsia"/>
                <w:lang w:eastAsia="zh-CN"/>
              </w:rPr>
              <w:t>WRC</w:t>
            </w:r>
            <w:r>
              <w:rPr>
                <w:lang w:eastAsia="zh-CN"/>
              </w:rPr>
              <w:t>-12</w:t>
            </w:r>
            <w:r>
              <w:rPr>
                <w:rFonts w:hint="eastAsia"/>
                <w:lang w:eastAsia="zh-CN"/>
              </w:rPr>
              <w:t>）的结果</w:t>
            </w:r>
          </w:p>
        </w:tc>
        <w:tc>
          <w:tcPr>
            <w:tcW w:w="2410" w:type="dxa"/>
          </w:tcPr>
          <w:p w:rsidR="009A7B93" w:rsidRDefault="00AD2ECD" w:rsidP="00584DA1">
            <w:pPr>
              <w:spacing w:before="240"/>
            </w:pPr>
            <w:hyperlink r:id="rId27" w:history="1">
              <w:r w:rsidR="009A7B93">
                <w:rPr>
                  <w:rStyle w:val="Hyperlink"/>
                </w:rPr>
                <w:t>1 (</w:t>
              </w:r>
              <w:r w:rsidR="009A7B93">
                <w:rPr>
                  <w:rStyle w:val="Hyperlink"/>
                  <w:rFonts w:ascii="StempelGaramond Roman" w:hAnsi="StempelGaramond Roman"/>
                </w:rPr>
                <w:t>§ 3)</w:t>
              </w:r>
            </w:hyperlink>
          </w:p>
        </w:tc>
      </w:tr>
      <w:tr w:rsidR="009A7B93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6779" w:type="dxa"/>
          </w:tcPr>
          <w:p w:rsidR="009A7B93" w:rsidRDefault="009A7B93" w:rsidP="00584DA1">
            <w:r w:rsidRPr="00AC4234">
              <w:rPr>
                <w:rFonts w:hint="eastAsia"/>
                <w:lang w:val="en-US" w:eastAsia="zh-CN"/>
              </w:rPr>
              <w:t>合规性和互操作性</w:t>
            </w:r>
          </w:p>
        </w:tc>
        <w:tc>
          <w:tcPr>
            <w:tcW w:w="2410" w:type="dxa"/>
          </w:tcPr>
          <w:p w:rsidR="009A7B93" w:rsidRDefault="00AD2ECD" w:rsidP="00584DA1">
            <w:pPr>
              <w:spacing w:before="240"/>
            </w:pPr>
            <w:hyperlink r:id="rId28" w:history="1">
              <w:r w:rsidR="009A7B93">
                <w:rPr>
                  <w:rStyle w:val="Hyperlink"/>
                </w:rPr>
                <w:t>1(Add.1)</w:t>
              </w:r>
            </w:hyperlink>
            <w:r w:rsidR="009A7B93">
              <w:t xml:space="preserve">, </w:t>
            </w:r>
            <w:hyperlink r:id="rId29" w:history="1">
              <w:r w:rsidR="009A7B93" w:rsidRPr="00242362">
                <w:rPr>
                  <w:rStyle w:val="Hyperlink"/>
                </w:rPr>
                <w:t>2,</w:t>
              </w:r>
            </w:hyperlink>
            <w:r w:rsidR="009A7B93">
              <w:rPr>
                <w:rStyle w:val="Hyperlink"/>
              </w:rPr>
              <w:t xml:space="preserve"> </w:t>
            </w:r>
            <w:hyperlink r:id="rId30" w:history="1">
              <w:r w:rsidR="009A7B93" w:rsidRPr="00242362">
                <w:rPr>
                  <w:rStyle w:val="Hyperlink"/>
                </w:rPr>
                <w:t>10</w:t>
              </w:r>
            </w:hyperlink>
          </w:p>
        </w:tc>
      </w:tr>
      <w:tr w:rsidR="009A7B93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710D3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6779" w:type="dxa"/>
          </w:tcPr>
          <w:p w:rsidR="009A7B93" w:rsidRPr="006710D3" w:rsidRDefault="009A7B93" w:rsidP="00584DA1">
            <w:r w:rsidRPr="006710D3">
              <w:rPr>
                <w:rStyle w:val="Strong"/>
                <w:b w:val="0"/>
                <w:bCs w:val="0"/>
                <w:szCs w:val="24"/>
              </w:rPr>
              <w:t>WRC-15</w:t>
            </w:r>
            <w:r w:rsidRPr="006710D3">
              <w:rPr>
                <w:rFonts w:hint="eastAsia"/>
                <w:lang w:eastAsia="zh-CN"/>
              </w:rPr>
              <w:t>的筹备工作</w:t>
            </w:r>
          </w:p>
        </w:tc>
        <w:tc>
          <w:tcPr>
            <w:tcW w:w="2410" w:type="dxa"/>
          </w:tcPr>
          <w:p w:rsidR="009A7B93" w:rsidRDefault="00AD2ECD" w:rsidP="00584DA1">
            <w:pPr>
              <w:spacing w:before="240"/>
            </w:pPr>
            <w:hyperlink r:id="rId31" w:history="1">
              <w:r w:rsidR="009A7B93">
                <w:rPr>
                  <w:rStyle w:val="Hyperlink"/>
                </w:rPr>
                <w:t>1 (</w:t>
              </w:r>
              <w:r w:rsidR="009A7B93">
                <w:rPr>
                  <w:rStyle w:val="Hyperlink"/>
                  <w:rFonts w:ascii="StempelGaramond Roman" w:hAnsi="StempelGaramond Roman"/>
                </w:rPr>
                <w:t>§ 5)</w:t>
              </w:r>
            </w:hyperlink>
          </w:p>
        </w:tc>
      </w:tr>
      <w:tr w:rsidR="009A7B93" w:rsidRPr="00353CDE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Default="001A00A0" w:rsidP="001A00A0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6779" w:type="dxa"/>
          </w:tcPr>
          <w:p w:rsidR="009A7B93" w:rsidRDefault="009A7B93" w:rsidP="00584DA1">
            <w:pPr>
              <w:rPr>
                <w:lang w:eastAsia="zh-CN"/>
              </w:rPr>
            </w:pPr>
            <w:r w:rsidRPr="00866B8D">
              <w:rPr>
                <w:rFonts w:ascii="SimSun" w:hAnsi="SimSun" w:cs="SimSun" w:hint="eastAsia"/>
                <w:lang w:eastAsia="zh-CN"/>
              </w:rPr>
              <w:t>向成员提供的信息和帮助</w:t>
            </w:r>
          </w:p>
        </w:tc>
        <w:tc>
          <w:tcPr>
            <w:tcW w:w="2410" w:type="dxa"/>
          </w:tcPr>
          <w:p w:rsidR="009A7B93" w:rsidRDefault="00AD2ECD" w:rsidP="00584DA1">
            <w:pPr>
              <w:spacing w:before="240"/>
              <w:rPr>
                <w:lang w:eastAsia="zh-CN"/>
              </w:rPr>
            </w:pPr>
            <w:hyperlink r:id="rId32" w:history="1">
              <w:r w:rsidR="009A7B93">
                <w:rPr>
                  <w:rStyle w:val="Hyperlink"/>
                </w:rPr>
                <w:t>1 (</w:t>
              </w:r>
              <w:r w:rsidR="009A7B93">
                <w:rPr>
                  <w:rStyle w:val="Hyperlink"/>
                  <w:rFonts w:ascii="StempelGaramond Roman" w:hAnsi="StempelGaramond Roman"/>
                </w:rPr>
                <w:t>§ 7)</w:t>
              </w:r>
            </w:hyperlink>
          </w:p>
        </w:tc>
      </w:tr>
      <w:tr w:rsidR="009A7B93" w:rsidRPr="00353CDE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Pr="00617949" w:rsidRDefault="009A7B93" w:rsidP="001A00A0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 w:rsidR="001A00A0">
              <w:rPr>
                <w:lang w:eastAsia="zh-CN"/>
              </w:rPr>
              <w:t>0</w:t>
            </w:r>
          </w:p>
        </w:tc>
        <w:tc>
          <w:tcPr>
            <w:tcW w:w="6779" w:type="dxa"/>
          </w:tcPr>
          <w:p w:rsidR="009A7B93" w:rsidRDefault="009A7B93" w:rsidP="00584DA1">
            <w:r>
              <w:rPr>
                <w:rFonts w:hint="eastAsia"/>
                <w:lang w:eastAsia="zh-CN"/>
              </w:rPr>
              <w:t>下次会议日期</w:t>
            </w:r>
          </w:p>
        </w:tc>
        <w:tc>
          <w:tcPr>
            <w:tcW w:w="2410" w:type="dxa"/>
          </w:tcPr>
          <w:p w:rsidR="009A7B93" w:rsidRDefault="009A7B93" w:rsidP="00584DA1">
            <w:pPr>
              <w:spacing w:before="240"/>
              <w:jc w:val="center"/>
            </w:pPr>
            <w:r>
              <w:t>-</w:t>
            </w:r>
          </w:p>
        </w:tc>
      </w:tr>
      <w:tr w:rsidR="009A7B93" w:rsidRPr="00353CDE" w:rsidTr="009B7EFB">
        <w:tblPrEx>
          <w:tblLook w:val="01E0" w:firstRow="1" w:lastRow="1" w:firstColumn="1" w:lastColumn="1" w:noHBand="0" w:noVBand="0"/>
        </w:tblPrEx>
        <w:tc>
          <w:tcPr>
            <w:tcW w:w="700" w:type="dxa"/>
          </w:tcPr>
          <w:p w:rsidR="009A7B93" w:rsidRDefault="009A7B93" w:rsidP="001A00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 w:rsidR="001A00A0">
              <w:rPr>
                <w:lang w:eastAsia="zh-CN"/>
              </w:rPr>
              <w:t>1</w:t>
            </w:r>
          </w:p>
        </w:tc>
        <w:tc>
          <w:tcPr>
            <w:tcW w:w="6779" w:type="dxa"/>
          </w:tcPr>
          <w:p w:rsidR="009A7B93" w:rsidRDefault="009A7B93" w:rsidP="00584D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WCIT-12</w:t>
            </w:r>
            <w:r>
              <w:rPr>
                <w:rFonts w:hint="eastAsia"/>
                <w:lang w:eastAsia="zh-CN"/>
              </w:rPr>
              <w:t>的筹备工作</w:t>
            </w:r>
          </w:p>
        </w:tc>
        <w:tc>
          <w:tcPr>
            <w:tcW w:w="2410" w:type="dxa"/>
          </w:tcPr>
          <w:p w:rsidR="009A7B93" w:rsidRDefault="00AD2ECD" w:rsidP="00584DA1">
            <w:pPr>
              <w:spacing w:before="240"/>
            </w:pPr>
            <w:hyperlink r:id="rId33" w:history="1">
              <w:r w:rsidR="009A7B93" w:rsidRPr="004F450E">
                <w:rPr>
                  <w:rStyle w:val="Hyperlink"/>
                </w:rPr>
                <w:t>INFO/4</w:t>
              </w:r>
            </w:hyperlink>
          </w:p>
        </w:tc>
      </w:tr>
    </w:tbl>
    <w:p w:rsidR="007C54D9" w:rsidRDefault="007C54D9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700"/>
        <w:gridCol w:w="6779"/>
        <w:gridCol w:w="2410"/>
      </w:tblGrid>
      <w:tr w:rsidR="009A7B93" w:rsidRPr="00353CDE" w:rsidTr="009B7EFB">
        <w:tc>
          <w:tcPr>
            <w:tcW w:w="700" w:type="dxa"/>
          </w:tcPr>
          <w:p w:rsidR="009A7B93" w:rsidRDefault="009A7B93" w:rsidP="001A00A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1</w:t>
            </w:r>
            <w:r w:rsidR="001A00A0">
              <w:rPr>
                <w:lang w:eastAsia="zh-CN"/>
              </w:rPr>
              <w:t>2</w:t>
            </w:r>
          </w:p>
        </w:tc>
        <w:tc>
          <w:tcPr>
            <w:tcW w:w="6779" w:type="dxa"/>
          </w:tcPr>
          <w:p w:rsidR="009A7B93" w:rsidRPr="00B158E5" w:rsidRDefault="009A7B93" w:rsidP="00584DA1">
            <w:r>
              <w:rPr>
                <w:rFonts w:hint="eastAsia"/>
                <w:lang w:eastAsia="zh-CN"/>
              </w:rPr>
              <w:t>其它事宜</w:t>
            </w:r>
          </w:p>
        </w:tc>
        <w:tc>
          <w:tcPr>
            <w:tcW w:w="2410" w:type="dxa"/>
          </w:tcPr>
          <w:p w:rsidR="009A7B93" w:rsidRDefault="00AD2ECD" w:rsidP="00584DA1">
            <w:pPr>
              <w:spacing w:before="240"/>
              <w:rPr>
                <w:lang w:eastAsia="zh-CN"/>
              </w:rPr>
            </w:pPr>
            <w:hyperlink r:id="rId34" w:history="1">
              <w:r w:rsidR="009A7B93" w:rsidRPr="005C137D">
                <w:rPr>
                  <w:rStyle w:val="Hyperlink"/>
                </w:rPr>
                <w:t>INFO/3</w:t>
              </w:r>
            </w:hyperlink>
          </w:p>
        </w:tc>
      </w:tr>
    </w:tbl>
    <w:p w:rsidR="00BC3821" w:rsidRDefault="00BC3821" w:rsidP="00BC3821"/>
    <w:p w:rsidR="00BC3821" w:rsidRPr="00171096" w:rsidRDefault="00BC3821" w:rsidP="006F7D54">
      <w:pPr>
        <w:tabs>
          <w:tab w:val="clear" w:pos="794"/>
          <w:tab w:val="clear" w:pos="1191"/>
          <w:tab w:val="clear" w:pos="1588"/>
          <w:tab w:val="clear" w:pos="1985"/>
          <w:tab w:val="center" w:pos="7320"/>
        </w:tabs>
        <w:rPr>
          <w:lang w:eastAsia="zh-CN"/>
        </w:rPr>
      </w:pPr>
      <w:r w:rsidRPr="00171096">
        <w:rPr>
          <w:lang w:eastAsia="zh-CN"/>
        </w:rPr>
        <w:tab/>
      </w:r>
      <w:r>
        <w:rPr>
          <w:rFonts w:hint="eastAsia"/>
          <w:lang w:eastAsia="zh-CN"/>
        </w:rPr>
        <w:t>无线电通信顾问组主席</w:t>
      </w:r>
      <w:r w:rsidRPr="00E02560">
        <w:rPr>
          <w:lang w:eastAsia="zh-CN"/>
        </w:rPr>
        <w:br/>
      </w:r>
      <w:r w:rsidRPr="00171096">
        <w:rPr>
          <w:lang w:eastAsia="zh-CN"/>
        </w:rPr>
        <w:tab/>
      </w:r>
      <w:r w:rsidR="006F7D54">
        <w:rPr>
          <w:szCs w:val="24"/>
          <w:lang w:eastAsia="zh-CN"/>
        </w:rPr>
        <w:t>Bashir GWANDU</w:t>
      </w:r>
      <w:r w:rsidR="006710D3">
        <w:rPr>
          <w:rFonts w:hint="eastAsia"/>
          <w:szCs w:val="24"/>
          <w:lang w:eastAsia="zh-CN"/>
        </w:rPr>
        <w:t>先生</w:t>
      </w:r>
    </w:p>
    <w:sectPr w:rsidR="00BC3821" w:rsidRPr="00171096" w:rsidSect="00A5181E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34" w:rsidRDefault="00AC4234">
      <w:r>
        <w:separator/>
      </w:r>
    </w:p>
  </w:endnote>
  <w:endnote w:type="continuationSeparator" w:id="0">
    <w:p w:rsidR="00AC4234" w:rsidRDefault="00AC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empelGaramond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A0" w:rsidRDefault="001A0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34" w:rsidRPr="006F31AB" w:rsidRDefault="00493959" w:rsidP="001A00A0">
    <w:pPr>
      <w:pStyle w:val="Footer"/>
      <w:rPr>
        <w:lang w:eastAsia="zh-CN"/>
      </w:rPr>
    </w:pPr>
    <w:fldSimple w:instr=" FILENAME \p  \* MERGEFORMAT ">
      <w:r w:rsidR="001A00A0">
        <w:t>M:\BRIAP\STAFF\Millet\RAG\RAG12\AD</w:t>
      </w:r>
      <w:bookmarkStart w:id="5" w:name="_GoBack"/>
      <w:bookmarkEnd w:id="5"/>
      <w:r w:rsidR="001A00A0">
        <w:t>M\001R2C.docx</w:t>
      </w:r>
    </w:fldSimple>
    <w:r w:rsidR="001A00A0">
      <w:t xml:space="preserve"> </w:t>
    </w:r>
    <w:r w:rsidR="00AC4234">
      <w:tab/>
    </w:r>
    <w:r w:rsidR="00AC4234">
      <w:tab/>
    </w:r>
    <w:r w:rsidR="00AC4234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34" w:rsidRPr="00B447EB" w:rsidRDefault="00493959" w:rsidP="001A00A0">
    <w:pPr>
      <w:pStyle w:val="Footer"/>
      <w:rPr>
        <w:lang w:eastAsia="zh-CN"/>
      </w:rPr>
    </w:pPr>
    <w:fldSimple w:instr=" FILENAME \p  \* MERGEFORMAT ">
      <w:r w:rsidR="00AD2ECD">
        <w:t>M:\BRIAP\STAFF\Millet\RAG\RAG12\ADM\001R2C.docx</w:t>
      </w:r>
    </w:fldSimple>
    <w:r w:rsidR="001A00A0">
      <w:rPr>
        <w:rFonts w:hint="eastAsia"/>
        <w:lang w:eastAsia="zh-CN"/>
      </w:rPr>
      <w:t xml:space="preserve"> </w:t>
    </w:r>
    <w:r w:rsidR="006F7D54">
      <w:tab/>
    </w:r>
    <w:r w:rsidR="00AC423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34" w:rsidRDefault="00AC4234">
      <w:r>
        <w:t>____________________</w:t>
      </w:r>
    </w:p>
  </w:footnote>
  <w:footnote w:type="continuationSeparator" w:id="0">
    <w:p w:rsidR="00AC4234" w:rsidRDefault="00AC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A0" w:rsidRDefault="001A0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234" w:rsidRPr="00AF0B82" w:rsidRDefault="00AC4234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D2ECD">
      <w:rPr>
        <w:noProof/>
      </w:rPr>
      <w:t>2</w:t>
    </w:r>
    <w:r>
      <w:fldChar w:fldCharType="end"/>
    </w:r>
    <w:r w:rsidRPr="00AF0B82">
      <w:t xml:space="preserve"> -</w:t>
    </w:r>
  </w:p>
  <w:p w:rsidR="00AC4234" w:rsidRPr="00AF0B82" w:rsidRDefault="00AC4234" w:rsidP="001A00A0">
    <w:pPr>
      <w:pStyle w:val="Header"/>
      <w:rPr>
        <w:lang w:eastAsia="zh-CN"/>
      </w:rPr>
    </w:pPr>
    <w:r w:rsidRPr="00AF0B82">
      <w:t>RAG</w:t>
    </w:r>
    <w:r w:rsidR="00B0746D">
      <w:rPr>
        <w:rFonts w:hint="eastAsia"/>
        <w:lang w:eastAsia="zh-CN"/>
      </w:rPr>
      <w:t>12</w:t>
    </w:r>
    <w:r w:rsidRPr="00AF0B82">
      <w:t>/</w:t>
    </w:r>
    <w:r>
      <w:rPr>
        <w:rFonts w:hint="eastAsia"/>
        <w:lang w:eastAsia="zh-CN"/>
      </w:rPr>
      <w:t>ADM/1</w:t>
    </w:r>
    <w:r w:rsidR="00B03509">
      <w:rPr>
        <w:lang w:eastAsia="zh-CN"/>
      </w:rPr>
      <w:t>(Rev.</w:t>
    </w:r>
    <w:r w:rsidR="001A00A0">
      <w:rPr>
        <w:lang w:eastAsia="zh-CN"/>
      </w:rPr>
      <w:t>2</w:t>
    </w:r>
    <w:r w:rsidR="00B03509">
      <w:rPr>
        <w:lang w:eastAsia="zh-CN"/>
      </w:rPr>
      <w:t>)-</w:t>
    </w:r>
    <w:r w:rsidRPr="00AF0B82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0A0" w:rsidRDefault="001A0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20106"/>
    <w:rsid w:val="00021007"/>
    <w:rsid w:val="00034C59"/>
    <w:rsid w:val="00062FA4"/>
    <w:rsid w:val="0006614B"/>
    <w:rsid w:val="0008084A"/>
    <w:rsid w:val="00082FBE"/>
    <w:rsid w:val="00084871"/>
    <w:rsid w:val="00085541"/>
    <w:rsid w:val="00093C73"/>
    <w:rsid w:val="000A0059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00A0"/>
    <w:rsid w:val="001A5A4C"/>
    <w:rsid w:val="001B032E"/>
    <w:rsid w:val="001D2334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2362"/>
    <w:rsid w:val="00244613"/>
    <w:rsid w:val="00252B08"/>
    <w:rsid w:val="00271619"/>
    <w:rsid w:val="00271C4F"/>
    <w:rsid w:val="0029544B"/>
    <w:rsid w:val="002A6FC3"/>
    <w:rsid w:val="002B224F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142"/>
    <w:rsid w:val="00333980"/>
    <w:rsid w:val="00342405"/>
    <w:rsid w:val="00342659"/>
    <w:rsid w:val="0034529C"/>
    <w:rsid w:val="00353CDE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74CCC"/>
    <w:rsid w:val="00491D13"/>
    <w:rsid w:val="00492483"/>
    <w:rsid w:val="00493959"/>
    <w:rsid w:val="004974DE"/>
    <w:rsid w:val="004976C5"/>
    <w:rsid w:val="004A07A2"/>
    <w:rsid w:val="004B468C"/>
    <w:rsid w:val="004C1105"/>
    <w:rsid w:val="004D08EB"/>
    <w:rsid w:val="004E5C65"/>
    <w:rsid w:val="004F3435"/>
    <w:rsid w:val="0050528F"/>
    <w:rsid w:val="00507D0A"/>
    <w:rsid w:val="00513BEA"/>
    <w:rsid w:val="0051782D"/>
    <w:rsid w:val="005205CD"/>
    <w:rsid w:val="0053462E"/>
    <w:rsid w:val="00552474"/>
    <w:rsid w:val="0055452F"/>
    <w:rsid w:val="00554FD7"/>
    <w:rsid w:val="00561A8F"/>
    <w:rsid w:val="00562977"/>
    <w:rsid w:val="0057042F"/>
    <w:rsid w:val="00576A0F"/>
    <w:rsid w:val="00582C00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2427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710D3"/>
    <w:rsid w:val="0067218C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6F7D54"/>
    <w:rsid w:val="007029A5"/>
    <w:rsid w:val="00723E69"/>
    <w:rsid w:val="00725BEA"/>
    <w:rsid w:val="00730A2A"/>
    <w:rsid w:val="0074537E"/>
    <w:rsid w:val="0075704C"/>
    <w:rsid w:val="00757BB1"/>
    <w:rsid w:val="007669B2"/>
    <w:rsid w:val="007A299C"/>
    <w:rsid w:val="007A31FF"/>
    <w:rsid w:val="007A6C4A"/>
    <w:rsid w:val="007B56C2"/>
    <w:rsid w:val="007B7525"/>
    <w:rsid w:val="007C0529"/>
    <w:rsid w:val="007C0CCC"/>
    <w:rsid w:val="007C4F8B"/>
    <w:rsid w:val="007C54D9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2242"/>
    <w:rsid w:val="008552AB"/>
    <w:rsid w:val="008558A1"/>
    <w:rsid w:val="00855B4C"/>
    <w:rsid w:val="00857695"/>
    <w:rsid w:val="00861C2D"/>
    <w:rsid w:val="0087115D"/>
    <w:rsid w:val="00880F19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D62C9"/>
    <w:rsid w:val="008E11BE"/>
    <w:rsid w:val="008F1F07"/>
    <w:rsid w:val="008F50C1"/>
    <w:rsid w:val="00903039"/>
    <w:rsid w:val="0091120B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0651"/>
    <w:rsid w:val="0097307C"/>
    <w:rsid w:val="0098015B"/>
    <w:rsid w:val="009A13C5"/>
    <w:rsid w:val="009A3FE6"/>
    <w:rsid w:val="009A7B93"/>
    <w:rsid w:val="009B51E5"/>
    <w:rsid w:val="009B5FCA"/>
    <w:rsid w:val="009B7EFB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4234"/>
    <w:rsid w:val="00AC76AF"/>
    <w:rsid w:val="00AD21E9"/>
    <w:rsid w:val="00AD2ECD"/>
    <w:rsid w:val="00AD5D1A"/>
    <w:rsid w:val="00AE3B65"/>
    <w:rsid w:val="00AE40E0"/>
    <w:rsid w:val="00AF0B82"/>
    <w:rsid w:val="00B03509"/>
    <w:rsid w:val="00B0746D"/>
    <w:rsid w:val="00B11BA5"/>
    <w:rsid w:val="00B1508A"/>
    <w:rsid w:val="00B1733B"/>
    <w:rsid w:val="00B25A3A"/>
    <w:rsid w:val="00B447EB"/>
    <w:rsid w:val="00B523C6"/>
    <w:rsid w:val="00B52992"/>
    <w:rsid w:val="00B57898"/>
    <w:rsid w:val="00B62CF3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821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12185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C78FE"/>
    <w:rsid w:val="00CE1DEC"/>
    <w:rsid w:val="00CE20C1"/>
    <w:rsid w:val="00CE6FDB"/>
    <w:rsid w:val="00CF38C3"/>
    <w:rsid w:val="00CF6EFF"/>
    <w:rsid w:val="00D0037A"/>
    <w:rsid w:val="00D02852"/>
    <w:rsid w:val="00D05AA4"/>
    <w:rsid w:val="00D1026C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3074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53EF"/>
    <w:rsid w:val="00E96E00"/>
    <w:rsid w:val="00E979BD"/>
    <w:rsid w:val="00EA1892"/>
    <w:rsid w:val="00EA6653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link w:val="ResrefChar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RAG-C-0001/en" TargetMode="External"/><Relationship Id="rId18" Type="http://schemas.openxmlformats.org/officeDocument/2006/relationships/hyperlink" Target="http://www.itu.int/md/R12-RAG-C-0005/en" TargetMode="External"/><Relationship Id="rId26" Type="http://schemas.openxmlformats.org/officeDocument/2006/relationships/hyperlink" Target="http://www.itu.int/md/R12-RAG-C-0012/en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tu.int/md/R12-RAG-C-0006/en" TargetMode="External"/><Relationship Id="rId34" Type="http://schemas.openxmlformats.org/officeDocument/2006/relationships/hyperlink" Target="http://www.itu.int/md/R12-RAG-INF-0003/en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RAG-INF-0002/en" TargetMode="External"/><Relationship Id="rId17" Type="http://schemas.openxmlformats.org/officeDocument/2006/relationships/hyperlink" Target="http://www.itu.int/md/R12-RAG-C-0013/en" TargetMode="External"/><Relationship Id="rId25" Type="http://schemas.openxmlformats.org/officeDocument/2006/relationships/hyperlink" Target="http://www.itu.int/md/R12-RAG-C-0003/en" TargetMode="External"/><Relationship Id="rId33" Type="http://schemas.openxmlformats.org/officeDocument/2006/relationships/hyperlink" Target="http://www.itu.int/md/R12-RAG-INF-0004/en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RAG-C-0007/en" TargetMode="External"/><Relationship Id="rId20" Type="http://schemas.openxmlformats.org/officeDocument/2006/relationships/hyperlink" Target="http://www.itu.int/md/R12-RAG-C-0004/en" TargetMode="External"/><Relationship Id="rId29" Type="http://schemas.openxmlformats.org/officeDocument/2006/relationships/hyperlink" Target="http://www.itu.int/md/R12-RAG-C-0002/e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RAG-C-0001/en" TargetMode="External"/><Relationship Id="rId24" Type="http://schemas.openxmlformats.org/officeDocument/2006/relationships/hyperlink" Target="http://www.itu.int/md/R12-RAG-C-0001/en" TargetMode="External"/><Relationship Id="rId32" Type="http://schemas.openxmlformats.org/officeDocument/2006/relationships/hyperlink" Target="http://www.itu.int/md/R12-RAG-C-0001/en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md/R12-RAG-C-0001/en" TargetMode="External"/><Relationship Id="rId23" Type="http://schemas.openxmlformats.org/officeDocument/2006/relationships/hyperlink" Target="http://www.itu.int/md/R12-RAG-C-0011/en" TargetMode="External"/><Relationship Id="rId28" Type="http://schemas.openxmlformats.org/officeDocument/2006/relationships/hyperlink" Target="http://www.itu.int/md/R12-RAG-C-0001/en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itu.int/md/R12-RAG-C-0001/en" TargetMode="External"/><Relationship Id="rId19" Type="http://schemas.openxmlformats.org/officeDocument/2006/relationships/hyperlink" Target="http://www.itu.int/md/R12-RAG-C-0009/en" TargetMode="External"/><Relationship Id="rId31" Type="http://schemas.openxmlformats.org/officeDocument/2006/relationships/hyperlink" Target="http://www.itu.int/md/R12-RAG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md/R12-RAG-C-0001/en" TargetMode="External"/><Relationship Id="rId22" Type="http://schemas.openxmlformats.org/officeDocument/2006/relationships/hyperlink" Target="http://www.itu.int/md/R12-RAG-C-0008/en" TargetMode="External"/><Relationship Id="rId27" Type="http://schemas.openxmlformats.org/officeDocument/2006/relationships/hyperlink" Target="http://www.itu.int/md/R12-RAG-C-0001/en" TargetMode="External"/><Relationship Id="rId30" Type="http://schemas.openxmlformats.org/officeDocument/2006/relationships/hyperlink" Target="http://www.itu.int/md/R12-RAG-C-0010/en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C6D0-9A19-48D7-804A-E82F2E3A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2009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song</dc:creator>
  <cp:keywords>RAG03-1</cp:keywords>
  <dc:description>Document RAG08-1/1-E  For: _x000d_Document date: 12 December 2007_x000d_Saved by JJF44233 at 15:38:46 on 18/12/2007</dc:description>
  <cp:lastModifiedBy>millet</cp:lastModifiedBy>
  <cp:revision>14</cp:revision>
  <cp:lastPrinted>2011-06-08T12:48:00Z</cp:lastPrinted>
  <dcterms:created xsi:type="dcterms:W3CDTF">2012-06-15T08:13:00Z</dcterms:created>
  <dcterms:modified xsi:type="dcterms:W3CDTF">2012-06-25T12:16:00Z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