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292C9A" w:rsidTr="00F11740">
        <w:tc>
          <w:tcPr>
            <w:tcW w:w="9889" w:type="dxa"/>
            <w:gridSpan w:val="3"/>
            <w:shd w:val="clear" w:color="auto" w:fill="auto"/>
          </w:tcPr>
          <w:p w:rsidR="00E53DCE" w:rsidRPr="00292C9A" w:rsidRDefault="00BD1315" w:rsidP="001152EF">
            <w:pPr>
              <w:spacing w:before="0"/>
              <w:rPr>
                <w:rFonts w:cstheme="minorHAnsi"/>
                <w:b/>
                <w:bCs/>
                <w:color w:val="808080"/>
                <w:sz w:val="28"/>
                <w:szCs w:val="28"/>
                <w:lang w:val="ru-RU"/>
              </w:rPr>
            </w:pPr>
            <w:r w:rsidRPr="00292C9A">
              <w:rPr>
                <w:rFonts w:cstheme="minorHAnsi"/>
                <w:b/>
                <w:bCs/>
                <w:color w:val="808080"/>
                <w:sz w:val="28"/>
                <w:szCs w:val="28"/>
                <w:lang w:val="ru-RU" w:eastAsia="fr-CH"/>
              </w:rPr>
              <w:t>Бюро радиосвязи (БР)</w:t>
            </w:r>
          </w:p>
          <w:p w:rsidR="00E53DCE" w:rsidRPr="00292C9A" w:rsidRDefault="00E53DCE" w:rsidP="009D5F5C">
            <w:pPr>
              <w:spacing w:before="240"/>
              <w:rPr>
                <w:rFonts w:cs="Times New Roman Bold"/>
                <w:b/>
                <w:bCs/>
                <w:color w:val="808080"/>
                <w:sz w:val="28"/>
                <w:szCs w:val="28"/>
                <w:lang w:val="ru-RU"/>
              </w:rPr>
            </w:pPr>
          </w:p>
        </w:tc>
      </w:tr>
      <w:tr w:rsidR="00E53DCE" w:rsidRPr="00521CF4" w:rsidTr="00F11740">
        <w:tc>
          <w:tcPr>
            <w:tcW w:w="7054" w:type="dxa"/>
            <w:gridSpan w:val="2"/>
            <w:shd w:val="clear" w:color="auto" w:fill="auto"/>
          </w:tcPr>
          <w:p w:rsidR="00E53DCE" w:rsidRPr="00760E61" w:rsidRDefault="00B65478" w:rsidP="00760E61">
            <w:pPr>
              <w:tabs>
                <w:tab w:val="left" w:pos="7513"/>
              </w:tabs>
              <w:spacing w:before="0"/>
              <w:rPr>
                <w:b/>
                <w:bCs/>
                <w:lang w:val="ru-RU"/>
              </w:rPr>
            </w:pPr>
            <w:r w:rsidRPr="00C578BB">
              <w:rPr>
                <w:lang w:val="ru-RU"/>
              </w:rPr>
              <w:t>Циркулярное письмо</w:t>
            </w:r>
            <w:r w:rsidR="00D92B90" w:rsidRPr="00C578BB">
              <w:rPr>
                <w:lang w:val="ru-RU"/>
              </w:rPr>
              <w:br/>
            </w:r>
            <w:r w:rsidR="00E9175C" w:rsidRPr="00C578BB">
              <w:rPr>
                <w:b/>
                <w:bCs/>
                <w:lang w:val="ru-RU"/>
              </w:rPr>
              <w:t>C</w:t>
            </w:r>
            <w:r w:rsidRPr="00C578BB">
              <w:rPr>
                <w:b/>
                <w:bCs/>
                <w:lang w:val="ru-RU"/>
              </w:rPr>
              <w:t>R</w:t>
            </w:r>
            <w:r w:rsidR="00E53DCE" w:rsidRPr="00C578BB">
              <w:rPr>
                <w:b/>
                <w:bCs/>
                <w:lang w:val="ru-RU"/>
              </w:rPr>
              <w:t>/</w:t>
            </w:r>
            <w:r w:rsidR="007F72ED" w:rsidRPr="00C578BB">
              <w:rPr>
                <w:b/>
                <w:bCs/>
                <w:lang w:val="ru-RU"/>
              </w:rPr>
              <w:t>40</w:t>
            </w:r>
            <w:r w:rsidR="002161BC">
              <w:rPr>
                <w:b/>
                <w:bCs/>
                <w:lang w:val="ru-RU"/>
              </w:rPr>
              <w:t>7</w:t>
            </w:r>
          </w:p>
        </w:tc>
        <w:tc>
          <w:tcPr>
            <w:tcW w:w="2835" w:type="dxa"/>
            <w:shd w:val="clear" w:color="auto" w:fill="auto"/>
          </w:tcPr>
          <w:p w:rsidR="00E53DCE" w:rsidRPr="00521CF4" w:rsidRDefault="001B5308" w:rsidP="00760E61">
            <w:pPr>
              <w:spacing w:before="0"/>
              <w:jc w:val="right"/>
              <w:rPr>
                <w:sz w:val="24"/>
                <w:szCs w:val="24"/>
                <w:lang w:val="ru-RU"/>
              </w:rPr>
            </w:pPr>
            <w:sdt>
              <w:sdtPr>
                <w:rPr>
                  <w:rFonts w:cs="Arial"/>
                  <w:lang w:val="ru-RU"/>
                </w:rPr>
                <w:alias w:val="Date"/>
                <w:tag w:val="Date"/>
                <w:id w:val="20922293"/>
                <w:placeholder>
                  <w:docPart w:val="2C95E7C05A6D4489B041EF3356A73BBF"/>
                </w:placeholder>
                <w:date>
                  <w:dateFormat w:val="d MMMM yyyy 'г.'"/>
                  <w:lid w:val="ru-RU"/>
                  <w:storeMappedDataAs w:val="date"/>
                  <w:calendar w:val="gregorian"/>
                </w:date>
              </w:sdtPr>
              <w:sdtEndPr/>
              <w:sdtContent>
                <w:r w:rsidR="00760E61">
                  <w:rPr>
                    <w:rFonts w:cs="Arial"/>
                    <w:lang w:val="ru-RU"/>
                  </w:rPr>
                  <w:t>5</w:t>
                </w:r>
                <w:r w:rsidR="007F72ED" w:rsidRPr="00C578BB">
                  <w:rPr>
                    <w:rFonts w:cs="Arial"/>
                    <w:lang w:val="ru-RU"/>
                  </w:rPr>
                  <w:t xml:space="preserve"> </w:t>
                </w:r>
                <w:r w:rsidR="00716E8E" w:rsidRPr="00C578BB">
                  <w:rPr>
                    <w:rFonts w:cs="Arial"/>
                    <w:lang w:val="ru-RU"/>
                  </w:rPr>
                  <w:t>ию</w:t>
                </w:r>
                <w:r w:rsidR="00760E61">
                  <w:rPr>
                    <w:rFonts w:cs="Arial"/>
                    <w:lang w:val="ru-RU"/>
                  </w:rPr>
                  <w:t>л</w:t>
                </w:r>
                <w:r w:rsidR="00716E8E" w:rsidRPr="00C578BB">
                  <w:rPr>
                    <w:rFonts w:cs="Arial"/>
                    <w:lang w:val="ru-RU"/>
                  </w:rPr>
                  <w:t>я</w:t>
                </w:r>
                <w:r w:rsidR="00587AA9" w:rsidRPr="00C578BB">
                  <w:rPr>
                    <w:rFonts w:cs="Arial"/>
                    <w:lang w:val="ru-RU"/>
                  </w:rPr>
                  <w:t xml:space="preserve"> 2016 г</w:t>
                </w:r>
                <w:r w:rsidR="007F72ED" w:rsidRPr="00C578BB">
                  <w:rPr>
                    <w:rFonts w:cs="Arial"/>
                    <w:lang w:val="ru-RU"/>
                  </w:rPr>
                  <w:t>ода</w:t>
                </w:r>
              </w:sdtContent>
            </w:sdt>
          </w:p>
        </w:tc>
      </w:tr>
      <w:tr w:rsidR="00E53DCE" w:rsidRPr="00292C9A" w:rsidTr="00F11740">
        <w:tc>
          <w:tcPr>
            <w:tcW w:w="9889" w:type="dxa"/>
            <w:gridSpan w:val="3"/>
            <w:shd w:val="clear" w:color="auto" w:fill="auto"/>
          </w:tcPr>
          <w:p w:rsidR="00E53DCE" w:rsidRPr="00292C9A" w:rsidRDefault="00E53DCE" w:rsidP="003C48C0">
            <w:pPr>
              <w:spacing w:before="0"/>
              <w:rPr>
                <w:rFonts w:cs="Arial"/>
                <w:lang w:val="ru-RU"/>
              </w:rPr>
            </w:pPr>
          </w:p>
        </w:tc>
      </w:tr>
      <w:tr w:rsidR="00E53DCE" w:rsidRPr="00292C9A" w:rsidTr="00F11740">
        <w:tc>
          <w:tcPr>
            <w:tcW w:w="9889" w:type="dxa"/>
            <w:gridSpan w:val="3"/>
            <w:shd w:val="clear" w:color="auto" w:fill="auto"/>
          </w:tcPr>
          <w:p w:rsidR="00E53DCE" w:rsidRPr="00292C9A" w:rsidRDefault="00E53DCE" w:rsidP="003C48C0">
            <w:pPr>
              <w:spacing w:before="0"/>
              <w:rPr>
                <w:lang w:val="ru-RU"/>
              </w:rPr>
            </w:pPr>
          </w:p>
        </w:tc>
      </w:tr>
      <w:tr w:rsidR="00E53DCE" w:rsidRPr="00292C9A" w:rsidTr="00F11740">
        <w:tc>
          <w:tcPr>
            <w:tcW w:w="9889" w:type="dxa"/>
            <w:gridSpan w:val="3"/>
            <w:shd w:val="clear" w:color="auto" w:fill="auto"/>
          </w:tcPr>
          <w:p w:rsidR="00E53DCE" w:rsidRPr="00C578BB" w:rsidRDefault="00F26672" w:rsidP="003C48C0">
            <w:pPr>
              <w:spacing w:before="0"/>
              <w:rPr>
                <w:b/>
                <w:bCs/>
                <w:lang w:val="ru-RU"/>
              </w:rPr>
            </w:pPr>
            <w:r w:rsidRPr="00C578BB">
              <w:rPr>
                <w:b/>
                <w:bCs/>
                <w:lang w:val="ru-RU"/>
              </w:rPr>
              <w:t>Администрациям Государств – Членов МСЭ</w:t>
            </w:r>
          </w:p>
          <w:p w:rsidR="00E53DCE" w:rsidRPr="00C578BB" w:rsidRDefault="00E53DCE" w:rsidP="003C48C0">
            <w:pPr>
              <w:spacing w:before="0"/>
              <w:rPr>
                <w:b/>
                <w:bCs/>
                <w:lang w:val="ru-RU"/>
              </w:rPr>
            </w:pPr>
          </w:p>
        </w:tc>
      </w:tr>
      <w:tr w:rsidR="00E53DCE" w:rsidRPr="00292C9A" w:rsidTr="00F11740">
        <w:tc>
          <w:tcPr>
            <w:tcW w:w="9889" w:type="dxa"/>
            <w:gridSpan w:val="3"/>
            <w:shd w:val="clear" w:color="auto" w:fill="auto"/>
          </w:tcPr>
          <w:p w:rsidR="00E53DCE" w:rsidRPr="00292C9A" w:rsidRDefault="00E53DCE" w:rsidP="003C48C0">
            <w:pPr>
              <w:spacing w:before="0"/>
              <w:rPr>
                <w:lang w:val="ru-RU"/>
              </w:rPr>
            </w:pPr>
          </w:p>
        </w:tc>
      </w:tr>
      <w:tr w:rsidR="00E53DCE" w:rsidRPr="00292C9A" w:rsidTr="00F11740">
        <w:tc>
          <w:tcPr>
            <w:tcW w:w="9889" w:type="dxa"/>
            <w:gridSpan w:val="3"/>
            <w:shd w:val="clear" w:color="auto" w:fill="auto"/>
          </w:tcPr>
          <w:p w:rsidR="00E53DCE" w:rsidRPr="00292C9A" w:rsidRDefault="00E53DCE" w:rsidP="003C48C0">
            <w:pPr>
              <w:spacing w:before="0"/>
              <w:rPr>
                <w:lang w:val="ru-RU"/>
              </w:rPr>
            </w:pPr>
          </w:p>
        </w:tc>
      </w:tr>
      <w:tr w:rsidR="007D7012" w:rsidRPr="001B5308" w:rsidTr="003C48C0">
        <w:tc>
          <w:tcPr>
            <w:tcW w:w="1526" w:type="dxa"/>
            <w:shd w:val="clear" w:color="auto" w:fill="auto"/>
          </w:tcPr>
          <w:p w:rsidR="007D7012" w:rsidRPr="00C578BB" w:rsidRDefault="007D7012" w:rsidP="007D7012">
            <w:pPr>
              <w:tabs>
                <w:tab w:val="clear" w:pos="1588"/>
                <w:tab w:val="left" w:pos="1560"/>
              </w:tabs>
              <w:spacing w:before="0"/>
              <w:rPr>
                <w:lang w:val="ru-RU"/>
              </w:rPr>
            </w:pPr>
            <w:r w:rsidRPr="00C578BB">
              <w:rPr>
                <w:lang w:val="ru-RU"/>
              </w:rPr>
              <w:t>Предмет:</w:t>
            </w:r>
          </w:p>
        </w:tc>
        <w:tc>
          <w:tcPr>
            <w:tcW w:w="8363" w:type="dxa"/>
            <w:gridSpan w:val="2"/>
            <w:shd w:val="clear" w:color="auto" w:fill="auto"/>
          </w:tcPr>
          <w:p w:rsidR="007D7012" w:rsidRPr="002161BC" w:rsidRDefault="005C1E27" w:rsidP="00E152E8">
            <w:pPr>
              <w:tabs>
                <w:tab w:val="clear" w:pos="1588"/>
                <w:tab w:val="left" w:pos="1560"/>
              </w:tabs>
              <w:spacing w:before="0"/>
              <w:rPr>
                <w:rFonts w:asciiTheme="minorHAnsi" w:hAnsiTheme="minorHAnsi"/>
                <w:b/>
                <w:bCs/>
                <w:lang w:val="ru-RU"/>
              </w:rPr>
            </w:pPr>
            <w:r w:rsidRPr="00C578BB">
              <w:rPr>
                <w:rFonts w:asciiTheme="minorHAnsi" w:hAnsiTheme="minorHAnsi"/>
                <w:b/>
                <w:bCs/>
                <w:lang w:val="ru-RU"/>
              </w:rPr>
              <w:t>Выполнение решений В</w:t>
            </w:r>
            <w:r w:rsidR="002161BC">
              <w:rPr>
                <w:rFonts w:asciiTheme="minorHAnsi" w:hAnsiTheme="minorHAnsi"/>
                <w:b/>
                <w:bCs/>
                <w:lang w:val="ru-RU"/>
              </w:rPr>
              <w:t>семирной конференции радиосвязи</w:t>
            </w:r>
            <w:r w:rsidRPr="00C578BB">
              <w:rPr>
                <w:rFonts w:asciiTheme="minorHAnsi" w:hAnsiTheme="minorHAnsi"/>
                <w:b/>
                <w:bCs/>
                <w:lang w:val="ru-RU"/>
              </w:rPr>
              <w:t xml:space="preserve"> </w:t>
            </w:r>
            <w:r w:rsidR="00E152E8" w:rsidRPr="00C578BB">
              <w:rPr>
                <w:rFonts w:asciiTheme="minorHAnsi" w:hAnsiTheme="minorHAnsi"/>
                <w:b/>
                <w:bCs/>
                <w:lang w:val="ru-RU"/>
              </w:rPr>
              <w:t>(ВКР</w:t>
            </w:r>
            <w:r w:rsidR="00E152E8">
              <w:rPr>
                <w:rFonts w:asciiTheme="minorHAnsi" w:hAnsiTheme="minorHAnsi"/>
                <w:b/>
                <w:bCs/>
                <w:lang w:val="ru-RU"/>
              </w:rPr>
              <w:noBreakHyphen/>
            </w:r>
            <w:r w:rsidR="00E152E8" w:rsidRPr="00C578BB">
              <w:rPr>
                <w:rFonts w:asciiTheme="minorHAnsi" w:hAnsiTheme="minorHAnsi"/>
                <w:b/>
                <w:bCs/>
                <w:lang w:val="ru-RU"/>
              </w:rPr>
              <w:t>15)</w:t>
            </w:r>
            <w:r w:rsidR="00E152E8">
              <w:rPr>
                <w:rFonts w:asciiTheme="minorHAnsi" w:hAnsiTheme="minorHAnsi"/>
                <w:b/>
                <w:bCs/>
                <w:lang w:val="ru-RU"/>
              </w:rPr>
              <w:t xml:space="preserve"> </w:t>
            </w:r>
            <w:r w:rsidR="002161BC">
              <w:rPr>
                <w:rFonts w:asciiTheme="minorHAnsi" w:hAnsiTheme="minorHAnsi"/>
                <w:b/>
                <w:bCs/>
                <w:lang w:val="ru-RU"/>
              </w:rPr>
              <w:t>(</w:t>
            </w:r>
            <w:r w:rsidRPr="00C578BB">
              <w:rPr>
                <w:rFonts w:asciiTheme="minorHAnsi" w:hAnsiTheme="minorHAnsi"/>
                <w:b/>
                <w:bCs/>
                <w:lang w:val="ru-RU"/>
              </w:rPr>
              <w:t>Женева, 201</w:t>
            </w:r>
            <w:r w:rsidR="0039480A" w:rsidRPr="00C578BB">
              <w:rPr>
                <w:rFonts w:asciiTheme="minorHAnsi" w:hAnsiTheme="minorHAnsi"/>
                <w:b/>
                <w:bCs/>
                <w:lang w:val="ru-RU"/>
              </w:rPr>
              <w:t>5 </w:t>
            </w:r>
            <w:r w:rsidRPr="00C578BB">
              <w:rPr>
                <w:rFonts w:asciiTheme="minorHAnsi" w:hAnsiTheme="minorHAnsi"/>
                <w:b/>
                <w:bCs/>
                <w:lang w:val="ru-RU"/>
              </w:rPr>
              <w:t>г</w:t>
            </w:r>
            <w:r w:rsidR="002161BC">
              <w:rPr>
                <w:rFonts w:asciiTheme="minorHAnsi" w:hAnsiTheme="minorHAnsi"/>
                <w:b/>
                <w:bCs/>
                <w:lang w:val="ru-RU"/>
              </w:rPr>
              <w:t>.)</w:t>
            </w:r>
            <w:r w:rsidRPr="00C578BB">
              <w:rPr>
                <w:rFonts w:asciiTheme="minorHAnsi" w:hAnsiTheme="minorHAnsi"/>
                <w:b/>
                <w:bCs/>
                <w:lang w:val="ru-RU"/>
              </w:rPr>
              <w:t xml:space="preserve">, </w:t>
            </w:r>
            <w:r w:rsidR="0039480A" w:rsidRPr="00C578BB">
              <w:rPr>
                <w:rFonts w:asciiTheme="minorHAnsi" w:hAnsiTheme="minorHAnsi"/>
                <w:b/>
                <w:bCs/>
                <w:lang w:val="ru-RU"/>
              </w:rPr>
              <w:t>касаю</w:t>
            </w:r>
            <w:r w:rsidRPr="00C578BB">
              <w:rPr>
                <w:rFonts w:asciiTheme="minorHAnsi" w:hAnsiTheme="minorHAnsi"/>
                <w:b/>
                <w:bCs/>
                <w:lang w:val="ru-RU"/>
              </w:rPr>
              <w:t xml:space="preserve">щихся </w:t>
            </w:r>
            <w:r w:rsidR="002161BC">
              <w:rPr>
                <w:rFonts w:asciiTheme="minorHAnsi" w:hAnsiTheme="minorHAnsi"/>
                <w:b/>
                <w:bCs/>
                <w:lang w:val="ru-RU"/>
              </w:rPr>
              <w:t xml:space="preserve">земных станций </w:t>
            </w:r>
            <w:r w:rsidR="002161BC" w:rsidRPr="002161BC">
              <w:rPr>
                <w:rFonts w:asciiTheme="minorHAnsi" w:hAnsiTheme="minorHAnsi"/>
                <w:b/>
                <w:bCs/>
                <w:lang w:val="ru-RU"/>
              </w:rPr>
              <w:t>на борту беспилотных воздушных судов</w:t>
            </w:r>
            <w:r w:rsidR="00B77FCD">
              <w:rPr>
                <w:rFonts w:asciiTheme="minorHAnsi" w:hAnsiTheme="minorHAnsi"/>
                <w:b/>
                <w:bCs/>
                <w:lang w:val="ru-RU"/>
              </w:rPr>
              <w:t xml:space="preserve"> (</w:t>
            </w:r>
            <w:r w:rsidR="00B77FCD">
              <w:rPr>
                <w:b/>
                <w:bCs/>
                <w:lang w:val="ru-RU"/>
              </w:rPr>
              <w:t xml:space="preserve">Резолюция 155 </w:t>
            </w:r>
            <w:r w:rsidR="00B77FCD" w:rsidRPr="00B77FCD">
              <w:rPr>
                <w:b/>
                <w:bCs/>
                <w:lang w:val="ru-RU"/>
              </w:rPr>
              <w:t>(ВКР-15))</w:t>
            </w:r>
          </w:p>
        </w:tc>
      </w:tr>
    </w:tbl>
    <w:p w:rsidR="007D7012" w:rsidRPr="00F15C9C" w:rsidRDefault="005C1E27" w:rsidP="00E152E8">
      <w:pPr>
        <w:pStyle w:val="Normalaftertitle0"/>
        <w:jc w:val="both"/>
        <w:rPr>
          <w:lang w:val="ru-RU"/>
        </w:rPr>
      </w:pPr>
      <w:r w:rsidRPr="00F15C9C">
        <w:rPr>
          <w:lang w:val="ru-RU"/>
        </w:rPr>
        <w:t>В</w:t>
      </w:r>
      <w:r w:rsidR="002161BC" w:rsidRPr="00F15C9C">
        <w:rPr>
          <w:lang w:val="ru-RU"/>
        </w:rPr>
        <w:t>семирная конференция радиосвязи</w:t>
      </w:r>
      <w:r w:rsidRPr="00F15C9C">
        <w:rPr>
          <w:lang w:val="ru-RU"/>
        </w:rPr>
        <w:t xml:space="preserve"> </w:t>
      </w:r>
      <w:r w:rsidR="00E152E8" w:rsidRPr="00F15C9C">
        <w:rPr>
          <w:lang w:val="ru-RU"/>
        </w:rPr>
        <w:t>(ВКР</w:t>
      </w:r>
      <w:r w:rsidR="00E152E8" w:rsidRPr="00F15C9C">
        <w:rPr>
          <w:lang w:val="ru-RU"/>
        </w:rPr>
        <w:noBreakHyphen/>
        <w:t xml:space="preserve">15) </w:t>
      </w:r>
      <w:r w:rsidR="002161BC" w:rsidRPr="00F15C9C">
        <w:rPr>
          <w:lang w:val="ru-RU"/>
        </w:rPr>
        <w:t>(</w:t>
      </w:r>
      <w:r w:rsidRPr="00F15C9C">
        <w:rPr>
          <w:lang w:val="ru-RU"/>
        </w:rPr>
        <w:t>Женева, 2015</w:t>
      </w:r>
      <w:r w:rsidR="002161BC">
        <w:t> </w:t>
      </w:r>
      <w:r w:rsidRPr="00F15C9C">
        <w:rPr>
          <w:lang w:val="ru-RU"/>
        </w:rPr>
        <w:t>г</w:t>
      </w:r>
      <w:r w:rsidR="002161BC" w:rsidRPr="00F15C9C">
        <w:rPr>
          <w:lang w:val="ru-RU"/>
        </w:rPr>
        <w:t>.)</w:t>
      </w:r>
      <w:r w:rsidRPr="00F15C9C">
        <w:rPr>
          <w:lang w:val="ru-RU"/>
        </w:rPr>
        <w:t xml:space="preserve"> приняла частичный пересмотр Регламента радиосвязи</w:t>
      </w:r>
      <w:r w:rsidR="002161BC" w:rsidRPr="00F15C9C">
        <w:rPr>
          <w:lang w:val="ru-RU"/>
        </w:rPr>
        <w:t xml:space="preserve">, в том числе </w:t>
      </w:r>
      <w:r w:rsidR="002161BC" w:rsidRPr="00F15C9C">
        <w:rPr>
          <w:b/>
          <w:bCs/>
          <w:lang w:val="ru-RU"/>
        </w:rPr>
        <w:t>Резолюцию</w:t>
      </w:r>
      <w:r w:rsidR="002161BC">
        <w:rPr>
          <w:b/>
          <w:bCs/>
        </w:rPr>
        <w:t> </w:t>
      </w:r>
      <w:r w:rsidR="002161BC" w:rsidRPr="00F15C9C">
        <w:rPr>
          <w:b/>
          <w:bCs/>
          <w:lang w:val="ru-RU"/>
        </w:rPr>
        <w:t xml:space="preserve">155 </w:t>
      </w:r>
      <w:r w:rsidR="002161BC" w:rsidRPr="00F15C9C">
        <w:rPr>
          <w:lang w:val="ru-RU"/>
        </w:rPr>
        <w:t>(ВКР-15)</w:t>
      </w:r>
      <w:r w:rsidRPr="00F15C9C">
        <w:rPr>
          <w:lang w:val="ru-RU"/>
        </w:rPr>
        <w:t xml:space="preserve"> </w:t>
      </w:r>
      <w:r w:rsidR="002161BC" w:rsidRPr="00F15C9C">
        <w:rPr>
          <w:lang w:val="ru-RU"/>
        </w:rPr>
        <w:t xml:space="preserve">о регламентарных положениях, </w:t>
      </w:r>
      <w:r w:rsidR="002B100D" w:rsidRPr="00F15C9C">
        <w:rPr>
          <w:lang w:val="ru-RU"/>
        </w:rPr>
        <w:t>касающихся земных станций на борту беспилотных воздушных судов (БВС), работающих с геостационарными спутниковыми сетями фиксированной спутниковой службы (ФСС) в некоторых полосах частот, к которым не применяется План Приложений 30, 30А и 30В, для управления и связи, не относящейся к полезной нагрузке, беспилотных авиационных систем (БАС) в необособленном воздушном пространстве</w:t>
      </w:r>
      <w:r w:rsidR="002B100D" w:rsidRPr="00F15C9C">
        <w:rPr>
          <w:rStyle w:val="FootnoteReference"/>
          <w:lang w:val="ru-RU"/>
        </w:rPr>
        <w:footnoteReference w:customMarkFollows="1" w:id="1"/>
        <w:t>*</w:t>
      </w:r>
      <w:r w:rsidRPr="00F15C9C">
        <w:rPr>
          <w:lang w:val="ru-RU"/>
        </w:rPr>
        <w:t>.</w:t>
      </w:r>
    </w:p>
    <w:p w:rsidR="00341C90" w:rsidRPr="00A87C4F" w:rsidRDefault="00A37F17" w:rsidP="00026957">
      <w:pPr>
        <w:jc w:val="both"/>
        <w:rPr>
          <w:lang w:val="ru-RU"/>
        </w:rPr>
      </w:pPr>
      <w:r w:rsidRPr="00A87C4F">
        <w:rPr>
          <w:lang w:val="ru-RU"/>
        </w:rPr>
        <w:t>Настоящее циркулярное письмо</w:t>
      </w:r>
      <w:r w:rsidR="00341C90" w:rsidRPr="00A87C4F">
        <w:rPr>
          <w:lang w:val="ru-RU"/>
        </w:rPr>
        <w:t xml:space="preserve"> предназначено для представления администрациям информации и руководства по различным аспектам </w:t>
      </w:r>
      <w:r w:rsidR="00341C90" w:rsidRPr="00F15C9C">
        <w:rPr>
          <w:b/>
          <w:bCs/>
          <w:lang w:val="ru-RU"/>
        </w:rPr>
        <w:t>Резолюции 155 (ВКР-15)</w:t>
      </w:r>
      <w:r w:rsidR="00846D8D" w:rsidRPr="00A87C4F">
        <w:rPr>
          <w:lang w:val="ru-RU"/>
        </w:rPr>
        <w:t xml:space="preserve"> в соответствии с пунктом 1 раздела </w:t>
      </w:r>
      <w:r w:rsidR="00846D8D" w:rsidRPr="00F15C9C">
        <w:rPr>
          <w:i/>
          <w:iCs/>
          <w:lang w:val="ru-RU"/>
        </w:rPr>
        <w:t xml:space="preserve">поручает Директору Бюро радиосвязи </w:t>
      </w:r>
      <w:r w:rsidR="00846D8D" w:rsidRPr="00A87C4F">
        <w:rPr>
          <w:lang w:val="ru-RU"/>
        </w:rPr>
        <w:t>"</w:t>
      </w:r>
      <w:r w:rsidR="00846D8D" w:rsidRPr="00846D8D">
        <w:rPr>
          <w:lang w:val="ru-RU"/>
        </w:rPr>
        <w:t>рассмотреть соответствующую часть настоящей Резолюции, которая требует принятия мер администрациями в связи с выполнением настоящей Резолюции, с тем чтобы направить ее администрациям и разместить ее на веб-сайте МСЭ</w:t>
      </w:r>
      <w:r w:rsidR="004D02AC" w:rsidRPr="00A87C4F">
        <w:rPr>
          <w:lang w:val="ru-RU"/>
        </w:rPr>
        <w:t>"</w:t>
      </w:r>
      <w:r w:rsidR="00341C90" w:rsidRPr="00A87C4F">
        <w:rPr>
          <w:lang w:val="ru-RU"/>
        </w:rPr>
        <w:t>.</w:t>
      </w:r>
    </w:p>
    <w:p w:rsidR="00341C90" w:rsidRPr="001B5308" w:rsidRDefault="00CC6D78" w:rsidP="00026957">
      <w:pPr>
        <w:jc w:val="both"/>
        <w:rPr>
          <w:b/>
          <w:bCs/>
          <w:lang w:val="ru-RU"/>
        </w:rPr>
      </w:pPr>
      <w:r w:rsidRPr="001B5308">
        <w:rPr>
          <w:b/>
          <w:bCs/>
          <w:lang w:val="ru-RU"/>
        </w:rPr>
        <w:t xml:space="preserve">Новый класс станций для земных станций, обеспечивающих линии управления и связи, не относящейся к полезной нагрузке, беспилотных авиационных систем </w:t>
      </w:r>
      <w:r w:rsidR="00341C90" w:rsidRPr="001B5308">
        <w:rPr>
          <w:b/>
          <w:bCs/>
          <w:lang w:val="ru-RU"/>
        </w:rPr>
        <w:t>(</w:t>
      </w:r>
      <w:r w:rsidRPr="00F15C9C">
        <w:rPr>
          <w:b/>
          <w:bCs/>
        </w:rPr>
        <w:t>CNPC</w:t>
      </w:r>
      <w:r w:rsidRPr="001B5308">
        <w:rPr>
          <w:b/>
          <w:bCs/>
          <w:lang w:val="ru-RU"/>
        </w:rPr>
        <w:t xml:space="preserve"> БАС</w:t>
      </w:r>
      <w:r w:rsidR="00341C90" w:rsidRPr="001B5308">
        <w:rPr>
          <w:b/>
          <w:bCs/>
          <w:lang w:val="ru-RU"/>
        </w:rPr>
        <w:t xml:space="preserve">) </w:t>
      </w:r>
    </w:p>
    <w:p w:rsidR="00341C90" w:rsidRPr="00F15C9C" w:rsidRDefault="00E5017D" w:rsidP="00026957">
      <w:pPr>
        <w:tabs>
          <w:tab w:val="clear" w:pos="794"/>
          <w:tab w:val="clear" w:pos="1191"/>
          <w:tab w:val="clear" w:pos="1588"/>
          <w:tab w:val="clear" w:pos="1985"/>
        </w:tabs>
        <w:overflowPunct/>
        <w:jc w:val="both"/>
        <w:textAlignment w:val="auto"/>
        <w:rPr>
          <w:lang w:val="ru-RU"/>
        </w:rPr>
      </w:pPr>
      <w:r w:rsidRPr="00F15C9C">
        <w:rPr>
          <w:lang w:val="ru-RU"/>
        </w:rPr>
        <w:t xml:space="preserve">Во исполнение пункта 3 раздела </w:t>
      </w:r>
      <w:r w:rsidRPr="00F15C9C">
        <w:rPr>
          <w:i/>
          <w:iCs/>
          <w:lang w:val="ru-RU"/>
        </w:rPr>
        <w:t>поручает Директору Бюро радиосвязи</w:t>
      </w:r>
      <w:r w:rsidRPr="00F15C9C">
        <w:rPr>
          <w:lang w:val="ru-RU"/>
        </w:rPr>
        <w:t xml:space="preserve"> "определить в соответствии с настоящей Резолюцией новый класс станций, для того чтобы можно было обрабатывать представленные администрациями заявки на регистрацию спутниковых сетей для земных станций, обеспечивающих линии CNPC БВС, после того как настоящая Резолюция будет выполнена, и опубликовать информацию, упомянутую в пункте</w:t>
      </w:r>
      <w:r w:rsidR="008D4891" w:rsidRPr="00F15C9C">
        <w:rPr>
          <w:lang w:val="ru-RU"/>
        </w:rPr>
        <w:t> </w:t>
      </w:r>
      <w:r w:rsidRPr="00F15C9C">
        <w:rPr>
          <w:lang w:val="ru-RU"/>
        </w:rPr>
        <w:t xml:space="preserve">4 раздела </w:t>
      </w:r>
      <w:r w:rsidRPr="00F15C9C">
        <w:rPr>
          <w:i/>
          <w:iCs/>
          <w:lang w:val="ru-RU"/>
        </w:rPr>
        <w:t>решает</w:t>
      </w:r>
      <w:r w:rsidR="008D4891" w:rsidRPr="00F15C9C">
        <w:rPr>
          <w:lang w:val="ru-RU"/>
        </w:rPr>
        <w:t>"</w:t>
      </w:r>
      <w:r w:rsidR="00B77FCD" w:rsidRPr="00F15C9C">
        <w:rPr>
          <w:lang w:val="ru-RU"/>
        </w:rPr>
        <w:t xml:space="preserve"> </w:t>
      </w:r>
      <w:r w:rsidR="00B77FCD" w:rsidRPr="00F15C9C">
        <w:rPr>
          <w:b/>
          <w:bCs/>
          <w:lang w:val="ru-RU"/>
        </w:rPr>
        <w:t>Резолюции 155 (ВКР-15)</w:t>
      </w:r>
      <w:r w:rsidR="00341C90" w:rsidRPr="00F15C9C">
        <w:rPr>
          <w:lang w:val="ru-RU"/>
        </w:rPr>
        <w:t xml:space="preserve">, </w:t>
      </w:r>
      <w:r w:rsidR="008D4891" w:rsidRPr="00F15C9C">
        <w:rPr>
          <w:lang w:val="ru-RU"/>
        </w:rPr>
        <w:t>Бюро</w:t>
      </w:r>
      <w:r w:rsidR="00314BF0" w:rsidRPr="00F15C9C">
        <w:rPr>
          <w:lang w:val="ru-RU"/>
        </w:rPr>
        <w:t>,</w:t>
      </w:r>
      <w:r w:rsidR="008D4891" w:rsidRPr="00F15C9C">
        <w:rPr>
          <w:lang w:val="ru-RU"/>
        </w:rPr>
        <w:t xml:space="preserve"> для</w:t>
      </w:r>
      <w:r w:rsidR="00314BF0" w:rsidRPr="00F15C9C">
        <w:rPr>
          <w:lang w:val="ru-RU"/>
        </w:rPr>
        <w:t xml:space="preserve"> того чтобы отличать</w:t>
      </w:r>
      <w:r w:rsidR="008D4891" w:rsidRPr="00F15C9C">
        <w:rPr>
          <w:lang w:val="ru-RU"/>
        </w:rPr>
        <w:t xml:space="preserve"> лини</w:t>
      </w:r>
      <w:r w:rsidR="00314BF0" w:rsidRPr="00F15C9C">
        <w:rPr>
          <w:lang w:val="ru-RU"/>
        </w:rPr>
        <w:t>и</w:t>
      </w:r>
      <w:r w:rsidR="008D4891" w:rsidRPr="00F15C9C">
        <w:rPr>
          <w:lang w:val="ru-RU"/>
        </w:rPr>
        <w:t xml:space="preserve"> </w:t>
      </w:r>
      <w:r w:rsidR="00341C90" w:rsidRPr="00F15C9C">
        <w:rPr>
          <w:lang w:val="ru-RU"/>
        </w:rPr>
        <w:t xml:space="preserve">CNPC </w:t>
      </w:r>
      <w:r w:rsidR="00314BF0" w:rsidRPr="00F15C9C">
        <w:rPr>
          <w:lang w:val="ru-RU"/>
        </w:rPr>
        <w:t xml:space="preserve">между космическими станциями и </w:t>
      </w:r>
      <w:r w:rsidR="00B77FCD" w:rsidRPr="00F15C9C">
        <w:rPr>
          <w:lang w:val="ru-RU"/>
        </w:rPr>
        <w:t xml:space="preserve">земными </w:t>
      </w:r>
      <w:r w:rsidR="00314BF0" w:rsidRPr="00F15C9C">
        <w:rPr>
          <w:lang w:val="ru-RU"/>
        </w:rPr>
        <w:t xml:space="preserve">станциями на борту </w:t>
      </w:r>
      <w:r w:rsidR="00846D8D" w:rsidRPr="00F15C9C">
        <w:rPr>
          <w:lang w:val="ru-RU"/>
        </w:rPr>
        <w:t>БВС</w:t>
      </w:r>
      <w:r w:rsidR="00341C90" w:rsidRPr="00F15C9C">
        <w:rPr>
          <w:lang w:val="ru-RU"/>
        </w:rPr>
        <w:t xml:space="preserve"> </w:t>
      </w:r>
      <w:r w:rsidR="00314BF0" w:rsidRPr="00F15C9C">
        <w:rPr>
          <w:lang w:val="ru-RU"/>
        </w:rPr>
        <w:t xml:space="preserve">от линий других </w:t>
      </w:r>
      <w:r w:rsidR="00B77FCD" w:rsidRPr="00F15C9C">
        <w:rPr>
          <w:lang w:val="ru-RU"/>
        </w:rPr>
        <w:t xml:space="preserve">земных </w:t>
      </w:r>
      <w:r w:rsidR="00314BF0" w:rsidRPr="00F15C9C">
        <w:rPr>
          <w:lang w:val="ru-RU"/>
        </w:rPr>
        <w:t>станций, взаимодействующих с геостационарными спутниковыми сетями ФСС, определило следующий новый класс станций для Таблицы 3 Предисловия ИФИК БР (Космические службы)</w:t>
      </w:r>
      <w:r w:rsidR="00341C90" w:rsidRPr="00F15C9C">
        <w:rPr>
          <w:lang w:val="ru-RU"/>
        </w:rPr>
        <w:t>:</w:t>
      </w:r>
    </w:p>
    <w:p w:rsidR="00341C90" w:rsidRPr="00F15C9C" w:rsidRDefault="00341C90" w:rsidP="00026957">
      <w:pPr>
        <w:jc w:val="both"/>
        <w:rPr>
          <w:lang w:val="ru-RU"/>
        </w:rPr>
      </w:pPr>
      <w:r w:rsidRPr="00F15C9C">
        <w:rPr>
          <w:b/>
          <w:bCs/>
          <w:lang w:val="ru-RU"/>
        </w:rPr>
        <w:t>UG</w:t>
      </w:r>
      <w:r w:rsidRPr="00F15C9C">
        <w:rPr>
          <w:lang w:val="ru-RU"/>
        </w:rPr>
        <w:t xml:space="preserve"> </w:t>
      </w:r>
      <w:r w:rsidR="00314BF0" w:rsidRPr="00F15C9C">
        <w:rPr>
          <w:lang w:val="ru-RU"/>
        </w:rPr>
        <w:t>–</w:t>
      </w:r>
      <w:r w:rsidRPr="00F15C9C">
        <w:rPr>
          <w:lang w:val="ru-RU"/>
        </w:rPr>
        <w:t xml:space="preserve"> </w:t>
      </w:r>
      <w:r w:rsidR="00314BF0" w:rsidRPr="00F15C9C">
        <w:rPr>
          <w:lang w:val="ru-RU"/>
        </w:rPr>
        <w:t>земная станция на борту беспилотного воздушного судна, взаимодействующая с космической станцией геостационарной спутниковой сети фиксированной спутниковой службы для обеспечения управления и связи, не относящейся к полезной нагрузк</w:t>
      </w:r>
      <w:r w:rsidR="00BD48F7" w:rsidRPr="00F15C9C">
        <w:rPr>
          <w:lang w:val="ru-RU"/>
        </w:rPr>
        <w:t>е</w:t>
      </w:r>
      <w:r w:rsidR="00314BF0" w:rsidRPr="00F15C9C">
        <w:rPr>
          <w:lang w:val="ru-RU"/>
        </w:rPr>
        <w:t>, беспилотных авиационных систем</w:t>
      </w:r>
      <w:r w:rsidR="00BB1235" w:rsidRPr="00F15C9C">
        <w:rPr>
          <w:lang w:val="ru-RU"/>
        </w:rPr>
        <w:t xml:space="preserve"> </w:t>
      </w:r>
      <w:r w:rsidR="00BB1235" w:rsidRPr="002B100D">
        <w:rPr>
          <w:lang w:val="ru-RU"/>
        </w:rPr>
        <w:t xml:space="preserve">в </w:t>
      </w:r>
      <w:r w:rsidR="00BB1235" w:rsidRPr="002B100D">
        <w:rPr>
          <w:lang w:val="ru-RU"/>
        </w:rPr>
        <w:lastRenderedPageBreak/>
        <w:t>необособленном воздушном пространстве</w:t>
      </w:r>
      <w:r w:rsidR="00BB1235" w:rsidRPr="00F15C9C">
        <w:rPr>
          <w:lang w:val="ru-RU"/>
        </w:rPr>
        <w:t xml:space="preserve"> в полосах частот, перечисленных в пункте 1 раздела </w:t>
      </w:r>
      <w:r w:rsidR="00BB1235" w:rsidRPr="00F15C9C">
        <w:rPr>
          <w:i/>
          <w:iCs/>
          <w:lang w:val="ru-RU"/>
        </w:rPr>
        <w:t>решает</w:t>
      </w:r>
      <w:r w:rsidR="00BB1235" w:rsidRPr="00F15C9C">
        <w:rPr>
          <w:lang w:val="ru-RU"/>
        </w:rPr>
        <w:t xml:space="preserve"> </w:t>
      </w:r>
      <w:r w:rsidR="00846D8D" w:rsidRPr="00F15C9C">
        <w:rPr>
          <w:b/>
          <w:bCs/>
          <w:lang w:val="ru-RU"/>
        </w:rPr>
        <w:t>Резолюции 155 (ВКР-15)</w:t>
      </w:r>
      <w:r w:rsidR="00F15C9C" w:rsidRPr="00F15C9C">
        <w:rPr>
          <w:rStyle w:val="FootnoteReference"/>
          <w:lang w:val="ru-RU"/>
        </w:rPr>
        <w:footnoteReference w:customMarkFollows="1" w:id="2"/>
        <w:t>*</w:t>
      </w:r>
      <w:r w:rsidRPr="00F15C9C">
        <w:rPr>
          <w:lang w:val="ru-RU"/>
        </w:rPr>
        <w:t>.</w:t>
      </w:r>
    </w:p>
    <w:p w:rsidR="00341C90" w:rsidRPr="00F15C9C" w:rsidRDefault="0024109C" w:rsidP="00026957">
      <w:pPr>
        <w:jc w:val="both"/>
        <w:rPr>
          <w:lang w:val="ru-RU"/>
        </w:rPr>
      </w:pPr>
      <w:r>
        <w:rPr>
          <w:lang w:val="ru-RU"/>
        </w:rPr>
        <w:t>Администрациям</w:t>
      </w:r>
      <w:r w:rsidRPr="0024109C">
        <w:rPr>
          <w:lang w:val="ru-RU"/>
        </w:rPr>
        <w:t xml:space="preserve"> </w:t>
      </w:r>
      <w:r>
        <w:rPr>
          <w:lang w:val="ru-RU"/>
        </w:rPr>
        <w:t>предлагается</w:t>
      </w:r>
      <w:r w:rsidRPr="0024109C">
        <w:rPr>
          <w:lang w:val="ru-RU"/>
        </w:rPr>
        <w:t xml:space="preserve"> </w:t>
      </w:r>
      <w:r>
        <w:rPr>
          <w:lang w:val="ru-RU"/>
        </w:rPr>
        <w:t>использовать</w:t>
      </w:r>
      <w:r w:rsidRPr="0024109C">
        <w:rPr>
          <w:lang w:val="ru-RU"/>
        </w:rPr>
        <w:t xml:space="preserve"> </w:t>
      </w:r>
      <w:r>
        <w:rPr>
          <w:lang w:val="ru-RU"/>
        </w:rPr>
        <w:t>новое</w:t>
      </w:r>
      <w:r w:rsidRPr="0024109C">
        <w:rPr>
          <w:lang w:val="ru-RU"/>
        </w:rPr>
        <w:t xml:space="preserve"> </w:t>
      </w:r>
      <w:r>
        <w:rPr>
          <w:lang w:val="ru-RU"/>
        </w:rPr>
        <w:t>обозначение</w:t>
      </w:r>
      <w:r w:rsidRPr="0024109C">
        <w:rPr>
          <w:lang w:val="ru-RU"/>
        </w:rPr>
        <w:t xml:space="preserve"> </w:t>
      </w:r>
      <w:r>
        <w:rPr>
          <w:lang w:val="ru-RU"/>
        </w:rPr>
        <w:t>класса</w:t>
      </w:r>
      <w:r w:rsidRPr="0024109C">
        <w:rPr>
          <w:lang w:val="ru-RU"/>
        </w:rPr>
        <w:t xml:space="preserve"> </w:t>
      </w:r>
      <w:r>
        <w:rPr>
          <w:lang w:val="ru-RU"/>
        </w:rPr>
        <w:t>станций</w:t>
      </w:r>
      <w:r w:rsidRPr="0024109C">
        <w:rPr>
          <w:lang w:val="ru-RU"/>
        </w:rPr>
        <w:t xml:space="preserve"> </w:t>
      </w:r>
      <w:r w:rsidR="00341C90" w:rsidRPr="00F15C9C">
        <w:rPr>
          <w:lang w:val="ru-RU"/>
        </w:rPr>
        <w:t xml:space="preserve">UG </w:t>
      </w:r>
      <w:r>
        <w:rPr>
          <w:lang w:val="ru-RU"/>
        </w:rPr>
        <w:t>при представлении в Бюро заявки на спутниковую сеть</w:t>
      </w:r>
      <w:r w:rsidR="00341C90" w:rsidRPr="00F15C9C">
        <w:rPr>
          <w:lang w:val="ru-RU"/>
        </w:rPr>
        <w:t xml:space="preserve"> </w:t>
      </w:r>
      <w:r w:rsidR="00846D8D" w:rsidRPr="00F15C9C">
        <w:rPr>
          <w:lang w:val="ru-RU"/>
        </w:rPr>
        <w:t>ФСС</w:t>
      </w:r>
      <w:r w:rsidRPr="00F15C9C">
        <w:rPr>
          <w:lang w:val="ru-RU"/>
        </w:rPr>
        <w:t>, обеспечивающую</w:t>
      </w:r>
      <w:r w:rsidR="00341C90" w:rsidRPr="00F15C9C">
        <w:rPr>
          <w:lang w:val="ru-RU"/>
        </w:rPr>
        <w:t xml:space="preserve"> </w:t>
      </w:r>
      <w:r w:rsidRPr="00F15C9C">
        <w:rPr>
          <w:lang w:val="ru-RU"/>
        </w:rPr>
        <w:t xml:space="preserve">линии </w:t>
      </w:r>
      <w:r w:rsidR="00341C90" w:rsidRPr="00F15C9C">
        <w:rPr>
          <w:lang w:val="ru-RU"/>
        </w:rPr>
        <w:t>CNPC</w:t>
      </w:r>
      <w:r w:rsidR="00652BCC" w:rsidRPr="00F15C9C">
        <w:rPr>
          <w:lang w:val="ru-RU"/>
        </w:rPr>
        <w:t xml:space="preserve"> БВС</w:t>
      </w:r>
      <w:r w:rsidRPr="00F15C9C">
        <w:rPr>
          <w:lang w:val="ru-RU"/>
        </w:rPr>
        <w:t>, или на земную станцию</w:t>
      </w:r>
      <w:r w:rsidR="00341C90" w:rsidRPr="00F15C9C">
        <w:rPr>
          <w:lang w:val="ru-RU"/>
        </w:rPr>
        <w:t xml:space="preserve"> </w:t>
      </w:r>
      <w:r w:rsidRPr="00F15C9C">
        <w:rPr>
          <w:lang w:val="ru-RU"/>
        </w:rPr>
        <w:t xml:space="preserve">на борту </w:t>
      </w:r>
      <w:r w:rsidR="00846D8D" w:rsidRPr="00F15C9C">
        <w:rPr>
          <w:lang w:val="ru-RU"/>
        </w:rPr>
        <w:t>БВС</w:t>
      </w:r>
      <w:r w:rsidRPr="00F15C9C">
        <w:rPr>
          <w:lang w:val="ru-RU"/>
        </w:rPr>
        <w:t>, взаимодействующую с космическими станциями ГСО</w:t>
      </w:r>
      <w:r w:rsidR="00341C90" w:rsidRPr="00F15C9C">
        <w:rPr>
          <w:lang w:val="ru-RU"/>
        </w:rPr>
        <w:t xml:space="preserve"> </w:t>
      </w:r>
      <w:r w:rsidR="00846D8D" w:rsidRPr="00F15C9C">
        <w:rPr>
          <w:lang w:val="ru-RU"/>
        </w:rPr>
        <w:t>ФСС</w:t>
      </w:r>
      <w:r w:rsidR="00652BCC" w:rsidRPr="00F15C9C">
        <w:rPr>
          <w:lang w:val="ru-RU"/>
        </w:rPr>
        <w:t>,</w:t>
      </w:r>
      <w:r w:rsidR="00341C90" w:rsidRPr="00F15C9C">
        <w:rPr>
          <w:lang w:val="ru-RU"/>
        </w:rPr>
        <w:t xml:space="preserve"> </w:t>
      </w:r>
      <w:r w:rsidRPr="00F15C9C">
        <w:rPr>
          <w:lang w:val="ru-RU"/>
        </w:rPr>
        <w:t>в этих полосах частот и при соблюдении условий, определенных в пунктах </w:t>
      </w:r>
      <w:r w:rsidR="00341C90" w:rsidRPr="00F15C9C">
        <w:rPr>
          <w:lang w:val="ru-RU"/>
        </w:rPr>
        <w:t>1</w:t>
      </w:r>
      <w:r w:rsidRPr="00F15C9C">
        <w:rPr>
          <w:lang w:val="ru-RU"/>
        </w:rPr>
        <w:t>–</w:t>
      </w:r>
      <w:r w:rsidR="00341C90" w:rsidRPr="00F15C9C">
        <w:rPr>
          <w:lang w:val="ru-RU"/>
        </w:rPr>
        <w:t xml:space="preserve">12 </w:t>
      </w:r>
      <w:r w:rsidRPr="00F15C9C">
        <w:rPr>
          <w:lang w:val="ru-RU"/>
        </w:rPr>
        <w:t>и</w:t>
      </w:r>
      <w:r w:rsidR="00341C90" w:rsidRPr="00F15C9C">
        <w:rPr>
          <w:lang w:val="ru-RU"/>
        </w:rPr>
        <w:t xml:space="preserve"> 14</w:t>
      </w:r>
      <w:r w:rsidRPr="00F15C9C">
        <w:rPr>
          <w:lang w:val="ru-RU"/>
        </w:rPr>
        <w:t>–</w:t>
      </w:r>
      <w:r w:rsidR="00341C90" w:rsidRPr="00F15C9C">
        <w:rPr>
          <w:lang w:val="ru-RU"/>
        </w:rPr>
        <w:t xml:space="preserve">19 </w:t>
      </w:r>
      <w:r w:rsidR="00E152E8">
        <w:rPr>
          <w:b/>
          <w:bCs/>
          <w:lang w:val="ru-RU"/>
        </w:rPr>
        <w:t>Резолюции 155 (ВКР</w:t>
      </w:r>
      <w:r w:rsidR="00E152E8">
        <w:rPr>
          <w:b/>
          <w:bCs/>
          <w:lang w:val="ru-RU"/>
        </w:rPr>
        <w:noBreakHyphen/>
      </w:r>
      <w:r w:rsidR="00846D8D" w:rsidRPr="00F15C9C">
        <w:rPr>
          <w:b/>
          <w:bCs/>
          <w:lang w:val="ru-RU"/>
        </w:rPr>
        <w:t>15)</w:t>
      </w:r>
      <w:r w:rsidR="00341C90" w:rsidRPr="00F15C9C">
        <w:rPr>
          <w:lang w:val="ru-RU"/>
        </w:rPr>
        <w:t>.</w:t>
      </w:r>
    </w:p>
    <w:p w:rsidR="00341C90" w:rsidRPr="00F15C9C" w:rsidRDefault="0064240C" w:rsidP="001B5308">
      <w:pPr>
        <w:jc w:val="both"/>
        <w:rPr>
          <w:lang w:val="ru-RU"/>
        </w:rPr>
      </w:pPr>
      <w:r w:rsidRPr="00F15C9C">
        <w:rPr>
          <w:lang w:val="ru-RU"/>
        </w:rPr>
        <w:t xml:space="preserve">Обновленная </w:t>
      </w:r>
      <w:r w:rsidRPr="00F15C9C">
        <w:rPr>
          <w:b/>
          <w:bCs/>
          <w:lang w:val="ru-RU"/>
        </w:rPr>
        <w:t>Таблица</w:t>
      </w:r>
      <w:r w:rsidR="00C64357" w:rsidRPr="00F15C9C">
        <w:rPr>
          <w:b/>
          <w:bCs/>
          <w:lang w:val="ru-RU"/>
        </w:rPr>
        <w:t> </w:t>
      </w:r>
      <w:r w:rsidRPr="00F15C9C">
        <w:rPr>
          <w:b/>
          <w:bCs/>
          <w:lang w:val="ru-RU"/>
        </w:rPr>
        <w:t>3</w:t>
      </w:r>
      <w:r w:rsidRPr="00F15C9C">
        <w:rPr>
          <w:lang w:val="ru-RU"/>
        </w:rPr>
        <w:t xml:space="preserve"> для Предисловия будет доступна для ознакомления в онлайновом режиме по адресу: </w:t>
      </w:r>
      <w:r w:rsidR="001B5308">
        <w:fldChar w:fldCharType="begin"/>
      </w:r>
      <w:r w:rsidR="001B5308" w:rsidRPr="001B5308">
        <w:rPr>
          <w:lang w:val="ru-RU"/>
        </w:rPr>
        <w:instrText xml:space="preserve"> </w:instrText>
      </w:r>
      <w:r w:rsidR="001B5308">
        <w:instrText>HYPERLINK</w:instrText>
      </w:r>
      <w:r w:rsidR="001B5308" w:rsidRPr="001B5308">
        <w:rPr>
          <w:lang w:val="ru-RU"/>
        </w:rPr>
        <w:instrText xml:space="preserve"> "</w:instrText>
      </w:r>
      <w:r w:rsidR="001B5308">
        <w:instrText>http</w:instrText>
      </w:r>
      <w:r w:rsidR="001B5308" w:rsidRPr="001B5308">
        <w:rPr>
          <w:lang w:val="ru-RU"/>
        </w:rPr>
        <w:instrText>://</w:instrText>
      </w:r>
      <w:r w:rsidR="001B5308">
        <w:instrText>www</w:instrText>
      </w:r>
      <w:r w:rsidR="001B5308" w:rsidRPr="001B5308">
        <w:rPr>
          <w:lang w:val="ru-RU"/>
        </w:rPr>
        <w:instrText>.</w:instrText>
      </w:r>
      <w:r w:rsidR="001B5308">
        <w:instrText>itu</w:instrText>
      </w:r>
      <w:r w:rsidR="001B5308" w:rsidRPr="001B5308">
        <w:rPr>
          <w:lang w:val="ru-RU"/>
        </w:rPr>
        <w:instrText>.</w:instrText>
      </w:r>
      <w:r w:rsidR="001B5308">
        <w:instrText>int</w:instrText>
      </w:r>
      <w:r w:rsidR="001B5308" w:rsidRPr="001B5308">
        <w:rPr>
          <w:lang w:val="ru-RU"/>
        </w:rPr>
        <w:instrText>/</w:instrText>
      </w:r>
      <w:r w:rsidR="001B5308">
        <w:instrText>ITU</w:instrText>
      </w:r>
      <w:r w:rsidR="001B5308" w:rsidRPr="001B5308">
        <w:rPr>
          <w:lang w:val="ru-RU"/>
        </w:rPr>
        <w:instrText>-</w:instrText>
      </w:r>
      <w:r w:rsidR="001B5308">
        <w:instrText>R</w:instrText>
      </w:r>
      <w:r w:rsidR="001B5308" w:rsidRPr="001B5308">
        <w:rPr>
          <w:lang w:val="ru-RU"/>
        </w:rPr>
        <w:instrText>/</w:instrText>
      </w:r>
      <w:r w:rsidR="001B5308">
        <w:instrText>space</w:instrText>
      </w:r>
      <w:r w:rsidR="001B5308" w:rsidRPr="001B5308">
        <w:rPr>
          <w:lang w:val="ru-RU"/>
        </w:rPr>
        <w:instrText>/</w:instrText>
      </w:r>
      <w:r w:rsidR="001B5308">
        <w:instrText>preface</w:instrText>
      </w:r>
      <w:r w:rsidR="001B5308" w:rsidRPr="001B5308">
        <w:rPr>
          <w:lang w:val="ru-RU"/>
        </w:rPr>
        <w:instrText>/</w:instrText>
      </w:r>
      <w:r w:rsidR="001B5308">
        <w:instrText>index</w:instrText>
      </w:r>
      <w:r w:rsidR="001B5308" w:rsidRPr="001B5308">
        <w:rPr>
          <w:lang w:val="ru-RU"/>
        </w:rPr>
        <w:instrText>.</w:instrText>
      </w:r>
      <w:r w:rsidR="001B5308">
        <w:instrText>html</w:instrText>
      </w:r>
      <w:r w:rsidR="001B5308" w:rsidRPr="001B5308">
        <w:rPr>
          <w:lang w:val="ru-RU"/>
        </w:rPr>
        <w:instrText xml:space="preserve">" </w:instrText>
      </w:r>
      <w:r w:rsidR="001B5308">
        <w:fldChar w:fldCharType="separate"/>
      </w:r>
      <w:r w:rsidR="00F15C9C" w:rsidRPr="00026957">
        <w:rPr>
          <w:rStyle w:val="Hyperlink"/>
          <w:rFonts w:eastAsia="SimSun"/>
          <w:lang w:val="ru-RU"/>
        </w:rPr>
        <w:t>http://www.itu.int/ITU-R/space/preface/index.html</w:t>
      </w:r>
      <w:r w:rsidR="001B5308">
        <w:rPr>
          <w:rStyle w:val="Hyperlink"/>
          <w:rFonts w:eastAsia="SimSun"/>
          <w:lang w:val="ru-RU"/>
        </w:rPr>
        <w:fldChar w:fldCharType="end"/>
      </w:r>
      <w:r w:rsidRPr="00F15C9C">
        <w:rPr>
          <w:lang w:val="ru-RU"/>
        </w:rPr>
        <w:t>,</w:t>
      </w:r>
      <w:r w:rsidR="00341C90" w:rsidRPr="00F15C9C">
        <w:rPr>
          <w:lang w:val="ru-RU"/>
        </w:rPr>
        <w:t xml:space="preserve"> </w:t>
      </w:r>
      <w:r w:rsidRPr="00F15C9C">
        <w:rPr>
          <w:lang w:val="ru-RU"/>
        </w:rPr>
        <w:t>а также в ИФИК БР (Космические службы) от</w:t>
      </w:r>
      <w:r w:rsidR="00341C90" w:rsidRPr="00F15C9C">
        <w:rPr>
          <w:lang w:val="ru-RU"/>
        </w:rPr>
        <w:t xml:space="preserve"> </w:t>
      </w:r>
      <w:r w:rsidR="001B5308" w:rsidRPr="001B5308">
        <w:rPr>
          <w:lang w:val="ru-RU"/>
        </w:rPr>
        <w:t>2824</w:t>
      </w:r>
      <w:r w:rsidR="00341C90" w:rsidRPr="001B5308">
        <w:rPr>
          <w:lang w:val="ru-RU"/>
        </w:rPr>
        <w:t>/</w:t>
      </w:r>
      <w:r w:rsidR="001B5308" w:rsidRPr="001B5308">
        <w:rPr>
          <w:lang w:val="ru-RU"/>
        </w:rPr>
        <w:t>19.07</w:t>
      </w:r>
      <w:r w:rsidR="00341C90" w:rsidRPr="001B5308">
        <w:rPr>
          <w:lang w:val="ru-RU"/>
        </w:rPr>
        <w:t>.2016</w:t>
      </w:r>
      <w:r w:rsidR="00341C90" w:rsidRPr="00F15C9C">
        <w:rPr>
          <w:lang w:val="ru-RU"/>
        </w:rPr>
        <w:t xml:space="preserve"> </w:t>
      </w:r>
      <w:r w:rsidRPr="00F15C9C">
        <w:rPr>
          <w:lang w:val="ru-RU"/>
        </w:rPr>
        <w:t>и в последующих ИФИК БР</w:t>
      </w:r>
      <w:r w:rsidR="00341C90" w:rsidRPr="00F15C9C">
        <w:rPr>
          <w:lang w:val="ru-RU"/>
        </w:rPr>
        <w:t xml:space="preserve">. </w:t>
      </w:r>
    </w:p>
    <w:p w:rsidR="00341C90" w:rsidRPr="00026957" w:rsidRDefault="004477F2" w:rsidP="001B5308">
      <w:pPr>
        <w:tabs>
          <w:tab w:val="clear" w:pos="794"/>
          <w:tab w:val="clear" w:pos="1191"/>
          <w:tab w:val="clear" w:pos="1588"/>
          <w:tab w:val="clear" w:pos="1985"/>
        </w:tabs>
        <w:overflowPunct/>
        <w:jc w:val="both"/>
        <w:textAlignment w:val="auto"/>
        <w:rPr>
          <w:lang w:val="ru-RU"/>
        </w:rPr>
      </w:pPr>
      <w:r w:rsidRPr="00026957">
        <w:rPr>
          <w:lang w:val="ru-RU"/>
        </w:rPr>
        <w:t>Обновленный пакет программного обеспечения БР для электронного заявления, проверки и запроса в отношении спутниковых сетей</w:t>
      </w:r>
      <w:r w:rsidR="00341C90" w:rsidRPr="00026957">
        <w:rPr>
          <w:lang w:val="ru-RU"/>
        </w:rPr>
        <w:t xml:space="preserve"> (SpaceCap, SpaceVal </w:t>
      </w:r>
      <w:r w:rsidRPr="00026957">
        <w:rPr>
          <w:lang w:val="ru-RU"/>
        </w:rPr>
        <w:t>и</w:t>
      </w:r>
      <w:r w:rsidR="00341C90" w:rsidRPr="00026957">
        <w:rPr>
          <w:lang w:val="ru-RU"/>
        </w:rPr>
        <w:t xml:space="preserve"> SpaceQry</w:t>
      </w:r>
      <w:r w:rsidRPr="00026957">
        <w:rPr>
          <w:lang w:val="ru-RU"/>
        </w:rPr>
        <w:t>)</w:t>
      </w:r>
      <w:r w:rsidR="00341C90" w:rsidRPr="00026957">
        <w:rPr>
          <w:lang w:val="ru-RU"/>
        </w:rPr>
        <w:t xml:space="preserve"> </w:t>
      </w:r>
      <w:r w:rsidRPr="00026957">
        <w:rPr>
          <w:lang w:val="ru-RU"/>
        </w:rPr>
        <w:t>с новым обозначением</w:t>
      </w:r>
      <w:r w:rsidR="00341C90" w:rsidRPr="00026957">
        <w:rPr>
          <w:lang w:val="ru-RU"/>
        </w:rPr>
        <w:t xml:space="preserve"> </w:t>
      </w:r>
      <w:r w:rsidR="00341C90" w:rsidRPr="00E152E8">
        <w:rPr>
          <w:b/>
          <w:bCs/>
          <w:lang w:val="ru-RU"/>
        </w:rPr>
        <w:t>UG</w:t>
      </w:r>
      <w:r w:rsidRPr="00026957">
        <w:rPr>
          <w:lang w:val="ru-RU"/>
        </w:rPr>
        <w:t xml:space="preserve"> будет доступен для скачивания по адресу</w:t>
      </w:r>
      <w:r w:rsidR="00E152E8">
        <w:rPr>
          <w:lang w:val="ru-RU"/>
        </w:rPr>
        <w:t>:</w:t>
      </w:r>
      <w:r w:rsidR="00341C90" w:rsidRPr="00026957">
        <w:rPr>
          <w:lang w:val="ru-RU"/>
        </w:rPr>
        <w:t xml:space="preserve"> </w:t>
      </w:r>
      <w:hyperlink r:id="rId8" w:history="1">
        <w:r w:rsidRPr="00026957">
          <w:rPr>
            <w:rStyle w:val="Hyperlink"/>
            <w:rFonts w:eastAsia="SimSun"/>
            <w:lang w:val="ru-RU"/>
          </w:rPr>
          <w:t>http</w:t>
        </w:r>
        <w:r w:rsidRPr="001B5308">
          <w:rPr>
            <w:rStyle w:val="Hyperlink"/>
            <w:rFonts w:eastAsia="SimSun"/>
            <w:lang w:val="ru-RU"/>
          </w:rPr>
          <w:t>://</w:t>
        </w:r>
        <w:r w:rsidRPr="00026957">
          <w:rPr>
            <w:rStyle w:val="Hyperlink"/>
            <w:rFonts w:eastAsia="SimSun"/>
            <w:lang w:val="ru-RU"/>
          </w:rPr>
          <w:t>www</w:t>
        </w:r>
        <w:r w:rsidRPr="001B5308">
          <w:rPr>
            <w:rStyle w:val="Hyperlink"/>
            <w:rFonts w:eastAsia="SimSun"/>
            <w:lang w:val="ru-RU"/>
          </w:rPr>
          <w:t>.</w:t>
        </w:r>
        <w:r w:rsidRPr="00026957">
          <w:rPr>
            <w:rStyle w:val="Hyperlink"/>
            <w:rFonts w:eastAsia="SimSun"/>
            <w:lang w:val="ru-RU"/>
          </w:rPr>
          <w:t>itu</w:t>
        </w:r>
        <w:r w:rsidRPr="001B5308">
          <w:rPr>
            <w:rStyle w:val="Hyperlink"/>
            <w:rFonts w:eastAsia="SimSun"/>
            <w:lang w:val="ru-RU"/>
          </w:rPr>
          <w:t>.</w:t>
        </w:r>
        <w:r w:rsidRPr="00026957">
          <w:rPr>
            <w:rStyle w:val="Hyperlink"/>
            <w:rFonts w:eastAsia="SimSun"/>
            <w:lang w:val="ru-RU"/>
          </w:rPr>
          <w:t>int</w:t>
        </w:r>
        <w:r w:rsidRPr="001B5308">
          <w:rPr>
            <w:rStyle w:val="Hyperlink"/>
            <w:rFonts w:eastAsia="SimSun"/>
            <w:lang w:val="ru-RU"/>
          </w:rPr>
          <w:t>/</w:t>
        </w:r>
        <w:r w:rsidRPr="00026957">
          <w:rPr>
            <w:rStyle w:val="Hyperlink"/>
            <w:rFonts w:eastAsia="SimSun"/>
            <w:lang w:val="ru-RU"/>
          </w:rPr>
          <w:t>ITU</w:t>
        </w:r>
        <w:r w:rsidRPr="001B5308">
          <w:rPr>
            <w:rStyle w:val="Hyperlink"/>
            <w:rFonts w:eastAsia="SimSun"/>
            <w:lang w:val="ru-RU"/>
          </w:rPr>
          <w:t>-</w:t>
        </w:r>
        <w:r w:rsidRPr="00026957">
          <w:rPr>
            <w:rStyle w:val="Hyperlink"/>
            <w:rFonts w:eastAsia="SimSun"/>
            <w:lang w:val="ru-RU"/>
          </w:rPr>
          <w:t>R</w:t>
        </w:r>
        <w:r w:rsidRPr="001B5308">
          <w:rPr>
            <w:rStyle w:val="Hyperlink"/>
            <w:rFonts w:eastAsia="SimSun"/>
            <w:lang w:val="ru-RU"/>
          </w:rPr>
          <w:t>/</w:t>
        </w:r>
        <w:r w:rsidRPr="00026957">
          <w:rPr>
            <w:rStyle w:val="Hyperlink"/>
            <w:rFonts w:eastAsia="SimSun"/>
            <w:lang w:val="ru-RU"/>
          </w:rPr>
          <w:t>go</w:t>
        </w:r>
        <w:r w:rsidRPr="001B5308">
          <w:rPr>
            <w:rStyle w:val="Hyperlink"/>
            <w:rFonts w:eastAsia="SimSun"/>
            <w:lang w:val="ru-RU"/>
          </w:rPr>
          <w:t>/</w:t>
        </w:r>
        <w:r w:rsidRPr="00026957">
          <w:rPr>
            <w:rStyle w:val="Hyperlink"/>
            <w:rFonts w:eastAsia="SimSun"/>
            <w:lang w:val="ru-RU"/>
          </w:rPr>
          <w:t>space</w:t>
        </w:r>
        <w:r w:rsidRPr="001B5308">
          <w:rPr>
            <w:rStyle w:val="Hyperlink"/>
            <w:rFonts w:eastAsia="SimSun"/>
            <w:lang w:val="ru-RU"/>
          </w:rPr>
          <w:t>-</w:t>
        </w:r>
        <w:r w:rsidRPr="00026957">
          <w:rPr>
            <w:rStyle w:val="Hyperlink"/>
            <w:rFonts w:eastAsia="SimSun"/>
            <w:lang w:val="ru-RU"/>
          </w:rPr>
          <w:t>software</w:t>
        </w:r>
        <w:r w:rsidRPr="001B5308">
          <w:rPr>
            <w:rStyle w:val="Hyperlink"/>
            <w:rFonts w:eastAsia="SimSun"/>
            <w:lang w:val="ru-RU"/>
          </w:rPr>
          <w:t>/</w:t>
        </w:r>
        <w:r w:rsidRPr="00026957">
          <w:rPr>
            <w:rStyle w:val="Hyperlink"/>
            <w:rFonts w:eastAsia="SimSun"/>
            <w:lang w:val="ru-RU"/>
          </w:rPr>
          <w:t>en</w:t>
        </w:r>
      </w:hyperlink>
      <w:r w:rsidRPr="00026957">
        <w:rPr>
          <w:lang w:val="ru-RU"/>
        </w:rPr>
        <w:t>, а также в ИФИК БР (Космические службы) от</w:t>
      </w:r>
      <w:r w:rsidR="00341C90" w:rsidRPr="00026957">
        <w:rPr>
          <w:lang w:val="ru-RU"/>
        </w:rPr>
        <w:t xml:space="preserve"> </w:t>
      </w:r>
      <w:r w:rsidR="001B5308" w:rsidRPr="001B5308">
        <w:rPr>
          <w:lang w:val="ru-RU"/>
        </w:rPr>
        <w:t>2827</w:t>
      </w:r>
      <w:r w:rsidR="00341C90" w:rsidRPr="001B5308">
        <w:rPr>
          <w:lang w:val="ru-RU"/>
        </w:rPr>
        <w:t>/</w:t>
      </w:r>
      <w:r w:rsidR="001B5308" w:rsidRPr="001B5308">
        <w:rPr>
          <w:lang w:val="ru-RU"/>
        </w:rPr>
        <w:t>30</w:t>
      </w:r>
      <w:r w:rsidR="00341C90" w:rsidRPr="001B5308">
        <w:rPr>
          <w:lang w:val="ru-RU"/>
        </w:rPr>
        <w:t>.</w:t>
      </w:r>
      <w:r w:rsidR="001B5308" w:rsidRPr="001B5308">
        <w:rPr>
          <w:lang w:val="ru-RU"/>
        </w:rPr>
        <w:t>08</w:t>
      </w:r>
      <w:r w:rsidR="00341C90" w:rsidRPr="001B5308">
        <w:rPr>
          <w:lang w:val="ru-RU"/>
        </w:rPr>
        <w:t>.2016</w:t>
      </w:r>
      <w:r w:rsidR="00341C90" w:rsidRPr="00026957">
        <w:rPr>
          <w:lang w:val="ru-RU"/>
        </w:rPr>
        <w:t xml:space="preserve"> </w:t>
      </w:r>
      <w:r w:rsidRPr="00026957">
        <w:rPr>
          <w:lang w:val="ru-RU"/>
        </w:rPr>
        <w:t>и в последующих ИФИК БР</w:t>
      </w:r>
      <w:r w:rsidR="00341C90" w:rsidRPr="00026957">
        <w:rPr>
          <w:lang w:val="ru-RU"/>
        </w:rPr>
        <w:t>.</w:t>
      </w:r>
    </w:p>
    <w:p w:rsidR="00341C90" w:rsidRPr="00026957" w:rsidRDefault="00DD1AED" w:rsidP="00026957">
      <w:pPr>
        <w:jc w:val="both"/>
        <w:rPr>
          <w:b/>
          <w:bCs/>
          <w:lang w:val="ru-RU"/>
        </w:rPr>
      </w:pPr>
      <w:r w:rsidRPr="00026957">
        <w:rPr>
          <w:b/>
          <w:bCs/>
          <w:lang w:val="ru-RU"/>
        </w:rPr>
        <w:t>Представлени</w:t>
      </w:r>
      <w:r w:rsidR="00B26AAD" w:rsidRPr="00026957">
        <w:rPr>
          <w:b/>
          <w:bCs/>
          <w:lang w:val="ru-RU"/>
        </w:rPr>
        <w:t>е</w:t>
      </w:r>
      <w:r w:rsidRPr="00026957">
        <w:rPr>
          <w:b/>
          <w:bCs/>
          <w:lang w:val="ru-RU"/>
        </w:rPr>
        <w:t xml:space="preserve"> администрациями информации для регистрации заявок на спутниковые сети, которые включают земные станции, обеспечивающие линии </w:t>
      </w:r>
      <w:r w:rsidR="00CC6D78" w:rsidRPr="00026957">
        <w:rPr>
          <w:b/>
          <w:bCs/>
          <w:lang w:val="ru-RU"/>
        </w:rPr>
        <w:t>CNPC БАС</w:t>
      </w:r>
    </w:p>
    <w:p w:rsidR="00341C90" w:rsidRPr="00026957" w:rsidRDefault="00B26AAD" w:rsidP="00026957">
      <w:pPr>
        <w:jc w:val="both"/>
        <w:rPr>
          <w:lang w:val="ru-RU"/>
        </w:rPr>
      </w:pPr>
      <w:r w:rsidRPr="00026957">
        <w:rPr>
          <w:lang w:val="ru-RU"/>
        </w:rPr>
        <w:t xml:space="preserve">В помощь МСЭ-R при проведении исследований и во исполнение пункта 1 раздела </w:t>
      </w:r>
      <w:r w:rsidR="00884EAB" w:rsidRPr="00026957">
        <w:rPr>
          <w:i/>
          <w:iCs/>
          <w:lang w:val="ru-RU"/>
        </w:rPr>
        <w:t>решает настоятельно рекомендовать администрациям</w:t>
      </w:r>
      <w:r w:rsidRPr="00026957">
        <w:rPr>
          <w:lang w:val="ru-RU"/>
        </w:rPr>
        <w:t xml:space="preserve"> </w:t>
      </w:r>
      <w:r w:rsidR="00884EAB" w:rsidRPr="00026957">
        <w:rPr>
          <w:lang w:val="ru-RU"/>
        </w:rPr>
        <w:t>"</w:t>
      </w:r>
      <w:r w:rsidR="00884EAB" w:rsidRPr="00884EAB">
        <w:rPr>
          <w:lang w:val="ru-RU"/>
        </w:rPr>
        <w:t>предоставлять соответствующую информацию, если таковая имеется, в целях содействия применению пункта</w:t>
      </w:r>
      <w:r w:rsidR="00884EAB" w:rsidRPr="00026957">
        <w:rPr>
          <w:lang w:val="ru-RU"/>
        </w:rPr>
        <w:t> </w:t>
      </w:r>
      <w:r w:rsidR="00884EAB" w:rsidRPr="00884EAB">
        <w:rPr>
          <w:lang w:val="ru-RU"/>
        </w:rPr>
        <w:t xml:space="preserve">6 раздела </w:t>
      </w:r>
      <w:r w:rsidR="00884EAB" w:rsidRPr="00026957">
        <w:rPr>
          <w:i/>
          <w:iCs/>
          <w:lang w:val="ru-RU"/>
        </w:rPr>
        <w:t>решает</w:t>
      </w:r>
      <w:r w:rsidR="00884EAB" w:rsidRPr="00884EAB">
        <w:rPr>
          <w:lang w:val="ru-RU"/>
        </w:rPr>
        <w:t>"</w:t>
      </w:r>
      <w:r w:rsidR="00B95BE8">
        <w:rPr>
          <w:lang w:val="ru-RU"/>
        </w:rPr>
        <w:t xml:space="preserve"> </w:t>
      </w:r>
      <w:r w:rsidR="00B95BE8" w:rsidRPr="00026957">
        <w:rPr>
          <w:b/>
          <w:bCs/>
          <w:lang w:val="ru-RU"/>
        </w:rPr>
        <w:t>Резолюции 155 (ВКР-15)</w:t>
      </w:r>
      <w:r w:rsidR="00341C90" w:rsidRPr="00026957">
        <w:rPr>
          <w:lang w:val="ru-RU"/>
        </w:rPr>
        <w:t xml:space="preserve">, </w:t>
      </w:r>
      <w:r w:rsidR="00884EAB" w:rsidRPr="00026957">
        <w:rPr>
          <w:lang w:val="ru-RU"/>
        </w:rPr>
        <w:t>Бюро предоставляет администрациям веб-платформу для размещения, только в информационных целях, заявок</w:t>
      </w:r>
      <w:r w:rsidR="00652BCC" w:rsidRPr="00026957">
        <w:rPr>
          <w:lang w:val="ru-RU"/>
        </w:rPr>
        <w:t> – в том виде, в котором они получены, –</w:t>
      </w:r>
      <w:r w:rsidR="00884EAB" w:rsidRPr="00026957">
        <w:rPr>
          <w:lang w:val="ru-RU"/>
        </w:rPr>
        <w:t xml:space="preserve"> согласно Статьям </w:t>
      </w:r>
      <w:r w:rsidR="00884EAB" w:rsidRPr="00026957">
        <w:rPr>
          <w:b/>
          <w:bCs/>
          <w:lang w:val="ru-RU"/>
        </w:rPr>
        <w:t>9</w:t>
      </w:r>
      <w:r w:rsidR="00884EAB" w:rsidRPr="00026957">
        <w:rPr>
          <w:lang w:val="ru-RU"/>
        </w:rPr>
        <w:t xml:space="preserve"> и</w:t>
      </w:r>
      <w:r w:rsidR="00B95BE8" w:rsidRPr="00026957">
        <w:rPr>
          <w:lang w:val="ru-RU"/>
        </w:rPr>
        <w:t xml:space="preserve"> </w:t>
      </w:r>
      <w:r w:rsidR="00884EAB" w:rsidRPr="00026957">
        <w:rPr>
          <w:b/>
          <w:bCs/>
          <w:lang w:val="ru-RU"/>
        </w:rPr>
        <w:t>11</w:t>
      </w:r>
      <w:r w:rsidR="00884EAB" w:rsidRPr="00026957">
        <w:rPr>
          <w:lang w:val="ru-RU"/>
        </w:rPr>
        <w:t xml:space="preserve"> Регламента радиосвязи для сетей ФСС, обеспечивающих линии CNPC БАС, или земной станции на борту БВС, взаимодействующей с космической станцией ГСО ФСС</w:t>
      </w:r>
      <w:r w:rsidR="000733EA" w:rsidRPr="00026957">
        <w:rPr>
          <w:lang w:val="ru-RU"/>
        </w:rPr>
        <w:t>,</w:t>
      </w:r>
      <w:r w:rsidR="00884EAB" w:rsidRPr="00026957">
        <w:rPr>
          <w:lang w:val="ru-RU"/>
        </w:rPr>
        <w:t xml:space="preserve"> по адресу: </w:t>
      </w:r>
    </w:p>
    <w:p w:rsidR="00341C90" w:rsidRPr="000733EA" w:rsidRDefault="001B5308" w:rsidP="001B5308">
      <w:pPr>
        <w:tabs>
          <w:tab w:val="clear" w:pos="794"/>
          <w:tab w:val="clear" w:pos="1191"/>
          <w:tab w:val="clear" w:pos="1588"/>
          <w:tab w:val="clear" w:pos="1985"/>
        </w:tabs>
        <w:overflowPunct/>
        <w:spacing w:before="200"/>
        <w:jc w:val="center"/>
        <w:textAlignment w:val="auto"/>
        <w:rPr>
          <w:rFonts w:asciiTheme="minorHAnsi" w:eastAsia="SimSun" w:hAnsiTheme="minorHAnsi"/>
          <w:lang w:val="ru-RU" w:eastAsia="zh-CN"/>
        </w:rPr>
      </w:pPr>
      <w:hyperlink r:id="rId9" w:history="1">
        <w:r>
          <w:rPr>
            <w:rStyle w:val="Hyperlink"/>
            <w:lang w:eastAsia="zh-CN"/>
          </w:rPr>
          <w:t>https</w:t>
        </w:r>
        <w:r w:rsidRPr="001B5308">
          <w:rPr>
            <w:rStyle w:val="Hyperlink"/>
            <w:lang w:val="ru-RU" w:eastAsia="zh-CN"/>
          </w:rPr>
          <w:t>://</w:t>
        </w:r>
        <w:r>
          <w:rPr>
            <w:rStyle w:val="Hyperlink"/>
            <w:lang w:eastAsia="zh-CN"/>
          </w:rPr>
          <w:t>www</w:t>
        </w:r>
        <w:r w:rsidRPr="001B5308">
          <w:rPr>
            <w:rStyle w:val="Hyperlink"/>
            <w:lang w:val="ru-RU" w:eastAsia="zh-CN"/>
          </w:rPr>
          <w:t>.</w:t>
        </w:r>
        <w:proofErr w:type="spellStart"/>
        <w:r>
          <w:rPr>
            <w:rStyle w:val="Hyperlink"/>
            <w:lang w:eastAsia="zh-CN"/>
          </w:rPr>
          <w:t>itu</w:t>
        </w:r>
        <w:proofErr w:type="spellEnd"/>
        <w:r w:rsidRPr="001B5308">
          <w:rPr>
            <w:rStyle w:val="Hyperlink"/>
            <w:lang w:val="ru-RU" w:eastAsia="zh-CN"/>
          </w:rPr>
          <w:t>.</w:t>
        </w:r>
        <w:proofErr w:type="spellStart"/>
        <w:r>
          <w:rPr>
            <w:rStyle w:val="Hyperlink"/>
            <w:lang w:eastAsia="zh-CN"/>
          </w:rPr>
          <w:t>int</w:t>
        </w:r>
        <w:proofErr w:type="spellEnd"/>
        <w:r w:rsidRPr="001B5308">
          <w:rPr>
            <w:rStyle w:val="Hyperlink"/>
            <w:lang w:val="ru-RU" w:eastAsia="zh-CN"/>
          </w:rPr>
          <w:t>/</w:t>
        </w:r>
        <w:r>
          <w:rPr>
            <w:rStyle w:val="Hyperlink"/>
            <w:lang w:eastAsia="zh-CN"/>
          </w:rPr>
          <w:t>net</w:t>
        </w:r>
        <w:r w:rsidRPr="001B5308">
          <w:rPr>
            <w:rStyle w:val="Hyperlink"/>
            <w:lang w:val="ru-RU" w:eastAsia="zh-CN"/>
          </w:rPr>
          <w:t>4/</w:t>
        </w:r>
        <w:r>
          <w:rPr>
            <w:rStyle w:val="Hyperlink"/>
            <w:lang w:eastAsia="zh-CN"/>
          </w:rPr>
          <w:t>ITU</w:t>
        </w:r>
        <w:r w:rsidRPr="001B5308">
          <w:rPr>
            <w:rStyle w:val="Hyperlink"/>
            <w:lang w:val="ru-RU" w:eastAsia="zh-CN"/>
          </w:rPr>
          <w:t>-</w:t>
        </w:r>
        <w:r>
          <w:rPr>
            <w:rStyle w:val="Hyperlink"/>
            <w:lang w:eastAsia="zh-CN"/>
          </w:rPr>
          <w:t>R</w:t>
        </w:r>
        <w:r w:rsidRPr="001B5308">
          <w:rPr>
            <w:rStyle w:val="Hyperlink"/>
            <w:lang w:val="ru-RU" w:eastAsia="zh-CN"/>
          </w:rPr>
          <w:t>/</w:t>
        </w:r>
        <w:r>
          <w:rPr>
            <w:rStyle w:val="Hyperlink"/>
            <w:lang w:eastAsia="zh-CN"/>
          </w:rPr>
          <w:t>space</w:t>
        </w:r>
        <w:r w:rsidRPr="001B5308">
          <w:rPr>
            <w:rStyle w:val="Hyperlink"/>
            <w:lang w:val="ru-RU" w:eastAsia="zh-CN"/>
          </w:rPr>
          <w:t>/</w:t>
        </w:r>
        <w:r>
          <w:rPr>
            <w:rStyle w:val="Hyperlink"/>
            <w:lang w:eastAsia="zh-CN"/>
          </w:rPr>
          <w:t>UAS</w:t>
        </w:r>
        <w:r w:rsidRPr="001B5308">
          <w:rPr>
            <w:rStyle w:val="Hyperlink"/>
            <w:lang w:val="ru-RU" w:eastAsia="zh-CN"/>
          </w:rPr>
          <w:t>-</w:t>
        </w:r>
        <w:r>
          <w:rPr>
            <w:rStyle w:val="Hyperlink"/>
            <w:lang w:eastAsia="zh-CN"/>
          </w:rPr>
          <w:t>submissions</w:t>
        </w:r>
      </w:hyperlink>
    </w:p>
    <w:p w:rsidR="00341C90" w:rsidRPr="00026957" w:rsidRDefault="00511E35" w:rsidP="00026957">
      <w:pPr>
        <w:tabs>
          <w:tab w:val="clear" w:pos="794"/>
          <w:tab w:val="clear" w:pos="1191"/>
          <w:tab w:val="clear" w:pos="1588"/>
          <w:tab w:val="clear" w:pos="1985"/>
        </w:tabs>
        <w:overflowPunct/>
        <w:spacing w:before="200"/>
        <w:jc w:val="both"/>
        <w:textAlignment w:val="auto"/>
        <w:rPr>
          <w:lang w:val="ru-RU"/>
        </w:rPr>
      </w:pPr>
      <w:r w:rsidRPr="00026957">
        <w:rPr>
          <w:lang w:val="ru-RU"/>
        </w:rPr>
        <w:t>В эту</w:t>
      </w:r>
      <w:r w:rsidR="002315D2" w:rsidRPr="00026957">
        <w:rPr>
          <w:lang w:val="ru-RU"/>
        </w:rPr>
        <w:t xml:space="preserve"> платформ</w:t>
      </w:r>
      <w:r w:rsidRPr="00026957">
        <w:rPr>
          <w:lang w:val="ru-RU"/>
        </w:rPr>
        <w:t>у</w:t>
      </w:r>
      <w:r w:rsidR="002315D2" w:rsidRPr="00026957">
        <w:rPr>
          <w:lang w:val="ru-RU"/>
        </w:rPr>
        <w:t xml:space="preserve"> буд</w:t>
      </w:r>
      <w:r w:rsidRPr="00026957">
        <w:rPr>
          <w:lang w:val="ru-RU"/>
        </w:rPr>
        <w:t>ут включены</w:t>
      </w:r>
      <w:r w:rsidR="002315D2" w:rsidRPr="00026957">
        <w:rPr>
          <w:lang w:val="ru-RU"/>
        </w:rPr>
        <w:t xml:space="preserve"> все соответствующие решения ВКР</w:t>
      </w:r>
      <w:r w:rsidR="00F86520" w:rsidRPr="00026957">
        <w:rPr>
          <w:lang w:val="ru-RU"/>
        </w:rPr>
        <w:t xml:space="preserve">, а также </w:t>
      </w:r>
      <w:r w:rsidRPr="00026957">
        <w:rPr>
          <w:lang w:val="ru-RU"/>
        </w:rPr>
        <w:t>О</w:t>
      </w:r>
      <w:r w:rsidR="00F86520" w:rsidRPr="00026957">
        <w:rPr>
          <w:lang w:val="ru-RU"/>
        </w:rPr>
        <w:t xml:space="preserve">тчеты и </w:t>
      </w:r>
      <w:r w:rsidRPr="00026957">
        <w:rPr>
          <w:lang w:val="ru-RU"/>
        </w:rPr>
        <w:t>Р</w:t>
      </w:r>
      <w:r w:rsidR="00F86520" w:rsidRPr="00026957">
        <w:rPr>
          <w:lang w:val="ru-RU"/>
        </w:rPr>
        <w:t>екомендации МСЭ-R, информаци</w:t>
      </w:r>
      <w:r w:rsidRPr="00026957">
        <w:rPr>
          <w:lang w:val="ru-RU"/>
        </w:rPr>
        <w:t>я</w:t>
      </w:r>
      <w:r w:rsidR="00F86520" w:rsidRPr="00026957">
        <w:rPr>
          <w:lang w:val="ru-RU"/>
        </w:rPr>
        <w:t>, касающ</w:t>
      </w:r>
      <w:r w:rsidRPr="00026957">
        <w:rPr>
          <w:lang w:val="ru-RU"/>
        </w:rPr>
        <w:t>ая</w:t>
      </w:r>
      <w:r w:rsidR="00F86520" w:rsidRPr="00026957">
        <w:rPr>
          <w:lang w:val="ru-RU"/>
        </w:rPr>
        <w:t>ся представления заявок</w:t>
      </w:r>
      <w:r w:rsidRPr="00026957">
        <w:rPr>
          <w:lang w:val="ru-RU"/>
        </w:rPr>
        <w:t xml:space="preserve"> в адрес электронной почты БР</w:t>
      </w:r>
      <w:r w:rsidR="00341C90" w:rsidRPr="00026957">
        <w:rPr>
          <w:lang w:val="ru-RU"/>
        </w:rPr>
        <w:t xml:space="preserve"> (</w:t>
      </w:r>
      <w:proofErr w:type="spellStart"/>
      <w:r w:rsidR="00341C90" w:rsidRPr="008A20C4">
        <w:rPr>
          <w:rStyle w:val="Hyperlink"/>
        </w:rPr>
        <w:t>brmail</w:t>
      </w:r>
      <w:proofErr w:type="spellEnd"/>
      <w:r w:rsidR="00341C90" w:rsidRPr="001B5308">
        <w:rPr>
          <w:rStyle w:val="Hyperlink"/>
          <w:lang w:val="ru-RU"/>
        </w:rPr>
        <w:t>@</w:t>
      </w:r>
      <w:proofErr w:type="spellStart"/>
      <w:r w:rsidR="00341C90" w:rsidRPr="008A20C4">
        <w:rPr>
          <w:rStyle w:val="Hyperlink"/>
        </w:rPr>
        <w:t>itu</w:t>
      </w:r>
      <w:proofErr w:type="spellEnd"/>
      <w:r w:rsidR="00341C90" w:rsidRPr="001B5308">
        <w:rPr>
          <w:rStyle w:val="Hyperlink"/>
          <w:lang w:val="ru-RU"/>
        </w:rPr>
        <w:t>.</w:t>
      </w:r>
      <w:proofErr w:type="spellStart"/>
      <w:r w:rsidR="00341C90" w:rsidRPr="008A20C4">
        <w:rPr>
          <w:rStyle w:val="Hyperlink"/>
        </w:rPr>
        <w:t>int</w:t>
      </w:r>
      <w:proofErr w:type="spellEnd"/>
      <w:r w:rsidR="00341C90" w:rsidRPr="00026957">
        <w:rPr>
          <w:lang w:val="ru-RU"/>
        </w:rPr>
        <w:t xml:space="preserve">) </w:t>
      </w:r>
      <w:r w:rsidRPr="00026957">
        <w:rPr>
          <w:lang w:val="ru-RU"/>
        </w:rPr>
        <w:t>и формат</w:t>
      </w:r>
      <w:r w:rsidR="002F06AD" w:rsidRPr="00026957">
        <w:rPr>
          <w:lang w:val="ru-RU"/>
        </w:rPr>
        <w:t>а</w:t>
      </w:r>
      <w:r w:rsidR="00341C90" w:rsidRPr="00026957">
        <w:rPr>
          <w:lang w:val="ru-RU"/>
        </w:rPr>
        <w:t xml:space="preserve"> (</w:t>
      </w:r>
      <w:r w:rsidRPr="00026957">
        <w:rPr>
          <w:lang w:val="ru-RU"/>
        </w:rPr>
        <w:t>Дополнение </w:t>
      </w:r>
      <w:r w:rsidR="00341C90" w:rsidRPr="00026957">
        <w:rPr>
          <w:lang w:val="ru-RU"/>
        </w:rPr>
        <w:t xml:space="preserve">2 </w:t>
      </w:r>
      <w:r w:rsidRPr="00026957">
        <w:rPr>
          <w:lang w:val="ru-RU"/>
        </w:rPr>
        <w:t>к Приложению </w:t>
      </w:r>
      <w:r w:rsidR="00341C90" w:rsidRPr="00026957">
        <w:rPr>
          <w:lang w:val="ru-RU"/>
        </w:rPr>
        <w:t>4</w:t>
      </w:r>
      <w:r w:rsidR="00363C30" w:rsidRPr="00026957">
        <w:rPr>
          <w:lang w:val="ru-RU"/>
        </w:rPr>
        <w:t>,</w:t>
      </w:r>
      <w:r w:rsidR="00341C90" w:rsidRPr="00026957">
        <w:rPr>
          <w:lang w:val="ru-RU"/>
        </w:rPr>
        <w:t xml:space="preserve"> </w:t>
      </w:r>
      <w:r w:rsidRPr="00026957">
        <w:rPr>
          <w:lang w:val="ru-RU"/>
        </w:rPr>
        <w:t xml:space="preserve">в электронном формате, совместимом с программным обеспечением БР для сбора электронных форм заявок </w:t>
      </w:r>
      <w:r w:rsidR="00341C90" w:rsidRPr="00026957">
        <w:rPr>
          <w:lang w:val="ru-RU"/>
        </w:rPr>
        <w:t xml:space="preserve">(SpaceCap)), </w:t>
      </w:r>
      <w:r w:rsidR="002F06AD" w:rsidRPr="00026957">
        <w:rPr>
          <w:lang w:val="ru-RU"/>
        </w:rPr>
        <w:t>а также перечень заявок</w:t>
      </w:r>
      <w:r w:rsidR="00363C30" w:rsidRPr="00026957">
        <w:rPr>
          <w:lang w:val="ru-RU"/>
        </w:rPr>
        <w:t xml:space="preserve"> в том виде, в котором они получены</w:t>
      </w:r>
      <w:r w:rsidR="00341C90" w:rsidRPr="00026957">
        <w:rPr>
          <w:lang w:val="ru-RU"/>
        </w:rPr>
        <w:t xml:space="preserve">. </w:t>
      </w:r>
      <w:r w:rsidR="002975F4" w:rsidRPr="00026957">
        <w:rPr>
          <w:lang w:val="ru-RU"/>
        </w:rPr>
        <w:t xml:space="preserve">Эти заявки, </w:t>
      </w:r>
      <w:r w:rsidR="00AD68C9" w:rsidRPr="00026957">
        <w:rPr>
          <w:lang w:val="ru-RU"/>
        </w:rPr>
        <w:t>размещаемые</w:t>
      </w:r>
      <w:r w:rsidR="002975F4" w:rsidRPr="00026957">
        <w:rPr>
          <w:lang w:val="ru-RU"/>
        </w:rPr>
        <w:t xml:space="preserve"> только для информации, могут включать информацию о космических станциях на борту геостационарного спутника, включая </w:t>
      </w:r>
      <w:r w:rsidR="00A138B2" w:rsidRPr="00026957">
        <w:rPr>
          <w:lang w:val="ru-RU"/>
        </w:rPr>
        <w:t>связанные с ним</w:t>
      </w:r>
      <w:r w:rsidR="002975F4" w:rsidRPr="00026957">
        <w:rPr>
          <w:lang w:val="ru-RU"/>
        </w:rPr>
        <w:t xml:space="preserve"> земные станции</w:t>
      </w:r>
      <w:r w:rsidR="00363C30" w:rsidRPr="00026957">
        <w:rPr>
          <w:lang w:val="ru-RU"/>
        </w:rPr>
        <w:t xml:space="preserve"> "</w:t>
      </w:r>
      <w:r w:rsidR="00341C90" w:rsidRPr="00026957">
        <w:rPr>
          <w:lang w:val="ru-RU"/>
        </w:rPr>
        <w:t>UG</w:t>
      </w:r>
      <w:r w:rsidR="00363C30" w:rsidRPr="00026957">
        <w:rPr>
          <w:lang w:val="ru-RU"/>
        </w:rPr>
        <w:t>", или информацию о типовых земных станциях "</w:t>
      </w:r>
      <w:r w:rsidR="00341C90" w:rsidRPr="00026957">
        <w:rPr>
          <w:lang w:val="ru-RU"/>
        </w:rPr>
        <w:t>UG</w:t>
      </w:r>
      <w:r w:rsidR="00363C30" w:rsidRPr="00026957">
        <w:rPr>
          <w:lang w:val="ru-RU"/>
        </w:rPr>
        <w:t>", включая идентификацию связанной космической станции</w:t>
      </w:r>
      <w:r w:rsidR="00CB378F" w:rsidRPr="00026957">
        <w:rPr>
          <w:lang w:val="ru-RU"/>
        </w:rPr>
        <w:t>, обеспечивающей</w:t>
      </w:r>
      <w:r w:rsidR="007D51B7" w:rsidRPr="00026957">
        <w:rPr>
          <w:lang w:val="ru-RU"/>
        </w:rPr>
        <w:t xml:space="preserve"> линии </w:t>
      </w:r>
      <w:r w:rsidR="00CC6D78" w:rsidRPr="00026957">
        <w:rPr>
          <w:lang w:val="ru-RU"/>
        </w:rPr>
        <w:t>CNPC БАС</w:t>
      </w:r>
      <w:r w:rsidR="00341C90" w:rsidRPr="00026957">
        <w:rPr>
          <w:lang w:val="ru-RU"/>
        </w:rPr>
        <w:t xml:space="preserve">. </w:t>
      </w:r>
    </w:p>
    <w:p w:rsidR="00341C90" w:rsidRPr="00A138B2" w:rsidRDefault="00A138B2" w:rsidP="00026957">
      <w:pPr>
        <w:tabs>
          <w:tab w:val="clear" w:pos="794"/>
          <w:tab w:val="clear" w:pos="1191"/>
          <w:tab w:val="clear" w:pos="1588"/>
          <w:tab w:val="clear" w:pos="1985"/>
        </w:tabs>
        <w:overflowPunct/>
        <w:jc w:val="both"/>
        <w:textAlignment w:val="auto"/>
        <w:rPr>
          <w:rFonts w:asciiTheme="minorHAnsi" w:eastAsia="SimSun" w:hAnsiTheme="minorHAnsi"/>
          <w:lang w:val="ru-RU" w:eastAsia="zh-CN"/>
        </w:rPr>
      </w:pPr>
      <w:r>
        <w:rPr>
          <w:rFonts w:asciiTheme="minorHAnsi" w:eastAsia="SimSun" w:hAnsiTheme="minorHAnsi"/>
          <w:lang w:val="ru-RU" w:eastAsia="zh-CN"/>
        </w:rPr>
        <w:t>В</w:t>
      </w:r>
      <w:r w:rsidRPr="00A138B2">
        <w:rPr>
          <w:rFonts w:asciiTheme="minorHAnsi" w:eastAsia="SimSun" w:hAnsiTheme="minorHAnsi"/>
          <w:lang w:val="ru-RU" w:eastAsia="zh-CN"/>
        </w:rPr>
        <w:t xml:space="preserve"> </w:t>
      </w:r>
      <w:r>
        <w:rPr>
          <w:rFonts w:asciiTheme="minorHAnsi" w:eastAsia="SimSun" w:hAnsiTheme="minorHAnsi"/>
          <w:lang w:val="ru-RU" w:eastAsia="zh-CN"/>
        </w:rPr>
        <w:t>соответствии</w:t>
      </w:r>
      <w:r w:rsidRPr="00A138B2">
        <w:rPr>
          <w:rFonts w:asciiTheme="minorHAnsi" w:eastAsia="SimSun" w:hAnsiTheme="minorHAnsi"/>
          <w:lang w:val="ru-RU" w:eastAsia="zh-CN"/>
        </w:rPr>
        <w:t xml:space="preserve"> </w:t>
      </w:r>
      <w:r>
        <w:rPr>
          <w:rFonts w:asciiTheme="minorHAnsi" w:eastAsia="SimSun" w:hAnsiTheme="minorHAnsi"/>
          <w:lang w:val="ru-RU" w:eastAsia="zh-CN"/>
        </w:rPr>
        <w:t>с</w:t>
      </w:r>
      <w:r w:rsidRPr="00A138B2">
        <w:rPr>
          <w:rFonts w:asciiTheme="minorHAnsi" w:eastAsia="SimSun" w:hAnsiTheme="minorHAnsi"/>
          <w:lang w:val="ru-RU" w:eastAsia="zh-CN"/>
        </w:rPr>
        <w:t xml:space="preserve"> </w:t>
      </w:r>
      <w:r>
        <w:rPr>
          <w:rFonts w:asciiTheme="minorHAnsi" w:eastAsia="SimSun" w:hAnsiTheme="minorHAnsi"/>
          <w:lang w:val="ru-RU" w:eastAsia="zh-CN"/>
        </w:rPr>
        <w:t>пунктом</w:t>
      </w:r>
      <w:r w:rsidRPr="00A138B2">
        <w:rPr>
          <w:rFonts w:asciiTheme="minorHAnsi" w:eastAsia="SimSun" w:hAnsiTheme="minorHAnsi"/>
          <w:lang w:eastAsia="zh-CN"/>
        </w:rPr>
        <w:t> </w:t>
      </w:r>
      <w:r w:rsidRPr="00A138B2">
        <w:rPr>
          <w:rFonts w:asciiTheme="minorHAnsi" w:eastAsia="SimSun" w:hAnsiTheme="minorHAnsi"/>
          <w:lang w:val="ru-RU" w:eastAsia="zh-CN"/>
        </w:rPr>
        <w:t xml:space="preserve">4 </w:t>
      </w:r>
      <w:r>
        <w:rPr>
          <w:rFonts w:asciiTheme="minorHAnsi" w:eastAsia="SimSun" w:hAnsiTheme="minorHAnsi"/>
          <w:lang w:val="ru-RU" w:eastAsia="zh-CN"/>
        </w:rPr>
        <w:t>раздела</w:t>
      </w:r>
      <w:r w:rsidRPr="00A138B2">
        <w:rPr>
          <w:rFonts w:asciiTheme="minorHAnsi" w:eastAsia="SimSun" w:hAnsiTheme="minorHAnsi"/>
          <w:lang w:val="ru-RU" w:eastAsia="zh-CN"/>
        </w:rPr>
        <w:t xml:space="preserve"> </w:t>
      </w:r>
      <w:r w:rsidRPr="00A138B2">
        <w:rPr>
          <w:i/>
          <w:iCs/>
          <w:lang w:val="ru-RU"/>
        </w:rPr>
        <w:t>поручает Директору Бюро радиосвязи</w:t>
      </w:r>
      <w:r w:rsidRPr="00A138B2">
        <w:rPr>
          <w:rFonts w:asciiTheme="minorHAnsi" w:eastAsia="SimSun" w:hAnsiTheme="minorHAnsi"/>
          <w:lang w:val="ru-RU" w:eastAsia="zh-CN"/>
        </w:rPr>
        <w:t xml:space="preserve"> </w:t>
      </w:r>
      <w:r w:rsidR="00846D8D" w:rsidRPr="00AD68C9">
        <w:rPr>
          <w:rFonts w:asciiTheme="minorHAnsi" w:eastAsia="SimSun" w:hAnsiTheme="minorHAnsi"/>
          <w:b/>
          <w:bCs/>
          <w:lang w:val="ru-RU" w:eastAsia="zh-CN"/>
        </w:rPr>
        <w:t>Резолюции</w:t>
      </w:r>
      <w:r w:rsidR="00846D8D" w:rsidRPr="00AD68C9">
        <w:rPr>
          <w:rFonts w:asciiTheme="minorHAnsi" w:eastAsia="SimSun" w:hAnsiTheme="minorHAnsi"/>
          <w:b/>
          <w:bCs/>
          <w:lang w:eastAsia="zh-CN"/>
        </w:rPr>
        <w:t> </w:t>
      </w:r>
      <w:r w:rsidR="00846D8D" w:rsidRPr="00AD68C9">
        <w:rPr>
          <w:rFonts w:asciiTheme="minorHAnsi" w:eastAsia="SimSun" w:hAnsiTheme="minorHAnsi"/>
          <w:b/>
          <w:bCs/>
          <w:lang w:val="ru-RU" w:eastAsia="zh-CN"/>
        </w:rPr>
        <w:t>155 (ВКР-15)</w:t>
      </w:r>
      <w:r w:rsidRPr="00A138B2">
        <w:rPr>
          <w:rFonts w:asciiTheme="minorHAnsi" w:eastAsia="SimSun" w:hAnsiTheme="minorHAnsi"/>
          <w:lang w:val="ru-RU" w:eastAsia="zh-CN"/>
        </w:rPr>
        <w:t xml:space="preserve"> </w:t>
      </w:r>
      <w:r>
        <w:rPr>
          <w:rFonts w:asciiTheme="minorHAnsi" w:eastAsia="SimSun" w:hAnsiTheme="minorHAnsi"/>
          <w:lang w:val="ru-RU" w:eastAsia="zh-CN"/>
        </w:rPr>
        <w:t>Бюро</w:t>
      </w:r>
      <w:r w:rsidRPr="00A138B2">
        <w:rPr>
          <w:rFonts w:asciiTheme="minorHAnsi" w:eastAsia="SimSun" w:hAnsiTheme="minorHAnsi"/>
          <w:lang w:val="ru-RU" w:eastAsia="zh-CN"/>
        </w:rPr>
        <w:t xml:space="preserve"> </w:t>
      </w:r>
      <w:r>
        <w:rPr>
          <w:rFonts w:asciiTheme="minorHAnsi" w:eastAsia="SimSun" w:hAnsiTheme="minorHAnsi"/>
          <w:lang w:val="ru-RU" w:eastAsia="zh-CN"/>
        </w:rPr>
        <w:t>не</w:t>
      </w:r>
      <w:r w:rsidRPr="00A138B2">
        <w:rPr>
          <w:rFonts w:asciiTheme="minorHAnsi" w:eastAsia="SimSun" w:hAnsiTheme="minorHAnsi"/>
          <w:lang w:val="ru-RU" w:eastAsia="zh-CN"/>
        </w:rPr>
        <w:t xml:space="preserve"> </w:t>
      </w:r>
      <w:r>
        <w:rPr>
          <w:rFonts w:asciiTheme="minorHAnsi" w:eastAsia="SimSun" w:hAnsiTheme="minorHAnsi"/>
          <w:lang w:val="ru-RU" w:eastAsia="zh-CN"/>
        </w:rPr>
        <w:t>будет</w:t>
      </w:r>
      <w:r w:rsidRPr="00A138B2">
        <w:rPr>
          <w:rFonts w:asciiTheme="minorHAnsi" w:eastAsia="SimSun" w:hAnsiTheme="minorHAnsi"/>
          <w:lang w:val="ru-RU" w:eastAsia="zh-CN"/>
        </w:rPr>
        <w:t xml:space="preserve"> </w:t>
      </w:r>
      <w:r>
        <w:rPr>
          <w:rFonts w:asciiTheme="minorHAnsi" w:eastAsia="SimSun" w:hAnsiTheme="minorHAnsi"/>
          <w:lang w:val="ru-RU" w:eastAsia="zh-CN"/>
        </w:rPr>
        <w:t>обрабатывать</w:t>
      </w:r>
      <w:r w:rsidRPr="00A138B2">
        <w:rPr>
          <w:rFonts w:asciiTheme="minorHAnsi" w:eastAsia="SimSun" w:hAnsiTheme="minorHAnsi"/>
          <w:lang w:val="ru-RU" w:eastAsia="zh-CN"/>
        </w:rPr>
        <w:t xml:space="preserve"> </w:t>
      </w:r>
      <w:r w:rsidRPr="00A138B2">
        <w:rPr>
          <w:lang w:val="ru-RU"/>
        </w:rPr>
        <w:t xml:space="preserve">представленные администрациями заявки на регистрацию спутниковых сетей с новым классом станции для земных станций, обеспечивающих линии </w:t>
      </w:r>
      <w:r>
        <w:t>CNPC</w:t>
      </w:r>
      <w:r w:rsidRPr="00A138B2">
        <w:rPr>
          <w:lang w:val="ru-RU"/>
        </w:rPr>
        <w:t xml:space="preserve"> БВС, </w:t>
      </w:r>
      <w:r>
        <w:rPr>
          <w:lang w:val="ru-RU"/>
        </w:rPr>
        <w:t xml:space="preserve">до тех пор </w:t>
      </w:r>
      <w:r w:rsidRPr="00A138B2">
        <w:rPr>
          <w:lang w:val="ru-RU"/>
        </w:rPr>
        <w:t xml:space="preserve">пока не будут выполнены пункты 1−12 и 14−19 раздела </w:t>
      </w:r>
      <w:r w:rsidRPr="00A138B2">
        <w:rPr>
          <w:i/>
          <w:iCs/>
          <w:lang w:val="ru-RU"/>
        </w:rPr>
        <w:t>решает</w:t>
      </w:r>
      <w:r w:rsidRPr="00A138B2">
        <w:rPr>
          <w:lang w:val="ru-RU"/>
        </w:rPr>
        <w:t xml:space="preserve"> </w:t>
      </w:r>
      <w:r>
        <w:rPr>
          <w:lang w:val="ru-RU"/>
        </w:rPr>
        <w:t>этой</w:t>
      </w:r>
      <w:r w:rsidRPr="00A138B2">
        <w:rPr>
          <w:lang w:val="ru-RU"/>
        </w:rPr>
        <w:t xml:space="preserve"> Резолюции</w:t>
      </w:r>
      <w:r w:rsidR="00341C90" w:rsidRPr="00A138B2">
        <w:rPr>
          <w:rFonts w:asciiTheme="minorHAnsi" w:eastAsia="SimSun" w:hAnsiTheme="minorHAnsi"/>
          <w:lang w:val="ru-RU" w:eastAsia="zh-CN"/>
        </w:rPr>
        <w:t>.</w:t>
      </w:r>
    </w:p>
    <w:p w:rsidR="00341C90" w:rsidRPr="00026957" w:rsidRDefault="00A138B2" w:rsidP="00026957">
      <w:pPr>
        <w:jc w:val="both"/>
        <w:rPr>
          <w:b/>
          <w:bCs/>
          <w:lang w:val="ru-RU"/>
        </w:rPr>
      </w:pPr>
      <w:r w:rsidRPr="00026957">
        <w:rPr>
          <w:b/>
          <w:bCs/>
          <w:lang w:val="ru-RU"/>
        </w:rPr>
        <w:t xml:space="preserve">Исследования, связанные с применением </w:t>
      </w:r>
      <w:r w:rsidR="00846D8D" w:rsidRPr="00026957">
        <w:rPr>
          <w:b/>
          <w:bCs/>
          <w:lang w:val="ru-RU"/>
        </w:rPr>
        <w:t>Резолюции 155 (ВКР-15)</w:t>
      </w:r>
    </w:p>
    <w:p w:rsidR="00341C90" w:rsidRPr="001B53B6" w:rsidRDefault="00270874" w:rsidP="00026957">
      <w:pPr>
        <w:tabs>
          <w:tab w:val="clear" w:pos="794"/>
          <w:tab w:val="clear" w:pos="1191"/>
          <w:tab w:val="clear" w:pos="1588"/>
          <w:tab w:val="clear" w:pos="1985"/>
        </w:tabs>
        <w:overflowPunct/>
        <w:jc w:val="both"/>
        <w:textAlignment w:val="auto"/>
        <w:rPr>
          <w:rFonts w:asciiTheme="minorHAnsi" w:eastAsia="SimSun" w:hAnsiTheme="minorHAnsi"/>
          <w:lang w:val="ru-RU" w:eastAsia="zh-CN"/>
        </w:rPr>
      </w:pPr>
      <w:r w:rsidRPr="00270874">
        <w:rPr>
          <w:rFonts w:asciiTheme="minorHAnsi" w:eastAsia="SimSun" w:hAnsiTheme="minorHAnsi"/>
          <w:b/>
          <w:bCs/>
          <w:lang w:val="ru-RU" w:eastAsia="zh-CN"/>
        </w:rPr>
        <w:t>Резолюция</w:t>
      </w:r>
      <w:r w:rsidR="00341C90" w:rsidRPr="00270874">
        <w:rPr>
          <w:rFonts w:asciiTheme="minorHAnsi" w:eastAsia="SimSun" w:hAnsiTheme="minorHAnsi"/>
          <w:b/>
          <w:bCs/>
          <w:lang w:val="ru-RU" w:eastAsia="zh-CN"/>
        </w:rPr>
        <w:t xml:space="preserve"> 155 (</w:t>
      </w:r>
      <w:r w:rsidRPr="00270874">
        <w:rPr>
          <w:rFonts w:asciiTheme="minorHAnsi" w:eastAsia="SimSun" w:hAnsiTheme="minorHAnsi"/>
          <w:b/>
          <w:bCs/>
          <w:lang w:val="ru-RU" w:eastAsia="zh-CN"/>
        </w:rPr>
        <w:t>ВКР</w:t>
      </w:r>
      <w:r w:rsidR="00341C90" w:rsidRPr="00270874">
        <w:rPr>
          <w:rFonts w:asciiTheme="minorHAnsi" w:eastAsia="SimSun" w:hAnsiTheme="minorHAnsi"/>
          <w:b/>
          <w:bCs/>
          <w:lang w:val="ru-RU" w:eastAsia="zh-CN"/>
        </w:rPr>
        <w:t>-15)</w:t>
      </w:r>
      <w:r w:rsidR="00341C90" w:rsidRPr="00270874">
        <w:rPr>
          <w:rFonts w:asciiTheme="minorHAnsi" w:eastAsia="SimSun" w:hAnsiTheme="minorHAnsi"/>
          <w:lang w:val="ru-RU" w:eastAsia="zh-CN"/>
        </w:rPr>
        <w:t xml:space="preserve"> </w:t>
      </w:r>
      <w:r>
        <w:rPr>
          <w:rFonts w:asciiTheme="minorHAnsi" w:eastAsia="SimSun" w:hAnsiTheme="minorHAnsi"/>
          <w:lang w:val="ru-RU" w:eastAsia="zh-CN"/>
        </w:rPr>
        <w:t>содержит</w:t>
      </w:r>
      <w:r w:rsidRPr="00270874">
        <w:rPr>
          <w:rFonts w:asciiTheme="minorHAnsi" w:eastAsia="SimSun" w:hAnsiTheme="minorHAnsi"/>
          <w:lang w:val="ru-RU" w:eastAsia="zh-CN"/>
        </w:rPr>
        <w:t xml:space="preserve"> </w:t>
      </w:r>
      <w:r>
        <w:rPr>
          <w:rFonts w:asciiTheme="minorHAnsi" w:eastAsia="SimSun" w:hAnsiTheme="minorHAnsi"/>
          <w:lang w:val="ru-RU" w:eastAsia="zh-CN"/>
        </w:rPr>
        <w:t>предлагающи</w:t>
      </w:r>
      <w:r w:rsidR="00365E59">
        <w:rPr>
          <w:rFonts w:asciiTheme="minorHAnsi" w:eastAsia="SimSun" w:hAnsiTheme="minorHAnsi"/>
          <w:lang w:val="ru-RU" w:eastAsia="zh-CN"/>
        </w:rPr>
        <w:t>й</w:t>
      </w:r>
      <w:r w:rsidRPr="00270874">
        <w:rPr>
          <w:rFonts w:asciiTheme="minorHAnsi" w:eastAsia="SimSun" w:hAnsiTheme="minorHAnsi"/>
          <w:lang w:val="ru-RU" w:eastAsia="zh-CN"/>
        </w:rPr>
        <w:t xml:space="preserve"> </w:t>
      </w:r>
      <w:r>
        <w:rPr>
          <w:rFonts w:asciiTheme="minorHAnsi" w:eastAsia="SimSun" w:hAnsiTheme="minorHAnsi"/>
          <w:lang w:val="ru-RU" w:eastAsia="zh-CN"/>
        </w:rPr>
        <w:t>и</w:t>
      </w:r>
      <w:r w:rsidRPr="00270874">
        <w:rPr>
          <w:rFonts w:asciiTheme="minorHAnsi" w:eastAsia="SimSun" w:hAnsiTheme="minorHAnsi"/>
          <w:lang w:val="ru-RU" w:eastAsia="zh-CN"/>
        </w:rPr>
        <w:t xml:space="preserve"> </w:t>
      </w:r>
      <w:r>
        <w:rPr>
          <w:rFonts w:asciiTheme="minorHAnsi" w:eastAsia="SimSun" w:hAnsiTheme="minorHAnsi"/>
          <w:lang w:val="ru-RU" w:eastAsia="zh-CN"/>
        </w:rPr>
        <w:t>рекомендующи</w:t>
      </w:r>
      <w:r w:rsidR="00365E59">
        <w:rPr>
          <w:rFonts w:asciiTheme="minorHAnsi" w:eastAsia="SimSun" w:hAnsiTheme="minorHAnsi"/>
          <w:lang w:val="ru-RU" w:eastAsia="zh-CN"/>
        </w:rPr>
        <w:t>й</w:t>
      </w:r>
      <w:r w:rsidRPr="00270874">
        <w:rPr>
          <w:rFonts w:asciiTheme="minorHAnsi" w:eastAsia="SimSun" w:hAnsiTheme="minorHAnsi"/>
          <w:lang w:val="ru-RU" w:eastAsia="zh-CN"/>
        </w:rPr>
        <w:t xml:space="preserve"> </w:t>
      </w:r>
      <w:r>
        <w:rPr>
          <w:rFonts w:asciiTheme="minorHAnsi" w:eastAsia="SimSun" w:hAnsiTheme="minorHAnsi"/>
          <w:lang w:val="ru-RU" w:eastAsia="zh-CN"/>
        </w:rPr>
        <w:t>пункты</w:t>
      </w:r>
      <w:r w:rsidR="004A04B9">
        <w:rPr>
          <w:rFonts w:asciiTheme="minorHAnsi" w:eastAsia="SimSun" w:hAnsiTheme="minorHAnsi"/>
          <w:lang w:val="ru-RU" w:eastAsia="zh-CN"/>
        </w:rPr>
        <w:t> –</w:t>
      </w:r>
      <w:r w:rsidRPr="00270874">
        <w:rPr>
          <w:rFonts w:asciiTheme="minorHAnsi" w:eastAsia="SimSun" w:hAnsiTheme="minorHAnsi"/>
          <w:lang w:val="ru-RU" w:eastAsia="zh-CN"/>
        </w:rPr>
        <w:t xml:space="preserve"> </w:t>
      </w:r>
      <w:r w:rsidR="004A04B9">
        <w:rPr>
          <w:rFonts w:asciiTheme="minorHAnsi" w:eastAsia="SimSun" w:hAnsiTheme="minorHAnsi"/>
          <w:i/>
          <w:iCs/>
          <w:lang w:val="ru-RU" w:eastAsia="zh-CN"/>
        </w:rPr>
        <w:t xml:space="preserve">предлагает </w:t>
      </w:r>
      <w:r w:rsidR="004A04B9" w:rsidRPr="004A04B9">
        <w:rPr>
          <w:rFonts w:asciiTheme="minorHAnsi" w:eastAsia="SimSun" w:hAnsiTheme="minorHAnsi"/>
          <w:i/>
          <w:iCs/>
          <w:lang w:val="ru-RU" w:eastAsia="zh-CN"/>
        </w:rPr>
        <w:t>МСЭ-</w:t>
      </w:r>
      <w:r w:rsidR="004A04B9" w:rsidRPr="004A04B9">
        <w:rPr>
          <w:rFonts w:asciiTheme="minorHAnsi" w:eastAsia="SimSun" w:hAnsiTheme="minorHAnsi"/>
          <w:i/>
          <w:iCs/>
          <w:lang w:eastAsia="zh-CN"/>
        </w:rPr>
        <w:t>R</w:t>
      </w:r>
      <w:r w:rsidR="004A04B9" w:rsidRPr="00270874">
        <w:rPr>
          <w:rFonts w:asciiTheme="minorHAnsi" w:eastAsia="SimSun" w:hAnsiTheme="minorHAnsi"/>
          <w:lang w:val="ru-RU" w:eastAsia="zh-CN"/>
        </w:rPr>
        <w:t xml:space="preserve"> </w:t>
      </w:r>
      <w:r w:rsidR="004A04B9">
        <w:rPr>
          <w:rFonts w:asciiTheme="minorHAnsi" w:eastAsia="SimSun" w:hAnsiTheme="minorHAnsi"/>
          <w:lang w:val="ru-RU" w:eastAsia="zh-CN"/>
        </w:rPr>
        <w:t>"</w:t>
      </w:r>
      <w:r w:rsidRPr="00270874">
        <w:rPr>
          <w:lang w:val="ru-RU"/>
        </w:rPr>
        <w:t>провести в неотложном порядке соответствующие исследования технических, эксплуатационных и регламентарных аспектов в связи с выполнением настоящей Резолюции</w:t>
      </w:r>
      <w:r w:rsidR="004A04B9">
        <w:rPr>
          <w:lang w:val="ru-RU"/>
        </w:rPr>
        <w:t>"</w:t>
      </w:r>
      <w:r w:rsidR="001B53B6">
        <w:rPr>
          <w:rFonts w:asciiTheme="minorHAnsi" w:eastAsia="SimSun" w:hAnsiTheme="minorHAnsi"/>
          <w:lang w:val="ru-RU" w:eastAsia="zh-CN"/>
        </w:rPr>
        <w:t xml:space="preserve"> и</w:t>
      </w:r>
      <w:r w:rsidR="004A04B9">
        <w:rPr>
          <w:rFonts w:asciiTheme="minorHAnsi" w:eastAsia="SimSun" w:hAnsiTheme="minorHAnsi"/>
          <w:lang w:val="ru-RU" w:eastAsia="zh-CN"/>
        </w:rPr>
        <w:t xml:space="preserve"> пункт 2 раздела </w:t>
      </w:r>
      <w:r w:rsidR="004A04B9" w:rsidRPr="004A04B9">
        <w:rPr>
          <w:i/>
          <w:iCs/>
          <w:lang w:val="ru-RU"/>
        </w:rPr>
        <w:t>решает настоятельно рекомендовать администрациям</w:t>
      </w:r>
      <w:r w:rsidR="00341C90" w:rsidRPr="00270874">
        <w:rPr>
          <w:rFonts w:asciiTheme="minorHAnsi" w:eastAsia="SimSun" w:hAnsiTheme="minorHAnsi"/>
          <w:lang w:val="ru-RU" w:eastAsia="zh-CN"/>
        </w:rPr>
        <w:t xml:space="preserve"> </w:t>
      </w:r>
      <w:r w:rsidR="004A04B9">
        <w:rPr>
          <w:rFonts w:asciiTheme="minorHAnsi" w:eastAsia="SimSun" w:hAnsiTheme="minorHAnsi"/>
          <w:lang w:val="ru-RU" w:eastAsia="zh-CN"/>
        </w:rPr>
        <w:t>"</w:t>
      </w:r>
      <w:r w:rsidR="004A04B9" w:rsidRPr="004A04B9">
        <w:rPr>
          <w:lang w:val="ru-RU"/>
        </w:rPr>
        <w:t xml:space="preserve">принимать активное участие в исследованиях, которые упоминаются в разделе </w:t>
      </w:r>
      <w:r w:rsidR="004A04B9" w:rsidRPr="004A04B9">
        <w:rPr>
          <w:i/>
          <w:iCs/>
          <w:lang w:val="ru-RU"/>
        </w:rPr>
        <w:t>предлагает МСЭ-</w:t>
      </w:r>
      <w:r w:rsidR="004A04B9">
        <w:rPr>
          <w:i/>
          <w:iCs/>
        </w:rPr>
        <w:t>R</w:t>
      </w:r>
      <w:r w:rsidR="004A04B9" w:rsidRPr="004A04B9">
        <w:rPr>
          <w:lang w:val="ru-RU"/>
        </w:rPr>
        <w:t>, путем представления вкладов в МСЭ-</w:t>
      </w:r>
      <w:r w:rsidR="004A04B9">
        <w:t>R</w:t>
      </w:r>
      <w:r w:rsidR="001B53B6">
        <w:rPr>
          <w:lang w:val="ru-RU"/>
        </w:rPr>
        <w:t>"</w:t>
      </w:r>
      <w:r w:rsidR="00341C90" w:rsidRPr="00270874">
        <w:rPr>
          <w:rFonts w:asciiTheme="minorHAnsi" w:eastAsia="SimSun" w:hAnsiTheme="minorHAnsi"/>
          <w:lang w:val="ru-RU" w:eastAsia="zh-CN"/>
        </w:rPr>
        <w:t xml:space="preserve">. </w:t>
      </w:r>
      <w:r w:rsidR="001B53B6">
        <w:rPr>
          <w:rFonts w:asciiTheme="minorHAnsi" w:eastAsia="SimSun" w:hAnsiTheme="minorHAnsi"/>
          <w:lang w:val="ru-RU" w:eastAsia="zh-CN"/>
        </w:rPr>
        <w:t>В</w:t>
      </w:r>
      <w:r w:rsidR="001B53B6" w:rsidRPr="001B53B6">
        <w:rPr>
          <w:rFonts w:asciiTheme="minorHAnsi" w:eastAsia="SimSun" w:hAnsiTheme="minorHAnsi"/>
          <w:lang w:eastAsia="zh-CN"/>
        </w:rPr>
        <w:t> </w:t>
      </w:r>
      <w:r w:rsidR="001B53B6">
        <w:rPr>
          <w:rFonts w:asciiTheme="minorHAnsi" w:eastAsia="SimSun" w:hAnsiTheme="minorHAnsi"/>
          <w:lang w:val="ru-RU" w:eastAsia="zh-CN"/>
        </w:rPr>
        <w:t>пункте</w:t>
      </w:r>
      <w:r w:rsidR="001B53B6" w:rsidRPr="001B53B6">
        <w:rPr>
          <w:rFonts w:asciiTheme="minorHAnsi" w:eastAsia="SimSun" w:hAnsiTheme="minorHAnsi"/>
          <w:lang w:eastAsia="zh-CN"/>
        </w:rPr>
        <w:t> </w:t>
      </w:r>
      <w:r w:rsidR="001B53B6" w:rsidRPr="001B53B6">
        <w:rPr>
          <w:rFonts w:asciiTheme="minorHAnsi" w:eastAsia="SimSun" w:hAnsiTheme="minorHAnsi"/>
          <w:lang w:val="ru-RU" w:eastAsia="zh-CN"/>
        </w:rPr>
        <w:t xml:space="preserve">16 </w:t>
      </w:r>
      <w:r w:rsidR="001B53B6">
        <w:rPr>
          <w:rFonts w:asciiTheme="minorHAnsi" w:eastAsia="SimSun" w:hAnsiTheme="minorHAnsi"/>
          <w:lang w:val="ru-RU" w:eastAsia="zh-CN"/>
        </w:rPr>
        <w:t>раздела</w:t>
      </w:r>
      <w:r w:rsidR="001B53B6" w:rsidRPr="001B53B6">
        <w:rPr>
          <w:rFonts w:asciiTheme="minorHAnsi" w:eastAsia="SimSun" w:hAnsiTheme="minorHAnsi"/>
          <w:lang w:val="ru-RU" w:eastAsia="zh-CN"/>
        </w:rPr>
        <w:t xml:space="preserve"> </w:t>
      </w:r>
      <w:r w:rsidR="001B53B6">
        <w:rPr>
          <w:rFonts w:asciiTheme="minorHAnsi" w:eastAsia="SimSun" w:hAnsiTheme="minorHAnsi"/>
          <w:i/>
          <w:iCs/>
          <w:lang w:val="ru-RU" w:eastAsia="zh-CN"/>
        </w:rPr>
        <w:t>решает</w:t>
      </w:r>
      <w:r w:rsidR="001B53B6" w:rsidRPr="001B53B6">
        <w:rPr>
          <w:rFonts w:asciiTheme="minorHAnsi" w:eastAsia="SimSun" w:hAnsiTheme="minorHAnsi"/>
          <w:i/>
          <w:iCs/>
          <w:lang w:val="ru-RU" w:eastAsia="zh-CN"/>
        </w:rPr>
        <w:t xml:space="preserve"> </w:t>
      </w:r>
      <w:r w:rsidR="001B53B6">
        <w:rPr>
          <w:rFonts w:asciiTheme="minorHAnsi" w:eastAsia="SimSun" w:hAnsiTheme="minorHAnsi"/>
          <w:lang w:val="ru-RU" w:eastAsia="zh-CN"/>
        </w:rPr>
        <w:t>предусмотрено</w:t>
      </w:r>
      <w:r w:rsidR="001B53B6" w:rsidRPr="001B53B6">
        <w:rPr>
          <w:rFonts w:asciiTheme="minorHAnsi" w:eastAsia="SimSun" w:hAnsiTheme="minorHAnsi"/>
          <w:lang w:val="ru-RU" w:eastAsia="zh-CN"/>
        </w:rPr>
        <w:t xml:space="preserve"> </w:t>
      </w:r>
      <w:r w:rsidR="001B53B6">
        <w:rPr>
          <w:rFonts w:asciiTheme="minorHAnsi" w:eastAsia="SimSun" w:hAnsiTheme="minorHAnsi"/>
          <w:lang w:val="ru-RU" w:eastAsia="zh-CN"/>
        </w:rPr>
        <w:t>также</w:t>
      </w:r>
      <w:r w:rsidR="001B53B6" w:rsidRPr="001B53B6">
        <w:rPr>
          <w:rFonts w:asciiTheme="minorHAnsi" w:eastAsia="SimSun" w:hAnsiTheme="minorHAnsi"/>
          <w:lang w:val="ru-RU" w:eastAsia="zh-CN"/>
        </w:rPr>
        <w:t xml:space="preserve">, </w:t>
      </w:r>
      <w:r w:rsidR="001B53B6">
        <w:rPr>
          <w:rFonts w:asciiTheme="minorHAnsi" w:eastAsia="SimSun" w:hAnsiTheme="minorHAnsi"/>
          <w:lang w:val="ru-RU" w:eastAsia="zh-CN"/>
        </w:rPr>
        <w:t>что "</w:t>
      </w:r>
      <w:r w:rsidR="001B53B6" w:rsidRPr="001B53B6">
        <w:rPr>
          <w:lang w:val="ru-RU"/>
        </w:rPr>
        <w:t xml:space="preserve">жесткие пределы плотности потока </w:t>
      </w:r>
      <w:r w:rsidR="001B53B6" w:rsidRPr="001B53B6">
        <w:rPr>
          <w:lang w:val="ru-RU"/>
        </w:rPr>
        <w:lastRenderedPageBreak/>
        <w:t>мощности, представленные в Дополнении 2, должны быть рассмотрены и, при необходимости, пересмотрены следующей Конференцией</w:t>
      </w:r>
      <w:r w:rsidR="001B53B6">
        <w:rPr>
          <w:rFonts w:asciiTheme="minorHAnsi" w:eastAsia="SimSun" w:hAnsiTheme="minorHAnsi"/>
          <w:lang w:val="ru-RU" w:eastAsia="zh-CN"/>
        </w:rPr>
        <w:t>"</w:t>
      </w:r>
      <w:r w:rsidR="00341C90" w:rsidRPr="001B53B6">
        <w:rPr>
          <w:rFonts w:asciiTheme="minorHAnsi" w:eastAsia="SimSun" w:hAnsiTheme="minorHAnsi"/>
          <w:lang w:val="ru-RU" w:eastAsia="zh-CN"/>
        </w:rPr>
        <w:t>.</w:t>
      </w:r>
    </w:p>
    <w:p w:rsidR="00E05DF5" w:rsidRPr="00026957" w:rsidRDefault="00E05DF5" w:rsidP="00026957">
      <w:pPr>
        <w:tabs>
          <w:tab w:val="clear" w:pos="794"/>
          <w:tab w:val="clear" w:pos="1191"/>
          <w:tab w:val="clear" w:pos="1588"/>
          <w:tab w:val="clear" w:pos="1985"/>
        </w:tabs>
        <w:overflowPunct/>
        <w:jc w:val="both"/>
        <w:textAlignment w:val="auto"/>
        <w:rPr>
          <w:lang w:val="ru-RU"/>
        </w:rPr>
      </w:pPr>
      <w:r w:rsidRPr="00026957">
        <w:rPr>
          <w:lang w:val="ru-RU"/>
        </w:rPr>
        <w:t>В связи с вышеизложенным, Бюро надеется, что администрации и Члены Сектора МСЭ-R проявят в максимальной степени добрую волю</w:t>
      </w:r>
      <w:r w:rsidR="00910DDF" w:rsidRPr="00026957">
        <w:rPr>
          <w:lang w:val="ru-RU"/>
        </w:rPr>
        <w:t xml:space="preserve">, обеспечивая </w:t>
      </w:r>
      <w:r w:rsidR="00AD68C9" w:rsidRPr="00026957">
        <w:rPr>
          <w:lang w:val="ru-RU"/>
        </w:rPr>
        <w:t xml:space="preserve">свое </w:t>
      </w:r>
      <w:r w:rsidR="00910DDF" w:rsidRPr="00026957">
        <w:rPr>
          <w:lang w:val="ru-RU"/>
        </w:rPr>
        <w:t xml:space="preserve">активное участие </w:t>
      </w:r>
      <w:r w:rsidR="00E57687" w:rsidRPr="00026957">
        <w:rPr>
          <w:lang w:val="ru-RU"/>
        </w:rPr>
        <w:t xml:space="preserve">в предстоящих собраниях соответствующих исследовательских комиссий МСЭ-R </w:t>
      </w:r>
      <w:r w:rsidR="00910DDF" w:rsidRPr="00026957">
        <w:rPr>
          <w:lang w:val="ru-RU"/>
        </w:rPr>
        <w:t>и представл</w:t>
      </w:r>
      <w:r w:rsidR="00E57687" w:rsidRPr="00026957">
        <w:rPr>
          <w:lang w:val="ru-RU"/>
        </w:rPr>
        <w:t xml:space="preserve">яя </w:t>
      </w:r>
      <w:r w:rsidR="00910DDF" w:rsidRPr="00026957">
        <w:rPr>
          <w:lang w:val="ru-RU"/>
        </w:rPr>
        <w:t>вклад</w:t>
      </w:r>
      <w:r w:rsidR="00E57687" w:rsidRPr="00026957">
        <w:rPr>
          <w:lang w:val="ru-RU"/>
        </w:rPr>
        <w:t>ы для этих собраний</w:t>
      </w:r>
      <w:r w:rsidR="00910DDF" w:rsidRPr="00026957">
        <w:rPr>
          <w:lang w:val="ru-RU"/>
        </w:rPr>
        <w:t xml:space="preserve">, с тем чтобы Директор Бюро радиосвязи смог представить следующей ВКР отчет </w:t>
      </w:r>
      <w:r w:rsidR="00721407" w:rsidRPr="00026957">
        <w:rPr>
          <w:lang w:val="ru-RU"/>
        </w:rPr>
        <w:t xml:space="preserve">о ходе </w:t>
      </w:r>
      <w:r w:rsidR="00910DDF" w:rsidRPr="00910DDF">
        <w:rPr>
          <w:lang w:val="ru-RU"/>
        </w:rPr>
        <w:t>работы, связанной с выполнением</w:t>
      </w:r>
      <w:r w:rsidR="00910DDF" w:rsidRPr="00026957">
        <w:rPr>
          <w:lang w:val="ru-RU"/>
        </w:rPr>
        <w:t xml:space="preserve"> </w:t>
      </w:r>
      <w:r w:rsidR="00846D8D" w:rsidRPr="00026957">
        <w:rPr>
          <w:b/>
          <w:bCs/>
          <w:lang w:val="ru-RU"/>
        </w:rPr>
        <w:t>Резолюции 155 (ВКР-15)</w:t>
      </w:r>
      <w:r w:rsidR="00910DDF" w:rsidRPr="00026957">
        <w:rPr>
          <w:lang w:val="ru-RU"/>
        </w:rPr>
        <w:t xml:space="preserve">, в соответствии с пунктом 2 раздела </w:t>
      </w:r>
      <w:r w:rsidR="00910DDF" w:rsidRPr="00026957">
        <w:rPr>
          <w:i/>
          <w:iCs/>
          <w:lang w:val="ru-RU"/>
        </w:rPr>
        <w:t>поручает Директору Бюро радиосвязи</w:t>
      </w:r>
      <w:r w:rsidR="00341C90" w:rsidRPr="00026957">
        <w:rPr>
          <w:lang w:val="ru-RU"/>
        </w:rPr>
        <w:t>.</w:t>
      </w:r>
    </w:p>
    <w:p w:rsidR="00FF4ADE" w:rsidRPr="00026957" w:rsidRDefault="00FF4ADE" w:rsidP="00026957">
      <w:pPr>
        <w:tabs>
          <w:tab w:val="clear" w:pos="794"/>
          <w:tab w:val="clear" w:pos="1191"/>
          <w:tab w:val="clear" w:pos="1588"/>
          <w:tab w:val="clear" w:pos="1985"/>
        </w:tabs>
        <w:overflowPunct/>
        <w:jc w:val="both"/>
        <w:textAlignment w:val="auto"/>
        <w:rPr>
          <w:lang w:val="ru-RU"/>
        </w:rPr>
      </w:pPr>
      <w:r w:rsidRPr="00026957">
        <w:rPr>
          <w:lang w:val="ru-RU"/>
        </w:rPr>
        <w:t xml:space="preserve">Бюро радиосвязи готово предоставить вашей администрации </w:t>
      </w:r>
      <w:r w:rsidR="00D825FC" w:rsidRPr="00026957">
        <w:rPr>
          <w:lang w:val="ru-RU"/>
        </w:rPr>
        <w:t xml:space="preserve">любые разъяснения по запросу, направленному в адрес: </w:t>
      </w:r>
      <w:r w:rsidR="00D825FC" w:rsidRPr="00026957">
        <w:rPr>
          <w:rStyle w:val="Hyperlink"/>
          <w:lang w:val="ru-RU"/>
        </w:rPr>
        <w:t>brmail</w:t>
      </w:r>
      <w:r w:rsidR="00D825FC" w:rsidRPr="001B5308">
        <w:rPr>
          <w:rStyle w:val="Hyperlink"/>
          <w:lang w:val="ru-RU"/>
        </w:rPr>
        <w:t>@</w:t>
      </w:r>
      <w:r w:rsidR="00D825FC" w:rsidRPr="00026957">
        <w:rPr>
          <w:rStyle w:val="Hyperlink"/>
          <w:lang w:val="ru-RU"/>
        </w:rPr>
        <w:t>itu</w:t>
      </w:r>
      <w:r w:rsidR="00D825FC" w:rsidRPr="001B5308">
        <w:rPr>
          <w:rStyle w:val="Hyperlink"/>
          <w:lang w:val="ru-RU"/>
        </w:rPr>
        <w:t>.</w:t>
      </w:r>
      <w:r w:rsidR="00D825FC" w:rsidRPr="00026957">
        <w:rPr>
          <w:rStyle w:val="Hyperlink"/>
          <w:lang w:val="ru-RU"/>
        </w:rPr>
        <w:t>int</w:t>
      </w:r>
      <w:r w:rsidR="00D825FC" w:rsidRPr="00026957">
        <w:rPr>
          <w:lang w:val="ru-RU"/>
        </w:rPr>
        <w:t>, которые могут потребоваться по вопросам, затронутым в настоящем циркулярном письме.</w:t>
      </w:r>
      <w:r w:rsidRPr="00026957">
        <w:rPr>
          <w:lang w:val="ru-RU"/>
        </w:rPr>
        <w:t xml:space="preserve"> </w:t>
      </w:r>
    </w:p>
    <w:p w:rsidR="005C1E27" w:rsidRPr="001B5308" w:rsidRDefault="00A85F05" w:rsidP="00E152E8">
      <w:pPr>
        <w:pStyle w:val="Normalaftertitle0"/>
        <w:spacing w:before="120"/>
        <w:rPr>
          <w:lang w:val="ru-RU"/>
        </w:rPr>
      </w:pPr>
      <w:r w:rsidRPr="001B5308">
        <w:rPr>
          <w:lang w:val="ru-RU"/>
        </w:rPr>
        <w:t>С уважением</w:t>
      </w:r>
      <w:r w:rsidR="005C1E27" w:rsidRPr="001B5308">
        <w:rPr>
          <w:lang w:val="ru-RU"/>
        </w:rPr>
        <w:t>,</w:t>
      </w:r>
    </w:p>
    <w:p w:rsidR="005C1E27" w:rsidRPr="001B5308" w:rsidRDefault="00D92488" w:rsidP="00AB4805">
      <w:pPr>
        <w:spacing w:before="1080"/>
        <w:rPr>
          <w:lang w:val="ru-RU"/>
        </w:rPr>
      </w:pPr>
      <w:r w:rsidRPr="001B5308">
        <w:rPr>
          <w:lang w:val="ru-RU"/>
        </w:rPr>
        <w:t>Франсуа Ранси</w:t>
      </w:r>
      <w:r w:rsidRPr="001B5308">
        <w:rPr>
          <w:lang w:val="ru-RU"/>
        </w:rPr>
        <w:br/>
        <w:t>Директор</w:t>
      </w:r>
    </w:p>
    <w:p w:rsidR="00D90767" w:rsidRPr="00E152E8" w:rsidRDefault="00D90767" w:rsidP="00E152E8">
      <w:pPr>
        <w:tabs>
          <w:tab w:val="clear" w:pos="794"/>
          <w:tab w:val="clear" w:pos="1191"/>
          <w:tab w:val="clear" w:pos="1588"/>
          <w:tab w:val="clear" w:pos="1985"/>
          <w:tab w:val="center" w:pos="7088"/>
        </w:tabs>
        <w:spacing w:before="6800"/>
        <w:rPr>
          <w:b/>
          <w:sz w:val="18"/>
          <w:szCs w:val="18"/>
          <w:lang w:val="ru-RU"/>
        </w:rPr>
      </w:pPr>
      <w:bookmarkStart w:id="1" w:name="ddistribution"/>
      <w:bookmarkEnd w:id="1"/>
      <w:r w:rsidRPr="00E152E8">
        <w:rPr>
          <w:b/>
          <w:sz w:val="18"/>
          <w:szCs w:val="18"/>
          <w:lang w:val="ru-RU"/>
        </w:rPr>
        <w:t>Рассылка</w:t>
      </w:r>
      <w:r w:rsidRPr="00E152E8">
        <w:rPr>
          <w:bCs/>
          <w:sz w:val="18"/>
          <w:szCs w:val="18"/>
          <w:lang w:val="ru-RU"/>
        </w:rPr>
        <w:t>:</w:t>
      </w:r>
    </w:p>
    <w:p w:rsidR="00D90767" w:rsidRPr="00292C9A" w:rsidRDefault="00026957" w:rsidP="00026957">
      <w:pPr>
        <w:tabs>
          <w:tab w:val="num" w:pos="2588"/>
        </w:tabs>
        <w:overflowPunct/>
        <w:autoSpaceDE/>
        <w:adjustRightInd/>
        <w:spacing w:before="60"/>
        <w:ind w:left="284" w:hanging="284"/>
        <w:jc w:val="both"/>
        <w:textAlignment w:val="auto"/>
        <w:rPr>
          <w:sz w:val="18"/>
          <w:szCs w:val="18"/>
          <w:lang w:val="ru-RU"/>
        </w:rPr>
      </w:pPr>
      <w:r w:rsidRPr="00026957">
        <w:rPr>
          <w:sz w:val="18"/>
          <w:szCs w:val="18"/>
          <w:lang w:val="ru-RU"/>
        </w:rPr>
        <w:t>–</w:t>
      </w:r>
      <w:r w:rsidRPr="00026957">
        <w:rPr>
          <w:sz w:val="18"/>
          <w:szCs w:val="18"/>
          <w:lang w:val="ru-RU"/>
        </w:rPr>
        <w:tab/>
      </w:r>
      <w:r w:rsidR="00D90767" w:rsidRPr="00292C9A">
        <w:rPr>
          <w:sz w:val="18"/>
          <w:szCs w:val="18"/>
          <w:lang w:val="ru-RU"/>
        </w:rPr>
        <w:t>Администрациям Государств – Членов МСЭ</w:t>
      </w:r>
    </w:p>
    <w:p w:rsidR="005C1E27" w:rsidRPr="00026957" w:rsidRDefault="00026957" w:rsidP="00026957">
      <w:pPr>
        <w:tabs>
          <w:tab w:val="num" w:pos="2588"/>
        </w:tabs>
        <w:overflowPunct/>
        <w:autoSpaceDE/>
        <w:adjustRightInd/>
        <w:spacing w:before="0"/>
        <w:ind w:left="284" w:hanging="284"/>
        <w:jc w:val="both"/>
        <w:textAlignment w:val="auto"/>
        <w:rPr>
          <w:sz w:val="18"/>
          <w:szCs w:val="18"/>
          <w:lang w:val="ru-RU"/>
        </w:rPr>
      </w:pPr>
      <w:r w:rsidRPr="001B5308">
        <w:rPr>
          <w:sz w:val="18"/>
          <w:szCs w:val="18"/>
          <w:lang w:val="ru-RU"/>
        </w:rPr>
        <w:t>–</w:t>
      </w:r>
      <w:r w:rsidRPr="001B5308">
        <w:rPr>
          <w:sz w:val="18"/>
          <w:szCs w:val="18"/>
          <w:lang w:val="ru-RU"/>
        </w:rPr>
        <w:tab/>
      </w:r>
      <w:r w:rsidR="00D90767" w:rsidRPr="008A5EFC">
        <w:rPr>
          <w:sz w:val="18"/>
          <w:szCs w:val="18"/>
          <w:lang w:val="ru-RU"/>
        </w:rPr>
        <w:t>Членам Радиорегламентарного комитета</w:t>
      </w:r>
      <w:r w:rsidR="00D92488" w:rsidRPr="008A5EFC">
        <w:rPr>
          <w:sz w:val="18"/>
          <w:szCs w:val="18"/>
          <w:lang w:val="ru-RU"/>
        </w:rPr>
        <w:t xml:space="preserve"> </w:t>
      </w:r>
    </w:p>
    <w:sectPr w:rsidR="005C1E27" w:rsidRPr="00026957" w:rsidSect="00F15C9C">
      <w:headerReference w:type="even" r:id="rId10"/>
      <w:headerReference w:type="default" r:id="rId11"/>
      <w:headerReference w:type="first" r:id="rId12"/>
      <w:footerReference w:type="first" r:id="rId13"/>
      <w:type w:val="continuous"/>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D8" w:rsidRDefault="006246D8">
      <w:r>
        <w:separator/>
      </w:r>
    </w:p>
  </w:endnote>
  <w:endnote w:type="continuationSeparator" w:id="0">
    <w:p w:rsidR="006246D8" w:rsidRDefault="0062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D8" w:rsidRPr="003C48C0" w:rsidRDefault="006246D8" w:rsidP="003C48C0">
    <w:pPr>
      <w:tabs>
        <w:tab w:val="clear" w:pos="794"/>
        <w:tab w:val="clear" w:pos="1191"/>
        <w:tab w:val="clear" w:pos="1588"/>
        <w:tab w:val="clear" w:pos="1985"/>
      </w:tabs>
      <w:overflowPunct/>
      <w:autoSpaceDE/>
      <w:autoSpaceDN/>
      <w:adjustRightInd/>
      <w:ind w:left="-397" w:right="-397"/>
      <w:jc w:val="center"/>
      <w:textAlignment w:val="auto"/>
      <w:rPr>
        <w:rFonts w:eastAsiaTheme="minorEastAsia"/>
        <w:color w:val="3E8EDE"/>
        <w:sz w:val="18"/>
        <w:szCs w:val="18"/>
        <w:u w:val="single"/>
        <w:lang w:val="fr-CH"/>
      </w:rPr>
    </w:pPr>
    <w:r w:rsidRPr="00780C0B">
      <w:rPr>
        <w:rFonts w:eastAsiaTheme="minorEastAsia"/>
        <w:color w:val="3E8EDE"/>
        <w:sz w:val="18"/>
        <w:szCs w:val="18"/>
        <w:lang w:val="fr-CH"/>
      </w:rPr>
      <w:t>International Telecommunication Union • Place des Nations, CH</w:t>
    </w:r>
    <w:r w:rsidRPr="00780C0B">
      <w:rPr>
        <w:rFonts w:eastAsiaTheme="minorEastAsia"/>
        <w:color w:val="3E8EDE"/>
        <w:sz w:val="18"/>
        <w:szCs w:val="18"/>
        <w:lang w:val="fr-CH"/>
      </w:rPr>
      <w:noBreakHyphen/>
      <w:t xml:space="preserve">1211 Geneva 20, Switzerland </w:t>
    </w:r>
    <w:r w:rsidRPr="00780C0B">
      <w:rPr>
        <w:rFonts w:eastAsiaTheme="minorEastAsia"/>
        <w:color w:val="3E8EDE"/>
        <w:sz w:val="18"/>
        <w:szCs w:val="18"/>
        <w:lang w:val="fr-CH"/>
      </w:rPr>
      <w:br/>
    </w:r>
    <w:proofErr w:type="gramStart"/>
    <w:r w:rsidRPr="00780C0B">
      <w:rPr>
        <w:rFonts w:eastAsiaTheme="minorEastAsia"/>
        <w:color w:val="3E8EDE"/>
        <w:sz w:val="18"/>
        <w:szCs w:val="18"/>
      </w:rPr>
      <w:t>Тел</w:t>
    </w:r>
    <w:r w:rsidRPr="00161CAD">
      <w:rPr>
        <w:rFonts w:eastAsiaTheme="minorEastAsia"/>
        <w:color w:val="3E8EDE"/>
        <w:sz w:val="18"/>
        <w:szCs w:val="18"/>
        <w:lang w:val="fr-CH"/>
      </w:rPr>
      <w:t>.</w:t>
    </w:r>
    <w:r w:rsidRPr="00780C0B">
      <w:rPr>
        <w:rFonts w:eastAsiaTheme="minorEastAsia"/>
        <w:color w:val="3E8EDE"/>
        <w:sz w:val="18"/>
        <w:szCs w:val="18"/>
        <w:lang w:val="fr-CH"/>
      </w:rPr>
      <w:t>:</w:t>
    </w:r>
    <w:proofErr w:type="gramEnd"/>
    <w:r w:rsidRPr="00780C0B">
      <w:rPr>
        <w:rFonts w:eastAsiaTheme="minorEastAsia"/>
        <w:color w:val="3E8EDE"/>
        <w:sz w:val="18"/>
        <w:szCs w:val="18"/>
        <w:lang w:val="fr-CH"/>
      </w:rPr>
      <w:t xml:space="preserve"> +41 22 730 5111 • </w:t>
    </w:r>
    <w:r w:rsidRPr="00780C0B">
      <w:rPr>
        <w:rFonts w:eastAsiaTheme="minorEastAsia"/>
        <w:color w:val="3E8EDE"/>
        <w:sz w:val="18"/>
        <w:szCs w:val="18"/>
      </w:rPr>
      <w:t>Факс</w:t>
    </w:r>
    <w:r w:rsidRPr="00780C0B">
      <w:rPr>
        <w:rFonts w:eastAsiaTheme="minorEastAsia"/>
        <w:color w:val="3E8EDE"/>
        <w:sz w:val="18"/>
        <w:szCs w:val="18"/>
        <w:lang w:val="fr-CH"/>
      </w:rPr>
      <w:t>: +41 22 733 7256</w:t>
    </w:r>
    <w:r w:rsidRPr="00780C0B">
      <w:rPr>
        <w:rFonts w:eastAsiaTheme="minorEastAsia"/>
        <w:color w:val="3E8EDE"/>
        <w:sz w:val="18"/>
        <w:szCs w:val="18"/>
        <w:lang w:val="fr-CH"/>
      </w:rPr>
      <w:br/>
    </w:r>
    <w:r w:rsidRPr="000421CA">
      <w:rPr>
        <w:color w:val="3E8EDE"/>
        <w:sz w:val="18"/>
        <w:szCs w:val="18"/>
      </w:rPr>
      <w:t>Эл</w:t>
    </w:r>
    <w:r w:rsidRPr="00161CAD">
      <w:rPr>
        <w:color w:val="3E8EDE"/>
        <w:sz w:val="18"/>
        <w:szCs w:val="18"/>
        <w:lang w:val="fr-CH"/>
      </w:rPr>
      <w:t xml:space="preserve">. </w:t>
    </w:r>
    <w:r w:rsidRPr="000421CA">
      <w:rPr>
        <w:color w:val="3E8EDE"/>
        <w:sz w:val="18"/>
        <w:szCs w:val="18"/>
      </w:rPr>
      <w:t>почта</w:t>
    </w:r>
    <w:r w:rsidRPr="00161CAD">
      <w:rPr>
        <w:color w:val="3E8EDE"/>
        <w:sz w:val="18"/>
        <w:szCs w:val="18"/>
        <w:lang w:val="fr-CH"/>
      </w:rPr>
      <w:t>:</w:t>
    </w:r>
    <w:r w:rsidRPr="000421CA">
      <w:rPr>
        <w:rFonts w:eastAsiaTheme="minorEastAsia"/>
        <w:sz w:val="18"/>
        <w:szCs w:val="18"/>
        <w:lang w:val="fr-CH"/>
      </w:rPr>
      <w:t xml:space="preserve"> </w:t>
    </w:r>
    <w:hyperlink r:id="rId1" w:history="1">
      <w:r w:rsidRPr="0047188F">
        <w:rPr>
          <w:rFonts w:eastAsiaTheme="minorEastAsia"/>
          <w:color w:val="3E8EDE"/>
          <w:sz w:val="18"/>
          <w:szCs w:val="18"/>
          <w:u w:val="single"/>
          <w:lang w:val="fr-CH"/>
        </w:rPr>
        <w:t>itumail@itu.int</w:t>
      </w:r>
    </w:hyperlink>
    <w:r w:rsidRPr="0047188F">
      <w:rPr>
        <w:rFonts w:eastAsiaTheme="minorEastAsia"/>
        <w:color w:val="3E8EDE"/>
        <w:sz w:val="18"/>
        <w:szCs w:val="18"/>
        <w:lang w:val="fr-CH"/>
      </w:rPr>
      <w:t xml:space="preserve"> </w:t>
    </w:r>
    <w:r w:rsidRPr="00161CAD">
      <w:rPr>
        <w:color w:val="3E8EDE"/>
        <w:sz w:val="18"/>
        <w:szCs w:val="18"/>
        <w:lang w:val="fr-CH"/>
      </w:rPr>
      <w:t xml:space="preserve">• </w:t>
    </w:r>
    <w:hyperlink r:id="rId2" w:history="1">
      <w:r w:rsidRPr="0047188F">
        <w:rPr>
          <w:rFonts w:eastAsiaTheme="minorEastAsia"/>
          <w:color w:val="3E8EDE"/>
          <w:sz w:val="18"/>
          <w:szCs w:val="18"/>
          <w:u w:val="single"/>
          <w:lang w:val="fr-CH"/>
        </w:rPr>
        <w:t>www.itu.int</w:t>
      </w:r>
    </w:hyperlink>
    <w:r w:rsidRPr="00161CAD">
      <w:rPr>
        <w:color w:val="3E8EDE"/>
        <w:sz w:val="18"/>
        <w:szCs w:val="18"/>
        <w:lang w:val="fr-CH"/>
      </w:rPr>
      <w:t xml:space="preserve">• </w:t>
    </w:r>
    <w:hyperlink r:id="rId3" w:history="1">
      <w:r w:rsidRPr="000421CA">
        <w:rPr>
          <w:rFonts w:eastAsiaTheme="minorEastAsia"/>
          <w:color w:val="3E8EDE"/>
          <w:sz w:val="18"/>
          <w:szCs w:val="18"/>
          <w:u w:val="single"/>
          <w:lang w:val="fr-CH"/>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D8" w:rsidRDefault="006246D8">
      <w:r>
        <w:t>____________________</w:t>
      </w:r>
    </w:p>
  </w:footnote>
  <w:footnote w:type="continuationSeparator" w:id="0">
    <w:p w:rsidR="006246D8" w:rsidRDefault="006246D8">
      <w:r>
        <w:continuationSeparator/>
      </w:r>
    </w:p>
  </w:footnote>
  <w:footnote w:id="1">
    <w:p w:rsidR="002B100D" w:rsidRPr="00F15C9C" w:rsidRDefault="002B100D" w:rsidP="00E152E8">
      <w:pPr>
        <w:pStyle w:val="FootnoteText"/>
        <w:jc w:val="both"/>
        <w:rPr>
          <w:lang w:val="ru-RU"/>
        </w:rPr>
      </w:pPr>
      <w:r w:rsidRPr="00F15C9C">
        <w:rPr>
          <w:rStyle w:val="FootnoteReference"/>
          <w:lang w:val="ru-RU"/>
        </w:rPr>
        <w:t xml:space="preserve">* </w:t>
      </w:r>
      <w:r>
        <w:rPr>
          <w:lang w:val="ru-RU"/>
        </w:rPr>
        <w:tab/>
      </w:r>
      <w:r w:rsidRPr="00F15C9C">
        <w:rPr>
          <w:lang w:val="ru-RU"/>
        </w:rPr>
        <w:t>Может также использоваться в соответствии с международными стандартами и практикой, утвержденными ответственным органом гражданской авиации.</w:t>
      </w:r>
    </w:p>
  </w:footnote>
  <w:footnote w:id="2">
    <w:p w:rsidR="00F15C9C" w:rsidRPr="00F15C9C" w:rsidRDefault="00F15C9C" w:rsidP="00E152E8">
      <w:pPr>
        <w:pStyle w:val="FootnoteText"/>
        <w:jc w:val="both"/>
        <w:rPr>
          <w:lang w:val="ru-RU"/>
        </w:rPr>
      </w:pPr>
      <w:r w:rsidRPr="00F15C9C">
        <w:rPr>
          <w:rStyle w:val="FootnoteReference"/>
          <w:lang w:val="ru-RU"/>
        </w:rPr>
        <w:t>*</w:t>
      </w:r>
      <w:r w:rsidRPr="00F15C9C">
        <w:rPr>
          <w:lang w:val="ru-RU"/>
        </w:rPr>
        <w:t xml:space="preserve"> </w:t>
      </w:r>
      <w:r>
        <w:rPr>
          <w:lang w:val="ru-RU"/>
        </w:rPr>
        <w:tab/>
      </w:r>
      <w:r w:rsidRPr="00F15C9C">
        <w:rPr>
          <w:lang w:val="ru-RU"/>
        </w:rPr>
        <w:t>Может также использоваться в соответствии с международными стандартами и практикой, утвержденными ответст</w:t>
      </w:r>
      <w:bookmarkStart w:id="0" w:name="_GoBack"/>
      <w:bookmarkEnd w:id="0"/>
      <w:r w:rsidRPr="00F15C9C">
        <w:rPr>
          <w:lang w:val="ru-RU"/>
        </w:rPr>
        <w:t>венным органом гражданской авиации.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D8" w:rsidRPr="00490DF9" w:rsidRDefault="006246D8" w:rsidP="009740FC">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1B5308">
      <w:rPr>
        <w:rStyle w:val="PageNumber"/>
        <w:noProof/>
        <w:sz w:val="18"/>
        <w:szCs w:val="18"/>
      </w:rPr>
      <w:t>2</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D8" w:rsidRPr="00C578BB" w:rsidRDefault="00C578BB" w:rsidP="00C578BB">
    <w:pPr>
      <w:pStyle w:val="Header"/>
      <w:tabs>
        <w:tab w:val="clear" w:pos="4820"/>
      </w:tabs>
      <w:jc w:val="center"/>
      <w:rPr>
        <w:sz w:val="18"/>
        <w:szCs w:val="18"/>
      </w:rPr>
    </w:pPr>
    <w:r w:rsidRPr="00B65478">
      <w:rPr>
        <w:sz w:val="18"/>
        <w:szCs w:val="18"/>
        <w:lang w:val="ru-RU"/>
      </w:rPr>
      <w:t>-</w:t>
    </w:r>
    <w:r w:rsidRPr="00B65478">
      <w:rPr>
        <w:sz w:val="18"/>
        <w:szCs w:val="18"/>
      </w:rPr>
      <w:t xml:space="preserve"> </w:t>
    </w:r>
    <w:r w:rsidRPr="00B65478">
      <w:rPr>
        <w:rStyle w:val="PageNumber"/>
        <w:sz w:val="18"/>
        <w:szCs w:val="18"/>
      </w:rPr>
      <w:fldChar w:fldCharType="begin"/>
    </w:r>
    <w:r w:rsidRPr="00B65478">
      <w:rPr>
        <w:rStyle w:val="PageNumber"/>
        <w:sz w:val="18"/>
        <w:szCs w:val="18"/>
      </w:rPr>
      <w:instrText xml:space="preserve"> PAGE </w:instrText>
    </w:r>
    <w:r w:rsidRPr="00B65478">
      <w:rPr>
        <w:rStyle w:val="PageNumber"/>
        <w:sz w:val="18"/>
        <w:szCs w:val="18"/>
      </w:rPr>
      <w:fldChar w:fldCharType="separate"/>
    </w:r>
    <w:r w:rsidR="001B5308">
      <w:rPr>
        <w:rStyle w:val="PageNumber"/>
        <w:noProof/>
        <w:sz w:val="18"/>
        <w:szCs w:val="18"/>
      </w:rPr>
      <w:t>3</w:t>
    </w:r>
    <w:r w:rsidRPr="00B65478">
      <w:rPr>
        <w:rStyle w:val="PageNumber"/>
        <w:sz w:val="18"/>
        <w:szCs w:val="18"/>
      </w:rPr>
      <w:fldChar w:fldCharType="end"/>
    </w:r>
    <w:r w:rsidRPr="00B65478">
      <w:rPr>
        <w:rStyle w:val="PageNumber"/>
        <w:sz w:val="18"/>
        <w:szCs w:val="18"/>
      </w:rPr>
      <w:t xml:space="preserve"> </w:t>
    </w:r>
    <w:r w:rsidRPr="00B65478">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246D8" w:rsidTr="009D5F5C">
      <w:tc>
        <w:tcPr>
          <w:tcW w:w="4889" w:type="dxa"/>
        </w:tcPr>
        <w:p w:rsidR="006246D8" w:rsidRDefault="006246D8" w:rsidP="003C48C0">
          <w:pPr>
            <w:pStyle w:val="Header"/>
            <w:tabs>
              <w:tab w:val="clear" w:pos="794"/>
              <w:tab w:val="clear" w:pos="4820"/>
            </w:tabs>
            <w:spacing w:before="120" w:line="360" w:lineRule="auto"/>
          </w:pPr>
          <w:r>
            <w:rPr>
              <w:b/>
              <w:bCs/>
              <w:noProof/>
              <w:lang w:val="fr-CH" w:eastAsia="zh-CN"/>
            </w:rPr>
            <w:drawing>
              <wp:inline distT="0" distB="0" distL="0" distR="0" wp14:anchorId="7A805736" wp14:editId="289EAFC0">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246D8" w:rsidRDefault="006246D8" w:rsidP="003C48C0">
          <w:pPr>
            <w:pStyle w:val="Header"/>
            <w:tabs>
              <w:tab w:val="clear" w:pos="794"/>
              <w:tab w:val="clear" w:pos="4820"/>
            </w:tabs>
            <w:spacing w:line="360" w:lineRule="auto"/>
            <w:jc w:val="right"/>
          </w:pPr>
          <w:r w:rsidRPr="00975D6F">
            <w:rPr>
              <w:rFonts w:cs="Arial"/>
              <w:noProof/>
              <w:lang w:val="fr-CH" w:eastAsia="zh-CN"/>
            </w:rPr>
            <w:drawing>
              <wp:inline distT="0" distB="0" distL="0" distR="0" wp14:anchorId="6AC91969" wp14:editId="3FE0C7FB">
                <wp:extent cx="1017905" cy="925067"/>
                <wp:effectExtent l="0" t="0" r="0" b="889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6246D8" w:rsidRPr="00EA15B3" w:rsidRDefault="006246D8" w:rsidP="003C48C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7203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389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9CF4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BC16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E3E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361D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1078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E4D0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602D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40A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4FB02F4"/>
    <w:multiLevelType w:val="hybridMultilevel"/>
    <w:tmpl w:val="0C96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736137"/>
    <w:multiLevelType w:val="hybridMultilevel"/>
    <w:tmpl w:val="933A9142"/>
    <w:lvl w:ilvl="0" w:tplc="5B10E36E">
      <w:start w:val="2"/>
      <w:numFmt w:val="bullet"/>
      <w:lvlText w:val="–"/>
      <w:lvlJc w:val="left"/>
      <w:pPr>
        <w:ind w:left="502" w:hanging="360"/>
      </w:pPr>
      <w:rPr>
        <w:rFonts w:ascii="Calibri" w:eastAsia="Times New Roma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1FEE1A2F"/>
    <w:multiLevelType w:val="hybridMultilevel"/>
    <w:tmpl w:val="E6B8D7D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2A70F03"/>
    <w:multiLevelType w:val="hybridMultilevel"/>
    <w:tmpl w:val="387A0C56"/>
    <w:lvl w:ilvl="0" w:tplc="FFFFFFFF">
      <w:start w:val="1"/>
      <w:numFmt w:val="bullet"/>
      <w:lvlText w:val=""/>
      <w:legacy w:legacy="1" w:legacySpace="0" w:legacyIndent="283"/>
      <w:lvlJc w:val="left"/>
      <w:pPr>
        <w:ind w:left="850" w:hanging="283"/>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91317C"/>
    <w:multiLevelType w:val="hybridMultilevel"/>
    <w:tmpl w:val="4EEC403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553B7016"/>
    <w:multiLevelType w:val="hybridMultilevel"/>
    <w:tmpl w:val="611E1CC0"/>
    <w:lvl w:ilvl="0" w:tplc="04090001">
      <w:start w:val="1"/>
      <w:numFmt w:val="bullet"/>
      <w:lvlText w:val=""/>
      <w:lvlJc w:val="left"/>
      <w:pPr>
        <w:tabs>
          <w:tab w:val="num" w:pos="720"/>
        </w:tabs>
        <w:ind w:left="720" w:hanging="360"/>
      </w:pPr>
      <w:rPr>
        <w:rFonts w:ascii="Symbol" w:hAnsi="Symbol" w:hint="default"/>
      </w:rPr>
    </w:lvl>
    <w:lvl w:ilvl="1" w:tplc="842270BA">
      <w:start w:val="9"/>
      <w:numFmt w:val="bullet"/>
      <w:lvlText w:val="-"/>
      <w:lvlJc w:val="left"/>
      <w:pPr>
        <w:tabs>
          <w:tab w:val="num" w:pos="9999"/>
        </w:tabs>
        <w:ind w:left="9999"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7"/>
  </w:num>
  <w:num w:numId="5">
    <w:abstractNumId w:val="21"/>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65478"/>
    <w:rsid w:val="00006A31"/>
    <w:rsid w:val="00006C82"/>
    <w:rsid w:val="00010071"/>
    <w:rsid w:val="00010E30"/>
    <w:rsid w:val="00015C76"/>
    <w:rsid w:val="00022C0B"/>
    <w:rsid w:val="00026957"/>
    <w:rsid w:val="00026CF8"/>
    <w:rsid w:val="00030BD7"/>
    <w:rsid w:val="000319F2"/>
    <w:rsid w:val="00031E64"/>
    <w:rsid w:val="00034340"/>
    <w:rsid w:val="00035947"/>
    <w:rsid w:val="00035CB3"/>
    <w:rsid w:val="00045A8D"/>
    <w:rsid w:val="00050688"/>
    <w:rsid w:val="0005167A"/>
    <w:rsid w:val="0005393D"/>
    <w:rsid w:val="00054E5D"/>
    <w:rsid w:val="00070258"/>
    <w:rsid w:val="0007323C"/>
    <w:rsid w:val="000733EA"/>
    <w:rsid w:val="00084DB9"/>
    <w:rsid w:val="00085282"/>
    <w:rsid w:val="00086D03"/>
    <w:rsid w:val="00094853"/>
    <w:rsid w:val="000A096A"/>
    <w:rsid w:val="000A375E"/>
    <w:rsid w:val="000A7051"/>
    <w:rsid w:val="000B0AF6"/>
    <w:rsid w:val="000B0E9B"/>
    <w:rsid w:val="000B175C"/>
    <w:rsid w:val="000B2CAE"/>
    <w:rsid w:val="000C03C7"/>
    <w:rsid w:val="000C2AD0"/>
    <w:rsid w:val="000D04E1"/>
    <w:rsid w:val="000D20B9"/>
    <w:rsid w:val="000E336C"/>
    <w:rsid w:val="000E3DEE"/>
    <w:rsid w:val="000F6953"/>
    <w:rsid w:val="00100B72"/>
    <w:rsid w:val="00101F7D"/>
    <w:rsid w:val="00103C76"/>
    <w:rsid w:val="0011265F"/>
    <w:rsid w:val="00113FC1"/>
    <w:rsid w:val="001152EF"/>
    <w:rsid w:val="00117282"/>
    <w:rsid w:val="00117389"/>
    <w:rsid w:val="00120BAE"/>
    <w:rsid w:val="00121C2D"/>
    <w:rsid w:val="00126736"/>
    <w:rsid w:val="00134404"/>
    <w:rsid w:val="00134AAA"/>
    <w:rsid w:val="00136BB1"/>
    <w:rsid w:val="00144DFB"/>
    <w:rsid w:val="00156955"/>
    <w:rsid w:val="00156BB1"/>
    <w:rsid w:val="001605D7"/>
    <w:rsid w:val="001610C1"/>
    <w:rsid w:val="00161CAD"/>
    <w:rsid w:val="001641ED"/>
    <w:rsid w:val="001670DE"/>
    <w:rsid w:val="00171288"/>
    <w:rsid w:val="00174730"/>
    <w:rsid w:val="00187CA3"/>
    <w:rsid w:val="00191F31"/>
    <w:rsid w:val="00196710"/>
    <w:rsid w:val="00196770"/>
    <w:rsid w:val="00197324"/>
    <w:rsid w:val="001B351B"/>
    <w:rsid w:val="001B42C9"/>
    <w:rsid w:val="001B4418"/>
    <w:rsid w:val="001B5308"/>
    <w:rsid w:val="001B53B6"/>
    <w:rsid w:val="001C06DB"/>
    <w:rsid w:val="001C324A"/>
    <w:rsid w:val="001C6971"/>
    <w:rsid w:val="001C79F8"/>
    <w:rsid w:val="001D2785"/>
    <w:rsid w:val="001D7070"/>
    <w:rsid w:val="001E564F"/>
    <w:rsid w:val="001F2170"/>
    <w:rsid w:val="001F3948"/>
    <w:rsid w:val="001F5A49"/>
    <w:rsid w:val="00201097"/>
    <w:rsid w:val="00201B6E"/>
    <w:rsid w:val="002161BC"/>
    <w:rsid w:val="00216CC4"/>
    <w:rsid w:val="00217B68"/>
    <w:rsid w:val="002302B3"/>
    <w:rsid w:val="00230C66"/>
    <w:rsid w:val="002315D2"/>
    <w:rsid w:val="00234FD3"/>
    <w:rsid w:val="00235A29"/>
    <w:rsid w:val="002407BE"/>
    <w:rsid w:val="0024109C"/>
    <w:rsid w:val="00241526"/>
    <w:rsid w:val="00243335"/>
    <w:rsid w:val="002443A2"/>
    <w:rsid w:val="0024656D"/>
    <w:rsid w:val="00263EFB"/>
    <w:rsid w:val="00266E74"/>
    <w:rsid w:val="00266EF6"/>
    <w:rsid w:val="00270874"/>
    <w:rsid w:val="00283C3B"/>
    <w:rsid w:val="002861E6"/>
    <w:rsid w:val="0028755F"/>
    <w:rsid w:val="00287D18"/>
    <w:rsid w:val="00292C9A"/>
    <w:rsid w:val="002975F4"/>
    <w:rsid w:val="002A2618"/>
    <w:rsid w:val="002A5DD7"/>
    <w:rsid w:val="002B0CAC"/>
    <w:rsid w:val="002B100D"/>
    <w:rsid w:val="002B49D4"/>
    <w:rsid w:val="002B72AE"/>
    <w:rsid w:val="002D5A15"/>
    <w:rsid w:val="002D5BDD"/>
    <w:rsid w:val="002D6077"/>
    <w:rsid w:val="002E3D27"/>
    <w:rsid w:val="002F06AD"/>
    <w:rsid w:val="002F0890"/>
    <w:rsid w:val="002F1DB2"/>
    <w:rsid w:val="002F2531"/>
    <w:rsid w:val="002F3708"/>
    <w:rsid w:val="002F4967"/>
    <w:rsid w:val="002F5183"/>
    <w:rsid w:val="00304613"/>
    <w:rsid w:val="00314482"/>
    <w:rsid w:val="00314BF0"/>
    <w:rsid w:val="00316935"/>
    <w:rsid w:val="00316E1A"/>
    <w:rsid w:val="00323599"/>
    <w:rsid w:val="003266ED"/>
    <w:rsid w:val="00326C68"/>
    <w:rsid w:val="003370B8"/>
    <w:rsid w:val="0034132F"/>
    <w:rsid w:val="00341C90"/>
    <w:rsid w:val="00345986"/>
    <w:rsid w:val="00345D38"/>
    <w:rsid w:val="00352097"/>
    <w:rsid w:val="00361883"/>
    <w:rsid w:val="00363C30"/>
    <w:rsid w:val="00364A9D"/>
    <w:rsid w:val="00365E59"/>
    <w:rsid w:val="003666FF"/>
    <w:rsid w:val="0037309C"/>
    <w:rsid w:val="00380A6E"/>
    <w:rsid w:val="00382F4A"/>
    <w:rsid w:val="003836D4"/>
    <w:rsid w:val="00393D40"/>
    <w:rsid w:val="0039480A"/>
    <w:rsid w:val="00394ACE"/>
    <w:rsid w:val="003A1F49"/>
    <w:rsid w:val="003A55ED"/>
    <w:rsid w:val="003A5ACD"/>
    <w:rsid w:val="003A5D52"/>
    <w:rsid w:val="003B2BDA"/>
    <w:rsid w:val="003B53AE"/>
    <w:rsid w:val="003B55EC"/>
    <w:rsid w:val="003C1214"/>
    <w:rsid w:val="003C2EA7"/>
    <w:rsid w:val="003C423D"/>
    <w:rsid w:val="003C4471"/>
    <w:rsid w:val="003C48C0"/>
    <w:rsid w:val="003C54DA"/>
    <w:rsid w:val="003C7D41"/>
    <w:rsid w:val="003D0284"/>
    <w:rsid w:val="003D1AE3"/>
    <w:rsid w:val="003D279B"/>
    <w:rsid w:val="003D4A69"/>
    <w:rsid w:val="003D5025"/>
    <w:rsid w:val="003E504F"/>
    <w:rsid w:val="003E78D6"/>
    <w:rsid w:val="003F45A9"/>
    <w:rsid w:val="003F5A9D"/>
    <w:rsid w:val="00400573"/>
    <w:rsid w:val="004007A3"/>
    <w:rsid w:val="00403FA9"/>
    <w:rsid w:val="00406D71"/>
    <w:rsid w:val="004107BC"/>
    <w:rsid w:val="00422F7E"/>
    <w:rsid w:val="00423B90"/>
    <w:rsid w:val="00423FBD"/>
    <w:rsid w:val="00431351"/>
    <w:rsid w:val="004326DB"/>
    <w:rsid w:val="0043682E"/>
    <w:rsid w:val="004448C2"/>
    <w:rsid w:val="004477F2"/>
    <w:rsid w:val="00447ECB"/>
    <w:rsid w:val="004520AD"/>
    <w:rsid w:val="00454E7A"/>
    <w:rsid w:val="004576E8"/>
    <w:rsid w:val="004623F7"/>
    <w:rsid w:val="00472F44"/>
    <w:rsid w:val="0047305B"/>
    <w:rsid w:val="00480F51"/>
    <w:rsid w:val="00481124"/>
    <w:rsid w:val="004815EB"/>
    <w:rsid w:val="00484121"/>
    <w:rsid w:val="004857A4"/>
    <w:rsid w:val="00487569"/>
    <w:rsid w:val="00490DF9"/>
    <w:rsid w:val="004967EE"/>
    <w:rsid w:val="00496864"/>
    <w:rsid w:val="00496920"/>
    <w:rsid w:val="004A0410"/>
    <w:rsid w:val="004A04B9"/>
    <w:rsid w:val="004A4496"/>
    <w:rsid w:val="004A4B79"/>
    <w:rsid w:val="004B06F5"/>
    <w:rsid w:val="004B11AB"/>
    <w:rsid w:val="004B7C9A"/>
    <w:rsid w:val="004C417D"/>
    <w:rsid w:val="004C6779"/>
    <w:rsid w:val="004D02AC"/>
    <w:rsid w:val="004D5463"/>
    <w:rsid w:val="004D733B"/>
    <w:rsid w:val="004E0DC4"/>
    <w:rsid w:val="004E0FB5"/>
    <w:rsid w:val="004E43BB"/>
    <w:rsid w:val="004E460D"/>
    <w:rsid w:val="004F178E"/>
    <w:rsid w:val="004F4543"/>
    <w:rsid w:val="004F57BB"/>
    <w:rsid w:val="00501586"/>
    <w:rsid w:val="00505309"/>
    <w:rsid w:val="0050789B"/>
    <w:rsid w:val="00511E35"/>
    <w:rsid w:val="00514F73"/>
    <w:rsid w:val="00521CF4"/>
    <w:rsid w:val="005224A1"/>
    <w:rsid w:val="00524C28"/>
    <w:rsid w:val="00532048"/>
    <w:rsid w:val="00534372"/>
    <w:rsid w:val="00537677"/>
    <w:rsid w:val="00543DF8"/>
    <w:rsid w:val="00546101"/>
    <w:rsid w:val="00553DD7"/>
    <w:rsid w:val="005603AF"/>
    <w:rsid w:val="005638CF"/>
    <w:rsid w:val="00563E6D"/>
    <w:rsid w:val="00565549"/>
    <w:rsid w:val="0056741E"/>
    <w:rsid w:val="0057325A"/>
    <w:rsid w:val="0057469A"/>
    <w:rsid w:val="00577BD1"/>
    <w:rsid w:val="00580814"/>
    <w:rsid w:val="00580EAC"/>
    <w:rsid w:val="00582D38"/>
    <w:rsid w:val="00583A0B"/>
    <w:rsid w:val="00587AA9"/>
    <w:rsid w:val="00596846"/>
    <w:rsid w:val="00597DE0"/>
    <w:rsid w:val="005A03A3"/>
    <w:rsid w:val="005A2B92"/>
    <w:rsid w:val="005A3F66"/>
    <w:rsid w:val="005A79E9"/>
    <w:rsid w:val="005B214C"/>
    <w:rsid w:val="005B4CDA"/>
    <w:rsid w:val="005B7062"/>
    <w:rsid w:val="005C1E27"/>
    <w:rsid w:val="005C21D7"/>
    <w:rsid w:val="005C3EE2"/>
    <w:rsid w:val="005D2234"/>
    <w:rsid w:val="005D3669"/>
    <w:rsid w:val="005D57BE"/>
    <w:rsid w:val="005E5EB3"/>
    <w:rsid w:val="005F323C"/>
    <w:rsid w:val="005F3CB6"/>
    <w:rsid w:val="005F5BB1"/>
    <w:rsid w:val="005F657C"/>
    <w:rsid w:val="00600B03"/>
    <w:rsid w:val="00602D53"/>
    <w:rsid w:val="006047E5"/>
    <w:rsid w:val="006108BB"/>
    <w:rsid w:val="006147FE"/>
    <w:rsid w:val="006246D8"/>
    <w:rsid w:val="0062667B"/>
    <w:rsid w:val="00633767"/>
    <w:rsid w:val="0064240C"/>
    <w:rsid w:val="0064371D"/>
    <w:rsid w:val="00646C7E"/>
    <w:rsid w:val="00647002"/>
    <w:rsid w:val="00650543"/>
    <w:rsid w:val="00650B2A"/>
    <w:rsid w:val="00651777"/>
    <w:rsid w:val="00652BCC"/>
    <w:rsid w:val="00653F94"/>
    <w:rsid w:val="006550F8"/>
    <w:rsid w:val="00666B47"/>
    <w:rsid w:val="00671E63"/>
    <w:rsid w:val="0067303A"/>
    <w:rsid w:val="006749AE"/>
    <w:rsid w:val="006829F3"/>
    <w:rsid w:val="00685674"/>
    <w:rsid w:val="006A518B"/>
    <w:rsid w:val="006B0590"/>
    <w:rsid w:val="006B49DA"/>
    <w:rsid w:val="006C53F8"/>
    <w:rsid w:val="006C7CDE"/>
    <w:rsid w:val="006D0D7B"/>
    <w:rsid w:val="006F2EA6"/>
    <w:rsid w:val="006F7BAB"/>
    <w:rsid w:val="007007E8"/>
    <w:rsid w:val="0070235F"/>
    <w:rsid w:val="00715C35"/>
    <w:rsid w:val="00716E8E"/>
    <w:rsid w:val="00721407"/>
    <w:rsid w:val="007234B1"/>
    <w:rsid w:val="00723D08"/>
    <w:rsid w:val="0072520B"/>
    <w:rsid w:val="00725FDA"/>
    <w:rsid w:val="00727816"/>
    <w:rsid w:val="00730B9A"/>
    <w:rsid w:val="00732BD9"/>
    <w:rsid w:val="0074726C"/>
    <w:rsid w:val="00750185"/>
    <w:rsid w:val="00750CFA"/>
    <w:rsid w:val="007553DA"/>
    <w:rsid w:val="00760E61"/>
    <w:rsid w:val="0076375D"/>
    <w:rsid w:val="00765920"/>
    <w:rsid w:val="00765AD8"/>
    <w:rsid w:val="00775DB8"/>
    <w:rsid w:val="00777060"/>
    <w:rsid w:val="00782354"/>
    <w:rsid w:val="00783B31"/>
    <w:rsid w:val="00785CFD"/>
    <w:rsid w:val="007921A7"/>
    <w:rsid w:val="00793C0E"/>
    <w:rsid w:val="007963D6"/>
    <w:rsid w:val="007A30C1"/>
    <w:rsid w:val="007B3DB1"/>
    <w:rsid w:val="007B751F"/>
    <w:rsid w:val="007B7BCE"/>
    <w:rsid w:val="007C33D7"/>
    <w:rsid w:val="007D183E"/>
    <w:rsid w:val="007D3A1D"/>
    <w:rsid w:val="007D43D0"/>
    <w:rsid w:val="007D51B7"/>
    <w:rsid w:val="007D7012"/>
    <w:rsid w:val="007E1833"/>
    <w:rsid w:val="007E3F13"/>
    <w:rsid w:val="007F20B5"/>
    <w:rsid w:val="007F72ED"/>
    <w:rsid w:val="007F751A"/>
    <w:rsid w:val="00800012"/>
    <w:rsid w:val="0080261F"/>
    <w:rsid w:val="00803BA6"/>
    <w:rsid w:val="00806160"/>
    <w:rsid w:val="00810075"/>
    <w:rsid w:val="008143A4"/>
    <w:rsid w:val="0081513E"/>
    <w:rsid w:val="00846D8D"/>
    <w:rsid w:val="00854131"/>
    <w:rsid w:val="008546A1"/>
    <w:rsid w:val="0085652D"/>
    <w:rsid w:val="00857DCA"/>
    <w:rsid w:val="0086645A"/>
    <w:rsid w:val="00875719"/>
    <w:rsid w:val="0087694B"/>
    <w:rsid w:val="00880F4D"/>
    <w:rsid w:val="00884EAB"/>
    <w:rsid w:val="008854DA"/>
    <w:rsid w:val="00896A42"/>
    <w:rsid w:val="008A20C4"/>
    <w:rsid w:val="008A5EFC"/>
    <w:rsid w:val="008B192F"/>
    <w:rsid w:val="008B2463"/>
    <w:rsid w:val="008B35A3"/>
    <w:rsid w:val="008B37E1"/>
    <w:rsid w:val="008B45F8"/>
    <w:rsid w:val="008C072B"/>
    <w:rsid w:val="008C2E74"/>
    <w:rsid w:val="008D2448"/>
    <w:rsid w:val="008D4891"/>
    <w:rsid w:val="008D5409"/>
    <w:rsid w:val="008E006D"/>
    <w:rsid w:val="008E38B4"/>
    <w:rsid w:val="008E6ED4"/>
    <w:rsid w:val="008F037B"/>
    <w:rsid w:val="008F0809"/>
    <w:rsid w:val="008F3E96"/>
    <w:rsid w:val="008F4F21"/>
    <w:rsid w:val="009008AC"/>
    <w:rsid w:val="00904D4A"/>
    <w:rsid w:val="009076D7"/>
    <w:rsid w:val="00910DDF"/>
    <w:rsid w:val="009151BA"/>
    <w:rsid w:val="00920DE1"/>
    <w:rsid w:val="00923F9C"/>
    <w:rsid w:val="00925023"/>
    <w:rsid w:val="009277BC"/>
    <w:rsid w:val="00927D57"/>
    <w:rsid w:val="0093000D"/>
    <w:rsid w:val="00931A51"/>
    <w:rsid w:val="00941AB9"/>
    <w:rsid w:val="00945284"/>
    <w:rsid w:val="00947185"/>
    <w:rsid w:val="009518B3"/>
    <w:rsid w:val="00963D9D"/>
    <w:rsid w:val="009740FC"/>
    <w:rsid w:val="00975EBF"/>
    <w:rsid w:val="0098013E"/>
    <w:rsid w:val="00981B54"/>
    <w:rsid w:val="009842C3"/>
    <w:rsid w:val="00991A67"/>
    <w:rsid w:val="009A009A"/>
    <w:rsid w:val="009A6BB6"/>
    <w:rsid w:val="009B3F43"/>
    <w:rsid w:val="009B418F"/>
    <w:rsid w:val="009B5CFA"/>
    <w:rsid w:val="009B6DB9"/>
    <w:rsid w:val="009C161F"/>
    <w:rsid w:val="009C56B4"/>
    <w:rsid w:val="009D363D"/>
    <w:rsid w:val="009D51A2"/>
    <w:rsid w:val="009D58D3"/>
    <w:rsid w:val="009D5F5C"/>
    <w:rsid w:val="009D7C3B"/>
    <w:rsid w:val="009E04A8"/>
    <w:rsid w:val="009E1BAB"/>
    <w:rsid w:val="009E4AEC"/>
    <w:rsid w:val="009E5BD8"/>
    <w:rsid w:val="009E681E"/>
    <w:rsid w:val="009F143D"/>
    <w:rsid w:val="009F1F35"/>
    <w:rsid w:val="00A067E9"/>
    <w:rsid w:val="00A119E6"/>
    <w:rsid w:val="00A11C07"/>
    <w:rsid w:val="00A138B2"/>
    <w:rsid w:val="00A20FBC"/>
    <w:rsid w:val="00A21D93"/>
    <w:rsid w:val="00A2276C"/>
    <w:rsid w:val="00A22E99"/>
    <w:rsid w:val="00A31370"/>
    <w:rsid w:val="00A34D6F"/>
    <w:rsid w:val="00A355E0"/>
    <w:rsid w:val="00A35B78"/>
    <w:rsid w:val="00A37F17"/>
    <w:rsid w:val="00A40615"/>
    <w:rsid w:val="00A41F91"/>
    <w:rsid w:val="00A421BF"/>
    <w:rsid w:val="00A47E4C"/>
    <w:rsid w:val="00A507D8"/>
    <w:rsid w:val="00A63355"/>
    <w:rsid w:val="00A64393"/>
    <w:rsid w:val="00A645A8"/>
    <w:rsid w:val="00A663A4"/>
    <w:rsid w:val="00A70155"/>
    <w:rsid w:val="00A7596D"/>
    <w:rsid w:val="00A775E9"/>
    <w:rsid w:val="00A81B25"/>
    <w:rsid w:val="00A85F05"/>
    <w:rsid w:val="00A87C4F"/>
    <w:rsid w:val="00A928C0"/>
    <w:rsid w:val="00A93C77"/>
    <w:rsid w:val="00A963DF"/>
    <w:rsid w:val="00AB4805"/>
    <w:rsid w:val="00AC0C22"/>
    <w:rsid w:val="00AC3896"/>
    <w:rsid w:val="00AD2CF2"/>
    <w:rsid w:val="00AD68C9"/>
    <w:rsid w:val="00AE02B9"/>
    <w:rsid w:val="00AE2D88"/>
    <w:rsid w:val="00AE4BC3"/>
    <w:rsid w:val="00AE6F6F"/>
    <w:rsid w:val="00AF0D67"/>
    <w:rsid w:val="00AF31E9"/>
    <w:rsid w:val="00AF3325"/>
    <w:rsid w:val="00AF34D9"/>
    <w:rsid w:val="00AF70DA"/>
    <w:rsid w:val="00B00547"/>
    <w:rsid w:val="00B010D1"/>
    <w:rsid w:val="00B019D3"/>
    <w:rsid w:val="00B02BDE"/>
    <w:rsid w:val="00B074D7"/>
    <w:rsid w:val="00B12875"/>
    <w:rsid w:val="00B1427A"/>
    <w:rsid w:val="00B16386"/>
    <w:rsid w:val="00B22FA6"/>
    <w:rsid w:val="00B26AAD"/>
    <w:rsid w:val="00B336C6"/>
    <w:rsid w:val="00B34346"/>
    <w:rsid w:val="00B34CF9"/>
    <w:rsid w:val="00B36B05"/>
    <w:rsid w:val="00B37559"/>
    <w:rsid w:val="00B4054B"/>
    <w:rsid w:val="00B46C64"/>
    <w:rsid w:val="00B47721"/>
    <w:rsid w:val="00B579B0"/>
    <w:rsid w:val="00B57D11"/>
    <w:rsid w:val="00B649D7"/>
    <w:rsid w:val="00B65478"/>
    <w:rsid w:val="00B664F2"/>
    <w:rsid w:val="00B77FCD"/>
    <w:rsid w:val="00B817C3"/>
    <w:rsid w:val="00B81C2F"/>
    <w:rsid w:val="00B87C79"/>
    <w:rsid w:val="00B90743"/>
    <w:rsid w:val="00B90C45"/>
    <w:rsid w:val="00B9301C"/>
    <w:rsid w:val="00B933BE"/>
    <w:rsid w:val="00B95BE8"/>
    <w:rsid w:val="00BB1235"/>
    <w:rsid w:val="00BC3C81"/>
    <w:rsid w:val="00BC68C3"/>
    <w:rsid w:val="00BD1315"/>
    <w:rsid w:val="00BD48F7"/>
    <w:rsid w:val="00BD6738"/>
    <w:rsid w:val="00BD7E5E"/>
    <w:rsid w:val="00BE4291"/>
    <w:rsid w:val="00BE63DB"/>
    <w:rsid w:val="00BE6574"/>
    <w:rsid w:val="00BF1C4A"/>
    <w:rsid w:val="00BF1F24"/>
    <w:rsid w:val="00BF3318"/>
    <w:rsid w:val="00C05ADF"/>
    <w:rsid w:val="00C07319"/>
    <w:rsid w:val="00C16FD2"/>
    <w:rsid w:val="00C23078"/>
    <w:rsid w:val="00C278CE"/>
    <w:rsid w:val="00C32A7F"/>
    <w:rsid w:val="00C4395E"/>
    <w:rsid w:val="00C45A95"/>
    <w:rsid w:val="00C47BB1"/>
    <w:rsid w:val="00C47FFD"/>
    <w:rsid w:val="00C505A1"/>
    <w:rsid w:val="00C51C79"/>
    <w:rsid w:val="00C51E92"/>
    <w:rsid w:val="00C578BB"/>
    <w:rsid w:val="00C57E2C"/>
    <w:rsid w:val="00C608B7"/>
    <w:rsid w:val="00C64357"/>
    <w:rsid w:val="00C66F24"/>
    <w:rsid w:val="00C75D0A"/>
    <w:rsid w:val="00C76D7F"/>
    <w:rsid w:val="00C77CF9"/>
    <w:rsid w:val="00C813AA"/>
    <w:rsid w:val="00C9291E"/>
    <w:rsid w:val="00CA3F44"/>
    <w:rsid w:val="00CA4E58"/>
    <w:rsid w:val="00CB1AE3"/>
    <w:rsid w:val="00CB3771"/>
    <w:rsid w:val="00CB378F"/>
    <w:rsid w:val="00CB44BF"/>
    <w:rsid w:val="00CB469D"/>
    <w:rsid w:val="00CB5153"/>
    <w:rsid w:val="00CC152D"/>
    <w:rsid w:val="00CC1AF6"/>
    <w:rsid w:val="00CC2F51"/>
    <w:rsid w:val="00CC6D78"/>
    <w:rsid w:val="00CD5A46"/>
    <w:rsid w:val="00CE076A"/>
    <w:rsid w:val="00CE463D"/>
    <w:rsid w:val="00CE63D6"/>
    <w:rsid w:val="00CF5626"/>
    <w:rsid w:val="00D00447"/>
    <w:rsid w:val="00D06D65"/>
    <w:rsid w:val="00D10BA0"/>
    <w:rsid w:val="00D14D17"/>
    <w:rsid w:val="00D20615"/>
    <w:rsid w:val="00D21694"/>
    <w:rsid w:val="00D21F84"/>
    <w:rsid w:val="00D24EB5"/>
    <w:rsid w:val="00D263A2"/>
    <w:rsid w:val="00D27BB4"/>
    <w:rsid w:val="00D35AB9"/>
    <w:rsid w:val="00D36CBB"/>
    <w:rsid w:val="00D41571"/>
    <w:rsid w:val="00D416A0"/>
    <w:rsid w:val="00D433D1"/>
    <w:rsid w:val="00D47672"/>
    <w:rsid w:val="00D511AE"/>
    <w:rsid w:val="00D5123C"/>
    <w:rsid w:val="00D55560"/>
    <w:rsid w:val="00D60782"/>
    <w:rsid w:val="00D61C5A"/>
    <w:rsid w:val="00D6790C"/>
    <w:rsid w:val="00D73277"/>
    <w:rsid w:val="00D76586"/>
    <w:rsid w:val="00D825FC"/>
    <w:rsid w:val="00D82657"/>
    <w:rsid w:val="00D87E20"/>
    <w:rsid w:val="00D90767"/>
    <w:rsid w:val="00D92488"/>
    <w:rsid w:val="00D92B90"/>
    <w:rsid w:val="00D93A14"/>
    <w:rsid w:val="00DA4037"/>
    <w:rsid w:val="00DB704A"/>
    <w:rsid w:val="00DC4FDC"/>
    <w:rsid w:val="00DD038C"/>
    <w:rsid w:val="00DD1AED"/>
    <w:rsid w:val="00DE1E19"/>
    <w:rsid w:val="00DE215A"/>
    <w:rsid w:val="00DE66A5"/>
    <w:rsid w:val="00DF2B50"/>
    <w:rsid w:val="00DF3304"/>
    <w:rsid w:val="00E01059"/>
    <w:rsid w:val="00E0244E"/>
    <w:rsid w:val="00E04C86"/>
    <w:rsid w:val="00E05DF5"/>
    <w:rsid w:val="00E11A5F"/>
    <w:rsid w:val="00E152E8"/>
    <w:rsid w:val="00E15578"/>
    <w:rsid w:val="00E17344"/>
    <w:rsid w:val="00E20F30"/>
    <w:rsid w:val="00E2189C"/>
    <w:rsid w:val="00E24E50"/>
    <w:rsid w:val="00E25BB1"/>
    <w:rsid w:val="00E27BBA"/>
    <w:rsid w:val="00E30D94"/>
    <w:rsid w:val="00E30E3F"/>
    <w:rsid w:val="00E35E8F"/>
    <w:rsid w:val="00E428AB"/>
    <w:rsid w:val="00E43188"/>
    <w:rsid w:val="00E438E8"/>
    <w:rsid w:val="00E453A3"/>
    <w:rsid w:val="00E5017D"/>
    <w:rsid w:val="00E506ED"/>
    <w:rsid w:val="00E50C9B"/>
    <w:rsid w:val="00E520E2"/>
    <w:rsid w:val="00E530C4"/>
    <w:rsid w:val="00E53DCE"/>
    <w:rsid w:val="00E55996"/>
    <w:rsid w:val="00E57687"/>
    <w:rsid w:val="00E64254"/>
    <w:rsid w:val="00E673EA"/>
    <w:rsid w:val="00E67928"/>
    <w:rsid w:val="00E70FB5"/>
    <w:rsid w:val="00E84C8F"/>
    <w:rsid w:val="00E915AF"/>
    <w:rsid w:val="00E91731"/>
    <w:rsid w:val="00E9175C"/>
    <w:rsid w:val="00E9301A"/>
    <w:rsid w:val="00E96415"/>
    <w:rsid w:val="00E96722"/>
    <w:rsid w:val="00EA11AE"/>
    <w:rsid w:val="00EA15B3"/>
    <w:rsid w:val="00EA183D"/>
    <w:rsid w:val="00EB2358"/>
    <w:rsid w:val="00EB3EB8"/>
    <w:rsid w:val="00EC00EF"/>
    <w:rsid w:val="00EC02FE"/>
    <w:rsid w:val="00EC4A96"/>
    <w:rsid w:val="00EE03A0"/>
    <w:rsid w:val="00EE56DB"/>
    <w:rsid w:val="00F11740"/>
    <w:rsid w:val="00F15C9C"/>
    <w:rsid w:val="00F26672"/>
    <w:rsid w:val="00F424BF"/>
    <w:rsid w:val="00F44FC3"/>
    <w:rsid w:val="00F46107"/>
    <w:rsid w:val="00F468C5"/>
    <w:rsid w:val="00F52F39"/>
    <w:rsid w:val="00F6184F"/>
    <w:rsid w:val="00F8073C"/>
    <w:rsid w:val="00F8310E"/>
    <w:rsid w:val="00F86520"/>
    <w:rsid w:val="00F86F4D"/>
    <w:rsid w:val="00F914DD"/>
    <w:rsid w:val="00F973C0"/>
    <w:rsid w:val="00FA2358"/>
    <w:rsid w:val="00FB2592"/>
    <w:rsid w:val="00FB2810"/>
    <w:rsid w:val="00FB7A2C"/>
    <w:rsid w:val="00FC2947"/>
    <w:rsid w:val="00FD49F4"/>
    <w:rsid w:val="00FD673D"/>
    <w:rsid w:val="00FE0818"/>
    <w:rsid w:val="00FE5D0D"/>
    <w:rsid w:val="00FE6FB1"/>
    <w:rsid w:val="00FF33EF"/>
    <w:rsid w:val="00FF4ADE"/>
    <w:rsid w:val="00FF4CC5"/>
    <w:rsid w:val="00FF67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97759A03-3E09-414E-B44A-F6D84DDB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F5"/>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qFormat/>
    <w:rsid w:val="00A47E4C"/>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semiHidden/>
    <w:rsid w:val="004326DB"/>
  </w:style>
  <w:style w:type="paragraph" w:customStyle="1" w:styleId="Formal">
    <w:name w:val="Formal"/>
    <w:basedOn w:val="ASN1"/>
    <w:rsid w:val="004326DB"/>
    <w:rPr>
      <w:b w:val="0"/>
    </w:rPr>
  </w:style>
  <w:style w:type="paragraph" w:customStyle="1" w:styleId="AnnexTitle">
    <w:name w:val="Annex_Title"/>
    <w:basedOn w:val="Normal"/>
    <w:next w:val="Normalaftertitle"/>
    <w:rsid w:val="004B06F5"/>
    <w:pPr>
      <w:keepNext/>
      <w:keepLines/>
      <w:spacing w:before="240" w:after="280"/>
      <w:jc w:val="center"/>
    </w:pPr>
    <w:rPr>
      <w:b/>
      <w:sz w:val="26"/>
    </w:rPr>
  </w:style>
  <w:style w:type="paragraph" w:customStyle="1" w:styleId="AppendixNoTitle">
    <w:name w:val="Appendix_NoTitle"/>
    <w:basedOn w:val="Annex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semiHidden/>
    <w:rsid w:val="004326DB"/>
    <w:pPr>
      <w:ind w:left="284"/>
    </w:pPr>
  </w:style>
  <w:style w:type="paragraph" w:styleId="Index3">
    <w:name w:val="index 3"/>
    <w:basedOn w:val="Normal"/>
    <w:next w:val="Normal"/>
    <w:semiHidden/>
    <w:rsid w:val="004326DB"/>
    <w:pPr>
      <w:ind w:left="567"/>
    </w:pPr>
  </w:style>
  <w:style w:type="paragraph" w:customStyle="1" w:styleId="PartNo">
    <w:name w:val="Part_No"/>
    <w:basedOn w:val="Normal"/>
    <w:next w:val="Partref"/>
    <w:rsid w:val="00A22E99"/>
    <w:pPr>
      <w:keepNext/>
      <w:keepLines/>
      <w:spacing w:before="480" w:after="80"/>
      <w:jc w:val="center"/>
    </w:pPr>
    <w:rPr>
      <w:caps/>
      <w:sz w:val="26"/>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A22E99"/>
    <w:pPr>
      <w:keepNext/>
      <w:keepLines/>
      <w:spacing w:before="240" w:after="280" w:line="320" w:lineRule="exact"/>
      <w:jc w:val="center"/>
    </w:pPr>
    <w:rPr>
      <w:b/>
      <w:sz w:val="26"/>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link w:val="NormalaftertitleChar"/>
    <w:rsid w:val="00B65478"/>
    <w:pPr>
      <w:tabs>
        <w:tab w:val="clear" w:pos="794"/>
        <w:tab w:val="clear" w:pos="1191"/>
        <w:tab w:val="clear" w:pos="1588"/>
        <w:tab w:val="clear" w:pos="1985"/>
        <w:tab w:val="left" w:pos="1134"/>
        <w:tab w:val="left" w:pos="1871"/>
        <w:tab w:val="left" w:pos="2268"/>
      </w:tabs>
      <w:spacing w:before="280"/>
    </w:pPr>
    <w:rPr>
      <w:rFonts w:cs="Times New Roman"/>
      <w:szCs w:val="20"/>
      <w:lang w:val="en-GB"/>
    </w:rPr>
  </w:style>
  <w:style w:type="paragraph" w:customStyle="1" w:styleId="AnnexNo">
    <w:name w:val="Annex_No"/>
    <w:basedOn w:val="Normal"/>
    <w:next w:val="Normal"/>
    <w:rsid w:val="00B65478"/>
    <w:pPr>
      <w:keepNext/>
      <w:keepLines/>
      <w:tabs>
        <w:tab w:val="clear" w:pos="794"/>
        <w:tab w:val="clear" w:pos="1191"/>
        <w:tab w:val="clear" w:pos="1588"/>
        <w:tab w:val="clear" w:pos="1985"/>
        <w:tab w:val="left" w:pos="1134"/>
        <w:tab w:val="left" w:pos="1871"/>
        <w:tab w:val="left" w:pos="2268"/>
      </w:tabs>
      <w:spacing w:before="480" w:after="80"/>
      <w:jc w:val="center"/>
    </w:pPr>
    <w:rPr>
      <w:rFonts w:cs="Times New Roman"/>
      <w:caps/>
      <w:sz w:val="26"/>
      <w:szCs w:val="20"/>
      <w:lang w:val="en-GB"/>
    </w:rPr>
  </w:style>
  <w:style w:type="character" w:customStyle="1" w:styleId="NormalaftertitleChar">
    <w:name w:val="Normal after title Char"/>
    <w:basedOn w:val="DefaultParagraphFont"/>
    <w:link w:val="Normalaftertitle0"/>
    <w:locked/>
    <w:rsid w:val="00B65478"/>
    <w:rPr>
      <w:rFonts w:cs="Times New Roman"/>
      <w:sz w:val="22"/>
      <w:lang w:val="en-GB" w:eastAsia="en-US"/>
    </w:rPr>
  </w:style>
  <w:style w:type="paragraph" w:customStyle="1" w:styleId="Reasons">
    <w:name w:val="Reasons"/>
    <w:basedOn w:val="Normal"/>
    <w:qFormat/>
    <w:rsid w:val="00B65478"/>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character" w:styleId="FollowedHyperlink">
    <w:name w:val="FollowedHyperlink"/>
    <w:basedOn w:val="DefaultParagraphFont"/>
    <w:rsid w:val="00E9175C"/>
    <w:rPr>
      <w:color w:val="800080" w:themeColor="followedHyperlink"/>
      <w:u w:val="single"/>
    </w:rPr>
  </w:style>
  <w:style w:type="table" w:styleId="TableGrid">
    <w:name w:val="Table Grid"/>
    <w:basedOn w:val="TableNormal"/>
    <w:rsid w:val="003C4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9">
    <w:name w:val="style129"/>
    <w:basedOn w:val="DefaultParagraphFont"/>
    <w:uiPriority w:val="99"/>
    <w:rsid w:val="009D58D3"/>
    <w:rPr>
      <w:rFonts w:cs="Times New Roman"/>
    </w:rPr>
  </w:style>
  <w:style w:type="character" w:customStyle="1" w:styleId="Artref">
    <w:name w:val="Art_ref"/>
    <w:basedOn w:val="DefaultParagraphFont"/>
    <w:rsid w:val="00777060"/>
  </w:style>
  <w:style w:type="paragraph" w:styleId="BodyText">
    <w:name w:val="Body Text"/>
    <w:basedOn w:val="Normal"/>
    <w:link w:val="BodyTextChar"/>
    <w:rsid w:val="005C1E27"/>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4"/>
    </w:rPr>
  </w:style>
  <w:style w:type="character" w:customStyle="1" w:styleId="BodyTextChar">
    <w:name w:val="Body Text Char"/>
    <w:basedOn w:val="DefaultParagraphFont"/>
    <w:link w:val="BodyText"/>
    <w:rsid w:val="005C1E27"/>
    <w:rPr>
      <w:rFonts w:ascii="Times New Roman" w:hAnsi="Times New Roman" w:cs="Times New Roman"/>
      <w:sz w:val="24"/>
      <w:szCs w:val="24"/>
      <w:lang w:val="en-US" w:eastAsia="en-US"/>
    </w:rPr>
  </w:style>
  <w:style w:type="character" w:customStyle="1" w:styleId="Artdef">
    <w:name w:val="Art_def"/>
    <w:basedOn w:val="DefaultParagraphFont"/>
    <w:rsid w:val="005C1E27"/>
    <w:rPr>
      <w:rFonts w:ascii="Times New Roman" w:hAnsi="Times New Roman"/>
      <w:b/>
    </w:rPr>
  </w:style>
  <w:style w:type="paragraph" w:customStyle="1" w:styleId="AnnexNotitle">
    <w:name w:val="Annex_No &amp; title"/>
    <w:basedOn w:val="Normal"/>
    <w:next w:val="Normal"/>
    <w:uiPriority w:val="99"/>
    <w:rsid w:val="005C1E27"/>
    <w:pPr>
      <w:keepNext/>
      <w:keepLines/>
      <w:spacing w:before="480"/>
      <w:jc w:val="center"/>
    </w:pPr>
    <w:rPr>
      <w:rFonts w:ascii="Times New Roman" w:hAnsi="Times New Roman" w:cs="Times New Roman"/>
      <w:b/>
      <w:sz w:val="28"/>
      <w:szCs w:val="20"/>
      <w:lang w:val="en-GB"/>
    </w:rPr>
  </w:style>
  <w:style w:type="character" w:customStyle="1" w:styleId="TabletextChar">
    <w:name w:val="Table_text Char"/>
    <w:basedOn w:val="DefaultParagraphFont"/>
    <w:link w:val="Tabletext"/>
    <w:locked/>
    <w:rsid w:val="005C1E27"/>
    <w:rPr>
      <w:szCs w:val="22"/>
      <w:lang w:val="en-US" w:eastAsia="en-US"/>
    </w:rPr>
  </w:style>
  <w:style w:type="character" w:customStyle="1" w:styleId="HeaderChar">
    <w:name w:val="Header Char"/>
    <w:basedOn w:val="DefaultParagraphFont"/>
    <w:link w:val="Header"/>
    <w:rsid w:val="00C578BB"/>
    <w:rPr>
      <w:sz w:val="22"/>
      <w:szCs w:val="22"/>
      <w:lang w:val="en-US" w:eastAsia="en-US"/>
    </w:rPr>
  </w:style>
  <w:style w:type="character" w:customStyle="1" w:styleId="CommentTextChar">
    <w:name w:val="Comment Text Char"/>
    <w:basedOn w:val="DefaultParagraphFont"/>
    <w:link w:val="CommentText"/>
    <w:semiHidden/>
    <w:rsid w:val="00A47E4C"/>
    <w:rPr>
      <w:szCs w:val="22"/>
      <w:lang w:val="en-US" w:eastAsia="en-US"/>
    </w:rPr>
  </w:style>
  <w:style w:type="paragraph" w:customStyle="1" w:styleId="Message">
    <w:name w:val="Message"/>
    <w:rsid w:val="00803BA6"/>
    <w:pPr>
      <w:overflowPunct w:val="0"/>
      <w:autoSpaceDE w:val="0"/>
      <w:autoSpaceDN w:val="0"/>
      <w:adjustRightInd w:val="0"/>
      <w:spacing w:before="240" w:line="300" w:lineRule="exact"/>
      <w:ind w:left="794" w:right="794"/>
      <w:textAlignment w:val="baseline"/>
    </w:pPr>
    <w:rPr>
      <w:rFonts w:ascii="Arial" w:hAnsi="Arial" w:cs="Times New Roman"/>
      <w:sz w:val="22"/>
      <w:lang w:val="en-US" w:eastAsia="en-US"/>
    </w:rPr>
  </w:style>
  <w:style w:type="paragraph" w:styleId="ListParagraph">
    <w:name w:val="List Paragraph"/>
    <w:basedOn w:val="Normal"/>
    <w:uiPriority w:val="34"/>
    <w:qFormat/>
    <w:rsid w:val="00803BA6"/>
    <w:pPr>
      <w:tabs>
        <w:tab w:val="clear" w:pos="794"/>
        <w:tab w:val="clear" w:pos="1191"/>
        <w:tab w:val="clear" w:pos="1588"/>
        <w:tab w:val="clear" w:pos="1985"/>
      </w:tabs>
      <w:adjustRightInd/>
      <w:ind w:left="720"/>
      <w:contextualSpacing/>
      <w:textAlignment w:val="auto"/>
    </w:pPr>
    <w:rPr>
      <w:rFonts w:ascii="Times New Roman" w:eastAsiaTheme="minorHAns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615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space-software/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net4/ITU-R/space/UAS-submissio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Application%20Data\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95E7C05A6D4489B041EF3356A73BBF"/>
        <w:category>
          <w:name w:val="General"/>
          <w:gallery w:val="placeholder"/>
        </w:category>
        <w:types>
          <w:type w:val="bbPlcHdr"/>
        </w:types>
        <w:behaviors>
          <w:behavior w:val="content"/>
        </w:behaviors>
        <w:guid w:val="{D875A44C-DB22-4EDB-A2F5-12673D827A8F}"/>
      </w:docPartPr>
      <w:docPartBody>
        <w:p w:rsidR="008C7821" w:rsidRDefault="008C7821">
          <w:pPr>
            <w:pStyle w:val="2C95E7C05A6D4489B041EF3356A73BBF"/>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21"/>
    <w:rsid w:val="001E1D57"/>
    <w:rsid w:val="00364CF4"/>
    <w:rsid w:val="003D7BC7"/>
    <w:rsid w:val="004610A2"/>
    <w:rsid w:val="00707B8D"/>
    <w:rsid w:val="008C7821"/>
    <w:rsid w:val="00F50EE4"/>
    <w:rsid w:val="00F64E87"/>
    <w:rsid w:val="00FB37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95E7C05A6D4489B041EF3356A73BBF">
    <w:name w:val="2C95E7C05A6D4489B041EF3356A73B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AD485-4C24-487F-AFAF-FD35B93F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39</TotalTime>
  <Pages>3</Pages>
  <Words>879</Words>
  <Characters>6235</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Maloletkova, Svetlana</dc:creator>
  <cp:lastModifiedBy>Marchetti, Caroline</cp:lastModifiedBy>
  <cp:revision>8</cp:revision>
  <cp:lastPrinted>2016-07-01T12:16:00Z</cp:lastPrinted>
  <dcterms:created xsi:type="dcterms:W3CDTF">2016-06-30T12:10:00Z</dcterms:created>
  <dcterms:modified xsi:type="dcterms:W3CDTF">2016-07-01T12:16:00Z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