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245"/>
        <w:gridCol w:w="3010"/>
      </w:tblGrid>
      <w:tr w:rsidR="00E53DCE" w:rsidRPr="00472096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E53DCE" w:rsidRPr="00472096" w:rsidRDefault="00BD1315" w:rsidP="00790C95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472096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472096" w:rsidRDefault="00E53DCE" w:rsidP="00790C95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863633" w:rsidRPr="00472096" w:rsidTr="00E95803">
        <w:trPr>
          <w:jc w:val="center"/>
        </w:trPr>
        <w:tc>
          <w:tcPr>
            <w:tcW w:w="6771" w:type="dxa"/>
            <w:gridSpan w:val="2"/>
            <w:shd w:val="clear" w:color="auto" w:fill="auto"/>
          </w:tcPr>
          <w:p w:rsidR="00E53DCE" w:rsidRPr="00472096" w:rsidRDefault="00085A56" w:rsidP="00AA2AED">
            <w:pPr>
              <w:tabs>
                <w:tab w:val="left" w:pos="7513"/>
              </w:tabs>
              <w:spacing w:before="0"/>
              <w:rPr>
                <w:b/>
                <w:bCs/>
                <w:lang w:val="ru-RU"/>
              </w:rPr>
            </w:pPr>
            <w:r w:rsidRPr="00472096">
              <w:rPr>
                <w:lang w:val="ru-RU"/>
              </w:rPr>
              <w:t>Циркулярное письмо</w:t>
            </w:r>
            <w:r w:rsidR="00032BF4" w:rsidRPr="00472096">
              <w:rPr>
                <w:lang w:val="ru-RU"/>
              </w:rPr>
              <w:br/>
            </w:r>
            <w:r w:rsidR="00032BF4" w:rsidRPr="00472096">
              <w:rPr>
                <w:b/>
                <w:bCs/>
                <w:lang w:val="ru-RU"/>
              </w:rPr>
              <w:t>CR/</w:t>
            </w:r>
            <w:r w:rsidR="00AA2AED" w:rsidRPr="00472096">
              <w:rPr>
                <w:b/>
                <w:bCs/>
                <w:lang w:val="ru-RU"/>
              </w:rPr>
              <w:t>400</w:t>
            </w:r>
          </w:p>
        </w:tc>
        <w:tc>
          <w:tcPr>
            <w:tcW w:w="3010" w:type="dxa"/>
            <w:shd w:val="clear" w:color="auto" w:fill="auto"/>
          </w:tcPr>
          <w:p w:rsidR="00E53DCE" w:rsidRPr="00472096" w:rsidRDefault="000057F6" w:rsidP="00AA2AED">
            <w:pPr>
              <w:spacing w:before="0"/>
              <w:jc w:val="right"/>
              <w:rPr>
                <w:sz w:val="24"/>
                <w:szCs w:val="24"/>
                <w:lang w:val="ru-RU"/>
              </w:rPr>
            </w:pPr>
            <w:r w:rsidRPr="00472096">
              <w:rPr>
                <w:rFonts w:cs="Arial"/>
                <w:lang w:val="ru-RU"/>
              </w:rPr>
              <w:t xml:space="preserve"> </w:t>
            </w: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D4B17AE2B14D4601A9500B043119A42B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6F62A3">
                  <w:rPr>
                    <w:rFonts w:cs="Arial"/>
                  </w:rPr>
                  <w:t>1</w:t>
                </w:r>
                <w:r w:rsidR="00AA2AED" w:rsidRPr="00472096">
                  <w:rPr>
                    <w:rFonts w:cs="Arial"/>
                    <w:lang w:val="ru-RU"/>
                  </w:rPr>
                  <w:t>3</w:t>
                </w:r>
                <w:r w:rsidR="005B4D25" w:rsidRPr="00472096">
                  <w:rPr>
                    <w:rFonts w:cs="Arial"/>
                    <w:lang w:val="ru-RU"/>
                  </w:rPr>
                  <w:t xml:space="preserve"> </w:t>
                </w:r>
                <w:r w:rsidR="00776E09" w:rsidRPr="00472096">
                  <w:rPr>
                    <w:rFonts w:cs="Arial"/>
                    <w:lang w:val="ru-RU"/>
                  </w:rPr>
                  <w:t>мая</w:t>
                </w:r>
                <w:r w:rsidR="00DA0EFF" w:rsidRPr="00472096">
                  <w:rPr>
                    <w:rFonts w:cs="Arial"/>
                    <w:lang w:val="ru-RU"/>
                  </w:rPr>
                  <w:t xml:space="preserve"> 201</w:t>
                </w:r>
                <w:r w:rsidR="00776E09" w:rsidRPr="00472096">
                  <w:rPr>
                    <w:rFonts w:cs="Arial"/>
                    <w:lang w:val="ru-RU"/>
                  </w:rPr>
                  <w:t>6</w:t>
                </w:r>
                <w:r w:rsidR="0059408A" w:rsidRPr="00472096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863633" w:rsidRPr="00472096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E53DCE" w:rsidRPr="00472096" w:rsidRDefault="00E53DCE" w:rsidP="00AA2AED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863633" w:rsidRPr="00472096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E53DCE" w:rsidRPr="00472096" w:rsidRDefault="00E53DCE" w:rsidP="00AA2AED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472096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E53DCE" w:rsidRPr="00472096" w:rsidRDefault="00F26672" w:rsidP="00AA2AED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472096">
              <w:rPr>
                <w:b/>
                <w:bCs/>
                <w:lang w:val="ru-RU"/>
              </w:rPr>
              <w:t>Администрациям Государств – Членов МСЭ</w:t>
            </w:r>
          </w:p>
        </w:tc>
      </w:tr>
      <w:tr w:rsidR="00863633" w:rsidRPr="00472096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E53DCE" w:rsidRPr="00472096" w:rsidRDefault="00E53DCE" w:rsidP="00AA2AED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472096" w:rsidTr="00E95803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:rsidR="009F65BB" w:rsidRPr="00472096" w:rsidRDefault="009F65BB" w:rsidP="00AA2AED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863633" w:rsidRPr="00472096" w:rsidTr="00E95803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72096" w:rsidRDefault="001152EF" w:rsidP="00AA2AED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472096">
              <w:rPr>
                <w:lang w:val="ru-RU"/>
              </w:rPr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:rsidR="00E53DCE" w:rsidRPr="00472096" w:rsidRDefault="00AA2AED" w:rsidP="00AA2AED">
            <w:pPr>
              <w:tabs>
                <w:tab w:val="clear" w:pos="794"/>
                <w:tab w:val="clear" w:pos="1588"/>
                <w:tab w:val="left" w:pos="459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472096">
              <w:rPr>
                <w:b/>
                <w:bCs/>
                <w:lang w:val="ru-RU"/>
              </w:rPr>
              <w:t xml:space="preserve">Выполнение пересмотренных Приложений </w:t>
            </w:r>
            <w:r w:rsidRPr="00472096">
              <w:rPr>
                <w:b/>
                <w:bCs/>
                <w:szCs w:val="24"/>
                <w:lang w:val="ru-RU" w:eastAsia="zh-CN"/>
              </w:rPr>
              <w:t>30 и 30А (Пересм. ВКР-15) и Резолюции 556 (ВКР-15)</w:t>
            </w:r>
          </w:p>
        </w:tc>
      </w:tr>
      <w:tr w:rsidR="00863633" w:rsidRPr="00472096" w:rsidTr="00E95803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72096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:rsidR="00E53DCE" w:rsidRPr="00472096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863633" w:rsidRPr="00472096" w:rsidTr="00E95803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472096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:rsidR="00E53DCE" w:rsidRPr="00472096" w:rsidRDefault="00E53DCE" w:rsidP="00790C95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EC6473" w:rsidRPr="00472096" w:rsidRDefault="006639F3" w:rsidP="00472096">
      <w:pPr>
        <w:pStyle w:val="Normalaftertitle"/>
        <w:jc w:val="both"/>
        <w:rPr>
          <w:rFonts w:eastAsia="SimSun"/>
          <w:lang w:val="ru-RU" w:eastAsia="zh-CN"/>
        </w:rPr>
      </w:pPr>
      <w:bookmarkStart w:id="0" w:name="dtitle1"/>
      <w:bookmarkEnd w:id="0"/>
      <w:r w:rsidRPr="00472096">
        <w:rPr>
          <w:rFonts w:eastAsia="SimSun"/>
          <w:lang w:val="ru-RU" w:eastAsia="zh-CN"/>
        </w:rPr>
        <w:t xml:space="preserve">Всемирная конференция радиосвязи, проходившая в Женеве в 2015 году </w:t>
      </w:r>
      <w:r w:rsidRPr="00472096">
        <w:rPr>
          <w:rFonts w:eastAsia="SimSun"/>
          <w:b/>
          <w:bCs/>
          <w:lang w:val="ru-RU" w:eastAsia="zh-CN"/>
        </w:rPr>
        <w:t>(ВКР-15)</w:t>
      </w:r>
      <w:r w:rsidRPr="00472096">
        <w:rPr>
          <w:rFonts w:eastAsia="SimSun"/>
          <w:lang w:val="ru-RU" w:eastAsia="zh-CN"/>
        </w:rPr>
        <w:t>, приняла пересмотренные положения План</w:t>
      </w:r>
      <w:r w:rsidR="008F452D" w:rsidRPr="00472096">
        <w:rPr>
          <w:rFonts w:eastAsia="SimSun"/>
          <w:lang w:val="ru-RU" w:eastAsia="zh-CN"/>
        </w:rPr>
        <w:t>ов</w:t>
      </w:r>
      <w:r w:rsidRPr="00472096">
        <w:rPr>
          <w:rFonts w:eastAsia="SimSun"/>
          <w:lang w:val="ru-RU" w:eastAsia="zh-CN"/>
        </w:rPr>
        <w:t xml:space="preserve"> для </w:t>
      </w:r>
      <w:r w:rsidR="00804148" w:rsidRPr="00472096">
        <w:rPr>
          <w:rFonts w:eastAsia="SimSun"/>
          <w:lang w:val="ru-RU" w:eastAsia="zh-CN"/>
        </w:rPr>
        <w:t xml:space="preserve">радиовещательной </w:t>
      </w:r>
      <w:r w:rsidRPr="00472096">
        <w:rPr>
          <w:rFonts w:eastAsia="SimSun"/>
          <w:lang w:val="ru-RU" w:eastAsia="zh-CN"/>
        </w:rPr>
        <w:t>спутниковой службы (</w:t>
      </w:r>
      <w:r w:rsidR="00804148" w:rsidRPr="00472096">
        <w:rPr>
          <w:rFonts w:eastAsia="SimSun"/>
          <w:lang w:val="ru-RU" w:eastAsia="zh-CN"/>
        </w:rPr>
        <w:t>Р</w:t>
      </w:r>
      <w:r w:rsidRPr="00472096">
        <w:rPr>
          <w:rFonts w:eastAsia="SimSun"/>
          <w:lang w:val="ru-RU" w:eastAsia="zh-CN"/>
        </w:rPr>
        <w:t>СС)</w:t>
      </w:r>
      <w:r w:rsidR="00BB5FD5" w:rsidRPr="00472096">
        <w:rPr>
          <w:rFonts w:eastAsia="SimSun"/>
          <w:lang w:val="ru-RU" w:eastAsia="zh-CN"/>
        </w:rPr>
        <w:t xml:space="preserve"> и связанных с </w:t>
      </w:r>
      <w:r w:rsidR="00804148" w:rsidRPr="00472096">
        <w:rPr>
          <w:rFonts w:eastAsia="SimSun"/>
          <w:lang w:val="ru-RU" w:eastAsia="zh-CN"/>
        </w:rPr>
        <w:t>ней фидерных линий</w:t>
      </w:r>
      <w:r w:rsidRPr="00472096">
        <w:rPr>
          <w:rFonts w:eastAsia="SimSun"/>
          <w:lang w:val="ru-RU" w:eastAsia="zh-CN"/>
        </w:rPr>
        <w:t xml:space="preserve">, которые содержатся в Приложениях </w:t>
      </w:r>
      <w:r w:rsidRPr="00472096">
        <w:rPr>
          <w:rFonts w:eastAsia="SimSun"/>
          <w:b/>
          <w:bCs/>
          <w:lang w:val="ru-RU" w:eastAsia="zh-CN"/>
        </w:rPr>
        <w:t>30</w:t>
      </w:r>
      <w:r w:rsidRPr="00472096">
        <w:rPr>
          <w:rFonts w:eastAsia="SimSun"/>
          <w:lang w:val="ru-RU" w:eastAsia="zh-CN"/>
        </w:rPr>
        <w:t xml:space="preserve"> и </w:t>
      </w:r>
      <w:r w:rsidRPr="00472096">
        <w:rPr>
          <w:rFonts w:eastAsia="SimSun"/>
          <w:b/>
          <w:bCs/>
          <w:lang w:val="ru-RU" w:eastAsia="zh-CN"/>
        </w:rPr>
        <w:t>30А</w:t>
      </w:r>
      <w:r w:rsidRPr="00472096">
        <w:rPr>
          <w:rFonts w:eastAsia="SimSun"/>
          <w:lang w:val="ru-RU" w:eastAsia="zh-CN"/>
        </w:rPr>
        <w:t xml:space="preserve"> </w:t>
      </w:r>
      <w:r w:rsidRPr="00472096">
        <w:rPr>
          <w:rFonts w:eastAsia="SimSun"/>
          <w:b/>
          <w:bCs/>
          <w:lang w:val="ru-RU" w:eastAsia="zh-CN"/>
        </w:rPr>
        <w:t>(Пересм. ВКР-15)</w:t>
      </w:r>
      <w:r w:rsidRPr="00472096">
        <w:rPr>
          <w:rFonts w:eastAsia="SimSun"/>
          <w:lang w:val="ru-RU" w:eastAsia="zh-CN"/>
        </w:rPr>
        <w:t>.</w:t>
      </w:r>
      <w:r w:rsidR="00EC6473" w:rsidRPr="00472096">
        <w:rPr>
          <w:rFonts w:eastAsia="SimSun"/>
          <w:lang w:val="ru-RU" w:eastAsia="zh-CN"/>
        </w:rPr>
        <w:t xml:space="preserve"> </w:t>
      </w:r>
      <w:r w:rsidRPr="00472096">
        <w:rPr>
          <w:rFonts w:eastAsia="SimSun"/>
          <w:lang w:val="ru-RU" w:eastAsia="zh-CN"/>
        </w:rPr>
        <w:t>ВКР</w:t>
      </w:r>
      <w:r w:rsidR="00EC6473" w:rsidRPr="00472096">
        <w:rPr>
          <w:rFonts w:eastAsia="SimSun"/>
          <w:lang w:val="ru-RU" w:eastAsia="zh-CN"/>
        </w:rPr>
        <w:t xml:space="preserve">-15 </w:t>
      </w:r>
      <w:r w:rsidR="00804148" w:rsidRPr="00472096">
        <w:rPr>
          <w:rFonts w:eastAsia="SimSun"/>
          <w:lang w:val="ru-RU" w:eastAsia="zh-CN"/>
        </w:rPr>
        <w:t xml:space="preserve">также приняла </w:t>
      </w:r>
      <w:r w:rsidRPr="00472096">
        <w:rPr>
          <w:rFonts w:eastAsia="SimSun"/>
          <w:lang w:val="ru-RU" w:eastAsia="zh-CN"/>
        </w:rPr>
        <w:t>Резолюцию </w:t>
      </w:r>
      <w:r w:rsidR="00EC6473" w:rsidRPr="00472096">
        <w:rPr>
          <w:rFonts w:eastAsia="SimSun"/>
          <w:b/>
          <w:bCs/>
          <w:lang w:val="ru-RU" w:eastAsia="zh-CN"/>
        </w:rPr>
        <w:t>556 (</w:t>
      </w:r>
      <w:r w:rsidRPr="00472096">
        <w:rPr>
          <w:rFonts w:eastAsia="SimSun"/>
          <w:b/>
          <w:bCs/>
          <w:lang w:val="ru-RU" w:eastAsia="zh-CN"/>
        </w:rPr>
        <w:t>ВКР</w:t>
      </w:r>
      <w:r w:rsidR="00EC6473" w:rsidRPr="00472096">
        <w:rPr>
          <w:rFonts w:eastAsia="SimSun"/>
          <w:b/>
          <w:bCs/>
          <w:lang w:val="ru-RU" w:eastAsia="zh-CN"/>
        </w:rPr>
        <w:t>-15)</w:t>
      </w:r>
      <w:r w:rsidR="00EC6473" w:rsidRPr="00472096">
        <w:rPr>
          <w:rFonts w:eastAsia="SimSun"/>
          <w:lang w:val="ru-RU" w:eastAsia="zh-CN"/>
        </w:rPr>
        <w:t xml:space="preserve"> "</w:t>
      </w:r>
      <w:r w:rsidRPr="00472096">
        <w:rPr>
          <w:rFonts w:eastAsia="SimSun"/>
          <w:lang w:val="ru-RU" w:eastAsia="zh-CN"/>
        </w:rPr>
        <w:t xml:space="preserve">Преобразование всех аналоговых присвоений в Плане и Списке для Районов 1 и 3 в Приложениях </w:t>
      </w:r>
      <w:r w:rsidRPr="00472096">
        <w:rPr>
          <w:rFonts w:eastAsia="SimSun"/>
          <w:b/>
          <w:bCs/>
          <w:lang w:val="ru-RU" w:eastAsia="zh-CN"/>
        </w:rPr>
        <w:t>30</w:t>
      </w:r>
      <w:r w:rsidRPr="00472096">
        <w:rPr>
          <w:rFonts w:eastAsia="SimSun"/>
          <w:lang w:val="ru-RU" w:eastAsia="zh-CN"/>
        </w:rPr>
        <w:t xml:space="preserve"> и </w:t>
      </w:r>
      <w:r w:rsidRPr="00472096">
        <w:rPr>
          <w:rFonts w:eastAsia="SimSun"/>
          <w:b/>
          <w:bCs/>
          <w:lang w:val="ru-RU" w:eastAsia="zh-CN"/>
        </w:rPr>
        <w:t xml:space="preserve">30А </w:t>
      </w:r>
      <w:r w:rsidRPr="00472096">
        <w:rPr>
          <w:rFonts w:eastAsia="SimSun"/>
          <w:lang w:val="ru-RU" w:eastAsia="zh-CN"/>
        </w:rPr>
        <w:t>в цифровые присвоения</w:t>
      </w:r>
      <w:r w:rsidR="00EC6473" w:rsidRPr="00472096">
        <w:rPr>
          <w:rFonts w:eastAsia="SimSun"/>
          <w:lang w:val="ru-RU" w:eastAsia="zh-CN"/>
        </w:rPr>
        <w:t>".</w:t>
      </w:r>
    </w:p>
    <w:p w:rsidR="00EC6473" w:rsidRPr="00472096" w:rsidRDefault="006639F3" w:rsidP="00472096">
      <w:pPr>
        <w:jc w:val="both"/>
        <w:rPr>
          <w:lang w:val="ru-RU" w:eastAsia="zh-CN"/>
        </w:rPr>
      </w:pPr>
      <w:r w:rsidRPr="00472096">
        <w:rPr>
          <w:lang w:val="ru-RU" w:eastAsia="zh-CN"/>
        </w:rPr>
        <w:t>В связи с этим Бюро радиосвязи также хотело бы обратить ваше внимание на следующее:</w:t>
      </w:r>
    </w:p>
    <w:p w:rsidR="00EC6473" w:rsidRPr="00472096" w:rsidRDefault="00EC6473" w:rsidP="00472096">
      <w:pPr>
        <w:pStyle w:val="enumlev1"/>
        <w:jc w:val="both"/>
        <w:rPr>
          <w:rFonts w:eastAsia="SimSun"/>
          <w:szCs w:val="24"/>
          <w:lang w:val="ru-RU" w:eastAsia="zh-CN"/>
        </w:rPr>
      </w:pPr>
      <w:r w:rsidRPr="00472096">
        <w:rPr>
          <w:lang w:val="ru-RU" w:eastAsia="zh-CN"/>
        </w:rPr>
        <w:t>•</w:t>
      </w:r>
      <w:r w:rsidRPr="00472096">
        <w:rPr>
          <w:lang w:val="ru-RU" w:eastAsia="zh-CN"/>
        </w:rPr>
        <w:tab/>
      </w:r>
      <w:r w:rsidR="00804148" w:rsidRPr="00472096">
        <w:rPr>
          <w:lang w:val="ru-RU" w:eastAsia="zh-CN"/>
        </w:rPr>
        <w:t xml:space="preserve">Замечания </w:t>
      </w:r>
      <w:r w:rsidR="00C84AC4" w:rsidRPr="00472096">
        <w:rPr>
          <w:lang w:val="ru-RU" w:eastAsia="zh-CN"/>
        </w:rPr>
        <w:t xml:space="preserve">в отношении </w:t>
      </w:r>
      <w:r w:rsidR="00804148" w:rsidRPr="00472096">
        <w:rPr>
          <w:lang w:val="ru-RU" w:eastAsia="zh-CN"/>
        </w:rPr>
        <w:t xml:space="preserve">Специальных секций, </w:t>
      </w:r>
      <w:r w:rsidR="00C84AC4" w:rsidRPr="00472096">
        <w:rPr>
          <w:lang w:val="ru-RU" w:eastAsia="zh-CN"/>
        </w:rPr>
        <w:t>пу</w:t>
      </w:r>
      <w:r w:rsidR="00804148" w:rsidRPr="00472096">
        <w:rPr>
          <w:lang w:val="ru-RU" w:eastAsia="zh-CN"/>
        </w:rPr>
        <w:t>блик</w:t>
      </w:r>
      <w:r w:rsidR="00C84AC4" w:rsidRPr="00472096">
        <w:rPr>
          <w:lang w:val="ru-RU" w:eastAsia="zh-CN"/>
        </w:rPr>
        <w:t>уемы</w:t>
      </w:r>
      <w:r w:rsidR="00804148" w:rsidRPr="00472096">
        <w:rPr>
          <w:lang w:val="ru-RU" w:eastAsia="zh-CN"/>
        </w:rPr>
        <w:t xml:space="preserve">х согласно </w:t>
      </w:r>
      <w:r w:rsidRPr="00472096">
        <w:rPr>
          <w:lang w:val="ru-RU" w:eastAsia="zh-CN"/>
        </w:rPr>
        <w:t>§</w:t>
      </w:r>
      <w:r w:rsidR="006639F3" w:rsidRPr="00472096">
        <w:rPr>
          <w:lang w:val="ru-RU" w:eastAsia="zh-CN"/>
        </w:rPr>
        <w:t> </w:t>
      </w:r>
      <w:r w:rsidRPr="00472096">
        <w:rPr>
          <w:lang w:val="ru-RU" w:eastAsia="zh-CN"/>
        </w:rPr>
        <w:t xml:space="preserve">4.1.5 </w:t>
      </w:r>
      <w:r w:rsidR="006639F3" w:rsidRPr="00472096">
        <w:rPr>
          <w:lang w:val="ru-RU" w:eastAsia="zh-CN"/>
        </w:rPr>
        <w:t>Приложений</w:t>
      </w:r>
      <w:r w:rsidRPr="00472096">
        <w:rPr>
          <w:rFonts w:eastAsia="SimSun"/>
          <w:szCs w:val="24"/>
          <w:lang w:val="ru-RU" w:eastAsia="zh-CN"/>
        </w:rPr>
        <w:t xml:space="preserve"> </w:t>
      </w:r>
      <w:r w:rsidRPr="00472096">
        <w:rPr>
          <w:rFonts w:eastAsia="SimSun"/>
          <w:b/>
          <w:bCs/>
          <w:szCs w:val="24"/>
          <w:lang w:val="ru-RU" w:eastAsia="zh-CN"/>
        </w:rPr>
        <w:t>30</w:t>
      </w:r>
      <w:r w:rsidRPr="00472096">
        <w:rPr>
          <w:rFonts w:eastAsia="SimSun"/>
          <w:szCs w:val="24"/>
          <w:lang w:val="ru-RU" w:eastAsia="zh-CN"/>
        </w:rPr>
        <w:t xml:space="preserve"> </w:t>
      </w:r>
      <w:r w:rsidR="006639F3" w:rsidRPr="00472096">
        <w:rPr>
          <w:rFonts w:eastAsia="SimSun"/>
          <w:szCs w:val="24"/>
          <w:lang w:val="ru-RU" w:eastAsia="zh-CN"/>
        </w:rPr>
        <w:t>и</w:t>
      </w:r>
      <w:r w:rsidRPr="00472096">
        <w:rPr>
          <w:rFonts w:eastAsia="SimSun"/>
          <w:szCs w:val="24"/>
          <w:lang w:val="ru-RU" w:eastAsia="zh-CN"/>
        </w:rPr>
        <w:t xml:space="preserve"> </w:t>
      </w:r>
      <w:r w:rsidRPr="00472096">
        <w:rPr>
          <w:rFonts w:eastAsia="SimSun"/>
          <w:b/>
          <w:bCs/>
          <w:szCs w:val="24"/>
          <w:lang w:val="ru-RU" w:eastAsia="zh-CN"/>
        </w:rPr>
        <w:t>30A</w:t>
      </w:r>
      <w:r w:rsidRPr="00472096">
        <w:rPr>
          <w:rFonts w:eastAsia="SimSun"/>
          <w:szCs w:val="24"/>
          <w:lang w:val="ru-RU" w:eastAsia="zh-CN"/>
        </w:rPr>
        <w:t xml:space="preserve">: </w:t>
      </w:r>
    </w:p>
    <w:p w:rsidR="00EC6473" w:rsidRPr="00472096" w:rsidRDefault="006639F3" w:rsidP="00472096">
      <w:pPr>
        <w:jc w:val="both"/>
        <w:rPr>
          <w:lang w:val="ru-RU"/>
        </w:rPr>
      </w:pPr>
      <w:r w:rsidRPr="00472096">
        <w:rPr>
          <w:lang w:val="ru-RU"/>
        </w:rPr>
        <w:t>ВКР</w:t>
      </w:r>
      <w:r w:rsidR="00EC6473" w:rsidRPr="00472096">
        <w:rPr>
          <w:lang w:val="ru-RU"/>
        </w:rPr>
        <w:t xml:space="preserve">-15 </w:t>
      </w:r>
      <w:r w:rsidR="00804148" w:rsidRPr="00472096">
        <w:rPr>
          <w:lang w:val="ru-RU"/>
        </w:rPr>
        <w:t xml:space="preserve">приняла изменения к процедуре представления замечаний, </w:t>
      </w:r>
      <w:r w:rsidR="00C84AC4" w:rsidRPr="00472096">
        <w:rPr>
          <w:lang w:val="ru-RU"/>
        </w:rPr>
        <w:t xml:space="preserve">касающихся </w:t>
      </w:r>
      <w:r w:rsidR="009D1911" w:rsidRPr="00472096">
        <w:rPr>
          <w:lang w:val="ru-RU"/>
        </w:rPr>
        <w:t>Районов</w:t>
      </w:r>
      <w:r w:rsidR="00804148" w:rsidRPr="00472096">
        <w:rPr>
          <w:lang w:val="ru-RU"/>
        </w:rPr>
        <w:t xml:space="preserve"> 1 и 3, которая указана в </w:t>
      </w:r>
      <w:r w:rsidR="00EC6473" w:rsidRPr="00472096">
        <w:rPr>
          <w:lang w:val="ru-RU"/>
        </w:rPr>
        <w:t>§</w:t>
      </w:r>
      <w:r w:rsidRPr="00472096">
        <w:rPr>
          <w:lang w:val="ru-RU"/>
        </w:rPr>
        <w:t> </w:t>
      </w:r>
      <w:r w:rsidR="00EC6473" w:rsidRPr="00472096">
        <w:rPr>
          <w:lang w:val="ru-RU"/>
        </w:rPr>
        <w:t xml:space="preserve">4.1.10 </w:t>
      </w:r>
      <w:r w:rsidRPr="00472096">
        <w:rPr>
          <w:lang w:val="ru-RU"/>
        </w:rPr>
        <w:t>Приложений</w:t>
      </w:r>
      <w:r w:rsidR="00EC6473" w:rsidRPr="00472096">
        <w:rPr>
          <w:lang w:val="ru-RU"/>
        </w:rPr>
        <w:t xml:space="preserve"> </w:t>
      </w:r>
      <w:r w:rsidR="00EC6473" w:rsidRPr="00472096">
        <w:rPr>
          <w:b/>
          <w:bCs/>
          <w:lang w:val="ru-RU"/>
        </w:rPr>
        <w:t>30</w:t>
      </w:r>
      <w:r w:rsidR="00EC6473" w:rsidRPr="00472096">
        <w:rPr>
          <w:lang w:val="ru-RU"/>
        </w:rPr>
        <w:t xml:space="preserve"> </w:t>
      </w:r>
      <w:r w:rsidRPr="00472096">
        <w:rPr>
          <w:lang w:val="ru-RU"/>
        </w:rPr>
        <w:t>и</w:t>
      </w:r>
      <w:r w:rsidR="00EC6473" w:rsidRPr="00472096">
        <w:rPr>
          <w:lang w:val="ru-RU"/>
        </w:rPr>
        <w:t xml:space="preserve"> </w:t>
      </w:r>
      <w:r w:rsidR="00EC6473" w:rsidRPr="00472096">
        <w:rPr>
          <w:b/>
          <w:bCs/>
          <w:lang w:val="ru-RU"/>
        </w:rPr>
        <w:t>30A</w:t>
      </w:r>
      <w:r w:rsidR="00EC6473" w:rsidRPr="00472096">
        <w:rPr>
          <w:lang w:val="ru-RU"/>
        </w:rPr>
        <w:t xml:space="preserve">. </w:t>
      </w:r>
      <w:r w:rsidR="00804148" w:rsidRPr="00472096">
        <w:rPr>
          <w:lang w:val="ru-RU"/>
        </w:rPr>
        <w:t>В соответствии с пересмотренным положением администрация</w:t>
      </w:r>
      <w:r w:rsidRPr="00472096">
        <w:rPr>
          <w:lang w:val="ru-RU"/>
        </w:rPr>
        <w:t xml:space="preserve">, которая не сообщила о своем согласии в течение четырех месяцев с даты опубликования </w:t>
      </w:r>
      <w:r w:rsidR="005F2831" w:rsidRPr="00472096">
        <w:rPr>
          <w:lang w:val="ru-RU"/>
        </w:rPr>
        <w:t>Специальной секции</w:t>
      </w:r>
      <w:r w:rsidRPr="00472096">
        <w:rPr>
          <w:lang w:val="ru-RU"/>
        </w:rPr>
        <w:t>, упомянуто</w:t>
      </w:r>
      <w:r w:rsidR="005F2831" w:rsidRPr="00472096">
        <w:rPr>
          <w:lang w:val="ru-RU"/>
        </w:rPr>
        <w:t>й</w:t>
      </w:r>
      <w:r w:rsidRPr="00472096">
        <w:rPr>
          <w:lang w:val="ru-RU"/>
        </w:rPr>
        <w:t xml:space="preserve"> в § 4.1.5</w:t>
      </w:r>
      <w:r w:rsidR="00EC6473" w:rsidRPr="00472096">
        <w:rPr>
          <w:lang w:val="ru-RU" w:eastAsia="zh-CN"/>
        </w:rPr>
        <w:t xml:space="preserve"> </w:t>
      </w:r>
      <w:r w:rsidRPr="00472096">
        <w:rPr>
          <w:lang w:val="ru-RU" w:eastAsia="zh-CN"/>
        </w:rPr>
        <w:t>Приложений</w:t>
      </w:r>
      <w:r w:rsidR="00EC6473" w:rsidRPr="00472096">
        <w:rPr>
          <w:rFonts w:eastAsia="SimSun"/>
          <w:szCs w:val="24"/>
          <w:lang w:val="ru-RU" w:eastAsia="zh-CN"/>
        </w:rPr>
        <w:t xml:space="preserve"> </w:t>
      </w:r>
      <w:r w:rsidR="00EC6473" w:rsidRPr="00472096">
        <w:rPr>
          <w:rFonts w:eastAsia="SimSun"/>
          <w:b/>
          <w:bCs/>
          <w:szCs w:val="24"/>
          <w:lang w:val="ru-RU" w:eastAsia="zh-CN"/>
        </w:rPr>
        <w:t>30</w:t>
      </w:r>
      <w:r w:rsidR="00EC6473" w:rsidRPr="00472096">
        <w:rPr>
          <w:rFonts w:eastAsia="SimSun"/>
          <w:szCs w:val="24"/>
          <w:lang w:val="ru-RU" w:eastAsia="zh-CN"/>
        </w:rPr>
        <w:t xml:space="preserve"> </w:t>
      </w:r>
      <w:r w:rsidRPr="00472096">
        <w:rPr>
          <w:rFonts w:eastAsia="SimSun"/>
          <w:szCs w:val="24"/>
          <w:lang w:val="ru-RU" w:eastAsia="zh-CN"/>
        </w:rPr>
        <w:t>и</w:t>
      </w:r>
      <w:r w:rsidR="00EC6473" w:rsidRPr="00472096">
        <w:rPr>
          <w:rFonts w:eastAsia="SimSun"/>
          <w:szCs w:val="24"/>
          <w:lang w:val="ru-RU" w:eastAsia="zh-CN"/>
        </w:rPr>
        <w:t xml:space="preserve"> </w:t>
      </w:r>
      <w:r w:rsidR="00EC6473" w:rsidRPr="00472096">
        <w:rPr>
          <w:rFonts w:eastAsia="SimSun"/>
          <w:b/>
          <w:bCs/>
          <w:szCs w:val="24"/>
          <w:lang w:val="ru-RU" w:eastAsia="zh-CN"/>
        </w:rPr>
        <w:t>30A</w:t>
      </w:r>
      <w:r w:rsidR="00EC6473" w:rsidRPr="00472096">
        <w:rPr>
          <w:lang w:val="ru-RU"/>
        </w:rPr>
        <w:t xml:space="preserve"> (</w:t>
      </w:r>
      <w:r w:rsidR="005F2831" w:rsidRPr="00472096">
        <w:rPr>
          <w:lang w:val="ru-RU"/>
        </w:rPr>
        <w:t>т.</w:t>
      </w:r>
      <w:r w:rsidR="00752BB2" w:rsidRPr="00472096">
        <w:rPr>
          <w:lang w:val="ru-RU"/>
        </w:rPr>
        <w:t> </w:t>
      </w:r>
      <w:r w:rsidR="005F2831" w:rsidRPr="00472096">
        <w:rPr>
          <w:lang w:val="ru-RU"/>
        </w:rPr>
        <w:t xml:space="preserve">е. Части </w:t>
      </w:r>
      <w:r w:rsidR="00EC6473" w:rsidRPr="00472096">
        <w:rPr>
          <w:lang w:val="ru-RU"/>
        </w:rPr>
        <w:t xml:space="preserve">A </w:t>
      </w:r>
      <w:r w:rsidR="0025111A" w:rsidRPr="00472096">
        <w:rPr>
          <w:lang w:val="ru-RU"/>
        </w:rPr>
        <w:t xml:space="preserve">Специальной секции </w:t>
      </w:r>
      <w:r w:rsidR="00EC6473" w:rsidRPr="00472096">
        <w:rPr>
          <w:lang w:val="ru-RU"/>
        </w:rPr>
        <w:t xml:space="preserve">AP30/E </w:t>
      </w:r>
      <w:r w:rsidR="0025111A" w:rsidRPr="00472096">
        <w:rPr>
          <w:lang w:val="ru-RU"/>
        </w:rPr>
        <w:t xml:space="preserve">или </w:t>
      </w:r>
      <w:r w:rsidR="00EC6473" w:rsidRPr="00472096">
        <w:rPr>
          <w:lang w:val="ru-RU"/>
        </w:rPr>
        <w:t>AP30A/E)</w:t>
      </w:r>
      <w:r w:rsidR="00C84AC4" w:rsidRPr="00472096">
        <w:rPr>
          <w:lang w:val="ru-RU"/>
        </w:rPr>
        <w:t>,</w:t>
      </w:r>
      <w:r w:rsidR="00EC6473" w:rsidRPr="00472096">
        <w:rPr>
          <w:lang w:val="ru-RU"/>
        </w:rPr>
        <w:t xml:space="preserve"> </w:t>
      </w:r>
      <w:r w:rsidR="00C84AC4" w:rsidRPr="00472096">
        <w:rPr>
          <w:lang w:val="ru-RU"/>
        </w:rPr>
        <w:t xml:space="preserve">должна </w:t>
      </w:r>
      <w:r w:rsidR="0035540F" w:rsidRPr="00472096">
        <w:rPr>
          <w:lang w:val="ru-RU"/>
        </w:rPr>
        <w:t xml:space="preserve">рассматриваться как </w:t>
      </w:r>
      <w:r w:rsidRPr="00472096">
        <w:rPr>
          <w:lang w:val="ru-RU"/>
        </w:rPr>
        <w:t>не согласивш</w:t>
      </w:r>
      <w:r w:rsidR="0035540F" w:rsidRPr="00472096">
        <w:rPr>
          <w:lang w:val="ru-RU"/>
        </w:rPr>
        <w:t>ая</w:t>
      </w:r>
      <w:r w:rsidRPr="00472096">
        <w:rPr>
          <w:lang w:val="ru-RU"/>
        </w:rPr>
        <w:t>ся с предлагаемым присвоением</w:t>
      </w:r>
      <w:r w:rsidR="00EC6473" w:rsidRPr="00472096">
        <w:rPr>
          <w:lang w:val="ru-RU"/>
        </w:rPr>
        <w:t>.</w:t>
      </w:r>
    </w:p>
    <w:p w:rsidR="00EC6473" w:rsidRPr="00472096" w:rsidRDefault="0025111A" w:rsidP="00472096">
      <w:pPr>
        <w:jc w:val="both"/>
        <w:rPr>
          <w:lang w:val="ru-RU"/>
        </w:rPr>
      </w:pPr>
      <w:r w:rsidRPr="00472096">
        <w:rPr>
          <w:lang w:val="ru-RU"/>
        </w:rPr>
        <w:t>Соответственно</w:t>
      </w:r>
      <w:r w:rsidR="00EC6473" w:rsidRPr="00472096">
        <w:rPr>
          <w:lang w:val="ru-RU"/>
        </w:rPr>
        <w:t xml:space="preserve">, </w:t>
      </w:r>
      <w:r w:rsidRPr="00472096">
        <w:rPr>
          <w:lang w:val="ru-RU"/>
        </w:rPr>
        <w:t xml:space="preserve">начиная с даты вступления в силу указанного выше положения </w:t>
      </w:r>
      <w:r w:rsidR="00031679" w:rsidRPr="00472096">
        <w:rPr>
          <w:lang w:val="ru-RU"/>
        </w:rPr>
        <w:t xml:space="preserve">(1 января </w:t>
      </w:r>
      <w:r w:rsidR="00EC6473" w:rsidRPr="00472096">
        <w:rPr>
          <w:lang w:val="ru-RU"/>
        </w:rPr>
        <w:t>2017</w:t>
      </w:r>
      <w:r w:rsidR="00031679" w:rsidRPr="00472096">
        <w:rPr>
          <w:lang w:val="ru-RU"/>
        </w:rPr>
        <w:t> г.</w:t>
      </w:r>
      <w:r w:rsidR="00EC6473" w:rsidRPr="00472096">
        <w:rPr>
          <w:lang w:val="ru-RU"/>
        </w:rPr>
        <w:t xml:space="preserve">), </w:t>
      </w:r>
      <w:r w:rsidRPr="00472096">
        <w:rPr>
          <w:lang w:val="ru-RU"/>
        </w:rPr>
        <w:t xml:space="preserve">публикация Части </w:t>
      </w:r>
      <w:r w:rsidR="00EC6473" w:rsidRPr="00472096">
        <w:rPr>
          <w:lang w:val="ru-RU"/>
        </w:rPr>
        <w:t xml:space="preserve">D </w:t>
      </w:r>
      <w:r w:rsidRPr="00472096">
        <w:rPr>
          <w:lang w:val="ru-RU"/>
        </w:rPr>
        <w:t>Специальн</w:t>
      </w:r>
      <w:r w:rsidR="002431C7" w:rsidRPr="00472096">
        <w:rPr>
          <w:lang w:val="ru-RU"/>
        </w:rPr>
        <w:t>ых</w:t>
      </w:r>
      <w:r w:rsidRPr="00472096">
        <w:rPr>
          <w:lang w:val="ru-RU"/>
        </w:rPr>
        <w:t xml:space="preserve"> секци</w:t>
      </w:r>
      <w:r w:rsidR="002431C7" w:rsidRPr="00472096">
        <w:rPr>
          <w:lang w:val="ru-RU"/>
        </w:rPr>
        <w:t>й</w:t>
      </w:r>
      <w:r w:rsidRPr="00472096">
        <w:rPr>
          <w:lang w:val="ru-RU"/>
        </w:rPr>
        <w:t xml:space="preserve"> </w:t>
      </w:r>
      <w:r w:rsidR="00EC6473" w:rsidRPr="00472096">
        <w:rPr>
          <w:lang w:val="ru-RU"/>
        </w:rPr>
        <w:t xml:space="preserve">AP30/E </w:t>
      </w:r>
      <w:r w:rsidRPr="00472096">
        <w:rPr>
          <w:lang w:val="ru-RU"/>
        </w:rPr>
        <w:t>и</w:t>
      </w:r>
      <w:r w:rsidR="00EC6473" w:rsidRPr="00472096">
        <w:rPr>
          <w:lang w:val="ru-RU"/>
        </w:rPr>
        <w:t xml:space="preserve"> AP30A/E </w:t>
      </w:r>
      <w:r w:rsidRPr="00472096">
        <w:rPr>
          <w:lang w:val="ru-RU"/>
        </w:rPr>
        <w:t xml:space="preserve">будет прекращена. Кроме того, замечания </w:t>
      </w:r>
      <w:r w:rsidR="009D1911" w:rsidRPr="00472096">
        <w:rPr>
          <w:lang w:val="ru-RU"/>
        </w:rPr>
        <w:t xml:space="preserve">по </w:t>
      </w:r>
      <w:r w:rsidRPr="00472096">
        <w:rPr>
          <w:lang w:val="ru-RU"/>
        </w:rPr>
        <w:t xml:space="preserve">Части </w:t>
      </w:r>
      <w:r w:rsidR="00EC6473" w:rsidRPr="00472096">
        <w:rPr>
          <w:lang w:val="ru-RU"/>
        </w:rPr>
        <w:t xml:space="preserve">A </w:t>
      </w:r>
      <w:r w:rsidRPr="00472096">
        <w:rPr>
          <w:lang w:val="ru-RU"/>
        </w:rPr>
        <w:t>Специальн</w:t>
      </w:r>
      <w:r w:rsidR="002431C7" w:rsidRPr="00472096">
        <w:rPr>
          <w:lang w:val="ru-RU"/>
        </w:rPr>
        <w:t>ых</w:t>
      </w:r>
      <w:r w:rsidRPr="00472096">
        <w:rPr>
          <w:lang w:val="ru-RU"/>
        </w:rPr>
        <w:t xml:space="preserve"> секци</w:t>
      </w:r>
      <w:r w:rsidR="002431C7" w:rsidRPr="00472096">
        <w:rPr>
          <w:lang w:val="ru-RU"/>
        </w:rPr>
        <w:t>й</w:t>
      </w:r>
      <w:r w:rsidRPr="00472096">
        <w:rPr>
          <w:lang w:val="ru-RU"/>
        </w:rPr>
        <w:t xml:space="preserve"> </w:t>
      </w:r>
      <w:r w:rsidR="00EC6473" w:rsidRPr="00472096">
        <w:rPr>
          <w:lang w:val="ru-RU"/>
        </w:rPr>
        <w:t xml:space="preserve">AP30/E </w:t>
      </w:r>
      <w:r w:rsidRPr="00472096">
        <w:rPr>
          <w:lang w:val="ru-RU"/>
        </w:rPr>
        <w:t xml:space="preserve">и </w:t>
      </w:r>
      <w:r w:rsidR="00EC6473" w:rsidRPr="00472096">
        <w:rPr>
          <w:lang w:val="ru-RU"/>
        </w:rPr>
        <w:t xml:space="preserve">AP30A/E </w:t>
      </w:r>
      <w:r w:rsidRPr="00472096">
        <w:rPr>
          <w:lang w:val="ru-RU"/>
        </w:rPr>
        <w:t xml:space="preserve">более не требуется представлять с использованием </w:t>
      </w:r>
      <w:r w:rsidR="00EC6473" w:rsidRPr="00472096">
        <w:rPr>
          <w:lang w:val="ru-RU"/>
        </w:rPr>
        <w:t>SpaceCom</w:t>
      </w:r>
      <w:r w:rsidRPr="00472096">
        <w:rPr>
          <w:lang w:val="ru-RU"/>
        </w:rPr>
        <w:t xml:space="preserve">, как предусмотрено в пункте </w:t>
      </w:r>
      <w:r w:rsidR="00EC6473" w:rsidRPr="00472096">
        <w:rPr>
          <w:lang w:val="ru-RU"/>
        </w:rPr>
        <w:t xml:space="preserve">4 </w:t>
      </w:r>
      <w:r w:rsidRPr="00472096">
        <w:rPr>
          <w:lang w:val="ru-RU"/>
        </w:rPr>
        <w:t xml:space="preserve">раздела </w:t>
      </w:r>
      <w:r w:rsidRPr="00472096">
        <w:rPr>
          <w:i/>
          <w:iCs/>
          <w:lang w:val="ru-RU"/>
        </w:rPr>
        <w:t>решает</w:t>
      </w:r>
      <w:r w:rsidRPr="00472096">
        <w:rPr>
          <w:lang w:val="ru-RU"/>
        </w:rPr>
        <w:t xml:space="preserve"> </w:t>
      </w:r>
      <w:r w:rsidR="00031679" w:rsidRPr="00472096">
        <w:rPr>
          <w:lang w:val="ru-RU"/>
        </w:rPr>
        <w:t>Резолюции</w:t>
      </w:r>
      <w:r w:rsidR="00EC6473" w:rsidRPr="00472096">
        <w:rPr>
          <w:lang w:val="ru-RU"/>
        </w:rPr>
        <w:t xml:space="preserve"> </w:t>
      </w:r>
      <w:r w:rsidR="00EC6473" w:rsidRPr="00472096">
        <w:rPr>
          <w:b/>
          <w:bCs/>
          <w:lang w:val="ru-RU"/>
        </w:rPr>
        <w:t>55 (</w:t>
      </w:r>
      <w:r w:rsidR="00031679" w:rsidRPr="00472096">
        <w:rPr>
          <w:b/>
          <w:bCs/>
          <w:lang w:val="ru-RU"/>
        </w:rPr>
        <w:t>Пересм. ВКР</w:t>
      </w:r>
      <w:r w:rsidR="00EC6473" w:rsidRPr="00472096">
        <w:rPr>
          <w:b/>
          <w:bCs/>
          <w:lang w:val="ru-RU"/>
        </w:rPr>
        <w:t>-15)</w:t>
      </w:r>
      <w:r w:rsidR="00EC6473" w:rsidRPr="00472096">
        <w:rPr>
          <w:lang w:val="ru-RU"/>
        </w:rPr>
        <w:t xml:space="preserve">. </w:t>
      </w:r>
    </w:p>
    <w:p w:rsidR="00EC6473" w:rsidRPr="00472096" w:rsidRDefault="0025111A" w:rsidP="00472096">
      <w:pPr>
        <w:jc w:val="both"/>
        <w:rPr>
          <w:lang w:val="ru-RU"/>
        </w:rPr>
      </w:pPr>
      <w:r w:rsidRPr="00472096">
        <w:rPr>
          <w:lang w:val="ru-RU"/>
        </w:rPr>
        <w:t>Аналогичным образом</w:t>
      </w:r>
      <w:r w:rsidR="00EC6473" w:rsidRPr="00472096">
        <w:rPr>
          <w:lang w:val="ru-RU"/>
        </w:rPr>
        <w:t xml:space="preserve">, </w:t>
      </w:r>
      <w:r w:rsidRPr="00472096">
        <w:rPr>
          <w:lang w:val="ru-RU"/>
        </w:rPr>
        <w:t>что касается использования защитных полос в Районах 1 и 3 в соответствии со Статьей </w:t>
      </w:r>
      <w:r w:rsidR="00EC6473" w:rsidRPr="00472096">
        <w:rPr>
          <w:lang w:val="ru-RU"/>
        </w:rPr>
        <w:t xml:space="preserve">2A </w:t>
      </w:r>
      <w:r w:rsidRPr="00472096">
        <w:rPr>
          <w:lang w:val="ru-RU"/>
        </w:rPr>
        <w:t>Приложени</w:t>
      </w:r>
      <w:r w:rsidR="009D1911" w:rsidRPr="00472096">
        <w:rPr>
          <w:lang w:val="ru-RU"/>
        </w:rPr>
        <w:t>й</w:t>
      </w:r>
      <w:r w:rsidRPr="00472096">
        <w:rPr>
          <w:lang w:val="ru-RU"/>
        </w:rPr>
        <w:t xml:space="preserve"> </w:t>
      </w:r>
      <w:r w:rsidR="00EC6473" w:rsidRPr="00472096">
        <w:rPr>
          <w:b/>
          <w:bCs/>
          <w:lang w:val="ru-RU"/>
        </w:rPr>
        <w:t>30</w:t>
      </w:r>
      <w:r w:rsidR="00EC6473" w:rsidRPr="00472096">
        <w:rPr>
          <w:lang w:val="ru-RU"/>
        </w:rPr>
        <w:t xml:space="preserve"> </w:t>
      </w:r>
      <w:r w:rsidRPr="00472096">
        <w:rPr>
          <w:lang w:val="ru-RU"/>
        </w:rPr>
        <w:t>и</w:t>
      </w:r>
      <w:r w:rsidR="00EC6473" w:rsidRPr="00472096">
        <w:rPr>
          <w:lang w:val="ru-RU"/>
        </w:rPr>
        <w:t xml:space="preserve"> </w:t>
      </w:r>
      <w:r w:rsidR="00EC6473" w:rsidRPr="00472096">
        <w:rPr>
          <w:b/>
          <w:bCs/>
          <w:lang w:val="ru-RU"/>
        </w:rPr>
        <w:t>30A</w:t>
      </w:r>
      <w:r w:rsidR="00EC6473" w:rsidRPr="00472096">
        <w:rPr>
          <w:lang w:val="ru-RU"/>
        </w:rPr>
        <w:t xml:space="preserve">, </w:t>
      </w:r>
      <w:r w:rsidRPr="00472096">
        <w:rPr>
          <w:lang w:val="ru-RU"/>
        </w:rPr>
        <w:t xml:space="preserve">публикация Специальных секций </w:t>
      </w:r>
      <w:r w:rsidR="00EC6473" w:rsidRPr="00472096">
        <w:rPr>
          <w:bCs/>
          <w:lang w:val="ru-RU"/>
        </w:rPr>
        <w:t>AP30-30A/F/D</w:t>
      </w:r>
      <w:r w:rsidRPr="00472096">
        <w:rPr>
          <w:bCs/>
          <w:lang w:val="ru-RU"/>
        </w:rPr>
        <w:t>, относящихся к Районам</w:t>
      </w:r>
      <w:r w:rsidRPr="00472096">
        <w:rPr>
          <w:lang w:val="ru-RU"/>
        </w:rPr>
        <w:t xml:space="preserve"> 1 и 3, будет прекращена, </w:t>
      </w:r>
      <w:r w:rsidR="009D1911" w:rsidRPr="00472096">
        <w:rPr>
          <w:lang w:val="ru-RU"/>
        </w:rPr>
        <w:t>а</w:t>
      </w:r>
      <w:r w:rsidRPr="00472096">
        <w:rPr>
          <w:lang w:val="ru-RU"/>
        </w:rPr>
        <w:t xml:space="preserve"> использование </w:t>
      </w:r>
      <w:r w:rsidR="00EC6473" w:rsidRPr="00472096">
        <w:rPr>
          <w:lang w:val="ru-RU"/>
        </w:rPr>
        <w:t xml:space="preserve">SpaceCom </w:t>
      </w:r>
      <w:r w:rsidRPr="00472096">
        <w:rPr>
          <w:lang w:val="ru-RU"/>
        </w:rPr>
        <w:t xml:space="preserve">для представления замечаний по Специальным секциям </w:t>
      </w:r>
      <w:r w:rsidR="00EC6473" w:rsidRPr="00472096">
        <w:rPr>
          <w:bCs/>
          <w:lang w:val="ru-RU"/>
        </w:rPr>
        <w:t>AP30-30A/F/C</w:t>
      </w:r>
      <w:r w:rsidRPr="00472096">
        <w:rPr>
          <w:bCs/>
          <w:lang w:val="ru-RU"/>
        </w:rPr>
        <w:t xml:space="preserve">, относящимся к Районам </w:t>
      </w:r>
      <w:r w:rsidR="00EC6473" w:rsidRPr="00472096">
        <w:rPr>
          <w:bCs/>
          <w:lang w:val="ru-RU"/>
        </w:rPr>
        <w:t xml:space="preserve">1 </w:t>
      </w:r>
      <w:r w:rsidRPr="00472096">
        <w:rPr>
          <w:bCs/>
          <w:lang w:val="ru-RU"/>
        </w:rPr>
        <w:t>и</w:t>
      </w:r>
      <w:r w:rsidR="00EC6473" w:rsidRPr="00472096">
        <w:rPr>
          <w:bCs/>
          <w:lang w:val="ru-RU"/>
        </w:rPr>
        <w:t xml:space="preserve"> 3</w:t>
      </w:r>
      <w:r w:rsidRPr="00472096">
        <w:rPr>
          <w:bCs/>
          <w:lang w:val="ru-RU"/>
        </w:rPr>
        <w:t>, более не требуется</w:t>
      </w:r>
      <w:r w:rsidR="00EC6473" w:rsidRPr="00472096">
        <w:rPr>
          <w:lang w:val="ru-RU"/>
        </w:rPr>
        <w:t>.</w:t>
      </w:r>
    </w:p>
    <w:p w:rsidR="00EC6473" w:rsidRPr="00472096" w:rsidRDefault="0025111A" w:rsidP="00472096">
      <w:pPr>
        <w:jc w:val="both"/>
        <w:rPr>
          <w:bCs/>
          <w:lang w:val="ru-RU"/>
        </w:rPr>
      </w:pPr>
      <w:r w:rsidRPr="00472096">
        <w:rPr>
          <w:lang w:val="ru-RU"/>
        </w:rPr>
        <w:t xml:space="preserve">В учетом изложенного выше, начиная с </w:t>
      </w:r>
      <w:r w:rsidR="00EC6473" w:rsidRPr="00472096">
        <w:rPr>
          <w:lang w:val="ru-RU"/>
        </w:rPr>
        <w:t xml:space="preserve">1 </w:t>
      </w:r>
      <w:r w:rsidRPr="00472096">
        <w:rPr>
          <w:lang w:val="ru-RU"/>
        </w:rPr>
        <w:t xml:space="preserve">января </w:t>
      </w:r>
      <w:r w:rsidR="00EC6473" w:rsidRPr="00472096">
        <w:rPr>
          <w:lang w:val="ru-RU"/>
        </w:rPr>
        <w:t>2017</w:t>
      </w:r>
      <w:r w:rsidRPr="00472096">
        <w:rPr>
          <w:lang w:val="ru-RU"/>
        </w:rPr>
        <w:t xml:space="preserve"> года Бюро будет применять </w:t>
      </w:r>
      <w:r w:rsidR="00EC6473" w:rsidRPr="00472096">
        <w:rPr>
          <w:lang w:val="ru-RU"/>
        </w:rPr>
        <w:t>§</w:t>
      </w:r>
      <w:r w:rsidR="00FB45FB" w:rsidRPr="00472096">
        <w:rPr>
          <w:lang w:val="ru-RU"/>
        </w:rPr>
        <w:t> </w:t>
      </w:r>
      <w:r w:rsidR="00EC6473" w:rsidRPr="00472096">
        <w:rPr>
          <w:lang w:val="ru-RU"/>
        </w:rPr>
        <w:t xml:space="preserve">4.1.10 </w:t>
      </w:r>
      <w:r w:rsidRPr="00472096">
        <w:rPr>
          <w:lang w:val="ru-RU"/>
        </w:rPr>
        <w:t xml:space="preserve">Приложений </w:t>
      </w:r>
      <w:r w:rsidR="00EC6473" w:rsidRPr="00472096">
        <w:rPr>
          <w:lang w:val="ru-RU"/>
        </w:rPr>
        <w:t xml:space="preserve">30 </w:t>
      </w:r>
      <w:r w:rsidRPr="00472096">
        <w:rPr>
          <w:lang w:val="ru-RU"/>
        </w:rPr>
        <w:t>и</w:t>
      </w:r>
      <w:r w:rsidR="00EC6473" w:rsidRPr="00472096">
        <w:rPr>
          <w:lang w:val="ru-RU"/>
        </w:rPr>
        <w:t xml:space="preserve"> 30A </w:t>
      </w:r>
      <w:r w:rsidRPr="00472096">
        <w:rPr>
          <w:lang w:val="ru-RU"/>
        </w:rPr>
        <w:t>следующим образом</w:t>
      </w:r>
      <w:r w:rsidR="00EC6473" w:rsidRPr="00472096">
        <w:rPr>
          <w:bCs/>
          <w:lang w:val="ru-RU"/>
        </w:rPr>
        <w:t>:</w:t>
      </w:r>
    </w:p>
    <w:p w:rsidR="00EC6473" w:rsidRPr="00472096" w:rsidRDefault="0025111A" w:rsidP="00472096">
      <w:pPr>
        <w:jc w:val="both"/>
        <w:rPr>
          <w:lang w:val="ru-RU"/>
        </w:rPr>
      </w:pPr>
      <w:r w:rsidRPr="00472096">
        <w:rPr>
          <w:lang w:val="ru-RU"/>
        </w:rPr>
        <w:t xml:space="preserve">В отношении Части </w:t>
      </w:r>
      <w:r w:rsidR="00EC6473" w:rsidRPr="00472096">
        <w:rPr>
          <w:lang w:val="ru-RU"/>
        </w:rPr>
        <w:t xml:space="preserve">A </w:t>
      </w:r>
      <w:r w:rsidRPr="00472096">
        <w:rPr>
          <w:lang w:val="ru-RU"/>
        </w:rPr>
        <w:t>Специальн</w:t>
      </w:r>
      <w:r w:rsidR="002431C7" w:rsidRPr="00472096">
        <w:rPr>
          <w:lang w:val="ru-RU"/>
        </w:rPr>
        <w:t xml:space="preserve">ой </w:t>
      </w:r>
      <w:r w:rsidRPr="00472096">
        <w:rPr>
          <w:lang w:val="ru-RU"/>
        </w:rPr>
        <w:t>секци</w:t>
      </w:r>
      <w:r w:rsidR="002431C7" w:rsidRPr="00472096">
        <w:rPr>
          <w:lang w:val="ru-RU"/>
        </w:rPr>
        <w:t>и</w:t>
      </w:r>
      <w:r w:rsidRPr="00472096">
        <w:rPr>
          <w:lang w:val="ru-RU"/>
        </w:rPr>
        <w:t xml:space="preserve"> </w:t>
      </w:r>
      <w:r w:rsidR="00EC6473" w:rsidRPr="00472096">
        <w:rPr>
          <w:lang w:val="ru-RU"/>
        </w:rPr>
        <w:t xml:space="preserve">AP30/E/ </w:t>
      </w:r>
      <w:r w:rsidRPr="00472096">
        <w:rPr>
          <w:lang w:val="ru-RU"/>
        </w:rPr>
        <w:t>и</w:t>
      </w:r>
      <w:r w:rsidR="002431C7" w:rsidRPr="00472096">
        <w:rPr>
          <w:lang w:val="ru-RU"/>
        </w:rPr>
        <w:t>ли</w:t>
      </w:r>
      <w:r w:rsidRPr="00472096">
        <w:rPr>
          <w:lang w:val="ru-RU"/>
        </w:rPr>
        <w:t xml:space="preserve"> </w:t>
      </w:r>
      <w:r w:rsidR="00EC6473" w:rsidRPr="00472096">
        <w:rPr>
          <w:lang w:val="ru-RU"/>
        </w:rPr>
        <w:t>AP30A/E/</w:t>
      </w:r>
      <w:r w:rsidRPr="00472096">
        <w:rPr>
          <w:lang w:val="ru-RU"/>
        </w:rPr>
        <w:t xml:space="preserve">, </w:t>
      </w:r>
      <w:r w:rsidR="00691141" w:rsidRPr="00472096">
        <w:rPr>
          <w:lang w:val="ru-RU"/>
        </w:rPr>
        <w:t xml:space="preserve">либо </w:t>
      </w:r>
      <w:r w:rsidRPr="00472096">
        <w:rPr>
          <w:lang w:val="ru-RU"/>
        </w:rPr>
        <w:t xml:space="preserve">Специальных секций </w:t>
      </w:r>
      <w:r w:rsidR="00BB5FD5" w:rsidRPr="00472096">
        <w:rPr>
          <w:lang w:val="ru-RU"/>
        </w:rPr>
        <w:t>AP30</w:t>
      </w:r>
      <w:r w:rsidR="00BB5FD5" w:rsidRPr="00472096">
        <w:rPr>
          <w:lang w:val="ru-RU"/>
        </w:rPr>
        <w:noBreakHyphen/>
      </w:r>
      <w:r w:rsidR="00EC6473" w:rsidRPr="00472096">
        <w:rPr>
          <w:lang w:val="ru-RU"/>
        </w:rPr>
        <w:t>30A/F/C</w:t>
      </w:r>
      <w:r w:rsidRPr="00472096">
        <w:rPr>
          <w:lang w:val="ru-RU"/>
        </w:rPr>
        <w:t xml:space="preserve">, относящихся к Районам 1 и 3, которые опубликованы в ИФИК БР </w:t>
      </w:r>
      <w:r w:rsidRPr="00472096">
        <w:rPr>
          <w:b/>
          <w:bCs/>
          <w:lang w:val="ru-RU"/>
        </w:rPr>
        <w:t xml:space="preserve">до </w:t>
      </w:r>
      <w:r w:rsidR="00EC6473" w:rsidRPr="00472096">
        <w:rPr>
          <w:b/>
          <w:bCs/>
          <w:lang w:val="ru-RU"/>
        </w:rPr>
        <w:t xml:space="preserve">31 </w:t>
      </w:r>
      <w:r w:rsidRPr="00472096">
        <w:rPr>
          <w:b/>
          <w:bCs/>
          <w:lang w:val="ru-RU"/>
        </w:rPr>
        <w:t xml:space="preserve">декабря </w:t>
      </w:r>
      <w:r w:rsidR="00EC6473" w:rsidRPr="00472096">
        <w:rPr>
          <w:b/>
          <w:bCs/>
          <w:lang w:val="ru-RU"/>
        </w:rPr>
        <w:t>2016</w:t>
      </w:r>
      <w:r w:rsidR="00BB5FD5" w:rsidRPr="00472096">
        <w:rPr>
          <w:b/>
          <w:bCs/>
          <w:lang w:val="ru-RU"/>
        </w:rPr>
        <w:t> </w:t>
      </w:r>
      <w:r w:rsidRPr="00472096">
        <w:rPr>
          <w:b/>
          <w:bCs/>
          <w:lang w:val="ru-RU"/>
        </w:rPr>
        <w:t>года</w:t>
      </w:r>
      <w:r w:rsidR="00EC6473" w:rsidRPr="00472096">
        <w:rPr>
          <w:lang w:val="ru-RU"/>
        </w:rPr>
        <w:t xml:space="preserve">, </w:t>
      </w:r>
      <w:r w:rsidRPr="00472096">
        <w:rPr>
          <w:lang w:val="ru-RU"/>
        </w:rPr>
        <w:t>замечания по опубликованным сетям должны быть направлены в Бюро в те</w:t>
      </w:r>
      <w:r w:rsidR="00324787" w:rsidRPr="00472096">
        <w:rPr>
          <w:lang w:val="ru-RU"/>
        </w:rPr>
        <w:t xml:space="preserve">чение четырех месяцев с даты опубликования ИФИК БР с использованием программного обеспечения </w:t>
      </w:r>
      <w:r w:rsidR="00EC6473" w:rsidRPr="00472096">
        <w:rPr>
          <w:lang w:val="ru-RU"/>
        </w:rPr>
        <w:t>SpaceCom.</w:t>
      </w:r>
      <w:r w:rsidR="00EC6473" w:rsidRPr="00472096">
        <w:rPr>
          <w:rFonts w:asciiTheme="minorHAnsi" w:hAnsiTheme="minorHAnsi"/>
          <w:lang w:val="ru-RU"/>
        </w:rPr>
        <w:t xml:space="preserve"> </w:t>
      </w:r>
      <w:r w:rsidR="00324787" w:rsidRPr="00472096">
        <w:rPr>
          <w:lang w:val="ru-RU"/>
        </w:rPr>
        <w:t xml:space="preserve">Администрации, которые не представили замечаний в течение четырех месяцев, будут </w:t>
      </w:r>
      <w:r w:rsidR="0035540F" w:rsidRPr="00472096">
        <w:rPr>
          <w:lang w:val="ru-RU"/>
        </w:rPr>
        <w:lastRenderedPageBreak/>
        <w:t xml:space="preserve">рассматриваться как </w:t>
      </w:r>
      <w:r w:rsidR="00324787" w:rsidRPr="00472096">
        <w:rPr>
          <w:lang w:val="ru-RU"/>
        </w:rPr>
        <w:t>согласивши</w:t>
      </w:r>
      <w:r w:rsidR="0035540F" w:rsidRPr="00472096">
        <w:rPr>
          <w:lang w:val="ru-RU"/>
        </w:rPr>
        <w:t>е</w:t>
      </w:r>
      <w:r w:rsidR="00324787" w:rsidRPr="00472096">
        <w:rPr>
          <w:lang w:val="ru-RU"/>
        </w:rPr>
        <w:t xml:space="preserve">ся с предлагаемыми присвоениями, даже если окончание периода в четыре месяца для представления замечаний наступит после </w:t>
      </w:r>
      <w:r w:rsidR="00EC6473" w:rsidRPr="00472096">
        <w:rPr>
          <w:lang w:val="ru-RU"/>
        </w:rPr>
        <w:t xml:space="preserve">1 </w:t>
      </w:r>
      <w:r w:rsidR="00324787" w:rsidRPr="00472096">
        <w:rPr>
          <w:lang w:val="ru-RU"/>
        </w:rPr>
        <w:t xml:space="preserve">января </w:t>
      </w:r>
      <w:r w:rsidR="00EC6473" w:rsidRPr="00472096">
        <w:rPr>
          <w:lang w:val="ru-RU"/>
        </w:rPr>
        <w:t>2017</w:t>
      </w:r>
      <w:r w:rsidR="00324787" w:rsidRPr="00472096">
        <w:rPr>
          <w:lang w:val="ru-RU"/>
        </w:rPr>
        <w:t xml:space="preserve"> года</w:t>
      </w:r>
      <w:r w:rsidR="00EC6473" w:rsidRPr="00472096">
        <w:rPr>
          <w:lang w:val="ru-RU"/>
        </w:rPr>
        <w:t xml:space="preserve">. </w:t>
      </w:r>
      <w:r w:rsidR="00324787" w:rsidRPr="00472096">
        <w:rPr>
          <w:lang w:val="ru-RU"/>
        </w:rPr>
        <w:t xml:space="preserve">Часть </w:t>
      </w:r>
      <w:r w:rsidR="00EC6473" w:rsidRPr="00472096">
        <w:rPr>
          <w:lang w:val="ru-RU"/>
        </w:rPr>
        <w:t xml:space="preserve">D </w:t>
      </w:r>
      <w:r w:rsidR="00324787" w:rsidRPr="00472096">
        <w:rPr>
          <w:lang w:val="ru-RU"/>
        </w:rPr>
        <w:t xml:space="preserve">Специальной секции </w:t>
      </w:r>
      <w:r w:rsidR="00EC6473" w:rsidRPr="00472096">
        <w:rPr>
          <w:lang w:val="ru-RU"/>
        </w:rPr>
        <w:t xml:space="preserve">AP30/E/ </w:t>
      </w:r>
      <w:r w:rsidR="002431C7" w:rsidRPr="00472096">
        <w:rPr>
          <w:lang w:val="ru-RU"/>
        </w:rPr>
        <w:t xml:space="preserve">или </w:t>
      </w:r>
      <w:r w:rsidR="00EC6473" w:rsidRPr="00472096">
        <w:rPr>
          <w:lang w:val="ru-RU"/>
        </w:rPr>
        <w:t>AP30A/E/</w:t>
      </w:r>
      <w:r w:rsidR="00324787" w:rsidRPr="00472096">
        <w:rPr>
          <w:lang w:val="ru-RU"/>
        </w:rPr>
        <w:t>,</w:t>
      </w:r>
      <w:r w:rsidR="00EC6473" w:rsidRPr="00472096">
        <w:rPr>
          <w:lang w:val="ru-RU"/>
        </w:rPr>
        <w:t xml:space="preserve"> </w:t>
      </w:r>
      <w:r w:rsidR="00324787" w:rsidRPr="00472096">
        <w:rPr>
          <w:lang w:val="ru-RU"/>
        </w:rPr>
        <w:t xml:space="preserve">либо Специальная секция </w:t>
      </w:r>
      <w:r w:rsidR="00EC6473" w:rsidRPr="00472096">
        <w:rPr>
          <w:lang w:val="ru-RU"/>
        </w:rPr>
        <w:t xml:space="preserve">AP30-30A/F/D </w:t>
      </w:r>
      <w:r w:rsidR="00324787" w:rsidRPr="00472096">
        <w:rPr>
          <w:lang w:val="ru-RU"/>
        </w:rPr>
        <w:t>далее буд</w:t>
      </w:r>
      <w:r w:rsidR="0035540F" w:rsidRPr="00472096">
        <w:rPr>
          <w:lang w:val="ru-RU"/>
        </w:rPr>
        <w:t>е</w:t>
      </w:r>
      <w:r w:rsidR="00324787" w:rsidRPr="00472096">
        <w:rPr>
          <w:lang w:val="ru-RU"/>
        </w:rPr>
        <w:t>т опубликован</w:t>
      </w:r>
      <w:r w:rsidR="0035540F" w:rsidRPr="00472096">
        <w:rPr>
          <w:lang w:val="ru-RU"/>
        </w:rPr>
        <w:t>а</w:t>
      </w:r>
      <w:r w:rsidR="00324787" w:rsidRPr="00472096">
        <w:rPr>
          <w:lang w:val="ru-RU"/>
        </w:rPr>
        <w:t xml:space="preserve"> в соответствии с замечаниями, полученными в течение четырехмесячного срока для представления замечаний</w:t>
      </w:r>
      <w:r w:rsidR="00EC6473" w:rsidRPr="00472096">
        <w:rPr>
          <w:lang w:val="ru-RU"/>
        </w:rPr>
        <w:t xml:space="preserve">. </w:t>
      </w:r>
    </w:p>
    <w:p w:rsidR="00EC6473" w:rsidRPr="00472096" w:rsidRDefault="00324787" w:rsidP="00472096">
      <w:pPr>
        <w:jc w:val="both"/>
        <w:rPr>
          <w:lang w:val="ru-RU"/>
        </w:rPr>
      </w:pPr>
      <w:r w:rsidRPr="00472096">
        <w:rPr>
          <w:lang w:val="ru-RU"/>
        </w:rPr>
        <w:t xml:space="preserve">В отношении Части </w:t>
      </w:r>
      <w:r w:rsidR="00EC6473" w:rsidRPr="00472096">
        <w:rPr>
          <w:lang w:val="ru-RU"/>
        </w:rPr>
        <w:t xml:space="preserve">A </w:t>
      </w:r>
      <w:r w:rsidRPr="00472096">
        <w:rPr>
          <w:lang w:val="ru-RU"/>
        </w:rPr>
        <w:t>Специальн</w:t>
      </w:r>
      <w:r w:rsidR="002431C7" w:rsidRPr="00472096">
        <w:rPr>
          <w:lang w:val="ru-RU"/>
        </w:rPr>
        <w:t>ой</w:t>
      </w:r>
      <w:r w:rsidRPr="00472096">
        <w:rPr>
          <w:lang w:val="ru-RU"/>
        </w:rPr>
        <w:t xml:space="preserve"> секци</w:t>
      </w:r>
      <w:r w:rsidR="002431C7" w:rsidRPr="00472096">
        <w:rPr>
          <w:lang w:val="ru-RU"/>
        </w:rPr>
        <w:t>и</w:t>
      </w:r>
      <w:r w:rsidRPr="00472096">
        <w:rPr>
          <w:lang w:val="ru-RU"/>
        </w:rPr>
        <w:t xml:space="preserve"> </w:t>
      </w:r>
      <w:r w:rsidR="00EC6473" w:rsidRPr="00472096">
        <w:rPr>
          <w:lang w:val="ru-RU"/>
        </w:rPr>
        <w:t xml:space="preserve">AP30/E/ </w:t>
      </w:r>
      <w:r w:rsidRPr="00472096">
        <w:rPr>
          <w:lang w:val="ru-RU"/>
        </w:rPr>
        <w:t xml:space="preserve">или </w:t>
      </w:r>
      <w:r w:rsidR="00EC6473" w:rsidRPr="00472096">
        <w:rPr>
          <w:lang w:val="ru-RU"/>
        </w:rPr>
        <w:t>AP30A/E/</w:t>
      </w:r>
      <w:r w:rsidR="00691141" w:rsidRPr="00472096">
        <w:rPr>
          <w:lang w:val="ru-RU"/>
        </w:rPr>
        <w:t xml:space="preserve">, либо Специальных секций </w:t>
      </w:r>
      <w:r w:rsidR="00BB5FD5" w:rsidRPr="00472096">
        <w:rPr>
          <w:lang w:val="ru-RU"/>
        </w:rPr>
        <w:t>AP30</w:t>
      </w:r>
      <w:r w:rsidR="00BB5FD5" w:rsidRPr="00472096">
        <w:rPr>
          <w:lang w:val="ru-RU"/>
        </w:rPr>
        <w:noBreakHyphen/>
      </w:r>
      <w:r w:rsidR="00EC6473" w:rsidRPr="00472096">
        <w:rPr>
          <w:lang w:val="ru-RU"/>
        </w:rPr>
        <w:t>30A/F/C</w:t>
      </w:r>
      <w:r w:rsidR="00691141" w:rsidRPr="00472096">
        <w:rPr>
          <w:lang w:val="ru-RU"/>
        </w:rPr>
        <w:t xml:space="preserve">, относящихся к Районам </w:t>
      </w:r>
      <w:r w:rsidR="00EC6473" w:rsidRPr="00472096">
        <w:rPr>
          <w:lang w:val="ru-RU"/>
        </w:rPr>
        <w:t xml:space="preserve">1 </w:t>
      </w:r>
      <w:r w:rsidR="00691141" w:rsidRPr="00472096">
        <w:rPr>
          <w:lang w:val="ru-RU"/>
        </w:rPr>
        <w:t>и</w:t>
      </w:r>
      <w:r w:rsidR="00EC6473" w:rsidRPr="00472096">
        <w:rPr>
          <w:lang w:val="ru-RU"/>
        </w:rPr>
        <w:t xml:space="preserve"> 3</w:t>
      </w:r>
      <w:r w:rsidR="00691141" w:rsidRPr="00472096">
        <w:rPr>
          <w:lang w:val="ru-RU"/>
        </w:rPr>
        <w:t xml:space="preserve">, которые опубликованы в ИФИК БР </w:t>
      </w:r>
      <w:r w:rsidR="00691141" w:rsidRPr="00472096">
        <w:rPr>
          <w:b/>
          <w:bCs/>
          <w:lang w:val="ru-RU"/>
        </w:rPr>
        <w:t xml:space="preserve">после </w:t>
      </w:r>
      <w:r w:rsidR="00EC6473" w:rsidRPr="00472096">
        <w:rPr>
          <w:b/>
          <w:bCs/>
          <w:lang w:val="ru-RU"/>
        </w:rPr>
        <w:t xml:space="preserve">1 </w:t>
      </w:r>
      <w:r w:rsidR="00691141" w:rsidRPr="00472096">
        <w:rPr>
          <w:b/>
          <w:bCs/>
          <w:lang w:val="ru-RU"/>
        </w:rPr>
        <w:t xml:space="preserve">января </w:t>
      </w:r>
      <w:r w:rsidR="00EC6473" w:rsidRPr="00472096">
        <w:rPr>
          <w:b/>
          <w:bCs/>
          <w:lang w:val="ru-RU"/>
        </w:rPr>
        <w:t>2017</w:t>
      </w:r>
      <w:r w:rsidR="00BB5FD5" w:rsidRPr="00472096">
        <w:rPr>
          <w:b/>
          <w:bCs/>
          <w:lang w:val="ru-RU"/>
        </w:rPr>
        <w:t> </w:t>
      </w:r>
      <w:r w:rsidR="00691141" w:rsidRPr="00472096">
        <w:rPr>
          <w:b/>
          <w:bCs/>
          <w:lang w:val="ru-RU"/>
        </w:rPr>
        <w:t>года</w:t>
      </w:r>
      <w:r w:rsidR="00EC6473" w:rsidRPr="00472096">
        <w:rPr>
          <w:lang w:val="ru-RU"/>
        </w:rPr>
        <w:t xml:space="preserve">, </w:t>
      </w:r>
      <w:r w:rsidR="00691141" w:rsidRPr="00472096">
        <w:rPr>
          <w:lang w:val="ru-RU"/>
        </w:rPr>
        <w:t xml:space="preserve">независимо от даты получения представления, администрация, определенная в публикации, будет </w:t>
      </w:r>
      <w:r w:rsidR="0035540F" w:rsidRPr="00472096">
        <w:rPr>
          <w:lang w:val="ru-RU"/>
        </w:rPr>
        <w:t xml:space="preserve">рассматриваться </w:t>
      </w:r>
      <w:r w:rsidR="00691141" w:rsidRPr="00472096">
        <w:rPr>
          <w:lang w:val="ru-RU"/>
        </w:rPr>
        <w:t>как не согласившаяся с опубликованной сетью, если в течение четырех месяцев с даты опубликования ИФИК БР</w:t>
      </w:r>
      <w:r w:rsidR="0035540F" w:rsidRPr="00472096">
        <w:rPr>
          <w:lang w:val="ru-RU"/>
        </w:rPr>
        <w:t xml:space="preserve"> не получено замечаний</w:t>
      </w:r>
      <w:r w:rsidR="00691141" w:rsidRPr="00472096">
        <w:rPr>
          <w:lang w:val="ru-RU"/>
        </w:rPr>
        <w:t xml:space="preserve">. </w:t>
      </w:r>
      <w:r w:rsidR="0035540F" w:rsidRPr="00472096">
        <w:rPr>
          <w:lang w:val="ru-RU"/>
        </w:rPr>
        <w:t xml:space="preserve">Начиная с </w:t>
      </w:r>
      <w:r w:rsidR="00691141" w:rsidRPr="00472096">
        <w:rPr>
          <w:lang w:val="ru-RU"/>
        </w:rPr>
        <w:t xml:space="preserve">этой даты любые замечания от администраций по </w:t>
      </w:r>
      <w:r w:rsidR="0035540F" w:rsidRPr="00472096">
        <w:rPr>
          <w:lang w:val="ru-RU"/>
        </w:rPr>
        <w:t xml:space="preserve">данным </w:t>
      </w:r>
      <w:r w:rsidR="00691141" w:rsidRPr="00472096">
        <w:rPr>
          <w:lang w:val="ru-RU"/>
        </w:rPr>
        <w:t xml:space="preserve">Специальным секциям должны </w:t>
      </w:r>
      <w:r w:rsidR="0035540F" w:rsidRPr="00472096">
        <w:rPr>
          <w:lang w:val="ru-RU"/>
        </w:rPr>
        <w:t xml:space="preserve">быть </w:t>
      </w:r>
      <w:r w:rsidR="00691141" w:rsidRPr="00472096">
        <w:rPr>
          <w:lang w:val="ru-RU"/>
        </w:rPr>
        <w:t>направл</w:t>
      </w:r>
      <w:r w:rsidR="0035540F" w:rsidRPr="00472096">
        <w:rPr>
          <w:lang w:val="ru-RU"/>
        </w:rPr>
        <w:t xml:space="preserve">ены </w:t>
      </w:r>
      <w:r w:rsidR="00691141" w:rsidRPr="00472096">
        <w:rPr>
          <w:lang w:val="ru-RU"/>
        </w:rPr>
        <w:t>в Бюро и заявляющей администрации по факсу.</w:t>
      </w:r>
    </w:p>
    <w:p w:rsidR="00EC6473" w:rsidRPr="00472096" w:rsidRDefault="00691141" w:rsidP="00472096">
      <w:pPr>
        <w:jc w:val="both"/>
        <w:rPr>
          <w:lang w:val="ru-RU"/>
        </w:rPr>
      </w:pPr>
      <w:r w:rsidRPr="00472096">
        <w:rPr>
          <w:lang w:val="ru-RU"/>
        </w:rPr>
        <w:t>ВКР</w:t>
      </w:r>
      <w:r w:rsidR="00EC6473" w:rsidRPr="00472096">
        <w:rPr>
          <w:lang w:val="ru-RU"/>
        </w:rPr>
        <w:t xml:space="preserve">-15 </w:t>
      </w:r>
      <w:r w:rsidRPr="00472096">
        <w:rPr>
          <w:lang w:val="ru-RU"/>
        </w:rPr>
        <w:t xml:space="preserve">не изменила положений, которые касаются представления замечаний </w:t>
      </w:r>
      <w:r w:rsidR="004B6722" w:rsidRPr="00472096">
        <w:rPr>
          <w:lang w:val="ru-RU"/>
        </w:rPr>
        <w:t xml:space="preserve">по </w:t>
      </w:r>
      <w:r w:rsidRPr="00472096">
        <w:rPr>
          <w:lang w:val="ru-RU"/>
        </w:rPr>
        <w:t>изменени</w:t>
      </w:r>
      <w:r w:rsidR="004B6722" w:rsidRPr="00472096">
        <w:rPr>
          <w:lang w:val="ru-RU"/>
        </w:rPr>
        <w:t xml:space="preserve">ю к </w:t>
      </w:r>
      <w:r w:rsidRPr="00472096">
        <w:rPr>
          <w:lang w:val="ru-RU"/>
        </w:rPr>
        <w:t>План</w:t>
      </w:r>
      <w:r w:rsidR="004B6722" w:rsidRPr="00472096">
        <w:rPr>
          <w:lang w:val="ru-RU"/>
        </w:rPr>
        <w:t>у</w:t>
      </w:r>
      <w:r w:rsidRPr="00472096">
        <w:rPr>
          <w:lang w:val="ru-RU"/>
        </w:rPr>
        <w:t xml:space="preserve"> для Района 2 в соответствии с </w:t>
      </w:r>
      <w:r w:rsidR="00EC6473" w:rsidRPr="00472096">
        <w:rPr>
          <w:lang w:val="ru-RU"/>
        </w:rPr>
        <w:t>§</w:t>
      </w:r>
      <w:r w:rsidR="00FB45FB" w:rsidRPr="00472096">
        <w:rPr>
          <w:lang w:val="ru-RU"/>
        </w:rPr>
        <w:t> </w:t>
      </w:r>
      <w:r w:rsidR="00EC6473" w:rsidRPr="00472096">
        <w:rPr>
          <w:lang w:val="ru-RU"/>
        </w:rPr>
        <w:t xml:space="preserve">4.2.10, 4.2.13 </w:t>
      </w:r>
      <w:r w:rsidRPr="00472096">
        <w:rPr>
          <w:lang w:val="ru-RU"/>
        </w:rPr>
        <w:t xml:space="preserve">или </w:t>
      </w:r>
      <w:r w:rsidR="00EC6473" w:rsidRPr="00472096">
        <w:rPr>
          <w:lang w:val="ru-RU"/>
        </w:rPr>
        <w:t xml:space="preserve">4.2.14 </w:t>
      </w:r>
      <w:r w:rsidRPr="00472096">
        <w:rPr>
          <w:lang w:val="ru-RU"/>
        </w:rPr>
        <w:t xml:space="preserve">Приложений </w:t>
      </w:r>
      <w:r w:rsidR="00EC6473" w:rsidRPr="00472096">
        <w:rPr>
          <w:b/>
          <w:lang w:val="ru-RU"/>
        </w:rPr>
        <w:t>30</w:t>
      </w:r>
      <w:r w:rsidR="00EC6473" w:rsidRPr="00472096">
        <w:rPr>
          <w:lang w:val="ru-RU"/>
        </w:rPr>
        <w:t xml:space="preserve"> </w:t>
      </w:r>
      <w:r w:rsidRPr="00472096">
        <w:rPr>
          <w:lang w:val="ru-RU"/>
        </w:rPr>
        <w:t>и</w:t>
      </w:r>
      <w:r w:rsidR="00EC6473" w:rsidRPr="00472096">
        <w:rPr>
          <w:lang w:val="ru-RU"/>
        </w:rPr>
        <w:t> </w:t>
      </w:r>
      <w:r w:rsidR="00EC6473" w:rsidRPr="00472096">
        <w:rPr>
          <w:b/>
          <w:lang w:val="ru-RU"/>
        </w:rPr>
        <w:t>30A</w:t>
      </w:r>
      <w:r w:rsidRPr="00472096">
        <w:rPr>
          <w:b/>
          <w:lang w:val="ru-RU"/>
        </w:rPr>
        <w:t xml:space="preserve"> </w:t>
      </w:r>
      <w:r w:rsidRPr="00472096">
        <w:rPr>
          <w:bCs/>
          <w:lang w:val="ru-RU"/>
        </w:rPr>
        <w:t xml:space="preserve">или замечаний </w:t>
      </w:r>
      <w:r w:rsidR="004B6722" w:rsidRPr="00472096">
        <w:rPr>
          <w:bCs/>
          <w:lang w:val="ru-RU"/>
        </w:rPr>
        <w:t xml:space="preserve">по </w:t>
      </w:r>
      <w:r w:rsidRPr="00472096">
        <w:rPr>
          <w:bCs/>
          <w:lang w:val="ru-RU"/>
        </w:rPr>
        <w:t>присвоени</w:t>
      </w:r>
      <w:r w:rsidR="004B6722" w:rsidRPr="00472096">
        <w:rPr>
          <w:bCs/>
          <w:lang w:val="ru-RU"/>
        </w:rPr>
        <w:t>ю</w:t>
      </w:r>
      <w:r w:rsidRPr="00472096">
        <w:rPr>
          <w:bCs/>
          <w:lang w:val="ru-RU"/>
        </w:rPr>
        <w:t xml:space="preserve"> согласно Статье </w:t>
      </w:r>
      <w:r w:rsidR="00EC6473" w:rsidRPr="00472096">
        <w:rPr>
          <w:lang w:val="ru-RU"/>
        </w:rPr>
        <w:t xml:space="preserve">2A </w:t>
      </w:r>
      <w:r w:rsidR="004B6722" w:rsidRPr="00472096">
        <w:rPr>
          <w:lang w:val="ru-RU"/>
        </w:rPr>
        <w:t xml:space="preserve">для обеспечения работы </w:t>
      </w:r>
      <w:r w:rsidRPr="00472096">
        <w:rPr>
          <w:lang w:val="ru-RU"/>
        </w:rPr>
        <w:t xml:space="preserve">присвоения, </w:t>
      </w:r>
      <w:r w:rsidR="00BA2169" w:rsidRPr="00472096">
        <w:rPr>
          <w:lang w:val="ru-RU"/>
        </w:rPr>
        <w:t>подпадающего под действие Плана для Района 2.</w:t>
      </w:r>
      <w:r w:rsidR="00EC6473" w:rsidRPr="00472096">
        <w:rPr>
          <w:lang w:val="ru-RU"/>
        </w:rPr>
        <w:t xml:space="preserve"> </w:t>
      </w:r>
      <w:r w:rsidR="00BA2169" w:rsidRPr="00472096">
        <w:rPr>
          <w:lang w:val="ru-RU"/>
        </w:rPr>
        <w:t xml:space="preserve">Данный подход, в котором </w:t>
      </w:r>
      <w:r w:rsidR="00EC6473" w:rsidRPr="00472096">
        <w:rPr>
          <w:lang w:val="ru-RU"/>
        </w:rPr>
        <w:t xml:space="preserve">SpaceCom </w:t>
      </w:r>
      <w:r w:rsidR="00BA2169" w:rsidRPr="00472096">
        <w:rPr>
          <w:lang w:val="ru-RU"/>
        </w:rPr>
        <w:t xml:space="preserve">используется для представления замечаний в течение четырех месяцев </w:t>
      </w:r>
      <w:r w:rsidR="004B6722" w:rsidRPr="00472096">
        <w:rPr>
          <w:lang w:val="ru-RU"/>
        </w:rPr>
        <w:t>с даты опубликования</w:t>
      </w:r>
      <w:r w:rsidR="00BA2169" w:rsidRPr="00472096">
        <w:rPr>
          <w:lang w:val="ru-RU"/>
        </w:rPr>
        <w:t xml:space="preserve">, будет по-прежнему применяться без изменений в соответствии с пунктом </w:t>
      </w:r>
      <w:r w:rsidR="00EC6473" w:rsidRPr="00472096">
        <w:rPr>
          <w:lang w:val="ru-RU"/>
        </w:rPr>
        <w:t xml:space="preserve">4 </w:t>
      </w:r>
      <w:r w:rsidR="00BA2169" w:rsidRPr="00472096">
        <w:rPr>
          <w:lang w:val="ru-RU"/>
        </w:rPr>
        <w:t xml:space="preserve">раздела </w:t>
      </w:r>
      <w:r w:rsidR="00BA2169" w:rsidRPr="00472096">
        <w:rPr>
          <w:i/>
          <w:iCs/>
          <w:lang w:val="ru-RU"/>
        </w:rPr>
        <w:t>решает</w:t>
      </w:r>
      <w:r w:rsidR="00BA2169" w:rsidRPr="00472096">
        <w:rPr>
          <w:lang w:val="ru-RU"/>
        </w:rPr>
        <w:t xml:space="preserve"> Резолюции </w:t>
      </w:r>
      <w:r w:rsidR="00EC6473" w:rsidRPr="00472096">
        <w:rPr>
          <w:b/>
          <w:lang w:val="ru-RU"/>
        </w:rPr>
        <w:t>55 (</w:t>
      </w:r>
      <w:r w:rsidR="00BA2169" w:rsidRPr="00472096">
        <w:rPr>
          <w:b/>
          <w:lang w:val="ru-RU"/>
        </w:rPr>
        <w:t>Пересм. ВКР</w:t>
      </w:r>
      <w:r w:rsidR="00EC6473" w:rsidRPr="00472096">
        <w:rPr>
          <w:b/>
          <w:lang w:val="ru-RU"/>
        </w:rPr>
        <w:t>-15)</w:t>
      </w:r>
      <w:r w:rsidR="00EC6473" w:rsidRPr="00472096">
        <w:rPr>
          <w:lang w:val="ru-RU"/>
        </w:rPr>
        <w:t>.</w:t>
      </w:r>
    </w:p>
    <w:p w:rsidR="00EC6473" w:rsidRPr="00472096" w:rsidRDefault="00EC6473" w:rsidP="00472096">
      <w:pPr>
        <w:pStyle w:val="enumlev1"/>
        <w:jc w:val="both"/>
        <w:rPr>
          <w:lang w:val="ru-RU" w:eastAsia="zh-CN"/>
        </w:rPr>
      </w:pPr>
      <w:r w:rsidRPr="00472096">
        <w:rPr>
          <w:lang w:val="ru-RU" w:eastAsia="zh-CN"/>
        </w:rPr>
        <w:t>•</w:t>
      </w:r>
      <w:r w:rsidRPr="00472096">
        <w:rPr>
          <w:lang w:val="ru-RU" w:eastAsia="zh-CN"/>
        </w:rPr>
        <w:tab/>
      </w:r>
      <w:r w:rsidR="00BA2169" w:rsidRPr="00472096">
        <w:rPr>
          <w:lang w:val="ru-RU" w:eastAsia="zh-CN"/>
        </w:rPr>
        <w:t xml:space="preserve">Преобразование всех аналоговых присвоений в Плане и Списке для Районов 1 и 3 в Приложениях </w:t>
      </w:r>
      <w:r w:rsidR="00BA2169" w:rsidRPr="00472096">
        <w:rPr>
          <w:b/>
          <w:bCs/>
          <w:lang w:val="ru-RU" w:eastAsia="zh-CN"/>
        </w:rPr>
        <w:t>30</w:t>
      </w:r>
      <w:r w:rsidR="00BA2169" w:rsidRPr="00472096">
        <w:rPr>
          <w:lang w:val="ru-RU" w:eastAsia="zh-CN"/>
        </w:rPr>
        <w:t xml:space="preserve"> и </w:t>
      </w:r>
      <w:r w:rsidR="00BA2169" w:rsidRPr="00472096">
        <w:rPr>
          <w:b/>
          <w:bCs/>
          <w:lang w:val="ru-RU" w:eastAsia="zh-CN"/>
        </w:rPr>
        <w:t>30А</w:t>
      </w:r>
      <w:r w:rsidR="00BA2169" w:rsidRPr="00472096">
        <w:rPr>
          <w:lang w:val="ru-RU" w:eastAsia="zh-CN"/>
        </w:rPr>
        <w:t xml:space="preserve"> в цифровые присвоения</w:t>
      </w:r>
      <w:r w:rsidRPr="00472096">
        <w:rPr>
          <w:lang w:val="ru-RU" w:eastAsia="zh-CN"/>
        </w:rPr>
        <w:t>:</w:t>
      </w:r>
    </w:p>
    <w:p w:rsidR="00EC6473" w:rsidRPr="00472096" w:rsidRDefault="00BA2169" w:rsidP="00472096">
      <w:pPr>
        <w:jc w:val="both"/>
        <w:rPr>
          <w:rFonts w:eastAsiaTheme="minorEastAsia"/>
          <w:szCs w:val="24"/>
          <w:lang w:val="ru-RU" w:eastAsia="zh-CN"/>
        </w:rPr>
      </w:pPr>
      <w:r w:rsidRPr="00472096">
        <w:rPr>
          <w:lang w:val="ru-RU"/>
        </w:rPr>
        <w:t xml:space="preserve">В соответствии с </w:t>
      </w:r>
      <w:r w:rsidR="00FB45FB" w:rsidRPr="00472096">
        <w:rPr>
          <w:lang w:val="ru-RU"/>
        </w:rPr>
        <w:t>Резолюцией</w:t>
      </w:r>
      <w:r w:rsidR="00EC6473" w:rsidRPr="00472096">
        <w:rPr>
          <w:lang w:val="ru-RU"/>
        </w:rPr>
        <w:t xml:space="preserve"> </w:t>
      </w:r>
      <w:r w:rsidR="00EC6473" w:rsidRPr="00472096">
        <w:rPr>
          <w:b/>
          <w:bCs/>
          <w:lang w:val="ru-RU"/>
        </w:rPr>
        <w:t>556 (</w:t>
      </w:r>
      <w:r w:rsidR="00FB45FB" w:rsidRPr="00472096">
        <w:rPr>
          <w:b/>
          <w:bCs/>
          <w:lang w:val="ru-RU"/>
        </w:rPr>
        <w:t>ВКР</w:t>
      </w:r>
      <w:r w:rsidR="00EC6473" w:rsidRPr="00472096">
        <w:rPr>
          <w:b/>
          <w:bCs/>
          <w:lang w:val="ru-RU"/>
        </w:rPr>
        <w:t>-15)</w:t>
      </w:r>
      <w:r w:rsidR="00EC6473" w:rsidRPr="00472096">
        <w:rPr>
          <w:lang w:val="ru-RU"/>
        </w:rPr>
        <w:t xml:space="preserve"> </w:t>
      </w:r>
      <w:r w:rsidR="00FB45FB" w:rsidRPr="00472096">
        <w:rPr>
          <w:lang w:val="ru-RU"/>
        </w:rPr>
        <w:t>с 1 января 2</w:t>
      </w:r>
      <w:r w:rsidR="00EC6473" w:rsidRPr="00472096">
        <w:rPr>
          <w:lang w:val="ru-RU"/>
        </w:rPr>
        <w:t>017</w:t>
      </w:r>
      <w:r w:rsidR="00FB45FB" w:rsidRPr="00472096">
        <w:rPr>
          <w:lang w:val="ru-RU"/>
        </w:rPr>
        <w:t xml:space="preserve"> года все аналоговые присвоения, включенные в Статью 9A Приложения </w:t>
      </w:r>
      <w:r w:rsidR="00FB45FB" w:rsidRPr="00472096">
        <w:rPr>
          <w:b/>
          <w:bCs/>
          <w:lang w:val="ru-RU"/>
        </w:rPr>
        <w:t>30A</w:t>
      </w:r>
      <w:r w:rsidR="00FB45FB" w:rsidRPr="00472096">
        <w:rPr>
          <w:lang w:val="ru-RU"/>
        </w:rPr>
        <w:t xml:space="preserve"> и Статью 11 Приложения </w:t>
      </w:r>
      <w:r w:rsidR="00FB45FB" w:rsidRPr="00472096">
        <w:rPr>
          <w:b/>
          <w:bCs/>
          <w:lang w:val="ru-RU"/>
        </w:rPr>
        <w:t>30</w:t>
      </w:r>
      <w:r w:rsidR="004B6722" w:rsidRPr="00472096">
        <w:rPr>
          <w:lang w:val="ru-RU"/>
        </w:rPr>
        <w:t xml:space="preserve">, а также </w:t>
      </w:r>
      <w:r w:rsidR="00FB45FB" w:rsidRPr="00472096">
        <w:rPr>
          <w:lang w:val="ru-RU"/>
        </w:rPr>
        <w:t>в Списки для Районов</w:t>
      </w:r>
      <w:r w:rsidR="004B6722" w:rsidRPr="00472096">
        <w:rPr>
          <w:lang w:val="ru-RU"/>
        </w:rPr>
        <w:t> </w:t>
      </w:r>
      <w:r w:rsidR="00FB45FB" w:rsidRPr="00472096">
        <w:rPr>
          <w:lang w:val="ru-RU"/>
        </w:rPr>
        <w:t>1 и 3, должны быть преобразованы в цифровые присвоения</w:t>
      </w:r>
      <w:r w:rsidR="00EC6473" w:rsidRPr="00472096">
        <w:rPr>
          <w:lang w:val="ru-RU"/>
        </w:rPr>
        <w:t>.</w:t>
      </w:r>
      <w:r w:rsidR="00EC6473" w:rsidRPr="00472096">
        <w:rPr>
          <w:rFonts w:eastAsiaTheme="minorEastAsia"/>
          <w:szCs w:val="24"/>
          <w:lang w:val="ru-RU" w:eastAsia="zh-CN"/>
        </w:rPr>
        <w:t xml:space="preserve"> </w:t>
      </w:r>
    </w:p>
    <w:p w:rsidR="00250640" w:rsidRPr="00472096" w:rsidRDefault="002431C7" w:rsidP="00472096">
      <w:pPr>
        <w:jc w:val="both"/>
        <w:rPr>
          <w:rFonts w:eastAsiaTheme="minorEastAsia"/>
          <w:szCs w:val="24"/>
          <w:lang w:val="ru-RU" w:eastAsia="zh-CN"/>
        </w:rPr>
      </w:pPr>
      <w:r w:rsidRPr="00472096">
        <w:rPr>
          <w:lang w:val="ru-RU"/>
        </w:rPr>
        <w:t xml:space="preserve">В приложении к настоящему Циркулярному письму перечислены все аналоговые присвоения в Списках для Районов </w:t>
      </w:r>
      <w:r w:rsidR="00EC6473" w:rsidRPr="00472096">
        <w:rPr>
          <w:lang w:val="ru-RU"/>
        </w:rPr>
        <w:t xml:space="preserve">1 </w:t>
      </w:r>
      <w:r w:rsidRPr="00472096">
        <w:rPr>
          <w:lang w:val="ru-RU"/>
        </w:rPr>
        <w:t>и</w:t>
      </w:r>
      <w:r w:rsidR="00EC6473" w:rsidRPr="00472096">
        <w:rPr>
          <w:lang w:val="ru-RU"/>
        </w:rPr>
        <w:t xml:space="preserve"> 3</w:t>
      </w:r>
      <w:r w:rsidR="004B6722" w:rsidRPr="00472096">
        <w:rPr>
          <w:lang w:val="ru-RU"/>
        </w:rPr>
        <w:t xml:space="preserve"> вместе с </w:t>
      </w:r>
      <w:r w:rsidRPr="00472096">
        <w:rPr>
          <w:lang w:val="ru-RU"/>
        </w:rPr>
        <w:t>их класс</w:t>
      </w:r>
      <w:r w:rsidR="004B6722" w:rsidRPr="00472096">
        <w:rPr>
          <w:lang w:val="ru-RU"/>
        </w:rPr>
        <w:t>ами</w:t>
      </w:r>
      <w:r w:rsidRPr="00472096">
        <w:rPr>
          <w:lang w:val="ru-RU"/>
        </w:rPr>
        <w:t xml:space="preserve"> излучения</w:t>
      </w:r>
      <w:r w:rsidR="00EC6473" w:rsidRPr="00472096">
        <w:rPr>
          <w:lang w:val="ru-RU"/>
        </w:rPr>
        <w:t xml:space="preserve">, </w:t>
      </w:r>
      <w:r w:rsidRPr="00472096">
        <w:rPr>
          <w:lang w:val="ru-RU"/>
        </w:rPr>
        <w:t>которые будут преобразованы в</w:t>
      </w:r>
      <w:r w:rsidRPr="00472096">
        <w:rPr>
          <w:rFonts w:eastAsiaTheme="minorEastAsia"/>
          <w:szCs w:val="24"/>
          <w:lang w:val="ru-RU" w:eastAsia="zh-CN"/>
        </w:rPr>
        <w:t xml:space="preserve"> цифровые присвоения</w:t>
      </w:r>
      <w:r w:rsidR="00EC6473" w:rsidRPr="00472096">
        <w:rPr>
          <w:rFonts w:eastAsiaTheme="minorEastAsia"/>
          <w:szCs w:val="24"/>
          <w:lang w:val="ru-RU" w:eastAsia="zh-CN"/>
        </w:rPr>
        <w:t xml:space="preserve">. </w:t>
      </w:r>
      <w:r w:rsidRPr="00472096">
        <w:rPr>
          <w:rFonts w:eastAsiaTheme="minorEastAsia"/>
          <w:szCs w:val="24"/>
          <w:lang w:val="ru-RU" w:eastAsia="zh-CN"/>
        </w:rPr>
        <w:t xml:space="preserve">В соответствии с пунктом </w:t>
      </w:r>
      <w:r w:rsidR="00EC6473" w:rsidRPr="00472096">
        <w:rPr>
          <w:rFonts w:eastAsiaTheme="minorEastAsia"/>
          <w:szCs w:val="24"/>
          <w:lang w:val="ru-RU" w:eastAsia="zh-CN"/>
        </w:rPr>
        <w:t>1.2</w:t>
      </w:r>
      <w:r w:rsidRPr="00472096">
        <w:rPr>
          <w:rFonts w:eastAsiaTheme="minorEastAsia"/>
          <w:szCs w:val="24"/>
          <w:lang w:val="ru-RU" w:eastAsia="zh-CN"/>
        </w:rPr>
        <w:t xml:space="preserve"> раздела </w:t>
      </w:r>
      <w:r w:rsidRPr="00472096">
        <w:rPr>
          <w:rFonts w:eastAsiaTheme="minorEastAsia"/>
          <w:i/>
          <w:iCs/>
          <w:szCs w:val="24"/>
          <w:lang w:val="ru-RU" w:eastAsia="zh-CN"/>
        </w:rPr>
        <w:t>решает</w:t>
      </w:r>
      <w:r w:rsidRPr="00472096">
        <w:rPr>
          <w:rFonts w:eastAsiaTheme="minorEastAsia"/>
          <w:szCs w:val="24"/>
          <w:lang w:val="ru-RU" w:eastAsia="zh-CN"/>
        </w:rPr>
        <w:t xml:space="preserve"> </w:t>
      </w:r>
      <w:r w:rsidR="00250640" w:rsidRPr="00472096">
        <w:rPr>
          <w:lang w:val="ru-RU"/>
        </w:rPr>
        <w:t>Резолюции</w:t>
      </w:r>
      <w:r w:rsidR="00EC6473" w:rsidRPr="00472096">
        <w:rPr>
          <w:lang w:val="ru-RU"/>
        </w:rPr>
        <w:t xml:space="preserve"> </w:t>
      </w:r>
      <w:r w:rsidR="00EC6473" w:rsidRPr="00472096">
        <w:rPr>
          <w:b/>
          <w:bCs/>
          <w:lang w:val="ru-RU"/>
        </w:rPr>
        <w:t>556 (</w:t>
      </w:r>
      <w:r w:rsidR="00250640" w:rsidRPr="00472096">
        <w:rPr>
          <w:b/>
          <w:bCs/>
          <w:lang w:val="ru-RU"/>
        </w:rPr>
        <w:t>ВКР</w:t>
      </w:r>
      <w:r w:rsidR="00EC6473" w:rsidRPr="00472096">
        <w:rPr>
          <w:b/>
          <w:bCs/>
          <w:lang w:val="ru-RU"/>
        </w:rPr>
        <w:t>-15)</w:t>
      </w:r>
      <w:r w:rsidR="00EC6473" w:rsidRPr="00472096">
        <w:rPr>
          <w:rFonts w:eastAsiaTheme="minorEastAsia"/>
          <w:szCs w:val="24"/>
          <w:lang w:val="ru-RU" w:eastAsia="zh-CN"/>
        </w:rPr>
        <w:t xml:space="preserve"> </w:t>
      </w:r>
      <w:r w:rsidR="00900225" w:rsidRPr="00472096">
        <w:rPr>
          <w:rFonts w:eastAsiaTheme="minorEastAsia"/>
          <w:szCs w:val="24"/>
          <w:lang w:val="ru-RU" w:eastAsia="zh-CN"/>
        </w:rPr>
        <w:t xml:space="preserve">после завершения преобразования </w:t>
      </w:r>
      <w:r w:rsidR="00250640" w:rsidRPr="00472096">
        <w:rPr>
          <w:rFonts w:eastAsiaTheme="minorEastAsia"/>
          <w:szCs w:val="24"/>
          <w:lang w:val="ru-RU" w:eastAsia="zh-CN"/>
        </w:rPr>
        <w:t>эталонн</w:t>
      </w:r>
      <w:r w:rsidRPr="00472096">
        <w:rPr>
          <w:rFonts w:eastAsiaTheme="minorEastAsia"/>
          <w:szCs w:val="24"/>
          <w:lang w:val="ru-RU" w:eastAsia="zh-CN"/>
        </w:rPr>
        <w:t>ая</w:t>
      </w:r>
      <w:r w:rsidR="00250640" w:rsidRPr="00472096">
        <w:rPr>
          <w:rFonts w:eastAsiaTheme="minorEastAsia"/>
          <w:szCs w:val="24"/>
          <w:lang w:val="ru-RU" w:eastAsia="zh-CN"/>
        </w:rPr>
        <w:t xml:space="preserve"> ситуаци</w:t>
      </w:r>
      <w:r w:rsidRPr="00472096">
        <w:rPr>
          <w:rFonts w:eastAsiaTheme="minorEastAsia"/>
          <w:szCs w:val="24"/>
          <w:lang w:val="ru-RU" w:eastAsia="zh-CN"/>
        </w:rPr>
        <w:t>я</w:t>
      </w:r>
      <w:r w:rsidR="00250640" w:rsidRPr="00472096">
        <w:rPr>
          <w:rFonts w:eastAsiaTheme="minorEastAsia"/>
          <w:szCs w:val="24"/>
          <w:lang w:val="ru-RU" w:eastAsia="zh-CN"/>
        </w:rPr>
        <w:t xml:space="preserve"> (EPM) в Планах и Списках для Районов 1 и 3 и в других представлениях согласно Статье 4</w:t>
      </w:r>
      <w:r w:rsidRPr="00472096">
        <w:rPr>
          <w:rFonts w:eastAsiaTheme="minorEastAsia"/>
          <w:szCs w:val="24"/>
          <w:lang w:val="ru-RU" w:eastAsia="zh-CN"/>
        </w:rPr>
        <w:t xml:space="preserve"> Приложений </w:t>
      </w:r>
      <w:r w:rsidRPr="00472096">
        <w:rPr>
          <w:rFonts w:eastAsiaTheme="minorEastAsia"/>
          <w:b/>
          <w:bCs/>
          <w:szCs w:val="24"/>
          <w:lang w:val="ru-RU" w:eastAsia="zh-CN"/>
        </w:rPr>
        <w:t>30</w:t>
      </w:r>
      <w:r w:rsidRPr="00472096">
        <w:rPr>
          <w:rFonts w:eastAsiaTheme="minorEastAsia"/>
          <w:szCs w:val="24"/>
          <w:lang w:val="ru-RU" w:eastAsia="zh-CN"/>
        </w:rPr>
        <w:t xml:space="preserve"> и </w:t>
      </w:r>
      <w:r w:rsidRPr="00472096">
        <w:rPr>
          <w:rFonts w:eastAsiaTheme="minorEastAsia"/>
          <w:b/>
          <w:bCs/>
          <w:szCs w:val="24"/>
          <w:lang w:val="ru-RU" w:eastAsia="zh-CN"/>
        </w:rPr>
        <w:t>30A</w:t>
      </w:r>
      <w:r w:rsidR="00250640" w:rsidRPr="00472096">
        <w:rPr>
          <w:rFonts w:eastAsiaTheme="minorEastAsia"/>
          <w:szCs w:val="24"/>
          <w:lang w:val="ru-RU" w:eastAsia="zh-CN"/>
        </w:rPr>
        <w:t>, которые еще находятся на стадии применения этой Статьи, в том виде, в каком они содержатся</w:t>
      </w:r>
      <w:r w:rsidR="004C0833" w:rsidRPr="00472096">
        <w:rPr>
          <w:rFonts w:eastAsiaTheme="minorEastAsia"/>
          <w:szCs w:val="24"/>
          <w:lang w:val="ru-RU" w:eastAsia="zh-CN"/>
        </w:rPr>
        <w:t xml:space="preserve"> в</w:t>
      </w:r>
      <w:r w:rsidR="00250640" w:rsidRPr="00472096">
        <w:rPr>
          <w:rFonts w:eastAsiaTheme="minorEastAsia"/>
          <w:szCs w:val="24"/>
          <w:lang w:val="ru-RU" w:eastAsia="zh-CN"/>
        </w:rPr>
        <w:t xml:space="preserve"> базе данных </w:t>
      </w:r>
      <w:r w:rsidRPr="00472096">
        <w:rPr>
          <w:rFonts w:eastAsiaTheme="minorEastAsia"/>
          <w:szCs w:val="24"/>
          <w:lang w:val="ru-RU" w:eastAsia="zh-CN"/>
        </w:rPr>
        <w:t>SPS_ALL</w:t>
      </w:r>
      <w:r w:rsidR="00250640" w:rsidRPr="00472096">
        <w:rPr>
          <w:rFonts w:eastAsiaTheme="minorEastAsia"/>
          <w:szCs w:val="24"/>
          <w:lang w:val="ru-RU" w:eastAsia="zh-CN"/>
        </w:rPr>
        <w:t>,</w:t>
      </w:r>
      <w:r w:rsidR="00900225" w:rsidRPr="00472096">
        <w:rPr>
          <w:rFonts w:eastAsiaTheme="minorEastAsia"/>
          <w:szCs w:val="24"/>
          <w:lang w:val="ru-RU" w:eastAsia="zh-CN"/>
        </w:rPr>
        <w:t xml:space="preserve"> будет соответствующим образом обновлена</w:t>
      </w:r>
      <w:r w:rsidR="00250640" w:rsidRPr="00472096">
        <w:rPr>
          <w:rFonts w:eastAsiaTheme="minorEastAsia"/>
          <w:szCs w:val="24"/>
          <w:lang w:val="ru-RU" w:eastAsia="zh-CN"/>
        </w:rPr>
        <w:t>.</w:t>
      </w:r>
    </w:p>
    <w:p w:rsidR="00EC6473" w:rsidRPr="00472096" w:rsidRDefault="00900225" w:rsidP="00472096">
      <w:pPr>
        <w:jc w:val="both"/>
        <w:rPr>
          <w:lang w:val="ru-RU"/>
        </w:rPr>
      </w:pPr>
      <w:r w:rsidRPr="00472096">
        <w:rPr>
          <w:lang w:val="ru-RU"/>
        </w:rPr>
        <w:t xml:space="preserve">Указанные выше изменения будут внесены в базу данных </w:t>
      </w:r>
      <w:r w:rsidR="00EC6473" w:rsidRPr="00472096">
        <w:rPr>
          <w:lang w:val="ru-RU"/>
        </w:rPr>
        <w:t>SPS_ALL</w:t>
      </w:r>
      <w:r w:rsidRPr="00472096">
        <w:rPr>
          <w:lang w:val="ru-RU"/>
        </w:rPr>
        <w:t>, включенную в ИФИК БР №</w:t>
      </w:r>
      <w:r w:rsidR="00BB5FD5" w:rsidRPr="00472096">
        <w:rPr>
          <w:lang w:val="ru-RU"/>
        </w:rPr>
        <w:t> </w:t>
      </w:r>
      <w:r w:rsidR="00250640" w:rsidRPr="00472096">
        <w:rPr>
          <w:lang w:val="ru-RU"/>
        </w:rPr>
        <w:t xml:space="preserve">2836 </w:t>
      </w:r>
      <w:r w:rsidR="00BB5FD5" w:rsidRPr="00472096">
        <w:rPr>
          <w:lang w:val="ru-RU"/>
        </w:rPr>
        <w:t>от </w:t>
      </w:r>
      <w:r w:rsidR="00250640" w:rsidRPr="00472096">
        <w:rPr>
          <w:lang w:val="ru-RU"/>
        </w:rPr>
        <w:t>10 января</w:t>
      </w:r>
      <w:r w:rsidR="00EC6473" w:rsidRPr="00472096">
        <w:rPr>
          <w:lang w:val="ru-RU"/>
        </w:rPr>
        <w:t xml:space="preserve"> 2017</w:t>
      </w:r>
      <w:r w:rsidR="00250640" w:rsidRPr="00472096">
        <w:rPr>
          <w:lang w:val="ru-RU"/>
        </w:rPr>
        <w:t> года</w:t>
      </w:r>
      <w:r w:rsidR="00EC6473" w:rsidRPr="00472096">
        <w:rPr>
          <w:lang w:val="ru-RU"/>
        </w:rPr>
        <w:t>.</w:t>
      </w:r>
    </w:p>
    <w:p w:rsidR="00EC6473" w:rsidRPr="00472096" w:rsidRDefault="00FB45FB" w:rsidP="00472096">
      <w:pPr>
        <w:jc w:val="both"/>
        <w:rPr>
          <w:lang w:val="ru-RU"/>
        </w:rPr>
      </w:pPr>
      <w:r w:rsidRPr="00472096">
        <w:rPr>
          <w:lang w:val="ru-RU"/>
        </w:rPr>
        <w:t>Бюро радиосвязи полагает, что представленная выше информация является полезной, и готово предоставить вашей администрации любую дополнительную информацию, которая может ей потребоваться.</w:t>
      </w:r>
      <w:r w:rsidR="00EC6473" w:rsidRPr="00472096">
        <w:rPr>
          <w:lang w:val="ru-RU"/>
        </w:rPr>
        <w:t xml:space="preserve"> </w:t>
      </w:r>
    </w:p>
    <w:p w:rsidR="00032BF4" w:rsidRPr="00472096" w:rsidRDefault="00862C2C" w:rsidP="00BB5FD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40"/>
        <w:rPr>
          <w:lang w:val="ru-RU"/>
        </w:rPr>
      </w:pPr>
      <w:r w:rsidRPr="00472096">
        <w:rPr>
          <w:lang w:val="ru-RU"/>
        </w:rPr>
        <w:t>Франсуа Ранси</w:t>
      </w:r>
      <w:r w:rsidRPr="00472096">
        <w:rPr>
          <w:lang w:val="ru-RU"/>
        </w:rPr>
        <w:br/>
      </w:r>
      <w:r w:rsidR="0059408A" w:rsidRPr="00472096">
        <w:rPr>
          <w:lang w:val="ru-RU"/>
        </w:rPr>
        <w:t>Директор</w:t>
      </w:r>
    </w:p>
    <w:p w:rsidR="00032BF4" w:rsidRPr="00472096" w:rsidRDefault="00032BF4" w:rsidP="00BB5FD5">
      <w:pPr>
        <w:tabs>
          <w:tab w:val="left" w:pos="284"/>
          <w:tab w:val="left" w:pos="568"/>
        </w:tabs>
        <w:spacing w:before="240"/>
        <w:jc w:val="both"/>
        <w:rPr>
          <w:lang w:val="ru-RU"/>
        </w:rPr>
      </w:pPr>
      <w:r w:rsidRPr="00472096">
        <w:rPr>
          <w:b/>
          <w:bCs/>
          <w:lang w:val="ru-RU"/>
        </w:rPr>
        <w:t>Приложение</w:t>
      </w:r>
      <w:r w:rsidRPr="00472096">
        <w:rPr>
          <w:lang w:val="ru-RU"/>
        </w:rPr>
        <w:t xml:space="preserve">: </w:t>
      </w:r>
      <w:r w:rsidR="00900225" w:rsidRPr="00472096">
        <w:rPr>
          <w:rFonts w:asciiTheme="minorHAnsi" w:hAnsiTheme="minorHAnsi" w:cstheme="minorHAnsi"/>
          <w:szCs w:val="24"/>
          <w:lang w:val="ru-RU"/>
        </w:rPr>
        <w:t>Список аналоговых присвоений</w:t>
      </w:r>
    </w:p>
    <w:p w:rsidR="00032BF4" w:rsidRPr="00472096" w:rsidRDefault="00032BF4" w:rsidP="00BB5FD5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320"/>
        <w:jc w:val="both"/>
        <w:rPr>
          <w:b w:val="0"/>
          <w:bCs/>
          <w:sz w:val="18"/>
          <w:szCs w:val="18"/>
          <w:lang w:val="ru-RU"/>
        </w:rPr>
      </w:pPr>
      <w:r w:rsidRPr="00472096">
        <w:rPr>
          <w:bCs/>
          <w:sz w:val="18"/>
          <w:szCs w:val="18"/>
          <w:lang w:val="ru-RU"/>
        </w:rPr>
        <w:t>Рассылка</w:t>
      </w:r>
      <w:r w:rsidRPr="00472096">
        <w:rPr>
          <w:b w:val="0"/>
          <w:bCs/>
          <w:sz w:val="18"/>
          <w:szCs w:val="18"/>
          <w:lang w:val="ru-RU"/>
        </w:rPr>
        <w:t>:</w:t>
      </w:r>
    </w:p>
    <w:p w:rsidR="00032BF4" w:rsidRPr="00472096" w:rsidRDefault="008626AA" w:rsidP="00790C95">
      <w:pPr>
        <w:tabs>
          <w:tab w:val="num" w:pos="2588"/>
        </w:tabs>
        <w:overflowPunct/>
        <w:autoSpaceDE/>
        <w:adjustRightInd/>
        <w:spacing w:before="60"/>
        <w:ind w:left="284" w:hanging="284"/>
        <w:jc w:val="both"/>
        <w:textAlignment w:val="auto"/>
        <w:rPr>
          <w:sz w:val="18"/>
          <w:szCs w:val="18"/>
          <w:lang w:val="ru-RU"/>
        </w:rPr>
      </w:pPr>
      <w:r w:rsidRPr="00472096">
        <w:rPr>
          <w:sz w:val="18"/>
          <w:szCs w:val="18"/>
          <w:lang w:val="ru-RU"/>
        </w:rPr>
        <w:t>−</w:t>
      </w:r>
      <w:r w:rsidRPr="00472096">
        <w:rPr>
          <w:sz w:val="18"/>
          <w:szCs w:val="18"/>
          <w:lang w:val="ru-RU"/>
        </w:rPr>
        <w:tab/>
      </w:r>
      <w:r w:rsidR="00032BF4" w:rsidRPr="00472096">
        <w:rPr>
          <w:sz w:val="18"/>
          <w:szCs w:val="18"/>
          <w:lang w:val="ru-RU"/>
        </w:rPr>
        <w:t>Администрациям Государств – Членов МСЭ</w:t>
      </w:r>
    </w:p>
    <w:p w:rsidR="00EC6473" w:rsidRPr="00472096" w:rsidRDefault="008626AA" w:rsidP="00BB5FD5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lang w:val="ru-RU"/>
        </w:rPr>
      </w:pPr>
      <w:r w:rsidRPr="00472096">
        <w:rPr>
          <w:sz w:val="18"/>
          <w:szCs w:val="18"/>
          <w:lang w:val="ru-RU"/>
        </w:rPr>
        <w:t>−</w:t>
      </w:r>
      <w:r w:rsidRPr="00472096">
        <w:rPr>
          <w:sz w:val="18"/>
          <w:szCs w:val="18"/>
          <w:lang w:val="ru-RU"/>
        </w:rPr>
        <w:tab/>
      </w:r>
      <w:r w:rsidR="00032BF4" w:rsidRPr="00472096">
        <w:rPr>
          <w:sz w:val="18"/>
          <w:szCs w:val="18"/>
          <w:lang w:val="ru-RU"/>
        </w:rPr>
        <w:t>Членам Радиорегламентарного комитета</w:t>
      </w:r>
    </w:p>
    <w:p w:rsidR="00EC6473" w:rsidRPr="00472096" w:rsidRDefault="00EC6473" w:rsidP="00790C95">
      <w:pPr>
        <w:tabs>
          <w:tab w:val="num" w:pos="2588"/>
        </w:tabs>
        <w:overflowPunct/>
        <w:autoSpaceDE/>
        <w:adjustRightInd/>
        <w:spacing w:before="0"/>
        <w:ind w:left="284" w:hanging="284"/>
        <w:jc w:val="both"/>
        <w:textAlignment w:val="auto"/>
        <w:rPr>
          <w:lang w:val="ru-RU"/>
        </w:rPr>
        <w:sectPr w:rsidR="00EC6473" w:rsidRPr="00472096" w:rsidSect="007C7E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4" w:code="9"/>
          <w:pgMar w:top="1418" w:right="1134" w:bottom="1418" w:left="1134" w:header="567" w:footer="567" w:gutter="0"/>
          <w:cols w:space="720"/>
          <w:titlePg/>
        </w:sectPr>
      </w:pPr>
    </w:p>
    <w:p w:rsidR="00032BF4" w:rsidRPr="00472096" w:rsidRDefault="0077214C" w:rsidP="00790C95">
      <w:pPr>
        <w:pStyle w:val="AnnexNo"/>
        <w:spacing w:before="0"/>
        <w:rPr>
          <w:lang w:val="ru-RU"/>
        </w:rPr>
      </w:pPr>
      <w:r w:rsidRPr="00472096">
        <w:rPr>
          <w:lang w:val="ru-RU"/>
        </w:rPr>
        <w:lastRenderedPageBreak/>
        <w:t>ПРИЛОЖЕНИЕ</w:t>
      </w:r>
    </w:p>
    <w:p w:rsidR="00EC6473" w:rsidRPr="00472096" w:rsidRDefault="00900225" w:rsidP="00900225">
      <w:pPr>
        <w:pStyle w:val="Annextitle"/>
        <w:rPr>
          <w:lang w:val="ru-RU" w:eastAsia="zh-CN"/>
        </w:rPr>
      </w:pPr>
      <w:r w:rsidRPr="00472096">
        <w:rPr>
          <w:lang w:val="ru-RU" w:eastAsia="zh-CN"/>
        </w:rPr>
        <w:t xml:space="preserve">Список аналоговых присвоений, включенных в Планы и Списки для Районов 1 и 3, </w:t>
      </w:r>
      <w:r w:rsidR="00BB5FD5" w:rsidRPr="00472096">
        <w:rPr>
          <w:lang w:val="ru-RU" w:eastAsia="zh-CN"/>
        </w:rPr>
        <w:br/>
      </w:r>
      <w:r w:rsidRPr="00472096">
        <w:rPr>
          <w:lang w:val="ru-RU" w:eastAsia="zh-CN"/>
        </w:rPr>
        <w:t xml:space="preserve">которые подлежат преобразованию в цифровые присвоения с </w:t>
      </w:r>
      <w:r w:rsidR="00EC6473" w:rsidRPr="00472096">
        <w:rPr>
          <w:lang w:val="ru-RU" w:eastAsia="zh-CN"/>
        </w:rPr>
        <w:t xml:space="preserve">1 </w:t>
      </w:r>
      <w:r w:rsidRPr="00472096">
        <w:rPr>
          <w:lang w:val="ru-RU" w:eastAsia="zh-CN"/>
        </w:rPr>
        <w:t xml:space="preserve">января </w:t>
      </w:r>
      <w:r w:rsidR="00EC6473" w:rsidRPr="00472096">
        <w:rPr>
          <w:lang w:val="ru-RU" w:eastAsia="zh-CN"/>
        </w:rPr>
        <w:t>2017</w:t>
      </w:r>
      <w:r w:rsidRPr="00472096">
        <w:rPr>
          <w:lang w:val="ru-RU" w:eastAsia="zh-CN"/>
        </w:rPr>
        <w:t xml:space="preserve"> года</w:t>
      </w:r>
    </w:p>
    <w:tbl>
      <w:tblPr>
        <w:tblW w:w="14544" w:type="dxa"/>
        <w:tblLayout w:type="fixed"/>
        <w:tblLook w:val="04A0" w:firstRow="1" w:lastRow="0" w:firstColumn="1" w:lastColumn="0" w:noHBand="0" w:noVBand="1"/>
      </w:tblPr>
      <w:tblGrid>
        <w:gridCol w:w="1985"/>
        <w:gridCol w:w="1599"/>
        <w:gridCol w:w="1582"/>
        <w:gridCol w:w="1922"/>
        <w:gridCol w:w="1417"/>
        <w:gridCol w:w="1418"/>
        <w:gridCol w:w="1276"/>
        <w:gridCol w:w="1701"/>
        <w:gridCol w:w="1644"/>
      </w:tblGrid>
      <w:tr w:rsidR="00EC78E6" w:rsidRPr="00472096" w:rsidTr="009B0F35">
        <w:trPr>
          <w:tblHeader/>
        </w:trPr>
        <w:tc>
          <w:tcPr>
            <w:tcW w:w="1985" w:type="dxa"/>
            <w:shd w:val="clear" w:color="auto" w:fill="DDD9C3" w:themeFill="background2" w:themeFillShade="E6"/>
            <w:vAlign w:val="center"/>
            <w:hideMark/>
          </w:tcPr>
          <w:p w:rsidR="00EC6473" w:rsidRPr="00472096" w:rsidRDefault="00900225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20"/>
                <w:szCs w:val="20"/>
                <w:lang w:val="ru-RU" w:eastAsia="zh-CN"/>
              </w:rPr>
            </w:pPr>
            <w:r w:rsidRPr="00472096">
              <w:rPr>
                <w:b/>
                <w:bCs/>
                <w:color w:val="000000"/>
                <w:sz w:val="20"/>
                <w:szCs w:val="20"/>
                <w:lang w:val="ru-RU" w:eastAsia="zh-CN"/>
              </w:rPr>
              <w:t>План</w:t>
            </w:r>
            <w:r w:rsidR="00EC6473" w:rsidRPr="00472096">
              <w:rPr>
                <w:b/>
                <w:bCs/>
                <w:color w:val="000000"/>
                <w:sz w:val="20"/>
                <w:szCs w:val="20"/>
                <w:lang w:val="ru-RU" w:eastAsia="zh-CN"/>
              </w:rPr>
              <w:t>/</w:t>
            </w:r>
            <w:r w:rsidRPr="00472096">
              <w:rPr>
                <w:b/>
                <w:bCs/>
                <w:color w:val="000000"/>
                <w:sz w:val="20"/>
                <w:szCs w:val="20"/>
                <w:lang w:val="ru-RU" w:eastAsia="zh-CN"/>
              </w:rPr>
              <w:t>Список</w:t>
            </w:r>
          </w:p>
        </w:tc>
        <w:tc>
          <w:tcPr>
            <w:tcW w:w="1599" w:type="dxa"/>
            <w:shd w:val="clear" w:color="auto" w:fill="DDD9C3" w:themeFill="background2" w:themeFillShade="E6"/>
            <w:vAlign w:val="center"/>
            <w:hideMark/>
          </w:tcPr>
          <w:p w:rsidR="00EC6473" w:rsidRPr="00472096" w:rsidRDefault="00900225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ind w:left="-57" w:right="-57"/>
              <w:jc w:val="center"/>
              <w:textAlignment w:val="auto"/>
              <w:rPr>
                <w:b/>
                <w:bCs/>
                <w:sz w:val="20"/>
                <w:szCs w:val="20"/>
                <w:lang w:val="ru-RU" w:eastAsia="zh-CN"/>
              </w:rPr>
            </w:pPr>
            <w:r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>Услов</w:t>
            </w:r>
            <w:r w:rsidR="00EC78E6"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 xml:space="preserve">ное обозначение </w:t>
            </w:r>
            <w:r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>админ</w:t>
            </w:r>
            <w:r w:rsidR="00EC78E6"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>истрации</w:t>
            </w:r>
          </w:p>
        </w:tc>
        <w:tc>
          <w:tcPr>
            <w:tcW w:w="1582" w:type="dxa"/>
            <w:shd w:val="clear" w:color="auto" w:fill="DDD9C3" w:themeFill="background2" w:themeFillShade="E6"/>
            <w:vAlign w:val="center"/>
            <w:hideMark/>
          </w:tcPr>
          <w:p w:rsidR="00EC6473" w:rsidRPr="00472096" w:rsidRDefault="00900225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jc w:val="center"/>
              <w:textAlignment w:val="auto"/>
              <w:rPr>
                <w:b/>
                <w:bCs/>
                <w:sz w:val="20"/>
                <w:szCs w:val="20"/>
                <w:lang w:val="ru-RU" w:eastAsia="zh-CN"/>
              </w:rPr>
            </w:pPr>
            <w:r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>Идентиф</w:t>
            </w:r>
            <w:r w:rsidR="008F452D"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>ика</w:t>
            </w:r>
            <w:r w:rsidR="00EC78E6"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>-</w:t>
            </w:r>
            <w:r w:rsidR="008F452D"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>ц</w:t>
            </w:r>
            <w:r w:rsidR="00EC78E6"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>ионный</w:t>
            </w:r>
            <w:r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="00EC78E6"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br/>
            </w:r>
            <w:r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>номер</w:t>
            </w:r>
          </w:p>
        </w:tc>
        <w:tc>
          <w:tcPr>
            <w:tcW w:w="1922" w:type="dxa"/>
            <w:shd w:val="clear" w:color="auto" w:fill="DDD9C3" w:themeFill="background2" w:themeFillShade="E6"/>
            <w:vAlign w:val="center"/>
            <w:hideMark/>
          </w:tcPr>
          <w:p w:rsidR="00EC6473" w:rsidRPr="00472096" w:rsidRDefault="00900225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20"/>
                <w:szCs w:val="20"/>
                <w:lang w:val="ru-RU" w:eastAsia="zh-CN"/>
              </w:rPr>
            </w:pPr>
            <w:r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>Идентификатор спутниковой сети</w:t>
            </w:r>
          </w:p>
        </w:tc>
        <w:tc>
          <w:tcPr>
            <w:tcW w:w="1417" w:type="dxa"/>
            <w:shd w:val="clear" w:color="auto" w:fill="DDD9C3" w:themeFill="background2" w:themeFillShade="E6"/>
            <w:vAlign w:val="center"/>
            <w:hideMark/>
          </w:tcPr>
          <w:p w:rsidR="00EC6473" w:rsidRPr="00472096" w:rsidRDefault="00900225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jc w:val="center"/>
              <w:textAlignment w:val="auto"/>
              <w:rPr>
                <w:b/>
                <w:bCs/>
                <w:sz w:val="20"/>
                <w:szCs w:val="20"/>
                <w:lang w:val="ru-RU" w:eastAsia="zh-CN"/>
              </w:rPr>
            </w:pPr>
            <w:r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>Орб</w:t>
            </w:r>
            <w:r w:rsidR="00F276E6"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>итальная</w:t>
            </w:r>
            <w:r w:rsidR="008F452D"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 xml:space="preserve"> п</w:t>
            </w:r>
            <w:r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>озиция</w:t>
            </w:r>
            <w:r w:rsidR="002B0A7F"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="00F276E6"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br/>
            </w:r>
            <w:r w:rsidR="00EC6473"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>(</w:t>
            </w:r>
            <w:r w:rsidR="002B0A7F"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sym w:font="Symbol" w:char="F0B0"/>
            </w:r>
            <w:r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 xml:space="preserve"> в. д.</w:t>
            </w:r>
            <w:r w:rsidR="00EC6473"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>)</w:t>
            </w:r>
          </w:p>
        </w:tc>
        <w:tc>
          <w:tcPr>
            <w:tcW w:w="1418" w:type="dxa"/>
            <w:shd w:val="clear" w:color="auto" w:fill="DDD9C3" w:themeFill="background2" w:themeFillShade="E6"/>
            <w:vAlign w:val="center"/>
            <w:hideMark/>
          </w:tcPr>
          <w:p w:rsidR="00EC6473" w:rsidRPr="00472096" w:rsidRDefault="00BB5FD5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jc w:val="center"/>
              <w:textAlignment w:val="auto"/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</w:pPr>
            <w:r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>Луч космической</w:t>
            </w:r>
            <w:r w:rsidR="00F276E6"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 xml:space="preserve"> </w:t>
            </w:r>
            <w:r w:rsidR="00900225"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>станции</w:t>
            </w:r>
          </w:p>
        </w:tc>
        <w:tc>
          <w:tcPr>
            <w:tcW w:w="1276" w:type="dxa"/>
            <w:shd w:val="clear" w:color="auto" w:fill="DDD9C3" w:themeFill="background2" w:themeFillShade="E6"/>
            <w:vAlign w:val="center"/>
            <w:hideMark/>
          </w:tcPr>
          <w:p w:rsidR="00EC6473" w:rsidRPr="00472096" w:rsidRDefault="008F452D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b/>
                <w:bCs/>
                <w:sz w:val="20"/>
                <w:szCs w:val="20"/>
                <w:lang w:val="ru-RU" w:eastAsia="zh-CN"/>
              </w:rPr>
            </w:pPr>
            <w:r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>Иденти-фикатор группы</w:t>
            </w:r>
          </w:p>
        </w:tc>
        <w:tc>
          <w:tcPr>
            <w:tcW w:w="1701" w:type="dxa"/>
            <w:shd w:val="clear" w:color="auto" w:fill="DDD9C3" w:themeFill="background2" w:themeFillShade="E6"/>
            <w:vAlign w:val="center"/>
            <w:hideMark/>
          </w:tcPr>
          <w:p w:rsidR="00EC6473" w:rsidRPr="00472096" w:rsidRDefault="008F452D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jc w:val="center"/>
              <w:textAlignment w:val="auto"/>
              <w:rPr>
                <w:b/>
                <w:bCs/>
                <w:sz w:val="20"/>
                <w:szCs w:val="20"/>
                <w:lang w:val="ru-RU" w:eastAsia="zh-CN"/>
              </w:rPr>
            </w:pPr>
            <w:r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>Исходный класс излучения</w:t>
            </w:r>
          </w:p>
        </w:tc>
        <w:tc>
          <w:tcPr>
            <w:tcW w:w="1644" w:type="dxa"/>
            <w:shd w:val="clear" w:color="auto" w:fill="DDD9C3" w:themeFill="background2" w:themeFillShade="E6"/>
            <w:vAlign w:val="center"/>
            <w:hideMark/>
          </w:tcPr>
          <w:p w:rsidR="00EC6473" w:rsidRPr="00472096" w:rsidRDefault="008F452D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40" w:after="40"/>
              <w:jc w:val="center"/>
              <w:textAlignment w:val="auto"/>
              <w:rPr>
                <w:b/>
                <w:bCs/>
                <w:sz w:val="20"/>
                <w:szCs w:val="20"/>
                <w:lang w:val="ru-RU" w:eastAsia="zh-CN"/>
              </w:rPr>
            </w:pPr>
            <w:r w:rsidRPr="00472096">
              <w:rPr>
                <w:rFonts w:eastAsiaTheme="minorEastAsia" w:cs="Arial"/>
                <w:b/>
                <w:bCs/>
                <w:sz w:val="20"/>
                <w:szCs w:val="20"/>
                <w:lang w:val="ru-RU" w:eastAsia="zh-CN"/>
              </w:rPr>
              <w:t>Новый класс излучения</w:t>
            </w:r>
          </w:p>
        </w:tc>
      </w:tr>
      <w:tr w:rsidR="005878AE" w:rsidRPr="00472096" w:rsidTr="009B0F35">
        <w:tc>
          <w:tcPr>
            <w:tcW w:w="1985" w:type="dxa"/>
            <w:vMerge w:val="restart"/>
            <w:hideMark/>
          </w:tcPr>
          <w:p w:rsidR="00EC6473" w:rsidRPr="00472096" w:rsidRDefault="008F452D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color w:val="000000"/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План для линий вниз Районов 1 и 3 </w:t>
            </w: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100550070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HISPASAT-1 </w:t>
            </w:r>
          </w:p>
        </w:tc>
        <w:tc>
          <w:tcPr>
            <w:tcW w:w="1417" w:type="dxa"/>
            <w:hideMark/>
          </w:tcPr>
          <w:p w:rsidR="00EC6473" w:rsidRPr="00472096" w:rsidRDefault="002B0A7F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−</w:t>
            </w:r>
            <w:r w:rsidR="00EC6473" w:rsidRPr="00472096">
              <w:rPr>
                <w:color w:val="000000"/>
                <w:sz w:val="20"/>
                <w:szCs w:val="20"/>
                <w:lang w:val="ru-RU" w:eastAsia="zh-CN"/>
              </w:rPr>
              <w:t>30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COP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3402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J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100550116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BS-3M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110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3454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J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100550116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BS-3M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110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3455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J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100550116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BS-3M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110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3456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J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100550116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BS-3M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110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3457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J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100550117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BS-3N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109</w:t>
            </w:r>
            <w:r w:rsidR="002B0A7F" w:rsidRPr="00472096">
              <w:rPr>
                <w:color w:val="000000"/>
                <w:sz w:val="20"/>
                <w:szCs w:val="20"/>
                <w:lang w:val="ru-RU" w:eastAsia="zh-CN"/>
              </w:rPr>
              <w:t>,</w:t>
            </w:r>
            <w:r w:rsidRPr="00472096">
              <w:rPr>
                <w:color w:val="000000"/>
                <w:sz w:val="20"/>
                <w:szCs w:val="20"/>
                <w:lang w:val="ru-RU" w:eastAsia="zh-CN"/>
              </w:rPr>
              <w:t>85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3458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J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100550117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BS-3N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109</w:t>
            </w:r>
            <w:r w:rsidR="002B0A7F" w:rsidRPr="00472096">
              <w:rPr>
                <w:color w:val="000000"/>
                <w:sz w:val="20"/>
                <w:szCs w:val="20"/>
                <w:lang w:val="ru-RU" w:eastAsia="zh-CN"/>
              </w:rPr>
              <w:t>,</w:t>
            </w:r>
            <w:r w:rsidRPr="00472096">
              <w:rPr>
                <w:color w:val="000000"/>
                <w:sz w:val="20"/>
                <w:szCs w:val="20"/>
                <w:lang w:val="ru-RU" w:eastAsia="zh-CN"/>
              </w:rPr>
              <w:t>85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3459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J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100550117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BS-3N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109</w:t>
            </w:r>
            <w:r w:rsidR="002B0A7F" w:rsidRPr="00472096">
              <w:rPr>
                <w:color w:val="000000"/>
                <w:sz w:val="20"/>
                <w:szCs w:val="20"/>
                <w:lang w:val="ru-RU" w:eastAsia="zh-CN"/>
              </w:rPr>
              <w:t>,</w:t>
            </w:r>
            <w:r w:rsidRPr="00472096">
              <w:rPr>
                <w:color w:val="000000"/>
                <w:sz w:val="20"/>
                <w:szCs w:val="20"/>
                <w:lang w:val="ru-RU" w:eastAsia="zh-CN"/>
              </w:rPr>
              <w:t>85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3460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J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100550117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BS-3N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109</w:t>
            </w:r>
            <w:r w:rsidR="002B0A7F" w:rsidRPr="00472096">
              <w:rPr>
                <w:color w:val="000000"/>
                <w:sz w:val="20"/>
                <w:szCs w:val="20"/>
                <w:lang w:val="ru-RU" w:eastAsia="zh-CN"/>
              </w:rPr>
              <w:t>,</w:t>
            </w:r>
            <w:r w:rsidRPr="00472096">
              <w:rPr>
                <w:color w:val="000000"/>
                <w:sz w:val="20"/>
                <w:szCs w:val="20"/>
                <w:lang w:val="ru-RU" w:eastAsia="zh-CN"/>
              </w:rPr>
              <w:t>85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3461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KOR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100550125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KOREASAT-1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116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3471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KOR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100550125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KOREASAT-1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116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3472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RUS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100550172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RST-1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3520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RUS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100550172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RST-1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3521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 w:val="restart"/>
            <w:hideMark/>
          </w:tcPr>
          <w:p w:rsidR="00EC6473" w:rsidRPr="00472096" w:rsidRDefault="008F452D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Список для линий вниз Районов 1 и 3</w:t>
            </w: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100551033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HISPASAT 2U3</w:t>
            </w:r>
          </w:p>
        </w:tc>
        <w:tc>
          <w:tcPr>
            <w:tcW w:w="1417" w:type="dxa"/>
            <w:hideMark/>
          </w:tcPr>
          <w:p w:rsidR="00EC6473" w:rsidRPr="00472096" w:rsidRDefault="00BB5FD5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−</w:t>
            </w:r>
            <w:r w:rsidR="00EC6473" w:rsidRPr="00472096">
              <w:rPr>
                <w:color w:val="000000"/>
                <w:sz w:val="20"/>
                <w:szCs w:val="20"/>
                <w:lang w:val="ru-RU" w:eastAsia="zh-CN"/>
              </w:rPr>
              <w:t>30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3656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100551006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B-13E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13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SHA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3615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100551006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B-13E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13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SHA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3616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100551006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B-13E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13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SHA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3617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100551006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B-13E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13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SHA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3618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100551006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B-13E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13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ZOS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3627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100551006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B-13E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13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ZOS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3628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100551006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B-13E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13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ZOS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3629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100551006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B-13E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13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ZOS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3630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100551006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B-13E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13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WIS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3639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100551006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B-13E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13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WIS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3640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100551006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B-13E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13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WIS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3641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100551006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B-13E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13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WIS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3642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100551031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SIRIUS-2-BSS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3581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100551031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SIRIUS-2-BSS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NOR1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3658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32M0F3F--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100551031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SIRIUS-2-BSS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STR1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3660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32M0F3F--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100551031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SIRIUS-2-BSS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NOR2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3662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32M0F3F--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100551031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SIRIUS-2-BSS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STR2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3664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32M0F3F--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100551031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SIRIUS-2-BSS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NOR2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3666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32M0F3F--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100551031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SIRIUS-2-BSS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STR2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3668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32M0F3F--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100551031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SIRIUS-2-BSS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NOR3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3670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32M0F3F--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100551031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SIRIUS-2-BSS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STR3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3672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32M0F3F--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100551031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SIRIUS-2-BSS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STR3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3673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32M0F3F--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100551031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SIRIUS-2-BSS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STR3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3675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32M0F3F--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100551032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SIRIUS-3-BSS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  <w:r w:rsidR="002B0A7F" w:rsidRPr="00472096">
              <w:rPr>
                <w:color w:val="000000"/>
                <w:sz w:val="20"/>
                <w:szCs w:val="20"/>
                <w:lang w:val="ru-RU" w:eastAsia="zh-CN"/>
              </w:rPr>
              <w:t>,</w:t>
            </w: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3582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100551032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SIRIUS-3-BSS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  <w:r w:rsidR="002B0A7F" w:rsidRPr="00472096">
              <w:rPr>
                <w:color w:val="000000"/>
                <w:sz w:val="20"/>
                <w:szCs w:val="20"/>
                <w:lang w:val="ru-RU" w:eastAsia="zh-CN"/>
              </w:rPr>
              <w:t>,</w:t>
            </w: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3583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100551032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SIRIUS-3-BSS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  <w:r w:rsidR="002B0A7F" w:rsidRPr="00472096">
              <w:rPr>
                <w:color w:val="000000"/>
                <w:sz w:val="20"/>
                <w:szCs w:val="20"/>
                <w:lang w:val="ru-RU" w:eastAsia="zh-CN"/>
              </w:rPr>
              <w:t>,</w:t>
            </w: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NORA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3679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32M0F3F--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100551032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SIRIUS-3-BSS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  <w:r w:rsidR="002B0A7F" w:rsidRPr="00472096">
              <w:rPr>
                <w:color w:val="000000"/>
                <w:sz w:val="20"/>
                <w:szCs w:val="20"/>
                <w:lang w:val="ru-RU" w:eastAsia="zh-CN"/>
              </w:rPr>
              <w:t>,</w:t>
            </w: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NORB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3680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32M0F3F--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100551032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SIRIUS-3-BSS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  <w:r w:rsidR="002B0A7F" w:rsidRPr="00472096">
              <w:rPr>
                <w:color w:val="000000"/>
                <w:sz w:val="20"/>
                <w:szCs w:val="20"/>
                <w:lang w:val="ru-RU" w:eastAsia="zh-CN"/>
              </w:rPr>
              <w:t>,</w:t>
            </w: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NORB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3682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32M0F3F--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32M0G7W--</w:t>
            </w:r>
          </w:p>
        </w:tc>
      </w:tr>
      <w:tr w:rsidR="005878AE" w:rsidRPr="00472096" w:rsidTr="009B0F35">
        <w:tc>
          <w:tcPr>
            <w:tcW w:w="1985" w:type="dxa"/>
            <w:vMerge w:val="restart"/>
            <w:hideMark/>
          </w:tcPr>
          <w:p w:rsidR="00EC6473" w:rsidRPr="00472096" w:rsidRDefault="008F452D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color w:val="000000"/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План для фидерных линий Районов 1 и 3</w:t>
            </w: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100550713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HISPASAT-1 </w:t>
            </w:r>
          </w:p>
        </w:tc>
        <w:tc>
          <w:tcPr>
            <w:tcW w:w="1417" w:type="dxa"/>
            <w:hideMark/>
          </w:tcPr>
          <w:p w:rsidR="00EC6473" w:rsidRPr="00472096" w:rsidRDefault="002B0A7F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−</w:t>
            </w:r>
            <w:r w:rsidR="00EC6473" w:rsidRPr="00472096">
              <w:rPr>
                <w:color w:val="000000"/>
                <w:sz w:val="20"/>
                <w:szCs w:val="20"/>
                <w:lang w:val="ru-RU" w:eastAsia="zh-CN"/>
              </w:rPr>
              <w:t>30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ECO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1820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100550713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HISPASAT-1 </w:t>
            </w:r>
          </w:p>
        </w:tc>
        <w:tc>
          <w:tcPr>
            <w:tcW w:w="1417" w:type="dxa"/>
            <w:hideMark/>
          </w:tcPr>
          <w:p w:rsidR="00EC6473" w:rsidRPr="00472096" w:rsidRDefault="002B0A7F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−</w:t>
            </w:r>
            <w:r w:rsidR="00EC6473" w:rsidRPr="00472096">
              <w:rPr>
                <w:color w:val="000000"/>
                <w:sz w:val="20"/>
                <w:szCs w:val="20"/>
                <w:lang w:val="ru-RU" w:eastAsia="zh-CN"/>
              </w:rPr>
              <w:t>30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ECO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1821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J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100550758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BS-3M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110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1864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J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100550759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BS-3N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109</w:t>
            </w:r>
            <w:r w:rsidR="002B0A7F" w:rsidRPr="00472096">
              <w:rPr>
                <w:color w:val="000000"/>
                <w:sz w:val="20"/>
                <w:szCs w:val="20"/>
                <w:lang w:val="ru-RU" w:eastAsia="zh-CN"/>
              </w:rPr>
              <w:t>,</w:t>
            </w:r>
            <w:r w:rsidRPr="00472096">
              <w:rPr>
                <w:color w:val="000000"/>
                <w:sz w:val="20"/>
                <w:szCs w:val="20"/>
                <w:lang w:val="ru-RU" w:eastAsia="zh-CN"/>
              </w:rPr>
              <w:t>85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1865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KOR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100550416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KOREASAT-1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116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1056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spacing w:before="30" w:after="30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RUS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100550806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RST-1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COP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1912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RUS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100550806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RST-1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COP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1913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 w:val="restart"/>
            <w:hideMark/>
          </w:tcPr>
          <w:p w:rsidR="00EC6473" w:rsidRPr="00472096" w:rsidRDefault="008F452D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lastRenderedPageBreak/>
              <w:t>Список для фидерных линий Районов 1 и 3</w:t>
            </w: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HISPASAT 2U3</w:t>
            </w:r>
          </w:p>
        </w:tc>
        <w:tc>
          <w:tcPr>
            <w:tcW w:w="1417" w:type="dxa"/>
            <w:hideMark/>
          </w:tcPr>
          <w:p w:rsidR="00EC6473" w:rsidRPr="00472096" w:rsidRDefault="002B0A7F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−</w:t>
            </w:r>
            <w:r w:rsidR="00EC6473" w:rsidRPr="00472096">
              <w:rPr>
                <w:color w:val="000000"/>
                <w:sz w:val="20"/>
                <w:szCs w:val="20"/>
                <w:lang w:val="ru-RU" w:eastAsia="zh-CN"/>
              </w:rPr>
              <w:t>30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1990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100551605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B-13E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13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RB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1986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100551605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B-13E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13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RB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1987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100551605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B-13E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13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RB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1988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100551605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B-13E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13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RB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1989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AFU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1992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AFU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1993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E002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1994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E002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1995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E002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1996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E002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1997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AFU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1998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AFU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1999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E002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2000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E002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2001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E002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2002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E002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2003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SPO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2016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SPO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2017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SPO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2018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SPO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2019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COR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2024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COR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2025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COR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2026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COR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2027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COR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2028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COR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2029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COR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2030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F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100551608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 xml:space="preserve">EUTELSAT B-36E 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36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COR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2031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33M0F9W--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33M0G7W--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100551626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SIRIUS-2-BSS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1974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100551626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SIRIUS-2-BSS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NOR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2066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32M0F3F--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100551626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SIRIUS-2-BSS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NOR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2067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32M0F3F--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100551626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SIRIUS-2-BSS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NOR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2070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32M0F3F--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100551626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SIRIUS-2-BSS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STR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2072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32M0F3F--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100551626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SIRIUS-2-BSS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STR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2073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32M0F3F--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100551627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SIRIUS-3-BSS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  <w:r w:rsidR="002B0A7F" w:rsidRPr="00472096">
              <w:rPr>
                <w:color w:val="000000"/>
                <w:sz w:val="20"/>
                <w:szCs w:val="20"/>
                <w:lang w:val="ru-RU" w:eastAsia="zh-CN"/>
              </w:rPr>
              <w:t>,</w:t>
            </w: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1975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100551627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SIRIUS-3-BSS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  <w:r w:rsidR="002B0A7F" w:rsidRPr="00472096">
              <w:rPr>
                <w:color w:val="000000"/>
                <w:sz w:val="20"/>
                <w:szCs w:val="20"/>
                <w:lang w:val="ru-RU" w:eastAsia="zh-CN"/>
              </w:rPr>
              <w:t>,</w:t>
            </w: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E001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1976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27M0F8W--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27M0G7W--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100551627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SIRIUS-3-BSS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  <w:r w:rsidR="002B0A7F" w:rsidRPr="00472096">
              <w:rPr>
                <w:color w:val="000000"/>
                <w:sz w:val="20"/>
                <w:szCs w:val="20"/>
                <w:lang w:val="ru-RU" w:eastAsia="zh-CN"/>
              </w:rPr>
              <w:t>,</w:t>
            </w: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NOR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3912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32M0F3F--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32M0G7W--</w:t>
            </w:r>
          </w:p>
        </w:tc>
      </w:tr>
      <w:tr w:rsidR="005878AE" w:rsidRPr="00472096" w:rsidTr="009B0F35">
        <w:tc>
          <w:tcPr>
            <w:tcW w:w="1985" w:type="dxa"/>
            <w:vMerge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</w:p>
        </w:tc>
        <w:tc>
          <w:tcPr>
            <w:tcW w:w="1599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</w:t>
            </w:r>
          </w:p>
        </w:tc>
        <w:tc>
          <w:tcPr>
            <w:tcW w:w="158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100551627</w:t>
            </w:r>
          </w:p>
        </w:tc>
        <w:tc>
          <w:tcPr>
            <w:tcW w:w="1922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SIRIUS-3-BSS</w:t>
            </w:r>
          </w:p>
        </w:tc>
        <w:tc>
          <w:tcPr>
            <w:tcW w:w="1417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ind w:right="170"/>
              <w:jc w:val="right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5</w:t>
            </w:r>
            <w:r w:rsidR="002B0A7F" w:rsidRPr="00472096">
              <w:rPr>
                <w:color w:val="000000"/>
                <w:sz w:val="20"/>
                <w:szCs w:val="20"/>
                <w:lang w:val="ru-RU" w:eastAsia="zh-CN"/>
              </w:rPr>
              <w:t>,</w:t>
            </w:r>
            <w:r w:rsidRPr="00472096">
              <w:rPr>
                <w:color w:val="000000"/>
                <w:sz w:val="20"/>
                <w:szCs w:val="20"/>
                <w:lang w:val="ru-RU" w:eastAsia="zh-CN"/>
              </w:rPr>
              <w:t>2</w:t>
            </w:r>
          </w:p>
        </w:tc>
        <w:tc>
          <w:tcPr>
            <w:tcW w:w="1418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NOR</w:t>
            </w:r>
          </w:p>
        </w:tc>
        <w:tc>
          <w:tcPr>
            <w:tcW w:w="1276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3913</w:t>
            </w:r>
          </w:p>
        </w:tc>
        <w:tc>
          <w:tcPr>
            <w:tcW w:w="1701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32M0F3F--</w:t>
            </w:r>
          </w:p>
        </w:tc>
        <w:tc>
          <w:tcPr>
            <w:tcW w:w="1644" w:type="dxa"/>
            <w:hideMark/>
          </w:tcPr>
          <w:p w:rsidR="00EC6473" w:rsidRPr="00472096" w:rsidRDefault="00EC6473" w:rsidP="006E73F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0" w:after="30"/>
              <w:jc w:val="center"/>
              <w:textAlignment w:val="auto"/>
              <w:rPr>
                <w:sz w:val="20"/>
                <w:szCs w:val="20"/>
                <w:lang w:val="ru-RU" w:eastAsia="zh-CN"/>
              </w:rPr>
            </w:pPr>
            <w:r w:rsidRPr="00472096">
              <w:rPr>
                <w:color w:val="000000"/>
                <w:sz w:val="20"/>
                <w:szCs w:val="20"/>
                <w:lang w:val="ru-RU" w:eastAsia="zh-CN"/>
              </w:rPr>
              <w:t>32M0G7W--</w:t>
            </w:r>
          </w:p>
        </w:tc>
      </w:tr>
    </w:tbl>
    <w:p w:rsidR="00BE3350" w:rsidRPr="00472096" w:rsidRDefault="00032BF4" w:rsidP="00790C95">
      <w:pPr>
        <w:spacing w:before="720"/>
        <w:jc w:val="center"/>
        <w:rPr>
          <w:lang w:val="ru-RU"/>
        </w:rPr>
      </w:pPr>
      <w:r w:rsidRPr="00472096">
        <w:rPr>
          <w:lang w:val="ru-RU"/>
        </w:rPr>
        <w:t>______________</w:t>
      </w:r>
    </w:p>
    <w:sectPr w:rsidR="00BE3350" w:rsidRPr="00472096" w:rsidSect="00EC6473">
      <w:footerReference w:type="default" r:id="rId14"/>
      <w:headerReference w:type="first" r:id="rId15"/>
      <w:footerReference w:type="first" r:id="rId16"/>
      <w:pgSz w:w="16834" w:h="11907" w:orient="landscape" w:code="9"/>
      <w:pgMar w:top="1418" w:right="1134" w:bottom="1418" w:left="1134" w:header="624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F35" w:rsidRDefault="009B0F35">
      <w:r>
        <w:separator/>
      </w:r>
    </w:p>
  </w:endnote>
  <w:endnote w:type="continuationSeparator" w:id="0">
    <w:p w:rsidR="009B0F35" w:rsidRDefault="009B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F35" w:rsidRPr="008626AA" w:rsidRDefault="009B0F35" w:rsidP="009F65BB">
    <w:pPr>
      <w:pStyle w:val="Footer"/>
      <w:tabs>
        <w:tab w:val="clear" w:pos="4320"/>
        <w:tab w:val="clear" w:pos="8640"/>
        <w:tab w:val="left" w:pos="5387"/>
        <w:tab w:val="right" w:pos="9639"/>
      </w:tabs>
      <w:spacing w:before="0"/>
      <w:rPr>
        <w:sz w:val="16"/>
        <w:szCs w:val="16"/>
      </w:rPr>
    </w:pP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FILENAME \p  \* MERGEFORMAT </w:instrText>
    </w:r>
    <w:r w:rsidRPr="009F65BB">
      <w:rPr>
        <w:sz w:val="16"/>
        <w:szCs w:val="16"/>
      </w:rPr>
      <w:fldChar w:fldCharType="separate"/>
    </w:r>
    <w:r w:rsidR="00752BB2">
      <w:rPr>
        <w:noProof/>
        <w:sz w:val="16"/>
        <w:szCs w:val="16"/>
      </w:rPr>
      <w:t>P:\RUS\ITU-R\BR\DIR\CR\400\400R.docx</w:t>
    </w:r>
    <w:r w:rsidRPr="009F65BB">
      <w:rPr>
        <w:noProof/>
        <w:sz w:val="16"/>
        <w:szCs w:val="16"/>
      </w:rPr>
      <w:fldChar w:fldCharType="end"/>
    </w:r>
    <w:r w:rsidRPr="008626AA">
      <w:rPr>
        <w:noProof/>
        <w:sz w:val="16"/>
        <w:szCs w:val="16"/>
      </w:rPr>
      <w:t xml:space="preserve"> (343601)</w:t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SAVEDATE \@ DD.MM.YY </w:instrText>
    </w:r>
    <w:r w:rsidRPr="009F65BB">
      <w:rPr>
        <w:sz w:val="16"/>
        <w:szCs w:val="16"/>
      </w:rPr>
      <w:fldChar w:fldCharType="separate"/>
    </w:r>
    <w:r w:rsidR="006F62A3">
      <w:rPr>
        <w:noProof/>
        <w:sz w:val="16"/>
        <w:szCs w:val="16"/>
      </w:rPr>
      <w:t>10.05.16</w:t>
    </w:r>
    <w:r w:rsidRPr="009F65BB">
      <w:rPr>
        <w:sz w:val="16"/>
        <w:szCs w:val="16"/>
      </w:rPr>
      <w:fldChar w:fldCharType="end"/>
    </w:r>
    <w:r w:rsidRPr="009F65BB">
      <w:rPr>
        <w:sz w:val="16"/>
        <w:szCs w:val="16"/>
      </w:rPr>
      <w:tab/>
    </w:r>
    <w:r w:rsidRPr="009F65BB">
      <w:rPr>
        <w:sz w:val="16"/>
        <w:szCs w:val="16"/>
      </w:rPr>
      <w:fldChar w:fldCharType="begin"/>
    </w:r>
    <w:r w:rsidRPr="009F65BB">
      <w:rPr>
        <w:sz w:val="16"/>
        <w:szCs w:val="16"/>
      </w:rPr>
      <w:instrText xml:space="preserve"> PRINTDATE \@ DD.MM.YY </w:instrText>
    </w:r>
    <w:r w:rsidRPr="009F65BB">
      <w:rPr>
        <w:sz w:val="16"/>
        <w:szCs w:val="16"/>
      </w:rPr>
      <w:fldChar w:fldCharType="separate"/>
    </w:r>
    <w:r w:rsidR="00752BB2">
      <w:rPr>
        <w:noProof/>
        <w:sz w:val="16"/>
        <w:szCs w:val="16"/>
      </w:rPr>
      <w:t>10.05.16</w:t>
    </w:r>
    <w:r w:rsidRPr="009F65BB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F35" w:rsidRPr="006F62A3" w:rsidRDefault="009B0F35" w:rsidP="006F62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F35" w:rsidRPr="007C7EC6" w:rsidRDefault="009B0F35" w:rsidP="007C7EC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397" w:right="-397"/>
      <w:jc w:val="center"/>
      <w:textAlignment w:val="auto"/>
      <w:rPr>
        <w:rStyle w:val="Hyperlink"/>
        <w:rFonts w:eastAsiaTheme="minorEastAsia"/>
        <w:color w:val="3E8EDE"/>
        <w:sz w:val="18"/>
        <w:szCs w:val="18"/>
        <w:lang w:val="fr-CH"/>
      </w:rPr>
    </w:pPr>
    <w:r w:rsidRPr="00780C0B">
      <w:rPr>
        <w:rFonts w:eastAsiaTheme="minorEastAsia"/>
        <w:color w:val="3E8EDE"/>
        <w:sz w:val="18"/>
        <w:szCs w:val="18"/>
        <w:lang w:val="fr-CH"/>
      </w:rPr>
      <w:t xml:space="preserve">International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Telecommunication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Union • Place des Nations, CH</w:t>
    </w:r>
    <w:r w:rsidRPr="00780C0B">
      <w:rPr>
        <w:rFonts w:eastAsiaTheme="minorEastAsia"/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780C0B">
      <w:rPr>
        <w:rFonts w:eastAsiaTheme="minorEastAsia"/>
        <w:color w:val="3E8EDE"/>
        <w:sz w:val="18"/>
        <w:szCs w:val="18"/>
        <w:lang w:val="fr-CH"/>
      </w:rPr>
      <w:t>Switzerland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 xml:space="preserve"> 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r w:rsidRPr="00780C0B">
      <w:rPr>
        <w:rFonts w:eastAsiaTheme="minorEastAsia"/>
        <w:color w:val="3E8EDE"/>
        <w:sz w:val="18"/>
        <w:szCs w:val="18"/>
      </w:rPr>
      <w:t>Тел</w:t>
    </w:r>
    <w:proofErr w:type="spellEnd"/>
    <w:r w:rsidRPr="00780C0B">
      <w:rPr>
        <w:rFonts w:eastAsiaTheme="minorEastAsia"/>
        <w:color w:val="3E8EDE"/>
        <w:sz w:val="18"/>
        <w:szCs w:val="18"/>
      </w:rPr>
      <w:t>.</w:t>
    </w:r>
    <w:r w:rsidRPr="00780C0B">
      <w:rPr>
        <w:rFonts w:eastAsiaTheme="minorEastAsia"/>
        <w:color w:val="3E8EDE"/>
        <w:sz w:val="18"/>
        <w:szCs w:val="18"/>
        <w:lang w:val="fr-CH"/>
      </w:rPr>
      <w:t xml:space="preserve">: +41 22 730 5111 • </w:t>
    </w:r>
    <w:proofErr w:type="spellStart"/>
    <w:r w:rsidRPr="00780C0B">
      <w:rPr>
        <w:rFonts w:eastAsiaTheme="minorEastAsia"/>
        <w:color w:val="3E8EDE"/>
        <w:sz w:val="18"/>
        <w:szCs w:val="18"/>
      </w:rPr>
      <w:t>Факс</w:t>
    </w:r>
    <w:proofErr w:type="spellEnd"/>
    <w:r w:rsidRPr="00780C0B">
      <w:rPr>
        <w:rFonts w:eastAsiaTheme="minorEastAsia"/>
        <w:color w:val="3E8EDE"/>
        <w:sz w:val="18"/>
        <w:szCs w:val="18"/>
        <w:lang w:val="fr-CH"/>
      </w:rPr>
      <w:t>: +41 22 733 7256</w:t>
    </w:r>
    <w:r w:rsidRPr="00780C0B">
      <w:rPr>
        <w:rFonts w:eastAsiaTheme="minorEastAsia"/>
        <w:color w:val="3E8EDE"/>
        <w:sz w:val="18"/>
        <w:szCs w:val="18"/>
        <w:lang w:val="fr-CH"/>
      </w:rPr>
      <w:br/>
    </w:r>
    <w:proofErr w:type="spellStart"/>
    <w:r w:rsidRPr="000421CA">
      <w:rPr>
        <w:color w:val="3E8EDE"/>
        <w:sz w:val="18"/>
        <w:szCs w:val="18"/>
      </w:rPr>
      <w:t>Эл</w:t>
    </w:r>
    <w:proofErr w:type="spellEnd"/>
    <w:r w:rsidRPr="000421CA">
      <w:rPr>
        <w:color w:val="3E8EDE"/>
        <w:sz w:val="18"/>
        <w:szCs w:val="18"/>
      </w:rPr>
      <w:t xml:space="preserve">. </w:t>
    </w:r>
    <w:proofErr w:type="spellStart"/>
    <w:r w:rsidRPr="000421CA">
      <w:rPr>
        <w:color w:val="3E8EDE"/>
        <w:sz w:val="18"/>
        <w:szCs w:val="18"/>
      </w:rPr>
      <w:t>почта</w:t>
    </w:r>
    <w:proofErr w:type="spellEnd"/>
    <w:r w:rsidRPr="000421CA">
      <w:rPr>
        <w:color w:val="3E8EDE"/>
        <w:sz w:val="18"/>
        <w:szCs w:val="18"/>
      </w:rPr>
      <w:t>:</w:t>
    </w:r>
    <w:r w:rsidRPr="000421CA">
      <w:rPr>
        <w:rFonts w:eastAsiaTheme="minorEastAsia"/>
        <w:sz w:val="18"/>
        <w:szCs w:val="18"/>
        <w:lang w:val="fr-CH"/>
      </w:rPr>
      <w:t xml:space="preserve"> </w:t>
    </w:r>
    <w:hyperlink r:id="rId1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itumail@itu.int</w:t>
      </w:r>
    </w:hyperlink>
    <w:r w:rsidRPr="0047188F">
      <w:rPr>
        <w:rFonts w:eastAsiaTheme="minorEastAsia"/>
        <w:color w:val="3E8EDE"/>
        <w:sz w:val="18"/>
        <w:szCs w:val="18"/>
        <w:lang w:val="fr-CH"/>
      </w:rPr>
      <w:t xml:space="preserve"> </w:t>
    </w:r>
    <w:r w:rsidRPr="000421CA">
      <w:rPr>
        <w:color w:val="3E8EDE"/>
        <w:sz w:val="18"/>
        <w:szCs w:val="18"/>
      </w:rPr>
      <w:t xml:space="preserve">• </w:t>
    </w:r>
    <w:hyperlink r:id="rId2" w:history="1">
      <w:r w:rsidRPr="0047188F">
        <w:rPr>
          <w:rFonts w:eastAsiaTheme="minorEastAsia"/>
          <w:color w:val="3E8EDE"/>
          <w:sz w:val="18"/>
          <w:szCs w:val="18"/>
          <w:u w:val="single"/>
          <w:lang w:val="fr-CH"/>
        </w:rPr>
        <w:t>www.itu.int</w:t>
      </w:r>
    </w:hyperlink>
    <w:r>
      <w:rPr>
        <w:rFonts w:eastAsiaTheme="minorEastAsia"/>
        <w:color w:val="3E8EDE"/>
        <w:sz w:val="18"/>
        <w:szCs w:val="18"/>
        <w:u w:val="single"/>
        <w:lang w:val="ru-RU"/>
      </w:rPr>
      <w:t xml:space="preserve"> </w:t>
    </w:r>
    <w:r w:rsidRPr="0002228B">
      <w:rPr>
        <w:color w:val="3E8EDE"/>
        <w:sz w:val="18"/>
        <w:szCs w:val="18"/>
      </w:rPr>
      <w:t xml:space="preserve">• </w:t>
    </w:r>
    <w:hyperlink r:id="rId3" w:history="1">
      <w:r w:rsidRPr="000421CA">
        <w:rPr>
          <w:rFonts w:eastAsiaTheme="minorEastAsia"/>
          <w:color w:val="3E8EDE"/>
          <w:sz w:val="18"/>
          <w:szCs w:val="18"/>
          <w:u w:val="single"/>
          <w:lang w:val="fr-CH"/>
        </w:rPr>
        <w:t>www.itu.int/go/RR110</w:t>
      </w:r>
    </w:hyperlink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F35" w:rsidRPr="006F62A3" w:rsidRDefault="009B0F35" w:rsidP="006F62A3">
    <w:pPr>
      <w:pStyle w:val="Footer"/>
    </w:pPr>
    <w:bookmarkStart w:id="1" w:name="_GoBack"/>
    <w:bookmarkEnd w:id="1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F35" w:rsidRPr="006F62A3" w:rsidRDefault="009B0F35" w:rsidP="006F62A3">
    <w:pPr>
      <w:pStyle w:val="Footer"/>
      <w:rPr>
        <w:rStyle w:val="Hyperlink"/>
        <w:color w:val="auto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F35" w:rsidRDefault="009B0F35">
      <w:r>
        <w:t>____________________</w:t>
      </w:r>
    </w:p>
  </w:footnote>
  <w:footnote w:type="continuationSeparator" w:id="0">
    <w:p w:rsidR="009B0F35" w:rsidRDefault="009B0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F35" w:rsidRPr="009F65BB" w:rsidRDefault="009B0F35" w:rsidP="009F65BB">
    <w:pPr>
      <w:pStyle w:val="Header"/>
      <w:tabs>
        <w:tab w:val="right" w:pos="9639"/>
      </w:tabs>
      <w:jc w:val="center"/>
      <w:rPr>
        <w:sz w:val="18"/>
        <w:szCs w:val="18"/>
        <w:lang w:val="ru-RU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F35" w:rsidRPr="00C2409C" w:rsidRDefault="009B0F35" w:rsidP="00C2409C">
    <w:pPr>
      <w:pStyle w:val="Header"/>
      <w:tabs>
        <w:tab w:val="right" w:pos="9639"/>
      </w:tabs>
      <w:spacing w:after="360"/>
      <w:jc w:val="center"/>
      <w:rPr>
        <w:noProof/>
        <w:sz w:val="18"/>
        <w:szCs w:val="18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 w:rsidR="006F62A3">
      <w:rPr>
        <w:noProof/>
        <w:sz w:val="18"/>
        <w:szCs w:val="18"/>
      </w:rPr>
      <w:t>4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89"/>
      <w:gridCol w:w="5000"/>
    </w:tblGrid>
    <w:tr w:rsidR="009B0F35" w:rsidTr="007C7EC6">
      <w:tc>
        <w:tcPr>
          <w:tcW w:w="4889" w:type="dxa"/>
        </w:tcPr>
        <w:p w:rsidR="009B0F35" w:rsidRDefault="009B0F35" w:rsidP="00C2409C">
          <w:pPr>
            <w:pStyle w:val="Header"/>
            <w:spacing w:before="120" w:line="360" w:lineRule="auto"/>
            <w:ind w:left="-108"/>
          </w:pPr>
          <w:r>
            <w:rPr>
              <w:b/>
              <w:bCs/>
              <w:noProof/>
              <w:lang w:val="fr-CH" w:eastAsia="zh-CN"/>
            </w:rPr>
            <w:drawing>
              <wp:inline distT="0" distB="0" distL="0" distR="0" wp14:anchorId="4357B0E1" wp14:editId="162982EE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B0F35" w:rsidRDefault="009B0F35" w:rsidP="00EC6473">
          <w:pPr>
            <w:pStyle w:val="Header"/>
            <w:tabs>
              <w:tab w:val="right" w:pos="4784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fr-CH" w:eastAsia="zh-CN"/>
            </w:rPr>
            <w:drawing>
              <wp:inline distT="0" distB="0" distL="0" distR="0" wp14:anchorId="2028213C" wp14:editId="3E8FB94A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B0F35" w:rsidRPr="00EA15B3" w:rsidRDefault="009B0F35" w:rsidP="00C2409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F35" w:rsidRPr="00EC6473" w:rsidRDefault="009B0F35" w:rsidP="00EC6473">
    <w:pPr>
      <w:pStyle w:val="Header"/>
      <w:tabs>
        <w:tab w:val="right" w:pos="9639"/>
      </w:tabs>
      <w:spacing w:after="360"/>
      <w:jc w:val="center"/>
      <w:rPr>
        <w:noProof/>
        <w:sz w:val="18"/>
        <w:szCs w:val="18"/>
      </w:rPr>
    </w:pPr>
    <w:r w:rsidRPr="009F65BB">
      <w:rPr>
        <w:sz w:val="18"/>
        <w:szCs w:val="18"/>
      </w:rPr>
      <w:t xml:space="preserve">- </w:t>
    </w:r>
    <w:r w:rsidRPr="009F65BB">
      <w:rPr>
        <w:sz w:val="18"/>
        <w:szCs w:val="18"/>
      </w:rPr>
      <w:fldChar w:fldCharType="begin"/>
    </w:r>
    <w:r w:rsidRPr="009F65BB">
      <w:rPr>
        <w:sz w:val="18"/>
        <w:szCs w:val="18"/>
      </w:rPr>
      <w:instrText>PAGE</w:instrText>
    </w:r>
    <w:r w:rsidRPr="009F65BB">
      <w:rPr>
        <w:sz w:val="18"/>
        <w:szCs w:val="18"/>
      </w:rPr>
      <w:fldChar w:fldCharType="separate"/>
    </w:r>
    <w:r w:rsidR="006F62A3">
      <w:rPr>
        <w:noProof/>
        <w:sz w:val="18"/>
        <w:szCs w:val="18"/>
      </w:rPr>
      <w:t>3</w:t>
    </w:r>
    <w:r w:rsidRPr="009F65BB">
      <w:rPr>
        <w:noProof/>
        <w:sz w:val="18"/>
        <w:szCs w:val="18"/>
      </w:rPr>
      <w:fldChar w:fldCharType="end"/>
    </w:r>
    <w:r w:rsidRPr="009F65BB">
      <w:rPr>
        <w:noProof/>
        <w:sz w:val="18"/>
        <w:szCs w:val="18"/>
      </w:rPr>
      <w:t xml:space="preserve"> </w:t>
    </w:r>
    <w:r>
      <w:rPr>
        <w:noProof/>
        <w:sz w:val="18"/>
        <w:szCs w:val="18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7601E87"/>
    <w:multiLevelType w:val="hybridMultilevel"/>
    <w:tmpl w:val="8C8A2B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8A198E"/>
    <w:multiLevelType w:val="hybridMultilevel"/>
    <w:tmpl w:val="3D4C2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F6436"/>
    <w:multiLevelType w:val="multilevel"/>
    <w:tmpl w:val="5E86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A70F03"/>
    <w:multiLevelType w:val="hybridMultilevel"/>
    <w:tmpl w:val="387A0C56"/>
    <w:lvl w:ilvl="0" w:tplc="FFFFFFFF">
      <w:start w:val="1"/>
      <w:numFmt w:val="bullet"/>
      <w:lvlText w:val=""/>
      <w:legacy w:legacy="1" w:legacySpace="0" w:legacyIndent="283"/>
      <w:lvlJc w:val="left"/>
      <w:pPr>
        <w:ind w:left="850" w:hanging="283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2087"/>
    <w:multiLevelType w:val="multilevel"/>
    <w:tmpl w:val="1FC2AA2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0" w15:restartNumberingAfterBreak="0">
    <w:nsid w:val="4AE878A0"/>
    <w:multiLevelType w:val="hybridMultilevel"/>
    <w:tmpl w:val="ABBE3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4C7F56AB"/>
    <w:multiLevelType w:val="hybridMultilevel"/>
    <w:tmpl w:val="91C82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286284"/>
    <w:multiLevelType w:val="hybridMultilevel"/>
    <w:tmpl w:val="9A08C8B6"/>
    <w:lvl w:ilvl="0" w:tplc="B55ABF4E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F517C"/>
    <w:multiLevelType w:val="hybridMultilevel"/>
    <w:tmpl w:val="7876B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A28A3"/>
    <w:multiLevelType w:val="multilevel"/>
    <w:tmpl w:val="564A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BB3612"/>
    <w:multiLevelType w:val="hybridMultilevel"/>
    <w:tmpl w:val="E8EAD68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22798"/>
    <w:multiLevelType w:val="multilevel"/>
    <w:tmpl w:val="1FC2AA20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13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6"/>
  </w:num>
  <w:num w:numId="8">
    <w:abstractNumId w:val="14"/>
  </w:num>
  <w:num w:numId="9">
    <w:abstractNumId w:val="10"/>
  </w:num>
  <w:num w:numId="10">
    <w:abstractNumId w:val="8"/>
  </w:num>
  <w:num w:numId="11">
    <w:abstractNumId w:val="18"/>
  </w:num>
  <w:num w:numId="12">
    <w:abstractNumId w:val="15"/>
  </w:num>
  <w:num w:numId="13">
    <w:abstractNumId w:val="12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E3350"/>
    <w:rsid w:val="000057F6"/>
    <w:rsid w:val="00006A31"/>
    <w:rsid w:val="00006C82"/>
    <w:rsid w:val="00010E30"/>
    <w:rsid w:val="00014A55"/>
    <w:rsid w:val="00015C76"/>
    <w:rsid w:val="00026CF8"/>
    <w:rsid w:val="00030BD7"/>
    <w:rsid w:val="0003136B"/>
    <w:rsid w:val="00031679"/>
    <w:rsid w:val="00031E64"/>
    <w:rsid w:val="00032BF4"/>
    <w:rsid w:val="00034340"/>
    <w:rsid w:val="00035CB3"/>
    <w:rsid w:val="00045A8D"/>
    <w:rsid w:val="0005167A"/>
    <w:rsid w:val="00054E5D"/>
    <w:rsid w:val="00070258"/>
    <w:rsid w:val="0007323C"/>
    <w:rsid w:val="00085A56"/>
    <w:rsid w:val="00086D03"/>
    <w:rsid w:val="000949EC"/>
    <w:rsid w:val="000A096A"/>
    <w:rsid w:val="000A375E"/>
    <w:rsid w:val="000A37DB"/>
    <w:rsid w:val="000A7051"/>
    <w:rsid w:val="000A7974"/>
    <w:rsid w:val="000B0AF6"/>
    <w:rsid w:val="000B0E9B"/>
    <w:rsid w:val="000B2CAE"/>
    <w:rsid w:val="000C03C7"/>
    <w:rsid w:val="000C1DBC"/>
    <w:rsid w:val="000C2AD0"/>
    <w:rsid w:val="000D7D32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361E0"/>
    <w:rsid w:val="00144DFB"/>
    <w:rsid w:val="001670DE"/>
    <w:rsid w:val="00183F80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4CEF"/>
    <w:rsid w:val="001F5A49"/>
    <w:rsid w:val="00201097"/>
    <w:rsid w:val="00201B6E"/>
    <w:rsid w:val="002302B3"/>
    <w:rsid w:val="00230C66"/>
    <w:rsid w:val="00235A29"/>
    <w:rsid w:val="00241526"/>
    <w:rsid w:val="002431C7"/>
    <w:rsid w:val="002443A2"/>
    <w:rsid w:val="00250640"/>
    <w:rsid w:val="0025111A"/>
    <w:rsid w:val="00252250"/>
    <w:rsid w:val="002541B2"/>
    <w:rsid w:val="00266E74"/>
    <w:rsid w:val="002820B8"/>
    <w:rsid w:val="00283C3B"/>
    <w:rsid w:val="002861E6"/>
    <w:rsid w:val="002870A0"/>
    <w:rsid w:val="00287D18"/>
    <w:rsid w:val="002A2618"/>
    <w:rsid w:val="002A4821"/>
    <w:rsid w:val="002A5DD7"/>
    <w:rsid w:val="002B0A7F"/>
    <w:rsid w:val="002B0CAC"/>
    <w:rsid w:val="002C5496"/>
    <w:rsid w:val="002D5A15"/>
    <w:rsid w:val="002D5BDD"/>
    <w:rsid w:val="002E3D27"/>
    <w:rsid w:val="002F0890"/>
    <w:rsid w:val="002F2531"/>
    <w:rsid w:val="002F4967"/>
    <w:rsid w:val="00316935"/>
    <w:rsid w:val="00321C51"/>
    <w:rsid w:val="00324787"/>
    <w:rsid w:val="003266ED"/>
    <w:rsid w:val="00326C68"/>
    <w:rsid w:val="003370B8"/>
    <w:rsid w:val="00345D38"/>
    <w:rsid w:val="00352097"/>
    <w:rsid w:val="00352222"/>
    <w:rsid w:val="0035540F"/>
    <w:rsid w:val="00361A2F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3BCA"/>
    <w:rsid w:val="003E504F"/>
    <w:rsid w:val="003E78D6"/>
    <w:rsid w:val="003F0F2D"/>
    <w:rsid w:val="00400573"/>
    <w:rsid w:val="004007A3"/>
    <w:rsid w:val="00406D71"/>
    <w:rsid w:val="00410D0C"/>
    <w:rsid w:val="0042577E"/>
    <w:rsid w:val="004326DB"/>
    <w:rsid w:val="0043682E"/>
    <w:rsid w:val="00447ECB"/>
    <w:rsid w:val="004623F7"/>
    <w:rsid w:val="00472096"/>
    <w:rsid w:val="00473764"/>
    <w:rsid w:val="00480F51"/>
    <w:rsid w:val="00481124"/>
    <w:rsid w:val="004815EB"/>
    <w:rsid w:val="00487569"/>
    <w:rsid w:val="00496864"/>
    <w:rsid w:val="00496920"/>
    <w:rsid w:val="004A4496"/>
    <w:rsid w:val="004B11AB"/>
    <w:rsid w:val="004B6722"/>
    <w:rsid w:val="004B7C9A"/>
    <w:rsid w:val="004C0833"/>
    <w:rsid w:val="004C1071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3BAB"/>
    <w:rsid w:val="005224A1"/>
    <w:rsid w:val="00534372"/>
    <w:rsid w:val="005379C9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878AE"/>
    <w:rsid w:val="0059408A"/>
    <w:rsid w:val="0059577C"/>
    <w:rsid w:val="005A03A3"/>
    <w:rsid w:val="005A2B92"/>
    <w:rsid w:val="005A3F66"/>
    <w:rsid w:val="005A79E9"/>
    <w:rsid w:val="005B214C"/>
    <w:rsid w:val="005B4CDA"/>
    <w:rsid w:val="005B4D25"/>
    <w:rsid w:val="005D3669"/>
    <w:rsid w:val="005E5EB3"/>
    <w:rsid w:val="005F2831"/>
    <w:rsid w:val="005F3CB6"/>
    <w:rsid w:val="005F657C"/>
    <w:rsid w:val="00602D53"/>
    <w:rsid w:val="006047E5"/>
    <w:rsid w:val="006334F7"/>
    <w:rsid w:val="0064371D"/>
    <w:rsid w:val="00650543"/>
    <w:rsid w:val="00650B2A"/>
    <w:rsid w:val="00651777"/>
    <w:rsid w:val="006550F8"/>
    <w:rsid w:val="006639F3"/>
    <w:rsid w:val="006829F3"/>
    <w:rsid w:val="00691141"/>
    <w:rsid w:val="006A518B"/>
    <w:rsid w:val="006B0590"/>
    <w:rsid w:val="006B2B2E"/>
    <w:rsid w:val="006B49DA"/>
    <w:rsid w:val="006C53F8"/>
    <w:rsid w:val="006C7CDE"/>
    <w:rsid w:val="006E2AD7"/>
    <w:rsid w:val="006E73FF"/>
    <w:rsid w:val="006F62A3"/>
    <w:rsid w:val="00707980"/>
    <w:rsid w:val="00720F7D"/>
    <w:rsid w:val="007234B1"/>
    <w:rsid w:val="00723D08"/>
    <w:rsid w:val="00725FDA"/>
    <w:rsid w:val="00727816"/>
    <w:rsid w:val="00730B9A"/>
    <w:rsid w:val="00732BC2"/>
    <w:rsid w:val="00750CFA"/>
    <w:rsid w:val="00752BB2"/>
    <w:rsid w:val="007553DA"/>
    <w:rsid w:val="0077214C"/>
    <w:rsid w:val="00775DB8"/>
    <w:rsid w:val="00776E09"/>
    <w:rsid w:val="00780FEB"/>
    <w:rsid w:val="00782354"/>
    <w:rsid w:val="00790C95"/>
    <w:rsid w:val="007921A7"/>
    <w:rsid w:val="007974B7"/>
    <w:rsid w:val="007A0092"/>
    <w:rsid w:val="007B3DB1"/>
    <w:rsid w:val="007C7EC6"/>
    <w:rsid w:val="007D0197"/>
    <w:rsid w:val="007D183E"/>
    <w:rsid w:val="007D43D0"/>
    <w:rsid w:val="007E1833"/>
    <w:rsid w:val="007E3F13"/>
    <w:rsid w:val="007F751A"/>
    <w:rsid w:val="00800012"/>
    <w:rsid w:val="00800A26"/>
    <w:rsid w:val="0080261F"/>
    <w:rsid w:val="00804148"/>
    <w:rsid w:val="00806160"/>
    <w:rsid w:val="008143A4"/>
    <w:rsid w:val="0081513E"/>
    <w:rsid w:val="00821D9F"/>
    <w:rsid w:val="00854131"/>
    <w:rsid w:val="0085652D"/>
    <w:rsid w:val="008626AA"/>
    <w:rsid w:val="00862C2C"/>
    <w:rsid w:val="00863633"/>
    <w:rsid w:val="00866B65"/>
    <w:rsid w:val="0087694B"/>
    <w:rsid w:val="00880F4D"/>
    <w:rsid w:val="008B088B"/>
    <w:rsid w:val="008B35A3"/>
    <w:rsid w:val="008B37E1"/>
    <w:rsid w:val="008B45F8"/>
    <w:rsid w:val="008C294B"/>
    <w:rsid w:val="008C2E74"/>
    <w:rsid w:val="008D5409"/>
    <w:rsid w:val="008E006D"/>
    <w:rsid w:val="008E38B4"/>
    <w:rsid w:val="008F452D"/>
    <w:rsid w:val="008F4F21"/>
    <w:rsid w:val="008F7C78"/>
    <w:rsid w:val="00900225"/>
    <w:rsid w:val="0090239F"/>
    <w:rsid w:val="00904D4A"/>
    <w:rsid w:val="009076D7"/>
    <w:rsid w:val="009151BA"/>
    <w:rsid w:val="00925023"/>
    <w:rsid w:val="009277BC"/>
    <w:rsid w:val="00927D57"/>
    <w:rsid w:val="00931A51"/>
    <w:rsid w:val="009470DA"/>
    <w:rsid w:val="00947185"/>
    <w:rsid w:val="009518B3"/>
    <w:rsid w:val="00963D9D"/>
    <w:rsid w:val="00965EA6"/>
    <w:rsid w:val="009668E5"/>
    <w:rsid w:val="0098013E"/>
    <w:rsid w:val="00981B54"/>
    <w:rsid w:val="009842C3"/>
    <w:rsid w:val="009A009A"/>
    <w:rsid w:val="009A6BB6"/>
    <w:rsid w:val="009B0F35"/>
    <w:rsid w:val="009B3F43"/>
    <w:rsid w:val="009B5CFA"/>
    <w:rsid w:val="009C00F4"/>
    <w:rsid w:val="009C161F"/>
    <w:rsid w:val="009C56B4"/>
    <w:rsid w:val="009D1911"/>
    <w:rsid w:val="009D51A2"/>
    <w:rsid w:val="009E04A8"/>
    <w:rsid w:val="009E4AEC"/>
    <w:rsid w:val="009E5BD8"/>
    <w:rsid w:val="009E681E"/>
    <w:rsid w:val="009F65BB"/>
    <w:rsid w:val="00A02C9D"/>
    <w:rsid w:val="00A119E6"/>
    <w:rsid w:val="00A11C37"/>
    <w:rsid w:val="00A124B6"/>
    <w:rsid w:val="00A20CA3"/>
    <w:rsid w:val="00A20FBC"/>
    <w:rsid w:val="00A31370"/>
    <w:rsid w:val="00A31ED1"/>
    <w:rsid w:val="00A34D6F"/>
    <w:rsid w:val="00A41F91"/>
    <w:rsid w:val="00A43383"/>
    <w:rsid w:val="00A50A30"/>
    <w:rsid w:val="00A56E85"/>
    <w:rsid w:val="00A63355"/>
    <w:rsid w:val="00A70144"/>
    <w:rsid w:val="00A7596D"/>
    <w:rsid w:val="00A963DF"/>
    <w:rsid w:val="00AA2AED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47210"/>
    <w:rsid w:val="00B579B0"/>
    <w:rsid w:val="00B57D11"/>
    <w:rsid w:val="00B649D7"/>
    <w:rsid w:val="00B76AF2"/>
    <w:rsid w:val="00B81C2F"/>
    <w:rsid w:val="00B90743"/>
    <w:rsid w:val="00B90C45"/>
    <w:rsid w:val="00B933BE"/>
    <w:rsid w:val="00BA2169"/>
    <w:rsid w:val="00BA3AC8"/>
    <w:rsid w:val="00BB0325"/>
    <w:rsid w:val="00BB5FD5"/>
    <w:rsid w:val="00BD1315"/>
    <w:rsid w:val="00BD4AC9"/>
    <w:rsid w:val="00BD6738"/>
    <w:rsid w:val="00BD7E5E"/>
    <w:rsid w:val="00BE3350"/>
    <w:rsid w:val="00BE63DB"/>
    <w:rsid w:val="00BE6574"/>
    <w:rsid w:val="00BE7754"/>
    <w:rsid w:val="00C00D43"/>
    <w:rsid w:val="00C0457A"/>
    <w:rsid w:val="00C07319"/>
    <w:rsid w:val="00C16FD2"/>
    <w:rsid w:val="00C2409C"/>
    <w:rsid w:val="00C4395E"/>
    <w:rsid w:val="00C47FFD"/>
    <w:rsid w:val="00C51E92"/>
    <w:rsid w:val="00C54407"/>
    <w:rsid w:val="00C57E2C"/>
    <w:rsid w:val="00C608B7"/>
    <w:rsid w:val="00C66F24"/>
    <w:rsid w:val="00C76D7F"/>
    <w:rsid w:val="00C813AA"/>
    <w:rsid w:val="00C84AC4"/>
    <w:rsid w:val="00C8673F"/>
    <w:rsid w:val="00C9291E"/>
    <w:rsid w:val="00CA3F44"/>
    <w:rsid w:val="00CA4E58"/>
    <w:rsid w:val="00CB3771"/>
    <w:rsid w:val="00CB44BF"/>
    <w:rsid w:val="00CB5153"/>
    <w:rsid w:val="00CE076A"/>
    <w:rsid w:val="00CE463D"/>
    <w:rsid w:val="00D01434"/>
    <w:rsid w:val="00D10BA0"/>
    <w:rsid w:val="00D21399"/>
    <w:rsid w:val="00D21694"/>
    <w:rsid w:val="00D24EB5"/>
    <w:rsid w:val="00D35AB9"/>
    <w:rsid w:val="00D41571"/>
    <w:rsid w:val="00D416A0"/>
    <w:rsid w:val="00D47672"/>
    <w:rsid w:val="00D5123C"/>
    <w:rsid w:val="00D55560"/>
    <w:rsid w:val="00D61848"/>
    <w:rsid w:val="00D61C5A"/>
    <w:rsid w:val="00D6790C"/>
    <w:rsid w:val="00D73277"/>
    <w:rsid w:val="00D76586"/>
    <w:rsid w:val="00D82657"/>
    <w:rsid w:val="00D858A1"/>
    <w:rsid w:val="00D87E20"/>
    <w:rsid w:val="00D905D6"/>
    <w:rsid w:val="00DA0EFF"/>
    <w:rsid w:val="00DA1E5E"/>
    <w:rsid w:val="00DA4037"/>
    <w:rsid w:val="00DB0A13"/>
    <w:rsid w:val="00DB5541"/>
    <w:rsid w:val="00DE2B9D"/>
    <w:rsid w:val="00DE50C4"/>
    <w:rsid w:val="00DE66A5"/>
    <w:rsid w:val="00DF27EA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5803"/>
    <w:rsid w:val="00E96415"/>
    <w:rsid w:val="00EA15B3"/>
    <w:rsid w:val="00EB2358"/>
    <w:rsid w:val="00EB3EB8"/>
    <w:rsid w:val="00EC00EF"/>
    <w:rsid w:val="00EC02FE"/>
    <w:rsid w:val="00EC4A96"/>
    <w:rsid w:val="00EC6473"/>
    <w:rsid w:val="00EC78E6"/>
    <w:rsid w:val="00EE03A0"/>
    <w:rsid w:val="00EE6B58"/>
    <w:rsid w:val="00F167C2"/>
    <w:rsid w:val="00F26672"/>
    <w:rsid w:val="00F276E6"/>
    <w:rsid w:val="00F30152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45FB"/>
    <w:rsid w:val="00FB5562"/>
    <w:rsid w:val="00FB7A2C"/>
    <w:rsid w:val="00FC0044"/>
    <w:rsid w:val="00FC2947"/>
    <w:rsid w:val="00FD7A7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5:docId w15:val="{DA757CFF-7FF1-4AF5-BC97-A1E44B61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C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F167C2"/>
    <w:pPr>
      <w:keepNext/>
      <w:keepLines/>
      <w:spacing w:before="60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26AA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9F65BB"/>
    <w:rPr>
      <w:sz w:val="22"/>
      <w:szCs w:val="22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473"/>
    <w:rPr>
      <w:szCs w:val="22"/>
      <w:lang w:val="en-US" w:eastAsia="en-US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9F65BB"/>
    <w:pPr>
      <w:keepNext/>
      <w:keepLines/>
      <w:spacing w:before="72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790C95"/>
    <w:pPr>
      <w:keepNext/>
      <w:keepLines/>
      <w:spacing w:before="360" w:after="120" w:line="240" w:lineRule="exact"/>
      <w:jc w:val="center"/>
    </w:pPr>
    <w:rPr>
      <w:b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table" w:styleId="TableGrid">
    <w:name w:val="Table Grid"/>
    <w:basedOn w:val="TableNormal"/>
    <w:uiPriority w:val="59"/>
    <w:rsid w:val="00BE335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hAnsi="CG Times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">
    <w:name w:val="Head"/>
    <w:basedOn w:val="Normal"/>
    <w:rsid w:val="00BE3350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style129">
    <w:name w:val="style129"/>
    <w:basedOn w:val="DefaultParagraphFont"/>
    <w:uiPriority w:val="99"/>
    <w:rsid w:val="00BE3350"/>
    <w:rPr>
      <w:rFonts w:cs="Times New Roman"/>
    </w:rPr>
  </w:style>
  <w:style w:type="paragraph" w:styleId="NormalWeb">
    <w:name w:val="Normal (Web)"/>
    <w:basedOn w:val="Normal"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E335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="Calibri" w:cs="Times New Roman"/>
      <w:lang w:val="en-GB" w:eastAsia="en-GB"/>
    </w:rPr>
  </w:style>
  <w:style w:type="paragraph" w:customStyle="1" w:styleId="Reasons">
    <w:name w:val="Reasons"/>
    <w:basedOn w:val="Normal"/>
    <w:qFormat/>
    <w:rsid w:val="009F65B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paragraph" w:customStyle="1" w:styleId="AnnexNotitle0">
    <w:name w:val="Annex_No &amp; title"/>
    <w:basedOn w:val="Normal"/>
    <w:next w:val="Normal"/>
    <w:uiPriority w:val="99"/>
    <w:rsid w:val="00F167C2"/>
    <w:pPr>
      <w:keepNext/>
      <w:keepLines/>
      <w:spacing w:before="240"/>
      <w:jc w:val="center"/>
      <w:textAlignment w:val="auto"/>
    </w:pPr>
    <w:rPr>
      <w:rFonts w:cs="Times New Roman"/>
      <w:b/>
      <w:sz w:val="26"/>
      <w:szCs w:val="20"/>
      <w:lang w:val="ru-RU"/>
    </w:rPr>
  </w:style>
  <w:style w:type="paragraph" w:customStyle="1" w:styleId="TableNotitle0">
    <w:name w:val="Table_No &amp; title"/>
    <w:basedOn w:val="Normal"/>
    <w:next w:val="Tablehead"/>
    <w:rsid w:val="00032BF4"/>
    <w:pPr>
      <w:keepNext/>
      <w:keepLines/>
      <w:spacing w:before="360" w:after="120"/>
      <w:jc w:val="center"/>
      <w:textAlignment w:val="auto"/>
    </w:pPr>
    <w:rPr>
      <w:rFonts w:ascii="Times New Roman" w:hAnsi="Times New Roman" w:cs="Times New Roman"/>
      <w:b/>
      <w:szCs w:val="20"/>
      <w:lang w:val="ru-RU"/>
    </w:rPr>
  </w:style>
  <w:style w:type="paragraph" w:customStyle="1" w:styleId="AnnexNo">
    <w:name w:val="Annex_No"/>
    <w:basedOn w:val="Normal"/>
    <w:next w:val="Normal"/>
    <w:rsid w:val="00F167C2"/>
    <w:pPr>
      <w:keepNext/>
      <w:keepLines/>
      <w:spacing w:before="480" w:after="80"/>
      <w:jc w:val="center"/>
      <w:textAlignment w:val="auto"/>
    </w:pPr>
    <w:rPr>
      <w:rFonts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90239F"/>
    <w:rPr>
      <w:color w:val="800080" w:themeColor="followedHyperlink"/>
      <w:u w:val="single"/>
    </w:rPr>
  </w:style>
  <w:style w:type="paragraph" w:customStyle="1" w:styleId="Annextitle">
    <w:name w:val="Annex_title"/>
    <w:basedOn w:val="Normal"/>
    <w:next w:val="Normal"/>
    <w:link w:val="AnnextitleChar"/>
    <w:rsid w:val="0059408A"/>
    <w:pPr>
      <w:keepNext/>
      <w:keepLines/>
      <w:spacing w:before="240" w:after="280"/>
      <w:jc w:val="center"/>
    </w:pPr>
    <w:rPr>
      <w:rFonts w:eastAsia="SimSun" w:cs="Times New Roman"/>
      <w:b/>
      <w:sz w:val="26"/>
      <w:szCs w:val="20"/>
      <w:lang w:val="en-GB"/>
    </w:rPr>
  </w:style>
  <w:style w:type="character" w:customStyle="1" w:styleId="AnnextitleChar">
    <w:name w:val="Annex_title Char"/>
    <w:basedOn w:val="DefaultParagraphFont"/>
    <w:link w:val="Annextitle"/>
    <w:locked/>
    <w:rsid w:val="0059408A"/>
    <w:rPr>
      <w:rFonts w:eastAsia="SimSun" w:cs="Times New Roman"/>
      <w:b/>
      <w:sz w:val="26"/>
      <w:lang w:val="en-GB" w:eastAsia="en-US"/>
    </w:rPr>
  </w:style>
  <w:style w:type="paragraph" w:styleId="BodyText2">
    <w:name w:val="Body Text 2"/>
    <w:basedOn w:val="Normal"/>
    <w:link w:val="BodyText2Char"/>
    <w:rsid w:val="00EC6473"/>
    <w:pPr>
      <w:tabs>
        <w:tab w:val="clear" w:pos="794"/>
        <w:tab w:val="left" w:pos="900"/>
      </w:tabs>
      <w:jc w:val="both"/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EC6473"/>
    <w:rPr>
      <w:rFonts w:ascii="Times New Roman" w:hAnsi="Times New Roman" w:cs="Times New Roman"/>
      <w:sz w:val="24"/>
      <w:szCs w:val="22"/>
      <w:lang w:val="en-GB" w:eastAsia="en-US"/>
    </w:rPr>
  </w:style>
  <w:style w:type="paragraph" w:customStyle="1" w:styleId="Char">
    <w:name w:val="Char"/>
    <w:basedOn w:val="Normal"/>
    <w:rsid w:val="00EC6473"/>
    <w:pPr>
      <w:widowControl w:val="0"/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 w:cs="Times New Roman"/>
      <w:sz w:val="24"/>
      <w:szCs w:val="20"/>
    </w:rPr>
  </w:style>
  <w:style w:type="paragraph" w:customStyle="1" w:styleId="Message">
    <w:name w:val="Message"/>
    <w:rsid w:val="00EC6473"/>
    <w:pPr>
      <w:overflowPunct w:val="0"/>
      <w:autoSpaceDE w:val="0"/>
      <w:autoSpaceDN w:val="0"/>
      <w:adjustRightInd w:val="0"/>
      <w:spacing w:before="240" w:line="300" w:lineRule="exact"/>
      <w:ind w:left="794" w:right="794"/>
      <w:textAlignment w:val="baseline"/>
    </w:pPr>
    <w:rPr>
      <w:rFonts w:ascii="Arial" w:hAnsi="Arial" w:cs="Times New Roman"/>
      <w:sz w:val="22"/>
      <w:lang w:val="en-US" w:eastAsia="en-US"/>
    </w:rPr>
  </w:style>
  <w:style w:type="character" w:customStyle="1" w:styleId="Appref">
    <w:name w:val="App_ref"/>
    <w:basedOn w:val="DefaultParagraphFont"/>
    <w:rsid w:val="00EC6473"/>
  </w:style>
  <w:style w:type="paragraph" w:customStyle="1" w:styleId="itu">
    <w:name w:val="itu"/>
    <w:basedOn w:val="Normal"/>
    <w:rsid w:val="00EC6473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CharChar">
    <w:name w:val="Char Char"/>
    <w:basedOn w:val="Normal"/>
    <w:rsid w:val="00EC64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 w:cs="Times New Roman"/>
      <w:kern w:val="16"/>
      <w:sz w:val="20"/>
      <w:szCs w:val="20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B17AE2B14D4601A9500B043119A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20C7-46E7-44F2-902F-117A4CB64B85}"/>
      </w:docPartPr>
      <w:docPartBody>
        <w:p w:rsidR="00FD2615" w:rsidRDefault="00FD2615">
          <w:pPr>
            <w:pStyle w:val="D4B17AE2B14D4601A9500B043119A42B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615"/>
    <w:rsid w:val="00045251"/>
    <w:rsid w:val="00234861"/>
    <w:rsid w:val="003A2F9F"/>
    <w:rsid w:val="00502F2C"/>
    <w:rsid w:val="00664C7D"/>
    <w:rsid w:val="00676D17"/>
    <w:rsid w:val="0080795B"/>
    <w:rsid w:val="00FD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B17AE2B14D4601A9500B043119A42B">
    <w:name w:val="D4B17AE2B14D4601A9500B043119A4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30950-D1B4-4A61-819F-D260D9B35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77</TotalTime>
  <Pages>6</Pages>
  <Words>1743</Words>
  <Characters>9590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11311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Komissarova, Olga</dc:creator>
  <cp:lastModifiedBy>Marchetti, Caroline</cp:lastModifiedBy>
  <cp:revision>14</cp:revision>
  <cp:lastPrinted>2016-05-10T12:01:00Z</cp:lastPrinted>
  <dcterms:created xsi:type="dcterms:W3CDTF">2016-05-06T13:29:00Z</dcterms:created>
  <dcterms:modified xsi:type="dcterms:W3CDTF">2016-05-13T07:01:00Z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