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386"/>
        <w:gridCol w:w="2977"/>
      </w:tblGrid>
      <w:tr w:rsidR="00EA15B3" w:rsidRPr="00701DFA" w:rsidTr="00EA15B3">
        <w:tc>
          <w:tcPr>
            <w:tcW w:w="9889" w:type="dxa"/>
            <w:gridSpan w:val="3"/>
            <w:shd w:val="clear" w:color="auto" w:fill="auto"/>
          </w:tcPr>
          <w:p w:rsidR="00EA15B3" w:rsidRPr="00701DFA" w:rsidRDefault="008E38B4" w:rsidP="00117282">
            <w:pPr>
              <w:spacing w:before="0"/>
              <w:jc w:val="left"/>
              <w:rPr>
                <w:rFonts w:cstheme="minorHAnsi"/>
                <w:b/>
                <w:bCs/>
                <w:color w:val="808080"/>
                <w:sz w:val="28"/>
                <w:szCs w:val="28"/>
                <w:lang w:val="en-GB"/>
              </w:rPr>
            </w:pPr>
            <w:r w:rsidRPr="00701DFA">
              <w:rPr>
                <w:rFonts w:cstheme="minorHAnsi"/>
                <w:b/>
                <w:bCs/>
                <w:color w:val="808080"/>
                <w:sz w:val="28"/>
                <w:szCs w:val="28"/>
                <w:lang w:val="en-GB"/>
              </w:rPr>
              <w:t xml:space="preserve">Radiocommunication </w:t>
            </w:r>
            <w:r w:rsidR="00AF70DA" w:rsidRPr="00701DFA">
              <w:rPr>
                <w:rFonts w:cstheme="minorHAnsi"/>
                <w:b/>
                <w:bCs/>
                <w:color w:val="808080"/>
                <w:sz w:val="28"/>
                <w:szCs w:val="28"/>
                <w:lang w:val="en-GB"/>
              </w:rPr>
              <w:t>Bureau (BR)</w:t>
            </w:r>
          </w:p>
          <w:p w:rsidR="008E38B4" w:rsidRPr="00701DFA" w:rsidRDefault="008E38B4" w:rsidP="00117282">
            <w:pPr>
              <w:spacing w:before="0"/>
              <w:jc w:val="left"/>
              <w:rPr>
                <w:rFonts w:cstheme="minorHAnsi"/>
                <w:b/>
                <w:bCs/>
                <w:color w:val="808080"/>
                <w:sz w:val="28"/>
                <w:szCs w:val="28"/>
                <w:lang w:val="en-GB"/>
              </w:rPr>
            </w:pPr>
          </w:p>
          <w:p w:rsidR="008E38B4" w:rsidRPr="00701DFA" w:rsidRDefault="008E38B4" w:rsidP="00117282">
            <w:pPr>
              <w:spacing w:before="0"/>
              <w:jc w:val="left"/>
              <w:rPr>
                <w:rFonts w:cs="Times New Roman Bold"/>
                <w:b/>
                <w:bCs/>
                <w:color w:val="808080"/>
                <w:sz w:val="28"/>
                <w:szCs w:val="28"/>
                <w:lang w:val="en-GB"/>
              </w:rPr>
            </w:pPr>
          </w:p>
        </w:tc>
      </w:tr>
      <w:tr w:rsidR="00651777" w:rsidRPr="00701DFA" w:rsidTr="006E23F7">
        <w:tc>
          <w:tcPr>
            <w:tcW w:w="6912" w:type="dxa"/>
            <w:gridSpan w:val="2"/>
            <w:shd w:val="clear" w:color="auto" w:fill="auto"/>
          </w:tcPr>
          <w:p w:rsidR="00C76D7F" w:rsidRPr="00701DFA" w:rsidRDefault="008B35A3" w:rsidP="00E17344">
            <w:pPr>
              <w:spacing w:before="0"/>
              <w:jc w:val="left"/>
              <w:rPr>
                <w:szCs w:val="24"/>
                <w:lang w:val="en-GB"/>
              </w:rPr>
            </w:pPr>
            <w:r w:rsidRPr="00701DFA">
              <w:rPr>
                <w:szCs w:val="24"/>
                <w:lang w:val="en-GB"/>
              </w:rPr>
              <w:t>C</w:t>
            </w:r>
            <w:r w:rsidR="00C76D7F" w:rsidRPr="00701DFA">
              <w:rPr>
                <w:szCs w:val="24"/>
                <w:lang w:val="en-GB"/>
              </w:rPr>
              <w:t>ircular</w:t>
            </w:r>
            <w:r w:rsidR="0058405E" w:rsidRPr="00701DFA">
              <w:rPr>
                <w:szCs w:val="24"/>
                <w:lang w:val="en-GB"/>
              </w:rPr>
              <w:t xml:space="preserve"> Letter</w:t>
            </w:r>
          </w:p>
          <w:p w:rsidR="00651777" w:rsidRPr="00701DFA" w:rsidRDefault="00E17344" w:rsidP="00491349">
            <w:pPr>
              <w:spacing w:before="0"/>
              <w:jc w:val="left"/>
              <w:rPr>
                <w:b/>
                <w:bCs/>
                <w:szCs w:val="24"/>
                <w:lang w:val="en-GB"/>
              </w:rPr>
            </w:pPr>
            <w:r w:rsidRPr="00701DFA">
              <w:rPr>
                <w:b/>
                <w:bCs/>
                <w:szCs w:val="24"/>
                <w:lang w:val="en-GB"/>
              </w:rPr>
              <w:t>C</w:t>
            </w:r>
            <w:r w:rsidR="006E23F7" w:rsidRPr="00701DFA">
              <w:rPr>
                <w:b/>
                <w:bCs/>
                <w:szCs w:val="24"/>
                <w:lang w:val="en-GB"/>
              </w:rPr>
              <w:t>R</w:t>
            </w:r>
            <w:r w:rsidR="003836D4" w:rsidRPr="00701DFA">
              <w:rPr>
                <w:b/>
                <w:bCs/>
                <w:szCs w:val="24"/>
                <w:lang w:val="en-GB"/>
              </w:rPr>
              <w:t>/</w:t>
            </w:r>
            <w:r w:rsidR="00491349">
              <w:rPr>
                <w:b/>
                <w:bCs/>
                <w:szCs w:val="24"/>
                <w:lang w:val="en-GB"/>
              </w:rPr>
              <w:t>383</w:t>
            </w:r>
          </w:p>
        </w:tc>
        <w:tc>
          <w:tcPr>
            <w:tcW w:w="2977" w:type="dxa"/>
            <w:shd w:val="clear" w:color="auto" w:fill="auto"/>
          </w:tcPr>
          <w:p w:rsidR="00651777" w:rsidRPr="00701DFA" w:rsidRDefault="006E23F7" w:rsidP="004747E7">
            <w:pPr>
              <w:spacing w:before="0"/>
              <w:jc w:val="right"/>
              <w:rPr>
                <w:szCs w:val="24"/>
                <w:lang w:val="en-GB"/>
              </w:rPr>
            </w:pPr>
            <w:r w:rsidRPr="00701DFA">
              <w:rPr>
                <w:szCs w:val="24"/>
                <w:lang w:val="en-GB"/>
              </w:rPr>
              <w:t xml:space="preserve">Geneva, </w:t>
            </w:r>
            <w:r w:rsidR="004747E7">
              <w:rPr>
                <w:szCs w:val="24"/>
                <w:lang w:val="en-GB"/>
              </w:rPr>
              <w:t>21</w:t>
            </w:r>
            <w:r w:rsidR="00533721">
              <w:rPr>
                <w:szCs w:val="24"/>
                <w:lang w:val="en-GB"/>
              </w:rPr>
              <w:t xml:space="preserve"> May 2015</w:t>
            </w:r>
          </w:p>
        </w:tc>
      </w:tr>
      <w:tr w:rsidR="0037309C" w:rsidRPr="00701DFA" w:rsidTr="004D02EC">
        <w:tc>
          <w:tcPr>
            <w:tcW w:w="9889" w:type="dxa"/>
            <w:gridSpan w:val="3"/>
            <w:shd w:val="clear" w:color="auto" w:fill="auto"/>
          </w:tcPr>
          <w:p w:rsidR="0037309C" w:rsidRPr="00701DFA" w:rsidRDefault="0037309C" w:rsidP="006047E5">
            <w:pPr>
              <w:spacing w:before="0"/>
              <w:jc w:val="left"/>
              <w:rPr>
                <w:rFonts w:cs="Arial"/>
                <w:szCs w:val="24"/>
                <w:lang w:val="en-GB"/>
              </w:rPr>
            </w:pPr>
          </w:p>
        </w:tc>
      </w:tr>
      <w:tr w:rsidR="0037309C" w:rsidRPr="00701DFA" w:rsidTr="00D374CD">
        <w:tc>
          <w:tcPr>
            <w:tcW w:w="9889" w:type="dxa"/>
            <w:gridSpan w:val="3"/>
            <w:shd w:val="clear" w:color="auto" w:fill="auto"/>
          </w:tcPr>
          <w:p w:rsidR="0037309C" w:rsidRPr="00701DFA" w:rsidRDefault="0037309C" w:rsidP="00D374CD">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58405E">
            <w:pPr>
              <w:spacing w:before="0"/>
              <w:jc w:val="left"/>
              <w:rPr>
                <w:b/>
                <w:bCs/>
                <w:szCs w:val="24"/>
                <w:lang w:val="en-GB"/>
              </w:rPr>
            </w:pPr>
            <w:r w:rsidRPr="00701DFA">
              <w:rPr>
                <w:b/>
                <w:bCs/>
                <w:szCs w:val="24"/>
                <w:lang w:val="en-GB"/>
              </w:rPr>
              <w:t>To Administrations of Member States of the ITU</w:t>
            </w:r>
          </w:p>
          <w:p w:rsidR="00D21694" w:rsidRPr="00701DFA" w:rsidRDefault="00D21694" w:rsidP="006047E5">
            <w:pPr>
              <w:spacing w:before="0"/>
              <w:jc w:val="left"/>
              <w:rPr>
                <w:b/>
                <w:bCs/>
                <w:szCs w:val="24"/>
                <w:lang w:val="en-GB"/>
              </w:rPr>
            </w:pPr>
          </w:p>
          <w:p w:rsidR="00D21694" w:rsidRPr="00701DFA" w:rsidRDefault="00D21694" w:rsidP="006047E5">
            <w:pPr>
              <w:spacing w:before="0"/>
              <w:jc w:val="left"/>
              <w:rPr>
                <w:b/>
                <w:bCs/>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37309C" w:rsidRPr="00701DFA" w:rsidTr="004D02EC">
        <w:tc>
          <w:tcPr>
            <w:tcW w:w="9889" w:type="dxa"/>
            <w:gridSpan w:val="3"/>
            <w:shd w:val="clear" w:color="auto" w:fill="auto"/>
          </w:tcPr>
          <w:p w:rsidR="0037309C" w:rsidRPr="00701DFA" w:rsidRDefault="0037309C" w:rsidP="006047E5">
            <w:pPr>
              <w:spacing w:before="0"/>
              <w:jc w:val="left"/>
              <w:rPr>
                <w:szCs w:val="24"/>
                <w:lang w:val="en-GB"/>
              </w:rPr>
            </w:pPr>
          </w:p>
        </w:tc>
      </w:tr>
      <w:tr w:rsidR="00B4054B" w:rsidRPr="00701DFA" w:rsidTr="0037309C">
        <w:tc>
          <w:tcPr>
            <w:tcW w:w="1526" w:type="dxa"/>
            <w:shd w:val="clear" w:color="auto" w:fill="auto"/>
          </w:tcPr>
          <w:p w:rsidR="00B4054B" w:rsidRPr="00701DFA" w:rsidRDefault="00B4054B" w:rsidP="006A0053">
            <w:pPr>
              <w:spacing w:before="0"/>
              <w:jc w:val="left"/>
              <w:rPr>
                <w:szCs w:val="24"/>
                <w:lang w:val="en-GB"/>
              </w:rPr>
            </w:pPr>
            <w:r w:rsidRPr="00701DFA">
              <w:rPr>
                <w:szCs w:val="24"/>
                <w:lang w:val="en-GB"/>
              </w:rPr>
              <w:t>Subject:</w:t>
            </w:r>
          </w:p>
        </w:tc>
        <w:tc>
          <w:tcPr>
            <w:tcW w:w="8363" w:type="dxa"/>
            <w:gridSpan w:val="2"/>
            <w:vMerge w:val="restart"/>
            <w:shd w:val="clear" w:color="auto" w:fill="auto"/>
          </w:tcPr>
          <w:p w:rsidR="00B4054B" w:rsidRPr="00701DFA" w:rsidRDefault="0058405E" w:rsidP="00B4054B">
            <w:pPr>
              <w:spacing w:before="0"/>
              <w:rPr>
                <w:b/>
                <w:bCs/>
                <w:szCs w:val="24"/>
                <w:lang w:val="en-GB"/>
              </w:rPr>
            </w:pPr>
            <w:r w:rsidRPr="00701DFA">
              <w:rPr>
                <w:b/>
                <w:bCs/>
                <w:szCs w:val="24"/>
                <w:lang w:val="en-GB"/>
              </w:rPr>
              <w:t>Application of Article 12 of the Radio Regulations:</w:t>
            </w:r>
          </w:p>
          <w:p w:rsidR="0058405E" w:rsidRPr="00701DFA" w:rsidRDefault="0058405E" w:rsidP="00533721">
            <w:pPr>
              <w:tabs>
                <w:tab w:val="clear" w:pos="794"/>
                <w:tab w:val="left" w:pos="425"/>
              </w:tabs>
              <w:spacing w:before="80"/>
              <w:ind w:left="425" w:hanging="425"/>
              <w:jc w:val="left"/>
              <w:rPr>
                <w:b/>
                <w:bCs/>
                <w:szCs w:val="24"/>
                <w:lang w:val="en-GB"/>
              </w:rPr>
            </w:pPr>
            <w:r w:rsidRPr="00701DFA">
              <w:rPr>
                <w:b/>
                <w:bCs/>
                <w:szCs w:val="24"/>
                <w:lang w:val="en-GB"/>
              </w:rPr>
              <w:t>1)</w:t>
            </w:r>
            <w:r w:rsidRPr="00701DFA">
              <w:rPr>
                <w:b/>
                <w:bCs/>
                <w:szCs w:val="24"/>
                <w:lang w:val="en-GB"/>
              </w:rPr>
              <w:tab/>
              <w:t xml:space="preserve">Closing date for receipt of high frequency broadcasting schedules for the season </w:t>
            </w:r>
            <w:r w:rsidR="00533721">
              <w:rPr>
                <w:b/>
                <w:bCs/>
                <w:szCs w:val="24"/>
                <w:lang w:val="en-GB"/>
              </w:rPr>
              <w:t xml:space="preserve">B15 </w:t>
            </w:r>
            <w:r w:rsidR="008B15F1">
              <w:rPr>
                <w:b/>
                <w:bCs/>
                <w:szCs w:val="24"/>
                <w:lang w:val="en-GB"/>
              </w:rPr>
              <w:t>(</w:t>
            </w:r>
            <w:r w:rsidR="00533721">
              <w:rPr>
                <w:b/>
                <w:bCs/>
                <w:szCs w:val="24"/>
                <w:lang w:val="en-GB"/>
              </w:rPr>
              <w:t>25 October 2015 – 27 March 2016)</w:t>
            </w:r>
          </w:p>
          <w:p w:rsidR="0058405E" w:rsidRPr="00701DFA" w:rsidRDefault="0058405E" w:rsidP="008B15F1">
            <w:pPr>
              <w:tabs>
                <w:tab w:val="clear" w:pos="794"/>
                <w:tab w:val="left" w:pos="425"/>
              </w:tabs>
              <w:spacing w:before="80"/>
              <w:ind w:left="425" w:hanging="425"/>
              <w:jc w:val="left"/>
              <w:rPr>
                <w:b/>
                <w:bCs/>
                <w:szCs w:val="24"/>
                <w:lang w:val="en-GB"/>
              </w:rPr>
            </w:pPr>
            <w:r w:rsidRPr="00701DFA">
              <w:rPr>
                <w:b/>
                <w:bCs/>
                <w:szCs w:val="24"/>
                <w:lang w:val="en-GB"/>
              </w:rPr>
              <w:t>2)</w:t>
            </w:r>
            <w:r w:rsidRPr="00701DFA">
              <w:rPr>
                <w:b/>
                <w:bCs/>
                <w:szCs w:val="24"/>
                <w:lang w:val="en-GB"/>
              </w:rPr>
              <w:tab/>
              <w:t xml:space="preserve">Regional coordination meeting, </w:t>
            </w:r>
            <w:r w:rsidR="008B15F1">
              <w:rPr>
                <w:b/>
                <w:bCs/>
                <w:szCs w:val="24"/>
                <w:lang w:val="en-GB"/>
              </w:rPr>
              <w:t>2015</w:t>
            </w: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B4054B" w:rsidRPr="00701DFA" w:rsidTr="006A0053">
        <w:tc>
          <w:tcPr>
            <w:tcW w:w="1526" w:type="dxa"/>
            <w:shd w:val="clear" w:color="auto" w:fill="auto"/>
          </w:tcPr>
          <w:p w:rsidR="00B4054B" w:rsidRPr="00701DFA" w:rsidRDefault="00B4054B" w:rsidP="006A0053">
            <w:pPr>
              <w:spacing w:before="0"/>
              <w:jc w:val="left"/>
              <w:rPr>
                <w:b/>
                <w:bCs/>
                <w:szCs w:val="24"/>
                <w:lang w:val="en-GB"/>
              </w:rPr>
            </w:pPr>
          </w:p>
        </w:tc>
        <w:tc>
          <w:tcPr>
            <w:tcW w:w="8363" w:type="dxa"/>
            <w:gridSpan w:val="2"/>
            <w:vMerge/>
            <w:shd w:val="clear" w:color="auto" w:fill="auto"/>
          </w:tcPr>
          <w:p w:rsidR="00B4054B" w:rsidRPr="00701DFA" w:rsidRDefault="00B4054B" w:rsidP="006A0053">
            <w:pPr>
              <w:spacing w:before="0"/>
              <w:rPr>
                <w:b/>
                <w:bCs/>
                <w:szCs w:val="24"/>
                <w:lang w:val="en-GB"/>
              </w:rPr>
            </w:pPr>
          </w:p>
        </w:tc>
      </w:tr>
      <w:tr w:rsidR="00C51E92" w:rsidRPr="00701DFA" w:rsidTr="00F72DBF">
        <w:tc>
          <w:tcPr>
            <w:tcW w:w="9889" w:type="dxa"/>
            <w:gridSpan w:val="3"/>
            <w:shd w:val="clear" w:color="auto" w:fill="auto"/>
          </w:tcPr>
          <w:p w:rsidR="00C51E92" w:rsidRPr="00701DFA" w:rsidRDefault="00C51E92" w:rsidP="00F72DBF">
            <w:pPr>
              <w:spacing w:before="0"/>
              <w:jc w:val="left"/>
              <w:rPr>
                <w:b/>
                <w:bCs/>
                <w:szCs w:val="24"/>
                <w:lang w:val="en-GB"/>
              </w:rPr>
            </w:pPr>
          </w:p>
        </w:tc>
      </w:tr>
      <w:tr w:rsidR="00C51E92" w:rsidRPr="00701DFA" w:rsidTr="00F72DBF">
        <w:tc>
          <w:tcPr>
            <w:tcW w:w="9889" w:type="dxa"/>
            <w:gridSpan w:val="3"/>
            <w:shd w:val="clear" w:color="auto" w:fill="auto"/>
          </w:tcPr>
          <w:p w:rsidR="00C51E92" w:rsidRPr="00701DFA" w:rsidRDefault="00C51E92" w:rsidP="00F72DBF">
            <w:pPr>
              <w:spacing w:before="0"/>
              <w:jc w:val="left"/>
              <w:rPr>
                <w:b/>
                <w:bCs/>
                <w:szCs w:val="24"/>
                <w:lang w:val="en-GB"/>
              </w:rPr>
            </w:pPr>
          </w:p>
        </w:tc>
      </w:tr>
    </w:tbl>
    <w:p w:rsidR="0058405E" w:rsidRPr="00701DFA" w:rsidRDefault="0058405E" w:rsidP="00533721">
      <w:pPr>
        <w:rPr>
          <w:b/>
          <w:bCs/>
          <w:szCs w:val="24"/>
          <w:lang w:val="en-GB"/>
        </w:rPr>
      </w:pPr>
      <w:r w:rsidRPr="00701DFA">
        <w:rPr>
          <w:b/>
          <w:bCs/>
          <w:szCs w:val="24"/>
          <w:lang w:val="en-GB"/>
        </w:rPr>
        <w:t>1</w:t>
      </w:r>
      <w:r w:rsidRPr="00701DFA">
        <w:rPr>
          <w:b/>
          <w:bCs/>
          <w:szCs w:val="24"/>
          <w:lang w:val="en-GB"/>
        </w:rPr>
        <w:tab/>
        <w:t xml:space="preserve">Closing date </w:t>
      </w:r>
      <w:r w:rsidR="009809CE">
        <w:rPr>
          <w:b/>
          <w:bCs/>
          <w:szCs w:val="24"/>
          <w:lang w:val="en-GB"/>
        </w:rPr>
        <w:t>for</w:t>
      </w:r>
      <w:r w:rsidRPr="00701DFA">
        <w:rPr>
          <w:b/>
          <w:bCs/>
          <w:szCs w:val="24"/>
          <w:lang w:val="en-GB"/>
        </w:rPr>
        <w:t xml:space="preserve"> receipt of HF broadcasting schedules for the season </w:t>
      </w:r>
      <w:r w:rsidR="00533721">
        <w:rPr>
          <w:b/>
          <w:bCs/>
          <w:szCs w:val="24"/>
          <w:lang w:val="en-GB"/>
        </w:rPr>
        <w:t>B15</w:t>
      </w:r>
    </w:p>
    <w:p w:rsidR="0058405E" w:rsidRPr="00701DFA" w:rsidRDefault="0058405E" w:rsidP="00BC6314">
      <w:pPr>
        <w:rPr>
          <w:szCs w:val="24"/>
          <w:lang w:val="en-GB"/>
        </w:rPr>
      </w:pPr>
      <w:r w:rsidRPr="00701DFA">
        <w:rPr>
          <w:szCs w:val="24"/>
          <w:lang w:val="en-GB"/>
        </w:rPr>
        <w:t>In accordanc</w:t>
      </w:r>
      <w:bookmarkStart w:id="0" w:name="Formula"/>
      <w:bookmarkStart w:id="1" w:name="MainStory"/>
      <w:bookmarkEnd w:id="0"/>
      <w:bookmarkEnd w:id="1"/>
      <w:r w:rsidRPr="00701DFA">
        <w:rPr>
          <w:szCs w:val="24"/>
          <w:lang w:val="en-GB"/>
        </w:rPr>
        <w:t xml:space="preserve">e with provision No. 12.31 of the Radio Regulations, I wish to inform you that the Radiocommunication Bureau has set </w:t>
      </w:r>
      <w:r w:rsidR="00BC6314">
        <w:rPr>
          <w:szCs w:val="24"/>
          <w:lang w:val="en-GB"/>
        </w:rPr>
        <w:t>16 August</w:t>
      </w:r>
      <w:r w:rsidR="004B2A5A" w:rsidRPr="00701DFA">
        <w:rPr>
          <w:szCs w:val="24"/>
          <w:lang w:val="en-GB"/>
        </w:rPr>
        <w:t xml:space="preserve"> </w:t>
      </w:r>
      <w:r w:rsidR="008B15F1">
        <w:rPr>
          <w:szCs w:val="24"/>
          <w:lang w:val="en-GB"/>
        </w:rPr>
        <w:t>2015</w:t>
      </w:r>
      <w:r w:rsidR="008B15F1" w:rsidRPr="00701DFA">
        <w:rPr>
          <w:szCs w:val="24"/>
          <w:lang w:val="en-GB"/>
        </w:rPr>
        <w:t xml:space="preserve"> </w:t>
      </w:r>
      <w:r w:rsidRPr="00701DFA">
        <w:rPr>
          <w:szCs w:val="24"/>
          <w:lang w:val="en-GB"/>
        </w:rPr>
        <w:t xml:space="preserve">as the closing date for the receipt of the HFBC schedules for the season </w:t>
      </w:r>
      <w:r w:rsidR="00533721">
        <w:rPr>
          <w:szCs w:val="24"/>
          <w:lang w:val="en-GB"/>
        </w:rPr>
        <w:t>B15</w:t>
      </w:r>
      <w:r w:rsidRPr="00701DFA">
        <w:rPr>
          <w:szCs w:val="24"/>
          <w:lang w:val="en-GB"/>
        </w:rPr>
        <w:t>.</w:t>
      </w:r>
    </w:p>
    <w:p w:rsidR="0058405E" w:rsidRPr="00701DFA" w:rsidRDefault="0058405E" w:rsidP="00BC6314">
      <w:pPr>
        <w:rPr>
          <w:b/>
          <w:bCs/>
          <w:szCs w:val="24"/>
          <w:lang w:val="en-GB"/>
        </w:rPr>
      </w:pPr>
      <w:r w:rsidRPr="00701DFA">
        <w:rPr>
          <w:szCs w:val="24"/>
          <w:lang w:val="en-GB"/>
        </w:rPr>
        <w:t xml:space="preserve">In order to issue the first tentative schedule </w:t>
      </w:r>
      <w:r w:rsidR="004B2A5A" w:rsidRPr="00701DFA">
        <w:rPr>
          <w:szCs w:val="24"/>
          <w:lang w:val="en-GB"/>
        </w:rPr>
        <w:t>(</w:t>
      </w:r>
      <w:r w:rsidR="00533721">
        <w:rPr>
          <w:szCs w:val="24"/>
          <w:lang w:val="en-GB"/>
        </w:rPr>
        <w:t>B15T1</w:t>
      </w:r>
      <w:r w:rsidR="004B2A5A" w:rsidRPr="00701DFA">
        <w:rPr>
          <w:szCs w:val="24"/>
          <w:lang w:val="en-GB"/>
        </w:rPr>
        <w:t>)</w:t>
      </w:r>
      <w:r w:rsidRPr="00701DFA">
        <w:rPr>
          <w:szCs w:val="24"/>
          <w:lang w:val="en-GB"/>
        </w:rPr>
        <w:t xml:space="preserve"> and dispatch it to subscribers two months ahead of the implementation date (No. 12.34 of the Radio Regulations), administrations and authorized organizations are urged to send in their tentative schedules </w:t>
      </w:r>
      <w:r w:rsidRPr="00701DFA">
        <w:rPr>
          <w:b/>
          <w:bCs/>
          <w:szCs w:val="24"/>
          <w:lang w:val="en-GB"/>
        </w:rPr>
        <w:t xml:space="preserve">before the closing date and, if possible, before </w:t>
      </w:r>
      <w:r w:rsidR="00BC6314">
        <w:rPr>
          <w:b/>
          <w:bCs/>
          <w:szCs w:val="24"/>
          <w:lang w:val="en-GB"/>
        </w:rPr>
        <w:t>2 August</w:t>
      </w:r>
      <w:r w:rsidR="008B15F1">
        <w:rPr>
          <w:b/>
          <w:bCs/>
          <w:szCs w:val="24"/>
          <w:lang w:val="en-GB"/>
        </w:rPr>
        <w:t xml:space="preserve"> </w:t>
      </w:r>
      <w:r w:rsidR="00BC6314">
        <w:rPr>
          <w:b/>
          <w:bCs/>
          <w:szCs w:val="24"/>
          <w:lang w:val="en-GB"/>
        </w:rPr>
        <w:t>2015</w:t>
      </w:r>
      <w:r w:rsidRPr="00701DFA">
        <w:rPr>
          <w:b/>
          <w:bCs/>
          <w:szCs w:val="24"/>
          <w:lang w:val="en-GB"/>
        </w:rPr>
        <w:t>.</w:t>
      </w:r>
    </w:p>
    <w:p w:rsidR="0058405E" w:rsidRPr="00701DFA" w:rsidRDefault="0058405E" w:rsidP="0058405E">
      <w:pPr>
        <w:rPr>
          <w:szCs w:val="24"/>
          <w:lang w:val="en-GB"/>
        </w:rPr>
      </w:pPr>
      <w:r w:rsidRPr="00701DFA">
        <w:rPr>
          <w:szCs w:val="24"/>
          <w:lang w:val="en-GB"/>
        </w:rPr>
        <w:t>Requirements are to be submitted by administrations or authorized organizations, such as broadcasters. In the latter case, administrations that have not yet advised the Bureau, shall do so in writing, stating the names of the authorized organizations, their three-letter code for ease of identification</w:t>
      </w:r>
      <w:bookmarkStart w:id="2" w:name="Signature"/>
      <w:bookmarkEnd w:id="2"/>
      <w:r w:rsidRPr="00701DFA">
        <w:rPr>
          <w:szCs w:val="24"/>
          <w:lang w:val="en-GB"/>
        </w:rPr>
        <w:t xml:space="preserve"> and the scope of the authorizations (see No. 12.1 of the Radio Regulations); otherwise the requirements will not be accepted by the Bureau.</w:t>
      </w:r>
    </w:p>
    <w:p w:rsidR="0058405E" w:rsidRPr="00701DFA" w:rsidRDefault="0058405E" w:rsidP="0058405E">
      <w:pPr>
        <w:rPr>
          <w:szCs w:val="24"/>
          <w:lang w:val="en-GB"/>
        </w:rPr>
      </w:pPr>
      <w:r w:rsidRPr="00701DFA">
        <w:rPr>
          <w:szCs w:val="24"/>
          <w:lang w:val="en-GB"/>
        </w:rPr>
        <w:t xml:space="preserve">Requirements must be </w:t>
      </w:r>
      <w:r w:rsidRPr="00701DFA">
        <w:rPr>
          <w:b/>
          <w:bCs/>
          <w:szCs w:val="24"/>
          <w:lang w:val="en-GB"/>
        </w:rPr>
        <w:t>in electronic format only</w:t>
      </w:r>
      <w:r w:rsidRPr="00701DFA">
        <w:rPr>
          <w:szCs w:val="24"/>
          <w:lang w:val="en-GB"/>
        </w:rPr>
        <w:t>, and submitted via the WISFAT (</w:t>
      </w:r>
      <w:hyperlink r:id="rId8" w:history="1">
        <w:r w:rsidRPr="00701DFA">
          <w:rPr>
            <w:rStyle w:val="Hyperlink"/>
            <w:szCs w:val="24"/>
            <w:lang w:val="en-GB"/>
          </w:rPr>
          <w:t>http://www.itu.int/ITU-R/go/wisfat</w:t>
        </w:r>
      </w:hyperlink>
      <w:r w:rsidRPr="00701DFA">
        <w:rPr>
          <w:szCs w:val="24"/>
          <w:lang w:val="en-GB"/>
        </w:rPr>
        <w:t xml:space="preserve">) web interface for submission of frequency assignments/ allotments (terrestrial services) in accordance with Circular Letters </w:t>
      </w:r>
      <w:hyperlink r:id="rId9" w:history="1">
        <w:r w:rsidRPr="00701DFA">
          <w:rPr>
            <w:rStyle w:val="Hyperlink"/>
            <w:szCs w:val="24"/>
            <w:lang w:val="en-GB"/>
          </w:rPr>
          <w:t>CR/297</w:t>
        </w:r>
      </w:hyperlink>
      <w:r w:rsidRPr="00701DFA">
        <w:rPr>
          <w:szCs w:val="24"/>
          <w:lang w:val="en-GB"/>
        </w:rPr>
        <w:t xml:space="preserve"> and </w:t>
      </w:r>
      <w:hyperlink r:id="rId10" w:history="1">
        <w:r w:rsidRPr="00701DFA">
          <w:rPr>
            <w:rStyle w:val="Hyperlink"/>
            <w:szCs w:val="24"/>
            <w:lang w:val="en-GB"/>
          </w:rPr>
          <w:t>CR/308</w:t>
        </w:r>
      </w:hyperlink>
      <w:r w:rsidRPr="00701DFA">
        <w:rPr>
          <w:szCs w:val="24"/>
          <w:lang w:val="en-GB"/>
        </w:rPr>
        <w:t>.</w:t>
      </w:r>
    </w:p>
    <w:p w:rsidR="0058405E" w:rsidRPr="00701DFA" w:rsidRDefault="0058405E" w:rsidP="00313B12">
      <w:pPr>
        <w:rPr>
          <w:szCs w:val="24"/>
          <w:lang w:val="en-GB"/>
        </w:rPr>
      </w:pPr>
      <w:r w:rsidRPr="00701DFA">
        <w:rPr>
          <w:szCs w:val="24"/>
          <w:lang w:val="en-GB"/>
        </w:rPr>
        <w:t xml:space="preserve">A document describing the </w:t>
      </w:r>
      <w:r w:rsidRPr="00190AB1">
        <w:rPr>
          <w:b/>
          <w:bCs/>
          <w:szCs w:val="24"/>
          <w:lang w:val="en-GB"/>
        </w:rPr>
        <w:t>file format for submission of HFBC requirements</w:t>
      </w:r>
      <w:r w:rsidRPr="00701DFA">
        <w:rPr>
          <w:szCs w:val="24"/>
          <w:lang w:val="en-GB"/>
        </w:rPr>
        <w:t xml:space="preserve"> in accordance with Article 12 of the Radio Regulations is available for download from the webpage: </w:t>
      </w:r>
      <w:hyperlink r:id="rId11" w:history="1">
        <w:r w:rsidR="0023049C" w:rsidRPr="00676C27">
          <w:rPr>
            <w:rStyle w:val="Hyperlink"/>
          </w:rPr>
          <w:t>http://www.itu.int/en/ITU-R/terrestrial/broadcast/HFBC/Pages/default.aspx</w:t>
        </w:r>
      </w:hyperlink>
      <w:r w:rsidRPr="00701DFA">
        <w:rPr>
          <w:szCs w:val="24"/>
          <w:lang w:val="en-GB"/>
        </w:rPr>
        <w:t xml:space="preserve"> (in the </w:t>
      </w:r>
      <w:r w:rsidR="008B15F1">
        <w:rPr>
          <w:szCs w:val="24"/>
          <w:lang w:val="en-GB"/>
        </w:rPr>
        <w:t>Notification</w:t>
      </w:r>
      <w:r w:rsidRPr="00701DFA">
        <w:rPr>
          <w:szCs w:val="24"/>
          <w:lang w:val="en-GB"/>
        </w:rPr>
        <w:t xml:space="preserve"> section). </w:t>
      </w:r>
    </w:p>
    <w:p w:rsidR="0058405E" w:rsidRPr="00701DFA" w:rsidRDefault="0058405E" w:rsidP="0058405E">
      <w:pPr>
        <w:rPr>
          <w:szCs w:val="24"/>
          <w:lang w:val="en-GB"/>
        </w:rPr>
      </w:pPr>
      <w:r w:rsidRPr="00701DFA">
        <w:rPr>
          <w:szCs w:val="24"/>
          <w:lang w:val="en-GB"/>
        </w:rPr>
        <w:t xml:space="preserve">The foreseen dates of dispatch to subscribers of the CD-ROMs containing the updated schedule are indicated in the Annex, together with the dates by which updated schedules need to be received by the Bureau in order to be incorporated. </w:t>
      </w:r>
    </w:p>
    <w:p w:rsidR="0058405E" w:rsidRPr="00701DFA" w:rsidRDefault="0058405E" w:rsidP="0058405E">
      <w:pPr>
        <w:rPr>
          <w:b/>
          <w:bCs/>
          <w:szCs w:val="24"/>
          <w:lang w:val="en-GB"/>
        </w:rPr>
      </w:pPr>
      <w:r w:rsidRPr="00701DFA">
        <w:rPr>
          <w:b/>
          <w:bCs/>
          <w:szCs w:val="24"/>
          <w:lang w:val="en-GB"/>
        </w:rPr>
        <w:br w:type="page"/>
      </w:r>
      <w:r w:rsidRPr="00701DFA">
        <w:rPr>
          <w:b/>
          <w:bCs/>
          <w:szCs w:val="24"/>
          <w:lang w:val="en-GB"/>
        </w:rPr>
        <w:lastRenderedPageBreak/>
        <w:t>2</w:t>
      </w:r>
      <w:r w:rsidRPr="00701DFA">
        <w:rPr>
          <w:b/>
          <w:bCs/>
          <w:szCs w:val="24"/>
          <w:lang w:val="en-GB"/>
        </w:rPr>
        <w:tab/>
        <w:t>Regional coordination meeting</w:t>
      </w:r>
    </w:p>
    <w:p w:rsidR="0058405E" w:rsidRPr="00701DFA" w:rsidRDefault="0058405E" w:rsidP="006C50C3">
      <w:pPr>
        <w:rPr>
          <w:szCs w:val="24"/>
          <w:lang w:val="en-GB"/>
        </w:rPr>
      </w:pPr>
      <w:r w:rsidRPr="00701DFA">
        <w:rPr>
          <w:szCs w:val="24"/>
          <w:lang w:val="en-GB"/>
        </w:rPr>
        <w:t>The Bureau has been informed of a</w:t>
      </w:r>
      <w:r w:rsidR="00F9584D">
        <w:rPr>
          <w:szCs w:val="24"/>
          <w:lang w:val="en-GB"/>
        </w:rPr>
        <w:t xml:space="preserve"> </w:t>
      </w:r>
      <w:r w:rsidR="00523249">
        <w:rPr>
          <w:szCs w:val="24"/>
          <w:lang w:val="en-GB"/>
        </w:rPr>
        <w:t>HFCC-ASBU B15</w:t>
      </w:r>
      <w:r w:rsidR="008C5E13">
        <w:rPr>
          <w:szCs w:val="24"/>
          <w:lang w:val="en-GB"/>
        </w:rPr>
        <w:t xml:space="preserve"> </w:t>
      </w:r>
      <w:r w:rsidR="008C5E13" w:rsidRPr="00701DFA">
        <w:rPr>
          <w:szCs w:val="24"/>
          <w:lang w:val="en-GB"/>
        </w:rPr>
        <w:t>Coordination</w:t>
      </w:r>
      <w:r w:rsidRPr="00701DFA">
        <w:rPr>
          <w:szCs w:val="24"/>
          <w:lang w:val="en-GB"/>
        </w:rPr>
        <w:t xml:space="preserve"> </w:t>
      </w:r>
      <w:r w:rsidR="00F9584D">
        <w:rPr>
          <w:szCs w:val="24"/>
          <w:lang w:val="en-GB"/>
        </w:rPr>
        <w:t>C</w:t>
      </w:r>
      <w:r w:rsidRPr="00701DFA">
        <w:rPr>
          <w:szCs w:val="24"/>
          <w:lang w:val="en-GB"/>
        </w:rPr>
        <w:t>onference</w:t>
      </w:r>
      <w:r w:rsidR="00420588" w:rsidRPr="00701DFA">
        <w:rPr>
          <w:szCs w:val="24"/>
          <w:lang w:val="en-GB"/>
        </w:rPr>
        <w:t xml:space="preserve"> </w:t>
      </w:r>
      <w:r w:rsidRPr="00701DFA">
        <w:rPr>
          <w:szCs w:val="24"/>
          <w:lang w:val="en-GB"/>
        </w:rPr>
        <w:t xml:space="preserve">to be held in </w:t>
      </w:r>
      <w:r w:rsidR="00523249">
        <w:rPr>
          <w:szCs w:val="24"/>
          <w:lang w:val="en-GB"/>
        </w:rPr>
        <w:t>Brisbane, Australia</w:t>
      </w:r>
      <w:r w:rsidR="009C3D69" w:rsidRPr="00701DFA">
        <w:rPr>
          <w:szCs w:val="24"/>
          <w:lang w:val="en-GB"/>
        </w:rPr>
        <w:t>,</w:t>
      </w:r>
      <w:r w:rsidR="00420588" w:rsidRPr="00701DFA">
        <w:rPr>
          <w:szCs w:val="24"/>
          <w:lang w:val="en-GB"/>
        </w:rPr>
        <w:t xml:space="preserve"> from </w:t>
      </w:r>
      <w:r w:rsidR="00523249">
        <w:rPr>
          <w:szCs w:val="24"/>
          <w:lang w:val="en-GB"/>
        </w:rPr>
        <w:t>24 to 28 August</w:t>
      </w:r>
      <w:r w:rsidR="00F9584D">
        <w:rPr>
          <w:szCs w:val="24"/>
          <w:lang w:val="en-GB"/>
        </w:rPr>
        <w:t xml:space="preserve"> 2015</w:t>
      </w:r>
      <w:r w:rsidR="00420588" w:rsidRPr="00701DFA">
        <w:rPr>
          <w:szCs w:val="24"/>
          <w:lang w:val="en-GB"/>
        </w:rPr>
        <w:t xml:space="preserve"> </w:t>
      </w:r>
      <w:r w:rsidRPr="00701DFA">
        <w:rPr>
          <w:szCs w:val="24"/>
          <w:lang w:val="en-GB"/>
        </w:rPr>
        <w:t>(further information is available on the conference’s webpage:</w:t>
      </w:r>
      <w:r w:rsidR="006C50C3">
        <w:rPr>
          <w:szCs w:val="24"/>
          <w:lang w:val="en-GB"/>
        </w:rPr>
        <w:t xml:space="preserve"> </w:t>
      </w:r>
      <w:hyperlink r:id="rId12" w:history="1">
        <w:r w:rsidR="006C50C3" w:rsidRPr="006C50C3">
          <w:rPr>
            <w:rStyle w:val="Hyperlink"/>
            <w:szCs w:val="24"/>
            <w:lang w:val="en-GB"/>
          </w:rPr>
          <w:t>http://ww</w:t>
        </w:r>
        <w:bookmarkStart w:id="3" w:name="_GoBack"/>
        <w:bookmarkEnd w:id="3"/>
        <w:r w:rsidR="006C50C3" w:rsidRPr="006C50C3">
          <w:rPr>
            <w:rStyle w:val="Hyperlink"/>
            <w:szCs w:val="24"/>
            <w:lang w:val="en-GB"/>
          </w:rPr>
          <w:t>w</w:t>
        </w:r>
        <w:r w:rsidR="006C50C3" w:rsidRPr="006C50C3">
          <w:rPr>
            <w:rStyle w:val="Hyperlink"/>
            <w:szCs w:val="24"/>
            <w:lang w:val="en-GB"/>
          </w:rPr>
          <w:t>.hfcc.org/B15/</w:t>
        </w:r>
      </w:hyperlink>
      <w:r w:rsidR="006C50C3">
        <w:rPr>
          <w:szCs w:val="24"/>
          <w:lang w:val="en-GB"/>
        </w:rPr>
        <w:t xml:space="preserve">). </w:t>
      </w:r>
      <w:r w:rsidR="0023049C">
        <w:rPr>
          <w:szCs w:val="24"/>
          <w:lang w:val="en-GB"/>
        </w:rPr>
        <w:t xml:space="preserve"> </w:t>
      </w:r>
      <w:r w:rsidRPr="00701DFA">
        <w:rPr>
          <w:szCs w:val="24"/>
          <w:lang w:val="en-GB"/>
        </w:rPr>
        <w:t>Administrations are encouraged to participate in the meeting, which has proved effective in coordinating HFBC schedules among all HF users. For additional information please contact the regional coordination groups:</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Arab States Broadcasting Union (ASBU): </w:t>
      </w:r>
      <w:hyperlink r:id="rId13" w:history="1">
        <w:r w:rsidRPr="00701DFA">
          <w:rPr>
            <w:rStyle w:val="Hyperlink"/>
            <w:szCs w:val="24"/>
            <w:lang w:val="en-GB"/>
          </w:rPr>
          <w:t>http://www.asbu.net</w:t>
        </w:r>
      </w:hyperlink>
      <w:r w:rsidRPr="00701DFA">
        <w:rPr>
          <w:szCs w:val="24"/>
          <w:lang w:val="en-GB"/>
        </w:rPr>
        <w:t xml:space="preserve"> </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Asia-Pacific Broadcasting Union – High Frequency Coordination (ABU-HFC): </w:t>
      </w:r>
      <w:hyperlink r:id="rId14" w:history="1">
        <w:r w:rsidRPr="00701DFA">
          <w:rPr>
            <w:rStyle w:val="Hyperlink"/>
            <w:szCs w:val="24"/>
            <w:lang w:val="en-GB"/>
          </w:rPr>
          <w:t>http://www.abu.org.my</w:t>
        </w:r>
      </w:hyperlink>
      <w:r w:rsidRPr="00701DFA">
        <w:rPr>
          <w:szCs w:val="24"/>
          <w:lang w:val="en-GB"/>
        </w:rPr>
        <w:t xml:space="preserve"> </w:t>
      </w:r>
    </w:p>
    <w:p w:rsidR="0058405E" w:rsidRPr="00701DFA" w:rsidRDefault="0058405E" w:rsidP="0058405E">
      <w:pPr>
        <w:pStyle w:val="enumlev1"/>
        <w:jc w:val="left"/>
        <w:rPr>
          <w:szCs w:val="24"/>
          <w:lang w:val="en-GB"/>
        </w:rPr>
      </w:pPr>
      <w:r w:rsidRPr="00701DFA">
        <w:rPr>
          <w:szCs w:val="24"/>
          <w:lang w:val="en-GB"/>
        </w:rPr>
        <w:t>•</w:t>
      </w:r>
      <w:r w:rsidRPr="00701DFA">
        <w:rPr>
          <w:szCs w:val="24"/>
          <w:lang w:val="en-GB"/>
        </w:rPr>
        <w:tab/>
        <w:t xml:space="preserve">High Frequency Coordination Conference (HFCC): </w:t>
      </w:r>
      <w:hyperlink r:id="rId15" w:history="1">
        <w:r w:rsidRPr="00701DFA">
          <w:rPr>
            <w:rStyle w:val="Hyperlink"/>
            <w:szCs w:val="24"/>
            <w:lang w:val="en-GB"/>
          </w:rPr>
          <w:t>http://www.hfcc.org</w:t>
        </w:r>
      </w:hyperlink>
      <w:r w:rsidRPr="00701DFA">
        <w:rPr>
          <w:szCs w:val="24"/>
          <w:lang w:val="en-GB"/>
        </w:rPr>
        <w:t xml:space="preserve"> </w:t>
      </w:r>
    </w:p>
    <w:p w:rsidR="0058405E" w:rsidRPr="00701DFA" w:rsidRDefault="0058405E" w:rsidP="0058405E">
      <w:pPr>
        <w:rPr>
          <w:szCs w:val="24"/>
          <w:lang w:val="en-GB"/>
        </w:rPr>
      </w:pPr>
      <w:r w:rsidRPr="00701DFA">
        <w:rPr>
          <w:szCs w:val="24"/>
          <w:lang w:val="en-GB"/>
        </w:rPr>
        <w:t>The Bureau wishes to emphasize that submission of requirements before the closing date is necessary in order to obtain a complete and accurate tentative schedule together with compatibility analysis for effective coordination process.</w:t>
      </w: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p>
    <w:p w:rsidR="0058405E" w:rsidRPr="00313B12" w:rsidRDefault="0058405E" w:rsidP="0058405E">
      <w:pPr>
        <w:spacing w:before="0" w:line="240" w:lineRule="auto"/>
        <w:jc w:val="left"/>
        <w:rPr>
          <w:rFonts w:asciiTheme="minorHAnsi" w:hAnsiTheme="minorHAnsi" w:cstheme="minorHAnsi"/>
          <w:szCs w:val="24"/>
        </w:rPr>
      </w:pPr>
      <w:r w:rsidRPr="00313B12">
        <w:rPr>
          <w:rFonts w:asciiTheme="minorHAnsi" w:hAnsiTheme="minorHAnsi" w:cstheme="minorHAnsi"/>
          <w:szCs w:val="24"/>
        </w:rPr>
        <w:t>François Rancy</w:t>
      </w:r>
    </w:p>
    <w:p w:rsidR="0058405E" w:rsidRPr="00313B12" w:rsidRDefault="0058405E" w:rsidP="0058405E">
      <w:pPr>
        <w:spacing w:before="0" w:line="240" w:lineRule="auto"/>
        <w:jc w:val="left"/>
        <w:rPr>
          <w:rFonts w:asciiTheme="minorHAnsi" w:hAnsiTheme="minorHAnsi" w:cstheme="minorHAnsi"/>
          <w:szCs w:val="24"/>
        </w:rPr>
      </w:pPr>
      <w:r w:rsidRPr="00313B12">
        <w:rPr>
          <w:rFonts w:asciiTheme="minorHAnsi" w:hAnsiTheme="minorHAnsi" w:cstheme="minorHAnsi"/>
          <w:szCs w:val="24"/>
        </w:rPr>
        <w:t>Director</w:t>
      </w: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313B12" w:rsidRDefault="0058405E" w:rsidP="0058405E">
      <w:pPr>
        <w:spacing w:before="0" w:line="240" w:lineRule="auto"/>
        <w:jc w:val="left"/>
        <w:rPr>
          <w:rFonts w:asciiTheme="minorHAnsi" w:hAnsiTheme="minorHAnsi" w:cstheme="minorHAnsi"/>
          <w:szCs w:val="24"/>
        </w:rPr>
      </w:pPr>
    </w:p>
    <w:p w:rsidR="0058405E" w:rsidRPr="00C17A20" w:rsidRDefault="0058405E" w:rsidP="0058405E">
      <w:pPr>
        <w:spacing w:before="0" w:line="240" w:lineRule="auto"/>
        <w:jc w:val="left"/>
        <w:rPr>
          <w:rFonts w:asciiTheme="minorHAnsi" w:hAnsiTheme="minorHAnsi" w:cstheme="minorHAnsi"/>
          <w:szCs w:val="24"/>
        </w:rPr>
      </w:pPr>
      <w:r w:rsidRPr="00C17A20">
        <w:rPr>
          <w:rFonts w:asciiTheme="minorHAnsi" w:hAnsiTheme="minorHAnsi" w:cstheme="minorHAnsi"/>
          <w:b/>
          <w:bCs/>
          <w:szCs w:val="24"/>
        </w:rPr>
        <w:t>Annex:</w:t>
      </w:r>
      <w:r w:rsidRPr="00C17A20">
        <w:rPr>
          <w:rFonts w:asciiTheme="minorHAnsi" w:hAnsiTheme="minorHAnsi" w:cstheme="minorHAnsi"/>
          <w:szCs w:val="24"/>
        </w:rPr>
        <w:t xml:space="preserve"> 1</w:t>
      </w:r>
    </w:p>
    <w:p w:rsidR="0058405E" w:rsidRPr="00C17A20" w:rsidRDefault="0058405E" w:rsidP="0058405E">
      <w:pPr>
        <w:spacing w:before="0" w:line="240" w:lineRule="auto"/>
        <w:jc w:val="left"/>
        <w:rPr>
          <w:rFonts w:asciiTheme="minorHAnsi" w:hAnsiTheme="minorHAnsi" w:cstheme="minorHAnsi"/>
          <w:szCs w:val="24"/>
        </w:rPr>
      </w:pPr>
    </w:p>
    <w:p w:rsidR="0058405E" w:rsidRPr="00C17A20" w:rsidRDefault="0058405E" w:rsidP="0058405E">
      <w:pPr>
        <w:spacing w:before="0" w:line="240" w:lineRule="auto"/>
        <w:jc w:val="left"/>
        <w:rPr>
          <w:rFonts w:asciiTheme="minorHAnsi" w:hAnsiTheme="minorHAnsi" w:cstheme="minorHAnsi"/>
          <w:szCs w:val="24"/>
        </w:rPr>
      </w:pPr>
    </w:p>
    <w:p w:rsidR="0058405E" w:rsidRPr="00C17A20" w:rsidRDefault="0058405E" w:rsidP="0058405E">
      <w:pPr>
        <w:spacing w:before="0" w:line="240" w:lineRule="auto"/>
        <w:jc w:val="left"/>
        <w:rPr>
          <w:rFonts w:asciiTheme="minorHAnsi" w:hAnsiTheme="minorHAnsi" w:cstheme="minorHAnsi"/>
          <w:szCs w:val="24"/>
        </w:rPr>
      </w:pPr>
    </w:p>
    <w:p w:rsidR="00D3230A" w:rsidRPr="00C17A20" w:rsidRDefault="00D3230A" w:rsidP="0058405E">
      <w:pPr>
        <w:spacing w:before="0" w:line="240" w:lineRule="auto"/>
        <w:jc w:val="left"/>
        <w:rPr>
          <w:rFonts w:asciiTheme="minorHAnsi" w:hAnsiTheme="minorHAnsi" w:cstheme="minorHAnsi"/>
          <w:szCs w:val="24"/>
        </w:rPr>
      </w:pPr>
    </w:p>
    <w:p w:rsidR="00D3230A" w:rsidRPr="00C17A20" w:rsidRDefault="00D3230A" w:rsidP="0058405E">
      <w:pPr>
        <w:spacing w:before="0" w:line="240" w:lineRule="auto"/>
        <w:jc w:val="left"/>
        <w:rPr>
          <w:rFonts w:asciiTheme="minorHAnsi" w:hAnsiTheme="minorHAnsi" w:cstheme="minorHAnsi"/>
          <w:szCs w:val="24"/>
        </w:rPr>
      </w:pPr>
    </w:p>
    <w:p w:rsidR="0058405E" w:rsidRPr="00C17A20" w:rsidRDefault="0058405E" w:rsidP="0058405E">
      <w:pPr>
        <w:spacing w:before="0" w:line="240" w:lineRule="auto"/>
        <w:jc w:val="left"/>
        <w:rPr>
          <w:rFonts w:asciiTheme="minorHAnsi" w:hAnsiTheme="minorHAnsi" w:cstheme="minorHAnsi"/>
          <w:b/>
          <w:bCs/>
          <w:szCs w:val="24"/>
        </w:rPr>
      </w:pPr>
      <w:r w:rsidRPr="00C17A20">
        <w:rPr>
          <w:rFonts w:asciiTheme="minorHAnsi" w:hAnsiTheme="minorHAnsi" w:cstheme="minorHAnsi"/>
          <w:b/>
          <w:bCs/>
          <w:szCs w:val="24"/>
        </w:rPr>
        <w:t>Distribution:</w:t>
      </w:r>
    </w:p>
    <w:p w:rsidR="0058405E" w:rsidRPr="00701DFA" w:rsidRDefault="0058405E" w:rsidP="0058405E">
      <w:pPr>
        <w:tabs>
          <w:tab w:val="clear" w:pos="794"/>
          <w:tab w:val="left" w:pos="426"/>
        </w:tabs>
        <w:spacing w:before="0"/>
        <w:jc w:val="left"/>
        <w:rPr>
          <w:sz w:val="18"/>
          <w:szCs w:val="18"/>
          <w:lang w:val="en-GB"/>
        </w:rPr>
      </w:pPr>
      <w:r w:rsidRPr="00701DFA">
        <w:rPr>
          <w:sz w:val="18"/>
          <w:szCs w:val="18"/>
          <w:lang w:val="en-GB"/>
        </w:rPr>
        <w:t>–</w:t>
      </w:r>
      <w:r w:rsidRPr="00701DFA">
        <w:rPr>
          <w:sz w:val="18"/>
          <w:szCs w:val="18"/>
          <w:lang w:val="en-GB"/>
        </w:rPr>
        <w:tab/>
        <w:t>Administrations of Member States of ITU</w:t>
      </w:r>
      <w:r w:rsidRPr="00701DFA">
        <w:rPr>
          <w:sz w:val="18"/>
          <w:szCs w:val="18"/>
          <w:lang w:val="en-GB"/>
        </w:rPr>
        <w:br/>
        <w:t>–</w:t>
      </w:r>
      <w:r w:rsidRPr="00701DFA">
        <w:rPr>
          <w:sz w:val="18"/>
          <w:szCs w:val="18"/>
          <w:lang w:val="en-GB"/>
        </w:rPr>
        <w:tab/>
        <w:t xml:space="preserve">Members of the </w:t>
      </w:r>
      <w:r w:rsidR="00313B12">
        <w:rPr>
          <w:sz w:val="18"/>
          <w:szCs w:val="18"/>
          <w:lang w:val="en-GB"/>
        </w:rPr>
        <w:t xml:space="preserve">Radio </w:t>
      </w:r>
      <w:r w:rsidRPr="00701DFA">
        <w:rPr>
          <w:sz w:val="18"/>
          <w:szCs w:val="18"/>
          <w:lang w:val="en-GB"/>
        </w:rPr>
        <w:t>Regulations Board</w:t>
      </w:r>
    </w:p>
    <w:p w:rsidR="0058405E" w:rsidRPr="00701DFA" w:rsidRDefault="0058405E" w:rsidP="0058405E">
      <w:pPr>
        <w:spacing w:before="0" w:line="240" w:lineRule="auto"/>
        <w:jc w:val="left"/>
        <w:rPr>
          <w:rFonts w:asciiTheme="minorHAnsi" w:hAnsiTheme="minorHAnsi" w:cstheme="minorHAnsi"/>
          <w:b/>
          <w:bCs/>
          <w:szCs w:val="24"/>
          <w:lang w:val="en-GB"/>
        </w:rPr>
      </w:pPr>
    </w:p>
    <w:p w:rsidR="0058405E" w:rsidRPr="00701DFA" w:rsidRDefault="0058405E" w:rsidP="0058405E">
      <w:pPr>
        <w:spacing w:before="0" w:line="240" w:lineRule="auto"/>
        <w:jc w:val="left"/>
        <w:rPr>
          <w:rFonts w:asciiTheme="minorHAnsi" w:hAnsiTheme="minorHAnsi" w:cstheme="minorHAnsi"/>
          <w:b/>
          <w:bCs/>
          <w:szCs w:val="24"/>
          <w:lang w:val="en-GB"/>
        </w:rPr>
      </w:pPr>
      <w:bookmarkStart w:id="4" w:name="CurrentLocation"/>
      <w:bookmarkEnd w:id="4"/>
    </w:p>
    <w:p w:rsidR="0058405E" w:rsidRPr="00701DFA" w:rsidRDefault="0058405E" w:rsidP="00533721">
      <w:pPr>
        <w:pStyle w:val="AnnexNoTitle"/>
        <w:rPr>
          <w:szCs w:val="24"/>
          <w:lang w:val="en-GB"/>
        </w:rPr>
      </w:pPr>
      <w:r w:rsidRPr="00701DFA">
        <w:rPr>
          <w:szCs w:val="24"/>
          <w:lang w:val="en-GB"/>
        </w:rPr>
        <w:lastRenderedPageBreak/>
        <w:t xml:space="preserve">Annex </w:t>
      </w:r>
      <w:r w:rsidRPr="00701DFA">
        <w:rPr>
          <w:szCs w:val="24"/>
          <w:lang w:val="en-GB"/>
        </w:rPr>
        <w:br/>
      </w:r>
      <w:r w:rsidRPr="00701DFA">
        <w:rPr>
          <w:szCs w:val="24"/>
          <w:lang w:val="en-GB"/>
        </w:rPr>
        <w:br/>
        <w:t>HFBC Schedule on CD-ROM –</w:t>
      </w:r>
      <w:r w:rsidR="009C3D69" w:rsidRPr="00701DFA">
        <w:rPr>
          <w:szCs w:val="24"/>
          <w:lang w:val="en-GB"/>
        </w:rPr>
        <w:t xml:space="preserve"> </w:t>
      </w:r>
      <w:r w:rsidR="00533721">
        <w:rPr>
          <w:szCs w:val="24"/>
          <w:lang w:val="en-GB"/>
        </w:rPr>
        <w:t>B15</w:t>
      </w:r>
      <w:r w:rsidR="00533721" w:rsidRPr="00701DFA">
        <w:rPr>
          <w:szCs w:val="24"/>
          <w:lang w:val="en-GB"/>
        </w:rPr>
        <w:t xml:space="preserve"> </w:t>
      </w:r>
      <w:r w:rsidR="00420588" w:rsidRPr="00701DFA">
        <w:rPr>
          <w:szCs w:val="24"/>
          <w:lang w:val="en-GB"/>
        </w:rPr>
        <w:t>(</w:t>
      </w:r>
      <w:r w:rsidR="00533721">
        <w:rPr>
          <w:szCs w:val="24"/>
          <w:lang w:val="en-GB"/>
        </w:rPr>
        <w:t xml:space="preserve">25 October 2015 – 27 March </w:t>
      </w:r>
      <w:r w:rsidR="002A421D">
        <w:rPr>
          <w:szCs w:val="24"/>
          <w:lang w:val="en-GB"/>
        </w:rPr>
        <w:t>2016</w:t>
      </w:r>
      <w:r w:rsidR="00420588" w:rsidRPr="00701DFA">
        <w:rPr>
          <w:szCs w:val="24"/>
          <w:lang w:val="en-GB"/>
        </w:rPr>
        <w:t>)</w:t>
      </w:r>
    </w:p>
    <w:p w:rsidR="0058405E" w:rsidRPr="00701DFA" w:rsidRDefault="0058405E" w:rsidP="0058405E">
      <w:pPr>
        <w:pStyle w:val="Normalaftertitle"/>
        <w:rPr>
          <w:szCs w:val="24"/>
          <w:lang w:val="en-GB"/>
        </w:rPr>
      </w:pPr>
    </w:p>
    <w:p w:rsidR="0058405E" w:rsidRPr="00701DFA" w:rsidRDefault="0058405E" w:rsidP="0058405E">
      <w:pPr>
        <w:spacing w:before="0" w:line="240" w:lineRule="auto"/>
        <w:jc w:val="left"/>
        <w:rPr>
          <w:rFonts w:asciiTheme="minorHAnsi" w:hAnsiTheme="minorHAnsi" w:cstheme="minorHAnsi"/>
          <w:szCs w:val="24"/>
          <w:lang w:val="en-GB"/>
        </w:rPr>
      </w:pPr>
      <w:r w:rsidRPr="00701DFA">
        <w:rPr>
          <w:rFonts w:asciiTheme="minorHAnsi" w:hAnsiTheme="minorHAnsi" w:cstheme="minorHAnsi"/>
          <w:szCs w:val="24"/>
          <w:lang w:val="en-GB"/>
        </w:rPr>
        <w:t>List of editions and closing dates for submissions</w:t>
      </w:r>
    </w:p>
    <w:p w:rsidR="0058405E" w:rsidRPr="00701DFA" w:rsidRDefault="0058405E" w:rsidP="0058405E">
      <w:pPr>
        <w:spacing w:before="0" w:line="240" w:lineRule="auto"/>
        <w:jc w:val="left"/>
        <w:rPr>
          <w:rFonts w:asciiTheme="minorHAnsi" w:hAnsiTheme="minorHAnsi" w:cstheme="minorHAnsi"/>
          <w:szCs w:val="24"/>
          <w:lang w:val="en-GB"/>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471"/>
        <w:gridCol w:w="2490"/>
        <w:gridCol w:w="2564"/>
      </w:tblGrid>
      <w:tr w:rsidR="004004D4" w:rsidRPr="00701DFA" w:rsidTr="00DF5F85">
        <w:trPr>
          <w:trHeight w:val="446"/>
          <w:jc w:val="center"/>
        </w:trPr>
        <w:tc>
          <w:tcPr>
            <w:tcW w:w="2471" w:type="dxa"/>
            <w:vAlign w:val="center"/>
          </w:tcPr>
          <w:p w:rsidR="0058405E" w:rsidRPr="00B769FA" w:rsidRDefault="0058405E" w:rsidP="00DF5F85">
            <w:pPr>
              <w:pStyle w:val="Tablehead"/>
              <w:rPr>
                <w:sz w:val="24"/>
                <w:szCs w:val="24"/>
                <w:lang w:val="en-GB"/>
              </w:rPr>
            </w:pPr>
            <w:r w:rsidRPr="00B769FA">
              <w:rPr>
                <w:sz w:val="24"/>
                <w:szCs w:val="24"/>
                <w:lang w:val="en-GB"/>
              </w:rPr>
              <w:t>Schedule title</w:t>
            </w:r>
          </w:p>
        </w:tc>
        <w:tc>
          <w:tcPr>
            <w:tcW w:w="2490" w:type="dxa"/>
            <w:vAlign w:val="center"/>
          </w:tcPr>
          <w:p w:rsidR="0058405E" w:rsidRPr="00B769FA" w:rsidRDefault="0058405E" w:rsidP="00DF5F85">
            <w:pPr>
              <w:pStyle w:val="Tablehead"/>
              <w:rPr>
                <w:sz w:val="24"/>
                <w:szCs w:val="24"/>
                <w:lang w:val="en-GB"/>
              </w:rPr>
            </w:pPr>
            <w:r w:rsidRPr="00B769FA">
              <w:rPr>
                <w:sz w:val="24"/>
                <w:szCs w:val="24"/>
                <w:lang w:val="en-GB"/>
              </w:rPr>
              <w:t>Date of edition</w:t>
            </w:r>
          </w:p>
        </w:tc>
        <w:tc>
          <w:tcPr>
            <w:tcW w:w="2564" w:type="dxa"/>
            <w:vAlign w:val="center"/>
          </w:tcPr>
          <w:p w:rsidR="0058405E" w:rsidRPr="00B769FA" w:rsidRDefault="0058405E" w:rsidP="00DF5F85">
            <w:pPr>
              <w:pStyle w:val="Tablehead"/>
              <w:rPr>
                <w:sz w:val="24"/>
                <w:szCs w:val="24"/>
                <w:lang w:val="en-GB"/>
              </w:rPr>
            </w:pPr>
            <w:r w:rsidRPr="00B769FA">
              <w:rPr>
                <w:sz w:val="24"/>
                <w:szCs w:val="24"/>
                <w:lang w:val="en-GB"/>
              </w:rPr>
              <w:t xml:space="preserve">Date limit for </w:t>
            </w:r>
            <w:r w:rsidRPr="00B769FA">
              <w:rPr>
                <w:sz w:val="24"/>
                <w:szCs w:val="24"/>
                <w:lang w:val="en-GB"/>
              </w:rPr>
              <w:br/>
              <w:t>submissions</w:t>
            </w:r>
          </w:p>
        </w:tc>
      </w:tr>
      <w:tr w:rsidR="004004D4" w:rsidRPr="00701DFA" w:rsidTr="00DF5F85">
        <w:trPr>
          <w:trHeight w:val="223"/>
          <w:jc w:val="center"/>
        </w:trPr>
        <w:tc>
          <w:tcPr>
            <w:tcW w:w="2471" w:type="dxa"/>
            <w:vAlign w:val="center"/>
          </w:tcPr>
          <w:p w:rsidR="0058405E" w:rsidRPr="00B769FA" w:rsidRDefault="004528B7" w:rsidP="004528B7">
            <w:pPr>
              <w:pStyle w:val="Tabletext"/>
              <w:ind w:left="189"/>
              <w:rPr>
                <w:sz w:val="24"/>
                <w:szCs w:val="24"/>
                <w:lang w:val="en-GB"/>
              </w:rPr>
            </w:pPr>
            <w:r>
              <w:rPr>
                <w:sz w:val="24"/>
                <w:szCs w:val="24"/>
                <w:lang w:val="en-GB"/>
              </w:rPr>
              <w:t>B15</w:t>
            </w:r>
            <w:r w:rsidRPr="00B769FA">
              <w:rPr>
                <w:sz w:val="24"/>
                <w:szCs w:val="24"/>
                <w:lang w:val="en-GB"/>
              </w:rPr>
              <w:t xml:space="preserve"> </w:t>
            </w:r>
            <w:r w:rsidR="0058405E" w:rsidRPr="00B769FA">
              <w:rPr>
                <w:sz w:val="24"/>
                <w:szCs w:val="24"/>
                <w:lang w:val="en-GB"/>
              </w:rPr>
              <w:t>Tentative 1</w:t>
            </w:r>
            <w:r w:rsidR="0058405E" w:rsidRPr="00B769FA">
              <w:rPr>
                <w:sz w:val="24"/>
                <w:szCs w:val="24"/>
                <w:lang w:val="en-GB"/>
              </w:rPr>
              <w:br/>
            </w:r>
            <w:r w:rsidR="00420588" w:rsidRPr="00B769FA">
              <w:rPr>
                <w:sz w:val="24"/>
                <w:szCs w:val="24"/>
                <w:lang w:val="en-GB"/>
              </w:rPr>
              <w:t>(</w:t>
            </w:r>
            <w:r>
              <w:rPr>
                <w:sz w:val="24"/>
                <w:szCs w:val="24"/>
                <w:lang w:val="en-GB"/>
              </w:rPr>
              <w:t>B15</w:t>
            </w:r>
            <w:r w:rsidRPr="00B769FA">
              <w:rPr>
                <w:sz w:val="24"/>
                <w:szCs w:val="24"/>
                <w:lang w:val="en-GB"/>
              </w:rPr>
              <w:t>T1</w:t>
            </w:r>
            <w:r w:rsidR="00420588" w:rsidRPr="00B769FA">
              <w:rPr>
                <w:sz w:val="24"/>
                <w:szCs w:val="24"/>
                <w:lang w:val="en-GB"/>
              </w:rPr>
              <w:t>)</w:t>
            </w:r>
          </w:p>
        </w:tc>
        <w:tc>
          <w:tcPr>
            <w:tcW w:w="2490" w:type="dxa"/>
            <w:vAlign w:val="center"/>
          </w:tcPr>
          <w:p w:rsidR="0058405E" w:rsidRPr="00B769FA" w:rsidRDefault="0058405E" w:rsidP="004528B7">
            <w:pPr>
              <w:pStyle w:val="Tabletext"/>
              <w:ind w:left="128"/>
              <w:rPr>
                <w:sz w:val="24"/>
                <w:szCs w:val="24"/>
                <w:lang w:val="en-GB"/>
              </w:rPr>
            </w:pPr>
            <w:r w:rsidRPr="00B769FA">
              <w:rPr>
                <w:sz w:val="24"/>
                <w:szCs w:val="24"/>
                <w:lang w:val="en-GB"/>
              </w:rPr>
              <w:t xml:space="preserve">End of </w:t>
            </w:r>
            <w:r w:rsidR="004528B7">
              <w:rPr>
                <w:sz w:val="24"/>
                <w:szCs w:val="24"/>
                <w:lang w:val="en-GB"/>
              </w:rPr>
              <w:t xml:space="preserve">August </w:t>
            </w:r>
            <w:r w:rsidR="00F9584D">
              <w:rPr>
                <w:sz w:val="24"/>
                <w:szCs w:val="24"/>
                <w:lang w:val="en-GB"/>
              </w:rPr>
              <w:t>2015</w:t>
            </w:r>
            <w:r w:rsidR="00420588" w:rsidRPr="00B769FA">
              <w:rPr>
                <w:sz w:val="24"/>
                <w:szCs w:val="24"/>
                <w:lang w:val="en-GB"/>
              </w:rPr>
              <w:t xml:space="preserve"> </w:t>
            </w:r>
          </w:p>
        </w:tc>
        <w:tc>
          <w:tcPr>
            <w:tcW w:w="2564" w:type="dxa"/>
            <w:vAlign w:val="center"/>
          </w:tcPr>
          <w:p w:rsidR="0058405E" w:rsidRPr="00B769FA" w:rsidRDefault="00CF0E01" w:rsidP="00D67D83">
            <w:pPr>
              <w:pStyle w:val="Tabletext"/>
              <w:ind w:left="189"/>
              <w:rPr>
                <w:sz w:val="24"/>
                <w:szCs w:val="24"/>
                <w:lang w:val="en-GB"/>
              </w:rPr>
            </w:pPr>
            <w:r>
              <w:rPr>
                <w:sz w:val="24"/>
                <w:szCs w:val="24"/>
                <w:lang w:val="en-GB"/>
              </w:rPr>
              <w:t xml:space="preserve">16 August </w:t>
            </w:r>
            <w:r w:rsidR="00F9584D">
              <w:rPr>
                <w:sz w:val="24"/>
                <w:szCs w:val="24"/>
                <w:lang w:val="en-GB"/>
              </w:rPr>
              <w:t xml:space="preserve"> 2015</w:t>
            </w:r>
            <w:r w:rsidR="00D67D83" w:rsidRPr="00B769FA">
              <w:rPr>
                <w:sz w:val="24"/>
                <w:szCs w:val="24"/>
                <w:lang w:val="en-GB"/>
              </w:rPr>
              <w:t xml:space="preserve"> </w:t>
            </w:r>
          </w:p>
        </w:tc>
      </w:tr>
      <w:tr w:rsidR="004004D4" w:rsidRPr="00701DFA" w:rsidTr="00DF5F85">
        <w:trPr>
          <w:trHeight w:val="223"/>
          <w:jc w:val="center"/>
        </w:trPr>
        <w:tc>
          <w:tcPr>
            <w:tcW w:w="2471" w:type="dxa"/>
            <w:vAlign w:val="center"/>
          </w:tcPr>
          <w:p w:rsidR="0058405E" w:rsidRPr="00B769FA" w:rsidRDefault="004528B7" w:rsidP="004528B7">
            <w:pPr>
              <w:pStyle w:val="Tabletext"/>
              <w:ind w:left="189"/>
              <w:rPr>
                <w:sz w:val="24"/>
                <w:szCs w:val="24"/>
                <w:lang w:val="en-GB"/>
              </w:rPr>
            </w:pPr>
            <w:r>
              <w:rPr>
                <w:sz w:val="24"/>
                <w:szCs w:val="24"/>
                <w:lang w:val="en-GB"/>
              </w:rPr>
              <w:t>B15</w:t>
            </w:r>
            <w:r w:rsidRPr="00B769FA">
              <w:rPr>
                <w:sz w:val="24"/>
                <w:szCs w:val="24"/>
                <w:lang w:val="en-GB"/>
              </w:rPr>
              <w:t xml:space="preserve"> </w:t>
            </w:r>
            <w:r w:rsidR="0058405E" w:rsidRPr="00B769FA">
              <w:rPr>
                <w:sz w:val="24"/>
                <w:szCs w:val="24"/>
                <w:lang w:val="en-GB"/>
              </w:rPr>
              <w:t>Tentative 2</w:t>
            </w:r>
            <w:r w:rsidR="0058405E" w:rsidRPr="00B769FA">
              <w:rPr>
                <w:sz w:val="24"/>
                <w:szCs w:val="24"/>
                <w:lang w:val="en-GB"/>
              </w:rPr>
              <w:br/>
            </w:r>
            <w:r w:rsidR="00420588" w:rsidRPr="00B769FA">
              <w:rPr>
                <w:sz w:val="24"/>
                <w:szCs w:val="24"/>
                <w:lang w:val="en-GB"/>
              </w:rPr>
              <w:t>(</w:t>
            </w:r>
            <w:r>
              <w:rPr>
                <w:sz w:val="24"/>
                <w:szCs w:val="24"/>
                <w:lang w:val="en-GB"/>
              </w:rPr>
              <w:t>B15</w:t>
            </w:r>
            <w:r w:rsidRPr="00B769FA">
              <w:rPr>
                <w:sz w:val="24"/>
                <w:szCs w:val="24"/>
                <w:lang w:val="en-GB"/>
              </w:rPr>
              <w:t>T2</w:t>
            </w:r>
            <w:r w:rsidR="00420588" w:rsidRPr="00B769FA">
              <w:rPr>
                <w:sz w:val="24"/>
                <w:szCs w:val="24"/>
                <w:lang w:val="en-GB"/>
              </w:rPr>
              <w:t>)</w:t>
            </w:r>
          </w:p>
        </w:tc>
        <w:tc>
          <w:tcPr>
            <w:tcW w:w="2490" w:type="dxa"/>
            <w:vAlign w:val="center"/>
          </w:tcPr>
          <w:p w:rsidR="0058405E" w:rsidRPr="00B769FA" w:rsidRDefault="0058405E" w:rsidP="004528B7">
            <w:pPr>
              <w:pStyle w:val="Tabletext"/>
              <w:ind w:left="128"/>
              <w:rPr>
                <w:sz w:val="24"/>
                <w:szCs w:val="24"/>
                <w:lang w:val="en-GB"/>
              </w:rPr>
            </w:pPr>
            <w:r w:rsidRPr="00B769FA">
              <w:rPr>
                <w:sz w:val="24"/>
                <w:szCs w:val="24"/>
                <w:lang w:val="en-GB"/>
              </w:rPr>
              <w:t xml:space="preserve">End of </w:t>
            </w:r>
            <w:r w:rsidR="004528B7">
              <w:rPr>
                <w:sz w:val="24"/>
                <w:szCs w:val="24"/>
                <w:lang w:val="en-GB"/>
              </w:rPr>
              <w:t xml:space="preserve">September </w:t>
            </w:r>
            <w:r w:rsidR="00F9584D">
              <w:rPr>
                <w:sz w:val="24"/>
                <w:szCs w:val="24"/>
                <w:lang w:val="en-GB"/>
              </w:rPr>
              <w:t>2015</w:t>
            </w:r>
          </w:p>
        </w:tc>
        <w:tc>
          <w:tcPr>
            <w:tcW w:w="2564" w:type="dxa"/>
            <w:vAlign w:val="center"/>
          </w:tcPr>
          <w:p w:rsidR="0058405E" w:rsidRPr="00B769FA" w:rsidRDefault="00CF0E01" w:rsidP="009C3D69">
            <w:pPr>
              <w:pStyle w:val="Tabletext"/>
              <w:ind w:left="189"/>
              <w:rPr>
                <w:sz w:val="24"/>
                <w:szCs w:val="24"/>
                <w:lang w:val="en-GB"/>
              </w:rPr>
            </w:pPr>
            <w:r>
              <w:rPr>
                <w:sz w:val="24"/>
                <w:szCs w:val="24"/>
                <w:lang w:val="en-GB"/>
              </w:rPr>
              <w:t>20 September</w:t>
            </w:r>
            <w:r w:rsidR="00F9584D">
              <w:rPr>
                <w:sz w:val="24"/>
                <w:szCs w:val="24"/>
                <w:lang w:val="en-GB"/>
              </w:rPr>
              <w:t xml:space="preserve"> 2015</w:t>
            </w:r>
          </w:p>
        </w:tc>
      </w:tr>
      <w:tr w:rsidR="004004D4" w:rsidRPr="00701DFA" w:rsidTr="00DF5F85">
        <w:trPr>
          <w:trHeight w:val="223"/>
          <w:jc w:val="center"/>
        </w:trPr>
        <w:tc>
          <w:tcPr>
            <w:tcW w:w="2471" w:type="dxa"/>
            <w:vAlign w:val="center"/>
          </w:tcPr>
          <w:p w:rsidR="0058405E" w:rsidRPr="00B769FA" w:rsidRDefault="004528B7" w:rsidP="004528B7">
            <w:pPr>
              <w:pStyle w:val="Tabletext"/>
              <w:ind w:left="189"/>
              <w:rPr>
                <w:sz w:val="24"/>
                <w:szCs w:val="24"/>
                <w:lang w:val="en-GB"/>
              </w:rPr>
            </w:pPr>
            <w:r>
              <w:rPr>
                <w:sz w:val="24"/>
                <w:szCs w:val="24"/>
                <w:lang w:val="en-GB"/>
              </w:rPr>
              <w:t>B15</w:t>
            </w:r>
            <w:r w:rsidRPr="00B769FA">
              <w:rPr>
                <w:sz w:val="24"/>
                <w:szCs w:val="24"/>
                <w:lang w:val="en-GB"/>
              </w:rPr>
              <w:t xml:space="preserve"> </w:t>
            </w:r>
            <w:r w:rsidR="0058405E" w:rsidRPr="00B769FA">
              <w:rPr>
                <w:sz w:val="24"/>
                <w:szCs w:val="24"/>
                <w:lang w:val="en-GB"/>
              </w:rPr>
              <w:t>Schedule 1</w:t>
            </w:r>
            <w:r w:rsidR="0058405E" w:rsidRPr="00B769FA">
              <w:rPr>
                <w:sz w:val="24"/>
                <w:szCs w:val="24"/>
                <w:lang w:val="en-GB"/>
              </w:rPr>
              <w:br/>
            </w:r>
            <w:r w:rsidR="00420588" w:rsidRPr="00B769FA">
              <w:rPr>
                <w:sz w:val="24"/>
                <w:szCs w:val="24"/>
                <w:lang w:val="en-GB"/>
              </w:rPr>
              <w:t>(</w:t>
            </w:r>
            <w:r>
              <w:rPr>
                <w:sz w:val="24"/>
                <w:szCs w:val="24"/>
                <w:lang w:val="en-GB"/>
              </w:rPr>
              <w:t>B15</w:t>
            </w:r>
            <w:r w:rsidRPr="00B769FA">
              <w:rPr>
                <w:sz w:val="24"/>
                <w:szCs w:val="24"/>
                <w:lang w:val="en-GB"/>
              </w:rPr>
              <w:t>S1</w:t>
            </w:r>
            <w:r w:rsidR="00420588" w:rsidRPr="00B769FA">
              <w:rPr>
                <w:sz w:val="24"/>
                <w:szCs w:val="24"/>
                <w:lang w:val="en-GB"/>
              </w:rPr>
              <w:t>)</w:t>
            </w:r>
          </w:p>
        </w:tc>
        <w:tc>
          <w:tcPr>
            <w:tcW w:w="2490" w:type="dxa"/>
            <w:vAlign w:val="center"/>
          </w:tcPr>
          <w:p w:rsidR="0058405E" w:rsidRPr="00B769FA" w:rsidRDefault="0058405E" w:rsidP="004528B7">
            <w:pPr>
              <w:pStyle w:val="Tabletext"/>
              <w:ind w:left="128"/>
              <w:rPr>
                <w:sz w:val="24"/>
                <w:szCs w:val="24"/>
                <w:lang w:val="en-GB"/>
              </w:rPr>
            </w:pPr>
            <w:r w:rsidRPr="00B769FA">
              <w:rPr>
                <w:sz w:val="24"/>
                <w:szCs w:val="24"/>
                <w:lang w:val="en-GB"/>
              </w:rPr>
              <w:t xml:space="preserve">End of </w:t>
            </w:r>
            <w:r w:rsidR="004528B7">
              <w:rPr>
                <w:sz w:val="24"/>
                <w:szCs w:val="24"/>
                <w:lang w:val="en-GB"/>
              </w:rPr>
              <w:t xml:space="preserve">October </w:t>
            </w:r>
            <w:r w:rsidR="00F9584D">
              <w:rPr>
                <w:sz w:val="24"/>
                <w:szCs w:val="24"/>
                <w:lang w:val="en-GB"/>
              </w:rPr>
              <w:t>2015</w:t>
            </w:r>
          </w:p>
        </w:tc>
        <w:tc>
          <w:tcPr>
            <w:tcW w:w="2564" w:type="dxa"/>
            <w:vAlign w:val="center"/>
          </w:tcPr>
          <w:p w:rsidR="0058405E" w:rsidRPr="00B769FA" w:rsidRDefault="00CF0E01" w:rsidP="00F9584D">
            <w:pPr>
              <w:pStyle w:val="Tabletext"/>
              <w:ind w:left="189"/>
              <w:rPr>
                <w:sz w:val="24"/>
                <w:szCs w:val="24"/>
                <w:lang w:val="en-GB"/>
              </w:rPr>
            </w:pPr>
            <w:r>
              <w:rPr>
                <w:sz w:val="24"/>
                <w:szCs w:val="24"/>
                <w:lang w:val="en-GB"/>
              </w:rPr>
              <w:t>18 October</w:t>
            </w:r>
            <w:r w:rsidR="00F9584D">
              <w:rPr>
                <w:sz w:val="24"/>
                <w:szCs w:val="24"/>
                <w:lang w:val="en-GB"/>
              </w:rPr>
              <w:t xml:space="preserve"> 2015</w:t>
            </w:r>
          </w:p>
        </w:tc>
      </w:tr>
      <w:tr w:rsidR="004004D4" w:rsidRPr="00701DFA" w:rsidTr="00DF5F85">
        <w:trPr>
          <w:trHeight w:val="223"/>
          <w:jc w:val="center"/>
        </w:trPr>
        <w:tc>
          <w:tcPr>
            <w:tcW w:w="2471" w:type="dxa"/>
            <w:vAlign w:val="center"/>
          </w:tcPr>
          <w:p w:rsidR="0058405E" w:rsidRPr="00B769FA" w:rsidRDefault="004528B7" w:rsidP="004528B7">
            <w:pPr>
              <w:pStyle w:val="Tabletext"/>
              <w:ind w:left="189"/>
              <w:rPr>
                <w:sz w:val="24"/>
                <w:szCs w:val="24"/>
                <w:lang w:val="en-GB"/>
              </w:rPr>
            </w:pPr>
            <w:r>
              <w:rPr>
                <w:sz w:val="24"/>
                <w:szCs w:val="24"/>
                <w:lang w:val="en-GB"/>
              </w:rPr>
              <w:t>B15</w:t>
            </w:r>
            <w:r w:rsidRPr="00B769FA">
              <w:rPr>
                <w:sz w:val="24"/>
                <w:szCs w:val="24"/>
                <w:lang w:val="en-GB"/>
              </w:rPr>
              <w:t xml:space="preserve"> </w:t>
            </w:r>
            <w:r w:rsidR="0058405E" w:rsidRPr="00B769FA">
              <w:rPr>
                <w:sz w:val="24"/>
                <w:szCs w:val="24"/>
                <w:lang w:val="en-GB"/>
              </w:rPr>
              <w:t>Schedule 2</w:t>
            </w:r>
            <w:r w:rsidR="0058405E" w:rsidRPr="00B769FA">
              <w:rPr>
                <w:sz w:val="24"/>
                <w:szCs w:val="24"/>
                <w:lang w:val="en-GB"/>
              </w:rPr>
              <w:br/>
            </w:r>
            <w:r w:rsidR="00420588" w:rsidRPr="00B769FA">
              <w:rPr>
                <w:sz w:val="24"/>
                <w:szCs w:val="24"/>
                <w:lang w:val="en-GB"/>
              </w:rPr>
              <w:t>(</w:t>
            </w:r>
            <w:r>
              <w:rPr>
                <w:sz w:val="24"/>
                <w:szCs w:val="24"/>
                <w:lang w:val="en-GB"/>
              </w:rPr>
              <w:t>B15</w:t>
            </w:r>
            <w:r w:rsidRPr="00B769FA">
              <w:rPr>
                <w:sz w:val="24"/>
                <w:szCs w:val="24"/>
                <w:lang w:val="en-GB"/>
              </w:rPr>
              <w:t>S2</w:t>
            </w:r>
            <w:r w:rsidR="00420588" w:rsidRPr="00B769FA">
              <w:rPr>
                <w:sz w:val="24"/>
                <w:szCs w:val="24"/>
                <w:lang w:val="en-GB"/>
              </w:rPr>
              <w:t>)</w:t>
            </w:r>
          </w:p>
        </w:tc>
        <w:tc>
          <w:tcPr>
            <w:tcW w:w="2490" w:type="dxa"/>
            <w:vAlign w:val="center"/>
          </w:tcPr>
          <w:p w:rsidR="0058405E" w:rsidRPr="00B769FA" w:rsidRDefault="0058405E" w:rsidP="004528B7">
            <w:pPr>
              <w:pStyle w:val="Tabletext"/>
              <w:ind w:left="128"/>
              <w:rPr>
                <w:sz w:val="24"/>
                <w:szCs w:val="24"/>
                <w:lang w:val="en-GB"/>
              </w:rPr>
            </w:pPr>
            <w:r w:rsidRPr="00B769FA">
              <w:rPr>
                <w:sz w:val="24"/>
                <w:szCs w:val="24"/>
                <w:lang w:val="en-GB"/>
              </w:rPr>
              <w:t xml:space="preserve">End of </w:t>
            </w:r>
            <w:r w:rsidR="004528B7">
              <w:rPr>
                <w:sz w:val="24"/>
                <w:szCs w:val="24"/>
                <w:lang w:val="en-GB"/>
              </w:rPr>
              <w:t xml:space="preserve">December </w:t>
            </w:r>
            <w:r w:rsidR="00F9584D">
              <w:rPr>
                <w:sz w:val="24"/>
                <w:szCs w:val="24"/>
                <w:lang w:val="en-GB"/>
              </w:rPr>
              <w:t>2015</w:t>
            </w:r>
          </w:p>
        </w:tc>
        <w:tc>
          <w:tcPr>
            <w:tcW w:w="2564" w:type="dxa"/>
            <w:vAlign w:val="center"/>
          </w:tcPr>
          <w:p w:rsidR="0058405E" w:rsidRPr="00B769FA" w:rsidRDefault="00CF0E01" w:rsidP="00DF5F85">
            <w:pPr>
              <w:pStyle w:val="Tabletext"/>
              <w:ind w:left="189"/>
              <w:rPr>
                <w:sz w:val="24"/>
                <w:szCs w:val="24"/>
                <w:lang w:val="en-GB"/>
              </w:rPr>
            </w:pPr>
            <w:r>
              <w:rPr>
                <w:sz w:val="24"/>
                <w:szCs w:val="24"/>
                <w:lang w:val="en-GB"/>
              </w:rPr>
              <w:t>13 December</w:t>
            </w:r>
            <w:r w:rsidR="00F9584D">
              <w:rPr>
                <w:sz w:val="24"/>
                <w:szCs w:val="24"/>
                <w:lang w:val="en-GB"/>
              </w:rPr>
              <w:t xml:space="preserve"> 2015</w:t>
            </w:r>
          </w:p>
        </w:tc>
      </w:tr>
      <w:tr w:rsidR="0058405E" w:rsidRPr="00701DFA" w:rsidTr="00DF5F85">
        <w:trPr>
          <w:trHeight w:val="223"/>
          <w:jc w:val="center"/>
        </w:trPr>
        <w:tc>
          <w:tcPr>
            <w:tcW w:w="2471" w:type="dxa"/>
            <w:vAlign w:val="center"/>
          </w:tcPr>
          <w:p w:rsidR="0058405E" w:rsidRPr="00B769FA" w:rsidRDefault="004528B7" w:rsidP="004528B7">
            <w:pPr>
              <w:pStyle w:val="Tabletext"/>
              <w:ind w:left="189"/>
              <w:rPr>
                <w:sz w:val="24"/>
                <w:szCs w:val="24"/>
                <w:lang w:val="en-GB"/>
              </w:rPr>
            </w:pPr>
            <w:r>
              <w:rPr>
                <w:sz w:val="24"/>
                <w:szCs w:val="24"/>
                <w:lang w:val="en-GB"/>
              </w:rPr>
              <w:t>B15</w:t>
            </w:r>
            <w:r w:rsidRPr="00B769FA">
              <w:rPr>
                <w:sz w:val="24"/>
                <w:szCs w:val="24"/>
                <w:lang w:val="en-GB"/>
              </w:rPr>
              <w:t xml:space="preserve"> </w:t>
            </w:r>
            <w:r w:rsidR="0058405E" w:rsidRPr="00B769FA">
              <w:rPr>
                <w:sz w:val="24"/>
                <w:szCs w:val="24"/>
                <w:lang w:val="en-GB"/>
              </w:rPr>
              <w:t>Final</w:t>
            </w:r>
            <w:r w:rsidR="0058405E" w:rsidRPr="00B769FA">
              <w:rPr>
                <w:sz w:val="24"/>
                <w:szCs w:val="24"/>
                <w:lang w:val="en-GB"/>
              </w:rPr>
              <w:br/>
            </w:r>
            <w:r w:rsidR="00420588" w:rsidRPr="00B769FA">
              <w:rPr>
                <w:sz w:val="24"/>
                <w:szCs w:val="24"/>
                <w:lang w:val="en-GB"/>
              </w:rPr>
              <w:t>(</w:t>
            </w:r>
            <w:r>
              <w:rPr>
                <w:sz w:val="24"/>
                <w:szCs w:val="24"/>
                <w:lang w:val="en-GB"/>
              </w:rPr>
              <w:t>B15F</w:t>
            </w:r>
            <w:r w:rsidR="00420588" w:rsidRPr="00B769FA">
              <w:rPr>
                <w:sz w:val="24"/>
                <w:szCs w:val="24"/>
                <w:lang w:val="en-GB"/>
              </w:rPr>
              <w:t>)</w:t>
            </w:r>
          </w:p>
        </w:tc>
        <w:tc>
          <w:tcPr>
            <w:tcW w:w="2490" w:type="dxa"/>
            <w:vAlign w:val="center"/>
          </w:tcPr>
          <w:p w:rsidR="0058405E" w:rsidRPr="00B769FA" w:rsidRDefault="0058405E" w:rsidP="004528B7">
            <w:pPr>
              <w:pStyle w:val="Tabletext"/>
              <w:ind w:left="128"/>
              <w:rPr>
                <w:sz w:val="24"/>
                <w:szCs w:val="24"/>
                <w:lang w:val="en-GB"/>
              </w:rPr>
            </w:pPr>
            <w:r w:rsidRPr="00B769FA">
              <w:rPr>
                <w:sz w:val="24"/>
                <w:szCs w:val="24"/>
                <w:lang w:val="en-GB"/>
              </w:rPr>
              <w:t xml:space="preserve">End of </w:t>
            </w:r>
            <w:r w:rsidR="004528B7">
              <w:rPr>
                <w:sz w:val="24"/>
                <w:szCs w:val="24"/>
                <w:lang w:val="en-GB"/>
              </w:rPr>
              <w:t>April</w:t>
            </w:r>
            <w:r w:rsidR="004528B7" w:rsidRPr="00B769FA">
              <w:rPr>
                <w:sz w:val="24"/>
                <w:szCs w:val="24"/>
                <w:lang w:val="en-GB"/>
              </w:rPr>
              <w:t xml:space="preserve"> </w:t>
            </w:r>
            <w:r w:rsidR="004528B7">
              <w:rPr>
                <w:sz w:val="24"/>
                <w:szCs w:val="24"/>
                <w:lang w:val="en-GB"/>
              </w:rPr>
              <w:t>2016</w:t>
            </w:r>
          </w:p>
        </w:tc>
        <w:tc>
          <w:tcPr>
            <w:tcW w:w="2564" w:type="dxa"/>
            <w:vAlign w:val="center"/>
          </w:tcPr>
          <w:p w:rsidR="0058405E" w:rsidRPr="00B769FA" w:rsidRDefault="00CF0E01" w:rsidP="009C3D69">
            <w:pPr>
              <w:pStyle w:val="Tabletext"/>
              <w:ind w:left="189"/>
              <w:rPr>
                <w:sz w:val="24"/>
                <w:szCs w:val="24"/>
                <w:lang w:val="en-GB"/>
              </w:rPr>
            </w:pPr>
            <w:r>
              <w:rPr>
                <w:sz w:val="24"/>
                <w:szCs w:val="24"/>
                <w:lang w:val="en-GB"/>
              </w:rPr>
              <w:t>17 April 2016</w:t>
            </w:r>
          </w:p>
        </w:tc>
      </w:tr>
    </w:tbl>
    <w:p w:rsidR="0058405E" w:rsidRPr="00701DFA" w:rsidRDefault="0058405E" w:rsidP="0058405E">
      <w:pPr>
        <w:rPr>
          <w:szCs w:val="24"/>
          <w:lang w:val="en-GB"/>
        </w:rPr>
      </w:pPr>
    </w:p>
    <w:p w:rsidR="008E38B4" w:rsidRPr="00701DFA" w:rsidRDefault="008E38B4" w:rsidP="00D3230A">
      <w:pPr>
        <w:rPr>
          <w:lang w:val="en-GB"/>
        </w:rPr>
      </w:pPr>
    </w:p>
    <w:p w:rsidR="00D3230A" w:rsidRPr="00701DFA" w:rsidRDefault="00D3230A" w:rsidP="00D3230A">
      <w:pPr>
        <w:jc w:val="center"/>
        <w:rPr>
          <w:lang w:val="en-GB"/>
        </w:rPr>
      </w:pPr>
      <w:r w:rsidRPr="00701DFA">
        <w:rPr>
          <w:lang w:val="en-GB"/>
        </w:rPr>
        <w:t>______________</w:t>
      </w:r>
    </w:p>
    <w:sectPr w:rsidR="00D3230A" w:rsidRPr="00701DFA" w:rsidSect="00D3230A">
      <w:headerReference w:type="even" r:id="rId16"/>
      <w:headerReference w:type="default" r:id="rId17"/>
      <w:footerReference w:type="even" r:id="rId18"/>
      <w:footerReference w:type="default" r:id="rId19"/>
      <w:headerReference w:type="first" r:id="rId20"/>
      <w:footerReference w:type="first" r:id="rId21"/>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B2" w:rsidRDefault="00411EB2">
      <w:r>
        <w:separator/>
      </w:r>
    </w:p>
  </w:endnote>
  <w:endnote w:type="continuationSeparator" w:id="0">
    <w:p w:rsidR="00411EB2" w:rsidRDefault="0041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A" w:rsidRPr="00B769FA" w:rsidRDefault="00D3230A" w:rsidP="00D3230A">
    <w:pPr>
      <w:pStyle w:val="Footer"/>
      <w:tabs>
        <w:tab w:val="clear" w:pos="4320"/>
        <w:tab w:val="clear" w:pos="8640"/>
        <w:tab w:val="center" w:pos="5103"/>
        <w:tab w:val="right" w:pos="9639"/>
      </w:tabs>
      <w:rPr>
        <w:sz w:val="16"/>
        <w:szCs w:val="16"/>
        <w:lang w:val="fr-CH"/>
      </w:rPr>
    </w:pPr>
    <w:r w:rsidRPr="00D3230A">
      <w:rPr>
        <w:sz w:val="16"/>
        <w:szCs w:val="16"/>
      </w:rPr>
      <w:fldChar w:fldCharType="begin"/>
    </w:r>
    <w:r w:rsidRPr="00B769FA">
      <w:rPr>
        <w:sz w:val="16"/>
        <w:szCs w:val="16"/>
        <w:lang w:val="fr-CH"/>
      </w:rPr>
      <w:instrText xml:space="preserve"> FILENAME \p  \* MERGEFORMAT </w:instrText>
    </w:r>
    <w:r w:rsidRPr="00D3230A">
      <w:rPr>
        <w:sz w:val="16"/>
        <w:szCs w:val="16"/>
      </w:rPr>
      <w:fldChar w:fldCharType="separate"/>
    </w:r>
    <w:r w:rsidR="00313B12">
      <w:rPr>
        <w:noProof/>
        <w:sz w:val="16"/>
        <w:szCs w:val="16"/>
        <w:lang w:val="fr-CH"/>
      </w:rPr>
      <w:t>Y:\APP\BR\CIRCS_DMS\CR\300\383\383E.DOCX</w:t>
    </w:r>
    <w:r w:rsidRPr="00D3230A">
      <w:rPr>
        <w:noProof/>
        <w:sz w:val="16"/>
        <w:szCs w:val="16"/>
      </w:rPr>
      <w:fldChar w:fldCharType="end"/>
    </w:r>
    <w:r w:rsidRPr="00B769FA">
      <w:rPr>
        <w:noProof/>
        <w:sz w:val="16"/>
        <w:szCs w:val="16"/>
        <w:lang w:val="fr-CH"/>
      </w:rPr>
      <w:t xml:space="preserve"> (352934)</w:t>
    </w:r>
    <w:r w:rsidRPr="00B769FA">
      <w:rPr>
        <w:sz w:val="16"/>
        <w:szCs w:val="16"/>
        <w:lang w:val="fr-CH"/>
      </w:rPr>
      <w:tab/>
    </w:r>
    <w:r w:rsidRPr="00D3230A">
      <w:rPr>
        <w:sz w:val="16"/>
        <w:szCs w:val="16"/>
      </w:rPr>
      <w:fldChar w:fldCharType="begin"/>
    </w:r>
    <w:r w:rsidRPr="00D3230A">
      <w:rPr>
        <w:sz w:val="16"/>
        <w:szCs w:val="16"/>
      </w:rPr>
      <w:instrText xml:space="preserve"> SAVEDATE \@ DD.MM.YY </w:instrText>
    </w:r>
    <w:r w:rsidRPr="00D3230A">
      <w:rPr>
        <w:sz w:val="16"/>
        <w:szCs w:val="16"/>
      </w:rPr>
      <w:fldChar w:fldCharType="separate"/>
    </w:r>
    <w:r w:rsidR="006C50C3">
      <w:rPr>
        <w:noProof/>
        <w:sz w:val="16"/>
        <w:szCs w:val="16"/>
      </w:rPr>
      <w:t>19.05.15</w:t>
    </w:r>
    <w:r w:rsidRPr="00D3230A">
      <w:rPr>
        <w:sz w:val="16"/>
        <w:szCs w:val="16"/>
      </w:rPr>
      <w:fldChar w:fldCharType="end"/>
    </w:r>
    <w:r w:rsidRPr="00B769FA">
      <w:rPr>
        <w:sz w:val="16"/>
        <w:szCs w:val="16"/>
        <w:lang w:val="fr-CH"/>
      </w:rPr>
      <w:tab/>
    </w:r>
    <w:r w:rsidRPr="00D3230A">
      <w:rPr>
        <w:sz w:val="16"/>
        <w:szCs w:val="16"/>
      </w:rPr>
      <w:fldChar w:fldCharType="begin"/>
    </w:r>
    <w:r w:rsidRPr="00D3230A">
      <w:rPr>
        <w:sz w:val="16"/>
        <w:szCs w:val="16"/>
      </w:rPr>
      <w:instrText xml:space="preserve"> PRINTDATE \@ DD.MM.YY </w:instrText>
    </w:r>
    <w:r w:rsidRPr="00D3230A">
      <w:rPr>
        <w:sz w:val="16"/>
        <w:szCs w:val="16"/>
      </w:rPr>
      <w:fldChar w:fldCharType="separate"/>
    </w:r>
    <w:r w:rsidR="00313B12">
      <w:rPr>
        <w:noProof/>
        <w:sz w:val="16"/>
        <w:szCs w:val="16"/>
      </w:rPr>
      <w:t>19.05.15</w:t>
    </w:r>
    <w:r w:rsidRPr="00D3230A">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E7" w:rsidRDefault="004747E7" w:rsidP="004747E7">
    <w:pPr>
      <w:pStyle w:val="Footer"/>
    </w:pPr>
  </w:p>
  <w:p w:rsidR="004747E7" w:rsidRDefault="004747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B2" w:rsidRDefault="00411EB2">
      <w:r>
        <w:t>____________________</w:t>
      </w:r>
    </w:p>
  </w:footnote>
  <w:footnote w:type="continuationSeparator" w:id="0">
    <w:p w:rsidR="00411EB2" w:rsidRDefault="00411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35A29" w:rsidRDefault="00E915A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D3230A">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30A" w:rsidRPr="00814E8B" w:rsidRDefault="00814E8B" w:rsidP="00814E8B">
    <w:pPr>
      <w:pStyle w:val="Header"/>
      <w:jc w:val="center"/>
    </w:pPr>
    <w:r>
      <w:rPr>
        <w:sz w:val="18"/>
        <w:szCs w:val="18"/>
      </w:rPr>
      <w:t xml:space="preserve">- </w:t>
    </w:r>
    <w:sdt>
      <w:sdtPr>
        <w:id w:val="-366986966"/>
        <w:docPartObj>
          <w:docPartGallery w:val="Page Numbers (Top of Page)"/>
          <w:docPartUnique/>
        </w:docPartObj>
      </w:sdtPr>
      <w:sdtEndPr>
        <w:rPr>
          <w:noProof/>
          <w:sz w:val="18"/>
          <w:szCs w:val="18"/>
        </w:rPr>
      </w:sdtEndPr>
      <w:sdtContent>
        <w:r w:rsidR="00D3230A" w:rsidRPr="00814E8B">
          <w:rPr>
            <w:sz w:val="18"/>
            <w:szCs w:val="18"/>
          </w:rPr>
          <w:fldChar w:fldCharType="begin"/>
        </w:r>
        <w:r w:rsidR="00D3230A" w:rsidRPr="00814E8B">
          <w:rPr>
            <w:sz w:val="18"/>
            <w:szCs w:val="18"/>
          </w:rPr>
          <w:instrText xml:space="preserve"> PAGE   \* MERGEFORMAT </w:instrText>
        </w:r>
        <w:r w:rsidR="00D3230A" w:rsidRPr="00814E8B">
          <w:rPr>
            <w:sz w:val="18"/>
            <w:szCs w:val="18"/>
          </w:rPr>
          <w:fldChar w:fldCharType="separate"/>
        </w:r>
        <w:r w:rsidR="006C50C3">
          <w:rPr>
            <w:noProof/>
            <w:sz w:val="18"/>
            <w:szCs w:val="18"/>
          </w:rPr>
          <w:t>2</w:t>
        </w:r>
        <w:r w:rsidR="00D3230A" w:rsidRPr="00814E8B">
          <w:rPr>
            <w:noProof/>
            <w:sz w:val="18"/>
            <w:szCs w:val="18"/>
          </w:rPr>
          <w:fldChar w:fldCharType="end"/>
        </w:r>
        <w:r>
          <w:rPr>
            <w:noProof/>
            <w:sz w:val="18"/>
            <w:szCs w:val="18"/>
          </w:rPr>
          <w:t xml:space="preserve"> -</w:t>
        </w:r>
      </w:sdtContent>
    </w:sdt>
  </w:p>
  <w:p w:rsidR="00E915AF" w:rsidRPr="00AF3325" w:rsidRDefault="00E915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84C59" w:rsidTr="00210C8B">
      <w:tc>
        <w:tcPr>
          <w:tcW w:w="4889" w:type="dxa"/>
        </w:tcPr>
        <w:p w:rsidR="00584C59" w:rsidRDefault="00584C59" w:rsidP="00210C8B">
          <w:pPr>
            <w:pStyle w:val="Header"/>
            <w:tabs>
              <w:tab w:val="clear" w:pos="794"/>
              <w:tab w:val="clear" w:pos="4820"/>
            </w:tabs>
            <w:spacing w:before="120" w:line="360" w:lineRule="auto"/>
          </w:pPr>
          <w:r>
            <w:rPr>
              <w:b/>
              <w:bCs/>
              <w:noProof/>
              <w:lang w:eastAsia="zh-CN"/>
            </w:rPr>
            <w:drawing>
              <wp:inline distT="0" distB="0" distL="0" distR="0" wp14:anchorId="432EF5EA" wp14:editId="7B9CECAB">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84C59" w:rsidRDefault="00584C59" w:rsidP="00210C8B">
          <w:pPr>
            <w:pStyle w:val="Header"/>
            <w:tabs>
              <w:tab w:val="clear" w:pos="794"/>
              <w:tab w:val="clear" w:pos="4820"/>
            </w:tabs>
            <w:spacing w:line="360" w:lineRule="auto"/>
            <w:jc w:val="right"/>
          </w:pPr>
          <w:r>
            <w:rPr>
              <w:noProof/>
              <w:lang w:eastAsia="zh-CN"/>
            </w:rPr>
            <w:drawing>
              <wp:inline distT="0" distB="0" distL="0" distR="0" wp14:anchorId="0CA4B0F1" wp14:editId="2524D4CF">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EA15B3" w:rsidRDefault="00E915AF" w:rsidP="00EA15B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6E23F7"/>
    <w:rsid w:val="00006A31"/>
    <w:rsid w:val="00006C82"/>
    <w:rsid w:val="00010E30"/>
    <w:rsid w:val="00015C76"/>
    <w:rsid w:val="00026CF8"/>
    <w:rsid w:val="00030BD7"/>
    <w:rsid w:val="00031D5E"/>
    <w:rsid w:val="00031E64"/>
    <w:rsid w:val="00033C97"/>
    <w:rsid w:val="00034340"/>
    <w:rsid w:val="00045A8D"/>
    <w:rsid w:val="000505B0"/>
    <w:rsid w:val="0005167A"/>
    <w:rsid w:val="00054E5D"/>
    <w:rsid w:val="000575BB"/>
    <w:rsid w:val="00070258"/>
    <w:rsid w:val="0007323C"/>
    <w:rsid w:val="00086D03"/>
    <w:rsid w:val="000A096A"/>
    <w:rsid w:val="000A1132"/>
    <w:rsid w:val="000A375E"/>
    <w:rsid w:val="000A7051"/>
    <w:rsid w:val="000B0AF6"/>
    <w:rsid w:val="000B0E9B"/>
    <w:rsid w:val="000B2CAE"/>
    <w:rsid w:val="000B4909"/>
    <w:rsid w:val="000C03C7"/>
    <w:rsid w:val="000C2AD0"/>
    <w:rsid w:val="000E3DEE"/>
    <w:rsid w:val="00100B72"/>
    <w:rsid w:val="00101F7D"/>
    <w:rsid w:val="00103C76"/>
    <w:rsid w:val="00104C35"/>
    <w:rsid w:val="0011265F"/>
    <w:rsid w:val="00117282"/>
    <w:rsid w:val="00117389"/>
    <w:rsid w:val="00121C2D"/>
    <w:rsid w:val="00134404"/>
    <w:rsid w:val="00137A24"/>
    <w:rsid w:val="00144DFB"/>
    <w:rsid w:val="00187CA3"/>
    <w:rsid w:val="00190AB1"/>
    <w:rsid w:val="00196710"/>
    <w:rsid w:val="00197324"/>
    <w:rsid w:val="001B351B"/>
    <w:rsid w:val="001B6E73"/>
    <w:rsid w:val="001C06DB"/>
    <w:rsid w:val="001C6971"/>
    <w:rsid w:val="001D2785"/>
    <w:rsid w:val="001D4A87"/>
    <w:rsid w:val="001D7070"/>
    <w:rsid w:val="001E73A0"/>
    <w:rsid w:val="001F2170"/>
    <w:rsid w:val="001F3948"/>
    <w:rsid w:val="001F5A49"/>
    <w:rsid w:val="00201097"/>
    <w:rsid w:val="00201B6E"/>
    <w:rsid w:val="002302B3"/>
    <w:rsid w:val="0023049C"/>
    <w:rsid w:val="00230C66"/>
    <w:rsid w:val="00235A29"/>
    <w:rsid w:val="00241526"/>
    <w:rsid w:val="002443A2"/>
    <w:rsid w:val="00264394"/>
    <w:rsid w:val="00266E74"/>
    <w:rsid w:val="00266EFC"/>
    <w:rsid w:val="00283C3B"/>
    <w:rsid w:val="002861E6"/>
    <w:rsid w:val="002861F6"/>
    <w:rsid w:val="00287D18"/>
    <w:rsid w:val="002A2618"/>
    <w:rsid w:val="002A421D"/>
    <w:rsid w:val="002A5DD7"/>
    <w:rsid w:val="002B0CAC"/>
    <w:rsid w:val="002D5A15"/>
    <w:rsid w:val="002D5BDD"/>
    <w:rsid w:val="002E2CD8"/>
    <w:rsid w:val="002E3D27"/>
    <w:rsid w:val="002F0890"/>
    <w:rsid w:val="002F2531"/>
    <w:rsid w:val="002F4967"/>
    <w:rsid w:val="00313B12"/>
    <w:rsid w:val="00316935"/>
    <w:rsid w:val="003266ED"/>
    <w:rsid w:val="00331C2F"/>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4D4"/>
    <w:rsid w:val="00400573"/>
    <w:rsid w:val="004007A3"/>
    <w:rsid w:val="00406D71"/>
    <w:rsid w:val="00411EB2"/>
    <w:rsid w:val="00420588"/>
    <w:rsid w:val="004326DB"/>
    <w:rsid w:val="0043682E"/>
    <w:rsid w:val="00447ECB"/>
    <w:rsid w:val="004528B7"/>
    <w:rsid w:val="004623F7"/>
    <w:rsid w:val="004747E7"/>
    <w:rsid w:val="00480F51"/>
    <w:rsid w:val="00481124"/>
    <w:rsid w:val="004815EB"/>
    <w:rsid w:val="00487569"/>
    <w:rsid w:val="00491349"/>
    <w:rsid w:val="00496864"/>
    <w:rsid w:val="00496920"/>
    <w:rsid w:val="004A4496"/>
    <w:rsid w:val="004B11AB"/>
    <w:rsid w:val="004B2A5A"/>
    <w:rsid w:val="004B7C9A"/>
    <w:rsid w:val="004C6779"/>
    <w:rsid w:val="004D733B"/>
    <w:rsid w:val="004E0DC4"/>
    <w:rsid w:val="004E0FB5"/>
    <w:rsid w:val="004E43BB"/>
    <w:rsid w:val="004E460D"/>
    <w:rsid w:val="004F178E"/>
    <w:rsid w:val="004F4543"/>
    <w:rsid w:val="004F57BB"/>
    <w:rsid w:val="00505309"/>
    <w:rsid w:val="0050789B"/>
    <w:rsid w:val="005224A1"/>
    <w:rsid w:val="00523249"/>
    <w:rsid w:val="00533721"/>
    <w:rsid w:val="00534372"/>
    <w:rsid w:val="00543DF8"/>
    <w:rsid w:val="00546101"/>
    <w:rsid w:val="00553DD7"/>
    <w:rsid w:val="005638CF"/>
    <w:rsid w:val="0056741E"/>
    <w:rsid w:val="0057325A"/>
    <w:rsid w:val="0057469A"/>
    <w:rsid w:val="00580814"/>
    <w:rsid w:val="00583A0B"/>
    <w:rsid w:val="0058405E"/>
    <w:rsid w:val="00584C59"/>
    <w:rsid w:val="005A03A3"/>
    <w:rsid w:val="005A2B92"/>
    <w:rsid w:val="005A79E9"/>
    <w:rsid w:val="005B214C"/>
    <w:rsid w:val="005D3669"/>
    <w:rsid w:val="005D3F0E"/>
    <w:rsid w:val="005E5EB3"/>
    <w:rsid w:val="005F3CB6"/>
    <w:rsid w:val="005F657C"/>
    <w:rsid w:val="00602D53"/>
    <w:rsid w:val="006047E5"/>
    <w:rsid w:val="0062378D"/>
    <w:rsid w:val="006247F4"/>
    <w:rsid w:val="00641BEF"/>
    <w:rsid w:val="0064371D"/>
    <w:rsid w:val="00650B2A"/>
    <w:rsid w:val="00651777"/>
    <w:rsid w:val="006550F8"/>
    <w:rsid w:val="00656226"/>
    <w:rsid w:val="006827E2"/>
    <w:rsid w:val="006829F3"/>
    <w:rsid w:val="006A518B"/>
    <w:rsid w:val="006B0590"/>
    <w:rsid w:val="006B49DA"/>
    <w:rsid w:val="006C50C3"/>
    <w:rsid w:val="006C53F8"/>
    <w:rsid w:val="006C7CDE"/>
    <w:rsid w:val="006E23F7"/>
    <w:rsid w:val="00701DFA"/>
    <w:rsid w:val="007234B1"/>
    <w:rsid w:val="00723D08"/>
    <w:rsid w:val="00725FDA"/>
    <w:rsid w:val="00727816"/>
    <w:rsid w:val="00730B9A"/>
    <w:rsid w:val="00750CFA"/>
    <w:rsid w:val="007553DA"/>
    <w:rsid w:val="00782354"/>
    <w:rsid w:val="007921A7"/>
    <w:rsid w:val="00797094"/>
    <w:rsid w:val="007B2D2C"/>
    <w:rsid w:val="007B3DB1"/>
    <w:rsid w:val="007C3413"/>
    <w:rsid w:val="007C4AB2"/>
    <w:rsid w:val="007D183E"/>
    <w:rsid w:val="007D43D0"/>
    <w:rsid w:val="007E1833"/>
    <w:rsid w:val="007E3F13"/>
    <w:rsid w:val="007F751A"/>
    <w:rsid w:val="00800012"/>
    <w:rsid w:val="0080261F"/>
    <w:rsid w:val="00806160"/>
    <w:rsid w:val="008143A4"/>
    <w:rsid w:val="00814E8B"/>
    <w:rsid w:val="0081513E"/>
    <w:rsid w:val="00840C2C"/>
    <w:rsid w:val="00854131"/>
    <w:rsid w:val="0085652D"/>
    <w:rsid w:val="008756CA"/>
    <w:rsid w:val="0087694B"/>
    <w:rsid w:val="00880F4D"/>
    <w:rsid w:val="008B15F1"/>
    <w:rsid w:val="008B35A3"/>
    <w:rsid w:val="008B37E1"/>
    <w:rsid w:val="008B45F8"/>
    <w:rsid w:val="008C2E74"/>
    <w:rsid w:val="008C5E13"/>
    <w:rsid w:val="008D5409"/>
    <w:rsid w:val="008E006D"/>
    <w:rsid w:val="008E38B4"/>
    <w:rsid w:val="008F34EA"/>
    <w:rsid w:val="008F4F21"/>
    <w:rsid w:val="00904D4A"/>
    <w:rsid w:val="009151BA"/>
    <w:rsid w:val="00925023"/>
    <w:rsid w:val="009277BC"/>
    <w:rsid w:val="00927D57"/>
    <w:rsid w:val="00931A51"/>
    <w:rsid w:val="00947185"/>
    <w:rsid w:val="009518B3"/>
    <w:rsid w:val="00963D9D"/>
    <w:rsid w:val="0098013E"/>
    <w:rsid w:val="009809CE"/>
    <w:rsid w:val="00981B54"/>
    <w:rsid w:val="009842C3"/>
    <w:rsid w:val="009A009A"/>
    <w:rsid w:val="009A6BB6"/>
    <w:rsid w:val="009B3F43"/>
    <w:rsid w:val="009B5CFA"/>
    <w:rsid w:val="009C161F"/>
    <w:rsid w:val="009C3D69"/>
    <w:rsid w:val="009C56B4"/>
    <w:rsid w:val="009D51A2"/>
    <w:rsid w:val="009E04A8"/>
    <w:rsid w:val="009E4AEC"/>
    <w:rsid w:val="009E5BD8"/>
    <w:rsid w:val="009E681E"/>
    <w:rsid w:val="00A119E6"/>
    <w:rsid w:val="00A200B0"/>
    <w:rsid w:val="00A20FBC"/>
    <w:rsid w:val="00A31370"/>
    <w:rsid w:val="00A34D6F"/>
    <w:rsid w:val="00A41F91"/>
    <w:rsid w:val="00A63355"/>
    <w:rsid w:val="00A7596D"/>
    <w:rsid w:val="00A963DF"/>
    <w:rsid w:val="00AB47C9"/>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69FA"/>
    <w:rsid w:val="00B81C2F"/>
    <w:rsid w:val="00B90743"/>
    <w:rsid w:val="00B90C45"/>
    <w:rsid w:val="00B933BE"/>
    <w:rsid w:val="00BC6314"/>
    <w:rsid w:val="00BD6738"/>
    <w:rsid w:val="00BD7E5E"/>
    <w:rsid w:val="00BE63DB"/>
    <w:rsid w:val="00BE6574"/>
    <w:rsid w:val="00C07319"/>
    <w:rsid w:val="00C104DE"/>
    <w:rsid w:val="00C16FD2"/>
    <w:rsid w:val="00C17A20"/>
    <w:rsid w:val="00C4395E"/>
    <w:rsid w:val="00C47FFD"/>
    <w:rsid w:val="00C51E92"/>
    <w:rsid w:val="00C572D8"/>
    <w:rsid w:val="00C57E2C"/>
    <w:rsid w:val="00C608B7"/>
    <w:rsid w:val="00C66F24"/>
    <w:rsid w:val="00C76D7F"/>
    <w:rsid w:val="00C813AA"/>
    <w:rsid w:val="00C818D7"/>
    <w:rsid w:val="00C9291E"/>
    <w:rsid w:val="00CA3F44"/>
    <w:rsid w:val="00CA4E58"/>
    <w:rsid w:val="00CB3771"/>
    <w:rsid w:val="00CB44BF"/>
    <w:rsid w:val="00CB5153"/>
    <w:rsid w:val="00CD03CD"/>
    <w:rsid w:val="00CD4E44"/>
    <w:rsid w:val="00CE076A"/>
    <w:rsid w:val="00CE463D"/>
    <w:rsid w:val="00CF0E01"/>
    <w:rsid w:val="00D10BA0"/>
    <w:rsid w:val="00D21694"/>
    <w:rsid w:val="00D24EB5"/>
    <w:rsid w:val="00D3230A"/>
    <w:rsid w:val="00D35AB9"/>
    <w:rsid w:val="00D41571"/>
    <w:rsid w:val="00D416A0"/>
    <w:rsid w:val="00D47672"/>
    <w:rsid w:val="00D5123C"/>
    <w:rsid w:val="00D54DDD"/>
    <w:rsid w:val="00D55560"/>
    <w:rsid w:val="00D61C5A"/>
    <w:rsid w:val="00D6790C"/>
    <w:rsid w:val="00D67D83"/>
    <w:rsid w:val="00D73277"/>
    <w:rsid w:val="00D76586"/>
    <w:rsid w:val="00D82657"/>
    <w:rsid w:val="00D87E20"/>
    <w:rsid w:val="00DA4037"/>
    <w:rsid w:val="00DC141B"/>
    <w:rsid w:val="00DC2097"/>
    <w:rsid w:val="00DE66A5"/>
    <w:rsid w:val="00DF2B50"/>
    <w:rsid w:val="00E04C86"/>
    <w:rsid w:val="00E17344"/>
    <w:rsid w:val="00E20F30"/>
    <w:rsid w:val="00E2189C"/>
    <w:rsid w:val="00E25BB1"/>
    <w:rsid w:val="00E27BBA"/>
    <w:rsid w:val="00E30E3F"/>
    <w:rsid w:val="00E35E8F"/>
    <w:rsid w:val="00E428AB"/>
    <w:rsid w:val="00E438E8"/>
    <w:rsid w:val="00E453A3"/>
    <w:rsid w:val="00E477C0"/>
    <w:rsid w:val="00E520E2"/>
    <w:rsid w:val="00E530C4"/>
    <w:rsid w:val="00E55996"/>
    <w:rsid w:val="00E64254"/>
    <w:rsid w:val="00E67928"/>
    <w:rsid w:val="00E70FB5"/>
    <w:rsid w:val="00E915AF"/>
    <w:rsid w:val="00E96415"/>
    <w:rsid w:val="00EA15B3"/>
    <w:rsid w:val="00EB2358"/>
    <w:rsid w:val="00EB3EB8"/>
    <w:rsid w:val="00EC02FE"/>
    <w:rsid w:val="00EC4A96"/>
    <w:rsid w:val="00ED3CDC"/>
    <w:rsid w:val="00F064AE"/>
    <w:rsid w:val="00F424BF"/>
    <w:rsid w:val="00F44FC3"/>
    <w:rsid w:val="00F46107"/>
    <w:rsid w:val="00F468C5"/>
    <w:rsid w:val="00F52F39"/>
    <w:rsid w:val="00F6184F"/>
    <w:rsid w:val="00F8310E"/>
    <w:rsid w:val="00F914DD"/>
    <w:rsid w:val="00F9584D"/>
    <w:rsid w:val="00FA2358"/>
    <w:rsid w:val="00FB2592"/>
    <w:rsid w:val="00FB2810"/>
    <w:rsid w:val="00FB7A2C"/>
    <w:rsid w:val="00FC0C73"/>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9FB30F-393F-4DDB-AB69-FC1D54BFB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D3230A"/>
    <w:rPr>
      <w:sz w:val="24"/>
      <w:szCs w:val="22"/>
      <w:lang w:val="en-US" w:eastAsia="en-US"/>
    </w:rPr>
  </w:style>
  <w:style w:type="character" w:styleId="FollowedHyperlink">
    <w:name w:val="FollowedHyperlink"/>
    <w:basedOn w:val="DefaultParagraphFont"/>
    <w:rsid w:val="008F34EA"/>
    <w:rPr>
      <w:color w:val="800080" w:themeColor="followedHyperlink"/>
      <w:u w:val="single"/>
    </w:rPr>
  </w:style>
  <w:style w:type="table" w:styleId="TableGrid">
    <w:name w:val="Table Grid"/>
    <w:basedOn w:val="TableNormal"/>
    <w:rsid w:val="00584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575BB"/>
    <w:rPr>
      <w:sz w:val="24"/>
      <w:szCs w:val="22"/>
      <w:lang w:val="en-US" w:eastAsia="en-US"/>
    </w:rPr>
  </w:style>
  <w:style w:type="character" w:customStyle="1" w:styleId="FooterChar">
    <w:name w:val="Footer Char"/>
    <w:basedOn w:val="DefaultParagraphFont"/>
    <w:link w:val="Footer"/>
    <w:rsid w:val="004747E7"/>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sbu.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hfcc.org/B1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R/terrestrial/broadcast/HFBC/Pages/default.aspx" TargetMode="External"/><Relationship Id="rId5" Type="http://schemas.openxmlformats.org/officeDocument/2006/relationships/webSettings" Target="webSettings.xml"/><Relationship Id="rId15" Type="http://schemas.openxmlformats.org/officeDocument/2006/relationships/hyperlink" Target="http://www.hfcc.org" TargetMode="External"/><Relationship Id="rId23" Type="http://schemas.openxmlformats.org/officeDocument/2006/relationships/theme" Target="theme/theme1.xml"/><Relationship Id="rId10" Type="http://schemas.openxmlformats.org/officeDocument/2006/relationships/hyperlink" Target="http://www.itu.int/md/R00-CR-CIR-030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00-CR-CIR-0297/en" TargetMode="External"/><Relationship Id="rId14" Type="http://schemas.openxmlformats.org/officeDocument/2006/relationships/hyperlink" Target="http://www.abu.org.my"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urnbulk\Application%20Data\Microsoft\Templates\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4624-7355-4F6F-8FCB-DBEF2349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67</TotalTime>
  <Pages>3</Pages>
  <Words>628</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 Letter-Fax (English)</vt:lpstr>
    </vt:vector>
  </TitlesOfParts>
  <Company>ITU</Company>
  <LinksUpToDate>false</LinksUpToDate>
  <CharactersWithSpaces>4200</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turnbulk</dc:creator>
  <cp:lastModifiedBy>Berrod, Patricia</cp:lastModifiedBy>
  <cp:revision>10</cp:revision>
  <cp:lastPrinted>2015-05-19T14:18:00Z</cp:lastPrinted>
  <dcterms:created xsi:type="dcterms:W3CDTF">2015-05-06T09:59:00Z</dcterms:created>
  <dcterms:modified xsi:type="dcterms:W3CDTF">2015-05-20T07:41:00Z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