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通函</w:t>
            </w:r>
          </w:p>
          <w:p w:rsidR="00E53DCE" w:rsidRPr="00334544" w:rsidRDefault="00D30735" w:rsidP="006160CB">
            <w:pPr>
              <w:spacing w:before="0"/>
              <w:jc w:val="left"/>
              <w:rPr>
                <w:b/>
                <w:bCs/>
                <w:szCs w:val="24"/>
                <w:lang w:val="fr-CH" w:eastAsia="zh-CN"/>
              </w:rPr>
            </w:pPr>
            <w:r>
              <w:rPr>
                <w:b/>
                <w:bCs/>
                <w:szCs w:val="24"/>
                <w:lang w:val="fr-CH"/>
              </w:rPr>
              <w:t>C</w:t>
            </w:r>
            <w:r>
              <w:rPr>
                <w:rFonts w:hint="eastAsia"/>
                <w:b/>
                <w:bCs/>
                <w:szCs w:val="24"/>
                <w:lang w:val="fr-CH" w:eastAsia="zh-CN"/>
              </w:rPr>
              <w:t>M</w:t>
            </w:r>
            <w:r w:rsidR="00D631CE" w:rsidRPr="00334544">
              <w:rPr>
                <w:b/>
                <w:bCs/>
                <w:szCs w:val="24"/>
                <w:lang w:val="fr-CH"/>
              </w:rPr>
              <w:t>/</w:t>
            </w:r>
            <w:r>
              <w:rPr>
                <w:rFonts w:hint="eastAsia"/>
                <w:b/>
                <w:bCs/>
                <w:szCs w:val="24"/>
                <w:lang w:val="fr-CH" w:eastAsia="zh-CN"/>
              </w:rPr>
              <w:t>22</w:t>
            </w:r>
          </w:p>
        </w:tc>
        <w:tc>
          <w:tcPr>
            <w:tcW w:w="2835" w:type="dxa"/>
            <w:shd w:val="clear" w:color="auto" w:fill="auto"/>
          </w:tcPr>
          <w:p w:rsidR="00E53DCE" w:rsidRPr="00334544" w:rsidRDefault="009C6A12" w:rsidP="006160CB">
            <w:pPr>
              <w:spacing w:before="0"/>
              <w:jc w:val="right"/>
              <w:rPr>
                <w:szCs w:val="24"/>
                <w:lang w:val="en-GB"/>
              </w:rPr>
            </w:pPr>
            <w:r w:rsidRPr="00334544">
              <w:rPr>
                <w:szCs w:val="24"/>
                <w:lang w:eastAsia="zh-CN"/>
              </w:rPr>
              <w:t>20</w:t>
            </w:r>
            <w:r w:rsidRPr="00334544">
              <w:rPr>
                <w:rFonts w:hint="eastAsia"/>
                <w:szCs w:val="24"/>
                <w:lang w:eastAsia="zh-CN"/>
              </w:rPr>
              <w:t>1</w:t>
            </w:r>
            <w:r w:rsidR="00D30735">
              <w:rPr>
                <w:rFonts w:hint="eastAsia"/>
                <w:szCs w:val="24"/>
                <w:lang w:eastAsia="zh-CN"/>
              </w:rPr>
              <w:t>3</w:t>
            </w:r>
            <w:r w:rsidRPr="00334544">
              <w:rPr>
                <w:rFonts w:ascii="SimSun" w:hAnsi="SimSun" w:hint="eastAsia"/>
                <w:szCs w:val="24"/>
                <w:lang w:eastAsia="zh-CN"/>
              </w:rPr>
              <w:t>年</w:t>
            </w:r>
            <w:r w:rsidR="00D30735">
              <w:rPr>
                <w:rFonts w:hint="eastAsia"/>
                <w:szCs w:val="24"/>
                <w:lang w:eastAsia="zh-CN"/>
              </w:rPr>
              <w:t>7</w:t>
            </w:r>
            <w:r w:rsidRPr="00334544">
              <w:rPr>
                <w:rFonts w:ascii="SimSun" w:hAnsi="SimSun" w:hint="eastAsia"/>
                <w:szCs w:val="24"/>
                <w:lang w:eastAsia="zh-CN"/>
              </w:rPr>
              <w:t>月</w:t>
            </w:r>
            <w:r w:rsidR="0087516A">
              <w:rPr>
                <w:rFonts w:hint="eastAsia"/>
                <w:szCs w:val="24"/>
                <w:lang w:eastAsia="zh-CN"/>
              </w:rPr>
              <w:t>26</w:t>
            </w:r>
            <w:r w:rsidRPr="00334544">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Default="00D631CE" w:rsidP="006160CB">
            <w:pPr>
              <w:spacing w:before="0"/>
              <w:jc w:val="left"/>
              <w:rPr>
                <w:rFonts w:ascii="SimSun" w:eastAsia="SimSun" w:hAnsi="SimSun"/>
                <w:b/>
                <w:bCs/>
                <w:szCs w:val="24"/>
                <w:lang w:eastAsia="zh-CN"/>
              </w:rPr>
            </w:pPr>
            <w:r w:rsidRPr="00334544">
              <w:rPr>
                <w:rFonts w:ascii="SimSun" w:eastAsia="SimSun" w:hAnsi="SimSun" w:hint="eastAsia"/>
                <w:b/>
                <w:bCs/>
                <w:szCs w:val="24"/>
                <w:lang w:eastAsia="zh-CN"/>
              </w:rPr>
              <w:t>致国际电联成员国主管部门</w:t>
            </w:r>
          </w:p>
          <w:p w:rsidR="00A04ACD" w:rsidRPr="00334544" w:rsidRDefault="00A04ACD" w:rsidP="006160CB">
            <w:pPr>
              <w:spacing w:before="0"/>
              <w:jc w:val="left"/>
              <w:rPr>
                <w:b/>
                <w:bCs/>
                <w:szCs w:val="24"/>
                <w:lang w:eastAsia="zh-CN"/>
              </w:rPr>
            </w:pP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D30735" w:rsidP="006160CB">
            <w:pPr>
              <w:tabs>
                <w:tab w:val="clear" w:pos="1588"/>
                <w:tab w:val="left" w:pos="1560"/>
              </w:tabs>
              <w:spacing w:before="0"/>
              <w:rPr>
                <w:b/>
                <w:bCs/>
                <w:szCs w:val="24"/>
                <w:lang w:eastAsia="zh-CN"/>
              </w:rPr>
            </w:pPr>
            <w:r>
              <w:rPr>
                <w:rFonts w:hint="eastAsia"/>
                <w:b/>
                <w:bCs/>
                <w:szCs w:val="24"/>
                <w:lang w:eastAsia="zh-CN"/>
              </w:rPr>
              <w:t>编撰</w:t>
            </w:r>
            <w:r>
              <w:rPr>
                <w:rFonts w:hint="eastAsia"/>
                <w:b/>
                <w:bCs/>
                <w:szCs w:val="24"/>
                <w:lang w:eastAsia="zh-CN"/>
              </w:rPr>
              <w:t>2013</w:t>
            </w:r>
            <w:r>
              <w:rPr>
                <w:rFonts w:hint="eastAsia"/>
                <w:b/>
                <w:bCs/>
                <w:szCs w:val="24"/>
                <w:lang w:eastAsia="zh-CN"/>
              </w:rPr>
              <w:t>年版《海岸电台和特殊业务电台名录》（名录</w:t>
            </w:r>
            <w:r>
              <w:rPr>
                <w:rFonts w:hint="eastAsia"/>
                <w:b/>
                <w:bCs/>
                <w:szCs w:val="24"/>
                <w:lang w:eastAsia="zh-CN"/>
              </w:rPr>
              <w:t>IV</w:t>
            </w:r>
            <w:r>
              <w:rPr>
                <w:rFonts w:hint="eastAsia"/>
                <w:b/>
                <w:bCs/>
                <w:szCs w:val="24"/>
                <w:lang w:eastAsia="zh-CN"/>
              </w:rPr>
              <w:t>）</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D30735" w:rsidRPr="00D30735" w:rsidRDefault="00D30735" w:rsidP="00D30735">
      <w:pPr>
        <w:ind w:firstLineChars="200" w:firstLine="480"/>
        <w:rPr>
          <w:rFonts w:asciiTheme="minorHAnsi" w:hAnsiTheme="minorHAnsi" w:cstheme="minorHAnsi"/>
          <w:szCs w:val="24"/>
          <w:lang w:eastAsia="zh-CN"/>
        </w:rPr>
      </w:pPr>
      <w:r w:rsidRPr="00D30735">
        <w:rPr>
          <w:rFonts w:asciiTheme="minorHAnsi" w:hAnsiTheme="minorHAnsi" w:cstheme="minorHAnsi" w:hint="eastAsia"/>
          <w:szCs w:val="24"/>
          <w:lang w:eastAsia="zh-CN"/>
        </w:rPr>
        <w:t>无线电通信局（</w:t>
      </w:r>
      <w:r w:rsidRPr="00D30735">
        <w:rPr>
          <w:rFonts w:asciiTheme="minorHAnsi" w:hAnsiTheme="minorHAnsi" w:cstheme="minorHAnsi" w:hint="eastAsia"/>
          <w:szCs w:val="24"/>
          <w:lang w:eastAsia="zh-CN"/>
        </w:rPr>
        <w:t>BR</w:t>
      </w:r>
      <w:r w:rsidRPr="00D30735">
        <w:rPr>
          <w:rFonts w:asciiTheme="minorHAnsi" w:hAnsiTheme="minorHAnsi" w:cstheme="minorHAnsi" w:hint="eastAsia"/>
          <w:szCs w:val="24"/>
          <w:lang w:eastAsia="zh-CN"/>
        </w:rPr>
        <w:t>）正在编撰新一版的《海岸电台和特殊业务电台名录》（名录</w:t>
      </w:r>
      <w:r w:rsidRPr="00D30735">
        <w:rPr>
          <w:rFonts w:asciiTheme="minorHAnsi" w:hAnsiTheme="minorHAnsi" w:cstheme="minorHAnsi" w:hint="eastAsia"/>
          <w:szCs w:val="24"/>
          <w:lang w:eastAsia="zh-CN"/>
        </w:rPr>
        <w:t>IV</w:t>
      </w:r>
      <w:r w:rsidRPr="00D30735">
        <w:rPr>
          <w:rFonts w:asciiTheme="minorHAnsi" w:hAnsiTheme="minorHAnsi" w:cstheme="minorHAnsi" w:hint="eastAsia"/>
          <w:szCs w:val="24"/>
          <w:lang w:eastAsia="zh-CN"/>
        </w:rPr>
        <w:t>）。该名录主要是为了提供有关全球水上遇险和安全系统（</w:t>
      </w:r>
      <w:r w:rsidRPr="00D30735">
        <w:rPr>
          <w:rFonts w:asciiTheme="minorHAnsi" w:hAnsiTheme="minorHAnsi" w:cstheme="minorHAnsi" w:hint="eastAsia"/>
          <w:szCs w:val="24"/>
          <w:lang w:eastAsia="zh-CN"/>
        </w:rPr>
        <w:t>GMDSS</w:t>
      </w:r>
      <w:r w:rsidRPr="00D30735">
        <w:rPr>
          <w:rFonts w:asciiTheme="minorHAnsi" w:hAnsiTheme="minorHAnsi" w:cstheme="minorHAnsi" w:hint="eastAsia"/>
          <w:szCs w:val="24"/>
          <w:lang w:eastAsia="zh-CN"/>
        </w:rPr>
        <w:t>）中，作为岸基安排的一部分，为维持与船舶的通信而提供遇险、紧急和安全相关通信及其他通信的台站的最新信息。</w:t>
      </w:r>
    </w:p>
    <w:p w:rsidR="00D30735" w:rsidRPr="00D30735" w:rsidRDefault="00D30735" w:rsidP="001A23CC">
      <w:pPr>
        <w:ind w:firstLineChars="200" w:firstLine="480"/>
        <w:rPr>
          <w:rFonts w:asciiTheme="minorHAnsi" w:hAnsiTheme="minorHAnsi" w:cstheme="minorHAnsi"/>
          <w:szCs w:val="24"/>
          <w:lang w:eastAsia="zh-CN"/>
        </w:rPr>
      </w:pPr>
      <w:r w:rsidRPr="00D30735">
        <w:rPr>
          <w:rFonts w:asciiTheme="minorHAnsi" w:hAnsiTheme="minorHAnsi" w:cstheme="minorHAnsi" w:hint="eastAsia"/>
          <w:szCs w:val="24"/>
          <w:lang w:eastAsia="zh-CN"/>
        </w:rPr>
        <w:t>因此，请在该名录当前版本（</w:t>
      </w:r>
      <w:r w:rsidRPr="00D30735">
        <w:rPr>
          <w:rFonts w:asciiTheme="minorHAnsi" w:hAnsiTheme="minorHAnsi" w:cstheme="minorHAnsi" w:hint="eastAsia"/>
          <w:szCs w:val="24"/>
          <w:lang w:eastAsia="zh-CN"/>
        </w:rPr>
        <w:t>2011</w:t>
      </w:r>
      <w:r w:rsidRPr="00D30735">
        <w:rPr>
          <w:rFonts w:asciiTheme="minorHAnsi" w:hAnsiTheme="minorHAnsi" w:cstheme="minorHAnsi" w:hint="eastAsia"/>
          <w:szCs w:val="24"/>
          <w:lang w:eastAsia="zh-CN"/>
        </w:rPr>
        <w:t>年版）中有登记条目的主管部门核实其所有数据并向无线电通信局通报对这些数据的一切修正。为便于该进程的开展，在国际电联</w:t>
      </w:r>
      <w:r w:rsidRPr="00D30735">
        <w:rPr>
          <w:rFonts w:asciiTheme="minorHAnsi" w:hAnsiTheme="minorHAnsi" w:cstheme="minorHAnsi" w:hint="eastAsia"/>
          <w:szCs w:val="24"/>
          <w:lang w:eastAsia="zh-CN"/>
        </w:rPr>
        <w:t>MARS</w:t>
      </w:r>
      <w:r w:rsidRPr="00D30735">
        <w:rPr>
          <w:rFonts w:asciiTheme="minorHAnsi" w:hAnsiTheme="minorHAnsi" w:cstheme="minorHAnsi" w:hint="eastAsia"/>
          <w:szCs w:val="24"/>
          <w:lang w:eastAsia="zh-CN"/>
        </w:rPr>
        <w:t>网站上提供了下载</w:t>
      </w:r>
      <w:proofErr w:type="gramStart"/>
      <w:r w:rsidRPr="00D30735">
        <w:rPr>
          <w:rFonts w:asciiTheme="minorHAnsi" w:hAnsiTheme="minorHAnsi" w:cstheme="minorHAnsi" w:hint="eastAsia"/>
          <w:szCs w:val="24"/>
          <w:lang w:eastAsia="zh-CN"/>
        </w:rPr>
        <w:t>贵主管</w:t>
      </w:r>
      <w:proofErr w:type="gramEnd"/>
      <w:r w:rsidRPr="00D30735">
        <w:rPr>
          <w:rFonts w:asciiTheme="minorHAnsi" w:hAnsiTheme="minorHAnsi" w:cstheme="minorHAnsi" w:hint="eastAsia"/>
          <w:szCs w:val="24"/>
          <w:lang w:eastAsia="zh-CN"/>
        </w:rPr>
        <w:t>部门台站（微软</w:t>
      </w:r>
      <w:r w:rsidRPr="00D30735">
        <w:rPr>
          <w:rFonts w:asciiTheme="minorHAnsi" w:hAnsiTheme="minorHAnsi" w:cstheme="minorHAnsi" w:hint="eastAsia"/>
          <w:szCs w:val="24"/>
          <w:lang w:eastAsia="zh-CN"/>
        </w:rPr>
        <w:t>WORD</w:t>
      </w:r>
      <w:r w:rsidRPr="00D30735">
        <w:rPr>
          <w:rFonts w:asciiTheme="minorHAnsi" w:hAnsiTheme="minorHAnsi" w:cstheme="minorHAnsi" w:hint="eastAsia"/>
          <w:szCs w:val="24"/>
          <w:lang w:eastAsia="zh-CN"/>
        </w:rPr>
        <w:t>格式文件）的链接：</w:t>
      </w:r>
      <w:r w:rsidR="00035B19">
        <w:fldChar w:fldCharType="begin"/>
      </w:r>
      <w:r w:rsidR="00035B19">
        <w:rPr>
          <w:lang w:eastAsia="zh-CN"/>
        </w:rPr>
        <w:instrText xml:space="preserve"> HYPERLINK "http://www.itu.int/go/ITU-R/ListIV/SubmissionOfData" </w:instrText>
      </w:r>
      <w:r w:rsidR="00035B19">
        <w:fldChar w:fldCharType="separate"/>
      </w:r>
      <w:r w:rsidR="001A23CC" w:rsidRPr="00A55DD9">
        <w:rPr>
          <w:rStyle w:val="Hyperlink"/>
          <w:szCs w:val="24"/>
          <w:lang w:eastAsia="zh-CN"/>
        </w:rPr>
        <w:t>http://www.itu.int/go/ITU</w:t>
      </w:r>
      <w:r w:rsidR="001A23CC" w:rsidRPr="00A55DD9">
        <w:rPr>
          <w:rStyle w:val="Hyperlink"/>
          <w:szCs w:val="24"/>
          <w:lang w:eastAsia="zh-CN"/>
        </w:rPr>
        <w:noBreakHyphen/>
        <w:t>R/</w:t>
      </w:r>
      <w:proofErr w:type="spellStart"/>
      <w:r w:rsidR="001A23CC" w:rsidRPr="00A55DD9">
        <w:rPr>
          <w:rStyle w:val="Hyperlink"/>
          <w:szCs w:val="24"/>
          <w:lang w:eastAsia="zh-CN"/>
        </w:rPr>
        <w:t>ListIV</w:t>
      </w:r>
      <w:proofErr w:type="spellEnd"/>
      <w:r w:rsidR="001A23CC" w:rsidRPr="00A55DD9">
        <w:rPr>
          <w:rStyle w:val="Hyperlink"/>
          <w:szCs w:val="24"/>
          <w:lang w:eastAsia="zh-CN"/>
        </w:rPr>
        <w:t>/</w:t>
      </w:r>
      <w:proofErr w:type="spellStart"/>
      <w:r w:rsidR="001A23CC" w:rsidRPr="00A55DD9">
        <w:rPr>
          <w:rStyle w:val="Hyperlink"/>
          <w:szCs w:val="24"/>
          <w:lang w:eastAsia="zh-CN"/>
        </w:rPr>
        <w:t>SubmissionOfData</w:t>
      </w:r>
      <w:proofErr w:type="spellEnd"/>
      <w:r w:rsidR="00035B19">
        <w:rPr>
          <w:rStyle w:val="Hyperlink"/>
          <w:szCs w:val="24"/>
          <w:lang w:eastAsia="zh-CN"/>
        </w:rPr>
        <w:fldChar w:fldCharType="end"/>
      </w:r>
      <w:r w:rsidRPr="00D30735">
        <w:rPr>
          <w:rFonts w:asciiTheme="minorHAnsi" w:hAnsiTheme="minorHAnsi" w:cstheme="minorHAnsi" w:hint="eastAsia"/>
          <w:szCs w:val="24"/>
          <w:lang w:eastAsia="zh-CN"/>
        </w:rPr>
        <w:t>（需要输入密码）。应采用微软</w:t>
      </w:r>
      <w:r w:rsidRPr="00D30735">
        <w:rPr>
          <w:rFonts w:asciiTheme="minorHAnsi" w:hAnsiTheme="minorHAnsi" w:cstheme="minorHAnsi" w:hint="eastAsia"/>
          <w:szCs w:val="24"/>
          <w:lang w:eastAsia="zh-CN"/>
        </w:rPr>
        <w:t>WORD</w:t>
      </w:r>
      <w:r w:rsidRPr="00D30735">
        <w:rPr>
          <w:rFonts w:asciiTheme="minorHAnsi" w:hAnsiTheme="minorHAnsi" w:cstheme="minorHAnsi" w:hint="eastAsia"/>
          <w:szCs w:val="24"/>
          <w:lang w:eastAsia="zh-CN"/>
        </w:rPr>
        <w:t>格式中的“跟踪修订”功能显示相关修正。应尽快，但不迟于</w:t>
      </w:r>
      <w:r w:rsidRPr="001A23CC">
        <w:rPr>
          <w:rFonts w:asciiTheme="minorHAnsi" w:hAnsiTheme="minorHAnsi" w:cstheme="minorHAnsi" w:hint="eastAsia"/>
          <w:b/>
          <w:bCs/>
          <w:szCs w:val="24"/>
          <w:lang w:eastAsia="zh-CN"/>
        </w:rPr>
        <w:t>2013</w:t>
      </w:r>
      <w:r w:rsidRPr="001A23CC">
        <w:rPr>
          <w:rFonts w:asciiTheme="minorHAnsi" w:hAnsiTheme="minorHAnsi" w:cstheme="minorHAnsi" w:hint="eastAsia"/>
          <w:b/>
          <w:bCs/>
          <w:szCs w:val="24"/>
          <w:lang w:eastAsia="zh-CN"/>
        </w:rPr>
        <w:t>年</w:t>
      </w:r>
      <w:r w:rsidRPr="001A23CC">
        <w:rPr>
          <w:rFonts w:asciiTheme="minorHAnsi" w:hAnsiTheme="minorHAnsi" w:cstheme="minorHAnsi" w:hint="eastAsia"/>
          <w:b/>
          <w:bCs/>
          <w:szCs w:val="24"/>
          <w:lang w:eastAsia="zh-CN"/>
        </w:rPr>
        <w:t>8</w:t>
      </w:r>
      <w:r w:rsidRPr="001A23CC">
        <w:rPr>
          <w:rFonts w:asciiTheme="minorHAnsi" w:hAnsiTheme="minorHAnsi" w:cstheme="minorHAnsi" w:hint="eastAsia"/>
          <w:b/>
          <w:bCs/>
          <w:szCs w:val="24"/>
          <w:lang w:eastAsia="zh-CN"/>
        </w:rPr>
        <w:t>月</w:t>
      </w:r>
      <w:r w:rsidRPr="001A23CC">
        <w:rPr>
          <w:rFonts w:asciiTheme="minorHAnsi" w:hAnsiTheme="minorHAnsi" w:cstheme="minorHAnsi" w:hint="eastAsia"/>
          <w:b/>
          <w:bCs/>
          <w:szCs w:val="24"/>
          <w:lang w:eastAsia="zh-CN"/>
        </w:rPr>
        <w:t>30</w:t>
      </w:r>
      <w:r w:rsidRPr="001A23CC">
        <w:rPr>
          <w:rFonts w:asciiTheme="minorHAnsi" w:hAnsiTheme="minorHAnsi" w:cstheme="minorHAnsi" w:hint="eastAsia"/>
          <w:b/>
          <w:bCs/>
          <w:szCs w:val="24"/>
          <w:lang w:eastAsia="zh-CN"/>
        </w:rPr>
        <w:t>日</w:t>
      </w:r>
      <w:r w:rsidRPr="00D30735">
        <w:rPr>
          <w:rFonts w:asciiTheme="minorHAnsi" w:hAnsiTheme="minorHAnsi" w:cstheme="minorHAnsi" w:hint="eastAsia"/>
          <w:szCs w:val="24"/>
          <w:lang w:eastAsia="zh-CN"/>
        </w:rPr>
        <w:t>，以电子邮件附件的形式向</w:t>
      </w:r>
      <w:hyperlink r:id="rId9" w:history="1">
        <w:r w:rsidRPr="00FC777B">
          <w:rPr>
            <w:rStyle w:val="Hyperlink"/>
            <w:rFonts w:asciiTheme="minorHAnsi" w:hAnsiTheme="minorHAnsi" w:cstheme="minorHAnsi" w:hint="eastAsia"/>
            <w:szCs w:val="24"/>
            <w:lang w:eastAsia="zh-CN"/>
          </w:rPr>
          <w:t>brmail@itu.int</w:t>
        </w:r>
      </w:hyperlink>
      <w:r w:rsidRPr="00D30735">
        <w:rPr>
          <w:rFonts w:asciiTheme="minorHAnsi" w:hAnsiTheme="minorHAnsi" w:cstheme="minorHAnsi" w:hint="eastAsia"/>
          <w:szCs w:val="24"/>
          <w:lang w:eastAsia="zh-CN"/>
        </w:rPr>
        <w:t>正式发送包含更新信息的文件。</w:t>
      </w:r>
    </w:p>
    <w:p w:rsidR="00D30735" w:rsidRPr="00D30735" w:rsidRDefault="00D30735" w:rsidP="00D30735">
      <w:pPr>
        <w:ind w:firstLineChars="200" w:firstLine="480"/>
        <w:rPr>
          <w:rFonts w:asciiTheme="minorHAnsi" w:hAnsiTheme="minorHAnsi" w:cstheme="minorHAnsi"/>
          <w:szCs w:val="24"/>
          <w:lang w:eastAsia="zh-CN"/>
        </w:rPr>
      </w:pPr>
      <w:r w:rsidRPr="00D30735">
        <w:rPr>
          <w:rFonts w:asciiTheme="minorHAnsi" w:hAnsiTheme="minorHAnsi" w:cstheme="minorHAnsi" w:hint="eastAsia"/>
          <w:szCs w:val="24"/>
          <w:lang w:eastAsia="zh-CN"/>
        </w:rPr>
        <w:t>此外，无线电通信局注意到，当前版本（</w:t>
      </w:r>
      <w:r w:rsidRPr="00D30735">
        <w:rPr>
          <w:rFonts w:asciiTheme="minorHAnsi" w:hAnsiTheme="minorHAnsi" w:cstheme="minorHAnsi" w:hint="eastAsia"/>
          <w:szCs w:val="24"/>
          <w:lang w:eastAsia="zh-CN"/>
        </w:rPr>
        <w:t>2011</w:t>
      </w:r>
      <w:r w:rsidRPr="00D30735">
        <w:rPr>
          <w:rFonts w:asciiTheme="minorHAnsi" w:hAnsiTheme="minorHAnsi" w:cstheme="minorHAnsi" w:hint="eastAsia"/>
          <w:szCs w:val="24"/>
          <w:lang w:eastAsia="zh-CN"/>
        </w:rPr>
        <w:t>年版）的名录</w:t>
      </w:r>
      <w:r w:rsidRPr="00D30735">
        <w:rPr>
          <w:rFonts w:asciiTheme="minorHAnsi" w:hAnsiTheme="minorHAnsi" w:cstheme="minorHAnsi" w:hint="eastAsia"/>
          <w:szCs w:val="24"/>
          <w:lang w:eastAsia="zh-CN"/>
        </w:rPr>
        <w:t>IV</w:t>
      </w:r>
      <w:r w:rsidRPr="00D30735">
        <w:rPr>
          <w:rFonts w:asciiTheme="minorHAnsi" w:hAnsiTheme="minorHAnsi" w:cstheme="minorHAnsi" w:hint="eastAsia"/>
          <w:szCs w:val="24"/>
          <w:lang w:eastAsia="zh-CN"/>
        </w:rPr>
        <w:t>包含了一些与莫尔斯电码操作频率（如</w:t>
      </w:r>
      <w:r w:rsidRPr="00D30735">
        <w:rPr>
          <w:rFonts w:asciiTheme="minorHAnsi" w:hAnsiTheme="minorHAnsi" w:cstheme="minorHAnsi" w:hint="eastAsia"/>
          <w:szCs w:val="24"/>
          <w:lang w:eastAsia="zh-CN"/>
        </w:rPr>
        <w:t>500 kHz</w:t>
      </w:r>
      <w:r w:rsidRPr="00D30735">
        <w:rPr>
          <w:rFonts w:asciiTheme="minorHAnsi" w:hAnsiTheme="minorHAnsi" w:cstheme="minorHAnsi" w:hint="eastAsia"/>
          <w:szCs w:val="24"/>
          <w:lang w:eastAsia="zh-CN"/>
        </w:rPr>
        <w:t>）</w:t>
      </w:r>
      <w:r>
        <w:rPr>
          <w:rFonts w:asciiTheme="minorHAnsi" w:hAnsiTheme="minorHAnsi" w:cstheme="minorHAnsi" w:hint="eastAsia"/>
          <w:szCs w:val="24"/>
          <w:lang w:eastAsia="zh-CN"/>
        </w:rPr>
        <w:t>有关</w:t>
      </w:r>
      <w:r w:rsidRPr="00D30735">
        <w:rPr>
          <w:rFonts w:asciiTheme="minorHAnsi" w:hAnsiTheme="minorHAnsi" w:cstheme="minorHAnsi" w:hint="eastAsia"/>
          <w:szCs w:val="24"/>
          <w:lang w:eastAsia="zh-CN"/>
        </w:rPr>
        <w:t>的条目。请相关主管部门核实这些频率的使用是否仍然适宜并相应地向无线电通信局做出通报，同时考虑</w:t>
      </w:r>
      <w:r>
        <w:rPr>
          <w:rFonts w:asciiTheme="minorHAnsi" w:hAnsiTheme="minorHAnsi" w:cstheme="minorHAnsi" w:hint="eastAsia"/>
          <w:szCs w:val="24"/>
          <w:lang w:eastAsia="zh-CN"/>
        </w:rPr>
        <w:t>到</w:t>
      </w:r>
      <w:r>
        <w:rPr>
          <w:rFonts w:asciiTheme="minorHAnsi" w:hAnsiTheme="minorHAnsi" w:cstheme="minorHAnsi" w:hint="eastAsia"/>
          <w:szCs w:val="24"/>
          <w:lang w:eastAsia="zh-CN"/>
        </w:rPr>
        <w:t>2</w:t>
      </w:r>
      <w:r w:rsidRPr="00D30735">
        <w:rPr>
          <w:rFonts w:asciiTheme="minorHAnsi" w:hAnsiTheme="minorHAnsi" w:cstheme="minorHAnsi" w:hint="eastAsia"/>
          <w:szCs w:val="24"/>
          <w:lang w:eastAsia="zh-CN"/>
        </w:rPr>
        <w:t>007</w:t>
      </w:r>
      <w:r w:rsidRPr="00D30735">
        <w:rPr>
          <w:rFonts w:asciiTheme="minorHAnsi" w:hAnsiTheme="minorHAnsi" w:cstheme="minorHAnsi" w:hint="eastAsia"/>
          <w:szCs w:val="24"/>
          <w:lang w:eastAsia="zh-CN"/>
        </w:rPr>
        <w:t>年在日内瓦召开的世界无线电通信大会已将与莫尔斯电报有关的国际条款从《无线电规则》中移除。在此方面，目前用于</w:t>
      </w:r>
      <w:r w:rsidRPr="00D30735">
        <w:rPr>
          <w:rFonts w:asciiTheme="minorHAnsi" w:hAnsiTheme="minorHAnsi" w:cstheme="minorHAnsi" w:hint="eastAsia"/>
          <w:szCs w:val="24"/>
          <w:lang w:eastAsia="zh-CN"/>
        </w:rPr>
        <w:t>GMDSS</w:t>
      </w:r>
      <w:r w:rsidRPr="00D30735">
        <w:rPr>
          <w:rFonts w:asciiTheme="minorHAnsi" w:hAnsiTheme="minorHAnsi" w:cstheme="minorHAnsi" w:hint="eastAsia"/>
          <w:szCs w:val="24"/>
          <w:lang w:eastAsia="zh-CN"/>
        </w:rPr>
        <w:t>遇险和安全通信的频率列在《无线电规则》附录</w:t>
      </w:r>
      <w:r w:rsidRPr="00D30735">
        <w:rPr>
          <w:rFonts w:asciiTheme="minorHAnsi" w:hAnsiTheme="minorHAnsi" w:cstheme="minorHAnsi" w:hint="eastAsia"/>
          <w:szCs w:val="24"/>
          <w:lang w:eastAsia="zh-CN"/>
        </w:rPr>
        <w:t>15</w:t>
      </w:r>
      <w:r w:rsidRPr="00D30735">
        <w:rPr>
          <w:rFonts w:asciiTheme="minorHAnsi" w:hAnsiTheme="minorHAnsi" w:cstheme="minorHAnsi" w:hint="eastAsia"/>
          <w:szCs w:val="24"/>
          <w:lang w:eastAsia="zh-CN"/>
        </w:rPr>
        <w:t>中，注意到这一点很重要。</w:t>
      </w:r>
    </w:p>
    <w:p w:rsidR="00D30735" w:rsidRPr="00D30735" w:rsidRDefault="00D30735" w:rsidP="00D30735">
      <w:pPr>
        <w:ind w:firstLineChars="200" w:firstLine="480"/>
        <w:rPr>
          <w:rFonts w:asciiTheme="minorHAnsi" w:hAnsiTheme="minorHAnsi" w:cstheme="minorHAnsi"/>
          <w:szCs w:val="24"/>
          <w:lang w:eastAsia="zh-CN"/>
        </w:rPr>
      </w:pPr>
      <w:r w:rsidRPr="00D30735">
        <w:rPr>
          <w:rFonts w:asciiTheme="minorHAnsi" w:hAnsiTheme="minorHAnsi" w:cstheme="minorHAnsi" w:hint="eastAsia"/>
          <w:szCs w:val="24"/>
          <w:lang w:eastAsia="zh-CN"/>
        </w:rPr>
        <w:t>尚未通知其</w:t>
      </w:r>
      <w:r>
        <w:rPr>
          <w:rFonts w:asciiTheme="minorHAnsi" w:hAnsiTheme="minorHAnsi" w:cstheme="minorHAnsi" w:hint="eastAsia"/>
          <w:szCs w:val="24"/>
          <w:lang w:eastAsia="zh-CN"/>
        </w:rPr>
        <w:t>准备</w:t>
      </w:r>
      <w:r w:rsidRPr="00D30735">
        <w:rPr>
          <w:rFonts w:asciiTheme="minorHAnsi" w:hAnsiTheme="minorHAnsi" w:cstheme="minorHAnsi" w:hint="eastAsia"/>
          <w:szCs w:val="24"/>
          <w:lang w:eastAsia="zh-CN"/>
        </w:rPr>
        <w:t>纳入名录的海岸电台的主管部门</w:t>
      </w:r>
      <w:r>
        <w:rPr>
          <w:rFonts w:asciiTheme="minorHAnsi" w:hAnsiTheme="minorHAnsi" w:cstheme="minorHAnsi" w:hint="eastAsia"/>
          <w:szCs w:val="24"/>
          <w:lang w:eastAsia="zh-CN"/>
        </w:rPr>
        <w:t>，请</w:t>
      </w:r>
      <w:r w:rsidRPr="00D30735">
        <w:rPr>
          <w:rFonts w:asciiTheme="minorHAnsi" w:hAnsiTheme="minorHAnsi" w:cstheme="minorHAnsi" w:hint="eastAsia"/>
          <w:szCs w:val="24"/>
          <w:lang w:eastAsia="zh-CN"/>
        </w:rPr>
        <w:t>采用相关通知单提供该信息。国际电联网站上这些通知单的链接为：</w:t>
      </w:r>
      <w:hyperlink r:id="rId10" w:history="1">
        <w:r w:rsidRPr="00FC777B">
          <w:rPr>
            <w:rStyle w:val="Hyperlink"/>
            <w:rFonts w:asciiTheme="minorHAnsi" w:hAnsiTheme="minorHAnsi" w:cstheme="minorHAnsi" w:hint="eastAsia"/>
            <w:szCs w:val="24"/>
            <w:lang w:eastAsia="zh-CN"/>
          </w:rPr>
          <w:t>http://www.itu.int/ITU-R/go/coast-notifications/en</w:t>
        </w:r>
      </w:hyperlink>
      <w:r w:rsidRPr="00D30735">
        <w:rPr>
          <w:rFonts w:asciiTheme="minorHAnsi" w:hAnsiTheme="minorHAnsi" w:cstheme="minorHAnsi" w:hint="eastAsia"/>
          <w:szCs w:val="24"/>
          <w:lang w:eastAsia="zh-CN"/>
        </w:rPr>
        <w:t>。根据要求，也可从无线电通信局索取这些通知单。通知单应尽快，但不迟于</w:t>
      </w:r>
      <w:r w:rsidRPr="00D30735">
        <w:rPr>
          <w:rFonts w:asciiTheme="minorHAnsi" w:hAnsiTheme="minorHAnsi" w:cstheme="minorHAnsi" w:hint="eastAsia"/>
          <w:b/>
          <w:bCs/>
          <w:szCs w:val="24"/>
          <w:lang w:eastAsia="zh-CN"/>
        </w:rPr>
        <w:t>2013</w:t>
      </w:r>
      <w:r w:rsidRPr="00D30735">
        <w:rPr>
          <w:rFonts w:asciiTheme="minorHAnsi" w:hAnsiTheme="minorHAnsi" w:cstheme="minorHAnsi" w:hint="eastAsia"/>
          <w:b/>
          <w:bCs/>
          <w:szCs w:val="24"/>
          <w:lang w:eastAsia="zh-CN"/>
        </w:rPr>
        <w:t>年</w:t>
      </w:r>
      <w:r w:rsidRPr="00D30735">
        <w:rPr>
          <w:rFonts w:asciiTheme="minorHAnsi" w:hAnsiTheme="minorHAnsi" w:cstheme="minorHAnsi" w:hint="eastAsia"/>
          <w:b/>
          <w:bCs/>
          <w:szCs w:val="24"/>
          <w:lang w:eastAsia="zh-CN"/>
        </w:rPr>
        <w:t>8</w:t>
      </w:r>
      <w:r w:rsidRPr="00D30735">
        <w:rPr>
          <w:rFonts w:asciiTheme="minorHAnsi" w:hAnsiTheme="minorHAnsi" w:cstheme="minorHAnsi" w:hint="eastAsia"/>
          <w:b/>
          <w:bCs/>
          <w:szCs w:val="24"/>
          <w:lang w:eastAsia="zh-CN"/>
        </w:rPr>
        <w:t>月</w:t>
      </w:r>
      <w:r w:rsidRPr="00D30735">
        <w:rPr>
          <w:rFonts w:asciiTheme="minorHAnsi" w:hAnsiTheme="minorHAnsi" w:cstheme="minorHAnsi" w:hint="eastAsia"/>
          <w:b/>
          <w:bCs/>
          <w:szCs w:val="24"/>
          <w:lang w:eastAsia="zh-CN"/>
        </w:rPr>
        <w:t>30</w:t>
      </w:r>
      <w:r w:rsidRPr="00D30735">
        <w:rPr>
          <w:rFonts w:asciiTheme="minorHAnsi" w:hAnsiTheme="minorHAnsi" w:cstheme="minorHAnsi" w:hint="eastAsia"/>
          <w:b/>
          <w:bCs/>
          <w:szCs w:val="24"/>
          <w:lang w:eastAsia="zh-CN"/>
        </w:rPr>
        <w:t>日</w:t>
      </w:r>
      <w:r w:rsidRPr="00D30735">
        <w:rPr>
          <w:rFonts w:asciiTheme="minorHAnsi" w:hAnsiTheme="minorHAnsi" w:cstheme="minorHAnsi" w:hint="eastAsia"/>
          <w:szCs w:val="24"/>
          <w:lang w:eastAsia="zh-CN"/>
        </w:rPr>
        <w:t>，作为发往</w:t>
      </w:r>
      <w:hyperlink r:id="rId11" w:history="1">
        <w:r w:rsidRPr="00FC777B">
          <w:rPr>
            <w:rStyle w:val="Hyperlink"/>
            <w:rFonts w:asciiTheme="minorHAnsi" w:hAnsiTheme="minorHAnsi" w:cstheme="minorHAnsi" w:hint="eastAsia"/>
            <w:szCs w:val="24"/>
            <w:lang w:eastAsia="zh-CN"/>
          </w:rPr>
          <w:t>brmail@itu.int</w:t>
        </w:r>
      </w:hyperlink>
      <w:r w:rsidRPr="00D30735">
        <w:rPr>
          <w:rFonts w:asciiTheme="minorHAnsi" w:hAnsiTheme="minorHAnsi" w:cstheme="minorHAnsi" w:hint="eastAsia"/>
          <w:szCs w:val="24"/>
          <w:lang w:eastAsia="zh-CN"/>
        </w:rPr>
        <w:t>的正式电子邮件的附件提交。</w:t>
      </w:r>
    </w:p>
    <w:p w:rsidR="00D30735" w:rsidRPr="00D30735" w:rsidRDefault="00D30735" w:rsidP="00D30735">
      <w:pPr>
        <w:ind w:firstLineChars="200" w:firstLine="480"/>
        <w:rPr>
          <w:rFonts w:asciiTheme="minorHAnsi" w:hAnsiTheme="minorHAnsi" w:cstheme="minorHAnsi"/>
          <w:szCs w:val="24"/>
          <w:lang w:eastAsia="zh-CN"/>
        </w:rPr>
      </w:pPr>
      <w:r w:rsidRPr="00D30735">
        <w:rPr>
          <w:rFonts w:asciiTheme="minorHAnsi" w:hAnsiTheme="minorHAnsi" w:cstheme="minorHAnsi" w:hint="eastAsia"/>
          <w:szCs w:val="24"/>
          <w:lang w:eastAsia="zh-CN"/>
        </w:rPr>
        <w:t>还应注意到，两个版本之间向国际电联通知的所有变更以</w:t>
      </w:r>
      <w:r w:rsidRPr="00D30735">
        <w:rPr>
          <w:rFonts w:asciiTheme="minorHAnsi" w:hAnsiTheme="minorHAnsi" w:cstheme="minorHAnsi" w:hint="eastAsia"/>
          <w:szCs w:val="24"/>
          <w:lang w:eastAsia="zh-CN"/>
        </w:rPr>
        <w:t>PDF</w:t>
      </w:r>
      <w:r w:rsidRPr="00D30735">
        <w:rPr>
          <w:rFonts w:asciiTheme="minorHAnsi" w:hAnsiTheme="minorHAnsi" w:cstheme="minorHAnsi" w:hint="eastAsia"/>
          <w:szCs w:val="24"/>
          <w:lang w:eastAsia="zh-CN"/>
        </w:rPr>
        <w:t>格式作为汇编公布，可从以下网址下载：</w:t>
      </w:r>
      <w:hyperlink r:id="rId12" w:history="1">
        <w:r w:rsidRPr="00FC777B">
          <w:rPr>
            <w:rStyle w:val="Hyperlink"/>
            <w:rFonts w:asciiTheme="minorHAnsi" w:hAnsiTheme="minorHAnsi" w:cstheme="minorHAnsi" w:hint="eastAsia"/>
            <w:szCs w:val="24"/>
            <w:lang w:eastAsia="zh-CN"/>
          </w:rPr>
          <w:t>http://www.itu.int/ITU-R/go/mars/en</w:t>
        </w:r>
      </w:hyperlink>
      <w:r w:rsidRPr="00D30735">
        <w:rPr>
          <w:rFonts w:asciiTheme="minorHAnsi" w:hAnsiTheme="minorHAnsi" w:cstheme="minorHAnsi" w:hint="eastAsia"/>
          <w:szCs w:val="24"/>
          <w:lang w:eastAsia="zh-CN"/>
        </w:rPr>
        <w:t>。</w:t>
      </w:r>
    </w:p>
    <w:p w:rsidR="00D30735" w:rsidRPr="00D30735" w:rsidRDefault="00D30735" w:rsidP="00D30735">
      <w:pPr>
        <w:ind w:firstLineChars="200" w:firstLine="480"/>
        <w:rPr>
          <w:rFonts w:asciiTheme="minorHAnsi" w:hAnsiTheme="minorHAnsi" w:cstheme="minorHAnsi"/>
          <w:szCs w:val="24"/>
          <w:lang w:eastAsia="zh-CN"/>
        </w:rPr>
      </w:pPr>
      <w:r w:rsidRPr="00D30735">
        <w:rPr>
          <w:rFonts w:asciiTheme="minorHAnsi" w:hAnsiTheme="minorHAnsi" w:cstheme="minorHAnsi" w:hint="eastAsia"/>
          <w:szCs w:val="24"/>
          <w:lang w:eastAsia="zh-CN"/>
        </w:rPr>
        <w:t>最后，为确保满足《无线电规则》附录</w:t>
      </w:r>
      <w:r w:rsidRPr="00D30735">
        <w:rPr>
          <w:rFonts w:asciiTheme="minorHAnsi" w:hAnsiTheme="minorHAnsi" w:cstheme="minorHAnsi" w:hint="eastAsia"/>
          <w:szCs w:val="24"/>
          <w:lang w:eastAsia="zh-CN"/>
        </w:rPr>
        <w:t>16</w:t>
      </w:r>
      <w:r w:rsidRPr="00D30735">
        <w:rPr>
          <w:rFonts w:asciiTheme="minorHAnsi" w:hAnsiTheme="minorHAnsi" w:cstheme="minorHAnsi" w:hint="eastAsia"/>
          <w:szCs w:val="24"/>
          <w:lang w:eastAsia="zh-CN"/>
        </w:rPr>
        <w:t>所规定的国际电</w:t>
      </w:r>
      <w:proofErr w:type="gramStart"/>
      <w:r w:rsidRPr="00D30735">
        <w:rPr>
          <w:rFonts w:asciiTheme="minorHAnsi" w:hAnsiTheme="minorHAnsi" w:cstheme="minorHAnsi" w:hint="eastAsia"/>
          <w:szCs w:val="24"/>
          <w:lang w:eastAsia="zh-CN"/>
        </w:rPr>
        <w:t>联业务</w:t>
      </w:r>
      <w:proofErr w:type="gramEnd"/>
      <w:r w:rsidRPr="00D30735">
        <w:rPr>
          <w:rFonts w:asciiTheme="minorHAnsi" w:hAnsiTheme="minorHAnsi" w:cstheme="minorHAnsi" w:hint="eastAsia"/>
          <w:szCs w:val="24"/>
          <w:lang w:eastAsia="zh-CN"/>
        </w:rPr>
        <w:t>出版物（《海岸电台和特殊业务电台名录》（名录</w:t>
      </w:r>
      <w:r w:rsidRPr="00D30735">
        <w:rPr>
          <w:rFonts w:asciiTheme="minorHAnsi" w:hAnsiTheme="minorHAnsi" w:cstheme="minorHAnsi" w:hint="eastAsia"/>
          <w:szCs w:val="24"/>
          <w:lang w:eastAsia="zh-CN"/>
        </w:rPr>
        <w:t>IV</w:t>
      </w:r>
      <w:r w:rsidRPr="00D30735">
        <w:rPr>
          <w:rFonts w:asciiTheme="minorHAnsi" w:hAnsiTheme="minorHAnsi" w:cstheme="minorHAnsi" w:hint="eastAsia"/>
          <w:szCs w:val="24"/>
          <w:lang w:eastAsia="zh-CN"/>
        </w:rPr>
        <w:t>）、《船舶电台和水上移动业务标识指配名录》（名录</w:t>
      </w:r>
      <w:r w:rsidRPr="00D30735">
        <w:rPr>
          <w:rFonts w:asciiTheme="minorHAnsi" w:hAnsiTheme="minorHAnsi" w:cstheme="minorHAnsi" w:hint="eastAsia"/>
          <w:szCs w:val="24"/>
          <w:lang w:eastAsia="zh-CN"/>
        </w:rPr>
        <w:t>IV</w:t>
      </w:r>
      <w:r w:rsidRPr="00D30735">
        <w:rPr>
          <w:rFonts w:asciiTheme="minorHAnsi" w:hAnsiTheme="minorHAnsi" w:cstheme="minorHAnsi" w:hint="eastAsia"/>
          <w:szCs w:val="24"/>
          <w:lang w:eastAsia="zh-CN"/>
        </w:rPr>
        <w:t>）以及《水上移动和卫星水上移动业务使用手册》）的携载要求，请各主管部门要求其各自的负责水上业务部门确保在船检时出示这些出版物最新的、经国际电联认证的版本。</w:t>
      </w:r>
    </w:p>
    <w:p w:rsidR="001A23CC" w:rsidRDefault="001A23C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rsidR="00D30735" w:rsidRPr="00D30735" w:rsidRDefault="00D30735" w:rsidP="00D30735">
      <w:pPr>
        <w:ind w:firstLineChars="200" w:firstLine="480"/>
        <w:rPr>
          <w:rFonts w:asciiTheme="minorHAnsi" w:hAnsiTheme="minorHAnsi" w:cstheme="minorHAnsi"/>
          <w:szCs w:val="24"/>
          <w:lang w:eastAsia="zh-CN"/>
        </w:rPr>
      </w:pPr>
      <w:r w:rsidRPr="00D30735">
        <w:rPr>
          <w:rFonts w:asciiTheme="minorHAnsi" w:hAnsiTheme="minorHAnsi" w:cstheme="minorHAnsi" w:hint="eastAsia"/>
          <w:szCs w:val="24"/>
          <w:lang w:eastAsia="zh-CN"/>
        </w:rPr>
        <w:lastRenderedPageBreak/>
        <w:t>如您就该问题还需任何进一步的信息和澄清，请与无线电通信局联系。联系人为</w:t>
      </w:r>
      <w:r w:rsidRPr="00D30735">
        <w:rPr>
          <w:rFonts w:asciiTheme="minorHAnsi" w:hAnsiTheme="minorHAnsi" w:cstheme="minorHAnsi" w:hint="eastAsia"/>
          <w:szCs w:val="24"/>
          <w:lang w:eastAsia="zh-CN"/>
        </w:rPr>
        <w:t>A.M.DAS</w:t>
      </w:r>
      <w:r w:rsidRPr="00D30735">
        <w:rPr>
          <w:rFonts w:asciiTheme="minorHAnsi" w:hAnsiTheme="minorHAnsi" w:cstheme="minorHAnsi" w:hint="eastAsia"/>
          <w:szCs w:val="24"/>
          <w:lang w:eastAsia="zh-CN"/>
        </w:rPr>
        <w:t>先生，电话：</w:t>
      </w:r>
      <w:r w:rsidRPr="00D30735">
        <w:rPr>
          <w:rFonts w:asciiTheme="minorHAnsi" w:hAnsiTheme="minorHAnsi" w:cstheme="minorHAnsi" w:hint="eastAsia"/>
          <w:szCs w:val="24"/>
          <w:lang w:eastAsia="zh-CN"/>
        </w:rPr>
        <w:t>+4122 730 5007</w:t>
      </w:r>
      <w:r w:rsidRPr="00D30735">
        <w:rPr>
          <w:rFonts w:asciiTheme="minorHAnsi" w:hAnsiTheme="minorHAnsi" w:cstheme="minorHAnsi" w:hint="eastAsia"/>
          <w:szCs w:val="24"/>
          <w:lang w:eastAsia="zh-CN"/>
        </w:rPr>
        <w:t>，传真：</w:t>
      </w:r>
      <w:r w:rsidRPr="00D30735">
        <w:rPr>
          <w:rFonts w:asciiTheme="minorHAnsi" w:hAnsiTheme="minorHAnsi" w:cstheme="minorHAnsi" w:hint="eastAsia"/>
          <w:szCs w:val="24"/>
          <w:lang w:eastAsia="zh-CN"/>
        </w:rPr>
        <w:t>+41 22 730 5785</w:t>
      </w:r>
      <w:r w:rsidRPr="00D30735">
        <w:rPr>
          <w:rFonts w:asciiTheme="minorHAnsi" w:hAnsiTheme="minorHAnsi" w:cstheme="minorHAnsi" w:hint="eastAsia"/>
          <w:szCs w:val="24"/>
          <w:lang w:eastAsia="zh-CN"/>
        </w:rPr>
        <w:t>，电子邮件：</w:t>
      </w:r>
      <w:hyperlink r:id="rId13" w:history="1">
        <w:r w:rsidRPr="00FC777B">
          <w:rPr>
            <w:rStyle w:val="Hyperlink"/>
            <w:rFonts w:asciiTheme="minorHAnsi" w:hAnsiTheme="minorHAnsi" w:cstheme="minorHAnsi" w:hint="eastAsia"/>
            <w:szCs w:val="24"/>
            <w:lang w:eastAsia="zh-CN"/>
          </w:rPr>
          <w:t>brmail@itu.int</w:t>
        </w:r>
      </w:hyperlink>
      <w:r w:rsidRPr="00D30735">
        <w:rPr>
          <w:rFonts w:asciiTheme="minorHAnsi" w:hAnsiTheme="minorHAnsi" w:cstheme="minorHAnsi" w:hint="eastAsia"/>
          <w:szCs w:val="24"/>
          <w:lang w:eastAsia="zh-CN"/>
        </w:rPr>
        <w:t>。</w:t>
      </w:r>
    </w:p>
    <w:p w:rsidR="00D30735" w:rsidRPr="00D30735" w:rsidRDefault="00D30735" w:rsidP="00D30735">
      <w:pPr>
        <w:rPr>
          <w:rFonts w:asciiTheme="minorHAnsi" w:hAnsiTheme="minorHAnsi" w:cstheme="minorHAnsi"/>
          <w:szCs w:val="24"/>
          <w:lang w:eastAsia="zh-CN"/>
        </w:rPr>
      </w:pPr>
    </w:p>
    <w:p w:rsidR="00D30735" w:rsidRPr="00D30735" w:rsidRDefault="00D30735" w:rsidP="00D30735">
      <w:pPr>
        <w:rPr>
          <w:rFonts w:asciiTheme="minorHAnsi" w:hAnsiTheme="minorHAnsi" w:cstheme="minorHAnsi"/>
          <w:szCs w:val="24"/>
          <w:lang w:eastAsia="zh-CN"/>
        </w:rPr>
      </w:pPr>
    </w:p>
    <w:p w:rsidR="00D30735" w:rsidRPr="00D30735" w:rsidRDefault="00D30735" w:rsidP="00D30735">
      <w:pPr>
        <w:rPr>
          <w:rFonts w:asciiTheme="minorHAnsi" w:hAnsiTheme="minorHAnsi" w:cstheme="minorHAnsi"/>
          <w:szCs w:val="24"/>
          <w:lang w:eastAsia="zh-CN"/>
        </w:rPr>
      </w:pPr>
    </w:p>
    <w:p w:rsidR="00D30735" w:rsidRPr="00D30735" w:rsidRDefault="00D30735" w:rsidP="00D30735">
      <w:pPr>
        <w:rPr>
          <w:rFonts w:asciiTheme="minorHAnsi" w:hAnsiTheme="minorHAnsi" w:cstheme="minorHAnsi"/>
          <w:szCs w:val="24"/>
          <w:lang w:eastAsia="zh-CN"/>
        </w:rPr>
      </w:pPr>
      <w:r w:rsidRPr="00D30735">
        <w:rPr>
          <w:rFonts w:asciiTheme="minorHAnsi" w:hAnsiTheme="minorHAnsi" w:cstheme="minorHAnsi" w:hint="eastAsia"/>
          <w:szCs w:val="24"/>
          <w:lang w:eastAsia="zh-CN"/>
        </w:rPr>
        <w:t>顺致敬意，</w:t>
      </w:r>
    </w:p>
    <w:p w:rsidR="00D30735" w:rsidRPr="00D30735" w:rsidRDefault="00D30735" w:rsidP="00D30735">
      <w:pPr>
        <w:rPr>
          <w:rFonts w:asciiTheme="minorHAnsi" w:hAnsiTheme="minorHAnsi" w:cstheme="minorHAnsi"/>
          <w:szCs w:val="24"/>
          <w:lang w:eastAsia="zh-CN"/>
        </w:rPr>
      </w:pPr>
    </w:p>
    <w:p w:rsidR="00D30735" w:rsidRPr="00D30735" w:rsidRDefault="00D30735" w:rsidP="00D30735">
      <w:pPr>
        <w:rPr>
          <w:rFonts w:asciiTheme="minorHAnsi" w:hAnsiTheme="minorHAnsi" w:cstheme="minorHAnsi"/>
          <w:szCs w:val="24"/>
          <w:lang w:eastAsia="zh-CN"/>
        </w:rPr>
      </w:pPr>
    </w:p>
    <w:p w:rsidR="00D35AB9" w:rsidRPr="00334544" w:rsidRDefault="00D35AB9" w:rsidP="00031E64">
      <w:pPr>
        <w:rPr>
          <w:rFonts w:asciiTheme="minorHAnsi" w:hAnsiTheme="minorHAnsi" w:cstheme="minorHAnsi"/>
          <w:szCs w:val="24"/>
          <w:lang w:eastAsia="zh-CN"/>
        </w:rPr>
      </w:pPr>
    </w:p>
    <w:p w:rsidR="00031E64" w:rsidRDefault="009C6A12" w:rsidP="009C6A12">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1A23CC" w:rsidRDefault="001A23CC" w:rsidP="009C6A12">
      <w:pPr>
        <w:spacing w:before="0" w:line="240" w:lineRule="auto"/>
        <w:jc w:val="left"/>
        <w:rPr>
          <w:rFonts w:asciiTheme="majorEastAsia" w:eastAsiaTheme="majorEastAsia" w:hAnsiTheme="majorEastAsia"/>
          <w:szCs w:val="24"/>
          <w:lang w:eastAsia="zh-CN"/>
        </w:rPr>
      </w:pPr>
    </w:p>
    <w:p w:rsidR="001A23CC" w:rsidRDefault="001A23CC" w:rsidP="009C6A12">
      <w:pPr>
        <w:spacing w:before="0" w:line="240" w:lineRule="auto"/>
        <w:jc w:val="left"/>
        <w:rPr>
          <w:rFonts w:asciiTheme="majorEastAsia" w:eastAsiaTheme="majorEastAsia" w:hAnsiTheme="majorEastAsia"/>
          <w:szCs w:val="24"/>
          <w:lang w:eastAsia="zh-CN"/>
        </w:rPr>
      </w:pPr>
    </w:p>
    <w:p w:rsidR="001A23CC" w:rsidRDefault="001A23CC" w:rsidP="009C6A12">
      <w:pPr>
        <w:spacing w:before="0" w:line="240" w:lineRule="auto"/>
        <w:jc w:val="left"/>
        <w:rPr>
          <w:rFonts w:asciiTheme="majorEastAsia" w:eastAsiaTheme="majorEastAsia" w:hAnsiTheme="majorEastAsia"/>
          <w:szCs w:val="24"/>
          <w:lang w:eastAsia="zh-CN"/>
        </w:rPr>
      </w:pPr>
    </w:p>
    <w:p w:rsidR="001A23CC" w:rsidRDefault="001A23CC" w:rsidP="009C6A12">
      <w:pPr>
        <w:spacing w:before="0" w:line="240" w:lineRule="auto"/>
        <w:jc w:val="left"/>
        <w:rPr>
          <w:rFonts w:asciiTheme="majorEastAsia" w:eastAsiaTheme="majorEastAsia" w:hAnsiTheme="majorEastAsia"/>
          <w:szCs w:val="24"/>
          <w:lang w:eastAsia="zh-CN"/>
        </w:rPr>
      </w:pPr>
    </w:p>
    <w:p w:rsidR="001A23CC" w:rsidRPr="007D3C32" w:rsidRDefault="001A23CC" w:rsidP="001A23CC">
      <w:pPr>
        <w:rPr>
          <w:rFonts w:ascii="SimSun" w:hAnsi="SimSun"/>
          <w:lang w:eastAsia="zh-CN"/>
        </w:rPr>
      </w:pPr>
    </w:p>
    <w:p w:rsidR="001A23CC" w:rsidRPr="00A04ACD" w:rsidRDefault="001A23CC" w:rsidP="001A23CC">
      <w:pPr>
        <w:tabs>
          <w:tab w:val="clear" w:pos="794"/>
          <w:tab w:val="clear" w:pos="1191"/>
          <w:tab w:val="clear" w:pos="1588"/>
          <w:tab w:val="clear" w:pos="1985"/>
          <w:tab w:val="left" w:pos="709"/>
        </w:tabs>
        <w:spacing w:before="0"/>
        <w:ind w:left="709" w:hanging="709"/>
        <w:rPr>
          <w:rFonts w:ascii="SimSun" w:eastAsia="SimSun" w:hAnsi="SimSun"/>
          <w:b/>
          <w:bCs/>
          <w:sz w:val="18"/>
          <w:szCs w:val="18"/>
          <w:lang w:eastAsia="zh-CN"/>
        </w:rPr>
      </w:pPr>
      <w:r w:rsidRPr="00A04ACD">
        <w:rPr>
          <w:rFonts w:ascii="SimSun" w:eastAsia="SimSun" w:hAnsi="SimSun" w:hint="eastAsia"/>
          <w:b/>
          <w:bCs/>
          <w:sz w:val="18"/>
          <w:szCs w:val="18"/>
          <w:lang w:eastAsia="zh-CN"/>
        </w:rPr>
        <w:t>分发:</w:t>
      </w:r>
    </w:p>
    <w:p w:rsidR="001A23CC" w:rsidRPr="00A04ACD" w:rsidRDefault="001A23CC" w:rsidP="00A04ACD">
      <w:pPr>
        <w:tabs>
          <w:tab w:val="clear" w:pos="794"/>
          <w:tab w:val="left" w:pos="567"/>
        </w:tabs>
        <w:spacing w:before="0"/>
        <w:rPr>
          <w:rFonts w:ascii="SimSun" w:eastAsia="SimSun" w:hAnsi="SimSun"/>
          <w:sz w:val="18"/>
          <w:szCs w:val="18"/>
          <w:lang w:eastAsia="zh-CN"/>
        </w:rPr>
      </w:pPr>
      <w:r w:rsidRPr="00A04ACD">
        <w:rPr>
          <w:rFonts w:ascii="SimSun" w:eastAsia="SimSun" w:hAnsi="SimSun" w:hint="eastAsia"/>
          <w:sz w:val="18"/>
          <w:szCs w:val="18"/>
          <w:lang w:eastAsia="zh-CN"/>
        </w:rPr>
        <w:t>-</w:t>
      </w:r>
      <w:r w:rsidRPr="00A04ACD">
        <w:rPr>
          <w:rFonts w:ascii="SimSun" w:eastAsia="SimSun" w:hAnsi="SimSun" w:hint="eastAsia"/>
          <w:sz w:val="18"/>
          <w:szCs w:val="18"/>
          <w:lang w:eastAsia="zh-CN"/>
        </w:rPr>
        <w:tab/>
        <w:t>国际电联各成员国主管部门</w:t>
      </w:r>
    </w:p>
    <w:p w:rsidR="001A23CC" w:rsidRPr="00A04ACD" w:rsidRDefault="001A23CC" w:rsidP="00A04ACD">
      <w:pPr>
        <w:tabs>
          <w:tab w:val="clear" w:pos="794"/>
          <w:tab w:val="left" w:pos="567"/>
        </w:tabs>
        <w:spacing w:before="0"/>
        <w:rPr>
          <w:rFonts w:ascii="SimSun" w:eastAsia="SimSun" w:hAnsi="SimSun"/>
          <w:lang w:eastAsia="zh-CN"/>
        </w:rPr>
      </w:pPr>
      <w:r w:rsidRPr="00A04ACD">
        <w:rPr>
          <w:rFonts w:ascii="SimSun" w:eastAsia="SimSun" w:hAnsi="SimSun" w:hint="eastAsia"/>
          <w:sz w:val="18"/>
          <w:szCs w:val="18"/>
          <w:lang w:eastAsia="zh-CN"/>
        </w:rPr>
        <w:t>-</w:t>
      </w:r>
      <w:r w:rsidRPr="00A04ACD">
        <w:rPr>
          <w:rFonts w:ascii="SimSun" w:eastAsia="SimSun" w:hAnsi="SimSun" w:hint="eastAsia"/>
          <w:sz w:val="18"/>
          <w:szCs w:val="18"/>
          <w:lang w:eastAsia="zh-CN"/>
        </w:rPr>
        <w:tab/>
        <w:t>无线电规则委员会委员</w:t>
      </w:r>
    </w:p>
    <w:p w:rsidR="001A23CC" w:rsidRPr="00334544" w:rsidRDefault="001A23CC" w:rsidP="009C6A12">
      <w:pPr>
        <w:spacing w:before="0" w:line="240" w:lineRule="auto"/>
        <w:jc w:val="left"/>
        <w:rPr>
          <w:rFonts w:asciiTheme="majorEastAsia" w:eastAsiaTheme="majorEastAsia" w:hAnsiTheme="majorEastAsia" w:cstheme="minorHAnsi"/>
          <w:szCs w:val="24"/>
          <w:lang w:val="fr-FR" w:eastAsia="zh-CN"/>
        </w:rPr>
      </w:pPr>
    </w:p>
    <w:sectPr w:rsidR="001A23CC" w:rsidRPr="00334544" w:rsidSect="00031E64">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735" w:rsidRDefault="00D30735">
      <w:r>
        <w:separator/>
      </w:r>
    </w:p>
  </w:endnote>
  <w:endnote w:type="continuationSeparator" w:id="0">
    <w:p w:rsidR="00D30735" w:rsidRDefault="00D3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6A" w:rsidRPr="0087516A" w:rsidRDefault="0087516A" w:rsidP="0087516A">
    <w:pPr>
      <w:pStyle w:val="Footer"/>
      <w:tabs>
        <w:tab w:val="clear" w:pos="4320"/>
        <w:tab w:val="clear" w:pos="8640"/>
        <w:tab w:val="center" w:pos="5103"/>
        <w:tab w:val="right" w:pos="9639"/>
      </w:tabs>
      <w:spacing w:before="0"/>
      <w:rPr>
        <w:sz w:val="16"/>
        <w:szCs w:val="16"/>
      </w:rPr>
    </w:pPr>
    <w:r w:rsidRPr="0087516A">
      <w:rPr>
        <w:sz w:val="16"/>
        <w:szCs w:val="16"/>
      </w:rPr>
      <w:fldChar w:fldCharType="begin"/>
    </w:r>
    <w:r w:rsidRPr="0087516A">
      <w:rPr>
        <w:sz w:val="16"/>
        <w:szCs w:val="16"/>
      </w:rPr>
      <w:instrText xml:space="preserve"> FILENAME \p  \* MERGEFORMAT </w:instrText>
    </w:r>
    <w:r w:rsidRPr="0087516A">
      <w:rPr>
        <w:sz w:val="16"/>
        <w:szCs w:val="16"/>
      </w:rPr>
      <w:fldChar w:fldCharType="separate"/>
    </w:r>
    <w:r>
      <w:rPr>
        <w:noProof/>
        <w:sz w:val="16"/>
        <w:szCs w:val="16"/>
      </w:rPr>
      <w:t>P:\CHI\ITU-R\BR\TSD\CM\022C.docx</w:t>
    </w:r>
    <w:r w:rsidRPr="0087516A">
      <w:rPr>
        <w:noProof/>
        <w:sz w:val="16"/>
        <w:szCs w:val="16"/>
      </w:rPr>
      <w:fldChar w:fldCharType="end"/>
    </w:r>
    <w:r>
      <w:rPr>
        <w:rFonts w:hint="eastAsia"/>
        <w:noProof/>
        <w:sz w:val="16"/>
        <w:szCs w:val="16"/>
        <w:lang w:eastAsia="zh-CN"/>
      </w:rPr>
      <w:t xml:space="preserve"> (348635)</w:t>
    </w:r>
    <w:r w:rsidRPr="0087516A">
      <w:rPr>
        <w:sz w:val="16"/>
        <w:szCs w:val="16"/>
      </w:rPr>
      <w:tab/>
    </w:r>
    <w:r w:rsidRPr="0087516A">
      <w:rPr>
        <w:sz w:val="16"/>
        <w:szCs w:val="16"/>
      </w:rPr>
      <w:fldChar w:fldCharType="begin"/>
    </w:r>
    <w:r w:rsidRPr="0087516A">
      <w:rPr>
        <w:sz w:val="16"/>
        <w:szCs w:val="16"/>
      </w:rPr>
      <w:instrText xml:space="preserve"> SAVEDATE \@ DD.MM.YY </w:instrText>
    </w:r>
    <w:r w:rsidRPr="0087516A">
      <w:rPr>
        <w:sz w:val="16"/>
        <w:szCs w:val="16"/>
      </w:rPr>
      <w:fldChar w:fldCharType="separate"/>
    </w:r>
    <w:r w:rsidR="00035B19">
      <w:rPr>
        <w:noProof/>
        <w:sz w:val="16"/>
        <w:szCs w:val="16"/>
      </w:rPr>
      <w:t>25.07.13</w:t>
    </w:r>
    <w:r w:rsidRPr="0087516A">
      <w:rPr>
        <w:sz w:val="16"/>
        <w:szCs w:val="16"/>
      </w:rPr>
      <w:fldChar w:fldCharType="end"/>
    </w:r>
    <w:r w:rsidRPr="0087516A">
      <w:rPr>
        <w:sz w:val="16"/>
        <w:szCs w:val="16"/>
      </w:rPr>
      <w:tab/>
    </w:r>
    <w:r w:rsidRPr="0087516A">
      <w:rPr>
        <w:sz w:val="16"/>
        <w:szCs w:val="16"/>
      </w:rPr>
      <w:fldChar w:fldCharType="begin"/>
    </w:r>
    <w:r w:rsidRPr="0087516A">
      <w:rPr>
        <w:sz w:val="16"/>
        <w:szCs w:val="16"/>
      </w:rPr>
      <w:instrText xml:space="preserve"> PRINTDATE \@ DD.MM.YY </w:instrText>
    </w:r>
    <w:r w:rsidRPr="0087516A">
      <w:rPr>
        <w:sz w:val="16"/>
        <w:szCs w:val="16"/>
      </w:rPr>
      <w:fldChar w:fldCharType="separate"/>
    </w:r>
    <w:r>
      <w:rPr>
        <w:noProof/>
        <w:sz w:val="16"/>
        <w:szCs w:val="16"/>
      </w:rPr>
      <w:t>25.07.13</w:t>
    </w:r>
    <w:r w:rsidRPr="0087516A">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6A" w:rsidRDefault="008751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735" w:rsidRDefault="00D30735">
      <w:r>
        <w:t>____________________</w:t>
      </w:r>
    </w:p>
  </w:footnote>
  <w:footnote w:type="continuationSeparator" w:id="0">
    <w:p w:rsidR="00D30735" w:rsidRDefault="00D30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sidR="001B42C9">
      <w:rPr>
        <w:rStyle w:val="PageNumber"/>
      </w:rPr>
      <w:fldChar w:fldCharType="begin"/>
    </w:r>
    <w:r>
      <w:rPr>
        <w:rStyle w:val="PageNumber"/>
      </w:rPr>
      <w:instrText xml:space="preserve"> PAGE </w:instrText>
    </w:r>
    <w:r w:rsidR="001B42C9">
      <w:rPr>
        <w:rStyle w:val="PageNumber"/>
      </w:rPr>
      <w:fldChar w:fldCharType="separate"/>
    </w:r>
    <w:r w:rsidR="00035B19">
      <w:rPr>
        <w:rStyle w:val="PageNumber"/>
        <w:noProof/>
      </w:rPr>
      <w:t>2</w:t>
    </w:r>
    <w:r w:rsidR="001B42C9">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D30735">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D30735"/>
    <w:rsid w:val="00006A31"/>
    <w:rsid w:val="00006C82"/>
    <w:rsid w:val="00010E30"/>
    <w:rsid w:val="00015C76"/>
    <w:rsid w:val="00026CF8"/>
    <w:rsid w:val="00030BD7"/>
    <w:rsid w:val="00031E64"/>
    <w:rsid w:val="00034340"/>
    <w:rsid w:val="00035B19"/>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23CC"/>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516A"/>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04ACD"/>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073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mail@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R/go/mars/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ITU-R/go/coast-notifications/e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8B79B-A6C1-4D35-AAE3-77CF1151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TotalTime>
  <Pages>2</Pages>
  <Words>946</Words>
  <Characters>625</Characters>
  <Application>Microsoft Office Word</Application>
  <DocSecurity>4</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chenm</dc:creator>
  <cp:lastModifiedBy>Gimenez, Christine</cp:lastModifiedBy>
  <cp:revision>2</cp:revision>
  <cp:lastPrinted>2013-07-25T13:16:00Z</cp:lastPrinted>
  <dcterms:created xsi:type="dcterms:W3CDTF">2013-07-25T13:23:00Z</dcterms:created>
  <dcterms:modified xsi:type="dcterms:W3CDTF">2013-07-25T13:23:00Z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