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889" w:type="dxa"/>
        <w:tblLayout w:type="fixed"/>
        <w:tblLook w:val="04A0" w:firstRow="1" w:lastRow="0" w:firstColumn="1" w:lastColumn="0" w:noHBand="0" w:noVBand="1"/>
      </w:tblPr>
      <w:tblGrid>
        <w:gridCol w:w="1383"/>
        <w:gridCol w:w="3970"/>
        <w:gridCol w:w="4536"/>
      </w:tblGrid>
      <w:tr w:rsidR="00D01AA8" w:rsidRPr="00D01AA8" w:rsidTr="006C1996">
        <w:tc>
          <w:tcPr>
            <w:tcW w:w="9889" w:type="dxa"/>
            <w:gridSpan w:val="3"/>
            <w:shd w:val="clear" w:color="auto" w:fill="auto"/>
          </w:tcPr>
          <w:p w:rsidR="00D01AA8" w:rsidRPr="00D01AA8" w:rsidRDefault="00D01AA8" w:rsidP="00D01AA8">
            <w:pPr>
              <w:widowControl/>
              <w:overflowPunct w:val="0"/>
              <w:jc w:val="left"/>
              <w:textAlignment w:val="baseline"/>
              <w:rPr>
                <w:b/>
                <w:bCs/>
                <w:color w:val="808080"/>
                <w:sz w:val="28"/>
                <w:szCs w:val="36"/>
                <w:rtl/>
                <w:lang w:val="fr-FR"/>
              </w:rPr>
            </w:pPr>
            <w:r w:rsidRPr="00D01AA8">
              <w:rPr>
                <w:b/>
                <w:bCs/>
                <w:color w:val="808080"/>
                <w:sz w:val="28"/>
                <w:szCs w:val="36"/>
                <w:rtl/>
                <w:lang w:val="en-US"/>
              </w:rPr>
              <w:t>مكتب</w:t>
            </w:r>
            <w:r w:rsidRPr="00D01AA8">
              <w:rPr>
                <w:rFonts w:hint="cs"/>
                <w:b/>
                <w:bCs/>
                <w:color w:val="808080"/>
                <w:sz w:val="28"/>
                <w:szCs w:val="36"/>
                <w:rtl/>
                <w:lang w:val="en-US"/>
              </w:rPr>
              <w:t xml:space="preserve"> </w:t>
            </w:r>
            <w:r w:rsidRPr="00D01AA8">
              <w:rPr>
                <w:b/>
                <w:bCs/>
                <w:color w:val="808080"/>
                <w:sz w:val="28"/>
                <w:szCs w:val="36"/>
                <w:rtl/>
                <w:lang w:val="en-US"/>
              </w:rPr>
              <w:t>الاتصالات</w:t>
            </w:r>
            <w:r w:rsidRPr="00D01AA8">
              <w:rPr>
                <w:rFonts w:hint="cs"/>
                <w:b/>
                <w:bCs/>
                <w:color w:val="808080"/>
                <w:sz w:val="28"/>
                <w:szCs w:val="36"/>
                <w:rtl/>
                <w:lang w:val="en-US"/>
              </w:rPr>
              <w:t xml:space="preserve"> </w:t>
            </w:r>
            <w:r w:rsidRPr="00D01AA8">
              <w:rPr>
                <w:b/>
                <w:bCs/>
                <w:color w:val="808080"/>
                <w:sz w:val="28"/>
                <w:szCs w:val="36"/>
                <w:rtl/>
                <w:lang w:val="en-US"/>
              </w:rPr>
              <w:t>الراديوية</w:t>
            </w:r>
            <w:r w:rsidRPr="00D01AA8">
              <w:rPr>
                <w:rFonts w:hint="eastAsia"/>
                <w:b/>
                <w:bCs/>
                <w:color w:val="808080"/>
                <w:sz w:val="28"/>
                <w:szCs w:val="36"/>
                <w:rtl/>
                <w:lang w:val="en-US" w:bidi="ar-EG"/>
              </w:rPr>
              <w:t> </w:t>
            </w:r>
            <w:r w:rsidRPr="00D01AA8">
              <w:rPr>
                <w:b/>
                <w:bCs/>
                <w:color w:val="808080"/>
                <w:sz w:val="28"/>
                <w:szCs w:val="36"/>
                <w:lang w:val="en-US"/>
              </w:rPr>
              <w:t>(BR)</w:t>
            </w:r>
          </w:p>
          <w:p w:rsidR="00D01AA8" w:rsidRPr="00D01AA8" w:rsidRDefault="00D01AA8" w:rsidP="00D01AA8">
            <w:pPr>
              <w:widowControl/>
              <w:overflowPunct w:val="0"/>
              <w:spacing w:before="0"/>
              <w:jc w:val="left"/>
              <w:textAlignment w:val="baseline"/>
              <w:rPr>
                <w:b/>
                <w:bCs/>
                <w:color w:val="808080"/>
                <w:sz w:val="28"/>
                <w:szCs w:val="36"/>
                <w:lang w:val="fr-FR"/>
              </w:rPr>
            </w:pPr>
          </w:p>
        </w:tc>
      </w:tr>
      <w:tr w:rsidR="00D01AA8" w:rsidRPr="00D01AA8" w:rsidTr="006C1996">
        <w:tc>
          <w:tcPr>
            <w:tcW w:w="9889" w:type="dxa"/>
            <w:gridSpan w:val="3"/>
            <w:shd w:val="clear" w:color="auto" w:fill="auto"/>
          </w:tcPr>
          <w:p w:rsidR="00D01AA8" w:rsidRPr="00D01AA8" w:rsidRDefault="00D01AA8" w:rsidP="00D01AA8">
            <w:pPr>
              <w:widowControl/>
              <w:overflowPunct w:val="0"/>
              <w:spacing w:before="0" w:line="240" w:lineRule="auto"/>
              <w:jc w:val="left"/>
              <w:textAlignment w:val="baseline"/>
              <w:rPr>
                <w:szCs w:val="26"/>
                <w:lang w:val="fr-FR"/>
              </w:rPr>
            </w:pPr>
          </w:p>
        </w:tc>
      </w:tr>
      <w:tr w:rsidR="00D01AA8" w:rsidRPr="00D01AA8" w:rsidTr="006C1996">
        <w:tc>
          <w:tcPr>
            <w:tcW w:w="5353" w:type="dxa"/>
            <w:gridSpan w:val="2"/>
            <w:shd w:val="clear" w:color="auto" w:fill="auto"/>
          </w:tcPr>
          <w:p w:rsidR="00D01AA8" w:rsidRPr="00D01AA8" w:rsidRDefault="00D01AA8" w:rsidP="00D01AA8">
            <w:pPr>
              <w:widowControl/>
              <w:overflowPunct w:val="0"/>
              <w:spacing w:before="0"/>
              <w:jc w:val="left"/>
              <w:textAlignment w:val="baseline"/>
              <w:rPr>
                <w:lang w:val="en-US" w:bidi="ar-AE"/>
              </w:rPr>
            </w:pPr>
            <w:r w:rsidRPr="00D01AA8">
              <w:rPr>
                <w:rFonts w:hint="cs"/>
                <w:rtl/>
                <w:lang w:val="en-US" w:bidi="ar-AE"/>
              </w:rPr>
              <w:t xml:space="preserve">الرسالة </w:t>
            </w:r>
            <w:proofErr w:type="spellStart"/>
            <w:r w:rsidRPr="00D01AA8">
              <w:rPr>
                <w:rFonts w:hint="cs"/>
                <w:rtl/>
                <w:lang w:val="en-US" w:bidi="ar-AE"/>
              </w:rPr>
              <w:t>ال‍معممة</w:t>
            </w:r>
            <w:proofErr w:type="spellEnd"/>
          </w:p>
          <w:p w:rsidR="00D01AA8" w:rsidRPr="0050307C" w:rsidRDefault="0050307C" w:rsidP="0050307C">
            <w:pPr>
              <w:widowControl/>
              <w:overflowPunct w:val="0"/>
              <w:spacing w:before="0"/>
              <w:jc w:val="left"/>
              <w:textAlignment w:val="baseline"/>
              <w:rPr>
                <w:lang w:val="en-US" w:bidi="ar-SY"/>
              </w:rPr>
            </w:pPr>
            <w:r w:rsidRPr="0050307C">
              <w:rPr>
                <w:b/>
                <w:bCs/>
              </w:rPr>
              <w:t>CCRR/52</w:t>
            </w:r>
          </w:p>
        </w:tc>
        <w:tc>
          <w:tcPr>
            <w:tcW w:w="4536" w:type="dxa"/>
            <w:shd w:val="clear" w:color="auto" w:fill="auto"/>
          </w:tcPr>
          <w:p w:rsidR="00D01AA8" w:rsidRPr="00D01AA8" w:rsidRDefault="0050307C" w:rsidP="0050307C">
            <w:pPr>
              <w:widowControl/>
              <w:overflowPunct w:val="0"/>
              <w:spacing w:before="0"/>
              <w:jc w:val="right"/>
              <w:textAlignment w:val="baseline"/>
              <w:rPr>
                <w:lang w:val="en-US" w:bidi="ar-EG"/>
              </w:rPr>
            </w:pPr>
            <w:r w:rsidRPr="0050307C">
              <w:rPr>
                <w:lang w:val="en-US"/>
              </w:rPr>
              <w:t>8</w:t>
            </w:r>
            <w:r w:rsidRPr="0050307C">
              <w:rPr>
                <w:rFonts w:hint="cs"/>
                <w:rtl/>
                <w:lang w:val="en-US" w:bidi="ar-EG"/>
              </w:rPr>
              <w:t xml:space="preserve"> أغسطس </w:t>
            </w:r>
            <w:r w:rsidRPr="0050307C">
              <w:rPr>
                <w:lang w:val="en-US"/>
              </w:rPr>
              <w:t>2014</w:t>
            </w:r>
          </w:p>
        </w:tc>
      </w:tr>
      <w:tr w:rsidR="00D01AA8" w:rsidRPr="00D01AA8" w:rsidTr="006C1996">
        <w:tc>
          <w:tcPr>
            <w:tcW w:w="9889" w:type="dxa"/>
            <w:gridSpan w:val="3"/>
            <w:shd w:val="clear" w:color="auto" w:fill="auto"/>
          </w:tcPr>
          <w:p w:rsidR="00D01AA8" w:rsidRPr="00D01AA8" w:rsidRDefault="00D01AA8" w:rsidP="00D01AA8">
            <w:pPr>
              <w:widowControl/>
              <w:overflowPunct w:val="0"/>
              <w:spacing w:before="0"/>
              <w:jc w:val="left"/>
              <w:textAlignment w:val="baseline"/>
            </w:pPr>
          </w:p>
        </w:tc>
      </w:tr>
      <w:tr w:rsidR="00D01AA8" w:rsidRPr="00D01AA8" w:rsidTr="006C1996">
        <w:tc>
          <w:tcPr>
            <w:tcW w:w="9889" w:type="dxa"/>
            <w:gridSpan w:val="3"/>
            <w:shd w:val="clear" w:color="auto" w:fill="auto"/>
          </w:tcPr>
          <w:p w:rsidR="00D01AA8" w:rsidRPr="00D01AA8" w:rsidRDefault="00D01AA8" w:rsidP="00D01AA8">
            <w:pPr>
              <w:widowControl/>
              <w:overflowPunct w:val="0"/>
              <w:spacing w:before="0"/>
              <w:jc w:val="left"/>
              <w:textAlignment w:val="baseline"/>
            </w:pPr>
          </w:p>
        </w:tc>
      </w:tr>
      <w:tr w:rsidR="00D01AA8" w:rsidRPr="00D01AA8" w:rsidTr="006C1996">
        <w:tc>
          <w:tcPr>
            <w:tcW w:w="9889" w:type="dxa"/>
            <w:gridSpan w:val="3"/>
            <w:shd w:val="clear" w:color="auto" w:fill="auto"/>
          </w:tcPr>
          <w:p w:rsidR="00D01AA8" w:rsidRPr="00D01AA8" w:rsidRDefault="0050307C" w:rsidP="0050307C">
            <w:pPr>
              <w:widowControl/>
              <w:overflowPunct w:val="0"/>
              <w:spacing w:before="60" w:after="60"/>
              <w:jc w:val="left"/>
              <w:textAlignment w:val="baseline"/>
              <w:rPr>
                <w:b/>
                <w:bCs/>
                <w:lang w:bidi="ar-EG"/>
              </w:rPr>
            </w:pPr>
            <w:r w:rsidRPr="0050307C">
              <w:rPr>
                <w:rFonts w:hint="cs"/>
                <w:b/>
                <w:bCs/>
                <w:rtl/>
              </w:rPr>
              <w:t xml:space="preserve">إلى إدارات الدول الأعضاء في </w:t>
            </w:r>
            <w:proofErr w:type="spellStart"/>
            <w:r w:rsidRPr="0050307C">
              <w:rPr>
                <w:rFonts w:hint="cs"/>
                <w:b/>
                <w:bCs/>
                <w:rtl/>
              </w:rPr>
              <w:t>الات‍حاد</w:t>
            </w:r>
            <w:proofErr w:type="spellEnd"/>
            <w:r w:rsidRPr="0050307C">
              <w:rPr>
                <w:rFonts w:hint="cs"/>
                <w:b/>
                <w:bCs/>
                <w:rtl/>
              </w:rPr>
              <w:t xml:space="preserve"> الدولي للاتصالات</w:t>
            </w:r>
          </w:p>
        </w:tc>
      </w:tr>
      <w:tr w:rsidR="00D01AA8" w:rsidRPr="00D01AA8" w:rsidTr="006C1996">
        <w:tc>
          <w:tcPr>
            <w:tcW w:w="9889" w:type="dxa"/>
            <w:gridSpan w:val="3"/>
            <w:shd w:val="clear" w:color="auto" w:fill="auto"/>
          </w:tcPr>
          <w:p w:rsidR="00D01AA8" w:rsidRPr="00D01AA8" w:rsidRDefault="00D01AA8" w:rsidP="00D01AA8">
            <w:pPr>
              <w:widowControl/>
              <w:overflowPunct w:val="0"/>
              <w:spacing w:before="0"/>
              <w:jc w:val="left"/>
              <w:textAlignment w:val="baseline"/>
            </w:pPr>
          </w:p>
        </w:tc>
      </w:tr>
      <w:tr w:rsidR="00D01AA8" w:rsidRPr="00D01AA8" w:rsidTr="006C1996">
        <w:tc>
          <w:tcPr>
            <w:tcW w:w="1383" w:type="dxa"/>
            <w:shd w:val="clear" w:color="auto" w:fill="auto"/>
          </w:tcPr>
          <w:p w:rsidR="00D01AA8" w:rsidRPr="00D01AA8" w:rsidRDefault="00D01AA8" w:rsidP="00D01AA8">
            <w:pPr>
              <w:widowControl/>
              <w:overflowPunct w:val="0"/>
              <w:spacing w:before="40" w:after="40"/>
              <w:jc w:val="left"/>
              <w:textAlignment w:val="baseline"/>
              <w:rPr>
                <w:lang w:val="fr-FR"/>
              </w:rPr>
            </w:pPr>
            <w:proofErr w:type="spellStart"/>
            <w:r w:rsidRPr="00D01AA8">
              <w:rPr>
                <w:rtl/>
              </w:rPr>
              <w:t>ال</w:t>
            </w:r>
            <w:r w:rsidRPr="00D01AA8">
              <w:rPr>
                <w:rFonts w:hint="cs"/>
                <w:rtl/>
              </w:rPr>
              <w:t>‍</w:t>
            </w:r>
            <w:r w:rsidRPr="00D01AA8">
              <w:rPr>
                <w:rtl/>
              </w:rPr>
              <w:t>موضوع</w:t>
            </w:r>
            <w:proofErr w:type="spellEnd"/>
            <w:r w:rsidRPr="00D01AA8">
              <w:t>:</w:t>
            </w:r>
          </w:p>
        </w:tc>
        <w:tc>
          <w:tcPr>
            <w:tcW w:w="8506" w:type="dxa"/>
            <w:gridSpan w:val="2"/>
            <w:vMerge w:val="restart"/>
            <w:shd w:val="clear" w:color="auto" w:fill="auto"/>
          </w:tcPr>
          <w:p w:rsidR="00D01AA8" w:rsidRPr="00D01AA8" w:rsidRDefault="0050307C" w:rsidP="0050307C">
            <w:pPr>
              <w:widowControl/>
              <w:overflowPunct w:val="0"/>
              <w:spacing w:before="40" w:after="40"/>
              <w:jc w:val="left"/>
              <w:textAlignment w:val="baseline"/>
              <w:rPr>
                <w:b/>
                <w:bCs/>
                <w:lang w:val="en-US" w:bidi="ar-SY"/>
              </w:rPr>
            </w:pPr>
            <w:r w:rsidRPr="0050307C">
              <w:rPr>
                <w:rFonts w:hint="cs"/>
                <w:b/>
                <w:bCs/>
                <w:rtl/>
                <w:lang w:val="fr-FR" w:bidi="ar-EG"/>
              </w:rPr>
              <w:t xml:space="preserve">مشاريع قواعد إجرائية تعكس قرارات المؤتمر </w:t>
            </w:r>
            <w:proofErr w:type="spellStart"/>
            <w:r w:rsidRPr="0050307C">
              <w:rPr>
                <w:rFonts w:hint="cs"/>
                <w:b/>
                <w:bCs/>
                <w:rtl/>
                <w:lang w:val="fr-FR" w:bidi="ar-EG"/>
              </w:rPr>
              <w:t>العال‍مي</w:t>
            </w:r>
            <w:proofErr w:type="spellEnd"/>
            <w:r w:rsidRPr="0050307C">
              <w:rPr>
                <w:rFonts w:hint="cs"/>
                <w:b/>
                <w:bCs/>
                <w:rtl/>
                <w:lang w:val="fr-FR" w:bidi="ar-EG"/>
              </w:rPr>
              <w:t xml:space="preserve"> للاتصالات الراديوية لعام </w:t>
            </w:r>
            <w:r w:rsidRPr="0050307C">
              <w:rPr>
                <w:b/>
                <w:bCs/>
                <w:lang w:val="en-US" w:bidi="ar-EG"/>
              </w:rPr>
              <w:t>2012</w:t>
            </w:r>
            <w:r w:rsidRPr="0050307C">
              <w:rPr>
                <w:rFonts w:hint="cs"/>
                <w:b/>
                <w:bCs/>
                <w:rtl/>
                <w:lang w:val="fr-FR" w:bidi="ar-SY"/>
              </w:rPr>
              <w:t xml:space="preserve"> </w:t>
            </w:r>
            <w:r w:rsidRPr="0050307C">
              <w:rPr>
                <w:b/>
                <w:bCs/>
                <w:lang w:val="en-US" w:bidi="ar-EG"/>
              </w:rPr>
              <w:t>(WRC</w:t>
            </w:r>
            <w:r w:rsidRPr="0050307C">
              <w:rPr>
                <w:b/>
                <w:bCs/>
                <w:lang w:val="en-US" w:bidi="ar-EG"/>
              </w:rPr>
              <w:noBreakHyphen/>
              <w:t>12)</w:t>
            </w:r>
          </w:p>
        </w:tc>
      </w:tr>
      <w:tr w:rsidR="00D01AA8" w:rsidRPr="00D01AA8" w:rsidTr="006C1996">
        <w:tc>
          <w:tcPr>
            <w:tcW w:w="1383" w:type="dxa"/>
            <w:shd w:val="clear" w:color="auto" w:fill="auto"/>
          </w:tcPr>
          <w:p w:rsidR="00D01AA8" w:rsidRPr="00D01AA8" w:rsidRDefault="00D01AA8" w:rsidP="00D01AA8">
            <w:pPr>
              <w:widowControl/>
              <w:overflowPunct w:val="0"/>
              <w:spacing w:before="0"/>
              <w:jc w:val="left"/>
              <w:textAlignment w:val="baseline"/>
              <w:rPr>
                <w:lang w:val="fr-FR"/>
              </w:rPr>
            </w:pPr>
          </w:p>
        </w:tc>
        <w:tc>
          <w:tcPr>
            <w:tcW w:w="8506" w:type="dxa"/>
            <w:gridSpan w:val="2"/>
            <w:vMerge/>
            <w:shd w:val="clear" w:color="auto" w:fill="auto"/>
          </w:tcPr>
          <w:p w:rsidR="00D01AA8" w:rsidRPr="00D01AA8" w:rsidRDefault="00D01AA8" w:rsidP="00D01AA8">
            <w:pPr>
              <w:widowControl/>
              <w:overflowPunct w:val="0"/>
              <w:spacing w:before="40" w:after="40"/>
              <w:jc w:val="left"/>
              <w:textAlignment w:val="baseline"/>
              <w:rPr>
                <w:lang w:val="fr-FR"/>
              </w:rPr>
            </w:pPr>
          </w:p>
        </w:tc>
      </w:tr>
      <w:tr w:rsidR="00D01AA8" w:rsidRPr="00D01AA8" w:rsidTr="006C1996">
        <w:tc>
          <w:tcPr>
            <w:tcW w:w="1383" w:type="dxa"/>
            <w:shd w:val="clear" w:color="auto" w:fill="auto"/>
          </w:tcPr>
          <w:p w:rsidR="00D01AA8" w:rsidRPr="00D01AA8" w:rsidRDefault="00D01AA8" w:rsidP="00D01AA8">
            <w:pPr>
              <w:widowControl/>
              <w:overflowPunct w:val="0"/>
              <w:spacing w:before="0"/>
              <w:jc w:val="left"/>
              <w:textAlignment w:val="baseline"/>
              <w:rPr>
                <w:lang w:val="fr-FR"/>
              </w:rPr>
            </w:pPr>
          </w:p>
        </w:tc>
        <w:tc>
          <w:tcPr>
            <w:tcW w:w="8506" w:type="dxa"/>
            <w:gridSpan w:val="2"/>
            <w:vMerge/>
            <w:shd w:val="clear" w:color="auto" w:fill="auto"/>
          </w:tcPr>
          <w:p w:rsidR="00D01AA8" w:rsidRPr="00D01AA8" w:rsidRDefault="00D01AA8" w:rsidP="00D01AA8">
            <w:pPr>
              <w:widowControl/>
              <w:overflowPunct w:val="0"/>
              <w:spacing w:before="40" w:after="40"/>
              <w:jc w:val="left"/>
              <w:textAlignment w:val="baseline"/>
              <w:rPr>
                <w:lang w:val="fr-FR"/>
              </w:rPr>
            </w:pPr>
          </w:p>
        </w:tc>
      </w:tr>
    </w:tbl>
    <w:p w:rsidR="00D34A14" w:rsidRPr="00A4515E" w:rsidRDefault="00D34A14" w:rsidP="00943655">
      <w:pPr>
        <w:spacing w:before="0"/>
        <w:rPr>
          <w:rFonts w:eastAsia="SimSun"/>
          <w:rtl/>
        </w:rPr>
      </w:pPr>
      <w:bookmarkStart w:id="0" w:name="CurrentLocation"/>
      <w:bookmarkEnd w:id="0"/>
      <w:proofErr w:type="spellStart"/>
      <w:r w:rsidRPr="00A4515E">
        <w:rPr>
          <w:rFonts w:eastAsia="SimSun"/>
          <w:rtl/>
        </w:rPr>
        <w:t>ت</w:t>
      </w:r>
      <w:r w:rsidR="00F412BC">
        <w:rPr>
          <w:rFonts w:eastAsia="SimSun" w:hint="cs"/>
          <w:rtl/>
        </w:rPr>
        <w:t>‍</w:t>
      </w:r>
      <w:r w:rsidRPr="00A4515E">
        <w:rPr>
          <w:rFonts w:eastAsia="SimSun"/>
          <w:rtl/>
        </w:rPr>
        <w:t>حية</w:t>
      </w:r>
      <w:proofErr w:type="spellEnd"/>
      <w:r w:rsidRPr="00A4515E">
        <w:rPr>
          <w:rFonts w:eastAsia="SimSun"/>
          <w:rtl/>
        </w:rPr>
        <w:t xml:space="preserve"> طيبة </w:t>
      </w:r>
      <w:proofErr w:type="gramStart"/>
      <w:r w:rsidRPr="00A4515E">
        <w:rPr>
          <w:rFonts w:eastAsia="SimSun"/>
          <w:rtl/>
        </w:rPr>
        <w:t>وبعد</w:t>
      </w:r>
      <w:proofErr w:type="gramEnd"/>
      <w:r w:rsidRPr="00A4515E">
        <w:rPr>
          <w:rFonts w:eastAsia="SimSun"/>
          <w:rtl/>
        </w:rPr>
        <w:t>،</w:t>
      </w:r>
    </w:p>
    <w:p w:rsidR="0050307C" w:rsidRPr="0050307C" w:rsidRDefault="0050307C" w:rsidP="003D4843">
      <w:pPr>
        <w:rPr>
          <w:rFonts w:eastAsia="SimSun"/>
          <w:spacing w:val="-2"/>
          <w:rtl/>
          <w:lang w:val="en-US" w:bidi="ar-EG"/>
        </w:rPr>
      </w:pPr>
      <w:r w:rsidRPr="0050307C">
        <w:rPr>
          <w:rFonts w:eastAsia="SimSun" w:hint="cs"/>
          <w:spacing w:val="-2"/>
          <w:rtl/>
          <w:lang w:val="en-US" w:bidi="ar-EG"/>
        </w:rPr>
        <w:t xml:space="preserve">نظرت </w:t>
      </w:r>
      <w:proofErr w:type="spellStart"/>
      <w:r w:rsidRPr="0050307C">
        <w:rPr>
          <w:rFonts w:eastAsia="SimSun" w:hint="cs"/>
          <w:spacing w:val="-2"/>
          <w:rtl/>
          <w:lang w:val="en-US" w:bidi="ar-EG"/>
        </w:rPr>
        <w:t>ل‍جنة</w:t>
      </w:r>
      <w:proofErr w:type="spellEnd"/>
      <w:r w:rsidRPr="0050307C">
        <w:rPr>
          <w:rFonts w:eastAsia="SimSun" w:hint="cs"/>
          <w:spacing w:val="-2"/>
          <w:rtl/>
          <w:lang w:val="en-US" w:bidi="ar-EG"/>
        </w:rPr>
        <w:t xml:space="preserve"> لوائح الراديو </w:t>
      </w:r>
      <w:r w:rsidRPr="0050307C">
        <w:rPr>
          <w:rFonts w:eastAsia="SimSun"/>
          <w:spacing w:val="-2"/>
          <w:lang w:val="en-US"/>
        </w:rPr>
        <w:t>(RRB)</w:t>
      </w:r>
      <w:r w:rsidRPr="0050307C">
        <w:rPr>
          <w:rFonts w:eastAsia="SimSun" w:hint="cs"/>
          <w:spacing w:val="-2"/>
          <w:rtl/>
          <w:lang w:val="en-US" w:bidi="ar-EG"/>
        </w:rPr>
        <w:t xml:space="preserve"> في اجتماعها السادس </w:t>
      </w:r>
      <w:proofErr w:type="gramStart"/>
      <w:r w:rsidRPr="0050307C">
        <w:rPr>
          <w:rFonts w:eastAsia="SimSun" w:hint="cs"/>
          <w:spacing w:val="-2"/>
          <w:rtl/>
          <w:lang w:val="en-US" w:bidi="ar-EG"/>
        </w:rPr>
        <w:t>والستين</w:t>
      </w:r>
      <w:proofErr w:type="gramEnd"/>
      <w:r w:rsidRPr="0050307C">
        <w:rPr>
          <w:rFonts w:eastAsia="SimSun" w:hint="cs"/>
          <w:spacing w:val="-2"/>
          <w:rtl/>
          <w:lang w:val="en-US" w:bidi="ar-EG"/>
        </w:rPr>
        <w:t xml:space="preserve"> (</w:t>
      </w:r>
      <w:r w:rsidRPr="0050307C">
        <w:rPr>
          <w:rFonts w:eastAsia="SimSun"/>
          <w:spacing w:val="-2"/>
          <w:lang w:val="en-US"/>
        </w:rPr>
        <w:t>30</w:t>
      </w:r>
      <w:r w:rsidRPr="0050307C">
        <w:rPr>
          <w:rFonts w:eastAsia="SimSun" w:hint="cs"/>
          <w:spacing w:val="-2"/>
          <w:rtl/>
          <w:lang w:val="en-US" w:bidi="ar-SY"/>
        </w:rPr>
        <w:t xml:space="preserve"> يوليو - </w:t>
      </w:r>
      <w:r w:rsidRPr="0050307C">
        <w:rPr>
          <w:rFonts w:eastAsia="SimSun"/>
          <w:spacing w:val="-2"/>
          <w:lang w:val="en-US"/>
        </w:rPr>
        <w:t>5</w:t>
      </w:r>
      <w:r w:rsidRPr="0050307C">
        <w:rPr>
          <w:rFonts w:eastAsia="SimSun" w:hint="cs"/>
          <w:spacing w:val="-2"/>
          <w:rtl/>
          <w:lang w:val="en-US" w:bidi="ar-SY"/>
        </w:rPr>
        <w:t xml:space="preserve"> أغسطس </w:t>
      </w:r>
      <w:r w:rsidRPr="0050307C">
        <w:rPr>
          <w:rFonts w:eastAsia="SimSun"/>
          <w:spacing w:val="-2"/>
          <w:lang w:val="en-US"/>
        </w:rPr>
        <w:t>2014</w:t>
      </w:r>
      <w:r w:rsidRPr="0050307C">
        <w:rPr>
          <w:rFonts w:eastAsia="SimSun" w:hint="cs"/>
          <w:spacing w:val="-2"/>
          <w:rtl/>
          <w:lang w:val="en-US" w:bidi="ar-SY"/>
        </w:rPr>
        <w:t xml:space="preserve">) </w:t>
      </w:r>
      <w:r w:rsidRPr="0050307C">
        <w:rPr>
          <w:rFonts w:eastAsia="SimSun" w:hint="cs"/>
          <w:spacing w:val="-2"/>
          <w:rtl/>
          <w:lang w:val="en-US" w:bidi="ar-EG"/>
        </w:rPr>
        <w:t>في مشروع القاعدة الإجرائية بشأن الرقم</w:t>
      </w:r>
      <w:r w:rsidR="003D4843">
        <w:rPr>
          <w:rFonts w:eastAsia="SimSun" w:hint="eastAsia"/>
          <w:spacing w:val="-2"/>
          <w:rtl/>
          <w:lang w:val="en-US" w:bidi="ar-EG"/>
        </w:rPr>
        <w:t> </w:t>
      </w:r>
      <w:r w:rsidRPr="0050307C">
        <w:rPr>
          <w:rFonts w:eastAsia="SimSun"/>
          <w:b/>
          <w:bCs/>
          <w:spacing w:val="-2"/>
          <w:lang w:val="en-US"/>
        </w:rPr>
        <w:t>50.</w:t>
      </w:r>
      <w:proofErr w:type="gramStart"/>
      <w:r w:rsidRPr="0050307C">
        <w:rPr>
          <w:rFonts w:eastAsia="SimSun"/>
          <w:b/>
          <w:bCs/>
          <w:spacing w:val="-2"/>
          <w:lang w:val="en-US"/>
        </w:rPr>
        <w:t>11</w:t>
      </w:r>
      <w:r w:rsidRPr="0050307C">
        <w:rPr>
          <w:rFonts w:eastAsia="SimSun" w:hint="cs"/>
          <w:b/>
          <w:bCs/>
          <w:spacing w:val="-2"/>
          <w:rtl/>
          <w:lang w:val="en-US" w:bidi="ar-EG"/>
        </w:rPr>
        <w:t xml:space="preserve"> </w:t>
      </w:r>
      <w:r w:rsidRPr="0050307C">
        <w:rPr>
          <w:rFonts w:eastAsia="SimSun" w:hint="cs"/>
          <w:spacing w:val="-2"/>
          <w:rtl/>
          <w:lang w:val="en-US" w:bidi="ar-EG"/>
        </w:rPr>
        <w:t xml:space="preserve">الذي عُمم على الإدارات في الرسالة المعممة </w:t>
      </w:r>
      <w:r w:rsidRPr="0050307C">
        <w:rPr>
          <w:rFonts w:eastAsia="SimSun"/>
          <w:spacing w:val="-2"/>
          <w:lang w:val="en-US"/>
        </w:rPr>
        <w:t>CCRR/50</w:t>
      </w:r>
      <w:r w:rsidRPr="0050307C">
        <w:rPr>
          <w:rFonts w:eastAsia="SimSun" w:hint="cs"/>
          <w:spacing w:val="-2"/>
          <w:rtl/>
          <w:lang w:val="en-US" w:bidi="ar-EG"/>
        </w:rPr>
        <w:t xml:space="preserve"> بالإضافة إلى التعليقات الواردة من الإدارات ومشروع القاعدة الإجرائية بشأن الرقم</w:t>
      </w:r>
      <w:r w:rsidR="003D4843">
        <w:rPr>
          <w:rFonts w:eastAsia="SimSun" w:hint="eastAsia"/>
          <w:spacing w:val="-2"/>
          <w:rtl/>
          <w:lang w:val="en-US" w:bidi="ar-EG"/>
        </w:rPr>
        <w:t> </w:t>
      </w:r>
      <w:r w:rsidRPr="0050307C">
        <w:rPr>
          <w:rFonts w:eastAsia="SimSun"/>
          <w:b/>
          <w:bCs/>
          <w:spacing w:val="-2"/>
          <w:lang w:val="en-US"/>
        </w:rPr>
        <w:t>44B.11</w:t>
      </w:r>
      <w:r w:rsidRPr="0050307C">
        <w:rPr>
          <w:rFonts w:eastAsia="SimSun" w:hint="cs"/>
          <w:spacing w:val="-2"/>
          <w:rtl/>
          <w:lang w:val="en-US" w:bidi="ar-EG"/>
        </w:rPr>
        <w:t xml:space="preserve"> من لوائح الراديو وذلك كمتابعة لاجتماعها الخامس والستين (</w:t>
      </w:r>
      <w:r w:rsidRPr="0050307C">
        <w:rPr>
          <w:rFonts w:eastAsia="SimSun"/>
          <w:spacing w:val="-2"/>
          <w:lang w:val="en-US"/>
        </w:rPr>
        <w:t>21-17</w:t>
      </w:r>
      <w:r w:rsidRPr="0050307C">
        <w:rPr>
          <w:rFonts w:eastAsia="SimSun" w:hint="cs"/>
          <w:spacing w:val="-2"/>
          <w:rtl/>
          <w:lang w:val="en-US" w:bidi="ar-EG"/>
        </w:rPr>
        <w:t xml:space="preserve"> مارس </w:t>
      </w:r>
      <w:r w:rsidRPr="0050307C">
        <w:rPr>
          <w:rFonts w:eastAsia="SimSun"/>
          <w:spacing w:val="-2"/>
          <w:lang w:val="en-US"/>
        </w:rPr>
        <w:t>2014</w:t>
      </w:r>
      <w:r w:rsidRPr="0050307C">
        <w:rPr>
          <w:rFonts w:eastAsia="SimSun" w:hint="cs"/>
          <w:spacing w:val="-2"/>
          <w:rtl/>
          <w:lang w:val="en-US" w:bidi="ar-EG"/>
        </w:rPr>
        <w:t>).</w:t>
      </w:r>
      <w:proofErr w:type="gramEnd"/>
    </w:p>
    <w:p w:rsidR="0050307C" w:rsidRPr="0050307C" w:rsidRDefault="0050307C" w:rsidP="0050307C">
      <w:pPr>
        <w:rPr>
          <w:rFonts w:eastAsia="SimSun"/>
          <w:spacing w:val="-2"/>
          <w:rtl/>
          <w:lang w:val="en-US" w:bidi="ar-EG"/>
        </w:rPr>
      </w:pPr>
      <w:r w:rsidRPr="0050307C">
        <w:rPr>
          <w:rFonts w:eastAsia="SimSun" w:hint="cs"/>
          <w:spacing w:val="-2"/>
          <w:rtl/>
          <w:lang w:val="en-US" w:bidi="ar-EG"/>
        </w:rPr>
        <w:t xml:space="preserve">وفيما يتعلق بمشروعي </w:t>
      </w:r>
      <w:proofErr w:type="gramStart"/>
      <w:r w:rsidRPr="0050307C">
        <w:rPr>
          <w:rFonts w:eastAsia="SimSun" w:hint="cs"/>
          <w:spacing w:val="-2"/>
          <w:rtl/>
          <w:lang w:val="en-US" w:bidi="ar-EG"/>
        </w:rPr>
        <w:t>القاعدتين</w:t>
      </w:r>
      <w:proofErr w:type="gramEnd"/>
      <w:r w:rsidRPr="0050307C">
        <w:rPr>
          <w:rFonts w:eastAsia="SimSun" w:hint="cs"/>
          <w:spacing w:val="-2"/>
          <w:rtl/>
          <w:lang w:val="en-US" w:bidi="ar-EG"/>
        </w:rPr>
        <w:t xml:space="preserve"> الإجرائيتين بشأن الرقمين </w:t>
      </w:r>
      <w:r w:rsidRPr="0050307C">
        <w:rPr>
          <w:rFonts w:eastAsia="SimSun"/>
          <w:b/>
          <w:bCs/>
          <w:spacing w:val="-2"/>
          <w:lang w:val="en-US"/>
        </w:rPr>
        <w:t>50.</w:t>
      </w:r>
      <w:proofErr w:type="gramStart"/>
      <w:r w:rsidRPr="0050307C">
        <w:rPr>
          <w:rFonts w:eastAsia="SimSun"/>
          <w:b/>
          <w:bCs/>
          <w:spacing w:val="-2"/>
          <w:lang w:val="en-US"/>
        </w:rPr>
        <w:t>11</w:t>
      </w:r>
      <w:r w:rsidRPr="0050307C">
        <w:rPr>
          <w:rFonts w:eastAsia="SimSun" w:hint="cs"/>
          <w:spacing w:val="-2"/>
          <w:rtl/>
          <w:lang w:val="en-US" w:bidi="ar-EG"/>
        </w:rPr>
        <w:t xml:space="preserve"> و</w:t>
      </w:r>
      <w:r w:rsidRPr="0050307C">
        <w:rPr>
          <w:rFonts w:eastAsia="SimSun"/>
          <w:b/>
          <w:bCs/>
          <w:spacing w:val="-2"/>
          <w:lang w:val="en-US"/>
        </w:rPr>
        <w:t>44B.11</w:t>
      </w:r>
      <w:r w:rsidRPr="0050307C">
        <w:rPr>
          <w:rFonts w:eastAsia="SimSun" w:hint="cs"/>
          <w:spacing w:val="-2"/>
          <w:rtl/>
          <w:lang w:val="en-US" w:bidi="ar-EG"/>
        </w:rPr>
        <w:t xml:space="preserve"> من لوائح الراديو، كلّفت اللجنة المكتب بإعداد نسخة منقحة لمشروعي القاعدتين الإجرائيتين وتعميمها على الإدارات في الوقت المناسب لكي تنظر فيها في اجتماعها السابع والستين.</w:t>
      </w:r>
      <w:proofErr w:type="gramEnd"/>
    </w:p>
    <w:p w:rsidR="0050307C" w:rsidRPr="0050307C" w:rsidRDefault="0050307C" w:rsidP="0050307C">
      <w:pPr>
        <w:rPr>
          <w:rFonts w:eastAsia="SimSun"/>
          <w:spacing w:val="2"/>
          <w:rtl/>
          <w:lang w:val="en-US" w:bidi="ar-SY"/>
        </w:rPr>
      </w:pPr>
      <w:r w:rsidRPr="0050307C">
        <w:rPr>
          <w:rFonts w:eastAsia="SimSun" w:hint="cs"/>
          <w:spacing w:val="2"/>
          <w:rtl/>
          <w:lang w:val="en-US" w:bidi="ar-SY"/>
        </w:rPr>
        <w:t xml:space="preserve">ومن </w:t>
      </w:r>
      <w:proofErr w:type="spellStart"/>
      <w:r w:rsidRPr="0050307C">
        <w:rPr>
          <w:rFonts w:eastAsia="SimSun" w:hint="cs"/>
          <w:spacing w:val="2"/>
          <w:rtl/>
          <w:lang w:val="en-US" w:bidi="ar-SY"/>
        </w:rPr>
        <w:t>ث‍م</w:t>
      </w:r>
      <w:proofErr w:type="spellEnd"/>
      <w:r w:rsidRPr="0050307C">
        <w:rPr>
          <w:rFonts w:eastAsia="SimSun" w:hint="cs"/>
          <w:spacing w:val="2"/>
          <w:rtl/>
          <w:lang w:val="en-US" w:bidi="ar-SY"/>
        </w:rPr>
        <w:t xml:space="preserve">، أعد </w:t>
      </w:r>
      <w:proofErr w:type="spellStart"/>
      <w:r w:rsidRPr="0050307C">
        <w:rPr>
          <w:rFonts w:eastAsia="SimSun" w:hint="cs"/>
          <w:spacing w:val="2"/>
          <w:rtl/>
          <w:lang w:val="en-US" w:bidi="ar-SY"/>
        </w:rPr>
        <w:t>ال‍مكتب</w:t>
      </w:r>
      <w:proofErr w:type="spellEnd"/>
      <w:r w:rsidRPr="0050307C">
        <w:rPr>
          <w:rFonts w:eastAsia="SimSun" w:hint="cs"/>
          <w:spacing w:val="2"/>
          <w:rtl/>
          <w:lang w:val="en-US" w:bidi="ar-SY"/>
        </w:rPr>
        <w:t xml:space="preserve"> </w:t>
      </w:r>
      <w:proofErr w:type="spellStart"/>
      <w:r w:rsidRPr="0050307C">
        <w:rPr>
          <w:rFonts w:eastAsia="SimSun" w:hint="cs"/>
          <w:spacing w:val="2"/>
          <w:rtl/>
          <w:lang w:val="en-US" w:bidi="ar-SY"/>
        </w:rPr>
        <w:t>م‍جموعة</w:t>
      </w:r>
      <w:proofErr w:type="spellEnd"/>
      <w:r w:rsidRPr="0050307C">
        <w:rPr>
          <w:rFonts w:eastAsia="SimSun" w:hint="cs"/>
          <w:spacing w:val="2"/>
          <w:rtl/>
          <w:lang w:val="en-US" w:bidi="ar-SY"/>
        </w:rPr>
        <w:t xml:space="preserve"> مشاريع قواعد إجرائية منقحة </w:t>
      </w:r>
      <w:r w:rsidRPr="0050307C">
        <w:rPr>
          <w:rFonts w:eastAsia="SimSun" w:hint="cs"/>
          <w:spacing w:val="2"/>
          <w:rtl/>
          <w:lang w:val="en-US" w:bidi="ar-EG"/>
        </w:rPr>
        <w:t xml:space="preserve">بشأن الرقمين </w:t>
      </w:r>
      <w:r w:rsidRPr="0050307C">
        <w:rPr>
          <w:rFonts w:eastAsia="SimSun"/>
          <w:b/>
          <w:bCs/>
          <w:spacing w:val="2"/>
          <w:lang w:val="en-US"/>
        </w:rPr>
        <w:t>50.</w:t>
      </w:r>
      <w:proofErr w:type="gramStart"/>
      <w:r w:rsidRPr="0050307C">
        <w:rPr>
          <w:rFonts w:eastAsia="SimSun"/>
          <w:b/>
          <w:bCs/>
          <w:spacing w:val="2"/>
          <w:lang w:val="en-US"/>
        </w:rPr>
        <w:t>11</w:t>
      </w:r>
      <w:r w:rsidRPr="0050307C">
        <w:rPr>
          <w:rFonts w:eastAsia="SimSun" w:hint="cs"/>
          <w:spacing w:val="2"/>
          <w:rtl/>
          <w:lang w:val="en-US" w:bidi="ar-EG"/>
        </w:rPr>
        <w:t xml:space="preserve"> و</w:t>
      </w:r>
      <w:r w:rsidRPr="0050307C">
        <w:rPr>
          <w:rFonts w:eastAsia="SimSun"/>
          <w:b/>
          <w:bCs/>
          <w:spacing w:val="2"/>
          <w:lang w:val="en-US"/>
        </w:rPr>
        <w:t>44B.11</w:t>
      </w:r>
      <w:r w:rsidRPr="0050307C">
        <w:rPr>
          <w:rFonts w:eastAsia="SimSun" w:hint="cs"/>
          <w:spacing w:val="2"/>
          <w:rtl/>
          <w:lang w:val="en-US" w:bidi="ar-SY"/>
        </w:rPr>
        <w:t xml:space="preserve"> من لوائح الراديو.</w:t>
      </w:r>
      <w:proofErr w:type="gramEnd"/>
      <w:r w:rsidRPr="0050307C">
        <w:rPr>
          <w:rFonts w:eastAsia="SimSun" w:hint="cs"/>
          <w:spacing w:val="2"/>
          <w:rtl/>
          <w:lang w:val="en-US" w:bidi="ar-SY"/>
        </w:rPr>
        <w:t xml:space="preserve"> وهي </w:t>
      </w:r>
      <w:proofErr w:type="gramStart"/>
      <w:r w:rsidRPr="0050307C">
        <w:rPr>
          <w:rFonts w:eastAsia="SimSun" w:hint="cs"/>
          <w:spacing w:val="2"/>
          <w:rtl/>
          <w:lang w:val="en-US" w:bidi="ar-SY"/>
        </w:rPr>
        <w:t>ملحقة</w:t>
      </w:r>
      <w:proofErr w:type="gramEnd"/>
      <w:r w:rsidRPr="0050307C">
        <w:rPr>
          <w:rFonts w:eastAsia="SimSun" w:hint="cs"/>
          <w:spacing w:val="2"/>
          <w:rtl/>
          <w:lang w:val="en-US" w:bidi="ar-SY"/>
        </w:rPr>
        <w:t xml:space="preserve"> بهذه الرسالة.</w:t>
      </w:r>
    </w:p>
    <w:p w:rsidR="00D34A14" w:rsidRPr="00212516" w:rsidRDefault="0050307C" w:rsidP="003D4843">
      <w:pPr>
        <w:rPr>
          <w:rFonts w:eastAsia="SimSun"/>
          <w:spacing w:val="-2"/>
          <w:rtl/>
          <w:lang w:val="en-US" w:bidi="ar-SY"/>
        </w:rPr>
      </w:pPr>
      <w:r w:rsidRPr="0050307C">
        <w:rPr>
          <w:rFonts w:eastAsia="SimSun" w:hint="cs"/>
          <w:spacing w:val="-2"/>
          <w:rtl/>
          <w:lang w:val="en-US" w:bidi="ar-SY"/>
        </w:rPr>
        <w:t xml:space="preserve">ووفقاً لأحكام الرقم </w:t>
      </w:r>
      <w:r w:rsidRPr="0050307C">
        <w:rPr>
          <w:rFonts w:eastAsia="SimSun"/>
          <w:b/>
          <w:bCs/>
          <w:spacing w:val="-2"/>
          <w:lang w:val="en-US"/>
        </w:rPr>
        <w:t>17.</w:t>
      </w:r>
      <w:proofErr w:type="gramStart"/>
      <w:r w:rsidRPr="0050307C">
        <w:rPr>
          <w:rFonts w:eastAsia="SimSun"/>
          <w:b/>
          <w:bCs/>
          <w:spacing w:val="-2"/>
          <w:lang w:val="en-US"/>
        </w:rPr>
        <w:t>13</w:t>
      </w:r>
      <w:r w:rsidRPr="0050307C">
        <w:rPr>
          <w:rFonts w:eastAsia="SimSun" w:hint="cs"/>
          <w:spacing w:val="-2"/>
          <w:rtl/>
          <w:lang w:val="en-US" w:bidi="ar-SY"/>
        </w:rPr>
        <w:t xml:space="preserve"> من لوائح الراديو، تُعرض مشاريع هذه القواعد الإجرائية على الإدارات للتعليق عليها قبل </w:t>
      </w:r>
      <w:proofErr w:type="spellStart"/>
      <w:r w:rsidRPr="0050307C">
        <w:rPr>
          <w:rFonts w:eastAsia="SimSun" w:hint="cs"/>
          <w:spacing w:val="-2"/>
          <w:rtl/>
          <w:lang w:val="en-US" w:bidi="ar-SY"/>
        </w:rPr>
        <w:t>تقدي‍مها</w:t>
      </w:r>
      <w:proofErr w:type="spellEnd"/>
      <w:r w:rsidRPr="0050307C">
        <w:rPr>
          <w:rFonts w:eastAsia="SimSun" w:hint="cs"/>
          <w:spacing w:val="-2"/>
          <w:rtl/>
          <w:lang w:val="en-US" w:bidi="ar-SY"/>
        </w:rPr>
        <w:t xml:space="preserve"> إلى </w:t>
      </w:r>
      <w:proofErr w:type="spellStart"/>
      <w:r w:rsidRPr="0050307C">
        <w:rPr>
          <w:rFonts w:eastAsia="SimSun" w:hint="cs"/>
          <w:spacing w:val="-2"/>
          <w:rtl/>
          <w:lang w:val="en-US" w:bidi="ar-SY"/>
        </w:rPr>
        <w:t>ل‍جنة</w:t>
      </w:r>
      <w:proofErr w:type="spellEnd"/>
      <w:r w:rsidRPr="0050307C">
        <w:rPr>
          <w:rFonts w:eastAsia="SimSun" w:hint="cs"/>
          <w:spacing w:val="-2"/>
          <w:rtl/>
          <w:lang w:val="en-US" w:bidi="ar-SY"/>
        </w:rPr>
        <w:t xml:space="preserve"> لوائح الراديو عملاً بأحكام الرقم </w:t>
      </w:r>
      <w:r w:rsidRPr="0050307C">
        <w:rPr>
          <w:rFonts w:eastAsia="SimSun"/>
          <w:b/>
          <w:bCs/>
          <w:spacing w:val="-2"/>
          <w:lang w:val="en-US"/>
        </w:rPr>
        <w:t>14.13</w:t>
      </w:r>
      <w:r w:rsidRPr="0050307C">
        <w:rPr>
          <w:rFonts w:eastAsia="SimSun" w:hint="cs"/>
          <w:spacing w:val="-2"/>
          <w:rtl/>
          <w:lang w:val="en-US" w:bidi="ar-SY"/>
        </w:rPr>
        <w:t>.</w:t>
      </w:r>
      <w:proofErr w:type="gramEnd"/>
      <w:r w:rsidRPr="0050307C">
        <w:rPr>
          <w:rFonts w:eastAsia="SimSun" w:hint="cs"/>
          <w:spacing w:val="-2"/>
          <w:rtl/>
          <w:lang w:val="en-US" w:bidi="ar-SY"/>
        </w:rPr>
        <w:t xml:space="preserve"> ووفقاً للرقم </w:t>
      </w:r>
      <w:r w:rsidRPr="0050307C">
        <w:rPr>
          <w:rFonts w:eastAsia="SimSun"/>
          <w:b/>
          <w:bCs/>
          <w:spacing w:val="-2"/>
          <w:lang w:val="en-US"/>
        </w:rPr>
        <w:t>12A.13</w:t>
      </w:r>
      <w:r w:rsidRPr="0050307C">
        <w:rPr>
          <w:rFonts w:eastAsia="SimSun" w:hint="cs"/>
          <w:spacing w:val="-2"/>
          <w:rtl/>
          <w:lang w:val="en-US" w:bidi="ar-SY"/>
        </w:rPr>
        <w:t xml:space="preserve"> </w:t>
      </w:r>
      <w:proofErr w:type="gramStart"/>
      <w:r w:rsidRPr="0050307C">
        <w:rPr>
          <w:rFonts w:eastAsia="SimSun" w:hint="cs"/>
          <w:i/>
          <w:iCs/>
          <w:spacing w:val="-2"/>
          <w:rtl/>
          <w:lang w:val="en-US" w:bidi="ar-SY"/>
        </w:rPr>
        <w:t>د</w:t>
      </w:r>
      <w:r w:rsidRPr="0050307C">
        <w:rPr>
          <w:rFonts w:eastAsia="SimSun" w:hint="eastAsia"/>
          <w:i/>
          <w:iCs/>
          <w:spacing w:val="-2"/>
          <w:rtl/>
          <w:lang w:val="en-US" w:bidi="ar-SY"/>
        </w:rPr>
        <w:t> </w:t>
      </w:r>
      <w:r w:rsidRPr="0050307C">
        <w:rPr>
          <w:rFonts w:eastAsia="SimSun" w:hint="cs"/>
          <w:i/>
          <w:iCs/>
          <w:spacing w:val="-2"/>
          <w:rtl/>
          <w:lang w:val="en-US" w:bidi="ar-SY"/>
        </w:rPr>
        <w:t>)</w:t>
      </w:r>
      <w:proofErr w:type="gramEnd"/>
      <w:r w:rsidRPr="0050307C">
        <w:rPr>
          <w:rFonts w:eastAsia="SimSun" w:hint="cs"/>
          <w:spacing w:val="-2"/>
          <w:rtl/>
          <w:lang w:val="en-US" w:bidi="ar-SY"/>
        </w:rPr>
        <w:t xml:space="preserve"> من لوائح الراديو، فإن أي تعليقات تودون إبداءها ينبغي أن </w:t>
      </w:r>
      <w:r w:rsidRPr="003D4843">
        <w:rPr>
          <w:rFonts w:eastAsia="SimSun" w:hint="cs"/>
          <w:rtl/>
          <w:lang w:val="en-US" w:bidi="ar-SY"/>
        </w:rPr>
        <w:t xml:space="preserve">تصل إلى المكتب في موعد أقصاه </w:t>
      </w:r>
      <w:r w:rsidRPr="003D4843">
        <w:rPr>
          <w:rFonts w:eastAsia="SimSun"/>
          <w:b/>
          <w:bCs/>
          <w:lang w:val="en-US"/>
        </w:rPr>
        <w:t>20</w:t>
      </w:r>
      <w:r w:rsidRPr="003D4843">
        <w:rPr>
          <w:rFonts w:eastAsia="SimSun" w:hint="cs"/>
          <w:b/>
          <w:bCs/>
          <w:rtl/>
          <w:lang w:val="en-US" w:bidi="ar-SY"/>
        </w:rPr>
        <w:t xml:space="preserve"> أكتوبر </w:t>
      </w:r>
      <w:r w:rsidRPr="003D4843">
        <w:rPr>
          <w:rFonts w:eastAsia="SimSun"/>
          <w:b/>
          <w:bCs/>
          <w:lang w:val="en-US"/>
        </w:rPr>
        <w:t>2014</w:t>
      </w:r>
      <w:r w:rsidRPr="003D4843">
        <w:rPr>
          <w:rFonts w:eastAsia="SimSun" w:hint="cs"/>
          <w:rtl/>
          <w:lang w:val="en-US" w:bidi="ar-SY"/>
        </w:rPr>
        <w:t xml:space="preserve">، كي ينظر فيها الاجتماع السابع </w:t>
      </w:r>
      <w:proofErr w:type="spellStart"/>
      <w:r w:rsidRPr="003D4843">
        <w:rPr>
          <w:rFonts w:eastAsia="SimSun" w:hint="cs"/>
          <w:rtl/>
          <w:lang w:val="en-US" w:bidi="ar-SY"/>
        </w:rPr>
        <w:t>والستون</w:t>
      </w:r>
      <w:proofErr w:type="spellEnd"/>
      <w:r w:rsidRPr="003D4843">
        <w:rPr>
          <w:rFonts w:eastAsia="SimSun" w:hint="cs"/>
          <w:rtl/>
          <w:lang w:val="en-US" w:bidi="ar-SY"/>
        </w:rPr>
        <w:t xml:space="preserve"> للجنة لوائح الراديو المزمع عقده</w:t>
      </w:r>
      <w:r w:rsidRPr="0050307C">
        <w:rPr>
          <w:rFonts w:eastAsia="SimSun" w:hint="cs"/>
          <w:spacing w:val="-2"/>
          <w:rtl/>
          <w:lang w:val="en-US" w:bidi="ar-SY"/>
        </w:rPr>
        <w:t xml:space="preserve"> </w:t>
      </w:r>
      <w:r w:rsidRPr="003D4843">
        <w:rPr>
          <w:rFonts w:eastAsia="SimSun" w:hint="cs"/>
          <w:spacing w:val="4"/>
          <w:rtl/>
          <w:lang w:val="en-US" w:bidi="ar-SY"/>
        </w:rPr>
        <w:t>في</w:t>
      </w:r>
      <w:r w:rsidRPr="003D4843">
        <w:rPr>
          <w:rFonts w:eastAsia="SimSun" w:hint="eastAsia"/>
          <w:spacing w:val="4"/>
          <w:rtl/>
          <w:lang w:val="en-US" w:bidi="ar-SY"/>
        </w:rPr>
        <w:t> </w:t>
      </w:r>
      <w:r w:rsidRPr="003D4843">
        <w:rPr>
          <w:rFonts w:eastAsia="SimSun"/>
          <w:spacing w:val="4"/>
          <w:lang w:val="en-US"/>
        </w:rPr>
        <w:t>21</w:t>
      </w:r>
      <w:r w:rsidR="003D4843" w:rsidRPr="003D4843">
        <w:rPr>
          <w:rFonts w:eastAsia="SimSun"/>
          <w:spacing w:val="4"/>
          <w:lang w:val="en-US"/>
        </w:rPr>
        <w:noBreakHyphen/>
      </w:r>
      <w:r w:rsidRPr="003D4843">
        <w:rPr>
          <w:rFonts w:eastAsia="SimSun"/>
          <w:spacing w:val="4"/>
          <w:lang w:val="en-US"/>
        </w:rPr>
        <w:t>17</w:t>
      </w:r>
      <w:r w:rsidR="003D4843" w:rsidRPr="003D4843">
        <w:rPr>
          <w:rFonts w:eastAsia="SimSun" w:hint="eastAsia"/>
          <w:spacing w:val="4"/>
          <w:rtl/>
          <w:lang w:val="en-US" w:bidi="ar-SY"/>
        </w:rPr>
        <w:t> </w:t>
      </w:r>
      <w:r w:rsidRPr="003D4843">
        <w:rPr>
          <w:rFonts w:eastAsia="SimSun" w:hint="cs"/>
          <w:spacing w:val="4"/>
          <w:rtl/>
          <w:lang w:val="en-US" w:bidi="ar-SY"/>
        </w:rPr>
        <w:t>نوفمبر</w:t>
      </w:r>
      <w:r w:rsidR="003D4843" w:rsidRPr="003D4843">
        <w:rPr>
          <w:rFonts w:eastAsia="SimSun" w:hint="eastAsia"/>
          <w:spacing w:val="4"/>
          <w:rtl/>
          <w:lang w:val="en-US" w:bidi="ar-SY"/>
        </w:rPr>
        <w:t> </w:t>
      </w:r>
      <w:r w:rsidRPr="003D4843">
        <w:rPr>
          <w:rFonts w:eastAsia="SimSun"/>
          <w:spacing w:val="4"/>
          <w:lang w:val="en-US"/>
        </w:rPr>
        <w:t>2014</w:t>
      </w:r>
      <w:r w:rsidRPr="003D4843">
        <w:rPr>
          <w:rFonts w:eastAsia="SimSun" w:hint="cs"/>
          <w:spacing w:val="4"/>
          <w:rtl/>
          <w:lang w:val="en-US" w:bidi="ar-SY"/>
        </w:rPr>
        <w:t xml:space="preserve">. وينبغي إرسال </w:t>
      </w:r>
      <w:proofErr w:type="spellStart"/>
      <w:r w:rsidRPr="003D4843">
        <w:rPr>
          <w:rFonts w:eastAsia="SimSun" w:hint="cs"/>
          <w:spacing w:val="4"/>
          <w:rtl/>
          <w:lang w:val="en-US" w:bidi="ar-SY"/>
        </w:rPr>
        <w:t>ج‍</w:t>
      </w:r>
      <w:proofErr w:type="gramStart"/>
      <w:r w:rsidRPr="003D4843">
        <w:rPr>
          <w:rFonts w:eastAsia="SimSun" w:hint="cs"/>
          <w:spacing w:val="4"/>
          <w:rtl/>
          <w:lang w:val="en-US" w:bidi="ar-SY"/>
        </w:rPr>
        <w:t>ميع</w:t>
      </w:r>
      <w:proofErr w:type="spellEnd"/>
      <w:proofErr w:type="gramEnd"/>
      <w:r w:rsidRPr="003D4843">
        <w:rPr>
          <w:rFonts w:eastAsia="SimSun" w:hint="cs"/>
          <w:spacing w:val="4"/>
          <w:rtl/>
          <w:lang w:val="en-US" w:bidi="ar-SY"/>
        </w:rPr>
        <w:t xml:space="preserve"> التعليقات</w:t>
      </w:r>
      <w:r w:rsidRPr="003D4843">
        <w:rPr>
          <w:rFonts w:eastAsia="SimSun" w:hint="cs"/>
          <w:spacing w:val="4"/>
          <w:rtl/>
          <w:lang w:val="en-US"/>
        </w:rPr>
        <w:t xml:space="preserve"> سواء بالفاكس إلى الرقم</w:t>
      </w:r>
      <w:r w:rsidRPr="003D4843">
        <w:rPr>
          <w:rFonts w:eastAsia="SimSun" w:hint="eastAsia"/>
          <w:spacing w:val="4"/>
          <w:rtl/>
          <w:lang w:val="en-US"/>
        </w:rPr>
        <w:t> </w:t>
      </w:r>
      <w:r w:rsidRPr="003D4843">
        <w:rPr>
          <w:rFonts w:eastAsia="SimSun"/>
          <w:spacing w:val="4"/>
          <w:lang w:val="en-US"/>
        </w:rPr>
        <w:t>+41 22 730 5785</w:t>
      </w:r>
      <w:r w:rsidRPr="003D4843">
        <w:rPr>
          <w:rFonts w:eastAsia="SimSun" w:hint="cs"/>
          <w:spacing w:val="4"/>
          <w:rtl/>
          <w:lang w:val="en-US"/>
        </w:rPr>
        <w:t xml:space="preserve"> أو ب</w:t>
      </w:r>
      <w:r w:rsidRPr="003D4843">
        <w:rPr>
          <w:rFonts w:eastAsia="SimSun" w:hint="cs"/>
          <w:spacing w:val="4"/>
          <w:rtl/>
          <w:lang w:val="en-US" w:bidi="ar-SY"/>
        </w:rPr>
        <w:t>البريد الإلكتروني إلى</w:t>
      </w:r>
      <w:r w:rsidRPr="0050307C">
        <w:rPr>
          <w:rFonts w:eastAsia="SimSun" w:hint="cs"/>
          <w:spacing w:val="-2"/>
          <w:rtl/>
          <w:lang w:val="en-US" w:bidi="ar-SY"/>
        </w:rPr>
        <w:t xml:space="preserve"> العنوان: </w:t>
      </w:r>
      <w:hyperlink r:id="rId9" w:history="1">
        <w:r w:rsidRPr="0050307C">
          <w:rPr>
            <w:rStyle w:val="Hyperlink"/>
            <w:rFonts w:eastAsia="SimSun"/>
            <w:spacing w:val="-2"/>
            <w:lang w:val="en-US"/>
          </w:rPr>
          <w:t>brmail@itu.</w:t>
        </w:r>
        <w:proofErr w:type="gramStart"/>
        <w:r w:rsidRPr="0050307C">
          <w:rPr>
            <w:rStyle w:val="Hyperlink"/>
            <w:rFonts w:eastAsia="SimSun"/>
            <w:spacing w:val="-2"/>
            <w:lang w:val="en-US"/>
          </w:rPr>
          <w:t>int</w:t>
        </w:r>
      </w:hyperlink>
      <w:r w:rsidRPr="0050307C">
        <w:rPr>
          <w:rFonts w:eastAsia="SimSun" w:hint="cs"/>
          <w:spacing w:val="-2"/>
          <w:rtl/>
          <w:lang w:val="en-US" w:bidi="ar-SY"/>
        </w:rPr>
        <w:t>.</w:t>
      </w:r>
      <w:proofErr w:type="gramEnd"/>
    </w:p>
    <w:p w:rsidR="00D9775F" w:rsidRPr="00A4515E" w:rsidRDefault="00D34A14" w:rsidP="00A4515E">
      <w:pPr>
        <w:spacing w:before="240"/>
        <w:rPr>
          <w:rFonts w:eastAsia="SimSun"/>
          <w:rtl/>
          <w:lang w:bidi="ar-EG"/>
        </w:rPr>
      </w:pPr>
      <w:r w:rsidRPr="00A4515E">
        <w:rPr>
          <w:rFonts w:eastAsia="SimSun"/>
          <w:rtl/>
          <w:lang w:bidi="ar-EG"/>
        </w:rPr>
        <w:t xml:space="preserve">وتفضلوا بقبول فائق التقدير </w:t>
      </w:r>
      <w:proofErr w:type="gramStart"/>
      <w:r w:rsidRPr="00A4515E">
        <w:rPr>
          <w:rFonts w:eastAsia="SimSun"/>
          <w:rtl/>
          <w:lang w:bidi="ar-EG"/>
        </w:rPr>
        <w:t>والاحترام</w:t>
      </w:r>
      <w:proofErr w:type="gramEnd"/>
      <w:r w:rsidRPr="00A4515E">
        <w:rPr>
          <w:rFonts w:eastAsia="SimSun"/>
          <w:rtl/>
          <w:lang w:bidi="ar-EG"/>
        </w:rPr>
        <w:t>.</w:t>
      </w:r>
    </w:p>
    <w:p w:rsidR="000F74C0" w:rsidRPr="00A4515E" w:rsidRDefault="0021552D" w:rsidP="00943655">
      <w:pPr>
        <w:spacing w:before="720"/>
        <w:jc w:val="left"/>
        <w:rPr>
          <w:rFonts w:eastAsia="SimSun"/>
          <w:rtl/>
          <w:lang w:bidi="ar-EG"/>
        </w:rPr>
      </w:pPr>
      <w:r w:rsidRPr="00A4515E">
        <w:rPr>
          <w:rFonts w:eastAsia="SimSun" w:hint="cs"/>
          <w:rtl/>
          <w:lang w:bidi="ar-EG"/>
        </w:rPr>
        <w:t xml:space="preserve">فرانسوا </w:t>
      </w:r>
      <w:proofErr w:type="spellStart"/>
      <w:r w:rsidRPr="00A4515E">
        <w:rPr>
          <w:rFonts w:eastAsia="SimSun" w:hint="cs"/>
          <w:rtl/>
          <w:lang w:bidi="ar-EG"/>
        </w:rPr>
        <w:t>رانسي</w:t>
      </w:r>
      <w:proofErr w:type="spellEnd"/>
      <w:r w:rsidRPr="00A4515E">
        <w:rPr>
          <w:rFonts w:eastAsia="SimSun"/>
          <w:rtl/>
          <w:lang w:bidi="ar-EG"/>
        </w:rPr>
        <w:br/>
      </w:r>
      <w:proofErr w:type="spellStart"/>
      <w:r w:rsidRPr="00A4515E">
        <w:rPr>
          <w:rFonts w:eastAsia="SimSun" w:hint="cs"/>
          <w:rtl/>
          <w:lang w:bidi="ar-EG"/>
        </w:rPr>
        <w:t>ال</w:t>
      </w:r>
      <w:r w:rsidR="00212516">
        <w:rPr>
          <w:rFonts w:eastAsia="SimSun" w:hint="cs"/>
          <w:rtl/>
          <w:lang w:bidi="ar-EG"/>
        </w:rPr>
        <w:t>‍</w:t>
      </w:r>
      <w:r w:rsidRPr="00A4515E">
        <w:rPr>
          <w:rFonts w:eastAsia="SimSun" w:hint="cs"/>
          <w:rtl/>
          <w:lang w:bidi="ar-EG"/>
        </w:rPr>
        <w:t>مدير</w:t>
      </w:r>
      <w:proofErr w:type="spellEnd"/>
    </w:p>
    <w:p w:rsidR="0021552D" w:rsidRPr="00A4515E" w:rsidRDefault="0021552D" w:rsidP="0050307C">
      <w:pPr>
        <w:spacing w:before="240" w:after="120"/>
        <w:rPr>
          <w:rFonts w:eastAsia="SimSun"/>
          <w:rtl/>
          <w:lang w:val="en-US" w:bidi="ar-EG"/>
        </w:rPr>
      </w:pPr>
      <w:proofErr w:type="spellStart"/>
      <w:r w:rsidRPr="00A4515E">
        <w:rPr>
          <w:rFonts w:eastAsia="SimSun" w:hint="cs"/>
          <w:b/>
          <w:bCs/>
          <w:rtl/>
          <w:lang w:bidi="ar-EG"/>
        </w:rPr>
        <w:t>ال</w:t>
      </w:r>
      <w:r w:rsidR="00DD582F">
        <w:rPr>
          <w:rFonts w:eastAsia="SimSun" w:hint="cs"/>
          <w:b/>
          <w:bCs/>
          <w:rtl/>
          <w:lang w:bidi="ar-EG"/>
        </w:rPr>
        <w:t>‍</w:t>
      </w:r>
      <w:r w:rsidRPr="00A4515E">
        <w:rPr>
          <w:rFonts w:eastAsia="SimSun" w:hint="cs"/>
          <w:b/>
          <w:bCs/>
          <w:rtl/>
          <w:lang w:bidi="ar-EG"/>
        </w:rPr>
        <w:t>ملحقات</w:t>
      </w:r>
      <w:proofErr w:type="spellEnd"/>
      <w:r w:rsidRPr="00A4515E">
        <w:rPr>
          <w:rFonts w:eastAsia="SimSun" w:hint="cs"/>
          <w:b/>
          <w:bCs/>
          <w:rtl/>
          <w:lang w:bidi="ar-EG"/>
        </w:rPr>
        <w:t>:</w:t>
      </w:r>
      <w:r w:rsidRPr="00A4515E">
        <w:rPr>
          <w:rFonts w:eastAsia="SimSun" w:hint="cs"/>
          <w:rtl/>
          <w:lang w:bidi="ar-EG"/>
        </w:rPr>
        <w:t xml:space="preserve"> </w:t>
      </w:r>
      <w:r w:rsidRPr="00A4515E">
        <w:rPr>
          <w:rFonts w:eastAsia="SimSun"/>
          <w:lang w:val="en-US" w:bidi="ar-EG"/>
        </w:rPr>
        <w:t>1</w:t>
      </w:r>
    </w:p>
    <w:p w:rsidR="0021552D" w:rsidRPr="00F412BC" w:rsidRDefault="0021552D" w:rsidP="0050307C">
      <w:pPr>
        <w:spacing w:before="0"/>
        <w:jc w:val="left"/>
        <w:rPr>
          <w:rFonts w:eastAsia="SimSun"/>
          <w:b/>
          <w:bCs/>
          <w:sz w:val="18"/>
          <w:szCs w:val="24"/>
          <w:rtl/>
          <w:lang w:val="en-US" w:bidi="ar-SY"/>
        </w:rPr>
      </w:pPr>
      <w:r w:rsidRPr="00F412BC">
        <w:rPr>
          <w:rFonts w:eastAsia="SimSun" w:hint="cs"/>
          <w:b/>
          <w:bCs/>
          <w:sz w:val="18"/>
          <w:szCs w:val="24"/>
          <w:rtl/>
          <w:lang w:val="en-US" w:bidi="ar-SY"/>
        </w:rPr>
        <w:t>التوزيع:</w:t>
      </w:r>
    </w:p>
    <w:p w:rsidR="0021552D" w:rsidRPr="00A4515E" w:rsidRDefault="003D4843" w:rsidP="003D4843">
      <w:pPr>
        <w:tabs>
          <w:tab w:val="clear" w:pos="794"/>
          <w:tab w:val="left" w:pos="283"/>
        </w:tabs>
        <w:spacing w:before="0"/>
        <w:jc w:val="left"/>
        <w:rPr>
          <w:rFonts w:eastAsia="SimSun"/>
          <w:sz w:val="18"/>
          <w:szCs w:val="24"/>
          <w:rtl/>
          <w:lang w:val="en-US" w:bidi="ar-SY"/>
        </w:rPr>
      </w:pPr>
      <w:r w:rsidRPr="003D4843">
        <w:rPr>
          <w:rFonts w:eastAsia="SimSun" w:hint="cs"/>
          <w:sz w:val="18"/>
          <w:szCs w:val="24"/>
          <w:rtl/>
          <w:lang w:val="en-US" w:bidi="ar-SY"/>
        </w:rPr>
        <w:t>-</w:t>
      </w:r>
      <w:r w:rsidRPr="003D4843">
        <w:rPr>
          <w:rFonts w:eastAsia="SimSun" w:hint="cs"/>
          <w:sz w:val="18"/>
          <w:szCs w:val="24"/>
          <w:rtl/>
          <w:lang w:val="en-US" w:bidi="ar-SY"/>
        </w:rPr>
        <w:tab/>
        <w:t xml:space="preserve">إدارات الدول الأعضاء في </w:t>
      </w:r>
      <w:proofErr w:type="spellStart"/>
      <w:r w:rsidRPr="003D4843">
        <w:rPr>
          <w:rFonts w:eastAsia="SimSun" w:hint="cs"/>
          <w:sz w:val="18"/>
          <w:szCs w:val="24"/>
          <w:rtl/>
          <w:lang w:val="en-US" w:bidi="ar-SY"/>
        </w:rPr>
        <w:t>الات‍حاد</w:t>
      </w:r>
      <w:proofErr w:type="spellEnd"/>
      <w:r w:rsidRPr="003D4843">
        <w:rPr>
          <w:rFonts w:eastAsia="SimSun"/>
          <w:sz w:val="18"/>
          <w:szCs w:val="24"/>
          <w:rtl/>
          <w:lang w:val="en-US" w:bidi="ar-SY"/>
        </w:rPr>
        <w:br/>
      </w:r>
      <w:r w:rsidRPr="003D4843">
        <w:rPr>
          <w:rFonts w:eastAsia="SimSun" w:hint="cs"/>
          <w:sz w:val="18"/>
          <w:szCs w:val="24"/>
          <w:rtl/>
          <w:lang w:val="en-US" w:bidi="ar-SY"/>
        </w:rPr>
        <w:t>-</w:t>
      </w:r>
      <w:r w:rsidRPr="003D4843">
        <w:rPr>
          <w:rFonts w:eastAsia="SimSun" w:hint="cs"/>
          <w:sz w:val="18"/>
          <w:szCs w:val="24"/>
          <w:rtl/>
          <w:lang w:val="en-US" w:bidi="ar-SY"/>
        </w:rPr>
        <w:tab/>
        <w:t xml:space="preserve">أعضاء </w:t>
      </w:r>
      <w:proofErr w:type="spellStart"/>
      <w:r w:rsidRPr="003D4843">
        <w:rPr>
          <w:rFonts w:eastAsia="SimSun" w:hint="cs"/>
          <w:sz w:val="18"/>
          <w:szCs w:val="24"/>
          <w:rtl/>
          <w:lang w:val="en-US" w:bidi="ar-SY"/>
        </w:rPr>
        <w:t>ل‍جنة</w:t>
      </w:r>
      <w:proofErr w:type="spellEnd"/>
      <w:r w:rsidRPr="003D4843">
        <w:rPr>
          <w:rFonts w:eastAsia="SimSun" w:hint="cs"/>
          <w:sz w:val="18"/>
          <w:szCs w:val="24"/>
          <w:rtl/>
          <w:lang w:val="en-US" w:bidi="ar-SY"/>
        </w:rPr>
        <w:t xml:space="preserve"> لوائح الراديو</w:t>
      </w:r>
    </w:p>
    <w:p w:rsidR="0021552D" w:rsidRPr="00A4515E" w:rsidRDefault="0021552D" w:rsidP="00CE4689">
      <w:pPr>
        <w:pageBreakBefore/>
        <w:spacing w:before="0" w:line="20" w:lineRule="exact"/>
        <w:rPr>
          <w:rFonts w:eastAsia="SimSun"/>
          <w:sz w:val="2"/>
          <w:szCs w:val="2"/>
          <w:rtl/>
          <w:lang w:val="en-US" w:bidi="ar-SY"/>
        </w:rPr>
      </w:pPr>
    </w:p>
    <w:p w:rsidR="00343DAE" w:rsidRPr="00A4515E" w:rsidRDefault="00FC2A72" w:rsidP="0050307C">
      <w:pPr>
        <w:pStyle w:val="AnnexNo"/>
        <w:rPr>
          <w:rFonts w:eastAsia="SimSun"/>
          <w:rtl/>
        </w:rPr>
      </w:pPr>
      <w:proofErr w:type="spellStart"/>
      <w:r w:rsidRPr="00A4515E">
        <w:rPr>
          <w:rFonts w:eastAsia="SimSun" w:hint="cs"/>
          <w:rtl/>
        </w:rPr>
        <w:t>ال</w:t>
      </w:r>
      <w:r w:rsidR="00A4515E">
        <w:rPr>
          <w:rFonts w:eastAsia="SimSun" w:hint="cs"/>
          <w:rtl/>
        </w:rPr>
        <w:t>‍</w:t>
      </w:r>
      <w:r w:rsidRPr="00A4515E">
        <w:rPr>
          <w:rFonts w:eastAsia="SimSun" w:hint="cs"/>
          <w:rtl/>
        </w:rPr>
        <w:t>ملح</w:t>
      </w:r>
      <w:r w:rsidR="00A4515E">
        <w:rPr>
          <w:rFonts w:eastAsia="SimSun" w:hint="cs"/>
          <w:rtl/>
        </w:rPr>
        <w:t>ـ</w:t>
      </w:r>
      <w:r w:rsidRPr="00A4515E">
        <w:rPr>
          <w:rFonts w:eastAsia="SimSun" w:hint="cs"/>
          <w:rtl/>
        </w:rPr>
        <w:t>ق</w:t>
      </w:r>
      <w:proofErr w:type="spellEnd"/>
    </w:p>
    <w:p w:rsidR="0063752C" w:rsidRPr="00F412BC" w:rsidRDefault="0063752C" w:rsidP="0050307C">
      <w:pPr>
        <w:pStyle w:val="AnnexTitle"/>
        <w:widowControl/>
        <w:spacing w:before="480"/>
        <w:rPr>
          <w:lang w:val="en-US" w:bidi="ar-SY"/>
        </w:rPr>
      </w:pPr>
      <w:r w:rsidRPr="00F412BC">
        <w:rPr>
          <w:rFonts w:hint="cs"/>
          <w:rtl/>
          <w:lang w:val="en-US" w:bidi="ar-SY"/>
        </w:rPr>
        <w:t>القواعد المتعلقة</w:t>
      </w:r>
      <w:r w:rsidR="00883148" w:rsidRPr="00F412BC">
        <w:rPr>
          <w:rtl/>
          <w:lang w:val="en-US" w:bidi="ar-SY"/>
        </w:rPr>
        <w:br/>
      </w:r>
      <w:r w:rsidRPr="00F412BC">
        <w:rPr>
          <w:rFonts w:hint="cs"/>
          <w:rtl/>
          <w:lang w:val="en-US" w:bidi="ar-SY"/>
        </w:rPr>
        <w:t xml:space="preserve">بالمادة </w:t>
      </w:r>
      <w:r w:rsidRPr="00F412BC">
        <w:rPr>
          <w:rFonts w:ascii="Calibri" w:hAnsi="Calibri"/>
          <w:lang w:val="en-US" w:bidi="ar-SY"/>
        </w:rPr>
        <w:t>11</w:t>
      </w:r>
      <w:r w:rsidRPr="00F412BC">
        <w:rPr>
          <w:rFonts w:hint="cs"/>
          <w:rtl/>
          <w:lang w:val="en-US" w:bidi="ar-SY"/>
        </w:rPr>
        <w:t xml:space="preserve"> من لوائح الراديو</w:t>
      </w:r>
    </w:p>
    <w:p w:rsidR="0050307C" w:rsidRPr="0050307C" w:rsidRDefault="0050307C" w:rsidP="0050307C">
      <w:pPr>
        <w:pStyle w:val="Proposal"/>
        <w:rPr>
          <w:rFonts w:eastAsia="SimSun"/>
          <w:rtl/>
          <w:lang w:bidi="ar-EG"/>
        </w:rPr>
      </w:pPr>
      <w:r w:rsidRPr="0050307C">
        <w:rPr>
          <w:rFonts w:eastAsia="SimSun"/>
        </w:rPr>
        <w:t>ADD</w:t>
      </w:r>
      <w:r w:rsidRPr="0050307C">
        <w:rPr>
          <w:rFonts w:eastAsia="SimSun" w:hint="cs"/>
          <w:rtl/>
        </w:rPr>
        <w:t> </w:t>
      </w:r>
    </w:p>
    <w:tbl>
      <w:tblPr>
        <w:tblW w:w="0" w:type="auto"/>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21"/>
      </w:tblGrid>
      <w:tr w:rsidR="0050307C" w:rsidRPr="0050307C" w:rsidTr="00152BE3">
        <w:trPr>
          <w:jc w:val="right"/>
        </w:trPr>
        <w:tc>
          <w:tcPr>
            <w:tcW w:w="704" w:type="dxa"/>
            <w:shd w:val="clear" w:color="auto" w:fill="auto"/>
          </w:tcPr>
          <w:p w:rsidR="0050307C" w:rsidRPr="0050307C" w:rsidRDefault="0050307C" w:rsidP="0050307C">
            <w:pPr>
              <w:pStyle w:val="Proposal"/>
              <w:spacing w:before="120" w:after="60"/>
              <w:rPr>
                <w:rFonts w:eastAsia="SimSun"/>
                <w:rtl/>
                <w:lang w:bidi="ar-EG"/>
              </w:rPr>
            </w:pPr>
            <w:r w:rsidRPr="0050307C">
              <w:rPr>
                <w:rFonts w:eastAsia="SimSun"/>
              </w:rPr>
              <w:t>50.11</w:t>
            </w:r>
          </w:p>
        </w:tc>
      </w:tr>
    </w:tbl>
    <w:p w:rsidR="0050307C" w:rsidRPr="0050307C" w:rsidRDefault="0050307C" w:rsidP="0050307C">
      <w:pPr>
        <w:widowControl/>
        <w:spacing w:before="360"/>
        <w:rPr>
          <w:rFonts w:eastAsia="SimSun"/>
          <w:rtl/>
          <w:lang w:bidi="ar-EG"/>
        </w:rPr>
      </w:pPr>
      <w:r w:rsidRPr="0050307C">
        <w:rPr>
          <w:rFonts w:eastAsia="SimSun" w:hint="cs"/>
          <w:rtl/>
        </w:rPr>
        <w:t>يُكلّف هذا الحكم المكتب باستعراض السجل الأساسي الدولي للترددات</w:t>
      </w:r>
      <w:r w:rsidRPr="0050307C">
        <w:rPr>
          <w:rFonts w:eastAsia="SimSun" w:hint="eastAsia"/>
          <w:rtl/>
        </w:rPr>
        <w:t> </w:t>
      </w:r>
      <w:r w:rsidRPr="0050307C">
        <w:rPr>
          <w:rFonts w:eastAsia="SimSun"/>
        </w:rPr>
        <w:t>(MIFR)</w:t>
      </w:r>
      <w:r w:rsidRPr="0050307C">
        <w:rPr>
          <w:rFonts w:eastAsia="SimSun" w:hint="cs"/>
          <w:rtl/>
          <w:lang w:bidi="ar-EG"/>
        </w:rPr>
        <w:t xml:space="preserve"> دورياً بهدف المحافظة على دقته أو تحسينها، مع التركيز على</w:t>
      </w:r>
      <w:r w:rsidRPr="0050307C">
        <w:rPr>
          <w:rFonts w:eastAsia="SimSun" w:hint="eastAsia"/>
          <w:rtl/>
          <w:lang w:bidi="ar-EG"/>
        </w:rPr>
        <w:t> </w:t>
      </w:r>
      <w:r w:rsidRPr="0050307C">
        <w:rPr>
          <w:rFonts w:eastAsia="SimSun" w:hint="cs"/>
          <w:rtl/>
          <w:lang w:bidi="ar-EG"/>
        </w:rPr>
        <w:t xml:space="preserve">وجه الخصوص على استعراض النتائج بغية مواءمتها مع أحوال التوزيع المتغيرة بعد كل مؤتمر عالمي للاتصالات الراديوية. </w:t>
      </w:r>
      <w:proofErr w:type="gramStart"/>
      <w:r w:rsidRPr="0050307C">
        <w:rPr>
          <w:rFonts w:eastAsia="SimSun" w:hint="cs"/>
          <w:rtl/>
          <w:lang w:bidi="ar-EG"/>
        </w:rPr>
        <w:t>وفيما</w:t>
      </w:r>
      <w:proofErr w:type="gramEnd"/>
      <w:r w:rsidRPr="0050307C">
        <w:rPr>
          <w:rFonts w:eastAsia="SimSun" w:hint="cs"/>
          <w:rtl/>
          <w:lang w:bidi="ar-EG"/>
        </w:rPr>
        <w:t xml:space="preserve"> يتعلق بالجزء الأخير من هذا الحكم "... مع التركيز </w:t>
      </w:r>
      <w:proofErr w:type="gramStart"/>
      <w:r w:rsidRPr="0050307C">
        <w:rPr>
          <w:rFonts w:eastAsia="SimSun" w:hint="cs"/>
          <w:rtl/>
          <w:lang w:bidi="ar-EG"/>
        </w:rPr>
        <w:t>على</w:t>
      </w:r>
      <w:proofErr w:type="gramEnd"/>
      <w:r w:rsidRPr="0050307C">
        <w:rPr>
          <w:rFonts w:eastAsia="SimSun" w:hint="cs"/>
          <w:rtl/>
          <w:lang w:bidi="ar-EG"/>
        </w:rPr>
        <w:t xml:space="preserve"> وجه الخصوص على ..."، وبالنظر إلى</w:t>
      </w:r>
      <w:r w:rsidRPr="0050307C">
        <w:rPr>
          <w:rFonts w:eastAsia="SimSun" w:hint="eastAsia"/>
          <w:rtl/>
          <w:lang w:bidi="ar-EG"/>
        </w:rPr>
        <w:t> </w:t>
      </w:r>
      <w:r w:rsidRPr="0050307C">
        <w:rPr>
          <w:rFonts w:eastAsia="SimSun" w:hint="cs"/>
          <w:rtl/>
          <w:lang w:bidi="ar-EG"/>
        </w:rPr>
        <w:t>التنوّع الكبير للتغييرات المحتملة في أحوال التوزيع وإلى العدد الهائل من الحقول المستعملة في تخزين المعلومات الخاصة بالنتائج في السجل الأساسي الدولي للترددات </w:t>
      </w:r>
      <w:r w:rsidRPr="0050307C">
        <w:rPr>
          <w:rFonts w:eastAsia="SimSun"/>
        </w:rPr>
        <w:t>(MIFR)</w:t>
      </w:r>
      <w:r w:rsidRPr="0050307C">
        <w:rPr>
          <w:rFonts w:eastAsia="SimSun" w:hint="cs"/>
          <w:rtl/>
          <w:lang w:bidi="ar-EG"/>
        </w:rPr>
        <w:t xml:space="preserve">، فقد خلصت اللجنة إلى أن أنسب طريقة لتزويد المكتب بالتعليمات المتعلقة باستعراض النتائج تتمثل في تحديد العناصر الرئيسية لهذا الاستعراض. وبناءً عليه، فقد </w:t>
      </w:r>
      <w:proofErr w:type="gramStart"/>
      <w:r w:rsidRPr="0050307C">
        <w:rPr>
          <w:rFonts w:eastAsia="SimSun" w:hint="cs"/>
          <w:rtl/>
          <w:lang w:bidi="ar-EG"/>
        </w:rPr>
        <w:t>قررت</w:t>
      </w:r>
      <w:proofErr w:type="gramEnd"/>
      <w:r w:rsidRPr="0050307C">
        <w:rPr>
          <w:rFonts w:eastAsia="SimSun" w:hint="cs"/>
          <w:rtl/>
          <w:lang w:bidi="ar-EG"/>
        </w:rPr>
        <w:t xml:space="preserve"> اللجنة، لدى استعراضها للنتائج بموجب الرقم </w:t>
      </w:r>
      <w:r w:rsidRPr="0050307C">
        <w:rPr>
          <w:rFonts w:eastAsia="SimSun"/>
          <w:b/>
          <w:bCs/>
        </w:rPr>
        <w:t>50.11</w:t>
      </w:r>
      <w:r w:rsidRPr="0050307C">
        <w:rPr>
          <w:rFonts w:eastAsia="SimSun" w:hint="cs"/>
          <w:rtl/>
          <w:lang w:bidi="ar-EG"/>
        </w:rPr>
        <w:t>، أنه يجب تطبيق المبادئ الرئيسية التالية:</w:t>
      </w:r>
    </w:p>
    <w:p w:rsidR="0050307C" w:rsidRPr="0050307C" w:rsidRDefault="0050307C" w:rsidP="0050307C">
      <w:pPr>
        <w:widowControl/>
        <w:rPr>
          <w:rFonts w:eastAsia="SimSun"/>
          <w:rtl/>
          <w:lang w:bidi="ar-EG"/>
        </w:rPr>
      </w:pPr>
      <w:proofErr w:type="gramStart"/>
      <w:r w:rsidRPr="0050307C">
        <w:rPr>
          <w:rFonts w:eastAsia="SimSun"/>
        </w:rPr>
        <w:t>1</w:t>
      </w:r>
      <w:proofErr w:type="gramEnd"/>
      <w:r w:rsidRPr="0050307C">
        <w:rPr>
          <w:rFonts w:eastAsia="SimSun"/>
        </w:rPr>
        <w:tab/>
      </w:r>
      <w:r w:rsidRPr="0050307C">
        <w:rPr>
          <w:rFonts w:eastAsia="SimSun" w:hint="cs"/>
          <w:rtl/>
          <w:lang w:bidi="ar-EG"/>
        </w:rPr>
        <w:t>عندما تدخل أحكام تنظيمية جديدة أو معدّلة حيّز النفاذ، يقوم المكتب باستعراض النتائج المتعلقة بالتخصيصات المسجلة المعنية وتحديثها بغية تبيان امتثالها للأحكام التنظيمية/التوزيعات المعدّلة.</w:t>
      </w:r>
    </w:p>
    <w:p w:rsidR="0050307C" w:rsidRPr="0050307C" w:rsidRDefault="0050307C" w:rsidP="009566AC">
      <w:pPr>
        <w:widowControl/>
        <w:rPr>
          <w:rFonts w:eastAsia="SimSun"/>
          <w:rtl/>
          <w:lang w:bidi="ar-EG"/>
        </w:rPr>
      </w:pPr>
      <w:proofErr w:type="gramStart"/>
      <w:r w:rsidRPr="0050307C">
        <w:rPr>
          <w:rFonts w:eastAsia="SimSun"/>
        </w:rPr>
        <w:t>2</w:t>
      </w:r>
      <w:proofErr w:type="gramEnd"/>
      <w:r w:rsidRPr="0050307C">
        <w:rPr>
          <w:rFonts w:eastAsia="SimSun"/>
        </w:rPr>
        <w:tab/>
      </w:r>
      <w:r w:rsidRPr="0050307C">
        <w:rPr>
          <w:rFonts w:eastAsia="SimSun" w:hint="cs"/>
          <w:rtl/>
          <w:lang w:bidi="ar-EG"/>
        </w:rPr>
        <w:t xml:space="preserve">يقوم المكتب، قبل </w:t>
      </w:r>
      <w:r w:rsidRPr="0050307C">
        <w:rPr>
          <w:rFonts w:eastAsia="SimSun" w:hint="cs"/>
          <w:i/>
          <w:iCs/>
          <w:rtl/>
          <w:lang w:bidi="ar-EG"/>
        </w:rPr>
        <w:t>اتخاذ</w:t>
      </w:r>
      <w:r w:rsidRPr="0050307C">
        <w:rPr>
          <w:rFonts w:eastAsia="SimSun" w:hint="cs"/>
          <w:rtl/>
          <w:lang w:bidi="ar-EG"/>
        </w:rPr>
        <w:t xml:space="preserve"> أي إجراء، بالاتصال بجميع الإدارات المبلّغة المعنية بشأن استعراض النتائج المتعلقة بالتخصيصات </w:t>
      </w:r>
      <w:r w:rsidRPr="00977764">
        <w:rPr>
          <w:rFonts w:eastAsia="SimSun" w:hint="cs"/>
          <w:spacing w:val="6"/>
          <w:rtl/>
          <w:lang w:bidi="ar-EG"/>
        </w:rPr>
        <w:t>المعنية وتوفير المعلومات المتعلقة بمسار العمل المقترح استناداً إلى المبادئ المحددة في الفقرات </w:t>
      </w:r>
      <w:r w:rsidRPr="00977764">
        <w:rPr>
          <w:rFonts w:eastAsia="SimSun"/>
          <w:spacing w:val="6"/>
        </w:rPr>
        <w:t>3</w:t>
      </w:r>
      <w:r w:rsidRPr="00977764">
        <w:rPr>
          <w:rFonts w:eastAsia="SimSun" w:hint="cs"/>
          <w:spacing w:val="6"/>
          <w:rtl/>
          <w:lang w:bidi="ar-EG"/>
        </w:rPr>
        <w:t xml:space="preserve"> إلى </w:t>
      </w:r>
      <w:r w:rsidRPr="00977764">
        <w:rPr>
          <w:rFonts w:eastAsia="SimSun"/>
          <w:spacing w:val="6"/>
        </w:rPr>
        <w:t>6</w:t>
      </w:r>
      <w:r w:rsidRPr="00977764">
        <w:rPr>
          <w:rFonts w:eastAsia="SimSun" w:hint="cs"/>
          <w:spacing w:val="6"/>
          <w:rtl/>
          <w:lang w:bidi="ar-EG"/>
        </w:rPr>
        <w:t xml:space="preserve"> أدناه.</w:t>
      </w:r>
      <w:r w:rsidR="00977764" w:rsidRPr="00977764">
        <w:rPr>
          <w:rFonts w:eastAsia="SimSun" w:hint="cs"/>
          <w:spacing w:val="6"/>
          <w:rtl/>
          <w:lang w:bidi="ar-EG"/>
        </w:rPr>
        <w:t xml:space="preserve"> </w:t>
      </w:r>
      <w:proofErr w:type="gramStart"/>
      <w:r w:rsidRPr="00977764">
        <w:rPr>
          <w:rFonts w:eastAsia="SimSun" w:hint="cs"/>
          <w:spacing w:val="6"/>
          <w:rtl/>
          <w:lang w:bidi="ar-EG"/>
        </w:rPr>
        <w:t>وفي</w:t>
      </w:r>
      <w:proofErr w:type="gramEnd"/>
      <w:r w:rsidRPr="00977764">
        <w:rPr>
          <w:rFonts w:eastAsia="SimSun" w:hint="cs"/>
          <w:spacing w:val="6"/>
          <w:rtl/>
          <w:lang w:bidi="ar-EG"/>
        </w:rPr>
        <w:t xml:space="preserve"> حالة عدم ورود ردّ</w:t>
      </w:r>
      <w:r w:rsidRPr="0050307C">
        <w:rPr>
          <w:rFonts w:eastAsia="SimSun" w:hint="cs"/>
          <w:rtl/>
          <w:lang w:bidi="ar-EG"/>
        </w:rPr>
        <w:t xml:space="preserve"> قبل الموعد النهائي الذي حدده المكتب (عادة خلال </w:t>
      </w:r>
      <w:r w:rsidRPr="0050307C">
        <w:rPr>
          <w:rFonts w:eastAsia="SimSun"/>
        </w:rPr>
        <w:t>30</w:t>
      </w:r>
      <w:r w:rsidRPr="0050307C">
        <w:rPr>
          <w:rFonts w:eastAsia="SimSun" w:hint="cs"/>
          <w:rtl/>
          <w:lang w:bidi="ar-EG"/>
        </w:rPr>
        <w:t xml:space="preserve"> يوماً من تاريخ مراسلة المكتب)، يُرسل المكتب رسالة تذكير. </w:t>
      </w:r>
      <w:proofErr w:type="gramStart"/>
      <w:r w:rsidRPr="0050307C">
        <w:rPr>
          <w:rFonts w:eastAsia="SimSun" w:hint="cs"/>
          <w:rtl/>
          <w:lang w:bidi="ar-EG"/>
        </w:rPr>
        <w:t>وفي</w:t>
      </w:r>
      <w:proofErr w:type="gramEnd"/>
      <w:r w:rsidR="009566AC">
        <w:rPr>
          <w:rFonts w:eastAsia="SimSun" w:hint="eastAsia"/>
          <w:rtl/>
          <w:lang w:bidi="ar-EG"/>
        </w:rPr>
        <w:t> </w:t>
      </w:r>
      <w:r w:rsidRPr="0050307C">
        <w:rPr>
          <w:rFonts w:eastAsia="SimSun" w:hint="cs"/>
          <w:rtl/>
          <w:lang w:bidi="ar-EG"/>
        </w:rPr>
        <w:t xml:space="preserve">حالة عدم ورود رد على التذكير خلال </w:t>
      </w:r>
      <w:r w:rsidRPr="0050307C">
        <w:rPr>
          <w:rFonts w:eastAsia="SimSun"/>
        </w:rPr>
        <w:t>30</w:t>
      </w:r>
      <w:r w:rsidRPr="0050307C">
        <w:rPr>
          <w:rFonts w:eastAsia="SimSun" w:hint="cs"/>
          <w:rtl/>
          <w:lang w:bidi="ar-EG"/>
        </w:rPr>
        <w:t xml:space="preserve"> يوماً بعد تاريخ التذكير، ينفّذ المكتب مسار العمل المقترح.</w:t>
      </w:r>
    </w:p>
    <w:p w:rsidR="0050307C" w:rsidRPr="0050307C" w:rsidRDefault="0050307C" w:rsidP="0050307C">
      <w:pPr>
        <w:widowControl/>
        <w:rPr>
          <w:rFonts w:eastAsia="SimSun"/>
          <w:rtl/>
          <w:lang w:bidi="ar-EG"/>
        </w:rPr>
      </w:pPr>
      <w:proofErr w:type="gramStart"/>
      <w:r w:rsidRPr="0050307C">
        <w:rPr>
          <w:rFonts w:eastAsia="SimSun"/>
        </w:rPr>
        <w:t>3</w:t>
      </w:r>
      <w:r w:rsidRPr="0050307C">
        <w:rPr>
          <w:rFonts w:eastAsia="SimSun"/>
        </w:rPr>
        <w:tab/>
      </w:r>
      <w:r w:rsidRPr="0050307C">
        <w:rPr>
          <w:rFonts w:eastAsia="SimSun" w:hint="cs"/>
          <w:rtl/>
          <w:lang w:bidi="ar-EG"/>
        </w:rPr>
        <w:t>عندما</w:t>
      </w:r>
      <w:proofErr w:type="gramEnd"/>
      <w:r w:rsidRPr="0050307C">
        <w:rPr>
          <w:rFonts w:eastAsia="SimSun" w:hint="cs"/>
          <w:rtl/>
          <w:lang w:bidi="ar-EG"/>
        </w:rPr>
        <w:t xml:space="preserve"> يؤدي تغيير في المادة </w:t>
      </w:r>
      <w:r w:rsidRPr="0050307C">
        <w:rPr>
          <w:rFonts w:eastAsia="SimSun"/>
          <w:b/>
          <w:bCs/>
        </w:rPr>
        <w:t>5</w:t>
      </w:r>
      <w:r w:rsidRPr="0050307C">
        <w:rPr>
          <w:rFonts w:eastAsia="SimSun" w:hint="cs"/>
          <w:rtl/>
          <w:lang w:bidi="ar-EG"/>
        </w:rPr>
        <w:t xml:space="preserve"> إلى إبطال توزيع لخدمة اتصالات راديوية، ينبغي إلغاء التخصيص المسجل المعني من</w:t>
      </w:r>
      <w:r w:rsidRPr="0050307C">
        <w:rPr>
          <w:rFonts w:eastAsia="SimSun" w:hint="eastAsia"/>
          <w:rtl/>
          <w:lang w:bidi="ar-EG"/>
        </w:rPr>
        <w:t> </w:t>
      </w:r>
      <w:r w:rsidRPr="0050307C">
        <w:rPr>
          <w:rFonts w:eastAsia="SimSun" w:hint="cs"/>
          <w:rtl/>
          <w:lang w:bidi="ar-EG"/>
        </w:rPr>
        <w:t>السجل الأساسي. وإذا طلبت الإدارة المبلّغة إبقاء التخصيص وأفادت بتشغيله طبقاً للرقم </w:t>
      </w:r>
      <w:r w:rsidRPr="0050307C">
        <w:rPr>
          <w:rFonts w:eastAsia="SimSun"/>
          <w:b/>
          <w:bCs/>
        </w:rPr>
        <w:t>4.</w:t>
      </w:r>
      <w:proofErr w:type="gramStart"/>
      <w:r w:rsidRPr="0050307C">
        <w:rPr>
          <w:rFonts w:eastAsia="SimSun"/>
          <w:b/>
          <w:bCs/>
        </w:rPr>
        <w:t>4</w:t>
      </w:r>
      <w:r w:rsidRPr="0050307C">
        <w:rPr>
          <w:rFonts w:eastAsia="SimSun" w:hint="cs"/>
          <w:rtl/>
          <w:lang w:bidi="ar-EG"/>
        </w:rPr>
        <w:t>، يجب الاحتفاظ بالتخصيص في</w:t>
      </w:r>
      <w:r w:rsidRPr="0050307C">
        <w:rPr>
          <w:rFonts w:eastAsia="SimSun" w:hint="eastAsia"/>
          <w:rtl/>
          <w:lang w:bidi="ar-EG"/>
        </w:rPr>
        <w:t> </w:t>
      </w:r>
      <w:r w:rsidRPr="0050307C">
        <w:rPr>
          <w:rFonts w:eastAsia="SimSun" w:hint="cs"/>
          <w:rtl/>
          <w:lang w:bidi="ar-EG"/>
        </w:rPr>
        <w:t>السجل الأساسي لأغراض الإعلام بموجب الشروط المحددة في الرقم </w:t>
      </w:r>
      <w:r w:rsidRPr="0050307C">
        <w:rPr>
          <w:rFonts w:eastAsia="SimSun"/>
          <w:b/>
          <w:bCs/>
        </w:rPr>
        <w:t>5.8</w:t>
      </w:r>
      <w:r w:rsidRPr="0050307C">
        <w:rPr>
          <w:rFonts w:eastAsia="SimSun" w:hint="cs"/>
          <w:rtl/>
          <w:lang w:bidi="ar-EG"/>
        </w:rPr>
        <w:t>.</w:t>
      </w:r>
      <w:proofErr w:type="gramEnd"/>
    </w:p>
    <w:p w:rsidR="0050307C" w:rsidRPr="0050307C" w:rsidRDefault="0050307C" w:rsidP="0050307C">
      <w:pPr>
        <w:widowControl/>
        <w:rPr>
          <w:rFonts w:eastAsia="SimSun"/>
          <w:rtl/>
          <w:lang w:bidi="ar-EG"/>
        </w:rPr>
      </w:pPr>
      <w:proofErr w:type="gramStart"/>
      <w:r w:rsidRPr="0050307C">
        <w:rPr>
          <w:rFonts w:eastAsia="SimSun"/>
        </w:rPr>
        <w:t>4</w:t>
      </w:r>
      <w:r w:rsidRPr="0050307C">
        <w:rPr>
          <w:rFonts w:eastAsia="SimSun"/>
        </w:rPr>
        <w:tab/>
      </w:r>
      <w:r w:rsidRPr="0050307C">
        <w:rPr>
          <w:rFonts w:eastAsia="SimSun" w:hint="cs"/>
          <w:rtl/>
          <w:lang w:bidi="ar-EG"/>
        </w:rPr>
        <w:t>عندما</w:t>
      </w:r>
      <w:proofErr w:type="gramEnd"/>
      <w:r w:rsidRPr="0050307C">
        <w:rPr>
          <w:rFonts w:eastAsia="SimSun" w:hint="cs"/>
          <w:rtl/>
          <w:lang w:bidi="ar-EG"/>
        </w:rPr>
        <w:t xml:space="preserve"> يؤدي تغيير في المادة</w:t>
      </w:r>
      <w:r w:rsidRPr="0050307C">
        <w:rPr>
          <w:rFonts w:eastAsia="SimSun" w:hint="eastAsia"/>
          <w:rtl/>
          <w:lang w:bidi="ar-EG"/>
        </w:rPr>
        <w:t> </w:t>
      </w:r>
      <w:r w:rsidRPr="0050307C">
        <w:rPr>
          <w:rFonts w:eastAsia="SimSun"/>
          <w:b/>
          <w:bCs/>
        </w:rPr>
        <w:t>5</w:t>
      </w:r>
      <w:r w:rsidRPr="0050307C">
        <w:rPr>
          <w:rFonts w:eastAsia="SimSun" w:hint="cs"/>
          <w:rtl/>
          <w:lang w:bidi="ar-EG"/>
        </w:rPr>
        <w:t xml:space="preserve"> إلى خفض فئة التوزيع ولا يكون التوزيع المخفض خاضعاً لشروط إضافية، أو عندما يفي التخصيص المسجل بجميع الشروط الإضافية التي يخضع لها التوزيع المخفض، ينبغي تخفيض وضع التخصيص المسجل المعني تبعاً لذلك والاحتفاظ بالتخصيص في السجل الأساسي، إلا إذا طلبت الإدارة المبلغة إلغاءه.</w:t>
      </w:r>
    </w:p>
    <w:p w:rsidR="0050307C" w:rsidRPr="0050307C" w:rsidRDefault="0050307C" w:rsidP="0050307C">
      <w:pPr>
        <w:widowControl/>
        <w:rPr>
          <w:rFonts w:eastAsia="SimSun"/>
          <w:spacing w:val="2"/>
          <w:rtl/>
          <w:lang w:bidi="ar-EG"/>
        </w:rPr>
      </w:pPr>
      <w:r w:rsidRPr="0050307C">
        <w:rPr>
          <w:rFonts w:eastAsia="SimSun" w:hint="cs"/>
          <w:rtl/>
          <w:lang w:bidi="ar-EG"/>
        </w:rPr>
        <w:t>وإذا كان التوزيع المخفض خاضعاً لشروط إضافية، ولم يتم التقيد بالشروط المتعلقة بالفحص التنظيمي بموجب الرقم </w:t>
      </w:r>
      <w:r w:rsidRPr="0050307C">
        <w:rPr>
          <w:rFonts w:eastAsia="SimSun"/>
          <w:b/>
          <w:bCs/>
        </w:rPr>
        <w:t>31.11</w:t>
      </w:r>
      <w:r w:rsidRPr="0050307C">
        <w:rPr>
          <w:rFonts w:eastAsia="SimSun" w:hint="cs"/>
          <w:rtl/>
          <w:lang w:bidi="ar-EG"/>
        </w:rPr>
        <w:t xml:space="preserve"> (مثل حدود القدرة، والقيود على العمليات الوطنية، ومتطلبات الموافقة بموجب الرقم </w:t>
      </w:r>
      <w:r w:rsidRPr="0050307C">
        <w:rPr>
          <w:rFonts w:eastAsia="SimSun"/>
          <w:b/>
          <w:bCs/>
        </w:rPr>
        <w:t>21.9</w:t>
      </w:r>
      <w:r w:rsidRPr="0050307C">
        <w:rPr>
          <w:rFonts w:eastAsia="SimSun" w:hint="cs"/>
          <w:rtl/>
          <w:lang w:bidi="ar-EG"/>
        </w:rPr>
        <w:t>، ومسافات الفصل، وما</w:t>
      </w:r>
      <w:r w:rsidRPr="0050307C">
        <w:rPr>
          <w:rFonts w:eastAsia="SimSun" w:hint="eastAsia"/>
          <w:rtl/>
          <w:lang w:bidi="ar-EG"/>
        </w:rPr>
        <w:t> </w:t>
      </w:r>
      <w:r w:rsidRPr="0050307C">
        <w:rPr>
          <w:rFonts w:eastAsia="SimSun" w:hint="cs"/>
          <w:rtl/>
          <w:lang w:bidi="ar-EG"/>
        </w:rPr>
        <w:t>إلى ذلك</w:t>
      </w:r>
      <w:proofErr w:type="gramStart"/>
      <w:r w:rsidRPr="0050307C">
        <w:rPr>
          <w:rFonts w:eastAsia="SimSun" w:hint="cs"/>
          <w:rtl/>
          <w:lang w:bidi="ar-EG"/>
        </w:rPr>
        <w:t>)،</w:t>
      </w:r>
      <w:proofErr w:type="gramEnd"/>
      <w:r w:rsidRPr="0050307C">
        <w:rPr>
          <w:rFonts w:eastAsia="SimSun" w:hint="cs"/>
          <w:rtl/>
          <w:lang w:bidi="ar-EG"/>
        </w:rPr>
        <w:t xml:space="preserve"> يقترح المكتب على الإدارة المبلغة إلغاء التخصيص، أو تعديل خصائصه للامتثال للشروط الجديدة. </w:t>
      </w:r>
      <w:proofErr w:type="gramStart"/>
      <w:r w:rsidRPr="0050307C">
        <w:rPr>
          <w:rFonts w:eastAsia="SimSun" w:hint="cs"/>
          <w:rtl/>
          <w:lang w:bidi="ar-EG"/>
        </w:rPr>
        <w:t>وإذا</w:t>
      </w:r>
      <w:proofErr w:type="gramEnd"/>
      <w:r w:rsidRPr="0050307C">
        <w:rPr>
          <w:rFonts w:eastAsia="SimSun" w:hint="cs"/>
          <w:rtl/>
          <w:lang w:bidi="ar-EG"/>
        </w:rPr>
        <w:t xml:space="preserve"> طلبت الإدارة الاحتفاظ بالتخصيص مع خصائصه التي لم تتغير وأفادت بتشغيله طبقاً للرقم </w:t>
      </w:r>
      <w:r w:rsidRPr="0050307C">
        <w:rPr>
          <w:rFonts w:eastAsia="SimSun"/>
          <w:b/>
          <w:bCs/>
        </w:rPr>
        <w:t>4.</w:t>
      </w:r>
      <w:proofErr w:type="gramStart"/>
      <w:r w:rsidRPr="0050307C">
        <w:rPr>
          <w:rFonts w:eastAsia="SimSun"/>
          <w:b/>
          <w:bCs/>
        </w:rPr>
        <w:t>4</w:t>
      </w:r>
      <w:r w:rsidRPr="0050307C">
        <w:rPr>
          <w:rFonts w:eastAsia="SimSun" w:hint="cs"/>
          <w:rtl/>
          <w:lang w:bidi="ar-EG"/>
        </w:rPr>
        <w:t>، يجب الاحتفاظ بالتخصيص في السجل الأساسي لأغراض الإعلام بموجب الشروط المحددة في</w:t>
      </w:r>
      <w:r w:rsidRPr="0050307C">
        <w:rPr>
          <w:rFonts w:eastAsia="SimSun" w:hint="eastAsia"/>
          <w:rtl/>
          <w:lang w:bidi="ar-EG"/>
        </w:rPr>
        <w:t> </w:t>
      </w:r>
      <w:r w:rsidRPr="0050307C">
        <w:rPr>
          <w:rFonts w:eastAsia="SimSun" w:hint="cs"/>
          <w:rtl/>
          <w:lang w:bidi="ar-EG"/>
        </w:rPr>
        <w:t>الرقم </w:t>
      </w:r>
      <w:r w:rsidRPr="0050307C">
        <w:rPr>
          <w:rFonts w:eastAsia="SimSun"/>
          <w:b/>
          <w:bCs/>
        </w:rPr>
        <w:t>5.8</w:t>
      </w:r>
      <w:r w:rsidRPr="0050307C">
        <w:rPr>
          <w:rFonts w:eastAsia="SimSun" w:hint="cs"/>
          <w:rtl/>
          <w:lang w:bidi="ar-EG"/>
        </w:rPr>
        <w:t>.</w:t>
      </w:r>
      <w:proofErr w:type="gramEnd"/>
    </w:p>
    <w:p w:rsidR="0050307C" w:rsidRPr="0050307C" w:rsidRDefault="0050307C" w:rsidP="0050307C">
      <w:pPr>
        <w:widowControl/>
        <w:rPr>
          <w:rFonts w:eastAsia="SimSun"/>
          <w:spacing w:val="2"/>
          <w:rtl/>
          <w:lang w:bidi="ar-EG"/>
        </w:rPr>
      </w:pPr>
      <w:r w:rsidRPr="0050307C">
        <w:rPr>
          <w:rFonts w:eastAsia="SimSun" w:hint="cs"/>
          <w:spacing w:val="2"/>
          <w:rtl/>
          <w:lang w:bidi="ar-EG"/>
        </w:rPr>
        <w:t xml:space="preserve">فيما يتعلق بتطبيق إجراءات التنسيق ذات الصلة، يقترح المكتب أن تلغي الإدارة المبلِّغة التخصيص أو تعيد تقديمه لتطبيق هذه الإجراءات. </w:t>
      </w:r>
      <w:proofErr w:type="gramStart"/>
      <w:r w:rsidRPr="0050307C">
        <w:rPr>
          <w:rFonts w:eastAsia="SimSun" w:hint="cs"/>
          <w:spacing w:val="2"/>
          <w:rtl/>
          <w:lang w:bidi="ar-EG"/>
        </w:rPr>
        <w:t>وفيما</w:t>
      </w:r>
      <w:proofErr w:type="gramEnd"/>
      <w:r w:rsidRPr="0050307C">
        <w:rPr>
          <w:rFonts w:eastAsia="SimSun" w:hint="cs"/>
          <w:spacing w:val="2"/>
          <w:rtl/>
          <w:lang w:bidi="ar-EG"/>
        </w:rPr>
        <w:t xml:space="preserve"> يخص الفحص بموجب الرقم </w:t>
      </w:r>
      <w:r w:rsidRPr="0050307C">
        <w:rPr>
          <w:rFonts w:eastAsia="SimSun"/>
          <w:b/>
          <w:bCs/>
          <w:spacing w:val="2"/>
        </w:rPr>
        <w:t>32.</w:t>
      </w:r>
      <w:proofErr w:type="gramStart"/>
      <w:r w:rsidRPr="0050307C">
        <w:rPr>
          <w:rFonts w:eastAsia="SimSun"/>
          <w:b/>
          <w:bCs/>
          <w:spacing w:val="2"/>
        </w:rPr>
        <w:t>11</w:t>
      </w:r>
      <w:r w:rsidRPr="0050307C">
        <w:rPr>
          <w:rFonts w:eastAsia="SimSun" w:hint="cs"/>
          <w:b/>
          <w:bCs/>
          <w:spacing w:val="2"/>
          <w:rtl/>
          <w:lang w:bidi="ar-EG"/>
        </w:rPr>
        <w:t>،</w:t>
      </w:r>
      <w:r w:rsidRPr="0050307C">
        <w:rPr>
          <w:rFonts w:eastAsia="SimSun" w:hint="cs"/>
          <w:spacing w:val="2"/>
          <w:rtl/>
          <w:lang w:bidi="ar-EG"/>
        </w:rPr>
        <w:t xml:space="preserve"> يُعتبر التخصيص المسجل مع خصائصه التي لم تتغير أنه أكمل </w:t>
      </w:r>
      <w:r w:rsidRPr="0050307C">
        <w:rPr>
          <w:rFonts w:eastAsia="SimSun" w:hint="cs"/>
          <w:spacing w:val="2"/>
          <w:rtl/>
          <w:lang w:bidi="ar-EG"/>
        </w:rPr>
        <w:lastRenderedPageBreak/>
        <w:t xml:space="preserve">بنجاح، </w:t>
      </w:r>
      <w:r w:rsidRPr="0050307C">
        <w:rPr>
          <w:rFonts w:eastAsia="SimSun" w:hint="cs"/>
          <w:rtl/>
          <w:lang w:bidi="ar-EG"/>
        </w:rPr>
        <w:t>اعتباراً من تاريخ تسجيله الأصلي في السجل الأساسي، إجراءات التنسيق المطبقة فيما يتعلق بالخدمات الموزعة بتساوي الحقوق.</w:t>
      </w:r>
      <w:proofErr w:type="gramEnd"/>
    </w:p>
    <w:p w:rsidR="0050307C" w:rsidRPr="0050307C" w:rsidRDefault="0050307C" w:rsidP="0050307C">
      <w:pPr>
        <w:widowControl/>
        <w:rPr>
          <w:rFonts w:eastAsia="SimSun"/>
          <w:rtl/>
          <w:lang w:bidi="ar-EG"/>
        </w:rPr>
      </w:pPr>
      <w:proofErr w:type="gramStart"/>
      <w:r w:rsidRPr="0050307C">
        <w:rPr>
          <w:rFonts w:eastAsia="SimSun"/>
        </w:rPr>
        <w:t>5</w:t>
      </w:r>
      <w:r w:rsidRPr="0050307C">
        <w:rPr>
          <w:rFonts w:eastAsia="SimSun"/>
        </w:rPr>
        <w:tab/>
      </w:r>
      <w:r w:rsidRPr="009566AC">
        <w:rPr>
          <w:rFonts w:eastAsia="SimSun" w:hint="cs"/>
          <w:rtl/>
          <w:lang w:bidi="ar-EG"/>
        </w:rPr>
        <w:t>عندما</w:t>
      </w:r>
      <w:proofErr w:type="gramEnd"/>
      <w:r w:rsidRPr="009566AC">
        <w:rPr>
          <w:rFonts w:eastAsia="SimSun" w:hint="cs"/>
          <w:rtl/>
          <w:lang w:bidi="ar-EG"/>
        </w:rPr>
        <w:t xml:space="preserve"> يؤدي تغيير في المادة </w:t>
      </w:r>
      <w:r w:rsidRPr="009566AC">
        <w:rPr>
          <w:rFonts w:eastAsia="SimSun"/>
          <w:b/>
          <w:bCs/>
        </w:rPr>
        <w:t>5</w:t>
      </w:r>
      <w:r w:rsidRPr="009566AC">
        <w:rPr>
          <w:rFonts w:eastAsia="SimSun" w:hint="cs"/>
          <w:rtl/>
          <w:lang w:bidi="ar-EG"/>
        </w:rPr>
        <w:t xml:space="preserve"> إلى توزيع لخدمة جديدة أو رفع فئة الخدمة القائمة، يسترعي المكتب انتباه الإدارة المبلِّغة إلى التخصيص المسجل المعني الذي كان له سابقاً وضع أدنى أو سبق تسجيله بموجب شروط الرقم </w:t>
      </w:r>
      <w:r w:rsidRPr="009566AC">
        <w:rPr>
          <w:rFonts w:eastAsia="SimSun"/>
          <w:b/>
          <w:bCs/>
        </w:rPr>
        <w:t>4.4</w:t>
      </w:r>
      <w:r w:rsidRPr="009566AC">
        <w:rPr>
          <w:rFonts w:eastAsia="SimSun" w:hint="cs"/>
          <w:rtl/>
          <w:lang w:bidi="ar-EG"/>
        </w:rPr>
        <w:t>، ويقترح على الإدارة تقديم تخصيص جديد للاستعاضة عن التخصيص السابق. وتنطبق إجراءات التنسيق ذات الصلة على التخصيص المقدم حديثاً ولا</w:t>
      </w:r>
      <w:r w:rsidRPr="009566AC">
        <w:rPr>
          <w:rFonts w:eastAsia="SimSun" w:hint="eastAsia"/>
          <w:rtl/>
          <w:lang w:bidi="ar-EG"/>
        </w:rPr>
        <w:t> </w:t>
      </w:r>
      <w:r w:rsidRPr="009566AC">
        <w:rPr>
          <w:rFonts w:eastAsia="SimSun" w:hint="cs"/>
          <w:rtl/>
          <w:lang w:bidi="ar-EG"/>
        </w:rPr>
        <w:t xml:space="preserve">تُعطى أي أولوية خاصة له في هذه العملية. وينبغي ألا يُرفع </w:t>
      </w:r>
      <w:proofErr w:type="gramStart"/>
      <w:r w:rsidRPr="009566AC">
        <w:rPr>
          <w:rFonts w:eastAsia="SimSun" w:hint="cs"/>
          <w:rtl/>
          <w:lang w:bidi="ar-EG"/>
        </w:rPr>
        <w:t>وضع</w:t>
      </w:r>
      <w:proofErr w:type="gramEnd"/>
      <w:r w:rsidRPr="009566AC">
        <w:rPr>
          <w:rFonts w:eastAsia="SimSun" w:hint="cs"/>
          <w:rtl/>
          <w:lang w:bidi="ar-EG"/>
        </w:rPr>
        <w:t xml:space="preserve"> التخصيص إلا إذا طُبقت جميع أحكام لوائح الراديو ذات الصلة.</w:t>
      </w:r>
    </w:p>
    <w:p w:rsidR="0050307C" w:rsidRPr="0050307C" w:rsidRDefault="0050307C" w:rsidP="0050307C">
      <w:pPr>
        <w:widowControl/>
        <w:rPr>
          <w:rFonts w:eastAsia="SimSun"/>
          <w:rtl/>
          <w:lang w:bidi="ar-EG"/>
        </w:rPr>
      </w:pPr>
      <w:r w:rsidRPr="0050307C">
        <w:rPr>
          <w:rFonts w:eastAsia="SimSun"/>
        </w:rPr>
        <w:t>6</w:t>
      </w:r>
      <w:r w:rsidRPr="0050307C">
        <w:rPr>
          <w:rFonts w:eastAsia="SimSun"/>
        </w:rPr>
        <w:tab/>
      </w:r>
      <w:r w:rsidRPr="0050307C">
        <w:rPr>
          <w:rFonts w:eastAsia="SimSun" w:hint="cs"/>
          <w:rtl/>
          <w:lang w:bidi="ar-EG"/>
        </w:rPr>
        <w:t>عندما يؤدي تغيير في المادة </w:t>
      </w:r>
      <w:r w:rsidRPr="0050307C">
        <w:rPr>
          <w:rFonts w:eastAsia="SimSun"/>
          <w:b/>
          <w:bCs/>
        </w:rPr>
        <w:t>5</w:t>
      </w:r>
      <w:r w:rsidRPr="0050307C">
        <w:rPr>
          <w:rFonts w:eastAsia="SimSun" w:hint="cs"/>
          <w:rtl/>
          <w:lang w:bidi="ar-EG"/>
        </w:rPr>
        <w:t xml:space="preserve"> إلى تعديل شروط التوزيع دون تعديل فئة التوزيع (مثل قيود تنظيمية/تقنية إضافية أو</w:t>
      </w:r>
      <w:r w:rsidRPr="0050307C">
        <w:rPr>
          <w:rFonts w:eastAsia="SimSun" w:hint="eastAsia"/>
          <w:rtl/>
          <w:lang w:bidi="ar-EG"/>
        </w:rPr>
        <w:t> </w:t>
      </w:r>
      <w:r w:rsidRPr="0050307C">
        <w:rPr>
          <w:rFonts w:eastAsia="SimSun" w:hint="cs"/>
          <w:rtl/>
          <w:lang w:bidi="ar-EG"/>
        </w:rPr>
        <w:t>إجراءات تنسيق جديدة/معدّلة</w:t>
      </w:r>
      <w:proofErr w:type="gramStart"/>
      <w:r w:rsidRPr="0050307C">
        <w:rPr>
          <w:rFonts w:eastAsia="SimSun" w:hint="cs"/>
          <w:rtl/>
          <w:lang w:bidi="ar-EG"/>
        </w:rPr>
        <w:t>)،</w:t>
      </w:r>
      <w:proofErr w:type="gramEnd"/>
      <w:r w:rsidRPr="0050307C">
        <w:rPr>
          <w:rFonts w:eastAsia="SimSun" w:hint="cs"/>
          <w:rtl/>
          <w:lang w:bidi="ar-EG"/>
        </w:rPr>
        <w:t xml:space="preserve"> فيمكن عندئذ الاحتفاظ بالنتائج الأصلية المتعلقة بالتخصيص المسجل المعني رهناً بالتوافق مع الشروط الجديدة. وإذا لم يتم التقيد بالشروط، يقترح المكتب على الإدارة المبلِّغة إلغاء التخصيص أو</w:t>
      </w:r>
      <w:r w:rsidRPr="0050307C">
        <w:rPr>
          <w:rFonts w:eastAsia="SimSun" w:hint="eastAsia"/>
          <w:rtl/>
          <w:lang w:bidi="ar-EG"/>
        </w:rPr>
        <w:t> </w:t>
      </w:r>
      <w:r w:rsidRPr="0050307C">
        <w:rPr>
          <w:rFonts w:eastAsia="SimSun" w:hint="cs"/>
          <w:rtl/>
          <w:lang w:bidi="ar-EG"/>
        </w:rPr>
        <w:t xml:space="preserve">تعديل خصائصه للامتثال للشروط الجديدة. </w:t>
      </w:r>
      <w:proofErr w:type="gramStart"/>
      <w:r w:rsidRPr="0050307C">
        <w:rPr>
          <w:rFonts w:eastAsia="SimSun" w:hint="cs"/>
          <w:rtl/>
          <w:lang w:bidi="ar-EG"/>
        </w:rPr>
        <w:t>وإذا</w:t>
      </w:r>
      <w:proofErr w:type="gramEnd"/>
      <w:r w:rsidRPr="0050307C">
        <w:rPr>
          <w:rFonts w:eastAsia="SimSun" w:hint="cs"/>
          <w:rtl/>
          <w:lang w:bidi="ar-EG"/>
        </w:rPr>
        <w:t xml:space="preserve"> طلبت الإدارة الاحتفاظ بالتخصيص مع خصائصه التي لم تتغير وأفادت بتشغيله طبقاً للرقم </w:t>
      </w:r>
      <w:r w:rsidRPr="0050307C">
        <w:rPr>
          <w:rFonts w:eastAsia="SimSun"/>
          <w:b/>
          <w:bCs/>
        </w:rPr>
        <w:t>4.</w:t>
      </w:r>
      <w:proofErr w:type="gramStart"/>
      <w:r w:rsidRPr="0050307C">
        <w:rPr>
          <w:rFonts w:eastAsia="SimSun"/>
          <w:b/>
          <w:bCs/>
        </w:rPr>
        <w:t>4</w:t>
      </w:r>
      <w:r w:rsidRPr="0050307C">
        <w:rPr>
          <w:rFonts w:eastAsia="SimSun" w:hint="cs"/>
          <w:rtl/>
          <w:lang w:bidi="ar-EG"/>
        </w:rPr>
        <w:t>، يجب الاحتفاظ بالتخصيص في السجل الأساسي لأغراض الإعلام بموجب الشروط المحددة في</w:t>
      </w:r>
      <w:r w:rsidRPr="0050307C">
        <w:rPr>
          <w:rFonts w:eastAsia="SimSun" w:hint="eastAsia"/>
          <w:rtl/>
          <w:lang w:bidi="ar-EG"/>
        </w:rPr>
        <w:t> </w:t>
      </w:r>
      <w:r w:rsidRPr="0050307C">
        <w:rPr>
          <w:rFonts w:eastAsia="SimSun" w:hint="cs"/>
          <w:rtl/>
          <w:lang w:bidi="ar-EG"/>
        </w:rPr>
        <w:t>الرقم </w:t>
      </w:r>
      <w:r w:rsidRPr="0050307C">
        <w:rPr>
          <w:rFonts w:eastAsia="SimSun"/>
          <w:b/>
          <w:bCs/>
        </w:rPr>
        <w:t>5.8</w:t>
      </w:r>
      <w:r w:rsidRPr="0050307C">
        <w:rPr>
          <w:rFonts w:eastAsia="SimSun" w:hint="cs"/>
          <w:rtl/>
          <w:lang w:bidi="ar-EG"/>
        </w:rPr>
        <w:t>.</w:t>
      </w:r>
      <w:proofErr w:type="gramEnd"/>
    </w:p>
    <w:p w:rsidR="0050307C" w:rsidRPr="0050307C" w:rsidRDefault="0050307C" w:rsidP="0050307C">
      <w:pPr>
        <w:widowControl/>
        <w:rPr>
          <w:rFonts w:eastAsia="SimSun"/>
          <w:rtl/>
          <w:lang w:bidi="ar-EG"/>
        </w:rPr>
      </w:pPr>
      <w:r w:rsidRPr="0050307C">
        <w:rPr>
          <w:rFonts w:eastAsia="SimSun" w:hint="cs"/>
          <w:rtl/>
          <w:lang w:bidi="ar-EG"/>
        </w:rPr>
        <w:t xml:space="preserve">وفيما يتعلق بفحص تخصيصات التردد من حيث مطابقتها لخطة عالمية أو إقليمية بموجب الرقم </w:t>
      </w:r>
      <w:r w:rsidRPr="0050307C">
        <w:rPr>
          <w:rFonts w:eastAsia="SimSun"/>
          <w:b/>
          <w:bCs/>
        </w:rPr>
        <w:t>34.</w:t>
      </w:r>
      <w:proofErr w:type="gramStart"/>
      <w:r w:rsidRPr="0050307C">
        <w:rPr>
          <w:rFonts w:eastAsia="SimSun"/>
          <w:b/>
          <w:bCs/>
        </w:rPr>
        <w:t>11</w:t>
      </w:r>
      <w:r w:rsidRPr="0050307C">
        <w:rPr>
          <w:rFonts w:eastAsia="SimSun" w:hint="cs"/>
          <w:rtl/>
          <w:lang w:bidi="ar-EG"/>
        </w:rPr>
        <w:t>، عندما يتم تغيير شروط الخطة المطبقة، يمكن الاحتفاظ بالنتائج الأصلية المتعلقة بالتخصيص المسجل رهناً بالتوافق مع</w:t>
      </w:r>
      <w:r w:rsidRPr="0050307C">
        <w:rPr>
          <w:rFonts w:eastAsia="SimSun" w:hint="eastAsia"/>
          <w:rtl/>
          <w:lang w:bidi="ar-EG"/>
        </w:rPr>
        <w:t> </w:t>
      </w:r>
      <w:r w:rsidRPr="0050307C">
        <w:rPr>
          <w:rFonts w:eastAsia="SimSun" w:hint="cs"/>
          <w:rtl/>
          <w:lang w:bidi="ar-EG"/>
        </w:rPr>
        <w:t>الشروط الجديدة.</w:t>
      </w:r>
      <w:proofErr w:type="gramEnd"/>
      <w:r w:rsidRPr="0050307C">
        <w:rPr>
          <w:rFonts w:eastAsia="SimSun" w:hint="cs"/>
          <w:rtl/>
          <w:lang w:bidi="ar-EG"/>
        </w:rPr>
        <w:t xml:space="preserve"> وإذا لم يتم التقيد بالشروط، يمكن الاحتفاظ بالتخصيص المقابل في السجل الأساسي مع نتيجة غير </w:t>
      </w:r>
      <w:proofErr w:type="spellStart"/>
      <w:r w:rsidRPr="0050307C">
        <w:rPr>
          <w:rFonts w:eastAsia="SimSun" w:hint="cs"/>
          <w:rtl/>
          <w:lang w:bidi="ar-EG"/>
        </w:rPr>
        <w:t>مؤاتية</w:t>
      </w:r>
      <w:proofErr w:type="spellEnd"/>
      <w:r w:rsidRPr="0050307C">
        <w:rPr>
          <w:rFonts w:eastAsia="SimSun" w:hint="cs"/>
          <w:rtl/>
          <w:lang w:bidi="ar-EG"/>
        </w:rPr>
        <w:t xml:space="preserve"> بموجب الرقم </w:t>
      </w:r>
      <w:r w:rsidRPr="0050307C">
        <w:rPr>
          <w:rFonts w:eastAsia="SimSun"/>
          <w:b/>
          <w:bCs/>
        </w:rPr>
        <w:t>34.11</w:t>
      </w:r>
      <w:r w:rsidRPr="0050307C">
        <w:rPr>
          <w:rFonts w:eastAsia="SimSun" w:hint="cs"/>
          <w:rtl/>
          <w:lang w:bidi="ar-EG"/>
        </w:rPr>
        <w:t>.</w:t>
      </w:r>
    </w:p>
    <w:p w:rsidR="0050307C" w:rsidRPr="0050307C" w:rsidRDefault="0050307C" w:rsidP="0050307C">
      <w:pPr>
        <w:widowControl/>
        <w:rPr>
          <w:rFonts w:eastAsia="SimSun"/>
          <w:rtl/>
          <w:lang w:bidi="ar-EG"/>
        </w:rPr>
      </w:pPr>
      <w:proofErr w:type="gramStart"/>
      <w:r w:rsidRPr="0050307C">
        <w:rPr>
          <w:rFonts w:eastAsia="SimSun"/>
        </w:rPr>
        <w:t>7</w:t>
      </w:r>
      <w:r w:rsidRPr="0050307C">
        <w:rPr>
          <w:rFonts w:eastAsia="SimSun"/>
        </w:rPr>
        <w:tab/>
      </w:r>
      <w:r w:rsidRPr="0050307C">
        <w:rPr>
          <w:rFonts w:eastAsia="SimSun" w:hint="cs"/>
          <w:rtl/>
          <w:lang w:bidi="ar-EG"/>
        </w:rPr>
        <w:t>لاحظت</w:t>
      </w:r>
      <w:proofErr w:type="gramEnd"/>
      <w:r w:rsidRPr="0050307C">
        <w:rPr>
          <w:rFonts w:eastAsia="SimSun" w:hint="cs"/>
          <w:rtl/>
          <w:lang w:bidi="ar-EG"/>
        </w:rPr>
        <w:t xml:space="preserve"> اللجنة أن المادة </w:t>
      </w:r>
      <w:r w:rsidRPr="0050307C">
        <w:rPr>
          <w:rFonts w:eastAsia="SimSun"/>
          <w:b/>
          <w:bCs/>
        </w:rPr>
        <w:t>5</w:t>
      </w:r>
      <w:r w:rsidRPr="0050307C">
        <w:rPr>
          <w:rFonts w:eastAsia="SimSun" w:hint="cs"/>
          <w:b/>
          <w:bCs/>
          <w:rtl/>
          <w:lang w:bidi="ar-EG"/>
        </w:rPr>
        <w:t xml:space="preserve"> </w:t>
      </w:r>
      <w:r w:rsidRPr="0050307C">
        <w:rPr>
          <w:rFonts w:eastAsia="SimSun" w:hint="cs"/>
          <w:rtl/>
          <w:lang w:bidi="ar-EG"/>
        </w:rPr>
        <w:t xml:space="preserve">تتضمن عدداً من الأحكام التي يخضع لها كل توزيع لخدمة اتصالات راديوية بغية الحصول على موافقة الإدارات المعنية، مثل أحكام الرقمين </w:t>
      </w:r>
      <w:r w:rsidRPr="0050307C">
        <w:rPr>
          <w:rFonts w:eastAsia="SimSun"/>
          <w:b/>
          <w:bCs/>
        </w:rPr>
        <w:t>175.5</w:t>
      </w:r>
      <w:r w:rsidRPr="0050307C">
        <w:rPr>
          <w:rFonts w:eastAsia="SimSun" w:hint="cs"/>
          <w:rtl/>
          <w:lang w:bidi="ar-EG"/>
        </w:rPr>
        <w:t xml:space="preserve"> و</w:t>
      </w:r>
      <w:r w:rsidRPr="0050307C">
        <w:rPr>
          <w:rFonts w:eastAsia="SimSun"/>
          <w:b/>
          <w:bCs/>
        </w:rPr>
        <w:t>188.5</w:t>
      </w:r>
      <w:r w:rsidRPr="0050307C">
        <w:rPr>
          <w:rFonts w:eastAsia="SimSun" w:hint="cs"/>
          <w:rtl/>
          <w:lang w:bidi="ar-EG"/>
        </w:rPr>
        <w:t xml:space="preserve"> وغيرهما دون الإشارة إلى الرقم </w:t>
      </w:r>
      <w:r w:rsidRPr="0050307C">
        <w:rPr>
          <w:rFonts w:eastAsia="SimSun"/>
          <w:b/>
          <w:bCs/>
          <w:lang w:val="en-US"/>
        </w:rPr>
        <w:t>21.9</w:t>
      </w:r>
      <w:r w:rsidRPr="0050307C">
        <w:rPr>
          <w:rFonts w:eastAsia="SimSun" w:hint="cs"/>
          <w:rtl/>
          <w:lang w:bidi="ar-EG"/>
        </w:rPr>
        <w:t>. غير أن الحصول على هذه الموافقة لا تنظمه إجراءات المادة</w:t>
      </w:r>
      <w:r w:rsidRPr="0050307C">
        <w:rPr>
          <w:rFonts w:eastAsia="SimSun" w:hint="eastAsia"/>
          <w:rtl/>
          <w:lang w:bidi="ar-EG"/>
        </w:rPr>
        <w:t> </w:t>
      </w:r>
      <w:r w:rsidRPr="0050307C">
        <w:rPr>
          <w:rFonts w:eastAsia="SimSun"/>
          <w:b/>
          <w:bCs/>
        </w:rPr>
        <w:t>9</w:t>
      </w:r>
      <w:r w:rsidRPr="0050307C">
        <w:rPr>
          <w:rFonts w:eastAsia="SimSun" w:hint="cs"/>
          <w:rtl/>
          <w:lang w:bidi="ar-EG"/>
        </w:rPr>
        <w:t xml:space="preserve"> ولا القواعد الإجرائية ولا</w:t>
      </w:r>
      <w:r w:rsidRPr="0050307C">
        <w:rPr>
          <w:rFonts w:eastAsia="SimSun" w:hint="eastAsia"/>
          <w:rtl/>
          <w:lang w:bidi="ar-EG"/>
        </w:rPr>
        <w:t> </w:t>
      </w:r>
      <w:r w:rsidRPr="0050307C">
        <w:rPr>
          <w:rFonts w:eastAsia="SimSun" w:hint="cs"/>
          <w:rtl/>
          <w:lang w:bidi="ar-EG"/>
        </w:rPr>
        <w:t>بد من تسويته بشكل مباشر فيما بين الإدارات المعنية. ويُضاف إلى ذلك أن المكتب عندما يتفحص بطاقات التبليغ ذات الصلة بتخصيصات التردد المعنية لا يتحقق من الحصول على مثل هذه الموافقة. وفي السياق المذكور أعلاه، قررت اللجنة أن المكتب، في حالة إعادة النظر في النتائج المتعلقة بالتخصيصات ذات الصلة، يجب ألا يأخذ في الاعتبار وجود أو غياب موافقة من الإدارات الأخرى عند صياغة المكتب لنتائج جديدة.</w:t>
      </w:r>
    </w:p>
    <w:p w:rsidR="0050307C" w:rsidRPr="0050307C" w:rsidRDefault="0050307C" w:rsidP="0050307C">
      <w:pPr>
        <w:widowControl/>
        <w:rPr>
          <w:rFonts w:eastAsia="SimSun"/>
        </w:rPr>
      </w:pPr>
      <w:r w:rsidRPr="0050307C">
        <w:rPr>
          <w:rFonts w:eastAsia="SimSun"/>
        </w:rPr>
        <w:t>8</w:t>
      </w:r>
      <w:r w:rsidRPr="0050307C">
        <w:rPr>
          <w:rFonts w:eastAsia="SimSun"/>
        </w:rPr>
        <w:tab/>
      </w:r>
      <w:r w:rsidRPr="0050307C">
        <w:rPr>
          <w:rFonts w:eastAsia="SimSun" w:hint="cs"/>
          <w:rtl/>
          <w:lang w:bidi="ar-EG"/>
        </w:rPr>
        <w:t xml:space="preserve">بعد استكمال إعادة النظر في النتائج، تنشر تخصيصات التردد المعنية مع النتائج المعدلة في الأجزاء ذات الصلة من النشرة الإعلامية الدولية للترددات </w:t>
      </w:r>
      <w:r w:rsidRPr="0050307C">
        <w:rPr>
          <w:rFonts w:eastAsia="SimSun"/>
        </w:rPr>
        <w:t>(IFIC)</w:t>
      </w:r>
      <w:r w:rsidRPr="0050307C">
        <w:rPr>
          <w:rFonts w:eastAsia="SimSun" w:hint="cs"/>
          <w:rtl/>
          <w:lang w:bidi="ar-EG"/>
        </w:rPr>
        <w:t xml:space="preserve"> الصادرة عن مكتب الاتصالات الراديوية</w:t>
      </w:r>
      <w:r w:rsidRPr="0050307C">
        <w:rPr>
          <w:rFonts w:eastAsia="SimSun" w:hint="eastAsia"/>
          <w:rtl/>
          <w:lang w:bidi="ar-EG"/>
        </w:rPr>
        <w:t> </w:t>
      </w:r>
      <w:r w:rsidRPr="0050307C">
        <w:rPr>
          <w:rFonts w:eastAsia="SimSun"/>
        </w:rPr>
        <w:t>(BR</w:t>
      </w:r>
      <w:proofErr w:type="gramStart"/>
      <w:r w:rsidRPr="0050307C">
        <w:rPr>
          <w:rFonts w:eastAsia="SimSun"/>
        </w:rPr>
        <w:t>)</w:t>
      </w:r>
      <w:r w:rsidRPr="0050307C">
        <w:rPr>
          <w:rFonts w:eastAsia="SimSun" w:hint="cs"/>
          <w:rtl/>
          <w:lang w:bidi="ar-EG"/>
        </w:rPr>
        <w:t>،</w:t>
      </w:r>
      <w:proofErr w:type="gramEnd"/>
      <w:r w:rsidRPr="0050307C">
        <w:rPr>
          <w:rFonts w:eastAsia="SimSun" w:hint="cs"/>
          <w:rtl/>
          <w:lang w:bidi="ar-EG"/>
        </w:rPr>
        <w:t xml:space="preserve"> وتوضع ملاحظة توضيحية في النشرة تسترعي انتباه الإدارات إلى إعادة النظر في النتائج وتوضيح أسباب إعادة النظر ومضمونها.</w:t>
      </w:r>
    </w:p>
    <w:p w:rsidR="0050307C" w:rsidRPr="0050307C" w:rsidRDefault="0050307C" w:rsidP="003D4843">
      <w:pPr>
        <w:widowControl/>
        <w:spacing w:before="240"/>
        <w:rPr>
          <w:rFonts w:eastAsia="SimSun"/>
          <w:rtl/>
          <w:lang w:bidi="ar-EG"/>
        </w:rPr>
      </w:pPr>
      <w:r w:rsidRPr="0050307C">
        <w:rPr>
          <w:rFonts w:eastAsia="SimSun" w:hint="cs"/>
          <w:b/>
          <w:bCs/>
          <w:i/>
          <w:iCs/>
          <w:rtl/>
          <w:lang w:bidi="ar-EG"/>
        </w:rPr>
        <w:t>السبب</w:t>
      </w:r>
      <w:r w:rsidRPr="0050307C">
        <w:rPr>
          <w:rFonts w:eastAsia="SimSun" w:hint="cs"/>
          <w:i/>
          <w:iCs/>
          <w:rtl/>
          <w:lang w:bidi="ar-EG"/>
        </w:rPr>
        <w:t xml:space="preserve">: فيما يتعلق بالفقرة </w:t>
      </w:r>
      <w:r w:rsidRPr="0050307C">
        <w:rPr>
          <w:rFonts w:eastAsia="SimSun"/>
          <w:i/>
          <w:iCs/>
          <w:lang w:val="en-US"/>
        </w:rPr>
        <w:t>4</w:t>
      </w:r>
      <w:r w:rsidRPr="0050307C">
        <w:rPr>
          <w:rFonts w:eastAsia="SimSun" w:hint="cs"/>
          <w:i/>
          <w:iCs/>
          <w:rtl/>
          <w:lang w:bidi="ar-EG"/>
        </w:rPr>
        <w:t xml:space="preserve"> من مشروع القاعدة، نتيجة لخفض التوزيع وفقاً لقرار المؤتمر، يصبح التخصيص المسجل خاضعاً للتنسيق مع تخصيصات الخدمة التي كانت تتعلق سابقاً بفئة خدمة أقل من تلك المتعلقة بالتخصيص. وبالتالي، سُجلت التخصيصات، قبل قرار المؤتمر، في تلك الخدمات الأخرى شريطة ألا تتسبب في تداخلات ضارة وألا تطالب بالحماية من التخصيص المسجل. وعندئذ يمكن اعتبار أنها متوافقة مع هذا التخصيص. </w:t>
      </w:r>
      <w:proofErr w:type="gramStart"/>
      <w:r w:rsidRPr="0050307C">
        <w:rPr>
          <w:rFonts w:eastAsia="SimSun" w:hint="cs"/>
          <w:i/>
          <w:iCs/>
          <w:rtl/>
          <w:lang w:bidi="ar-EG"/>
        </w:rPr>
        <w:t>وفي</w:t>
      </w:r>
      <w:proofErr w:type="gramEnd"/>
      <w:r w:rsidRPr="0050307C">
        <w:rPr>
          <w:rFonts w:eastAsia="SimSun" w:hint="cs"/>
          <w:i/>
          <w:iCs/>
          <w:rtl/>
          <w:lang w:bidi="ar-EG"/>
        </w:rPr>
        <w:t xml:space="preserve"> حالة تعديل خصائص التخصيص، لا يُحتفظ بالحقوق المكتسبة فيما يتعلق بالخدمات الثانوية. وفي جميع الحالات، يجب أن يطبق التخصيص (الجديد أو المعدل) الإجراءات ذات الصلة فيما يتعلق بالخدمات الأولية.</w:t>
      </w:r>
    </w:p>
    <w:p w:rsidR="0050307C" w:rsidRPr="0050307C" w:rsidRDefault="0050307C" w:rsidP="0050307C">
      <w:pPr>
        <w:widowControl/>
        <w:rPr>
          <w:rFonts w:eastAsia="SimSun"/>
          <w:i/>
          <w:iCs/>
          <w:rtl/>
          <w:lang w:bidi="ar-EG"/>
        </w:rPr>
      </w:pPr>
      <w:r w:rsidRPr="0050307C">
        <w:rPr>
          <w:rFonts w:eastAsia="SimSun" w:hint="cs"/>
          <w:i/>
          <w:iCs/>
          <w:rtl/>
          <w:lang w:bidi="ar-EG"/>
        </w:rPr>
        <w:t xml:space="preserve">وفيما يتعلق بالفقرة </w:t>
      </w:r>
      <w:r w:rsidRPr="0050307C">
        <w:rPr>
          <w:rFonts w:eastAsia="SimSun"/>
          <w:i/>
          <w:iCs/>
          <w:lang w:val="en-US"/>
        </w:rPr>
        <w:t>5</w:t>
      </w:r>
      <w:r w:rsidRPr="0050307C">
        <w:rPr>
          <w:rFonts w:eastAsia="SimSun" w:hint="cs"/>
          <w:i/>
          <w:iCs/>
          <w:rtl/>
          <w:lang w:bidi="ar-EG"/>
        </w:rPr>
        <w:t>،</w:t>
      </w:r>
      <w:r w:rsidRPr="0050307C">
        <w:rPr>
          <w:rFonts w:eastAsia="SimSun" w:hint="cs"/>
          <w:rtl/>
          <w:lang w:bidi="ar-EG"/>
        </w:rPr>
        <w:t xml:space="preserve"> </w:t>
      </w:r>
      <w:r w:rsidRPr="0050307C">
        <w:rPr>
          <w:rFonts w:eastAsia="SimSun" w:hint="cs"/>
          <w:i/>
          <w:iCs/>
          <w:rtl/>
          <w:lang w:bidi="ar-EG"/>
        </w:rPr>
        <w:t>سواء طُبقت شروط إضافية أم لا، لا يمكن الاحتفاظ بالتخصيص المسجل في السجل الأساسي ورفعه إلى وضع أعلى بدون إعادة تقديمه وتطبيق إجراءات التنسيق ذات الصلة فضلاً عن استيفاء الأحكام الأخرى السارية.</w:t>
      </w:r>
    </w:p>
    <w:p w:rsidR="0063752C" w:rsidRDefault="0050307C" w:rsidP="003D4843">
      <w:pPr>
        <w:widowControl/>
        <w:spacing w:before="240"/>
        <w:rPr>
          <w:rFonts w:eastAsia="SimSun"/>
          <w:i/>
          <w:iCs/>
          <w:color w:val="000000"/>
          <w:rtl/>
          <w:lang w:val="en-US" w:bidi="ar-EG"/>
        </w:rPr>
      </w:pPr>
      <w:r w:rsidRPr="0050307C">
        <w:rPr>
          <w:rFonts w:eastAsia="SimSun" w:hint="cs"/>
          <w:i/>
          <w:iCs/>
          <w:rtl/>
          <w:lang w:bidi="ar-EG"/>
        </w:rPr>
        <w:t xml:space="preserve">التاريخ الفعلي لتطبيق هذه القاعدة: </w:t>
      </w:r>
      <w:proofErr w:type="gramStart"/>
      <w:r w:rsidRPr="0050307C">
        <w:rPr>
          <w:rFonts w:eastAsia="SimSun" w:hint="cs"/>
          <w:i/>
          <w:iCs/>
          <w:rtl/>
          <w:lang w:bidi="ar-EG"/>
        </w:rPr>
        <w:t>بعد</w:t>
      </w:r>
      <w:proofErr w:type="gramEnd"/>
      <w:r w:rsidRPr="0050307C">
        <w:rPr>
          <w:rFonts w:eastAsia="SimSun" w:hint="cs"/>
          <w:i/>
          <w:iCs/>
          <w:rtl/>
          <w:lang w:bidi="ar-EG"/>
        </w:rPr>
        <w:t xml:space="preserve"> الموافقة عليها مباشرة</w:t>
      </w:r>
      <w:r w:rsidRPr="0050307C">
        <w:rPr>
          <w:rFonts w:eastAsia="SimSun" w:hint="cs"/>
          <w:rtl/>
          <w:lang w:bidi="ar-EG"/>
        </w:rPr>
        <w:t>.</w:t>
      </w:r>
    </w:p>
    <w:p w:rsidR="009566AC" w:rsidRPr="009566AC" w:rsidRDefault="009566AC" w:rsidP="009566AC">
      <w:pPr>
        <w:rPr>
          <w:rFonts w:eastAsia="SimSun"/>
          <w:rtl/>
        </w:rPr>
      </w:pPr>
    </w:p>
    <w:p w:rsidR="0050307C" w:rsidRPr="00943655" w:rsidRDefault="0050307C" w:rsidP="00943655">
      <w:pPr>
        <w:widowControl/>
        <w:tabs>
          <w:tab w:val="clear" w:pos="794"/>
          <w:tab w:val="clear" w:pos="1191"/>
          <w:tab w:val="clear" w:pos="1588"/>
          <w:tab w:val="clear" w:pos="1985"/>
        </w:tabs>
        <w:autoSpaceDE/>
        <w:autoSpaceDN/>
        <w:bidi w:val="0"/>
        <w:adjustRightInd/>
        <w:spacing w:before="0" w:line="240" w:lineRule="auto"/>
        <w:jc w:val="left"/>
        <w:rPr>
          <w:rFonts w:eastAsia="SimSun"/>
          <w:b/>
          <w:bCs/>
          <w:rtl/>
          <w:lang w:bidi="ar-EG"/>
        </w:rPr>
      </w:pPr>
      <w:r>
        <w:rPr>
          <w:rFonts w:eastAsia="SimSun"/>
          <w:rtl/>
        </w:rPr>
        <w:br w:type="page"/>
      </w:r>
      <w:r w:rsidRPr="00943655">
        <w:rPr>
          <w:rFonts w:eastAsia="SimSun"/>
          <w:b/>
          <w:bCs/>
          <w:lang w:val="es-ES"/>
        </w:rPr>
        <w:lastRenderedPageBreak/>
        <w:t>MOD</w:t>
      </w:r>
      <w:r w:rsidRPr="00943655">
        <w:rPr>
          <w:rFonts w:eastAsia="SimSun" w:hint="cs"/>
          <w:b/>
          <w:bCs/>
          <w:rtl/>
        </w:rPr>
        <w:t> </w:t>
      </w:r>
    </w:p>
    <w:tbl>
      <w:tblPr>
        <w:tblW w:w="0" w:type="auto"/>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5"/>
      </w:tblGrid>
      <w:tr w:rsidR="0050307C" w:rsidRPr="0050307C" w:rsidTr="0050307C">
        <w:trPr>
          <w:jc w:val="right"/>
        </w:trPr>
        <w:tc>
          <w:tcPr>
            <w:tcW w:w="845" w:type="dxa"/>
            <w:shd w:val="clear" w:color="auto" w:fill="auto"/>
          </w:tcPr>
          <w:p w:rsidR="0050307C" w:rsidRPr="0050307C" w:rsidRDefault="0050307C" w:rsidP="0050307C">
            <w:pPr>
              <w:pStyle w:val="Proposal"/>
              <w:spacing w:before="120" w:after="60"/>
              <w:rPr>
                <w:rFonts w:eastAsia="SimSun"/>
                <w:rtl/>
                <w:lang w:bidi="ar-EG"/>
              </w:rPr>
            </w:pPr>
            <w:r w:rsidRPr="0050307C">
              <w:rPr>
                <w:rFonts w:eastAsia="SimSun"/>
                <w:lang w:val="es-ES"/>
              </w:rPr>
              <w:t>44B.11</w:t>
            </w:r>
          </w:p>
        </w:tc>
      </w:tr>
    </w:tbl>
    <w:p w:rsidR="0050307C" w:rsidRPr="0050307C" w:rsidRDefault="0050307C" w:rsidP="0050307C">
      <w:pPr>
        <w:pStyle w:val="Proposal"/>
        <w:rPr>
          <w:rFonts w:eastAsia="SimSun"/>
          <w:rtl/>
          <w:lang w:val="es-ES" w:bidi="ar-EG"/>
        </w:rPr>
      </w:pPr>
      <w:r w:rsidRPr="0050307C">
        <w:rPr>
          <w:rFonts w:eastAsia="SimSun"/>
          <w:lang w:val="es-ES"/>
        </w:rPr>
        <w:t>NOC1</w:t>
      </w:r>
    </w:p>
    <w:p w:rsidR="0050307C" w:rsidRPr="0050307C" w:rsidRDefault="0050307C" w:rsidP="0050307C">
      <w:pPr>
        <w:pStyle w:val="Proposal"/>
        <w:rPr>
          <w:rFonts w:eastAsia="SimSun"/>
          <w:rtl/>
          <w:lang w:val="es-ES" w:bidi="ar-EG"/>
        </w:rPr>
      </w:pPr>
      <w:r w:rsidRPr="0050307C">
        <w:rPr>
          <w:rFonts w:eastAsia="SimSun"/>
          <w:lang w:val="es-ES"/>
        </w:rPr>
        <w:t>NOC2</w:t>
      </w:r>
    </w:p>
    <w:p w:rsidR="0050307C" w:rsidRPr="0050307C" w:rsidRDefault="0050307C" w:rsidP="0050307C">
      <w:pPr>
        <w:pStyle w:val="Proposal"/>
        <w:rPr>
          <w:rFonts w:eastAsia="SimSun"/>
          <w:rtl/>
          <w:lang w:val="es-ES" w:bidi="ar-EG"/>
        </w:rPr>
      </w:pPr>
      <w:r w:rsidRPr="0050307C">
        <w:rPr>
          <w:rFonts w:eastAsia="SimSun"/>
          <w:lang w:val="es-ES"/>
        </w:rPr>
        <w:t>NOC3</w:t>
      </w:r>
    </w:p>
    <w:p w:rsidR="0050307C" w:rsidRPr="0050307C" w:rsidRDefault="0050307C" w:rsidP="0050307C">
      <w:pPr>
        <w:pStyle w:val="Proposal"/>
        <w:rPr>
          <w:rFonts w:eastAsia="SimSun"/>
          <w:rtl/>
          <w:lang w:bidi="ar-EG"/>
        </w:rPr>
      </w:pPr>
      <w:r w:rsidRPr="0050307C">
        <w:rPr>
          <w:rFonts w:eastAsia="SimSun"/>
          <w:lang w:val="es-ES"/>
        </w:rPr>
        <w:t>NOC4</w:t>
      </w:r>
    </w:p>
    <w:p w:rsidR="0050307C" w:rsidRPr="0050307C" w:rsidRDefault="0050307C" w:rsidP="00D52E7A">
      <w:pPr>
        <w:widowControl/>
        <w:tabs>
          <w:tab w:val="clear" w:pos="794"/>
          <w:tab w:val="clear" w:pos="1191"/>
          <w:tab w:val="clear" w:pos="1588"/>
          <w:tab w:val="clear" w:pos="1985"/>
          <w:tab w:val="left" w:pos="1184"/>
        </w:tabs>
        <w:spacing w:before="360"/>
        <w:rPr>
          <w:rFonts w:eastAsia="SimSun"/>
          <w:rtl/>
          <w:lang w:val="en-US" w:bidi="ar-EG"/>
        </w:rPr>
      </w:pPr>
      <w:r w:rsidRPr="0050307C">
        <w:rPr>
          <w:rFonts w:eastAsia="SimSun"/>
          <w:b/>
          <w:bCs/>
          <w:lang w:val="en-US" w:bidi="ar-EG"/>
        </w:rPr>
        <w:t>ADD 5</w:t>
      </w:r>
      <w:r w:rsidR="00536832">
        <w:rPr>
          <w:rFonts w:eastAsia="SimSun"/>
          <w:b/>
          <w:bCs/>
          <w:lang w:bidi="ar-EG"/>
        </w:rPr>
        <w:tab/>
      </w:r>
      <w:r w:rsidRPr="0050307C">
        <w:rPr>
          <w:rFonts w:eastAsia="SimSun"/>
          <w:rtl/>
          <w:lang w:bidi="ar-EG"/>
        </w:rPr>
        <w:t xml:space="preserve">عندما يتضمن التبليغ عن تخصيص تردد بموجب الرقم </w:t>
      </w:r>
      <w:r w:rsidRPr="009566AC">
        <w:rPr>
          <w:rFonts w:eastAsia="SimSun"/>
          <w:b/>
          <w:bCs/>
          <w:lang w:val="en-US" w:bidi="ar-EG"/>
        </w:rPr>
        <w:t>15.11</w:t>
      </w:r>
      <w:r w:rsidRPr="0050307C">
        <w:rPr>
          <w:rFonts w:eastAsia="SimSun"/>
          <w:rtl/>
          <w:lang w:bidi="ar-EG"/>
        </w:rPr>
        <w:t xml:space="preserve">، الفقرة </w:t>
      </w:r>
      <w:r w:rsidRPr="0050307C">
        <w:rPr>
          <w:rFonts w:eastAsia="SimSun"/>
          <w:lang w:val="en-US" w:bidi="ar-EG"/>
        </w:rPr>
        <w:t>3.1.5</w:t>
      </w:r>
      <w:r w:rsidRPr="0050307C">
        <w:rPr>
          <w:rFonts w:eastAsia="SimSun"/>
          <w:rtl/>
          <w:lang w:bidi="ar-EG"/>
        </w:rPr>
        <w:t xml:space="preserve"> من التذييل </w:t>
      </w:r>
      <w:r w:rsidRPr="0050307C">
        <w:rPr>
          <w:rFonts w:eastAsia="SimSun"/>
          <w:b/>
          <w:bCs/>
          <w:lang w:val="en-US" w:bidi="ar-EG"/>
        </w:rPr>
        <w:t>30</w:t>
      </w:r>
      <w:r w:rsidRPr="0050307C">
        <w:rPr>
          <w:rFonts w:eastAsia="SimSun"/>
          <w:rtl/>
          <w:lang w:bidi="ar-EG"/>
        </w:rPr>
        <w:t xml:space="preserve">، أو الفقرة </w:t>
      </w:r>
      <w:r w:rsidRPr="0050307C">
        <w:rPr>
          <w:rFonts w:eastAsia="SimSun"/>
          <w:lang w:val="en-US" w:bidi="ar-EG"/>
        </w:rPr>
        <w:t>7.1.5</w:t>
      </w:r>
      <w:r w:rsidRPr="0050307C">
        <w:rPr>
          <w:rFonts w:eastAsia="SimSun"/>
          <w:rtl/>
          <w:lang w:bidi="ar-EG"/>
        </w:rPr>
        <w:t xml:space="preserve"> من التذييل</w:t>
      </w:r>
      <w:r>
        <w:rPr>
          <w:rFonts w:eastAsia="SimSun" w:hint="cs"/>
          <w:rtl/>
          <w:lang w:bidi="ar-EG"/>
        </w:rPr>
        <w:t> </w:t>
      </w:r>
      <w:r w:rsidRPr="0050307C">
        <w:rPr>
          <w:rFonts w:eastAsia="SimSun"/>
          <w:b/>
          <w:bCs/>
          <w:lang w:val="en-US" w:bidi="ar-EG"/>
        </w:rPr>
        <w:t>30A</w:t>
      </w:r>
      <w:r w:rsidRPr="0050307C">
        <w:rPr>
          <w:rFonts w:eastAsia="SimSun"/>
          <w:rtl/>
          <w:lang w:bidi="ar-EG"/>
        </w:rPr>
        <w:t xml:space="preserve"> أو الفقرة </w:t>
      </w:r>
      <w:r w:rsidRPr="0050307C">
        <w:rPr>
          <w:rFonts w:eastAsia="SimSun"/>
          <w:lang w:val="en-US" w:bidi="ar-EG"/>
        </w:rPr>
        <w:t>1.8</w:t>
      </w:r>
      <w:r w:rsidRPr="0050307C">
        <w:rPr>
          <w:rFonts w:eastAsia="SimSun"/>
          <w:rtl/>
          <w:lang w:bidi="ar-EG"/>
        </w:rPr>
        <w:t xml:space="preserve"> من التذييل </w:t>
      </w:r>
      <w:r w:rsidRPr="0050307C">
        <w:rPr>
          <w:rFonts w:eastAsia="SimSun"/>
          <w:b/>
          <w:bCs/>
          <w:lang w:val="en-US" w:bidi="ar-EG"/>
        </w:rPr>
        <w:t>30B</w:t>
      </w:r>
      <w:r w:rsidRPr="0050307C">
        <w:rPr>
          <w:rFonts w:eastAsia="SimSun"/>
          <w:rtl/>
          <w:lang w:bidi="ar-EG"/>
        </w:rPr>
        <w:t>، حسب الحالة، تاريخاً للوضع في الخدمة قبل تاريخ استلام معلومات التبليغ، بفترة لا</w:t>
      </w:r>
      <w:r>
        <w:rPr>
          <w:rFonts w:eastAsia="SimSun" w:hint="cs"/>
          <w:rtl/>
          <w:lang w:bidi="ar-EG"/>
        </w:rPr>
        <w:t> </w:t>
      </w:r>
      <w:r w:rsidRPr="0050307C">
        <w:rPr>
          <w:rFonts w:eastAsia="SimSun"/>
          <w:rtl/>
          <w:lang w:bidi="ar-EG"/>
        </w:rPr>
        <w:t xml:space="preserve">تزيد عن </w:t>
      </w:r>
      <w:r w:rsidRPr="0050307C">
        <w:rPr>
          <w:rFonts w:eastAsia="SimSun"/>
          <w:lang w:val="en-US" w:bidi="ar-EG"/>
        </w:rPr>
        <w:t>120</w:t>
      </w:r>
      <w:r w:rsidRPr="0050307C">
        <w:rPr>
          <w:rFonts w:eastAsia="SimSun"/>
          <w:rtl/>
          <w:lang w:bidi="ar-EG"/>
        </w:rPr>
        <w:t xml:space="preserve"> يوماً (تسعون يوماً لوزع المحطة الفضائية إضافة إلى ثلاثين يوماً للتأكيد</w:t>
      </w:r>
      <w:proofErr w:type="gramStart"/>
      <w:r w:rsidRPr="0050307C">
        <w:rPr>
          <w:rFonts w:eastAsia="SimSun"/>
          <w:rtl/>
          <w:lang w:bidi="ar-EG"/>
        </w:rPr>
        <w:t>)،</w:t>
      </w:r>
      <w:proofErr w:type="gramEnd"/>
      <w:r w:rsidRPr="0050307C">
        <w:rPr>
          <w:rFonts w:eastAsia="SimSun"/>
          <w:rtl/>
          <w:lang w:bidi="ar-EG"/>
        </w:rPr>
        <w:t xml:space="preserve"> يتعين تقديم المعلومات الإلزامية المطلوبة بموجب الرقم </w:t>
      </w:r>
      <w:r w:rsidRPr="0050307C">
        <w:rPr>
          <w:rFonts w:eastAsia="SimSun"/>
          <w:b/>
          <w:bCs/>
          <w:lang w:val="en-US" w:bidi="ar-EG"/>
        </w:rPr>
        <w:t xml:space="preserve">44B.11 </w:t>
      </w:r>
      <w:r w:rsidRPr="0050307C">
        <w:rPr>
          <w:rFonts w:eastAsia="SimSun"/>
          <w:b/>
          <w:bCs/>
          <w:rtl/>
          <w:lang w:bidi="ar-EG"/>
        </w:rPr>
        <w:t xml:space="preserve"> </w:t>
      </w:r>
      <w:r w:rsidRPr="0050307C">
        <w:rPr>
          <w:rFonts w:eastAsia="SimSun"/>
          <w:rtl/>
          <w:lang w:bidi="ar-EG"/>
        </w:rPr>
        <w:t>إلى المكتب في غضون ثلاثين يوماً من نهاية فترة التسعين يوماً.</w:t>
      </w:r>
    </w:p>
    <w:p w:rsidR="0050307C" w:rsidRPr="0050307C" w:rsidRDefault="0050307C" w:rsidP="009656DE">
      <w:pPr>
        <w:widowControl/>
        <w:tabs>
          <w:tab w:val="clear" w:pos="794"/>
          <w:tab w:val="clear" w:pos="1191"/>
          <w:tab w:val="clear" w:pos="1588"/>
          <w:tab w:val="clear" w:pos="1985"/>
          <w:tab w:val="left" w:pos="964"/>
        </w:tabs>
        <w:rPr>
          <w:rFonts w:eastAsia="SimSun"/>
          <w:rtl/>
          <w:lang w:val="en-US" w:bidi="ar-EG"/>
        </w:rPr>
      </w:pPr>
      <w:r w:rsidRPr="0050307C">
        <w:rPr>
          <w:rFonts w:eastAsia="SimSun"/>
          <w:rtl/>
          <w:lang w:bidi="ar-EG"/>
        </w:rPr>
        <w:t xml:space="preserve">وعند استيفاء الشرطين (تسعون يوماً لوزع المحطة الفضائية إضافة إلى ثلاثين يوماً للتأكيد كحد أقصى) ويؤدي تفحص المكتب لتخصيص التردد إلى نتيجة </w:t>
      </w:r>
      <w:proofErr w:type="spellStart"/>
      <w:r w:rsidRPr="0050307C">
        <w:rPr>
          <w:rFonts w:eastAsia="SimSun"/>
          <w:rtl/>
          <w:lang w:bidi="ar-EG"/>
        </w:rPr>
        <w:t>مؤاتية</w:t>
      </w:r>
      <w:proofErr w:type="spellEnd"/>
      <w:r w:rsidRPr="0050307C">
        <w:rPr>
          <w:rFonts w:eastAsia="SimSun"/>
          <w:rtl/>
          <w:lang w:bidi="ar-EG"/>
        </w:rPr>
        <w:t xml:space="preserve">، يُدرج تاريخ الوضع في الخدمة المبلغ عنه في البند </w:t>
      </w:r>
      <w:r w:rsidRPr="0050307C">
        <w:rPr>
          <w:rFonts w:eastAsia="SimSun"/>
          <w:lang w:val="en-US" w:bidi="ar-EG"/>
        </w:rPr>
        <w:t>.</w:t>
      </w:r>
      <w:proofErr w:type="gramStart"/>
      <w:r w:rsidRPr="0050307C">
        <w:rPr>
          <w:rFonts w:eastAsia="SimSun"/>
          <w:lang w:val="en-US" w:bidi="ar-EG"/>
        </w:rPr>
        <w:t>1.A</w:t>
      </w:r>
      <w:r w:rsidRPr="0050307C">
        <w:rPr>
          <w:rFonts w:eastAsia="SimSun"/>
          <w:rtl/>
          <w:lang w:bidi="ar-SY"/>
        </w:rPr>
        <w:t>أ</w:t>
      </w:r>
      <w:proofErr w:type="gramEnd"/>
      <w:r w:rsidRPr="0050307C">
        <w:rPr>
          <w:rFonts w:eastAsia="SimSun"/>
          <w:rtl/>
          <w:lang w:bidi="ar-SY"/>
        </w:rPr>
        <w:t xml:space="preserve"> </w:t>
      </w:r>
      <w:r w:rsidRPr="0050307C">
        <w:rPr>
          <w:rFonts w:eastAsia="SimSun"/>
          <w:rtl/>
          <w:lang w:bidi="ar-EG"/>
        </w:rPr>
        <w:t>في السجل الأساسي ويتمتع التخصيص بالحقوق والواجبات المترتبة على تسجيله في السجل الأساسي اعتباراً من تاريخ استلام بطاقة التبليغ.</w:t>
      </w:r>
    </w:p>
    <w:p w:rsidR="00C520DE" w:rsidRPr="00C520DE" w:rsidRDefault="00C520DE" w:rsidP="00D52E7A">
      <w:pPr>
        <w:widowControl/>
        <w:tabs>
          <w:tab w:val="clear" w:pos="794"/>
          <w:tab w:val="clear" w:pos="1191"/>
          <w:tab w:val="clear" w:pos="1588"/>
          <w:tab w:val="clear" w:pos="1985"/>
          <w:tab w:val="left" w:pos="1184"/>
        </w:tabs>
        <w:spacing w:before="360"/>
        <w:rPr>
          <w:rFonts w:eastAsia="SimSun"/>
          <w:lang w:val="en-US" w:bidi="ar-EG"/>
        </w:rPr>
      </w:pPr>
      <w:r w:rsidRPr="00C520DE">
        <w:rPr>
          <w:rFonts w:eastAsia="SimSun"/>
          <w:b/>
          <w:bCs/>
          <w:lang w:val="en-US" w:bidi="ar-EG"/>
        </w:rPr>
        <w:t>ADD 6</w:t>
      </w:r>
      <w:r>
        <w:rPr>
          <w:rFonts w:eastAsia="SimSun"/>
          <w:rtl/>
          <w:lang w:val="en-US" w:bidi="ar-EG"/>
        </w:rPr>
        <w:tab/>
      </w:r>
      <w:r w:rsidRPr="00C520DE">
        <w:rPr>
          <w:rFonts w:eastAsia="SimSun"/>
          <w:rtl/>
          <w:lang w:val="en-US" w:bidi="ar-SY"/>
        </w:rPr>
        <w:t xml:space="preserve">إذا كانت بطاقة تبليغ كاملة لتسجيل تخصيص تردد في السجل الأساسي </w:t>
      </w:r>
      <w:r w:rsidRPr="00C520DE">
        <w:rPr>
          <w:rFonts w:eastAsia="SimSun"/>
          <w:rtl/>
          <w:lang w:val="en-US" w:bidi="ar-EG"/>
        </w:rPr>
        <w:t xml:space="preserve">بموجب الرقم </w:t>
      </w:r>
      <w:r w:rsidRPr="009566AC">
        <w:rPr>
          <w:rFonts w:eastAsia="SimSun"/>
          <w:b/>
          <w:bCs/>
          <w:lang w:val="en-US" w:bidi="ar-EG"/>
        </w:rPr>
        <w:t>15.11</w:t>
      </w:r>
      <w:r w:rsidRPr="00C520DE">
        <w:rPr>
          <w:rFonts w:eastAsia="SimSun"/>
          <w:rtl/>
          <w:lang w:val="en-US" w:bidi="ar-EG"/>
        </w:rPr>
        <w:t xml:space="preserve">، الفقرة </w:t>
      </w:r>
      <w:r w:rsidRPr="00C520DE">
        <w:rPr>
          <w:rFonts w:eastAsia="SimSun"/>
          <w:lang w:val="en-US" w:bidi="ar-EG"/>
        </w:rPr>
        <w:t>3.1.5</w:t>
      </w:r>
      <w:r w:rsidRPr="00C520DE">
        <w:rPr>
          <w:rFonts w:eastAsia="SimSun"/>
          <w:rtl/>
          <w:lang w:val="en-US" w:bidi="ar-EG"/>
        </w:rPr>
        <w:t xml:space="preserve"> من التذييل </w:t>
      </w:r>
      <w:r w:rsidRPr="00C520DE">
        <w:rPr>
          <w:rFonts w:eastAsia="SimSun"/>
          <w:b/>
          <w:bCs/>
          <w:lang w:val="en-US" w:bidi="ar-EG"/>
        </w:rPr>
        <w:t>30</w:t>
      </w:r>
      <w:r w:rsidRPr="00C520DE">
        <w:rPr>
          <w:rFonts w:eastAsia="SimSun"/>
          <w:rtl/>
          <w:lang w:val="en-US" w:bidi="ar-EG"/>
        </w:rPr>
        <w:t xml:space="preserve">، أو الفقرة </w:t>
      </w:r>
      <w:r w:rsidRPr="00C520DE">
        <w:rPr>
          <w:rFonts w:eastAsia="SimSun"/>
          <w:lang w:val="en-US" w:bidi="ar-EG"/>
        </w:rPr>
        <w:t>7.1.5</w:t>
      </w:r>
      <w:r w:rsidRPr="00C520DE">
        <w:rPr>
          <w:rFonts w:eastAsia="SimSun"/>
          <w:rtl/>
          <w:lang w:val="en-US" w:bidi="ar-EG"/>
        </w:rPr>
        <w:t xml:space="preserve"> من التذييل </w:t>
      </w:r>
      <w:r w:rsidRPr="00C520DE">
        <w:rPr>
          <w:rFonts w:eastAsia="SimSun"/>
          <w:b/>
          <w:bCs/>
          <w:lang w:val="en-US" w:bidi="ar-EG"/>
        </w:rPr>
        <w:t>30A</w:t>
      </w:r>
      <w:r w:rsidRPr="00C520DE">
        <w:rPr>
          <w:rFonts w:eastAsia="SimSun"/>
          <w:rtl/>
          <w:lang w:val="en-US" w:bidi="ar-EG"/>
        </w:rPr>
        <w:t xml:space="preserve"> أو الفقرة </w:t>
      </w:r>
      <w:r w:rsidRPr="00C520DE">
        <w:rPr>
          <w:rFonts w:eastAsia="SimSun"/>
          <w:lang w:val="en-US" w:bidi="ar-EG"/>
        </w:rPr>
        <w:t>1.8</w:t>
      </w:r>
      <w:r w:rsidRPr="00C520DE">
        <w:rPr>
          <w:rFonts w:eastAsia="SimSun"/>
          <w:rtl/>
          <w:lang w:val="en-US" w:bidi="ar-EG"/>
        </w:rPr>
        <w:t xml:space="preserve"> من التذييل </w:t>
      </w:r>
      <w:r w:rsidRPr="00C520DE">
        <w:rPr>
          <w:rFonts w:eastAsia="SimSun"/>
          <w:b/>
          <w:bCs/>
          <w:lang w:val="en-US" w:bidi="ar-EG"/>
        </w:rPr>
        <w:t>30B</w:t>
      </w:r>
      <w:r w:rsidRPr="00C520DE">
        <w:rPr>
          <w:rFonts w:eastAsia="SimSun"/>
          <w:rtl/>
          <w:lang w:val="en-US" w:bidi="ar-EG"/>
        </w:rPr>
        <w:t xml:space="preserve">، حسب الحالة، تتضمن </w:t>
      </w:r>
      <w:r w:rsidRPr="00C520DE">
        <w:rPr>
          <w:rFonts w:eastAsia="SimSun"/>
          <w:rtl/>
          <w:lang w:val="en-US" w:bidi="ar-SY"/>
        </w:rPr>
        <w:t xml:space="preserve">تاريخاً للوضع في الخدمة قبل تاريخ استلام معلومات التبليغ بفترة تزيد عن </w:t>
      </w:r>
      <w:r w:rsidRPr="00C520DE">
        <w:rPr>
          <w:rFonts w:eastAsia="SimSun"/>
          <w:lang w:val="en-US" w:bidi="ar-EG"/>
        </w:rPr>
        <w:t>120</w:t>
      </w:r>
      <w:r w:rsidRPr="00C520DE">
        <w:rPr>
          <w:rFonts w:eastAsia="SimSun"/>
          <w:rtl/>
          <w:lang w:val="en-US" w:bidi="ar-SY"/>
        </w:rPr>
        <w:t xml:space="preserve"> يوماً </w:t>
      </w:r>
      <w:r w:rsidRPr="00C520DE">
        <w:rPr>
          <w:rFonts w:eastAsia="SimSun"/>
          <w:rtl/>
          <w:lang w:val="en-US" w:bidi="ar-EG"/>
        </w:rPr>
        <w:t>(تسعون يوماً لوزع المحطة الفضائية إضافة إلى ثلاثين يوماً للتأكيد)</w:t>
      </w:r>
      <w:r w:rsidRPr="00C520DE">
        <w:rPr>
          <w:rFonts w:eastAsia="SimSun"/>
          <w:rtl/>
          <w:lang w:val="en-US" w:bidi="ar-SY"/>
        </w:rPr>
        <w:t>، ينبغي أن يُقدّم إلى المكتب إضافة إلى بطاقة التبليغ، التأكيد بأن محطة فضائية في مدار مستقر بالنسبة إلى الأرض قادرة على إرسال أو</w:t>
      </w:r>
      <w:r>
        <w:rPr>
          <w:rFonts w:eastAsia="SimSun" w:hint="cs"/>
          <w:rtl/>
          <w:lang w:val="en-US" w:bidi="ar-SY"/>
        </w:rPr>
        <w:t> </w:t>
      </w:r>
      <w:r w:rsidRPr="00C520DE">
        <w:rPr>
          <w:rFonts w:eastAsia="SimSun"/>
          <w:rtl/>
          <w:lang w:val="en-US" w:bidi="ar-SY"/>
        </w:rPr>
        <w:t>استقبال التخصيصات المبلغ عنها قد وضعت في الموقع المداري المبلغ عنه وظلت فيه لمدة متواصلة تزيد عن تسعين يوماً حتى تاريخ استلام معلومات التبليغ. وفي هذه الحالة، ستعتبر البطاقة مستلمة ويقوم المكتب بمعالجتها.</w:t>
      </w:r>
    </w:p>
    <w:p w:rsidR="00C520DE" w:rsidRPr="009566AC" w:rsidRDefault="00C520DE" w:rsidP="00C520DE">
      <w:pPr>
        <w:widowControl/>
        <w:tabs>
          <w:tab w:val="clear" w:pos="794"/>
          <w:tab w:val="clear" w:pos="1191"/>
          <w:tab w:val="clear" w:pos="1588"/>
          <w:tab w:val="clear" w:pos="1985"/>
          <w:tab w:val="left" w:pos="964"/>
        </w:tabs>
        <w:rPr>
          <w:rFonts w:eastAsia="SimSun"/>
          <w:lang w:val="en-US" w:bidi="ar-EG"/>
        </w:rPr>
      </w:pPr>
      <w:proofErr w:type="gramStart"/>
      <w:r w:rsidRPr="009566AC">
        <w:rPr>
          <w:rFonts w:eastAsia="SimSun"/>
          <w:rtl/>
          <w:lang w:val="en-US" w:bidi="ar-SY"/>
        </w:rPr>
        <w:t>بيد</w:t>
      </w:r>
      <w:proofErr w:type="gramEnd"/>
      <w:r w:rsidRPr="009566AC">
        <w:rPr>
          <w:rFonts w:eastAsia="SimSun"/>
          <w:rtl/>
          <w:lang w:val="en-US" w:bidi="ar-SY"/>
        </w:rPr>
        <w:t xml:space="preserve"> أنه سيعتبر التاريخ المبلغ عنه لوضع التخصيص في الخدمة غير مطابق لأحكام الرقم </w:t>
      </w:r>
      <w:r w:rsidRPr="009566AC">
        <w:rPr>
          <w:rFonts w:eastAsia="SimSun"/>
          <w:b/>
          <w:bCs/>
          <w:lang w:val="en-US" w:bidi="ar-EG"/>
        </w:rPr>
        <w:t>44B.11</w:t>
      </w:r>
      <w:r w:rsidRPr="009566AC">
        <w:rPr>
          <w:rFonts w:eastAsia="SimSun"/>
          <w:rtl/>
          <w:lang w:val="en-US" w:bidi="ar-SY"/>
        </w:rPr>
        <w:t>. ويجب أن يسجل في البند</w:t>
      </w:r>
      <w:proofErr w:type="gramStart"/>
      <w:r w:rsidRPr="009566AC">
        <w:rPr>
          <w:rFonts w:eastAsia="SimSun"/>
          <w:rtl/>
          <w:lang w:val="en-US" w:bidi="ar-SY"/>
        </w:rPr>
        <w:t> </w:t>
      </w:r>
      <w:r w:rsidRPr="009566AC">
        <w:rPr>
          <w:rFonts w:eastAsia="SimSun"/>
          <w:lang w:val="en-US" w:bidi="ar-EG"/>
        </w:rPr>
        <w:t xml:space="preserve"> .</w:t>
      </w:r>
      <w:proofErr w:type="gramEnd"/>
      <w:r w:rsidRPr="009566AC">
        <w:rPr>
          <w:rFonts w:eastAsia="SimSun"/>
          <w:lang w:val="en-US" w:bidi="ar-EG"/>
        </w:rPr>
        <w:t>1.A</w:t>
      </w:r>
      <w:r w:rsidRPr="009566AC">
        <w:rPr>
          <w:rFonts w:eastAsia="SimSun"/>
          <w:rtl/>
          <w:lang w:val="en-US" w:bidi="ar-SY"/>
        </w:rPr>
        <w:t>أ</w:t>
      </w:r>
      <w:r w:rsidRPr="009566AC">
        <w:rPr>
          <w:rFonts w:eastAsia="SimSun"/>
          <w:rtl/>
          <w:lang w:val="en-US" w:bidi="ar-EG"/>
        </w:rPr>
        <w:t xml:space="preserve"> </w:t>
      </w:r>
      <w:r w:rsidRPr="009566AC">
        <w:rPr>
          <w:rFonts w:eastAsia="SimSun"/>
          <w:rtl/>
          <w:lang w:val="en-US" w:bidi="ar-SY"/>
        </w:rPr>
        <w:t xml:space="preserve">في السجل الأساسي المهلة البالغة </w:t>
      </w:r>
      <w:r w:rsidRPr="009566AC">
        <w:rPr>
          <w:rFonts w:eastAsia="SimSun"/>
          <w:lang w:val="en-US" w:bidi="ar-EG"/>
        </w:rPr>
        <w:t>120</w:t>
      </w:r>
      <w:r w:rsidRPr="009566AC">
        <w:rPr>
          <w:rFonts w:eastAsia="SimSun"/>
          <w:rtl/>
          <w:lang w:val="en-US" w:bidi="ar-SY"/>
        </w:rPr>
        <w:t> يوماً قبل تاريخ استلام المعلومات التي تفيد أن التخصيص قد وضع في الخدمة بالفعل، كتاريخ الوضع في الخدمة بدلاً من التاريخ المبلغ عنه والمقدم في استمارة التذييل </w:t>
      </w:r>
      <w:r w:rsidRPr="009566AC">
        <w:rPr>
          <w:rFonts w:eastAsia="SimSun"/>
          <w:lang w:val="en-US" w:bidi="ar-EG"/>
        </w:rPr>
        <w:t>4</w:t>
      </w:r>
      <w:r w:rsidRPr="009566AC">
        <w:rPr>
          <w:rFonts w:eastAsia="SimSun"/>
          <w:rtl/>
          <w:lang w:val="en-US" w:bidi="ar-SY"/>
        </w:rPr>
        <w:t xml:space="preserve">، مع ملاحظة من المكتب بشأن التخصيص تبين أن "الساتل </w:t>
      </w:r>
      <w:r w:rsidRPr="009566AC">
        <w:rPr>
          <w:rFonts w:eastAsia="SimSun"/>
          <w:lang w:val="en-US" w:bidi="ar-EG"/>
        </w:rPr>
        <w:t>"AAA"</w:t>
      </w:r>
      <w:r w:rsidRPr="009566AC">
        <w:rPr>
          <w:rFonts w:eastAsia="SimSun"/>
          <w:rtl/>
          <w:lang w:val="en-US" w:bidi="ar-SY"/>
        </w:rPr>
        <w:t xml:space="preserve"> (اسم الساتل، البند </w:t>
      </w:r>
      <w:r w:rsidRPr="009566AC">
        <w:rPr>
          <w:rFonts w:eastAsia="SimSun"/>
          <w:lang w:val="en-US" w:bidi="ar-EG"/>
        </w:rPr>
        <w:t>A</w:t>
      </w:r>
      <w:r w:rsidRPr="009566AC">
        <w:rPr>
          <w:rFonts w:eastAsia="SimSun"/>
          <w:rtl/>
          <w:lang w:val="en-US" w:bidi="ar-SY"/>
        </w:rPr>
        <w:t xml:space="preserve"> ح) بالملحق </w:t>
      </w:r>
      <w:r w:rsidRPr="009566AC">
        <w:rPr>
          <w:rFonts w:eastAsia="SimSun"/>
          <w:lang w:val="en-US" w:bidi="ar-EG"/>
        </w:rPr>
        <w:t>2</w:t>
      </w:r>
      <w:r w:rsidRPr="009566AC">
        <w:rPr>
          <w:rFonts w:eastAsia="SimSun"/>
          <w:rtl/>
          <w:lang w:val="en-US" w:bidi="ar-SY"/>
        </w:rPr>
        <w:t xml:space="preserve"> بالقرار </w:t>
      </w:r>
      <w:r w:rsidRPr="009566AC">
        <w:rPr>
          <w:rFonts w:eastAsia="SimSun"/>
          <w:lang w:val="en-US" w:bidi="ar-EG"/>
        </w:rPr>
        <w:t>49</w:t>
      </w:r>
      <w:r w:rsidRPr="009566AC">
        <w:rPr>
          <w:rFonts w:eastAsia="SimSun"/>
          <w:rtl/>
          <w:lang w:val="en-US" w:bidi="ar-SY"/>
        </w:rPr>
        <w:t xml:space="preserve">) قد تم وضعه في الموقع لأول مرة والاحتفاظ به في خط الطول الجغرافي الاسمي </w:t>
      </w:r>
      <w:r w:rsidRPr="009566AC">
        <w:rPr>
          <w:rFonts w:eastAsia="SimSun"/>
          <w:lang w:val="en-US" w:bidi="ar-EG"/>
        </w:rPr>
        <w:t>"XXX"</w:t>
      </w:r>
      <w:r w:rsidRPr="009566AC">
        <w:rPr>
          <w:rFonts w:eastAsia="SimSun"/>
          <w:rtl/>
          <w:lang w:val="en-US" w:bidi="ar-SY"/>
        </w:rPr>
        <w:t xml:space="preserve"> (خط الطول، البند </w:t>
      </w:r>
      <w:r w:rsidRPr="009566AC">
        <w:rPr>
          <w:rFonts w:eastAsia="SimSun"/>
          <w:lang w:val="en-US" w:bidi="ar-EG"/>
        </w:rPr>
        <w:t>.4.A</w:t>
      </w:r>
      <w:r w:rsidRPr="009566AC">
        <w:rPr>
          <w:rFonts w:eastAsia="SimSun"/>
          <w:rtl/>
          <w:lang w:val="en-US" w:bidi="ar-SY"/>
        </w:rPr>
        <w:t>أ</w:t>
      </w:r>
      <w:r w:rsidRPr="009566AC">
        <w:rPr>
          <w:rFonts w:eastAsia="SimSun"/>
          <w:lang w:val="en-US" w:bidi="ar-EG"/>
        </w:rPr>
        <w:t>1.</w:t>
      </w:r>
      <w:r w:rsidRPr="009566AC">
        <w:rPr>
          <w:rFonts w:eastAsia="SimSun"/>
          <w:rtl/>
          <w:lang w:val="en-US" w:bidi="ar-SY"/>
        </w:rPr>
        <w:t xml:space="preserve"> بالتذييل </w:t>
      </w:r>
      <w:r w:rsidRPr="009566AC">
        <w:rPr>
          <w:rFonts w:eastAsia="SimSun"/>
          <w:b/>
          <w:bCs/>
          <w:lang w:val="en-US" w:bidi="ar-EG"/>
        </w:rPr>
        <w:t>4</w:t>
      </w:r>
      <w:r w:rsidRPr="009566AC">
        <w:rPr>
          <w:rFonts w:eastAsia="SimSun"/>
          <w:rtl/>
          <w:lang w:val="en-US" w:bidi="ar-SY"/>
        </w:rPr>
        <w:t>) على</w:t>
      </w:r>
      <w:proofErr w:type="gramStart"/>
      <w:r w:rsidRPr="009566AC">
        <w:rPr>
          <w:rFonts w:eastAsia="SimSun"/>
          <w:rtl/>
          <w:lang w:val="en-US" w:bidi="ar-SY"/>
        </w:rPr>
        <w:t xml:space="preserve"> المدار</w:t>
      </w:r>
      <w:proofErr w:type="gramEnd"/>
      <w:r w:rsidRPr="009566AC">
        <w:rPr>
          <w:rFonts w:eastAsia="SimSun"/>
          <w:rtl/>
          <w:lang w:val="en-US" w:bidi="ar-SY"/>
        </w:rPr>
        <w:t xml:space="preserve"> الساتلي المستقر بالنسبة إلى الأرض منذ "يوم. شهر. سنة" (التاريخ، البند </w:t>
      </w:r>
      <w:r w:rsidRPr="009566AC">
        <w:rPr>
          <w:rFonts w:eastAsia="SimSun"/>
          <w:lang w:val="en-US" w:bidi="ar-EG"/>
        </w:rPr>
        <w:t>.</w:t>
      </w:r>
      <w:proofErr w:type="gramStart"/>
      <w:r w:rsidRPr="009566AC">
        <w:rPr>
          <w:rFonts w:eastAsia="SimSun"/>
          <w:lang w:val="en-US" w:bidi="ar-EG"/>
        </w:rPr>
        <w:t>2.A</w:t>
      </w:r>
      <w:r w:rsidRPr="009566AC">
        <w:rPr>
          <w:rFonts w:eastAsia="SimSun"/>
          <w:rtl/>
          <w:lang w:val="en-US" w:bidi="ar-SY"/>
        </w:rPr>
        <w:t>أ</w:t>
      </w:r>
      <w:proofErr w:type="gramEnd"/>
      <w:r w:rsidRPr="009566AC">
        <w:rPr>
          <w:rFonts w:eastAsia="SimSun"/>
          <w:rtl/>
          <w:lang w:val="en-US" w:bidi="ar-SY"/>
        </w:rPr>
        <w:t xml:space="preserve"> بالتذييل </w:t>
      </w:r>
      <w:r w:rsidRPr="009566AC">
        <w:rPr>
          <w:rFonts w:eastAsia="SimSun"/>
          <w:b/>
          <w:bCs/>
          <w:lang w:val="en-US" w:bidi="ar-EG"/>
        </w:rPr>
        <w:t>4</w:t>
      </w:r>
      <w:r w:rsidRPr="009566AC">
        <w:rPr>
          <w:rFonts w:eastAsia="SimSun"/>
          <w:rtl/>
          <w:lang w:val="en-US" w:bidi="ar-SY"/>
        </w:rPr>
        <w:t>) المبين في التبليغ الأصلي بموجب التذييل </w:t>
      </w:r>
      <w:r w:rsidRPr="009566AC">
        <w:rPr>
          <w:rFonts w:eastAsia="SimSun"/>
          <w:b/>
          <w:bCs/>
          <w:lang w:val="en-US" w:bidi="ar-EG"/>
        </w:rPr>
        <w:t>4</w:t>
      </w:r>
      <w:r w:rsidRPr="009566AC">
        <w:rPr>
          <w:rFonts w:eastAsia="SimSun"/>
          <w:rtl/>
          <w:lang w:val="en-US" w:bidi="ar-SY"/>
        </w:rPr>
        <w:t xml:space="preserve"> تحت تخصيصات التردد الخاصة بالشبكة الساتلية المعنية </w:t>
      </w:r>
      <w:r w:rsidRPr="009566AC">
        <w:rPr>
          <w:rFonts w:eastAsia="SimSun"/>
          <w:lang w:val="en-US" w:bidi="ar-EG"/>
        </w:rPr>
        <w:t>"BBB"</w:t>
      </w:r>
      <w:r w:rsidRPr="009566AC">
        <w:rPr>
          <w:rFonts w:eastAsia="SimSun"/>
          <w:rtl/>
          <w:lang w:val="en-US" w:bidi="ar-SY"/>
        </w:rPr>
        <w:t xml:space="preserve"> (هوية الشبكة الساتلية، البند </w:t>
      </w:r>
      <w:r w:rsidRPr="009566AC">
        <w:rPr>
          <w:rFonts w:eastAsia="SimSun"/>
          <w:lang w:val="en-US" w:bidi="ar-EG"/>
        </w:rPr>
        <w:t>.1.A</w:t>
      </w:r>
      <w:r w:rsidRPr="009566AC">
        <w:rPr>
          <w:rFonts w:eastAsia="SimSun"/>
          <w:rtl/>
          <w:lang w:val="en-US" w:bidi="ar-SY"/>
        </w:rPr>
        <w:t>أ بالتذييل </w:t>
      </w:r>
      <w:r w:rsidRPr="009566AC">
        <w:rPr>
          <w:rFonts w:eastAsia="SimSun"/>
          <w:b/>
          <w:bCs/>
          <w:lang w:val="en-US" w:bidi="ar-EG"/>
        </w:rPr>
        <w:t>4</w:t>
      </w:r>
      <w:r w:rsidRPr="009566AC">
        <w:rPr>
          <w:rFonts w:eastAsia="SimSun"/>
          <w:rtl/>
          <w:lang w:val="en-US" w:bidi="ar-SY"/>
        </w:rPr>
        <w:t>).</w:t>
      </w:r>
    </w:p>
    <w:p w:rsidR="0050307C" w:rsidRDefault="00C520DE" w:rsidP="003D4843">
      <w:pPr>
        <w:widowControl/>
        <w:tabs>
          <w:tab w:val="clear" w:pos="794"/>
          <w:tab w:val="clear" w:pos="1191"/>
          <w:tab w:val="clear" w:pos="1588"/>
          <w:tab w:val="clear" w:pos="1985"/>
          <w:tab w:val="left" w:pos="964"/>
        </w:tabs>
        <w:rPr>
          <w:rFonts w:eastAsia="SimSun"/>
          <w:rtl/>
          <w:lang w:val="en-US" w:bidi="ar-EG"/>
        </w:rPr>
      </w:pPr>
      <w:r w:rsidRPr="003D4843">
        <w:rPr>
          <w:rFonts w:eastAsia="SimSun"/>
          <w:spacing w:val="6"/>
          <w:rtl/>
          <w:lang w:val="en-US" w:bidi="ar-EG"/>
        </w:rPr>
        <w:t xml:space="preserve">وعندما يؤدي تفحص المكتب لتخصيص التردد إلى نتيجة </w:t>
      </w:r>
      <w:proofErr w:type="spellStart"/>
      <w:r w:rsidRPr="003D4843">
        <w:rPr>
          <w:rFonts w:eastAsia="SimSun"/>
          <w:spacing w:val="6"/>
          <w:rtl/>
          <w:lang w:val="en-US" w:bidi="ar-EG"/>
        </w:rPr>
        <w:t>مؤاتية</w:t>
      </w:r>
      <w:proofErr w:type="spellEnd"/>
      <w:r w:rsidRPr="003D4843">
        <w:rPr>
          <w:rFonts w:eastAsia="SimSun"/>
          <w:spacing w:val="6"/>
          <w:rtl/>
          <w:lang w:val="en-US" w:bidi="ar-EG"/>
        </w:rPr>
        <w:t>، يتمتع التخصيص بالحقوق والواجبات المترتبة على تسجيله في</w:t>
      </w:r>
      <w:r w:rsidR="003D4843">
        <w:rPr>
          <w:rFonts w:eastAsia="SimSun" w:hint="cs"/>
          <w:rtl/>
          <w:lang w:val="en-US" w:bidi="ar-EG"/>
        </w:rPr>
        <w:t> </w:t>
      </w:r>
      <w:r w:rsidRPr="00C520DE">
        <w:rPr>
          <w:rFonts w:eastAsia="SimSun"/>
          <w:rtl/>
          <w:lang w:val="en-US" w:bidi="ar-EG"/>
        </w:rPr>
        <w:t>السجل الأساسي اعتباراً من تاريخ استلام بطاقة التبليغ.</w:t>
      </w:r>
    </w:p>
    <w:p w:rsidR="00D52E7A" w:rsidRPr="00D52E7A" w:rsidRDefault="00D52E7A" w:rsidP="00D52E7A">
      <w:pPr>
        <w:widowControl/>
        <w:tabs>
          <w:tab w:val="clear" w:pos="794"/>
          <w:tab w:val="clear" w:pos="1191"/>
          <w:tab w:val="clear" w:pos="1588"/>
          <w:tab w:val="clear" w:pos="1985"/>
          <w:tab w:val="left" w:pos="1184"/>
        </w:tabs>
        <w:spacing w:before="360"/>
        <w:rPr>
          <w:rFonts w:eastAsia="SimSun"/>
          <w:lang w:val="en-US" w:bidi="ar-EG"/>
        </w:rPr>
      </w:pPr>
      <w:r w:rsidRPr="009566AC">
        <w:rPr>
          <w:rFonts w:eastAsia="SimSun"/>
          <w:b/>
          <w:bCs/>
          <w:lang w:val="en-US" w:bidi="ar-EG"/>
        </w:rPr>
        <w:t>ADD 6</w:t>
      </w:r>
      <w:r w:rsidRPr="009566AC">
        <w:rPr>
          <w:rFonts w:eastAsia="SimSun"/>
          <w:b/>
          <w:bCs/>
          <w:rtl/>
          <w:lang w:val="en-US" w:bidi="ar-EG"/>
        </w:rPr>
        <w:t xml:space="preserve"> بديلة</w:t>
      </w:r>
      <w:r>
        <w:rPr>
          <w:rFonts w:eastAsia="SimSun"/>
          <w:b/>
          <w:bCs/>
          <w:i/>
          <w:iCs/>
          <w:rtl/>
          <w:lang w:val="en-US" w:bidi="ar-EG"/>
        </w:rPr>
        <w:tab/>
      </w:r>
      <w:r w:rsidRPr="00D52E7A">
        <w:rPr>
          <w:rFonts w:eastAsia="SimSun"/>
          <w:rtl/>
          <w:lang w:val="en-US" w:bidi="ar-SY"/>
        </w:rPr>
        <w:t xml:space="preserve">إذا كانت بطاقة تبليغ كاملة لتسجيل تخصيص تردد في السجل الأساسي الدولي للترددات </w:t>
      </w:r>
      <w:r w:rsidRPr="00D52E7A">
        <w:rPr>
          <w:rFonts w:eastAsia="SimSun"/>
          <w:rtl/>
          <w:lang w:val="en-US" w:bidi="ar-EG"/>
        </w:rPr>
        <w:t>بموجب الرقم </w:t>
      </w:r>
      <w:r w:rsidRPr="00A961F5">
        <w:rPr>
          <w:rFonts w:eastAsia="SimSun"/>
          <w:b/>
          <w:bCs/>
          <w:lang w:val="en-US" w:bidi="ar-EG"/>
        </w:rPr>
        <w:t>15.11</w:t>
      </w:r>
      <w:r w:rsidRPr="00D52E7A">
        <w:rPr>
          <w:rFonts w:eastAsia="SimSun"/>
          <w:rtl/>
          <w:lang w:val="en-US" w:bidi="ar-EG"/>
        </w:rPr>
        <w:t xml:space="preserve">، الفقرة </w:t>
      </w:r>
      <w:r w:rsidRPr="00D52E7A">
        <w:rPr>
          <w:rFonts w:eastAsia="SimSun"/>
          <w:lang w:val="en-US" w:bidi="ar-EG"/>
        </w:rPr>
        <w:t>3.1.5</w:t>
      </w:r>
      <w:r w:rsidRPr="00D52E7A">
        <w:rPr>
          <w:rFonts w:eastAsia="SimSun"/>
          <w:rtl/>
          <w:lang w:val="en-US" w:bidi="ar-EG"/>
        </w:rPr>
        <w:t xml:space="preserve"> من التذييل </w:t>
      </w:r>
      <w:r w:rsidRPr="00D52E7A">
        <w:rPr>
          <w:rFonts w:eastAsia="SimSun"/>
          <w:b/>
          <w:bCs/>
          <w:lang w:val="en-US" w:bidi="ar-EG"/>
        </w:rPr>
        <w:t>30</w:t>
      </w:r>
      <w:r w:rsidRPr="00D52E7A">
        <w:rPr>
          <w:rFonts w:eastAsia="SimSun"/>
          <w:rtl/>
          <w:lang w:val="en-US" w:bidi="ar-EG"/>
        </w:rPr>
        <w:t xml:space="preserve">، أو الفقرة </w:t>
      </w:r>
      <w:r w:rsidRPr="00D52E7A">
        <w:rPr>
          <w:rFonts w:eastAsia="SimSun"/>
          <w:lang w:val="en-US" w:bidi="ar-EG"/>
        </w:rPr>
        <w:t>7.1.5</w:t>
      </w:r>
      <w:r w:rsidRPr="00D52E7A">
        <w:rPr>
          <w:rFonts w:eastAsia="SimSun"/>
          <w:rtl/>
          <w:lang w:val="en-US" w:bidi="ar-EG"/>
        </w:rPr>
        <w:t xml:space="preserve"> من التذييل </w:t>
      </w:r>
      <w:r w:rsidRPr="00D52E7A">
        <w:rPr>
          <w:rFonts w:eastAsia="SimSun"/>
          <w:b/>
          <w:bCs/>
          <w:lang w:val="en-US" w:bidi="ar-EG"/>
        </w:rPr>
        <w:t>30A</w:t>
      </w:r>
      <w:r w:rsidRPr="00D52E7A">
        <w:rPr>
          <w:rFonts w:eastAsia="SimSun"/>
          <w:rtl/>
          <w:lang w:val="en-US" w:bidi="ar-EG"/>
        </w:rPr>
        <w:t xml:space="preserve"> أو الفقرة </w:t>
      </w:r>
      <w:r w:rsidRPr="00D52E7A">
        <w:rPr>
          <w:rFonts w:eastAsia="SimSun"/>
          <w:lang w:val="en-US" w:bidi="ar-EG"/>
        </w:rPr>
        <w:t>1.8</w:t>
      </w:r>
      <w:r w:rsidRPr="00D52E7A">
        <w:rPr>
          <w:rFonts w:eastAsia="SimSun"/>
          <w:rtl/>
          <w:lang w:val="en-US" w:bidi="ar-EG"/>
        </w:rPr>
        <w:t xml:space="preserve"> من التذييل </w:t>
      </w:r>
      <w:r w:rsidRPr="00D52E7A">
        <w:rPr>
          <w:rFonts w:eastAsia="SimSun"/>
          <w:b/>
          <w:bCs/>
          <w:lang w:val="en-US" w:bidi="ar-EG"/>
        </w:rPr>
        <w:t>30B</w:t>
      </w:r>
      <w:r w:rsidRPr="00D52E7A">
        <w:rPr>
          <w:rFonts w:eastAsia="SimSun"/>
          <w:rtl/>
          <w:lang w:val="en-US" w:bidi="ar-EG"/>
        </w:rPr>
        <w:t xml:space="preserve">، حسب الحالة، تتضمن </w:t>
      </w:r>
      <w:r w:rsidRPr="00D52E7A">
        <w:rPr>
          <w:rFonts w:eastAsia="SimSun"/>
          <w:rtl/>
          <w:lang w:val="en-US" w:bidi="ar-SY"/>
        </w:rPr>
        <w:t xml:space="preserve">تاريخاً للوضع في الخدمة قبل تاريخ استلام معلومات التبليغ بفترة تزيد عن </w:t>
      </w:r>
      <w:r w:rsidRPr="00D52E7A">
        <w:rPr>
          <w:rFonts w:eastAsia="SimSun"/>
          <w:lang w:val="en-US" w:bidi="ar-EG"/>
        </w:rPr>
        <w:t>120</w:t>
      </w:r>
      <w:r w:rsidRPr="00D52E7A">
        <w:rPr>
          <w:rFonts w:eastAsia="SimSun"/>
          <w:rtl/>
          <w:lang w:val="en-US" w:bidi="ar-SY"/>
        </w:rPr>
        <w:t xml:space="preserve"> يوماً </w:t>
      </w:r>
      <w:r w:rsidRPr="00D52E7A">
        <w:rPr>
          <w:rFonts w:eastAsia="SimSun"/>
          <w:rtl/>
          <w:lang w:val="en-US" w:bidi="ar-EG"/>
        </w:rPr>
        <w:t>(تسعون يوماً لوزع المحطة الفضائية إضافة إلى ثلاثين يوماً للتأكيد)</w:t>
      </w:r>
      <w:r w:rsidRPr="00D52E7A">
        <w:rPr>
          <w:rFonts w:eastAsia="SimSun"/>
          <w:rtl/>
          <w:lang w:val="en-US" w:bidi="ar-SY"/>
        </w:rPr>
        <w:t xml:space="preserve">، ينبغي أن يُقدّم إلى المكتب، إضافة إلى بطاقة التبليغ، التأكيد بأن محطة فضائية في </w:t>
      </w:r>
      <w:r w:rsidRPr="00D52E7A">
        <w:rPr>
          <w:rFonts w:eastAsia="SimSun"/>
          <w:rtl/>
          <w:lang w:val="en-US" w:bidi="ar-SY"/>
        </w:rPr>
        <w:lastRenderedPageBreak/>
        <w:t>مدار مستقر بالنسبة إلى الأرض قادرة على إرسال</w:t>
      </w:r>
      <w:r>
        <w:rPr>
          <w:rFonts w:eastAsia="SimSun" w:hint="cs"/>
          <w:rtl/>
          <w:lang w:val="en-US" w:bidi="ar-SY"/>
        </w:rPr>
        <w:t xml:space="preserve"> </w:t>
      </w:r>
      <w:r w:rsidRPr="00D52E7A">
        <w:rPr>
          <w:rFonts w:eastAsia="SimSun"/>
          <w:rtl/>
          <w:lang w:val="en-US" w:bidi="ar-SY"/>
        </w:rPr>
        <w:t>أو استقبال التخصيصات المبلغ عنها قد وضعت في الموقع المداري المبلغ عنه وظلت فيه لمدة متواصلة تزيد</w:t>
      </w:r>
      <w:r>
        <w:rPr>
          <w:rFonts w:eastAsia="SimSun" w:hint="cs"/>
          <w:rtl/>
          <w:lang w:val="en-US" w:bidi="ar-SY"/>
        </w:rPr>
        <w:t xml:space="preserve"> </w:t>
      </w:r>
      <w:r w:rsidRPr="00D52E7A">
        <w:rPr>
          <w:rFonts w:eastAsia="SimSun"/>
          <w:rtl/>
          <w:lang w:val="en-US" w:bidi="ar-SY"/>
        </w:rPr>
        <w:t xml:space="preserve">عن </w:t>
      </w:r>
      <w:r w:rsidRPr="009566AC">
        <w:rPr>
          <w:rFonts w:eastAsia="SimSun"/>
          <w:rtl/>
          <w:lang w:val="en-US" w:bidi="ar-SY"/>
        </w:rPr>
        <w:t xml:space="preserve">تسعين يوماً حتى تاريخ استلام معلومات التبليغ. وفي هذه الحالة تعتبر بطاقة التبليغ تأكيداً </w:t>
      </w:r>
      <w:proofErr w:type="gramStart"/>
      <w:r w:rsidRPr="009566AC">
        <w:rPr>
          <w:rFonts w:eastAsia="SimSun"/>
          <w:rtl/>
          <w:lang w:val="en-US" w:bidi="ar-SY"/>
        </w:rPr>
        <w:t>لوضع</w:t>
      </w:r>
      <w:proofErr w:type="gramEnd"/>
      <w:r w:rsidRPr="009566AC">
        <w:rPr>
          <w:rFonts w:eastAsia="SimSun"/>
          <w:rtl/>
          <w:lang w:val="en-US" w:bidi="ar-SY"/>
        </w:rPr>
        <w:t xml:space="preserve"> التخصيص في الخدمة بموجب الرقم </w:t>
      </w:r>
      <w:r w:rsidRPr="009566AC">
        <w:rPr>
          <w:rFonts w:eastAsia="SimSun"/>
          <w:b/>
          <w:bCs/>
          <w:lang w:val="en-US" w:bidi="ar-EG"/>
        </w:rPr>
        <w:t>44B.</w:t>
      </w:r>
      <w:proofErr w:type="gramStart"/>
      <w:r w:rsidRPr="009566AC">
        <w:rPr>
          <w:rFonts w:eastAsia="SimSun"/>
          <w:b/>
          <w:bCs/>
          <w:lang w:val="en-US" w:bidi="ar-EG"/>
        </w:rPr>
        <w:t>11</w:t>
      </w:r>
      <w:r w:rsidRPr="009566AC">
        <w:rPr>
          <w:rFonts w:eastAsia="SimSun"/>
          <w:lang w:val="en-US" w:bidi="ar-EG"/>
        </w:rPr>
        <w:t xml:space="preserve"> </w:t>
      </w:r>
      <w:r w:rsidRPr="009566AC">
        <w:rPr>
          <w:rFonts w:eastAsia="SimSun"/>
          <w:rtl/>
          <w:lang w:val="en-US" w:bidi="ar-EG"/>
        </w:rPr>
        <w:t xml:space="preserve"> وتعتبر</w:t>
      </w:r>
      <w:proofErr w:type="gramEnd"/>
      <w:r w:rsidRPr="009566AC">
        <w:rPr>
          <w:rFonts w:eastAsia="SimSun"/>
          <w:rtl/>
          <w:lang w:val="en-US" w:bidi="ar-EG"/>
        </w:rPr>
        <w:t xml:space="preserve"> مستلمة </w:t>
      </w:r>
      <w:r w:rsidRPr="009566AC">
        <w:rPr>
          <w:rFonts w:eastAsia="SimSun"/>
          <w:rtl/>
          <w:lang w:val="en-US" w:bidi="ar-SY"/>
        </w:rPr>
        <w:t>ويقوم المكتب بمعالجتها.</w:t>
      </w:r>
    </w:p>
    <w:p w:rsidR="00D52E7A" w:rsidRDefault="00D52E7A" w:rsidP="009566AC">
      <w:pPr>
        <w:widowControl/>
        <w:tabs>
          <w:tab w:val="clear" w:pos="794"/>
          <w:tab w:val="clear" w:pos="1191"/>
          <w:tab w:val="clear" w:pos="1588"/>
          <w:tab w:val="clear" w:pos="1985"/>
          <w:tab w:val="left" w:pos="964"/>
        </w:tabs>
        <w:rPr>
          <w:rFonts w:eastAsia="SimSun"/>
          <w:rtl/>
          <w:lang w:val="en-US" w:bidi="ar-EG"/>
        </w:rPr>
      </w:pPr>
      <w:r w:rsidRPr="00D52E7A">
        <w:rPr>
          <w:rFonts w:eastAsia="SimSun"/>
          <w:rtl/>
          <w:lang w:val="en-US" w:bidi="ar-EG"/>
        </w:rPr>
        <w:t xml:space="preserve">وعندما يؤدي تفحص المكتب لتخصيص التردد إلى نتيجة </w:t>
      </w:r>
      <w:proofErr w:type="spellStart"/>
      <w:r w:rsidRPr="00D52E7A">
        <w:rPr>
          <w:rFonts w:eastAsia="SimSun"/>
          <w:rtl/>
          <w:lang w:val="en-US" w:bidi="ar-EG"/>
        </w:rPr>
        <w:t>مؤاتية</w:t>
      </w:r>
      <w:proofErr w:type="spellEnd"/>
      <w:r w:rsidRPr="00D52E7A">
        <w:rPr>
          <w:rFonts w:eastAsia="SimSun"/>
          <w:rtl/>
          <w:lang w:val="en-US" w:bidi="ar-EG"/>
        </w:rPr>
        <w:t>، يتمتع التخصيص بالحقوق والواجبات المترتبة على تسجيله في</w:t>
      </w:r>
      <w:r w:rsidR="009566AC">
        <w:rPr>
          <w:rFonts w:eastAsia="SimSun" w:hint="cs"/>
          <w:rtl/>
          <w:lang w:val="en-US" w:bidi="ar-EG"/>
        </w:rPr>
        <w:t> </w:t>
      </w:r>
      <w:r w:rsidRPr="00D52E7A">
        <w:rPr>
          <w:rFonts w:eastAsia="SimSun"/>
          <w:rtl/>
          <w:lang w:val="en-US" w:bidi="ar-EG"/>
        </w:rPr>
        <w:t>السجل الأساسي اعتباراً من تاريخ استلام بطاقة التبليغ.</w:t>
      </w:r>
    </w:p>
    <w:p w:rsidR="003D4843" w:rsidRPr="009566AC" w:rsidRDefault="003D4843" w:rsidP="003D4843">
      <w:pPr>
        <w:widowControl/>
        <w:tabs>
          <w:tab w:val="clear" w:pos="794"/>
          <w:tab w:val="clear" w:pos="1588"/>
          <w:tab w:val="clear" w:pos="1985"/>
        </w:tabs>
        <w:spacing w:before="240"/>
        <w:rPr>
          <w:rFonts w:eastAsia="SimSun"/>
          <w:i/>
          <w:iCs/>
          <w:rtl/>
          <w:lang w:bidi="ar-SY"/>
        </w:rPr>
      </w:pPr>
      <w:r w:rsidRPr="003D4843">
        <w:rPr>
          <w:rFonts w:eastAsia="SimSun" w:hint="cs"/>
          <w:b/>
          <w:bCs/>
          <w:i/>
          <w:iCs/>
          <w:rtl/>
          <w:lang w:val="en-US" w:bidi="ar-EG"/>
        </w:rPr>
        <w:t>السبب</w:t>
      </w:r>
      <w:r w:rsidRPr="003D4843">
        <w:rPr>
          <w:rFonts w:eastAsia="SimSun" w:hint="cs"/>
          <w:i/>
          <w:iCs/>
          <w:rtl/>
          <w:lang w:val="en-US" w:bidi="ar-EG"/>
        </w:rPr>
        <w:t xml:space="preserve">: يشير مشروع القاعدة الإجرائية إلى </w:t>
      </w:r>
      <w:r w:rsidRPr="003D4843">
        <w:rPr>
          <w:rFonts w:eastAsia="SimSun" w:hint="cs"/>
          <w:i/>
          <w:iCs/>
          <w:rtl/>
          <w:lang w:val="en-US" w:bidi="ar-SY"/>
        </w:rPr>
        <w:t xml:space="preserve">الوثيقة </w:t>
      </w:r>
      <w:r w:rsidR="009566AC">
        <w:rPr>
          <w:rFonts w:eastAsia="SimSun"/>
          <w:i/>
          <w:iCs/>
          <w:lang w:bidi="ar-EG"/>
        </w:rPr>
        <w:t>RRB14-2/INFO/1-A</w:t>
      </w:r>
      <w:r w:rsidR="009566AC">
        <w:rPr>
          <w:rFonts w:eastAsia="SimSun" w:hint="cs"/>
          <w:i/>
          <w:iCs/>
          <w:rtl/>
          <w:lang w:bidi="ar-EG"/>
        </w:rPr>
        <w:t>.</w:t>
      </w:r>
    </w:p>
    <w:p w:rsidR="00D52E7A" w:rsidRDefault="003D4843" w:rsidP="003D4843">
      <w:pPr>
        <w:widowControl/>
        <w:tabs>
          <w:tab w:val="clear" w:pos="794"/>
          <w:tab w:val="clear" w:pos="1191"/>
          <w:tab w:val="clear" w:pos="1588"/>
          <w:tab w:val="clear" w:pos="1985"/>
          <w:tab w:val="left" w:pos="1184"/>
        </w:tabs>
        <w:spacing w:before="240"/>
        <w:rPr>
          <w:rFonts w:eastAsia="SimSun"/>
          <w:rtl/>
          <w:lang w:val="en-US" w:bidi="ar-EG"/>
        </w:rPr>
      </w:pPr>
      <w:r w:rsidRPr="003D4843">
        <w:rPr>
          <w:rFonts w:eastAsia="SimSun" w:hint="cs"/>
          <w:i/>
          <w:iCs/>
          <w:rtl/>
          <w:lang w:val="en-US" w:bidi="ar-EG"/>
        </w:rPr>
        <w:t xml:space="preserve">التاريخ الفعلي لتطبيق هذه القاعدة: </w:t>
      </w:r>
      <w:proofErr w:type="gramStart"/>
      <w:r w:rsidRPr="003D4843">
        <w:rPr>
          <w:rFonts w:eastAsia="SimSun" w:hint="cs"/>
          <w:i/>
          <w:iCs/>
          <w:rtl/>
          <w:lang w:val="en-US" w:bidi="ar-EG"/>
        </w:rPr>
        <w:t>بعد</w:t>
      </w:r>
      <w:proofErr w:type="gramEnd"/>
      <w:r w:rsidRPr="003D4843">
        <w:rPr>
          <w:rFonts w:eastAsia="SimSun" w:hint="cs"/>
          <w:i/>
          <w:iCs/>
          <w:rtl/>
          <w:lang w:val="en-US" w:bidi="ar-EG"/>
        </w:rPr>
        <w:t xml:space="preserve"> الموافقة عليها مباشرة</w:t>
      </w:r>
      <w:r w:rsidRPr="003D4843">
        <w:rPr>
          <w:rFonts w:eastAsia="SimSun" w:hint="cs"/>
          <w:rtl/>
          <w:lang w:val="en-US" w:bidi="ar-EG"/>
        </w:rPr>
        <w:t>.</w:t>
      </w:r>
    </w:p>
    <w:p w:rsidR="003D4843" w:rsidRDefault="003D4843">
      <w:pPr>
        <w:widowControl/>
        <w:tabs>
          <w:tab w:val="clear" w:pos="794"/>
          <w:tab w:val="clear" w:pos="1191"/>
          <w:tab w:val="clear" w:pos="1588"/>
          <w:tab w:val="clear" w:pos="1985"/>
        </w:tabs>
        <w:autoSpaceDE/>
        <w:autoSpaceDN/>
        <w:bidi w:val="0"/>
        <w:adjustRightInd/>
        <w:spacing w:before="0" w:line="240" w:lineRule="auto"/>
        <w:jc w:val="left"/>
        <w:rPr>
          <w:rFonts w:ascii="Times New Roman Bold" w:hAnsi="Times New Roman Bold"/>
          <w:b/>
          <w:bCs/>
          <w:sz w:val="26"/>
          <w:szCs w:val="36"/>
          <w:rtl/>
          <w:lang w:val="en-US" w:bidi="ar-SY"/>
        </w:rPr>
      </w:pPr>
      <w:r>
        <w:rPr>
          <w:rtl/>
          <w:lang w:val="en-US" w:bidi="ar-SY"/>
        </w:rPr>
        <w:br w:type="page"/>
      </w:r>
      <w:bookmarkStart w:id="1" w:name="_GoBack"/>
      <w:bookmarkEnd w:id="1"/>
    </w:p>
    <w:p w:rsidR="003D4843" w:rsidRDefault="003D4843" w:rsidP="003D4843">
      <w:pPr>
        <w:pStyle w:val="AnnexTitle"/>
        <w:spacing w:before="480" w:after="240"/>
        <w:rPr>
          <w:rtl/>
          <w:lang w:val="en-US" w:bidi="ar-SY"/>
        </w:rPr>
      </w:pPr>
      <w:r>
        <w:rPr>
          <w:rFonts w:hint="cs"/>
          <w:rtl/>
          <w:lang w:val="en-US" w:bidi="ar-SY"/>
        </w:rPr>
        <w:lastRenderedPageBreak/>
        <w:t>القواعد المتعلقة</w:t>
      </w:r>
      <w:r>
        <w:rPr>
          <w:rFonts w:hint="cs"/>
          <w:rtl/>
          <w:lang w:val="en-US" w:bidi="ar-SY"/>
        </w:rPr>
        <w:br/>
        <w:t xml:space="preserve">بالجزء </w:t>
      </w:r>
      <w:r w:rsidRPr="00EC6B2B">
        <w:rPr>
          <w:rFonts w:ascii="Calibri" w:hAnsi="Calibri"/>
          <w:lang w:val="en-US" w:bidi="ar-SY"/>
        </w:rPr>
        <w:t>A1</w:t>
      </w:r>
    </w:p>
    <w:p w:rsidR="003D4843" w:rsidRPr="00373EBD" w:rsidRDefault="003D4843" w:rsidP="003D4843">
      <w:pPr>
        <w:pStyle w:val="AppendixTitle"/>
        <w:spacing w:after="120"/>
        <w:rPr>
          <w:sz w:val="24"/>
          <w:szCs w:val="32"/>
          <w:rtl/>
          <w:lang w:val="en-US" w:bidi="ar-SY"/>
        </w:rPr>
      </w:pPr>
      <w:r w:rsidRPr="00373EBD">
        <w:rPr>
          <w:rFonts w:hint="cs"/>
          <w:sz w:val="24"/>
          <w:szCs w:val="32"/>
          <w:rtl/>
          <w:lang w:val="en-US" w:bidi="ar-SY"/>
        </w:rPr>
        <w:t xml:space="preserve">القواعد المتعلقة بالتذييل </w:t>
      </w:r>
      <w:r w:rsidRPr="00EC6B2B">
        <w:rPr>
          <w:rFonts w:ascii="Calibri" w:hAnsi="Calibri"/>
          <w:sz w:val="24"/>
          <w:szCs w:val="32"/>
          <w:lang w:val="en-US" w:bidi="ar-SY"/>
        </w:rPr>
        <w:t>30</w:t>
      </w:r>
      <w:r w:rsidRPr="00373EBD">
        <w:rPr>
          <w:rFonts w:hint="cs"/>
          <w:sz w:val="24"/>
          <w:szCs w:val="32"/>
          <w:rtl/>
          <w:lang w:val="en-US" w:bidi="ar-SY"/>
        </w:rPr>
        <w:t xml:space="preserve"> من لوائح الراديو</w:t>
      </w: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8"/>
      </w:tblGrid>
      <w:tr w:rsidR="003D4843" w:rsidRPr="00270052" w:rsidTr="00152BE3">
        <w:tc>
          <w:tcPr>
            <w:tcW w:w="958" w:type="dxa"/>
            <w:tcBorders>
              <w:top w:val="double" w:sz="4" w:space="0" w:color="auto"/>
              <w:left w:val="double" w:sz="4" w:space="0" w:color="auto"/>
              <w:bottom w:val="double" w:sz="4" w:space="0" w:color="auto"/>
              <w:right w:val="double" w:sz="4" w:space="0" w:color="auto"/>
            </w:tcBorders>
            <w:hideMark/>
          </w:tcPr>
          <w:p w:rsidR="003D4843" w:rsidRPr="000D747E" w:rsidRDefault="003D4843" w:rsidP="00152BE3">
            <w:pPr>
              <w:pStyle w:val="Proposal"/>
              <w:spacing w:before="120" w:after="60"/>
              <w:rPr>
                <w:rFonts w:eastAsia="SimSun"/>
                <w:rtl/>
                <w:lang w:val="es-ES"/>
              </w:rPr>
            </w:pPr>
            <w:r w:rsidRPr="000D747E">
              <w:rPr>
                <w:rFonts w:eastAsia="SimSun" w:hint="cs"/>
                <w:rtl/>
                <w:lang w:val="es-ES"/>
              </w:rPr>
              <w:t xml:space="preserve">المادة </w:t>
            </w:r>
            <w:r w:rsidRPr="000D747E">
              <w:rPr>
                <w:rFonts w:eastAsia="SimSun"/>
                <w:lang w:val="es-ES"/>
              </w:rPr>
              <w:t>5</w:t>
            </w:r>
          </w:p>
        </w:tc>
      </w:tr>
    </w:tbl>
    <w:p w:rsidR="003D4843" w:rsidRPr="00373EBD" w:rsidRDefault="003D4843" w:rsidP="003D4843">
      <w:pPr>
        <w:pStyle w:val="AppendixTitle"/>
        <w:spacing w:after="120"/>
        <w:rPr>
          <w:sz w:val="24"/>
          <w:szCs w:val="32"/>
          <w:rtl/>
          <w:lang w:val="en-US" w:bidi="ar-SY"/>
        </w:rPr>
      </w:pPr>
      <w:r w:rsidRPr="00373EBD">
        <w:rPr>
          <w:rFonts w:hint="cs"/>
          <w:sz w:val="24"/>
          <w:szCs w:val="32"/>
          <w:rtl/>
          <w:lang w:val="en-US" w:bidi="ar-SY"/>
        </w:rPr>
        <w:t xml:space="preserve">التبليغ والتفحص </w:t>
      </w:r>
      <w:proofErr w:type="gramStart"/>
      <w:r w:rsidRPr="00373EBD">
        <w:rPr>
          <w:rFonts w:hint="cs"/>
          <w:sz w:val="24"/>
          <w:szCs w:val="32"/>
          <w:rtl/>
          <w:lang w:val="en-US" w:bidi="ar-SY"/>
        </w:rPr>
        <w:t>والتسجيل</w:t>
      </w:r>
      <w:proofErr w:type="gramEnd"/>
    </w:p>
    <w:p w:rsidR="003D4843" w:rsidRPr="000D747E" w:rsidRDefault="003D4843" w:rsidP="003D4843">
      <w:pPr>
        <w:pStyle w:val="Proposal"/>
        <w:rPr>
          <w:rFonts w:eastAsia="SimSun"/>
          <w:rtl/>
          <w:lang w:val="es-ES"/>
        </w:rPr>
      </w:pPr>
      <w:r w:rsidRPr="000D747E">
        <w:rPr>
          <w:rFonts w:eastAsia="SimSun"/>
          <w:lang w:val="es-ES"/>
        </w:rPr>
        <w:t>ADD</w:t>
      </w:r>
      <w:r>
        <w:rPr>
          <w:rFonts w:eastAsia="SimSun" w:hint="cs"/>
          <w:rtl/>
          <w:lang w:val="es-ES"/>
        </w:rPr>
        <w:t> </w:t>
      </w: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3"/>
      </w:tblGrid>
      <w:tr w:rsidR="003D4843" w:rsidRPr="00270052" w:rsidTr="00152BE3">
        <w:tc>
          <w:tcPr>
            <w:tcW w:w="993" w:type="dxa"/>
            <w:tcBorders>
              <w:top w:val="double" w:sz="4" w:space="0" w:color="auto"/>
              <w:left w:val="double" w:sz="4" w:space="0" w:color="auto"/>
              <w:bottom w:val="double" w:sz="4" w:space="0" w:color="auto"/>
              <w:right w:val="double" w:sz="4" w:space="0" w:color="auto"/>
            </w:tcBorders>
            <w:hideMark/>
          </w:tcPr>
          <w:p w:rsidR="003D4843" w:rsidRPr="000D747E" w:rsidRDefault="003D4843" w:rsidP="00152BE3">
            <w:pPr>
              <w:pStyle w:val="Proposal"/>
              <w:spacing w:before="120" w:after="60"/>
              <w:rPr>
                <w:rFonts w:eastAsia="SimSun"/>
                <w:rtl/>
                <w:lang w:val="es-ES"/>
              </w:rPr>
            </w:pPr>
            <w:r w:rsidRPr="000D747E">
              <w:rPr>
                <w:rFonts w:eastAsia="SimSun"/>
                <w:lang w:val="es-ES"/>
              </w:rPr>
              <w:t>3.1.5</w:t>
            </w:r>
          </w:p>
        </w:tc>
      </w:tr>
    </w:tbl>
    <w:p w:rsidR="003D4843" w:rsidRDefault="003D4843" w:rsidP="003D4843">
      <w:pPr>
        <w:spacing w:before="240"/>
        <w:rPr>
          <w:rtl/>
          <w:lang w:val="en-US" w:bidi="ar-SY"/>
        </w:rPr>
      </w:pPr>
      <w:r>
        <w:rPr>
          <w:rFonts w:hint="cs"/>
          <w:rtl/>
          <w:lang w:val="en-US" w:bidi="ar-SY"/>
        </w:rPr>
        <w:t xml:space="preserve">انظر </w:t>
      </w:r>
      <w:proofErr w:type="gramStart"/>
      <w:r>
        <w:rPr>
          <w:rFonts w:hint="cs"/>
          <w:rtl/>
          <w:lang w:val="en-US" w:bidi="ar-SY"/>
        </w:rPr>
        <w:t>القاعدة</w:t>
      </w:r>
      <w:proofErr w:type="gramEnd"/>
      <w:r>
        <w:rPr>
          <w:rFonts w:hint="cs"/>
          <w:rtl/>
          <w:lang w:val="en-US" w:bidi="ar-SY"/>
        </w:rPr>
        <w:t xml:space="preserve"> الإجرائية المتعلقة بالرقم </w:t>
      </w:r>
      <w:r w:rsidRPr="00D06C29">
        <w:rPr>
          <w:b/>
          <w:bCs/>
          <w:lang w:val="en-US" w:bidi="ar-SY"/>
        </w:rPr>
        <w:t>44B.11</w:t>
      </w:r>
      <w:r>
        <w:rPr>
          <w:rFonts w:hint="cs"/>
          <w:rtl/>
          <w:lang w:val="en-US" w:bidi="ar-SY"/>
        </w:rPr>
        <w:t>.</w:t>
      </w:r>
    </w:p>
    <w:p w:rsidR="003D4843" w:rsidRPr="00373EBD" w:rsidRDefault="003D4843" w:rsidP="003D4843">
      <w:pPr>
        <w:pStyle w:val="AppendixTitle"/>
        <w:spacing w:after="120"/>
        <w:rPr>
          <w:sz w:val="24"/>
          <w:szCs w:val="32"/>
          <w:rtl/>
          <w:lang w:val="en-US" w:bidi="ar-SY"/>
        </w:rPr>
      </w:pPr>
      <w:r w:rsidRPr="00373EBD">
        <w:rPr>
          <w:rFonts w:hint="cs"/>
          <w:sz w:val="24"/>
          <w:szCs w:val="32"/>
          <w:rtl/>
          <w:lang w:val="en-US" w:bidi="ar-SY"/>
        </w:rPr>
        <w:t xml:space="preserve">القواعد المتعلقة بالتذييل </w:t>
      </w:r>
      <w:r w:rsidRPr="00EC6B2B">
        <w:rPr>
          <w:rFonts w:ascii="Calibri" w:hAnsi="Calibri"/>
          <w:sz w:val="24"/>
          <w:szCs w:val="32"/>
          <w:lang w:val="en-US" w:bidi="ar-SY"/>
        </w:rPr>
        <w:t>30A</w:t>
      </w:r>
      <w:r w:rsidRPr="00373EBD">
        <w:rPr>
          <w:rFonts w:hint="cs"/>
          <w:sz w:val="24"/>
          <w:szCs w:val="32"/>
          <w:rtl/>
          <w:lang w:val="en-US" w:bidi="ar-SY"/>
        </w:rPr>
        <w:t xml:space="preserve"> </w:t>
      </w:r>
      <w:r>
        <w:rPr>
          <w:rFonts w:hint="cs"/>
          <w:sz w:val="24"/>
          <w:szCs w:val="32"/>
          <w:rtl/>
          <w:lang w:val="en-US" w:bidi="ar-SY"/>
        </w:rPr>
        <w:t>ل</w:t>
      </w:r>
      <w:r w:rsidRPr="00373EBD">
        <w:rPr>
          <w:rFonts w:hint="cs"/>
          <w:sz w:val="24"/>
          <w:szCs w:val="32"/>
          <w:rtl/>
          <w:lang w:val="en-US" w:bidi="ar-SY"/>
        </w:rPr>
        <w:t>لوائح الراديو</w:t>
      </w: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3"/>
      </w:tblGrid>
      <w:tr w:rsidR="003D4843" w:rsidRPr="00270052" w:rsidTr="00152BE3">
        <w:tc>
          <w:tcPr>
            <w:tcW w:w="993" w:type="dxa"/>
            <w:tcBorders>
              <w:top w:val="double" w:sz="4" w:space="0" w:color="auto"/>
              <w:left w:val="double" w:sz="4" w:space="0" w:color="auto"/>
              <w:bottom w:val="double" w:sz="4" w:space="0" w:color="auto"/>
              <w:right w:val="double" w:sz="4" w:space="0" w:color="auto"/>
            </w:tcBorders>
            <w:hideMark/>
          </w:tcPr>
          <w:p w:rsidR="003D4843" w:rsidRPr="000D747E" w:rsidRDefault="003D4843" w:rsidP="00152BE3">
            <w:pPr>
              <w:pStyle w:val="Proposal"/>
              <w:spacing w:before="120" w:after="60"/>
              <w:rPr>
                <w:rFonts w:eastAsia="SimSun"/>
                <w:rtl/>
                <w:lang w:val="es-ES"/>
              </w:rPr>
            </w:pPr>
            <w:r w:rsidRPr="000D747E">
              <w:rPr>
                <w:rFonts w:eastAsia="SimSun" w:hint="cs"/>
                <w:rtl/>
                <w:lang w:val="es-ES"/>
              </w:rPr>
              <w:t xml:space="preserve">المادة </w:t>
            </w:r>
            <w:r w:rsidRPr="000D747E">
              <w:rPr>
                <w:rFonts w:eastAsia="SimSun"/>
                <w:lang w:val="es-ES"/>
              </w:rPr>
              <w:t>5</w:t>
            </w:r>
          </w:p>
        </w:tc>
      </w:tr>
    </w:tbl>
    <w:p w:rsidR="003D4843" w:rsidRPr="00373EBD" w:rsidRDefault="003D4843" w:rsidP="003D4843">
      <w:pPr>
        <w:pStyle w:val="AppendixTitle"/>
        <w:spacing w:after="120"/>
        <w:rPr>
          <w:sz w:val="24"/>
          <w:szCs w:val="32"/>
          <w:rtl/>
          <w:lang w:val="en-US" w:bidi="ar-SY"/>
        </w:rPr>
      </w:pPr>
      <w:r w:rsidRPr="00373EBD">
        <w:rPr>
          <w:rFonts w:hint="cs"/>
          <w:sz w:val="24"/>
          <w:szCs w:val="32"/>
          <w:rtl/>
          <w:lang w:val="en-US" w:bidi="ar-SY"/>
        </w:rPr>
        <w:t xml:space="preserve">التبليغ والتفحص </w:t>
      </w:r>
      <w:proofErr w:type="gramStart"/>
      <w:r w:rsidRPr="00373EBD">
        <w:rPr>
          <w:rFonts w:hint="cs"/>
          <w:sz w:val="24"/>
          <w:szCs w:val="32"/>
          <w:rtl/>
          <w:lang w:val="en-US" w:bidi="ar-SY"/>
        </w:rPr>
        <w:t>والتسجيل</w:t>
      </w:r>
      <w:proofErr w:type="gramEnd"/>
    </w:p>
    <w:p w:rsidR="003D4843" w:rsidRPr="000D747E" w:rsidRDefault="003D4843" w:rsidP="003D4843">
      <w:pPr>
        <w:pStyle w:val="Proposal"/>
        <w:rPr>
          <w:rFonts w:eastAsia="SimSun"/>
          <w:rtl/>
          <w:lang w:val="es-ES" w:bidi="ar-EG"/>
        </w:rPr>
      </w:pPr>
      <w:r w:rsidRPr="000D747E">
        <w:rPr>
          <w:rFonts w:eastAsia="SimSun"/>
          <w:lang w:val="es-ES"/>
        </w:rPr>
        <w:t>ADD</w:t>
      </w:r>
      <w:r>
        <w:rPr>
          <w:rFonts w:eastAsia="SimSun" w:hint="eastAsia"/>
          <w:rtl/>
          <w:lang w:val="es-ES" w:bidi="ar-EG"/>
        </w:rPr>
        <w:t> </w:t>
      </w: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3"/>
      </w:tblGrid>
      <w:tr w:rsidR="003D4843" w:rsidRPr="00270052" w:rsidTr="00152BE3">
        <w:tc>
          <w:tcPr>
            <w:tcW w:w="993" w:type="dxa"/>
            <w:tcBorders>
              <w:top w:val="double" w:sz="4" w:space="0" w:color="auto"/>
              <w:left w:val="double" w:sz="4" w:space="0" w:color="auto"/>
              <w:bottom w:val="double" w:sz="4" w:space="0" w:color="auto"/>
              <w:right w:val="double" w:sz="4" w:space="0" w:color="auto"/>
            </w:tcBorders>
            <w:hideMark/>
          </w:tcPr>
          <w:p w:rsidR="003D4843" w:rsidRPr="000D747E" w:rsidRDefault="003D4843" w:rsidP="00152BE3">
            <w:pPr>
              <w:pStyle w:val="Proposal"/>
              <w:spacing w:before="120" w:after="60"/>
              <w:rPr>
                <w:rFonts w:eastAsia="SimSun"/>
                <w:rtl/>
                <w:lang w:val="es-ES" w:bidi="ar-EG"/>
              </w:rPr>
            </w:pPr>
            <w:r w:rsidRPr="000D747E">
              <w:rPr>
                <w:rFonts w:eastAsia="SimSun"/>
                <w:lang w:val="es-ES"/>
              </w:rPr>
              <w:t>7.1.5</w:t>
            </w:r>
          </w:p>
        </w:tc>
      </w:tr>
    </w:tbl>
    <w:p w:rsidR="003D4843" w:rsidRDefault="003D4843" w:rsidP="003D4843">
      <w:pPr>
        <w:spacing w:before="240"/>
        <w:rPr>
          <w:rtl/>
          <w:lang w:val="en-US" w:bidi="ar-SY"/>
        </w:rPr>
      </w:pPr>
      <w:r>
        <w:rPr>
          <w:rFonts w:hint="cs"/>
          <w:rtl/>
          <w:lang w:val="en-US" w:bidi="ar-SY"/>
        </w:rPr>
        <w:t xml:space="preserve">انظر </w:t>
      </w:r>
      <w:proofErr w:type="gramStart"/>
      <w:r>
        <w:rPr>
          <w:rFonts w:hint="cs"/>
          <w:rtl/>
          <w:lang w:val="en-US" w:bidi="ar-SY"/>
        </w:rPr>
        <w:t>القاعدة</w:t>
      </w:r>
      <w:proofErr w:type="gramEnd"/>
      <w:r>
        <w:rPr>
          <w:rFonts w:hint="cs"/>
          <w:rtl/>
          <w:lang w:val="en-US" w:bidi="ar-SY"/>
        </w:rPr>
        <w:t xml:space="preserve"> الإجرائية المتعلقة بالرقم </w:t>
      </w:r>
      <w:r w:rsidRPr="00D06C29">
        <w:rPr>
          <w:b/>
          <w:bCs/>
          <w:lang w:val="en-US" w:bidi="ar-SY"/>
        </w:rPr>
        <w:t>44B.11</w:t>
      </w:r>
      <w:r>
        <w:rPr>
          <w:rFonts w:hint="cs"/>
          <w:rtl/>
          <w:lang w:val="en-US" w:bidi="ar-SY"/>
        </w:rPr>
        <w:t>.</w:t>
      </w:r>
    </w:p>
    <w:p w:rsidR="003D4843" w:rsidRPr="00373EBD" w:rsidRDefault="003D4843" w:rsidP="003D4843">
      <w:pPr>
        <w:pStyle w:val="AppendixTitle"/>
        <w:spacing w:after="120"/>
        <w:rPr>
          <w:sz w:val="24"/>
          <w:szCs w:val="32"/>
          <w:rtl/>
          <w:lang w:val="en-US" w:bidi="ar-SY"/>
        </w:rPr>
      </w:pPr>
      <w:r w:rsidRPr="00373EBD">
        <w:rPr>
          <w:rFonts w:hint="cs"/>
          <w:sz w:val="24"/>
          <w:szCs w:val="32"/>
          <w:rtl/>
          <w:lang w:val="en-US" w:bidi="ar-SY"/>
        </w:rPr>
        <w:t xml:space="preserve">القواعد المتعلقة بالتذييل </w:t>
      </w:r>
      <w:r w:rsidRPr="00EC6B2B">
        <w:rPr>
          <w:rFonts w:ascii="Calibri" w:hAnsi="Calibri"/>
          <w:sz w:val="24"/>
          <w:szCs w:val="32"/>
          <w:lang w:val="en-US" w:bidi="ar-SY"/>
        </w:rPr>
        <w:t>30B</w:t>
      </w:r>
      <w:r w:rsidRPr="00373EBD">
        <w:rPr>
          <w:rFonts w:hint="cs"/>
          <w:sz w:val="24"/>
          <w:szCs w:val="32"/>
          <w:rtl/>
          <w:lang w:val="en-US" w:bidi="ar-SY"/>
        </w:rPr>
        <w:t xml:space="preserve"> </w:t>
      </w:r>
      <w:r>
        <w:rPr>
          <w:rFonts w:hint="cs"/>
          <w:sz w:val="24"/>
          <w:szCs w:val="32"/>
          <w:rtl/>
          <w:lang w:val="en-US" w:bidi="ar-SY"/>
        </w:rPr>
        <w:t>ل</w:t>
      </w:r>
      <w:r w:rsidRPr="00373EBD">
        <w:rPr>
          <w:rFonts w:hint="cs"/>
          <w:sz w:val="24"/>
          <w:szCs w:val="32"/>
          <w:rtl/>
          <w:lang w:val="en-US" w:bidi="ar-SY"/>
        </w:rPr>
        <w:t>لوائح الراديو</w:t>
      </w:r>
    </w:p>
    <w:p w:rsidR="003D4843" w:rsidRPr="000D747E" w:rsidRDefault="003D4843" w:rsidP="003D4843">
      <w:pPr>
        <w:pStyle w:val="Proposal"/>
        <w:rPr>
          <w:rFonts w:eastAsia="SimSun"/>
          <w:rtl/>
          <w:lang w:val="es-ES" w:bidi="ar-EG"/>
        </w:rPr>
      </w:pPr>
      <w:r w:rsidRPr="000D747E">
        <w:rPr>
          <w:rFonts w:eastAsia="SimSun"/>
          <w:lang w:val="es-ES"/>
        </w:rPr>
        <w:t>ADD</w:t>
      </w:r>
      <w:r>
        <w:rPr>
          <w:rFonts w:eastAsia="SimSun" w:hint="eastAsia"/>
          <w:rtl/>
          <w:lang w:val="es-ES" w:bidi="ar-EG"/>
        </w:rPr>
        <w:t> </w:t>
      </w: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3"/>
      </w:tblGrid>
      <w:tr w:rsidR="003D4843" w:rsidRPr="00270052" w:rsidTr="00152BE3">
        <w:tc>
          <w:tcPr>
            <w:tcW w:w="993" w:type="dxa"/>
            <w:tcBorders>
              <w:top w:val="double" w:sz="4" w:space="0" w:color="auto"/>
              <w:left w:val="double" w:sz="4" w:space="0" w:color="auto"/>
              <w:bottom w:val="double" w:sz="4" w:space="0" w:color="auto"/>
              <w:right w:val="double" w:sz="4" w:space="0" w:color="auto"/>
            </w:tcBorders>
            <w:hideMark/>
          </w:tcPr>
          <w:p w:rsidR="003D4843" w:rsidRPr="000D747E" w:rsidRDefault="003D4843" w:rsidP="00152BE3">
            <w:pPr>
              <w:pStyle w:val="Proposal"/>
              <w:spacing w:before="120" w:after="60"/>
              <w:rPr>
                <w:rFonts w:eastAsia="SimSun"/>
                <w:rtl/>
                <w:lang w:val="es-ES"/>
              </w:rPr>
            </w:pPr>
            <w:r w:rsidRPr="000D747E">
              <w:rPr>
                <w:rFonts w:eastAsia="SimSun"/>
                <w:lang w:val="es-ES"/>
              </w:rPr>
              <w:t>1.8</w:t>
            </w:r>
          </w:p>
        </w:tc>
      </w:tr>
    </w:tbl>
    <w:p w:rsidR="003D4843" w:rsidRDefault="003D4843" w:rsidP="003D4843">
      <w:pPr>
        <w:spacing w:before="240"/>
        <w:rPr>
          <w:rtl/>
          <w:lang w:val="en-US" w:bidi="ar-SY"/>
        </w:rPr>
      </w:pPr>
      <w:r>
        <w:rPr>
          <w:rFonts w:hint="cs"/>
          <w:rtl/>
          <w:lang w:val="en-US" w:bidi="ar-SY"/>
        </w:rPr>
        <w:t xml:space="preserve">انظر </w:t>
      </w:r>
      <w:proofErr w:type="gramStart"/>
      <w:r>
        <w:rPr>
          <w:rFonts w:hint="cs"/>
          <w:rtl/>
          <w:lang w:val="en-US" w:bidi="ar-SY"/>
        </w:rPr>
        <w:t>القاعدة</w:t>
      </w:r>
      <w:proofErr w:type="gramEnd"/>
      <w:r>
        <w:rPr>
          <w:rFonts w:hint="cs"/>
          <w:rtl/>
          <w:lang w:val="en-US" w:bidi="ar-SY"/>
        </w:rPr>
        <w:t xml:space="preserve"> الإجرائية المتعلقة بالرقم </w:t>
      </w:r>
      <w:r w:rsidRPr="00D06C29">
        <w:rPr>
          <w:b/>
          <w:bCs/>
          <w:lang w:val="en-US" w:bidi="ar-SY"/>
        </w:rPr>
        <w:t>44B.11</w:t>
      </w:r>
      <w:r>
        <w:rPr>
          <w:rFonts w:hint="cs"/>
          <w:rtl/>
          <w:lang w:val="en-US" w:bidi="ar-SY"/>
        </w:rPr>
        <w:t>.</w:t>
      </w:r>
    </w:p>
    <w:p w:rsidR="003D4843" w:rsidRDefault="003D4843" w:rsidP="003D4843">
      <w:pPr>
        <w:spacing w:before="240"/>
        <w:rPr>
          <w:rtl/>
          <w:lang w:val="en-US" w:bidi="ar-SY"/>
        </w:rPr>
      </w:pPr>
      <w:r w:rsidRPr="00E25319">
        <w:rPr>
          <w:rFonts w:hint="cs"/>
          <w:b/>
          <w:bCs/>
          <w:i/>
          <w:iCs/>
          <w:rtl/>
          <w:lang w:val="en-US" w:bidi="ar-EG"/>
        </w:rPr>
        <w:t>السبب</w:t>
      </w:r>
      <w:r w:rsidRPr="00E25319">
        <w:rPr>
          <w:rFonts w:hint="cs"/>
          <w:i/>
          <w:iCs/>
          <w:rtl/>
          <w:lang w:val="en-US" w:bidi="ar-EG"/>
        </w:rPr>
        <w:t xml:space="preserve">: </w:t>
      </w:r>
      <w:r>
        <w:rPr>
          <w:rFonts w:hint="cs"/>
          <w:i/>
          <w:iCs/>
          <w:rtl/>
          <w:lang w:val="en-US" w:bidi="ar-EG"/>
        </w:rPr>
        <w:t xml:space="preserve">نتيجة لمشروع </w:t>
      </w:r>
      <w:proofErr w:type="gramStart"/>
      <w:r>
        <w:rPr>
          <w:rFonts w:hint="cs"/>
          <w:i/>
          <w:iCs/>
          <w:rtl/>
          <w:lang w:val="en-US" w:bidi="ar-EG"/>
        </w:rPr>
        <w:t>القاعدة</w:t>
      </w:r>
      <w:proofErr w:type="gramEnd"/>
      <w:r>
        <w:rPr>
          <w:rFonts w:hint="cs"/>
          <w:i/>
          <w:iCs/>
          <w:rtl/>
          <w:lang w:val="en-US" w:bidi="ar-EG"/>
        </w:rPr>
        <w:t xml:space="preserve"> الإجرائية بشأن الرقم </w:t>
      </w:r>
      <w:r w:rsidRPr="00D06C29">
        <w:rPr>
          <w:b/>
          <w:bCs/>
          <w:lang w:val="en-US" w:bidi="ar-SY"/>
        </w:rPr>
        <w:t>44B.11</w:t>
      </w:r>
      <w:r>
        <w:rPr>
          <w:rFonts w:hint="cs"/>
          <w:rtl/>
          <w:lang w:val="en-US" w:bidi="ar-SY"/>
        </w:rPr>
        <w:t>.</w:t>
      </w:r>
    </w:p>
    <w:p w:rsidR="003D4843" w:rsidRPr="004362ED" w:rsidRDefault="003D4843" w:rsidP="003D4843">
      <w:pPr>
        <w:spacing w:before="240"/>
        <w:rPr>
          <w:b/>
          <w:bCs/>
          <w:rtl/>
          <w:lang w:val="en-US" w:bidi="ar-EG"/>
        </w:rPr>
      </w:pPr>
      <w:r w:rsidRPr="00893A1A">
        <w:rPr>
          <w:rFonts w:hint="cs"/>
          <w:i/>
          <w:iCs/>
          <w:rtl/>
          <w:lang w:val="en-US" w:bidi="ar-EG"/>
        </w:rPr>
        <w:t xml:space="preserve">التاريخ الفعلي لتطبيق هذه القاعدة: </w:t>
      </w:r>
      <w:proofErr w:type="gramStart"/>
      <w:r w:rsidRPr="00893A1A">
        <w:rPr>
          <w:rFonts w:hint="cs"/>
          <w:i/>
          <w:iCs/>
          <w:rtl/>
          <w:lang w:val="en-US" w:bidi="ar-EG"/>
        </w:rPr>
        <w:t>بعد</w:t>
      </w:r>
      <w:proofErr w:type="gramEnd"/>
      <w:r w:rsidRPr="00893A1A">
        <w:rPr>
          <w:rFonts w:hint="cs"/>
          <w:i/>
          <w:iCs/>
          <w:rtl/>
          <w:lang w:val="en-US" w:bidi="ar-EG"/>
        </w:rPr>
        <w:t xml:space="preserve"> الموافقة عليها مباشرة</w:t>
      </w:r>
    </w:p>
    <w:p w:rsidR="00413E6E" w:rsidRPr="0050307C" w:rsidRDefault="00413E6E" w:rsidP="0050307C">
      <w:pPr>
        <w:widowControl/>
        <w:spacing w:before="600"/>
        <w:jc w:val="center"/>
        <w:rPr>
          <w:rFonts w:eastAsia="SimSun"/>
          <w:rtl/>
          <w:lang w:val="en-US" w:bidi="ar-SY"/>
        </w:rPr>
      </w:pPr>
      <w:r w:rsidRPr="0050307C">
        <w:rPr>
          <w:rFonts w:eastAsia="SimSun" w:hint="cs"/>
          <w:rtl/>
          <w:lang w:val="en-US" w:bidi="ar-SY"/>
        </w:rPr>
        <w:t>___________</w:t>
      </w:r>
    </w:p>
    <w:sectPr w:rsidR="00413E6E" w:rsidRPr="0050307C" w:rsidSect="00D973D5">
      <w:headerReference w:type="default" r:id="rId10"/>
      <w:headerReference w:type="first" r:id="rId11"/>
      <w:footerReference w:type="first" r:id="rId12"/>
      <w:pgSz w:w="11907" w:h="16840" w:code="9"/>
      <w:pgMar w:top="1418" w:right="1134" w:bottom="1134" w:left="1134" w:header="567" w:footer="567" w:gutter="0"/>
      <w:cols w:space="709"/>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194" w:rsidRDefault="00251194">
      <w:r>
        <w:separator/>
      </w:r>
    </w:p>
  </w:endnote>
  <w:endnote w:type="continuationSeparator" w:id="0">
    <w:p w:rsidR="00251194" w:rsidRDefault="0025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panose1 w:val="020B0402020204020303"/>
    <w:charset w:val="00"/>
    <w:family w:val="swiss"/>
    <w:pitch w:val="variable"/>
    <w:sig w:usb0="00000087" w:usb1="00000000" w:usb2="00000000" w:usb3="00000000" w:csb0="0000001B" w:csb1="00000000"/>
  </w:font>
  <w:font w:name="Simplified Arabic">
    <w:panose1 w:val="02010000000000000000"/>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40" w:rsidRPr="00CD5AEC" w:rsidRDefault="00153C40" w:rsidP="00CD5AEC">
    <w:pPr>
      <w:widowControl/>
      <w:tabs>
        <w:tab w:val="clear" w:pos="794"/>
        <w:tab w:val="clear" w:pos="1191"/>
        <w:tab w:val="clear" w:pos="1588"/>
        <w:tab w:val="clear" w:pos="1985"/>
      </w:tabs>
      <w:autoSpaceDE/>
      <w:autoSpaceDN/>
      <w:bidi w:val="0"/>
      <w:adjustRightInd/>
      <w:spacing w:before="40" w:line="240" w:lineRule="auto"/>
      <w:ind w:left="-397" w:right="-397"/>
      <w:jc w:val="center"/>
      <w:rPr>
        <w:rFonts w:cs="Calibri"/>
        <w:sz w:val="18"/>
        <w:szCs w:val="18"/>
        <w:lang w:val="fr-FR"/>
      </w:rPr>
    </w:pPr>
    <w:r w:rsidRPr="00CD5AEC">
      <w:rPr>
        <w:rFonts w:cs="Calibri"/>
        <w:sz w:val="18"/>
        <w:szCs w:val="18"/>
        <w:lang w:val="fr-FR"/>
      </w:rPr>
      <w:t xml:space="preserve">International </w:t>
    </w:r>
    <w:proofErr w:type="spellStart"/>
    <w:r w:rsidRPr="00CD5AEC">
      <w:rPr>
        <w:rFonts w:cs="Calibri"/>
        <w:sz w:val="18"/>
        <w:szCs w:val="18"/>
        <w:lang w:val="fr-FR"/>
      </w:rPr>
      <w:t>Telecommunication</w:t>
    </w:r>
    <w:proofErr w:type="spellEnd"/>
    <w:r w:rsidRPr="00CD5AEC">
      <w:rPr>
        <w:rFonts w:cs="Calibri"/>
        <w:sz w:val="18"/>
        <w:szCs w:val="18"/>
        <w:lang w:val="fr-FR"/>
      </w:rPr>
      <w:t xml:space="preserve"> Union • Place des Nations • CH</w:t>
    </w:r>
    <w:r w:rsidRPr="00CD5AEC">
      <w:rPr>
        <w:rFonts w:cs="Calibri"/>
        <w:sz w:val="18"/>
        <w:szCs w:val="18"/>
        <w:lang w:val="fr-FR"/>
      </w:rPr>
      <w:noBreakHyphen/>
      <w:t xml:space="preserve">1211 Geneva 20 • </w:t>
    </w:r>
    <w:proofErr w:type="spellStart"/>
    <w:r w:rsidRPr="00CD5AEC">
      <w:rPr>
        <w:rFonts w:cs="Calibri"/>
        <w:sz w:val="18"/>
        <w:szCs w:val="18"/>
        <w:lang w:val="fr-FR"/>
      </w:rPr>
      <w:t>Switzerland</w:t>
    </w:r>
    <w:proofErr w:type="spellEnd"/>
    <w:r w:rsidRPr="00CD5AEC">
      <w:rPr>
        <w:rFonts w:cs="Calibri"/>
        <w:sz w:val="18"/>
        <w:szCs w:val="18"/>
        <w:lang w:val="fr-FR"/>
      </w:rPr>
      <w:t xml:space="preserve"> </w:t>
    </w:r>
    <w:r w:rsidRPr="00CD5AEC">
      <w:rPr>
        <w:rFonts w:cs="Calibri"/>
        <w:sz w:val="18"/>
        <w:szCs w:val="18"/>
        <w:lang w:val="fr-FR"/>
      </w:rPr>
      <w:br/>
      <w:t xml:space="preserve">Tel: +41 22 730 5111 • Fax: +41 22 733 7256 • E-mail: </w:t>
    </w:r>
    <w:hyperlink r:id="rId1" w:history="1">
      <w:r w:rsidRPr="00630CF2">
        <w:rPr>
          <w:rStyle w:val="Hyperlink"/>
          <w:rFonts w:cs="Calibri"/>
          <w:sz w:val="18"/>
          <w:szCs w:val="18"/>
          <w:lang w:val="fr-FR"/>
        </w:rPr>
        <w:t>itumail@itu.int</w:t>
      </w:r>
    </w:hyperlink>
    <w:r w:rsidRPr="00CD5AEC">
      <w:rPr>
        <w:rFonts w:cs="Calibri"/>
        <w:sz w:val="18"/>
        <w:szCs w:val="18"/>
        <w:lang w:val="fr-FR"/>
      </w:rPr>
      <w:t xml:space="preserve"> • </w:t>
    </w:r>
    <w:hyperlink r:id="rId2" w:history="1">
      <w:r w:rsidRPr="00630CF2">
        <w:rPr>
          <w:rStyle w:val="Hyperlink"/>
          <w:rFonts w:cs="Calibri"/>
          <w:sz w:val="18"/>
          <w:szCs w:val="18"/>
          <w:lang w:val="fr-FR"/>
        </w:rPr>
        <w:t>www.itu.int</w:t>
      </w:r>
    </w:hyperlink>
    <w:r w:rsidRPr="00CD5AEC">
      <w:rPr>
        <w:rFonts w:cs="Calibri"/>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194" w:rsidRDefault="00251194">
      <w:r>
        <w:t>_______________</w:t>
      </w:r>
    </w:p>
  </w:footnote>
  <w:footnote w:type="continuationSeparator" w:id="0">
    <w:p w:rsidR="00251194" w:rsidRDefault="00251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40" w:rsidRPr="00D81499" w:rsidRDefault="00153C40" w:rsidP="005855B1">
    <w:pPr>
      <w:pStyle w:val="Header"/>
      <w:bidi w:val="0"/>
      <w:spacing w:after="240"/>
      <w:rPr>
        <w:rFonts w:cs="Calibri"/>
        <w:sz w:val="20"/>
        <w:szCs w:val="20"/>
        <w:lang w:val="en-US" w:bidi="ar-EG"/>
      </w:rPr>
    </w:pPr>
    <w:r w:rsidRPr="00D81499">
      <w:rPr>
        <w:rFonts w:cs="Calibri"/>
        <w:sz w:val="20"/>
        <w:szCs w:val="20"/>
        <w:lang w:val="en-US"/>
      </w:rPr>
      <w:t>- </w:t>
    </w:r>
    <w:r w:rsidRPr="00D81499">
      <w:rPr>
        <w:rStyle w:val="PageNumber"/>
        <w:rFonts w:cs="Calibri"/>
        <w:sz w:val="20"/>
        <w:szCs w:val="20"/>
      </w:rPr>
      <w:fldChar w:fldCharType="begin"/>
    </w:r>
    <w:r w:rsidRPr="00D81499">
      <w:rPr>
        <w:rStyle w:val="PageNumber"/>
        <w:rFonts w:cs="Calibri"/>
        <w:sz w:val="20"/>
        <w:szCs w:val="20"/>
      </w:rPr>
      <w:instrText xml:space="preserve"> PAGE </w:instrText>
    </w:r>
    <w:r w:rsidRPr="00D81499">
      <w:rPr>
        <w:rStyle w:val="PageNumber"/>
        <w:rFonts w:cs="Calibri"/>
        <w:sz w:val="20"/>
        <w:szCs w:val="20"/>
      </w:rPr>
      <w:fldChar w:fldCharType="separate"/>
    </w:r>
    <w:r w:rsidR="00943655">
      <w:rPr>
        <w:rStyle w:val="PageNumber"/>
        <w:rFonts w:cs="Calibri"/>
        <w:noProof/>
        <w:sz w:val="20"/>
        <w:szCs w:val="20"/>
      </w:rPr>
      <w:t>6</w:t>
    </w:r>
    <w:r w:rsidRPr="00D81499">
      <w:rPr>
        <w:rStyle w:val="PageNumber"/>
        <w:rFonts w:cs="Calibri"/>
        <w:sz w:val="20"/>
        <w:szCs w:val="20"/>
      </w:rPr>
      <w:fldChar w:fldCharType="end"/>
    </w:r>
    <w:r w:rsidRPr="00D81499">
      <w:rPr>
        <w:rFonts w:cs="Calibri"/>
        <w:sz w:val="20"/>
        <w:szCs w:val="20"/>
        <w:lang w:val="en-US"/>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40" w:rsidRPr="000657FE" w:rsidRDefault="00153C40" w:rsidP="00D01AA8">
    <w:pPr>
      <w:pStyle w:val="Header"/>
      <w:spacing w:before="100" w:beforeAutospacing="1" w:after="100" w:afterAutospacing="1" w:line="240" w:lineRule="auto"/>
      <w:rPr>
        <w:lang w:bidi="ar-EG"/>
      </w:rPr>
    </w:pPr>
    <w:r w:rsidRPr="003D1C80">
      <w:rPr>
        <w:rFonts w:hint="cs"/>
        <w:noProof/>
        <w:rtl/>
        <w:lang w:val="en-US" w:eastAsia="zh-CN"/>
      </w:rPr>
      <w:drawing>
        <wp:inline distT="0" distB="0" distL="0" distR="0" wp14:anchorId="28CEB9CF" wp14:editId="1DBAFE63">
          <wp:extent cx="636270" cy="7239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 cy="7239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2F6735EC"/>
    <w:multiLevelType w:val="hybridMultilevel"/>
    <w:tmpl w:val="03DEA08C"/>
    <w:lvl w:ilvl="0" w:tplc="27CE823E">
      <w:start w:val="1"/>
      <w:numFmt w:val="bullet"/>
      <w:lvlText w:val="-"/>
      <w:lvlJc w:val="left"/>
      <w:pPr>
        <w:tabs>
          <w:tab w:val="num" w:pos="1650"/>
        </w:tabs>
        <w:ind w:left="1650" w:hanging="510"/>
      </w:pPr>
      <w:rPr>
        <w:rFonts w:ascii="Times New Roman" w:eastAsia="Times New Roman" w:hAnsi="Times New Roman" w:cs="Traditional Arabic"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
    <w:nsid w:val="4F7B5552"/>
    <w:multiLevelType w:val="hybridMultilevel"/>
    <w:tmpl w:val="B64C1180"/>
    <w:lvl w:ilvl="0" w:tplc="7CBCA9C6">
      <w:start w:val="1"/>
      <w:numFmt w:val="decimal"/>
      <w:lvlText w:val="%1"/>
      <w:lvlJc w:val="left"/>
      <w:pPr>
        <w:tabs>
          <w:tab w:val="num" w:pos="720"/>
        </w:tabs>
        <w:ind w:left="720" w:hanging="645"/>
      </w:pPr>
      <w:rPr>
        <w:rFonts w:hint="cs"/>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
    <w:nsid w:val="77AE2F3E"/>
    <w:multiLevelType w:val="hybridMultilevel"/>
    <w:tmpl w:val="3E8E3662"/>
    <w:lvl w:ilvl="0" w:tplc="25580A08">
      <w:start w:val="1"/>
      <w:numFmt w:val="decimal"/>
      <w:lvlText w:val="%1"/>
      <w:lvlJc w:val="left"/>
      <w:pPr>
        <w:tabs>
          <w:tab w:val="num" w:pos="720"/>
        </w:tabs>
        <w:ind w:left="720" w:hanging="645"/>
      </w:pPr>
      <w:rPr>
        <w:rFonts w:hint="cs"/>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ctiveWritingStyle w:appName="MSWord" w:lang="en-GB" w:vendorID="64" w:dllVersion="131078" w:nlCheck="1" w:checkStyle="0"/>
  <w:activeWritingStyle w:appName="MSWord" w:lang="fr-CH"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ar-SA" w:vendorID="4" w:dllVersion="512" w:checkStyle="0"/>
  <w:activeWritingStyle w:appName="MSWord" w:lang="ar-EG" w:vendorID="4" w:dllVersion="512" w:checkStyle="1"/>
  <w:activeWritingStyle w:appName="MSWord" w:lang="ar-SY" w:vendorID="4" w:dllVersion="512" w:checkStyle="1"/>
  <w:activeWritingStyle w:appName="MSWord" w:lang="ar-AE"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67C"/>
    <w:rsid w:val="00001283"/>
    <w:rsid w:val="000041F1"/>
    <w:rsid w:val="000113AD"/>
    <w:rsid w:val="000142A3"/>
    <w:rsid w:val="00015BB2"/>
    <w:rsid w:val="00016CE5"/>
    <w:rsid w:val="00021CCC"/>
    <w:rsid w:val="00032FD5"/>
    <w:rsid w:val="00033CD3"/>
    <w:rsid w:val="00035328"/>
    <w:rsid w:val="0003634C"/>
    <w:rsid w:val="0003711E"/>
    <w:rsid w:val="000465E3"/>
    <w:rsid w:val="000475A7"/>
    <w:rsid w:val="0005082B"/>
    <w:rsid w:val="0005197E"/>
    <w:rsid w:val="00052C87"/>
    <w:rsid w:val="00052C98"/>
    <w:rsid w:val="00053137"/>
    <w:rsid w:val="00053759"/>
    <w:rsid w:val="000578F4"/>
    <w:rsid w:val="000657FE"/>
    <w:rsid w:val="00066E3F"/>
    <w:rsid w:val="00071D91"/>
    <w:rsid w:val="00074E22"/>
    <w:rsid w:val="000772C2"/>
    <w:rsid w:val="0007773C"/>
    <w:rsid w:val="00080304"/>
    <w:rsid w:val="00081359"/>
    <w:rsid w:val="00082558"/>
    <w:rsid w:val="000831EC"/>
    <w:rsid w:val="00085B2F"/>
    <w:rsid w:val="00091B71"/>
    <w:rsid w:val="000924A2"/>
    <w:rsid w:val="00093E23"/>
    <w:rsid w:val="000950B7"/>
    <w:rsid w:val="00095331"/>
    <w:rsid w:val="0009639A"/>
    <w:rsid w:val="000978C0"/>
    <w:rsid w:val="000A2780"/>
    <w:rsid w:val="000A284D"/>
    <w:rsid w:val="000A2BCA"/>
    <w:rsid w:val="000B0021"/>
    <w:rsid w:val="000B00B1"/>
    <w:rsid w:val="000B1FAA"/>
    <w:rsid w:val="000B2D5C"/>
    <w:rsid w:val="000B3969"/>
    <w:rsid w:val="000B57ED"/>
    <w:rsid w:val="000B5F76"/>
    <w:rsid w:val="000B75B1"/>
    <w:rsid w:val="000C04EA"/>
    <w:rsid w:val="000C1510"/>
    <w:rsid w:val="000C1A10"/>
    <w:rsid w:val="000C37EB"/>
    <w:rsid w:val="000C3FAA"/>
    <w:rsid w:val="000C543C"/>
    <w:rsid w:val="000D1DFC"/>
    <w:rsid w:val="000D23D9"/>
    <w:rsid w:val="000D3835"/>
    <w:rsid w:val="000D3859"/>
    <w:rsid w:val="000D676E"/>
    <w:rsid w:val="000E2050"/>
    <w:rsid w:val="000E2B94"/>
    <w:rsid w:val="000E75AD"/>
    <w:rsid w:val="000F17FE"/>
    <w:rsid w:val="000F41BC"/>
    <w:rsid w:val="000F74C0"/>
    <w:rsid w:val="000F75DA"/>
    <w:rsid w:val="000F77D0"/>
    <w:rsid w:val="000F7E47"/>
    <w:rsid w:val="00100279"/>
    <w:rsid w:val="00100828"/>
    <w:rsid w:val="001021EF"/>
    <w:rsid w:val="00105384"/>
    <w:rsid w:val="0010594B"/>
    <w:rsid w:val="001059FF"/>
    <w:rsid w:val="00111157"/>
    <w:rsid w:val="001125E0"/>
    <w:rsid w:val="0011368A"/>
    <w:rsid w:val="0012184C"/>
    <w:rsid w:val="00123FAF"/>
    <w:rsid w:val="00126DEC"/>
    <w:rsid w:val="00127ACB"/>
    <w:rsid w:val="00130D09"/>
    <w:rsid w:val="001317AA"/>
    <w:rsid w:val="0013330A"/>
    <w:rsid w:val="001371E1"/>
    <w:rsid w:val="00142198"/>
    <w:rsid w:val="00142B87"/>
    <w:rsid w:val="0014334F"/>
    <w:rsid w:val="001434C5"/>
    <w:rsid w:val="0014454B"/>
    <w:rsid w:val="00145CE8"/>
    <w:rsid w:val="00146EE0"/>
    <w:rsid w:val="00153C40"/>
    <w:rsid w:val="00156DB4"/>
    <w:rsid w:val="00160040"/>
    <w:rsid w:val="00160F0D"/>
    <w:rsid w:val="0016473E"/>
    <w:rsid w:val="00164BE2"/>
    <w:rsid w:val="0016555B"/>
    <w:rsid w:val="00171E3B"/>
    <w:rsid w:val="0017544A"/>
    <w:rsid w:val="00177128"/>
    <w:rsid w:val="001802DF"/>
    <w:rsid w:val="00180394"/>
    <w:rsid w:val="00180E88"/>
    <w:rsid w:val="00185B48"/>
    <w:rsid w:val="00186683"/>
    <w:rsid w:val="00190690"/>
    <w:rsid w:val="00191040"/>
    <w:rsid w:val="001A27A4"/>
    <w:rsid w:val="001A4664"/>
    <w:rsid w:val="001A733D"/>
    <w:rsid w:val="001A764A"/>
    <w:rsid w:val="001B1C63"/>
    <w:rsid w:val="001B3DEE"/>
    <w:rsid w:val="001B595E"/>
    <w:rsid w:val="001C4139"/>
    <w:rsid w:val="001D0D76"/>
    <w:rsid w:val="001D196C"/>
    <w:rsid w:val="001D294F"/>
    <w:rsid w:val="001D69C2"/>
    <w:rsid w:val="001D6D01"/>
    <w:rsid w:val="001E11B2"/>
    <w:rsid w:val="001E2ECE"/>
    <w:rsid w:val="001E3987"/>
    <w:rsid w:val="001E5FFA"/>
    <w:rsid w:val="001F349B"/>
    <w:rsid w:val="001F3D8E"/>
    <w:rsid w:val="001F6B12"/>
    <w:rsid w:val="001F7483"/>
    <w:rsid w:val="00201A40"/>
    <w:rsid w:val="0020217D"/>
    <w:rsid w:val="00206076"/>
    <w:rsid w:val="00212516"/>
    <w:rsid w:val="00212684"/>
    <w:rsid w:val="00213108"/>
    <w:rsid w:val="002148F5"/>
    <w:rsid w:val="00215438"/>
    <w:rsid w:val="0021552D"/>
    <w:rsid w:val="002166E0"/>
    <w:rsid w:val="002174C4"/>
    <w:rsid w:val="00217A1F"/>
    <w:rsid w:val="00222DF3"/>
    <w:rsid w:val="00224074"/>
    <w:rsid w:val="00225B67"/>
    <w:rsid w:val="00226074"/>
    <w:rsid w:val="00230ACC"/>
    <w:rsid w:val="00232B89"/>
    <w:rsid w:val="00233610"/>
    <w:rsid w:val="00235EA4"/>
    <w:rsid w:val="00237128"/>
    <w:rsid w:val="00242928"/>
    <w:rsid w:val="00243657"/>
    <w:rsid w:val="00245341"/>
    <w:rsid w:val="002506E8"/>
    <w:rsid w:val="00251194"/>
    <w:rsid w:val="00257A08"/>
    <w:rsid w:val="00270506"/>
    <w:rsid w:val="0027251E"/>
    <w:rsid w:val="00274A1F"/>
    <w:rsid w:val="00276D5D"/>
    <w:rsid w:val="00282964"/>
    <w:rsid w:val="00284235"/>
    <w:rsid w:val="00284E3B"/>
    <w:rsid w:val="00285291"/>
    <w:rsid w:val="00285419"/>
    <w:rsid w:val="00285F9C"/>
    <w:rsid w:val="00286822"/>
    <w:rsid w:val="00290065"/>
    <w:rsid w:val="002912AC"/>
    <w:rsid w:val="00292097"/>
    <w:rsid w:val="00295C98"/>
    <w:rsid w:val="002A0325"/>
    <w:rsid w:val="002A06EB"/>
    <w:rsid w:val="002A1685"/>
    <w:rsid w:val="002A2560"/>
    <w:rsid w:val="002A3E26"/>
    <w:rsid w:val="002A5934"/>
    <w:rsid w:val="002B483A"/>
    <w:rsid w:val="002B4D99"/>
    <w:rsid w:val="002B513B"/>
    <w:rsid w:val="002B57B9"/>
    <w:rsid w:val="002B5AA0"/>
    <w:rsid w:val="002B6E31"/>
    <w:rsid w:val="002B784E"/>
    <w:rsid w:val="002C3174"/>
    <w:rsid w:val="002C4395"/>
    <w:rsid w:val="002C485B"/>
    <w:rsid w:val="002C59BB"/>
    <w:rsid w:val="002D037B"/>
    <w:rsid w:val="002D052B"/>
    <w:rsid w:val="002D0E14"/>
    <w:rsid w:val="002D24CF"/>
    <w:rsid w:val="002D4B38"/>
    <w:rsid w:val="002D5449"/>
    <w:rsid w:val="002E0301"/>
    <w:rsid w:val="002E3D23"/>
    <w:rsid w:val="002E5DA8"/>
    <w:rsid w:val="002F2E0A"/>
    <w:rsid w:val="002F2F7B"/>
    <w:rsid w:val="002F46A2"/>
    <w:rsid w:val="002F4D94"/>
    <w:rsid w:val="002F6AEB"/>
    <w:rsid w:val="002F7AD0"/>
    <w:rsid w:val="00301FBE"/>
    <w:rsid w:val="0030225F"/>
    <w:rsid w:val="00305CE7"/>
    <w:rsid w:val="00313535"/>
    <w:rsid w:val="00313A63"/>
    <w:rsid w:val="00315992"/>
    <w:rsid w:val="00316459"/>
    <w:rsid w:val="00316750"/>
    <w:rsid w:val="003242DD"/>
    <w:rsid w:val="003260BE"/>
    <w:rsid w:val="003333D4"/>
    <w:rsid w:val="00340026"/>
    <w:rsid w:val="00342992"/>
    <w:rsid w:val="00343DAE"/>
    <w:rsid w:val="00344316"/>
    <w:rsid w:val="0034580D"/>
    <w:rsid w:val="0034665B"/>
    <w:rsid w:val="00347710"/>
    <w:rsid w:val="00347A87"/>
    <w:rsid w:val="0035267C"/>
    <w:rsid w:val="00352C86"/>
    <w:rsid w:val="00354A76"/>
    <w:rsid w:val="00354B16"/>
    <w:rsid w:val="00354E9B"/>
    <w:rsid w:val="0035507D"/>
    <w:rsid w:val="00355342"/>
    <w:rsid w:val="003613F2"/>
    <w:rsid w:val="00364028"/>
    <w:rsid w:val="003661BA"/>
    <w:rsid w:val="003661E0"/>
    <w:rsid w:val="00366B01"/>
    <w:rsid w:val="0036739B"/>
    <w:rsid w:val="00373EBD"/>
    <w:rsid w:val="0037553B"/>
    <w:rsid w:val="00375569"/>
    <w:rsid w:val="003858B7"/>
    <w:rsid w:val="00385A1E"/>
    <w:rsid w:val="00386147"/>
    <w:rsid w:val="00386891"/>
    <w:rsid w:val="00387889"/>
    <w:rsid w:val="00392390"/>
    <w:rsid w:val="003938AE"/>
    <w:rsid w:val="003968B8"/>
    <w:rsid w:val="003969E4"/>
    <w:rsid w:val="003A0378"/>
    <w:rsid w:val="003A16FC"/>
    <w:rsid w:val="003A1977"/>
    <w:rsid w:val="003A48C5"/>
    <w:rsid w:val="003A6713"/>
    <w:rsid w:val="003A764D"/>
    <w:rsid w:val="003B3C0E"/>
    <w:rsid w:val="003B6372"/>
    <w:rsid w:val="003C0E39"/>
    <w:rsid w:val="003C2A2A"/>
    <w:rsid w:val="003C59D5"/>
    <w:rsid w:val="003D1C80"/>
    <w:rsid w:val="003D1CAA"/>
    <w:rsid w:val="003D227F"/>
    <w:rsid w:val="003D3EF8"/>
    <w:rsid w:val="003D4843"/>
    <w:rsid w:val="003D5C56"/>
    <w:rsid w:val="003E3C38"/>
    <w:rsid w:val="003E7AA3"/>
    <w:rsid w:val="003F061C"/>
    <w:rsid w:val="003F1C92"/>
    <w:rsid w:val="003F29CD"/>
    <w:rsid w:val="003F2A39"/>
    <w:rsid w:val="003F4495"/>
    <w:rsid w:val="003F4B62"/>
    <w:rsid w:val="00400BD4"/>
    <w:rsid w:val="00400F2C"/>
    <w:rsid w:val="00401ACA"/>
    <w:rsid w:val="00405E2A"/>
    <w:rsid w:val="00407275"/>
    <w:rsid w:val="00410D1A"/>
    <w:rsid w:val="00410E06"/>
    <w:rsid w:val="004139FE"/>
    <w:rsid w:val="00413E6E"/>
    <w:rsid w:val="00414D53"/>
    <w:rsid w:val="00415418"/>
    <w:rsid w:val="004161D1"/>
    <w:rsid w:val="00420C62"/>
    <w:rsid w:val="004212A8"/>
    <w:rsid w:val="0042248B"/>
    <w:rsid w:val="00425598"/>
    <w:rsid w:val="00425ACA"/>
    <w:rsid w:val="00430CE1"/>
    <w:rsid w:val="00431663"/>
    <w:rsid w:val="0043210E"/>
    <w:rsid w:val="00433D51"/>
    <w:rsid w:val="00434088"/>
    <w:rsid w:val="004424EC"/>
    <w:rsid w:val="004437AE"/>
    <w:rsid w:val="004438F4"/>
    <w:rsid w:val="00445564"/>
    <w:rsid w:val="00445AE2"/>
    <w:rsid w:val="0045148D"/>
    <w:rsid w:val="00451654"/>
    <w:rsid w:val="00451C02"/>
    <w:rsid w:val="004524FC"/>
    <w:rsid w:val="00453F91"/>
    <w:rsid w:val="00455341"/>
    <w:rsid w:val="004571E0"/>
    <w:rsid w:val="0046399B"/>
    <w:rsid w:val="004710E0"/>
    <w:rsid w:val="004712A2"/>
    <w:rsid w:val="00471801"/>
    <w:rsid w:val="0047331A"/>
    <w:rsid w:val="004743C7"/>
    <w:rsid w:val="004747B8"/>
    <w:rsid w:val="0047531C"/>
    <w:rsid w:val="004765BF"/>
    <w:rsid w:val="00482DA9"/>
    <w:rsid w:val="00482DFB"/>
    <w:rsid w:val="004832EE"/>
    <w:rsid w:val="0049305D"/>
    <w:rsid w:val="00495B45"/>
    <w:rsid w:val="00496807"/>
    <w:rsid w:val="004A1884"/>
    <w:rsid w:val="004A3D72"/>
    <w:rsid w:val="004A7B4C"/>
    <w:rsid w:val="004B2630"/>
    <w:rsid w:val="004B3DBE"/>
    <w:rsid w:val="004C0FA8"/>
    <w:rsid w:val="004C3365"/>
    <w:rsid w:val="004C763E"/>
    <w:rsid w:val="004D0596"/>
    <w:rsid w:val="004D2560"/>
    <w:rsid w:val="004D29D1"/>
    <w:rsid w:val="004D2B69"/>
    <w:rsid w:val="004D34A3"/>
    <w:rsid w:val="004D3710"/>
    <w:rsid w:val="004D38CB"/>
    <w:rsid w:val="004D51B7"/>
    <w:rsid w:val="004D6020"/>
    <w:rsid w:val="004D6F17"/>
    <w:rsid w:val="004E2B30"/>
    <w:rsid w:val="004F5B12"/>
    <w:rsid w:val="004F7ED9"/>
    <w:rsid w:val="00502935"/>
    <w:rsid w:val="00503054"/>
    <w:rsid w:val="0050307C"/>
    <w:rsid w:val="005056E4"/>
    <w:rsid w:val="00510FFE"/>
    <w:rsid w:val="005110A8"/>
    <w:rsid w:val="00511A5F"/>
    <w:rsid w:val="0051483B"/>
    <w:rsid w:val="005200E9"/>
    <w:rsid w:val="00522A79"/>
    <w:rsid w:val="00531666"/>
    <w:rsid w:val="00531919"/>
    <w:rsid w:val="00536832"/>
    <w:rsid w:val="00537E15"/>
    <w:rsid w:val="005423D4"/>
    <w:rsid w:val="00543C38"/>
    <w:rsid w:val="005448FC"/>
    <w:rsid w:val="005525AA"/>
    <w:rsid w:val="0055579D"/>
    <w:rsid w:val="00564C85"/>
    <w:rsid w:val="0056575B"/>
    <w:rsid w:val="00567CB1"/>
    <w:rsid w:val="00570944"/>
    <w:rsid w:val="00571408"/>
    <w:rsid w:val="00572465"/>
    <w:rsid w:val="005743C9"/>
    <w:rsid w:val="00576FEA"/>
    <w:rsid w:val="00580360"/>
    <w:rsid w:val="00585461"/>
    <w:rsid w:val="005855B1"/>
    <w:rsid w:val="00585C45"/>
    <w:rsid w:val="00586AEE"/>
    <w:rsid w:val="00591302"/>
    <w:rsid w:val="00591378"/>
    <w:rsid w:val="005968A8"/>
    <w:rsid w:val="005A1F7C"/>
    <w:rsid w:val="005A2EEB"/>
    <w:rsid w:val="005A5D4F"/>
    <w:rsid w:val="005B5396"/>
    <w:rsid w:val="005C174A"/>
    <w:rsid w:val="005C6B16"/>
    <w:rsid w:val="005D1FED"/>
    <w:rsid w:val="005D334B"/>
    <w:rsid w:val="005D3388"/>
    <w:rsid w:val="005D34C5"/>
    <w:rsid w:val="005D3B07"/>
    <w:rsid w:val="005D6877"/>
    <w:rsid w:val="005D6C8B"/>
    <w:rsid w:val="005D798F"/>
    <w:rsid w:val="005E1AA4"/>
    <w:rsid w:val="005E2FAC"/>
    <w:rsid w:val="005E3AE2"/>
    <w:rsid w:val="005E764D"/>
    <w:rsid w:val="005F7306"/>
    <w:rsid w:val="00600FA9"/>
    <w:rsid w:val="00602034"/>
    <w:rsid w:val="00602F7C"/>
    <w:rsid w:val="006041F5"/>
    <w:rsid w:val="006058AA"/>
    <w:rsid w:val="00605E07"/>
    <w:rsid w:val="00607ECA"/>
    <w:rsid w:val="00610369"/>
    <w:rsid w:val="00615AC9"/>
    <w:rsid w:val="00617260"/>
    <w:rsid w:val="00622853"/>
    <w:rsid w:val="0062544C"/>
    <w:rsid w:val="00625837"/>
    <w:rsid w:val="00627494"/>
    <w:rsid w:val="0063060F"/>
    <w:rsid w:val="00630CF2"/>
    <w:rsid w:val="00631286"/>
    <w:rsid w:val="006323A3"/>
    <w:rsid w:val="0063300C"/>
    <w:rsid w:val="00633175"/>
    <w:rsid w:val="00634BD2"/>
    <w:rsid w:val="00635C48"/>
    <w:rsid w:val="00637092"/>
    <w:rsid w:val="0063752C"/>
    <w:rsid w:val="00644451"/>
    <w:rsid w:val="00644B59"/>
    <w:rsid w:val="00644D74"/>
    <w:rsid w:val="00647F52"/>
    <w:rsid w:val="00655B6E"/>
    <w:rsid w:val="006606D3"/>
    <w:rsid w:val="00661D95"/>
    <w:rsid w:val="00662357"/>
    <w:rsid w:val="00662AD7"/>
    <w:rsid w:val="00663A02"/>
    <w:rsid w:val="006643A4"/>
    <w:rsid w:val="00664565"/>
    <w:rsid w:val="00664A27"/>
    <w:rsid w:val="006671DC"/>
    <w:rsid w:val="00671E10"/>
    <w:rsid w:val="00672DCA"/>
    <w:rsid w:val="00680BEA"/>
    <w:rsid w:val="006810BB"/>
    <w:rsid w:val="006825AF"/>
    <w:rsid w:val="00684C22"/>
    <w:rsid w:val="00684DA1"/>
    <w:rsid w:val="006856ED"/>
    <w:rsid w:val="00693B85"/>
    <w:rsid w:val="006953A1"/>
    <w:rsid w:val="00695A82"/>
    <w:rsid w:val="00695EBE"/>
    <w:rsid w:val="00696AE3"/>
    <w:rsid w:val="006A1396"/>
    <w:rsid w:val="006A3801"/>
    <w:rsid w:val="006A4705"/>
    <w:rsid w:val="006A614B"/>
    <w:rsid w:val="006A647A"/>
    <w:rsid w:val="006A69C9"/>
    <w:rsid w:val="006A6E7C"/>
    <w:rsid w:val="006B1C24"/>
    <w:rsid w:val="006B284A"/>
    <w:rsid w:val="006B5172"/>
    <w:rsid w:val="006B71B2"/>
    <w:rsid w:val="006B7B88"/>
    <w:rsid w:val="006C0DE7"/>
    <w:rsid w:val="006C7931"/>
    <w:rsid w:val="006D1E7C"/>
    <w:rsid w:val="006D3117"/>
    <w:rsid w:val="006D4579"/>
    <w:rsid w:val="006D5890"/>
    <w:rsid w:val="006E645A"/>
    <w:rsid w:val="006E6AC2"/>
    <w:rsid w:val="006F1283"/>
    <w:rsid w:val="006F3341"/>
    <w:rsid w:val="00703CB1"/>
    <w:rsid w:val="00704817"/>
    <w:rsid w:val="00704902"/>
    <w:rsid w:val="0070620F"/>
    <w:rsid w:val="0071161D"/>
    <w:rsid w:val="00714008"/>
    <w:rsid w:val="007153CE"/>
    <w:rsid w:val="0071676A"/>
    <w:rsid w:val="00727886"/>
    <w:rsid w:val="00730A8B"/>
    <w:rsid w:val="00730F19"/>
    <w:rsid w:val="007338D8"/>
    <w:rsid w:val="007341CA"/>
    <w:rsid w:val="00735B3B"/>
    <w:rsid w:val="00741150"/>
    <w:rsid w:val="00741E57"/>
    <w:rsid w:val="0074236A"/>
    <w:rsid w:val="00744E05"/>
    <w:rsid w:val="007537F8"/>
    <w:rsid w:val="00757535"/>
    <w:rsid w:val="00762F25"/>
    <w:rsid w:val="00766278"/>
    <w:rsid w:val="007672FE"/>
    <w:rsid w:val="00767E22"/>
    <w:rsid w:val="00770260"/>
    <w:rsid w:val="0077035B"/>
    <w:rsid w:val="00770743"/>
    <w:rsid w:val="00770835"/>
    <w:rsid w:val="007715BC"/>
    <w:rsid w:val="00773958"/>
    <w:rsid w:val="0077626F"/>
    <w:rsid w:val="0077712A"/>
    <w:rsid w:val="007805CD"/>
    <w:rsid w:val="00782494"/>
    <w:rsid w:val="007827B8"/>
    <w:rsid w:val="007876A6"/>
    <w:rsid w:val="00791C47"/>
    <w:rsid w:val="007943E3"/>
    <w:rsid w:val="007964F2"/>
    <w:rsid w:val="007A33EC"/>
    <w:rsid w:val="007A65D9"/>
    <w:rsid w:val="007A6B30"/>
    <w:rsid w:val="007A6FDB"/>
    <w:rsid w:val="007A7BC6"/>
    <w:rsid w:val="007B0501"/>
    <w:rsid w:val="007B3130"/>
    <w:rsid w:val="007B37AE"/>
    <w:rsid w:val="007B39A2"/>
    <w:rsid w:val="007B630E"/>
    <w:rsid w:val="007C04BF"/>
    <w:rsid w:val="007C1DA9"/>
    <w:rsid w:val="007C2845"/>
    <w:rsid w:val="007C71A2"/>
    <w:rsid w:val="007D11D9"/>
    <w:rsid w:val="007D243C"/>
    <w:rsid w:val="007D4656"/>
    <w:rsid w:val="007D5950"/>
    <w:rsid w:val="007E063B"/>
    <w:rsid w:val="007E45EC"/>
    <w:rsid w:val="007E5296"/>
    <w:rsid w:val="007E5947"/>
    <w:rsid w:val="007E6E25"/>
    <w:rsid w:val="007E7DEF"/>
    <w:rsid w:val="007F2F1E"/>
    <w:rsid w:val="007F3C3D"/>
    <w:rsid w:val="007F599A"/>
    <w:rsid w:val="00802AA2"/>
    <w:rsid w:val="00804BA6"/>
    <w:rsid w:val="008112A2"/>
    <w:rsid w:val="00811396"/>
    <w:rsid w:val="008114CE"/>
    <w:rsid w:val="0081368B"/>
    <w:rsid w:val="00813D0C"/>
    <w:rsid w:val="00821F01"/>
    <w:rsid w:val="0082268A"/>
    <w:rsid w:val="008267D5"/>
    <w:rsid w:val="00830453"/>
    <w:rsid w:val="008312DE"/>
    <w:rsid w:val="008344B2"/>
    <w:rsid w:val="0084104F"/>
    <w:rsid w:val="00842F84"/>
    <w:rsid w:val="00843560"/>
    <w:rsid w:val="008447A0"/>
    <w:rsid w:val="008457A3"/>
    <w:rsid w:val="008463B9"/>
    <w:rsid w:val="0084739F"/>
    <w:rsid w:val="00851E7A"/>
    <w:rsid w:val="00852624"/>
    <w:rsid w:val="0085554B"/>
    <w:rsid w:val="00855E19"/>
    <w:rsid w:val="008569FB"/>
    <w:rsid w:val="00857681"/>
    <w:rsid w:val="00860D1F"/>
    <w:rsid w:val="00861D04"/>
    <w:rsid w:val="00862B3B"/>
    <w:rsid w:val="008638FF"/>
    <w:rsid w:val="00864168"/>
    <w:rsid w:val="00865C9C"/>
    <w:rsid w:val="00865D22"/>
    <w:rsid w:val="00867C15"/>
    <w:rsid w:val="00871052"/>
    <w:rsid w:val="00876582"/>
    <w:rsid w:val="00880C90"/>
    <w:rsid w:val="008817D3"/>
    <w:rsid w:val="0088193C"/>
    <w:rsid w:val="00882322"/>
    <w:rsid w:val="008823A6"/>
    <w:rsid w:val="00882574"/>
    <w:rsid w:val="00883148"/>
    <w:rsid w:val="0088365C"/>
    <w:rsid w:val="00885752"/>
    <w:rsid w:val="00887F51"/>
    <w:rsid w:val="008905CE"/>
    <w:rsid w:val="00890C03"/>
    <w:rsid w:val="00891085"/>
    <w:rsid w:val="00891E00"/>
    <w:rsid w:val="008923E4"/>
    <w:rsid w:val="00892CFC"/>
    <w:rsid w:val="00895278"/>
    <w:rsid w:val="00895BAD"/>
    <w:rsid w:val="008978EA"/>
    <w:rsid w:val="008A118A"/>
    <w:rsid w:val="008A127E"/>
    <w:rsid w:val="008A55BF"/>
    <w:rsid w:val="008B018D"/>
    <w:rsid w:val="008B06C5"/>
    <w:rsid w:val="008B1492"/>
    <w:rsid w:val="008B1ABD"/>
    <w:rsid w:val="008B76E0"/>
    <w:rsid w:val="008B7DED"/>
    <w:rsid w:val="008C191D"/>
    <w:rsid w:val="008C2F95"/>
    <w:rsid w:val="008C521D"/>
    <w:rsid w:val="008C6192"/>
    <w:rsid w:val="008C63D3"/>
    <w:rsid w:val="008D0BBC"/>
    <w:rsid w:val="008D0D12"/>
    <w:rsid w:val="008D1D9E"/>
    <w:rsid w:val="008D3554"/>
    <w:rsid w:val="008D5EF4"/>
    <w:rsid w:val="008D6292"/>
    <w:rsid w:val="008D72CB"/>
    <w:rsid w:val="008E104C"/>
    <w:rsid w:val="008E1C9F"/>
    <w:rsid w:val="008E2087"/>
    <w:rsid w:val="008E2E0D"/>
    <w:rsid w:val="008E4BC6"/>
    <w:rsid w:val="008F0D28"/>
    <w:rsid w:val="008F3041"/>
    <w:rsid w:val="008F369A"/>
    <w:rsid w:val="008F463D"/>
    <w:rsid w:val="008F489A"/>
    <w:rsid w:val="008F51B6"/>
    <w:rsid w:val="00900980"/>
    <w:rsid w:val="00901311"/>
    <w:rsid w:val="00913895"/>
    <w:rsid w:val="009174E0"/>
    <w:rsid w:val="00923102"/>
    <w:rsid w:val="00931334"/>
    <w:rsid w:val="00931880"/>
    <w:rsid w:val="00931CC6"/>
    <w:rsid w:val="00932995"/>
    <w:rsid w:val="0093335D"/>
    <w:rsid w:val="009345CA"/>
    <w:rsid w:val="00934764"/>
    <w:rsid w:val="00937DB7"/>
    <w:rsid w:val="00942C8A"/>
    <w:rsid w:val="00943655"/>
    <w:rsid w:val="0094591F"/>
    <w:rsid w:val="009502C0"/>
    <w:rsid w:val="00954884"/>
    <w:rsid w:val="00954EF4"/>
    <w:rsid w:val="009566AC"/>
    <w:rsid w:val="00957D52"/>
    <w:rsid w:val="009656DE"/>
    <w:rsid w:val="00972679"/>
    <w:rsid w:val="00972867"/>
    <w:rsid w:val="00972F7C"/>
    <w:rsid w:val="00977764"/>
    <w:rsid w:val="009804A2"/>
    <w:rsid w:val="00983D9A"/>
    <w:rsid w:val="009879EA"/>
    <w:rsid w:val="009927B4"/>
    <w:rsid w:val="00993751"/>
    <w:rsid w:val="00995AE4"/>
    <w:rsid w:val="009A00EC"/>
    <w:rsid w:val="009A2CAE"/>
    <w:rsid w:val="009A3344"/>
    <w:rsid w:val="009A7FD4"/>
    <w:rsid w:val="009B02B7"/>
    <w:rsid w:val="009B1819"/>
    <w:rsid w:val="009B36C4"/>
    <w:rsid w:val="009B56D3"/>
    <w:rsid w:val="009B7E64"/>
    <w:rsid w:val="009C0B4E"/>
    <w:rsid w:val="009C2A0F"/>
    <w:rsid w:val="009C30DF"/>
    <w:rsid w:val="009C6835"/>
    <w:rsid w:val="009C7A63"/>
    <w:rsid w:val="009D4BC9"/>
    <w:rsid w:val="009D59B6"/>
    <w:rsid w:val="009D6CB3"/>
    <w:rsid w:val="009D6DFF"/>
    <w:rsid w:val="009E01EC"/>
    <w:rsid w:val="009E0FF4"/>
    <w:rsid w:val="009E1C6E"/>
    <w:rsid w:val="009E30F3"/>
    <w:rsid w:val="009E3AA4"/>
    <w:rsid w:val="009E6537"/>
    <w:rsid w:val="009F1B6B"/>
    <w:rsid w:val="009F4575"/>
    <w:rsid w:val="009F49D2"/>
    <w:rsid w:val="009F57DA"/>
    <w:rsid w:val="00A0581F"/>
    <w:rsid w:val="00A05873"/>
    <w:rsid w:val="00A05E3F"/>
    <w:rsid w:val="00A11B37"/>
    <w:rsid w:val="00A13CEF"/>
    <w:rsid w:val="00A164DF"/>
    <w:rsid w:val="00A20B70"/>
    <w:rsid w:val="00A20FF9"/>
    <w:rsid w:val="00A23C00"/>
    <w:rsid w:val="00A244CC"/>
    <w:rsid w:val="00A346F8"/>
    <w:rsid w:val="00A37B5B"/>
    <w:rsid w:val="00A404F1"/>
    <w:rsid w:val="00A41FCF"/>
    <w:rsid w:val="00A4515E"/>
    <w:rsid w:val="00A4534E"/>
    <w:rsid w:val="00A456CC"/>
    <w:rsid w:val="00A45FE9"/>
    <w:rsid w:val="00A4792F"/>
    <w:rsid w:val="00A5202A"/>
    <w:rsid w:val="00A530CF"/>
    <w:rsid w:val="00A57EF4"/>
    <w:rsid w:val="00A60091"/>
    <w:rsid w:val="00A635D5"/>
    <w:rsid w:val="00A652B7"/>
    <w:rsid w:val="00A67608"/>
    <w:rsid w:val="00A707EE"/>
    <w:rsid w:val="00A72ABD"/>
    <w:rsid w:val="00A74960"/>
    <w:rsid w:val="00A80147"/>
    <w:rsid w:val="00A81F51"/>
    <w:rsid w:val="00A86400"/>
    <w:rsid w:val="00A90224"/>
    <w:rsid w:val="00A90F50"/>
    <w:rsid w:val="00A91C14"/>
    <w:rsid w:val="00A9320E"/>
    <w:rsid w:val="00A9436B"/>
    <w:rsid w:val="00A961F5"/>
    <w:rsid w:val="00A96AA4"/>
    <w:rsid w:val="00AA43C6"/>
    <w:rsid w:val="00AA5B62"/>
    <w:rsid w:val="00AA72C4"/>
    <w:rsid w:val="00AB4C7B"/>
    <w:rsid w:val="00AB776D"/>
    <w:rsid w:val="00AC24C0"/>
    <w:rsid w:val="00AC3524"/>
    <w:rsid w:val="00AC3731"/>
    <w:rsid w:val="00AC552C"/>
    <w:rsid w:val="00AC6794"/>
    <w:rsid w:val="00AD0594"/>
    <w:rsid w:val="00AD189B"/>
    <w:rsid w:val="00AD21BE"/>
    <w:rsid w:val="00AD2E90"/>
    <w:rsid w:val="00AD3331"/>
    <w:rsid w:val="00AD48A7"/>
    <w:rsid w:val="00AD5120"/>
    <w:rsid w:val="00AD6C1C"/>
    <w:rsid w:val="00AD7F59"/>
    <w:rsid w:val="00AF3E71"/>
    <w:rsid w:val="00AF5194"/>
    <w:rsid w:val="00AF5E5A"/>
    <w:rsid w:val="00B00F34"/>
    <w:rsid w:val="00B061BF"/>
    <w:rsid w:val="00B06BBD"/>
    <w:rsid w:val="00B13596"/>
    <w:rsid w:val="00B1556A"/>
    <w:rsid w:val="00B22664"/>
    <w:rsid w:val="00B25777"/>
    <w:rsid w:val="00B26260"/>
    <w:rsid w:val="00B27D4D"/>
    <w:rsid w:val="00B36AE0"/>
    <w:rsid w:val="00B3726B"/>
    <w:rsid w:val="00B37312"/>
    <w:rsid w:val="00B37D21"/>
    <w:rsid w:val="00B42221"/>
    <w:rsid w:val="00B43834"/>
    <w:rsid w:val="00B4397E"/>
    <w:rsid w:val="00B4551C"/>
    <w:rsid w:val="00B518E4"/>
    <w:rsid w:val="00B529B6"/>
    <w:rsid w:val="00B5536F"/>
    <w:rsid w:val="00B57C1D"/>
    <w:rsid w:val="00B61365"/>
    <w:rsid w:val="00B6252D"/>
    <w:rsid w:val="00B656BE"/>
    <w:rsid w:val="00B6680C"/>
    <w:rsid w:val="00B70321"/>
    <w:rsid w:val="00B71D2F"/>
    <w:rsid w:val="00B75323"/>
    <w:rsid w:val="00B75F56"/>
    <w:rsid w:val="00B77A92"/>
    <w:rsid w:val="00B81D46"/>
    <w:rsid w:val="00B91164"/>
    <w:rsid w:val="00B9357E"/>
    <w:rsid w:val="00BA29BB"/>
    <w:rsid w:val="00BA3E0F"/>
    <w:rsid w:val="00BA4602"/>
    <w:rsid w:val="00BA4D79"/>
    <w:rsid w:val="00BA7E55"/>
    <w:rsid w:val="00BB3079"/>
    <w:rsid w:val="00BB630E"/>
    <w:rsid w:val="00BC4E9C"/>
    <w:rsid w:val="00BC657E"/>
    <w:rsid w:val="00BD363E"/>
    <w:rsid w:val="00BD37E2"/>
    <w:rsid w:val="00BD44CE"/>
    <w:rsid w:val="00BE2903"/>
    <w:rsid w:val="00BE2FCC"/>
    <w:rsid w:val="00BF4AE8"/>
    <w:rsid w:val="00BF4CE0"/>
    <w:rsid w:val="00BF53CC"/>
    <w:rsid w:val="00BF6E95"/>
    <w:rsid w:val="00C14192"/>
    <w:rsid w:val="00C15B84"/>
    <w:rsid w:val="00C1747A"/>
    <w:rsid w:val="00C203BF"/>
    <w:rsid w:val="00C2119D"/>
    <w:rsid w:val="00C233D6"/>
    <w:rsid w:val="00C2363E"/>
    <w:rsid w:val="00C25288"/>
    <w:rsid w:val="00C26C01"/>
    <w:rsid w:val="00C26F9F"/>
    <w:rsid w:val="00C27338"/>
    <w:rsid w:val="00C33B67"/>
    <w:rsid w:val="00C3559A"/>
    <w:rsid w:val="00C35740"/>
    <w:rsid w:val="00C35B3D"/>
    <w:rsid w:val="00C35DEC"/>
    <w:rsid w:val="00C41417"/>
    <w:rsid w:val="00C47A2B"/>
    <w:rsid w:val="00C514BA"/>
    <w:rsid w:val="00C520DE"/>
    <w:rsid w:val="00C52DEF"/>
    <w:rsid w:val="00C53D3D"/>
    <w:rsid w:val="00C54124"/>
    <w:rsid w:val="00C576DB"/>
    <w:rsid w:val="00C5783C"/>
    <w:rsid w:val="00C60091"/>
    <w:rsid w:val="00C6177A"/>
    <w:rsid w:val="00C7163D"/>
    <w:rsid w:val="00C72ADA"/>
    <w:rsid w:val="00C741BA"/>
    <w:rsid w:val="00C8120F"/>
    <w:rsid w:val="00C81AC5"/>
    <w:rsid w:val="00C82721"/>
    <w:rsid w:val="00C876EA"/>
    <w:rsid w:val="00C87845"/>
    <w:rsid w:val="00C927AC"/>
    <w:rsid w:val="00C96B5E"/>
    <w:rsid w:val="00C97AFD"/>
    <w:rsid w:val="00CA4159"/>
    <w:rsid w:val="00CA450B"/>
    <w:rsid w:val="00CB33C7"/>
    <w:rsid w:val="00CC13FF"/>
    <w:rsid w:val="00CC1FD5"/>
    <w:rsid w:val="00CC2867"/>
    <w:rsid w:val="00CC44DC"/>
    <w:rsid w:val="00CC4B56"/>
    <w:rsid w:val="00CC6833"/>
    <w:rsid w:val="00CD3BDB"/>
    <w:rsid w:val="00CD5AEC"/>
    <w:rsid w:val="00CE3867"/>
    <w:rsid w:val="00CE4689"/>
    <w:rsid w:val="00CE4DA5"/>
    <w:rsid w:val="00CE5487"/>
    <w:rsid w:val="00CE5EA3"/>
    <w:rsid w:val="00CF166F"/>
    <w:rsid w:val="00CF2033"/>
    <w:rsid w:val="00CF3037"/>
    <w:rsid w:val="00CF3939"/>
    <w:rsid w:val="00CF3B90"/>
    <w:rsid w:val="00D01AA8"/>
    <w:rsid w:val="00D01EE4"/>
    <w:rsid w:val="00D03974"/>
    <w:rsid w:val="00D06C29"/>
    <w:rsid w:val="00D14736"/>
    <w:rsid w:val="00D14D8D"/>
    <w:rsid w:val="00D150E7"/>
    <w:rsid w:val="00D154A1"/>
    <w:rsid w:val="00D22AA3"/>
    <w:rsid w:val="00D24291"/>
    <w:rsid w:val="00D26BB9"/>
    <w:rsid w:val="00D336B5"/>
    <w:rsid w:val="00D33909"/>
    <w:rsid w:val="00D34A14"/>
    <w:rsid w:val="00D37129"/>
    <w:rsid w:val="00D37609"/>
    <w:rsid w:val="00D40AE5"/>
    <w:rsid w:val="00D41173"/>
    <w:rsid w:val="00D41D47"/>
    <w:rsid w:val="00D442A8"/>
    <w:rsid w:val="00D45050"/>
    <w:rsid w:val="00D508FF"/>
    <w:rsid w:val="00D52E7A"/>
    <w:rsid w:val="00D56F4D"/>
    <w:rsid w:val="00D5745F"/>
    <w:rsid w:val="00D603A0"/>
    <w:rsid w:val="00D66CE3"/>
    <w:rsid w:val="00D66ED7"/>
    <w:rsid w:val="00D6768A"/>
    <w:rsid w:val="00D71EBA"/>
    <w:rsid w:val="00D760C5"/>
    <w:rsid w:val="00D764EC"/>
    <w:rsid w:val="00D81499"/>
    <w:rsid w:val="00D8385A"/>
    <w:rsid w:val="00D874C1"/>
    <w:rsid w:val="00D87B77"/>
    <w:rsid w:val="00D9201D"/>
    <w:rsid w:val="00D938FE"/>
    <w:rsid w:val="00D966BE"/>
    <w:rsid w:val="00D973D5"/>
    <w:rsid w:val="00D9775F"/>
    <w:rsid w:val="00DB16C4"/>
    <w:rsid w:val="00DB44EF"/>
    <w:rsid w:val="00DB6114"/>
    <w:rsid w:val="00DC0004"/>
    <w:rsid w:val="00DC0992"/>
    <w:rsid w:val="00DC1915"/>
    <w:rsid w:val="00DC6176"/>
    <w:rsid w:val="00DC62B3"/>
    <w:rsid w:val="00DC68E7"/>
    <w:rsid w:val="00DC6A5A"/>
    <w:rsid w:val="00DC725C"/>
    <w:rsid w:val="00DD2D1E"/>
    <w:rsid w:val="00DD582F"/>
    <w:rsid w:val="00DD73CA"/>
    <w:rsid w:val="00DE24FC"/>
    <w:rsid w:val="00DE2719"/>
    <w:rsid w:val="00DE41EB"/>
    <w:rsid w:val="00DE5D80"/>
    <w:rsid w:val="00DF06F7"/>
    <w:rsid w:val="00E00A64"/>
    <w:rsid w:val="00E02386"/>
    <w:rsid w:val="00E0273D"/>
    <w:rsid w:val="00E050EC"/>
    <w:rsid w:val="00E07190"/>
    <w:rsid w:val="00E11E22"/>
    <w:rsid w:val="00E12EEE"/>
    <w:rsid w:val="00E14090"/>
    <w:rsid w:val="00E2102E"/>
    <w:rsid w:val="00E2292D"/>
    <w:rsid w:val="00E230B3"/>
    <w:rsid w:val="00E232AF"/>
    <w:rsid w:val="00E24F6E"/>
    <w:rsid w:val="00E2589C"/>
    <w:rsid w:val="00E25901"/>
    <w:rsid w:val="00E25D48"/>
    <w:rsid w:val="00E25FE6"/>
    <w:rsid w:val="00E274B7"/>
    <w:rsid w:val="00E27AA0"/>
    <w:rsid w:val="00E323EF"/>
    <w:rsid w:val="00E326FA"/>
    <w:rsid w:val="00E35079"/>
    <w:rsid w:val="00E3581C"/>
    <w:rsid w:val="00E377C5"/>
    <w:rsid w:val="00E4205E"/>
    <w:rsid w:val="00E44CF5"/>
    <w:rsid w:val="00E456C0"/>
    <w:rsid w:val="00E46EE4"/>
    <w:rsid w:val="00E52EBA"/>
    <w:rsid w:val="00E54A5F"/>
    <w:rsid w:val="00E56043"/>
    <w:rsid w:val="00E56926"/>
    <w:rsid w:val="00E5790E"/>
    <w:rsid w:val="00E57BDF"/>
    <w:rsid w:val="00E601BB"/>
    <w:rsid w:val="00E613CC"/>
    <w:rsid w:val="00E624D1"/>
    <w:rsid w:val="00E62850"/>
    <w:rsid w:val="00E652B0"/>
    <w:rsid w:val="00E655BF"/>
    <w:rsid w:val="00E70A9C"/>
    <w:rsid w:val="00E807E0"/>
    <w:rsid w:val="00E826F0"/>
    <w:rsid w:val="00E832E6"/>
    <w:rsid w:val="00E84670"/>
    <w:rsid w:val="00E93CE7"/>
    <w:rsid w:val="00E9459E"/>
    <w:rsid w:val="00E94DD9"/>
    <w:rsid w:val="00E9795E"/>
    <w:rsid w:val="00EA2C6E"/>
    <w:rsid w:val="00EA333E"/>
    <w:rsid w:val="00EA3B35"/>
    <w:rsid w:val="00EA5BBA"/>
    <w:rsid w:val="00EA5E9F"/>
    <w:rsid w:val="00EA6BDD"/>
    <w:rsid w:val="00EB4A09"/>
    <w:rsid w:val="00EB5303"/>
    <w:rsid w:val="00EB5F8B"/>
    <w:rsid w:val="00EB6707"/>
    <w:rsid w:val="00EC0097"/>
    <w:rsid w:val="00EC021D"/>
    <w:rsid w:val="00EC2AA2"/>
    <w:rsid w:val="00EC4C71"/>
    <w:rsid w:val="00EC61CD"/>
    <w:rsid w:val="00EC6B2B"/>
    <w:rsid w:val="00ED0D18"/>
    <w:rsid w:val="00ED36CC"/>
    <w:rsid w:val="00ED6465"/>
    <w:rsid w:val="00EE3B0E"/>
    <w:rsid w:val="00EF1440"/>
    <w:rsid w:val="00EF23B8"/>
    <w:rsid w:val="00EF37D5"/>
    <w:rsid w:val="00EF3FF6"/>
    <w:rsid w:val="00F07F93"/>
    <w:rsid w:val="00F10AB0"/>
    <w:rsid w:val="00F11A64"/>
    <w:rsid w:val="00F15895"/>
    <w:rsid w:val="00F166DE"/>
    <w:rsid w:val="00F20450"/>
    <w:rsid w:val="00F206DA"/>
    <w:rsid w:val="00F209B5"/>
    <w:rsid w:val="00F214E5"/>
    <w:rsid w:val="00F22359"/>
    <w:rsid w:val="00F25550"/>
    <w:rsid w:val="00F30997"/>
    <w:rsid w:val="00F31898"/>
    <w:rsid w:val="00F31B80"/>
    <w:rsid w:val="00F3777C"/>
    <w:rsid w:val="00F4020C"/>
    <w:rsid w:val="00F40B08"/>
    <w:rsid w:val="00F412BC"/>
    <w:rsid w:val="00F41AAB"/>
    <w:rsid w:val="00F42A29"/>
    <w:rsid w:val="00F42BD0"/>
    <w:rsid w:val="00F43C87"/>
    <w:rsid w:val="00F45444"/>
    <w:rsid w:val="00F455D3"/>
    <w:rsid w:val="00F46628"/>
    <w:rsid w:val="00F5241B"/>
    <w:rsid w:val="00F54C70"/>
    <w:rsid w:val="00F5572E"/>
    <w:rsid w:val="00F56A25"/>
    <w:rsid w:val="00F606A0"/>
    <w:rsid w:val="00F61F32"/>
    <w:rsid w:val="00F6299D"/>
    <w:rsid w:val="00F643D8"/>
    <w:rsid w:val="00F6661E"/>
    <w:rsid w:val="00F668A1"/>
    <w:rsid w:val="00F70AB7"/>
    <w:rsid w:val="00F70CC8"/>
    <w:rsid w:val="00F7179C"/>
    <w:rsid w:val="00F71BFE"/>
    <w:rsid w:val="00F72E38"/>
    <w:rsid w:val="00F753F5"/>
    <w:rsid w:val="00F764D9"/>
    <w:rsid w:val="00F77F7E"/>
    <w:rsid w:val="00F80870"/>
    <w:rsid w:val="00F810AC"/>
    <w:rsid w:val="00F8192C"/>
    <w:rsid w:val="00F91EFA"/>
    <w:rsid w:val="00F9207E"/>
    <w:rsid w:val="00F93D8E"/>
    <w:rsid w:val="00F941D9"/>
    <w:rsid w:val="00F97019"/>
    <w:rsid w:val="00F97274"/>
    <w:rsid w:val="00FA3954"/>
    <w:rsid w:val="00FA463B"/>
    <w:rsid w:val="00FA46FF"/>
    <w:rsid w:val="00FB055D"/>
    <w:rsid w:val="00FB1EC0"/>
    <w:rsid w:val="00FB200F"/>
    <w:rsid w:val="00FB2D55"/>
    <w:rsid w:val="00FB39A1"/>
    <w:rsid w:val="00FB6649"/>
    <w:rsid w:val="00FB7920"/>
    <w:rsid w:val="00FC1C9A"/>
    <w:rsid w:val="00FC2340"/>
    <w:rsid w:val="00FC2A72"/>
    <w:rsid w:val="00FC30C9"/>
    <w:rsid w:val="00FC761A"/>
    <w:rsid w:val="00FD0B84"/>
    <w:rsid w:val="00FD1629"/>
    <w:rsid w:val="00FD5B6B"/>
    <w:rsid w:val="00FD611A"/>
    <w:rsid w:val="00FE4B3C"/>
    <w:rsid w:val="00FE78B8"/>
    <w:rsid w:val="00FE791A"/>
    <w:rsid w:val="00FF054E"/>
    <w:rsid w:val="00FF16C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378"/>
    <w:pPr>
      <w:widowControl w:val="0"/>
      <w:tabs>
        <w:tab w:val="left" w:pos="794"/>
        <w:tab w:val="left" w:pos="1191"/>
        <w:tab w:val="left" w:pos="1588"/>
        <w:tab w:val="left" w:pos="1985"/>
      </w:tabs>
      <w:autoSpaceDE w:val="0"/>
      <w:autoSpaceDN w:val="0"/>
      <w:bidi/>
      <w:adjustRightInd w:val="0"/>
      <w:spacing w:before="120" w:line="192" w:lineRule="auto"/>
      <w:jc w:val="both"/>
    </w:pPr>
    <w:rPr>
      <w:rFonts w:ascii="Calibri" w:hAnsi="Calibri" w:cs="Traditional Arabic"/>
      <w:sz w:val="22"/>
      <w:szCs w:val="30"/>
      <w:lang w:val="en-GB" w:eastAsia="en-US"/>
    </w:rPr>
  </w:style>
  <w:style w:type="paragraph" w:styleId="Heading1">
    <w:name w:val="heading 1"/>
    <w:basedOn w:val="Normal"/>
    <w:next w:val="Normal"/>
    <w:qFormat/>
    <w:rsid w:val="004C0FA8"/>
    <w:pPr>
      <w:keepNext/>
      <w:keepLines/>
      <w:tabs>
        <w:tab w:val="clear" w:pos="1191"/>
        <w:tab w:val="clear" w:pos="1588"/>
        <w:tab w:val="clear" w:pos="1985"/>
        <w:tab w:val="left" w:pos="2127"/>
        <w:tab w:val="left" w:pos="2410"/>
        <w:tab w:val="left" w:pos="2921"/>
        <w:tab w:val="left" w:pos="3261"/>
      </w:tabs>
      <w:spacing w:before="480"/>
      <w:outlineLvl w:val="0"/>
    </w:pPr>
    <w:rPr>
      <w:rFonts w:ascii="Times New Roman Bold" w:hAnsi="Times New Roman Bold"/>
      <w:b/>
      <w:bCs/>
      <w:sz w:val="26"/>
      <w:szCs w:val="36"/>
    </w:rPr>
  </w:style>
  <w:style w:type="paragraph" w:styleId="Heading2">
    <w:name w:val="heading 2"/>
    <w:basedOn w:val="Heading1"/>
    <w:next w:val="Normal"/>
    <w:qFormat/>
    <w:rsid w:val="004212A8"/>
    <w:pPr>
      <w:spacing w:before="320"/>
      <w:outlineLvl w:val="1"/>
    </w:pPr>
    <w:rPr>
      <w:sz w:val="24"/>
      <w:szCs w:val="32"/>
    </w:rPr>
  </w:style>
  <w:style w:type="paragraph" w:styleId="Heading3">
    <w:name w:val="heading 3"/>
    <w:basedOn w:val="Heading1"/>
    <w:next w:val="Normal"/>
    <w:qFormat/>
    <w:rsid w:val="004212A8"/>
    <w:pPr>
      <w:spacing w:before="200"/>
      <w:outlineLvl w:val="2"/>
    </w:pPr>
    <w:rPr>
      <w:sz w:val="22"/>
      <w:szCs w:val="30"/>
    </w:rPr>
  </w:style>
  <w:style w:type="paragraph" w:styleId="Heading4">
    <w:name w:val="heading 4"/>
    <w:basedOn w:val="Heading3"/>
    <w:next w:val="Normal"/>
    <w:qFormat/>
    <w:rsid w:val="00E326FA"/>
    <w:pPr>
      <w:tabs>
        <w:tab w:val="clear" w:pos="794"/>
        <w:tab w:val="left" w:pos="1191"/>
      </w:tabs>
      <w:ind w:left="993" w:hanging="993"/>
      <w:outlineLvl w:val="3"/>
    </w:pPr>
  </w:style>
  <w:style w:type="paragraph" w:styleId="Heading5">
    <w:name w:val="heading 5"/>
    <w:basedOn w:val="Heading3"/>
    <w:next w:val="Normal"/>
    <w:qFormat/>
    <w:rsid w:val="00E326FA"/>
    <w:pPr>
      <w:tabs>
        <w:tab w:val="clear" w:pos="794"/>
        <w:tab w:val="left" w:pos="1191"/>
      </w:tabs>
      <w:outlineLvl w:val="4"/>
    </w:pPr>
  </w:style>
  <w:style w:type="paragraph" w:styleId="Heading6">
    <w:name w:val="heading 6"/>
    <w:basedOn w:val="Heading3"/>
    <w:next w:val="Normal"/>
    <w:qFormat/>
    <w:rsid w:val="00E326FA"/>
    <w:pPr>
      <w:tabs>
        <w:tab w:val="clear" w:pos="794"/>
        <w:tab w:val="left" w:pos="1191"/>
      </w:tabs>
      <w:outlineLvl w:val="5"/>
    </w:pPr>
  </w:style>
  <w:style w:type="paragraph" w:styleId="Heading7">
    <w:name w:val="heading 7"/>
    <w:basedOn w:val="Heading3"/>
    <w:next w:val="Normal"/>
    <w:qFormat/>
    <w:rsid w:val="00E326FA"/>
    <w:pPr>
      <w:tabs>
        <w:tab w:val="clear" w:pos="794"/>
        <w:tab w:val="left" w:pos="1191"/>
      </w:tabs>
      <w:outlineLvl w:val="6"/>
    </w:pPr>
  </w:style>
  <w:style w:type="paragraph" w:styleId="Heading8">
    <w:name w:val="heading 8"/>
    <w:basedOn w:val="Heading3"/>
    <w:next w:val="Normal"/>
    <w:link w:val="Heading8Char"/>
    <w:qFormat/>
    <w:rsid w:val="00E326FA"/>
    <w:pPr>
      <w:tabs>
        <w:tab w:val="clear" w:pos="794"/>
        <w:tab w:val="left" w:pos="1191"/>
      </w:tabs>
      <w:outlineLvl w:val="7"/>
    </w:pPr>
  </w:style>
  <w:style w:type="paragraph" w:styleId="Heading9">
    <w:name w:val="heading 9"/>
    <w:basedOn w:val="Heading3"/>
    <w:next w:val="Normal"/>
    <w:qFormat/>
    <w:rsid w:val="00E326FA"/>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autoRedefine/>
    <w:semiHidden/>
    <w:rsid w:val="00E326FA"/>
  </w:style>
  <w:style w:type="paragraph" w:styleId="TOC3">
    <w:name w:val="toc 3"/>
    <w:basedOn w:val="TOC2"/>
    <w:next w:val="Normal"/>
    <w:autoRedefine/>
    <w:semiHidden/>
    <w:rsid w:val="00E326FA"/>
    <w:pPr>
      <w:spacing w:before="80"/>
    </w:pPr>
  </w:style>
  <w:style w:type="paragraph" w:styleId="TOC2">
    <w:name w:val="toc 2"/>
    <w:basedOn w:val="TOC1"/>
    <w:next w:val="Normal"/>
    <w:autoRedefine/>
    <w:semiHidden/>
    <w:rsid w:val="00E326FA"/>
    <w:pPr>
      <w:spacing w:before="120"/>
    </w:pPr>
  </w:style>
  <w:style w:type="paragraph" w:styleId="TOC1">
    <w:name w:val="toc 1"/>
    <w:basedOn w:val="Normal"/>
    <w:autoRedefine/>
    <w:rsid w:val="00E326FA"/>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autoRedefine/>
    <w:semiHidden/>
    <w:rsid w:val="00E326FA"/>
  </w:style>
  <w:style w:type="paragraph" w:styleId="TOC6">
    <w:name w:val="toc 6"/>
    <w:basedOn w:val="TOC3"/>
    <w:next w:val="Normal"/>
    <w:autoRedefine/>
    <w:semiHidden/>
    <w:rsid w:val="00E326FA"/>
  </w:style>
  <w:style w:type="paragraph" w:styleId="TOC5">
    <w:name w:val="toc 5"/>
    <w:basedOn w:val="TOC3"/>
    <w:next w:val="Normal"/>
    <w:autoRedefine/>
    <w:semiHidden/>
    <w:rsid w:val="00E326FA"/>
  </w:style>
  <w:style w:type="paragraph" w:styleId="TOC4">
    <w:name w:val="toc 4"/>
    <w:basedOn w:val="TOC3"/>
    <w:next w:val="Normal"/>
    <w:autoRedefine/>
    <w:semiHidden/>
    <w:rsid w:val="00E326FA"/>
  </w:style>
  <w:style w:type="paragraph" w:styleId="Index7">
    <w:name w:val="index 7"/>
    <w:basedOn w:val="Normal"/>
    <w:next w:val="Normal"/>
    <w:autoRedefine/>
    <w:semiHidden/>
    <w:rsid w:val="00E326FA"/>
    <w:pPr>
      <w:ind w:left="1698"/>
    </w:pPr>
  </w:style>
  <w:style w:type="paragraph" w:styleId="Index6">
    <w:name w:val="index 6"/>
    <w:basedOn w:val="Normal"/>
    <w:next w:val="Normal"/>
    <w:autoRedefine/>
    <w:semiHidden/>
    <w:rsid w:val="00E326FA"/>
    <w:pPr>
      <w:ind w:left="1415"/>
    </w:pPr>
  </w:style>
  <w:style w:type="paragraph" w:styleId="Index5">
    <w:name w:val="index 5"/>
    <w:basedOn w:val="Normal"/>
    <w:next w:val="Normal"/>
    <w:autoRedefine/>
    <w:semiHidden/>
    <w:rsid w:val="00E326FA"/>
    <w:pPr>
      <w:ind w:left="1132"/>
    </w:pPr>
  </w:style>
  <w:style w:type="paragraph" w:styleId="Index4">
    <w:name w:val="index 4"/>
    <w:basedOn w:val="Normal"/>
    <w:next w:val="Normal"/>
    <w:autoRedefine/>
    <w:semiHidden/>
    <w:rsid w:val="00E326FA"/>
    <w:pPr>
      <w:ind w:left="851"/>
    </w:pPr>
  </w:style>
  <w:style w:type="paragraph" w:styleId="Index3">
    <w:name w:val="index 3"/>
    <w:basedOn w:val="Normal"/>
    <w:next w:val="Normal"/>
    <w:autoRedefine/>
    <w:semiHidden/>
    <w:rsid w:val="00E326FA"/>
    <w:pPr>
      <w:ind w:left="567"/>
    </w:pPr>
  </w:style>
  <w:style w:type="paragraph" w:styleId="Index2">
    <w:name w:val="index 2"/>
    <w:basedOn w:val="Normal"/>
    <w:next w:val="Normal"/>
    <w:autoRedefine/>
    <w:semiHidden/>
    <w:rsid w:val="00E326FA"/>
    <w:pPr>
      <w:ind w:left="284"/>
    </w:pPr>
  </w:style>
  <w:style w:type="paragraph" w:styleId="Index1">
    <w:name w:val="index 1"/>
    <w:basedOn w:val="Normal"/>
    <w:next w:val="Normal"/>
    <w:autoRedefine/>
    <w:semiHidden/>
    <w:rsid w:val="00E326FA"/>
  </w:style>
  <w:style w:type="character" w:styleId="LineNumber">
    <w:name w:val="line number"/>
    <w:basedOn w:val="DefaultParagraphFont"/>
    <w:rsid w:val="00E326FA"/>
    <w:rPr>
      <w:rFonts w:cs="Traditional Arabic"/>
    </w:rPr>
  </w:style>
  <w:style w:type="paragraph" w:styleId="IndexHeading">
    <w:name w:val="index heading"/>
    <w:basedOn w:val="Normal"/>
    <w:next w:val="Normal"/>
    <w:semiHidden/>
    <w:rsid w:val="00E326FA"/>
  </w:style>
  <w:style w:type="paragraph" w:styleId="Footer">
    <w:name w:val="footer"/>
    <w:basedOn w:val="Normal"/>
    <w:link w:val="FooterChar"/>
    <w:rsid w:val="00E326FA"/>
    <w:pPr>
      <w:tabs>
        <w:tab w:val="clear" w:pos="794"/>
        <w:tab w:val="clear" w:pos="1191"/>
        <w:tab w:val="clear" w:pos="1588"/>
        <w:tab w:val="clear" w:pos="1985"/>
        <w:tab w:val="left" w:pos="5954"/>
        <w:tab w:val="right" w:pos="9639"/>
      </w:tabs>
      <w:spacing w:before="0"/>
    </w:pPr>
    <w:rPr>
      <w:caps/>
      <w:sz w:val="18"/>
      <w:szCs w:val="21"/>
    </w:rPr>
  </w:style>
  <w:style w:type="paragraph" w:styleId="Header">
    <w:name w:val="header"/>
    <w:basedOn w:val="Normal"/>
    <w:rsid w:val="00E326FA"/>
    <w:pPr>
      <w:tabs>
        <w:tab w:val="clear" w:pos="794"/>
        <w:tab w:val="clear" w:pos="1191"/>
        <w:tab w:val="clear" w:pos="1588"/>
        <w:tab w:val="clear" w:pos="1985"/>
      </w:tabs>
      <w:spacing w:before="0"/>
      <w:jc w:val="center"/>
    </w:pPr>
    <w:rPr>
      <w:szCs w:val="26"/>
    </w:rPr>
  </w:style>
  <w:style w:type="character" w:styleId="FootnoteReference">
    <w:name w:val="footnote reference"/>
    <w:basedOn w:val="DefaultParagraphFont"/>
    <w:rsid w:val="00E326FA"/>
    <w:rPr>
      <w:rFonts w:ascii="Times New Roman" w:hAnsi="Times New Roman" w:cs="Times New Roman"/>
      <w:color w:val="auto"/>
      <w:spacing w:val="0"/>
      <w:position w:val="0"/>
      <w:sz w:val="22"/>
      <w:szCs w:val="22"/>
      <w:vertAlign w:val="superscript"/>
    </w:rPr>
  </w:style>
  <w:style w:type="paragraph" w:styleId="FootnoteText">
    <w:name w:val="footnote text"/>
    <w:aliases w:val="footnote text"/>
    <w:basedOn w:val="Normal"/>
    <w:link w:val="FootnoteTextChar"/>
    <w:rsid w:val="00E326FA"/>
    <w:pPr>
      <w:keepLines/>
      <w:tabs>
        <w:tab w:val="left" w:pos="256"/>
      </w:tabs>
      <w:ind w:left="256" w:hanging="256"/>
    </w:pPr>
  </w:style>
  <w:style w:type="paragraph" w:styleId="NormalIndent">
    <w:name w:val="Normal Indent"/>
    <w:basedOn w:val="Normal"/>
    <w:rsid w:val="00E326FA"/>
    <w:pPr>
      <w:ind w:left="794"/>
    </w:pPr>
  </w:style>
  <w:style w:type="paragraph" w:customStyle="1" w:styleId="TableLegend">
    <w:name w:val="Table_Legend"/>
    <w:basedOn w:val="TableText"/>
    <w:rsid w:val="00E326FA"/>
    <w:pPr>
      <w:spacing w:before="120"/>
    </w:pPr>
  </w:style>
  <w:style w:type="paragraph" w:customStyle="1" w:styleId="TableText">
    <w:name w:val="Table_Text"/>
    <w:basedOn w:val="Normal"/>
    <w:rsid w:val="00E326F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6"/>
    </w:rPr>
  </w:style>
  <w:style w:type="paragraph" w:customStyle="1" w:styleId="TableTitle">
    <w:name w:val="Table_Title"/>
    <w:basedOn w:val="Table"/>
    <w:next w:val="TableText"/>
    <w:rsid w:val="00E326FA"/>
    <w:pPr>
      <w:keepLines/>
      <w:spacing w:before="0"/>
    </w:pPr>
    <w:rPr>
      <w:b/>
      <w:bCs/>
      <w:caps w:val="0"/>
    </w:rPr>
  </w:style>
  <w:style w:type="paragraph" w:customStyle="1" w:styleId="Table">
    <w:name w:val="Table_#"/>
    <w:basedOn w:val="Normal"/>
    <w:next w:val="TableTitle"/>
    <w:rsid w:val="00E326FA"/>
    <w:pPr>
      <w:keepNext/>
      <w:spacing w:before="560" w:after="120"/>
      <w:jc w:val="center"/>
    </w:pPr>
    <w:rPr>
      <w:caps/>
    </w:rPr>
  </w:style>
  <w:style w:type="paragraph" w:customStyle="1" w:styleId="enumlev1">
    <w:name w:val="enumlev1"/>
    <w:basedOn w:val="Normal"/>
    <w:link w:val="enumlev1Char"/>
    <w:qFormat/>
    <w:rsid w:val="00E326FA"/>
    <w:pPr>
      <w:spacing w:before="80"/>
      <w:ind w:left="794" w:hanging="794"/>
    </w:pPr>
  </w:style>
  <w:style w:type="paragraph" w:customStyle="1" w:styleId="enumlev2">
    <w:name w:val="enumlev2"/>
    <w:basedOn w:val="enumlev1"/>
    <w:link w:val="enumlev2Char"/>
    <w:qFormat/>
    <w:rsid w:val="00E326FA"/>
    <w:pPr>
      <w:ind w:left="1191" w:hanging="397"/>
    </w:pPr>
  </w:style>
  <w:style w:type="paragraph" w:customStyle="1" w:styleId="enumlev3">
    <w:name w:val="enumlev3"/>
    <w:basedOn w:val="enumlev2"/>
    <w:semiHidden/>
    <w:rsid w:val="00E326FA"/>
    <w:pPr>
      <w:ind w:left="1588"/>
    </w:pPr>
  </w:style>
  <w:style w:type="paragraph" w:customStyle="1" w:styleId="TableHead">
    <w:name w:val="Table_Head"/>
    <w:basedOn w:val="TableText"/>
    <w:rsid w:val="00E326FA"/>
    <w:pPr>
      <w:keepNext/>
      <w:spacing w:before="80" w:after="80"/>
      <w:jc w:val="center"/>
    </w:pPr>
    <w:rPr>
      <w:b/>
      <w:bCs/>
    </w:rPr>
  </w:style>
  <w:style w:type="paragraph" w:customStyle="1" w:styleId="FigureLegend">
    <w:name w:val="Figure_Legend"/>
    <w:basedOn w:val="Normal"/>
    <w:semiHidden/>
    <w:rsid w:val="00E326FA"/>
    <w:pPr>
      <w:keepNext/>
      <w:keepLines/>
      <w:tabs>
        <w:tab w:val="clear" w:pos="794"/>
        <w:tab w:val="clear" w:pos="1191"/>
        <w:tab w:val="clear" w:pos="1588"/>
        <w:tab w:val="clear" w:pos="1985"/>
      </w:tabs>
      <w:spacing w:before="20" w:after="20"/>
    </w:pPr>
    <w:rPr>
      <w:sz w:val="18"/>
      <w:szCs w:val="21"/>
    </w:rPr>
  </w:style>
  <w:style w:type="paragraph" w:customStyle="1" w:styleId="Figure">
    <w:name w:val="Figure_#"/>
    <w:basedOn w:val="Table"/>
    <w:next w:val="FigureTitle"/>
    <w:semiHidden/>
    <w:rsid w:val="00E326FA"/>
    <w:pPr>
      <w:spacing w:before="480"/>
    </w:pPr>
  </w:style>
  <w:style w:type="paragraph" w:customStyle="1" w:styleId="FigureTitle">
    <w:name w:val="Figure_Title"/>
    <w:basedOn w:val="TableTitle"/>
    <w:next w:val="Normal"/>
    <w:semiHidden/>
    <w:rsid w:val="00E326FA"/>
    <w:pPr>
      <w:keepNext w:val="0"/>
      <w:spacing w:after="480"/>
    </w:pPr>
  </w:style>
  <w:style w:type="paragraph" w:customStyle="1" w:styleId="Annex">
    <w:name w:val="Annex_#"/>
    <w:basedOn w:val="Normal"/>
    <w:next w:val="AnnexRef"/>
    <w:rsid w:val="00E326FA"/>
    <w:pPr>
      <w:keepNext/>
      <w:keepLines/>
      <w:spacing w:before="480" w:after="80"/>
      <w:jc w:val="center"/>
    </w:pPr>
    <w:rPr>
      <w:caps/>
    </w:rPr>
  </w:style>
  <w:style w:type="paragraph" w:customStyle="1" w:styleId="AnnexRef">
    <w:name w:val="Annex_Ref"/>
    <w:basedOn w:val="Normal"/>
    <w:next w:val="AnnexTitle"/>
    <w:semiHidden/>
    <w:rsid w:val="00E326FA"/>
    <w:pPr>
      <w:keepNext/>
      <w:keepLines/>
      <w:jc w:val="center"/>
    </w:pPr>
  </w:style>
  <w:style w:type="paragraph" w:customStyle="1" w:styleId="AnnexTitle">
    <w:name w:val="Annex_Title"/>
    <w:basedOn w:val="Normal"/>
    <w:next w:val="Normalaftertitle"/>
    <w:rsid w:val="00E326FA"/>
    <w:pPr>
      <w:keepNext/>
      <w:keepLines/>
      <w:spacing w:before="240" w:after="280"/>
      <w:jc w:val="center"/>
    </w:pPr>
    <w:rPr>
      <w:rFonts w:ascii="Times New Roman Bold" w:hAnsi="Times New Roman Bold"/>
      <w:b/>
      <w:bCs/>
      <w:sz w:val="26"/>
      <w:szCs w:val="36"/>
    </w:rPr>
  </w:style>
  <w:style w:type="paragraph" w:customStyle="1" w:styleId="Normalaftertitle">
    <w:name w:val="Normal after title"/>
    <w:basedOn w:val="Normal"/>
    <w:next w:val="Normal"/>
    <w:rsid w:val="00E326FA"/>
    <w:pPr>
      <w:spacing w:before="320"/>
    </w:pPr>
  </w:style>
  <w:style w:type="paragraph" w:customStyle="1" w:styleId="Appendix">
    <w:name w:val="Appendix_#"/>
    <w:basedOn w:val="Annex"/>
    <w:next w:val="AppendixRef"/>
    <w:rsid w:val="00E326FA"/>
  </w:style>
  <w:style w:type="paragraph" w:customStyle="1" w:styleId="AppendixRef">
    <w:name w:val="Appendix_Ref"/>
    <w:basedOn w:val="AnnexRef"/>
    <w:next w:val="AppendixTitle"/>
    <w:rsid w:val="00E326FA"/>
  </w:style>
  <w:style w:type="paragraph" w:customStyle="1" w:styleId="AppendixTitle">
    <w:name w:val="Appendix_Title"/>
    <w:basedOn w:val="AnnexTitle"/>
    <w:next w:val="Normalaftertitle"/>
    <w:rsid w:val="00E326FA"/>
  </w:style>
  <w:style w:type="paragraph" w:customStyle="1" w:styleId="RefTitle">
    <w:name w:val="Ref_Title"/>
    <w:basedOn w:val="Normal"/>
    <w:next w:val="RefText"/>
    <w:semiHidden/>
    <w:rsid w:val="00E326FA"/>
    <w:pPr>
      <w:spacing w:before="480"/>
      <w:jc w:val="center"/>
    </w:pPr>
    <w:rPr>
      <w:caps/>
    </w:rPr>
  </w:style>
  <w:style w:type="paragraph" w:customStyle="1" w:styleId="RefText">
    <w:name w:val="Ref_Text"/>
    <w:basedOn w:val="Normal"/>
    <w:semiHidden/>
    <w:rsid w:val="00E326FA"/>
    <w:pPr>
      <w:ind w:left="794" w:hanging="794"/>
    </w:pPr>
  </w:style>
  <w:style w:type="paragraph" w:customStyle="1" w:styleId="Equation">
    <w:name w:val="Equation"/>
    <w:basedOn w:val="Normal"/>
    <w:semiHidden/>
    <w:rsid w:val="00E326FA"/>
    <w:pPr>
      <w:tabs>
        <w:tab w:val="clear" w:pos="1191"/>
        <w:tab w:val="clear" w:pos="1588"/>
        <w:tab w:val="clear" w:pos="1985"/>
        <w:tab w:val="center" w:pos="4876"/>
        <w:tab w:val="right" w:pos="9752"/>
      </w:tabs>
    </w:pPr>
  </w:style>
  <w:style w:type="paragraph" w:customStyle="1" w:styleId="Head">
    <w:name w:val="Head"/>
    <w:basedOn w:val="Normal"/>
    <w:rsid w:val="00E326F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326FA"/>
    <w:pPr>
      <w:keepNext/>
      <w:keepLines/>
      <w:spacing w:before="240"/>
      <w:jc w:val="center"/>
    </w:pPr>
    <w:rPr>
      <w:b/>
      <w:bCs/>
      <w:caps/>
    </w:rPr>
  </w:style>
  <w:style w:type="paragraph" w:customStyle="1" w:styleId="call">
    <w:name w:val="call"/>
    <w:basedOn w:val="Normal"/>
    <w:next w:val="Normal"/>
    <w:rsid w:val="00E326FA"/>
    <w:pPr>
      <w:keepNext/>
      <w:keepLines/>
      <w:spacing w:before="160"/>
      <w:ind w:left="794"/>
    </w:pPr>
    <w:rPr>
      <w:i/>
      <w:iCs/>
    </w:rPr>
  </w:style>
  <w:style w:type="paragraph" w:customStyle="1" w:styleId="Rec">
    <w:name w:val="Rec_#"/>
    <w:basedOn w:val="Normal"/>
    <w:next w:val="RecTitle"/>
    <w:rsid w:val="00E326FA"/>
    <w:pPr>
      <w:keepNext/>
      <w:keepLines/>
      <w:spacing w:before="480"/>
      <w:jc w:val="center"/>
    </w:pPr>
    <w:rPr>
      <w:caps/>
    </w:rPr>
  </w:style>
  <w:style w:type="paragraph" w:customStyle="1" w:styleId="toc0">
    <w:name w:val="toc 0"/>
    <w:basedOn w:val="Normal"/>
    <w:next w:val="TOC1"/>
    <w:semiHidden/>
    <w:rsid w:val="00E326FA"/>
    <w:pPr>
      <w:tabs>
        <w:tab w:val="clear" w:pos="794"/>
        <w:tab w:val="clear" w:pos="1191"/>
        <w:tab w:val="clear" w:pos="1588"/>
        <w:tab w:val="clear" w:pos="1985"/>
        <w:tab w:val="right" w:pos="9781"/>
      </w:tabs>
    </w:pPr>
    <w:rPr>
      <w:b/>
      <w:bCs/>
    </w:rPr>
  </w:style>
  <w:style w:type="paragraph" w:styleId="List">
    <w:name w:val="List"/>
    <w:basedOn w:val="Normal"/>
    <w:rsid w:val="00E326F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semiHidden/>
    <w:rsid w:val="00E326F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semiHidden/>
    <w:rsid w:val="00E326F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semiHidden/>
    <w:rsid w:val="00E326FA"/>
    <w:pPr>
      <w:tabs>
        <w:tab w:val="clear" w:pos="794"/>
        <w:tab w:val="clear" w:pos="1191"/>
        <w:tab w:val="clear" w:pos="1588"/>
        <w:tab w:val="clear" w:pos="1985"/>
        <w:tab w:val="left" w:pos="4820"/>
        <w:tab w:val="left" w:pos="5529"/>
      </w:tabs>
      <w:ind w:left="794"/>
    </w:pPr>
  </w:style>
  <w:style w:type="character" w:styleId="PageNumber">
    <w:name w:val="page number"/>
    <w:basedOn w:val="DefaultParagraphFont"/>
    <w:rsid w:val="00E326FA"/>
    <w:rPr>
      <w:rFonts w:cs="Traditional Arabic"/>
    </w:rPr>
  </w:style>
  <w:style w:type="paragraph" w:customStyle="1" w:styleId="Keywords">
    <w:name w:val="Keywords"/>
    <w:basedOn w:val="Normal"/>
    <w:semiHidden/>
    <w:rsid w:val="00E326FA"/>
    <w:pPr>
      <w:tabs>
        <w:tab w:val="clear" w:pos="1191"/>
        <w:tab w:val="clear" w:pos="1588"/>
      </w:tabs>
      <w:ind w:left="794" w:hanging="794"/>
    </w:pPr>
  </w:style>
  <w:style w:type="paragraph" w:customStyle="1" w:styleId="ASN1">
    <w:name w:val="ASN.1"/>
    <w:basedOn w:val="Normal"/>
    <w:semiHidden/>
    <w:rsid w:val="00E326F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bCs/>
      <w:noProof/>
      <w:sz w:val="20"/>
      <w:szCs w:val="24"/>
      <w:lang w:val="en-US"/>
    </w:rPr>
  </w:style>
  <w:style w:type="paragraph" w:customStyle="1" w:styleId="EquationLegend">
    <w:name w:val="Equation_Legend"/>
    <w:basedOn w:val="Normal"/>
    <w:rsid w:val="00E326FA"/>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semiHidden/>
    <w:rsid w:val="00E326FA"/>
    <w:pPr>
      <w:tabs>
        <w:tab w:val="clear" w:pos="794"/>
        <w:tab w:val="clear" w:pos="1191"/>
        <w:tab w:val="clear" w:pos="1588"/>
        <w:tab w:val="clear" w:pos="1985"/>
        <w:tab w:val="left" w:pos="1843"/>
        <w:tab w:val="left" w:pos="2268"/>
      </w:tabs>
      <w:ind w:left="2268" w:hanging="2268"/>
    </w:pPr>
    <w:rPr>
      <w:b/>
      <w:bCs/>
    </w:rPr>
  </w:style>
  <w:style w:type="paragraph" w:customStyle="1" w:styleId="meeting">
    <w:name w:val="meeting"/>
    <w:basedOn w:val="Head"/>
    <w:next w:val="Head"/>
    <w:semiHidden/>
    <w:rsid w:val="00E326FA"/>
    <w:pPr>
      <w:tabs>
        <w:tab w:val="left" w:pos="7371"/>
      </w:tabs>
      <w:spacing w:after="560"/>
    </w:pPr>
  </w:style>
  <w:style w:type="paragraph" w:customStyle="1" w:styleId="Note">
    <w:name w:val="Note"/>
    <w:basedOn w:val="Normal"/>
    <w:rsid w:val="00E326FA"/>
    <w:pPr>
      <w:tabs>
        <w:tab w:val="left" w:pos="397"/>
      </w:tabs>
    </w:pPr>
  </w:style>
  <w:style w:type="paragraph" w:styleId="TOC9">
    <w:name w:val="toc 9"/>
    <w:basedOn w:val="TOC3"/>
    <w:next w:val="Normal"/>
    <w:autoRedefine/>
    <w:semiHidden/>
    <w:rsid w:val="00E326FA"/>
  </w:style>
  <w:style w:type="paragraph" w:customStyle="1" w:styleId="headingb">
    <w:name w:val="heading_b"/>
    <w:basedOn w:val="Heading3"/>
    <w:next w:val="Normal"/>
    <w:rsid w:val="00E326FA"/>
    <w:pPr>
      <w:spacing w:before="160"/>
      <w:outlineLvl w:val="9"/>
    </w:pPr>
    <w:rPr>
      <w:sz w:val="24"/>
      <w:szCs w:val="32"/>
    </w:rPr>
  </w:style>
  <w:style w:type="paragraph" w:customStyle="1" w:styleId="headingi">
    <w:name w:val="heading_i"/>
    <w:basedOn w:val="Heading3"/>
    <w:next w:val="Normal"/>
    <w:semiHidden/>
    <w:rsid w:val="00E326FA"/>
    <w:pPr>
      <w:spacing w:before="160"/>
      <w:outlineLvl w:val="9"/>
    </w:pPr>
    <w:rPr>
      <w:b w:val="0"/>
      <w:bCs w:val="0"/>
      <w:i/>
      <w:iCs/>
    </w:rPr>
  </w:style>
  <w:style w:type="paragraph" w:customStyle="1" w:styleId="FirstFooter">
    <w:name w:val="FirstFooter"/>
    <w:basedOn w:val="Footer"/>
    <w:semiHidden/>
    <w:rsid w:val="00E326FA"/>
    <w:pPr>
      <w:tabs>
        <w:tab w:val="clear" w:pos="5954"/>
        <w:tab w:val="clear" w:pos="9639"/>
      </w:tabs>
    </w:pPr>
    <w:rPr>
      <w:caps w:val="0"/>
    </w:rPr>
  </w:style>
  <w:style w:type="character" w:styleId="Hyperlink">
    <w:name w:val="Hyperlink"/>
    <w:basedOn w:val="DefaultParagraphFont"/>
    <w:rsid w:val="00E326FA"/>
    <w:rPr>
      <w:color w:val="0000FF"/>
      <w:u w:val="single"/>
    </w:rPr>
  </w:style>
  <w:style w:type="character" w:styleId="FollowedHyperlink">
    <w:name w:val="FollowedHyperlink"/>
    <w:basedOn w:val="DefaultParagraphFont"/>
    <w:rsid w:val="00E326FA"/>
    <w:rPr>
      <w:color w:val="800080"/>
      <w:u w:val="single"/>
    </w:rPr>
  </w:style>
  <w:style w:type="paragraph" w:customStyle="1" w:styleId="Sectiontitle">
    <w:name w:val="Section_title"/>
    <w:basedOn w:val="Normal"/>
    <w:next w:val="Normalaftertitle"/>
    <w:semiHidden/>
    <w:rsid w:val="00E326FA"/>
    <w:pPr>
      <w:widowControl/>
      <w:overflowPunct w:val="0"/>
      <w:spacing w:before="0" w:after="120"/>
      <w:textAlignment w:val="baseline"/>
    </w:pPr>
    <w:rPr>
      <w:sz w:val="28"/>
    </w:rPr>
  </w:style>
  <w:style w:type="paragraph" w:customStyle="1" w:styleId="Data">
    <w:name w:val="Data"/>
    <w:basedOn w:val="Subject"/>
    <w:next w:val="Subject"/>
    <w:semiHidden/>
    <w:rsid w:val="00E326FA"/>
    <w:pPr>
      <w:ind w:left="0" w:right="1134"/>
    </w:pPr>
  </w:style>
  <w:style w:type="paragraph" w:customStyle="1" w:styleId="Subject">
    <w:name w:val="Subject"/>
    <w:basedOn w:val="Normal"/>
    <w:next w:val="Source"/>
    <w:semiHidden/>
    <w:rsid w:val="00E326FA"/>
    <w:pPr>
      <w:widowControl/>
      <w:tabs>
        <w:tab w:val="clear" w:pos="794"/>
        <w:tab w:val="clear" w:pos="1191"/>
        <w:tab w:val="clear" w:pos="1588"/>
        <w:tab w:val="clear" w:pos="1985"/>
        <w:tab w:val="left" w:pos="1134"/>
      </w:tabs>
      <w:overflowPunct w:val="0"/>
      <w:spacing w:before="0" w:after="120"/>
      <w:ind w:left="1134" w:hanging="1134"/>
      <w:textAlignment w:val="baseline"/>
    </w:pPr>
  </w:style>
  <w:style w:type="paragraph" w:customStyle="1" w:styleId="Source">
    <w:name w:val="Source"/>
    <w:basedOn w:val="Normal"/>
    <w:next w:val="Normal"/>
    <w:rsid w:val="00E326FA"/>
    <w:pPr>
      <w:widowControl/>
      <w:overflowPunct w:val="0"/>
      <w:spacing w:before="480" w:after="120"/>
      <w:jc w:val="center"/>
      <w:textAlignment w:val="baseline"/>
    </w:pPr>
    <w:rPr>
      <w:b/>
      <w:sz w:val="28"/>
    </w:rPr>
  </w:style>
  <w:style w:type="paragraph" w:customStyle="1" w:styleId="Object">
    <w:name w:val="Object"/>
    <w:basedOn w:val="Subject"/>
    <w:next w:val="Subject"/>
    <w:semiHidden/>
    <w:rsid w:val="00E326FA"/>
    <w:pPr>
      <w:ind w:left="0" w:right="1134"/>
    </w:pPr>
  </w:style>
  <w:style w:type="paragraph" w:customStyle="1" w:styleId="dnum">
    <w:name w:val="dnum"/>
    <w:basedOn w:val="Normal"/>
    <w:semiHidden/>
    <w:rsid w:val="00E326FA"/>
    <w:pPr>
      <w:framePr w:hSpace="181" w:wrap="around" w:vAnchor="page" w:hAnchor="margin" w:y="852"/>
      <w:widowControl/>
      <w:shd w:val="solid" w:color="FFFFFF" w:fill="FFFFFF"/>
      <w:tabs>
        <w:tab w:val="clear" w:pos="794"/>
        <w:tab w:val="clear" w:pos="1191"/>
        <w:tab w:val="clear" w:pos="1588"/>
        <w:tab w:val="clear" w:pos="1985"/>
        <w:tab w:val="left" w:pos="1134"/>
        <w:tab w:val="left" w:pos="1871"/>
        <w:tab w:val="left" w:pos="2268"/>
      </w:tabs>
      <w:overflowPunct w:val="0"/>
      <w:spacing w:before="0" w:after="120"/>
      <w:textAlignment w:val="baseline"/>
    </w:pPr>
    <w:rPr>
      <w:rFonts w:ascii="Times New Roman Bold" w:hAnsi="Times New Roman Bold"/>
      <w:b/>
      <w:bCs/>
    </w:rPr>
  </w:style>
  <w:style w:type="paragraph" w:customStyle="1" w:styleId="ddate">
    <w:name w:val="ddate"/>
    <w:basedOn w:val="Normal"/>
    <w:semiHidden/>
    <w:rsid w:val="00E326FA"/>
    <w:pPr>
      <w:framePr w:hSpace="181" w:wrap="around" w:vAnchor="page" w:hAnchor="margin" w:y="852"/>
      <w:widowControl/>
      <w:shd w:val="solid" w:color="FFFFFF" w:fill="FFFFFF"/>
      <w:tabs>
        <w:tab w:val="clear" w:pos="794"/>
        <w:tab w:val="clear" w:pos="1191"/>
        <w:tab w:val="clear" w:pos="1588"/>
        <w:tab w:val="clear" w:pos="1985"/>
        <w:tab w:val="left" w:pos="1134"/>
        <w:tab w:val="left" w:pos="1871"/>
        <w:tab w:val="left" w:pos="2268"/>
      </w:tabs>
      <w:overflowPunct w:val="0"/>
      <w:spacing w:before="0" w:after="120"/>
      <w:textAlignment w:val="baseline"/>
    </w:pPr>
    <w:rPr>
      <w:rFonts w:ascii="Times New Roman Bold" w:hAnsi="Times New Roman Bold"/>
      <w:b/>
      <w:bCs/>
    </w:rPr>
  </w:style>
  <w:style w:type="paragraph" w:customStyle="1" w:styleId="dorlang">
    <w:name w:val="dorlang"/>
    <w:basedOn w:val="Normal"/>
    <w:semiHidden/>
    <w:rsid w:val="00E326FA"/>
    <w:pPr>
      <w:framePr w:hSpace="181" w:wrap="around" w:vAnchor="page" w:hAnchor="margin" w:y="852"/>
      <w:widowControl/>
      <w:shd w:val="solid" w:color="FFFFFF" w:fill="FFFFFF"/>
      <w:tabs>
        <w:tab w:val="clear" w:pos="794"/>
        <w:tab w:val="clear" w:pos="1191"/>
        <w:tab w:val="clear" w:pos="1588"/>
        <w:tab w:val="clear" w:pos="1985"/>
        <w:tab w:val="left" w:pos="1134"/>
        <w:tab w:val="left" w:pos="1871"/>
        <w:tab w:val="left" w:pos="2268"/>
      </w:tabs>
      <w:overflowPunct w:val="0"/>
      <w:spacing w:before="0" w:after="120"/>
      <w:textAlignment w:val="baseline"/>
    </w:pPr>
    <w:rPr>
      <w:b/>
      <w:bCs/>
    </w:rPr>
  </w:style>
  <w:style w:type="table" w:styleId="TableGrid">
    <w:name w:val="Table Grid"/>
    <w:basedOn w:val="TableNormal"/>
    <w:rsid w:val="00CD3BDB"/>
    <w:pPr>
      <w:widowControl w:val="0"/>
      <w:tabs>
        <w:tab w:val="left" w:pos="794"/>
        <w:tab w:val="left" w:pos="1191"/>
        <w:tab w:val="left" w:pos="1588"/>
        <w:tab w:val="left" w:pos="1985"/>
      </w:tabs>
      <w:autoSpaceDE w:val="0"/>
      <w:autoSpaceDN w:val="0"/>
      <w:adjustRightInd w:val="0"/>
      <w:spacing w:before="120" w:line="192"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nnexBold">
    <w:name w:val="Style Annex_# + Bold"/>
    <w:basedOn w:val="Annex"/>
    <w:rsid w:val="00E326FA"/>
    <w:rPr>
      <w:rFonts w:ascii="Times New Roman Bold" w:hAnsi="Times New Roman Bold"/>
      <w:b/>
      <w:bCs/>
      <w:sz w:val="26"/>
      <w:szCs w:val="36"/>
    </w:rPr>
  </w:style>
  <w:style w:type="paragraph" w:customStyle="1" w:styleId="CharCharCharCharCharChar">
    <w:name w:val="Char Char Char Char Char Char"/>
    <w:basedOn w:val="Normal"/>
    <w:rsid w:val="00F42A29"/>
    <w:pPr>
      <w:tabs>
        <w:tab w:val="clear" w:pos="794"/>
        <w:tab w:val="clear" w:pos="1191"/>
        <w:tab w:val="clear" w:pos="1588"/>
        <w:tab w:val="clear" w:pos="1985"/>
      </w:tabs>
      <w:autoSpaceDE/>
      <w:autoSpaceDN/>
      <w:bidi w:val="0"/>
      <w:adjustRightInd/>
      <w:spacing w:before="0" w:line="240" w:lineRule="auto"/>
    </w:pPr>
    <w:rPr>
      <w:rFonts w:ascii="Tahoma" w:eastAsia="SimSun" w:hAnsi="Tahoma" w:cs="Times New Roman"/>
      <w:kern w:val="2"/>
      <w:sz w:val="24"/>
      <w:szCs w:val="20"/>
      <w:lang w:val="en-US" w:eastAsia="zh-CN"/>
    </w:rPr>
  </w:style>
  <w:style w:type="character" w:customStyle="1" w:styleId="FootnoteTextChar">
    <w:name w:val="Footnote Text Char"/>
    <w:aliases w:val="footnote text Char"/>
    <w:basedOn w:val="DefaultParagraphFont"/>
    <w:link w:val="FootnoteText"/>
    <w:rsid w:val="00913895"/>
    <w:rPr>
      <w:rFonts w:cs="Traditional Arabic"/>
      <w:sz w:val="22"/>
      <w:szCs w:val="30"/>
      <w:lang w:val="en-GB" w:eastAsia="en-US" w:bidi="ar-SA"/>
    </w:rPr>
  </w:style>
  <w:style w:type="paragraph" w:customStyle="1" w:styleId="Restitle">
    <w:name w:val="Res_title"/>
    <w:basedOn w:val="Normal"/>
    <w:next w:val="Normal"/>
    <w:link w:val="RestitleChar"/>
    <w:rsid w:val="00F455D3"/>
    <w:pPr>
      <w:keepNext/>
      <w:keepLines/>
      <w:widowControl/>
      <w:tabs>
        <w:tab w:val="clear" w:pos="794"/>
        <w:tab w:val="clear" w:pos="1191"/>
        <w:tab w:val="clear" w:pos="1588"/>
        <w:tab w:val="clear" w:pos="1985"/>
      </w:tabs>
      <w:overflowPunct w:val="0"/>
      <w:spacing w:before="240" w:line="185" w:lineRule="auto"/>
      <w:jc w:val="center"/>
      <w:textAlignment w:val="baseline"/>
    </w:pPr>
    <w:rPr>
      <w:rFonts w:ascii="Times New Roman Bold" w:hAnsi="Times New Roman Bold"/>
      <w:b/>
      <w:bCs/>
      <w:sz w:val="28"/>
      <w:szCs w:val="40"/>
      <w:lang w:val="en-US" w:bidi="ar-EG"/>
    </w:rPr>
  </w:style>
  <w:style w:type="character" w:customStyle="1" w:styleId="RestitleChar">
    <w:name w:val="Res_title Char"/>
    <w:basedOn w:val="DefaultParagraphFont"/>
    <w:link w:val="Restitle"/>
    <w:rsid w:val="00F455D3"/>
    <w:rPr>
      <w:rFonts w:ascii="Times New Roman Bold" w:hAnsi="Times New Roman Bold" w:cs="Traditional Arabic"/>
      <w:b/>
      <w:bCs/>
      <w:sz w:val="28"/>
      <w:szCs w:val="40"/>
      <w:lang w:val="en-US" w:eastAsia="en-US" w:bidi="ar-EG"/>
    </w:rPr>
  </w:style>
  <w:style w:type="paragraph" w:customStyle="1" w:styleId="itu">
    <w:name w:val="itu"/>
    <w:basedOn w:val="Normal"/>
    <w:rsid w:val="002C59BB"/>
    <w:pPr>
      <w:widowControl/>
      <w:tabs>
        <w:tab w:val="clear" w:pos="794"/>
        <w:tab w:val="clear" w:pos="1191"/>
        <w:tab w:val="clear" w:pos="1588"/>
        <w:tab w:val="clear" w:pos="1985"/>
        <w:tab w:val="left" w:pos="709"/>
        <w:tab w:val="left" w:pos="1134"/>
      </w:tabs>
      <w:autoSpaceDE/>
      <w:autoSpaceDN/>
      <w:bidi w:val="0"/>
      <w:adjustRightInd/>
      <w:spacing w:before="0" w:line="240" w:lineRule="auto"/>
    </w:pPr>
    <w:rPr>
      <w:rFonts w:ascii="Futura Lt BT" w:hAnsi="Futura Lt BT" w:cs="Times New Roman"/>
      <w:sz w:val="18"/>
      <w:szCs w:val="20"/>
    </w:rPr>
  </w:style>
  <w:style w:type="character" w:customStyle="1" w:styleId="enumlev1Char">
    <w:name w:val="enumlev1 Char"/>
    <w:basedOn w:val="DefaultParagraphFont"/>
    <w:link w:val="enumlev1"/>
    <w:rsid w:val="000B75B1"/>
    <w:rPr>
      <w:rFonts w:cs="Traditional Arabic"/>
      <w:sz w:val="22"/>
      <w:szCs w:val="30"/>
      <w:lang w:val="en-GB" w:eastAsia="en-US"/>
    </w:rPr>
  </w:style>
  <w:style w:type="character" w:customStyle="1" w:styleId="enumlev2Char">
    <w:name w:val="enumlev2 Char"/>
    <w:basedOn w:val="enumlev1Char"/>
    <w:link w:val="enumlev2"/>
    <w:rsid w:val="000B75B1"/>
    <w:rPr>
      <w:rFonts w:cs="Traditional Arabic"/>
      <w:sz w:val="22"/>
      <w:szCs w:val="30"/>
      <w:lang w:val="en-GB" w:eastAsia="en-US"/>
    </w:rPr>
  </w:style>
  <w:style w:type="paragraph" w:customStyle="1" w:styleId="Date1">
    <w:name w:val="Date1"/>
    <w:basedOn w:val="Normal"/>
    <w:rsid w:val="003D1C80"/>
    <w:pPr>
      <w:widowControl/>
      <w:tabs>
        <w:tab w:val="clear" w:pos="794"/>
        <w:tab w:val="clear" w:pos="1191"/>
        <w:tab w:val="clear" w:pos="1588"/>
        <w:tab w:val="clear" w:pos="1985"/>
        <w:tab w:val="left" w:pos="5670"/>
      </w:tabs>
      <w:overflowPunct w:val="0"/>
      <w:spacing w:before="360" w:line="281" w:lineRule="auto"/>
      <w:textAlignment w:val="baseline"/>
    </w:pPr>
    <w:rPr>
      <w:rFonts w:ascii="Traditional Arabic" w:hAnsi="Traditional Arabic"/>
      <w:sz w:val="30"/>
    </w:rPr>
  </w:style>
  <w:style w:type="paragraph" w:customStyle="1" w:styleId="Origin">
    <w:name w:val="Origin"/>
    <w:basedOn w:val="Normal"/>
    <w:rsid w:val="003D1C80"/>
    <w:pPr>
      <w:widowControl/>
      <w:overflowPunct w:val="0"/>
      <w:spacing w:before="600" w:line="312" w:lineRule="auto"/>
      <w:textAlignment w:val="baseline"/>
    </w:pPr>
    <w:rPr>
      <w:rFonts w:ascii="Traditional Arabic" w:eastAsia="SimSun" w:hAnsi="Traditional Arabic" w:cs="Simplified Arabic"/>
      <w:b/>
      <w:color w:val="808080"/>
      <w:sz w:val="30"/>
    </w:rPr>
  </w:style>
  <w:style w:type="paragraph" w:customStyle="1" w:styleId="StyleSubjectBold">
    <w:name w:val="Style Subject + Bold"/>
    <w:basedOn w:val="Normal"/>
    <w:rsid w:val="003D1C80"/>
    <w:pPr>
      <w:widowControl/>
      <w:tabs>
        <w:tab w:val="clear" w:pos="794"/>
        <w:tab w:val="clear" w:pos="1191"/>
        <w:tab w:val="clear" w:pos="1588"/>
        <w:tab w:val="clear" w:pos="1985"/>
        <w:tab w:val="left" w:pos="1134"/>
        <w:tab w:val="left" w:pos="5670"/>
      </w:tabs>
      <w:overflowPunct w:val="0"/>
      <w:spacing w:before="480" w:line="281" w:lineRule="auto"/>
      <w:textAlignment w:val="baseline"/>
    </w:pPr>
    <w:rPr>
      <w:rFonts w:ascii="Traditional Arabic" w:hAnsi="Traditional Arabic"/>
      <w:b/>
      <w:bCs/>
      <w:sz w:val="30"/>
    </w:rPr>
  </w:style>
  <w:style w:type="character" w:customStyle="1" w:styleId="FooterChar">
    <w:name w:val="Footer Char"/>
    <w:basedOn w:val="DefaultParagraphFont"/>
    <w:link w:val="Footer"/>
    <w:uiPriority w:val="99"/>
    <w:rsid w:val="000B0021"/>
    <w:rPr>
      <w:rFonts w:cs="Traditional Arabic"/>
      <w:caps/>
      <w:sz w:val="18"/>
      <w:szCs w:val="21"/>
      <w:lang w:val="en-GB" w:eastAsia="en-US"/>
    </w:rPr>
  </w:style>
  <w:style w:type="paragraph" w:customStyle="1" w:styleId="Annextitle0">
    <w:name w:val="Annex_title"/>
    <w:basedOn w:val="Normal"/>
    <w:next w:val="Normal"/>
    <w:rsid w:val="00354E9B"/>
    <w:pPr>
      <w:keepNext/>
      <w:keepLines/>
      <w:widowControl/>
      <w:overflowPunct w:val="0"/>
      <w:spacing w:before="360"/>
      <w:jc w:val="center"/>
      <w:textAlignment w:val="baseline"/>
    </w:pPr>
    <w:rPr>
      <w:rFonts w:ascii="Times New Roman Bold" w:hAnsi="Times New Roman Bold"/>
      <w:b/>
      <w:bCs/>
      <w:sz w:val="28"/>
      <w:szCs w:val="40"/>
    </w:rPr>
  </w:style>
  <w:style w:type="paragraph" w:customStyle="1" w:styleId="AnnexNo">
    <w:name w:val="Annex_No"/>
    <w:basedOn w:val="Normal"/>
    <w:next w:val="Annextitle0"/>
    <w:autoRedefine/>
    <w:rsid w:val="008F489A"/>
    <w:pPr>
      <w:keepNext/>
      <w:keepLines/>
      <w:widowControl/>
      <w:overflowPunct w:val="0"/>
      <w:spacing w:before="0"/>
      <w:jc w:val="center"/>
      <w:textAlignment w:val="baseline"/>
    </w:pPr>
    <w:rPr>
      <w:caps/>
      <w:sz w:val="28"/>
      <w:szCs w:val="40"/>
      <w:lang w:val="fr-FR" w:bidi="ar-EG"/>
    </w:rPr>
  </w:style>
  <w:style w:type="paragraph" w:customStyle="1" w:styleId="Resdate">
    <w:name w:val="Res_date"/>
    <w:basedOn w:val="Normal"/>
    <w:next w:val="Normal"/>
    <w:rsid w:val="00D34A14"/>
    <w:pPr>
      <w:keepNext/>
      <w:keepLines/>
      <w:widowControl/>
      <w:tabs>
        <w:tab w:val="clear" w:pos="794"/>
        <w:tab w:val="clear" w:pos="1191"/>
        <w:tab w:val="clear" w:pos="1588"/>
        <w:tab w:val="clear" w:pos="1985"/>
      </w:tabs>
      <w:overflowPunct w:val="0"/>
      <w:bidi w:val="0"/>
      <w:spacing w:before="160" w:line="280" w:lineRule="exact"/>
      <w:jc w:val="right"/>
      <w:textAlignment w:val="baseline"/>
    </w:pPr>
    <w:rPr>
      <w:rFonts w:cs="Calibri"/>
      <w:i/>
      <w:szCs w:val="22"/>
      <w:lang w:val="en-US"/>
    </w:rPr>
  </w:style>
  <w:style w:type="paragraph" w:customStyle="1" w:styleId="Resref">
    <w:name w:val="Res_ref"/>
    <w:basedOn w:val="Normal"/>
    <w:next w:val="Resdate"/>
    <w:rsid w:val="00D34A14"/>
    <w:pPr>
      <w:keepNext/>
      <w:keepLines/>
      <w:widowControl/>
      <w:tabs>
        <w:tab w:val="clear" w:pos="794"/>
        <w:tab w:val="clear" w:pos="1191"/>
        <w:tab w:val="clear" w:pos="1588"/>
        <w:tab w:val="clear" w:pos="1985"/>
      </w:tabs>
      <w:overflowPunct w:val="0"/>
      <w:bidi w:val="0"/>
      <w:spacing w:before="160" w:line="280" w:lineRule="exact"/>
      <w:jc w:val="center"/>
      <w:textAlignment w:val="baseline"/>
    </w:pPr>
    <w:rPr>
      <w:rFonts w:cs="Calibri"/>
      <w:i/>
      <w:szCs w:val="22"/>
      <w:lang w:val="en-US"/>
    </w:rPr>
  </w:style>
  <w:style w:type="paragraph" w:customStyle="1" w:styleId="Proposal">
    <w:name w:val="Proposal"/>
    <w:basedOn w:val="Normal"/>
    <w:qFormat/>
    <w:rsid w:val="00D938FE"/>
    <w:pPr>
      <w:keepNext/>
      <w:keepLines/>
      <w:widowControl/>
      <w:spacing w:before="360"/>
    </w:pPr>
    <w:rPr>
      <w:b/>
      <w:bCs/>
      <w:lang w:val="en-US" w:bidi="ar-SY"/>
    </w:rPr>
  </w:style>
  <w:style w:type="character" w:customStyle="1" w:styleId="Heading8Char">
    <w:name w:val="Heading 8 Char"/>
    <w:link w:val="Heading8"/>
    <w:rsid w:val="00D938FE"/>
    <w:rPr>
      <w:rFonts w:ascii="Times New Roman Bold" w:hAnsi="Times New Roman Bold" w:cs="Traditional Arabic"/>
      <w:b/>
      <w:bCs/>
      <w:sz w:val="22"/>
      <w:szCs w:val="30"/>
      <w:lang w:val="en-GB" w:eastAsia="en-US"/>
    </w:rPr>
  </w:style>
  <w:style w:type="paragraph" w:styleId="BalloonText">
    <w:name w:val="Balloon Text"/>
    <w:basedOn w:val="Normal"/>
    <w:link w:val="BalloonTextChar"/>
    <w:rsid w:val="00B6680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B6680C"/>
    <w:rPr>
      <w:rFonts w:ascii="Tahoma" w:hAnsi="Tahoma" w:cs="Tahoma"/>
      <w:sz w:val="16"/>
      <w:szCs w:val="16"/>
      <w:lang w:val="en-GB" w:eastAsia="en-US"/>
    </w:rPr>
  </w:style>
  <w:style w:type="paragraph" w:customStyle="1" w:styleId="Arttitle">
    <w:name w:val="Art_title"/>
    <w:basedOn w:val="Annextitle0"/>
    <w:rsid w:val="00883148"/>
    <w:rPr>
      <w:rFonts w:ascii="Calibri" w:eastAsia="SimSun" w:hAnsi="Calibri"/>
      <w:lang w:val="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378"/>
    <w:pPr>
      <w:widowControl w:val="0"/>
      <w:tabs>
        <w:tab w:val="left" w:pos="794"/>
        <w:tab w:val="left" w:pos="1191"/>
        <w:tab w:val="left" w:pos="1588"/>
        <w:tab w:val="left" w:pos="1985"/>
      </w:tabs>
      <w:autoSpaceDE w:val="0"/>
      <w:autoSpaceDN w:val="0"/>
      <w:bidi/>
      <w:adjustRightInd w:val="0"/>
      <w:spacing w:before="120" w:line="192" w:lineRule="auto"/>
      <w:jc w:val="both"/>
    </w:pPr>
    <w:rPr>
      <w:rFonts w:ascii="Calibri" w:hAnsi="Calibri" w:cs="Traditional Arabic"/>
      <w:sz w:val="22"/>
      <w:szCs w:val="30"/>
      <w:lang w:val="en-GB" w:eastAsia="en-US"/>
    </w:rPr>
  </w:style>
  <w:style w:type="paragraph" w:styleId="Heading1">
    <w:name w:val="heading 1"/>
    <w:basedOn w:val="Normal"/>
    <w:next w:val="Normal"/>
    <w:qFormat/>
    <w:rsid w:val="004C0FA8"/>
    <w:pPr>
      <w:keepNext/>
      <w:keepLines/>
      <w:tabs>
        <w:tab w:val="clear" w:pos="1191"/>
        <w:tab w:val="clear" w:pos="1588"/>
        <w:tab w:val="clear" w:pos="1985"/>
        <w:tab w:val="left" w:pos="2127"/>
        <w:tab w:val="left" w:pos="2410"/>
        <w:tab w:val="left" w:pos="2921"/>
        <w:tab w:val="left" w:pos="3261"/>
      </w:tabs>
      <w:spacing w:before="480"/>
      <w:outlineLvl w:val="0"/>
    </w:pPr>
    <w:rPr>
      <w:rFonts w:ascii="Times New Roman Bold" w:hAnsi="Times New Roman Bold"/>
      <w:b/>
      <w:bCs/>
      <w:sz w:val="26"/>
      <w:szCs w:val="36"/>
    </w:rPr>
  </w:style>
  <w:style w:type="paragraph" w:styleId="Heading2">
    <w:name w:val="heading 2"/>
    <w:basedOn w:val="Heading1"/>
    <w:next w:val="Normal"/>
    <w:qFormat/>
    <w:rsid w:val="004212A8"/>
    <w:pPr>
      <w:spacing w:before="320"/>
      <w:outlineLvl w:val="1"/>
    </w:pPr>
    <w:rPr>
      <w:sz w:val="24"/>
      <w:szCs w:val="32"/>
    </w:rPr>
  </w:style>
  <w:style w:type="paragraph" w:styleId="Heading3">
    <w:name w:val="heading 3"/>
    <w:basedOn w:val="Heading1"/>
    <w:next w:val="Normal"/>
    <w:qFormat/>
    <w:rsid w:val="004212A8"/>
    <w:pPr>
      <w:spacing w:before="200"/>
      <w:outlineLvl w:val="2"/>
    </w:pPr>
    <w:rPr>
      <w:sz w:val="22"/>
      <w:szCs w:val="30"/>
    </w:rPr>
  </w:style>
  <w:style w:type="paragraph" w:styleId="Heading4">
    <w:name w:val="heading 4"/>
    <w:basedOn w:val="Heading3"/>
    <w:next w:val="Normal"/>
    <w:qFormat/>
    <w:rsid w:val="00E326FA"/>
    <w:pPr>
      <w:tabs>
        <w:tab w:val="clear" w:pos="794"/>
        <w:tab w:val="left" w:pos="1191"/>
      </w:tabs>
      <w:ind w:left="993" w:hanging="993"/>
      <w:outlineLvl w:val="3"/>
    </w:pPr>
  </w:style>
  <w:style w:type="paragraph" w:styleId="Heading5">
    <w:name w:val="heading 5"/>
    <w:basedOn w:val="Heading3"/>
    <w:next w:val="Normal"/>
    <w:qFormat/>
    <w:rsid w:val="00E326FA"/>
    <w:pPr>
      <w:tabs>
        <w:tab w:val="clear" w:pos="794"/>
        <w:tab w:val="left" w:pos="1191"/>
      </w:tabs>
      <w:outlineLvl w:val="4"/>
    </w:pPr>
  </w:style>
  <w:style w:type="paragraph" w:styleId="Heading6">
    <w:name w:val="heading 6"/>
    <w:basedOn w:val="Heading3"/>
    <w:next w:val="Normal"/>
    <w:qFormat/>
    <w:rsid w:val="00E326FA"/>
    <w:pPr>
      <w:tabs>
        <w:tab w:val="clear" w:pos="794"/>
        <w:tab w:val="left" w:pos="1191"/>
      </w:tabs>
      <w:outlineLvl w:val="5"/>
    </w:pPr>
  </w:style>
  <w:style w:type="paragraph" w:styleId="Heading7">
    <w:name w:val="heading 7"/>
    <w:basedOn w:val="Heading3"/>
    <w:next w:val="Normal"/>
    <w:qFormat/>
    <w:rsid w:val="00E326FA"/>
    <w:pPr>
      <w:tabs>
        <w:tab w:val="clear" w:pos="794"/>
        <w:tab w:val="left" w:pos="1191"/>
      </w:tabs>
      <w:outlineLvl w:val="6"/>
    </w:pPr>
  </w:style>
  <w:style w:type="paragraph" w:styleId="Heading8">
    <w:name w:val="heading 8"/>
    <w:basedOn w:val="Heading3"/>
    <w:next w:val="Normal"/>
    <w:link w:val="Heading8Char"/>
    <w:qFormat/>
    <w:rsid w:val="00E326FA"/>
    <w:pPr>
      <w:tabs>
        <w:tab w:val="clear" w:pos="794"/>
        <w:tab w:val="left" w:pos="1191"/>
      </w:tabs>
      <w:outlineLvl w:val="7"/>
    </w:pPr>
  </w:style>
  <w:style w:type="paragraph" w:styleId="Heading9">
    <w:name w:val="heading 9"/>
    <w:basedOn w:val="Heading3"/>
    <w:next w:val="Normal"/>
    <w:qFormat/>
    <w:rsid w:val="00E326FA"/>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autoRedefine/>
    <w:semiHidden/>
    <w:rsid w:val="00E326FA"/>
  </w:style>
  <w:style w:type="paragraph" w:styleId="TOC3">
    <w:name w:val="toc 3"/>
    <w:basedOn w:val="TOC2"/>
    <w:next w:val="Normal"/>
    <w:autoRedefine/>
    <w:semiHidden/>
    <w:rsid w:val="00E326FA"/>
    <w:pPr>
      <w:spacing w:before="80"/>
    </w:pPr>
  </w:style>
  <w:style w:type="paragraph" w:styleId="TOC2">
    <w:name w:val="toc 2"/>
    <w:basedOn w:val="TOC1"/>
    <w:next w:val="Normal"/>
    <w:autoRedefine/>
    <w:semiHidden/>
    <w:rsid w:val="00E326FA"/>
    <w:pPr>
      <w:spacing w:before="120"/>
    </w:pPr>
  </w:style>
  <w:style w:type="paragraph" w:styleId="TOC1">
    <w:name w:val="toc 1"/>
    <w:basedOn w:val="Normal"/>
    <w:autoRedefine/>
    <w:rsid w:val="00E326FA"/>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autoRedefine/>
    <w:semiHidden/>
    <w:rsid w:val="00E326FA"/>
  </w:style>
  <w:style w:type="paragraph" w:styleId="TOC6">
    <w:name w:val="toc 6"/>
    <w:basedOn w:val="TOC3"/>
    <w:next w:val="Normal"/>
    <w:autoRedefine/>
    <w:semiHidden/>
    <w:rsid w:val="00E326FA"/>
  </w:style>
  <w:style w:type="paragraph" w:styleId="TOC5">
    <w:name w:val="toc 5"/>
    <w:basedOn w:val="TOC3"/>
    <w:next w:val="Normal"/>
    <w:autoRedefine/>
    <w:semiHidden/>
    <w:rsid w:val="00E326FA"/>
  </w:style>
  <w:style w:type="paragraph" w:styleId="TOC4">
    <w:name w:val="toc 4"/>
    <w:basedOn w:val="TOC3"/>
    <w:next w:val="Normal"/>
    <w:autoRedefine/>
    <w:semiHidden/>
    <w:rsid w:val="00E326FA"/>
  </w:style>
  <w:style w:type="paragraph" w:styleId="Index7">
    <w:name w:val="index 7"/>
    <w:basedOn w:val="Normal"/>
    <w:next w:val="Normal"/>
    <w:autoRedefine/>
    <w:semiHidden/>
    <w:rsid w:val="00E326FA"/>
    <w:pPr>
      <w:ind w:left="1698"/>
    </w:pPr>
  </w:style>
  <w:style w:type="paragraph" w:styleId="Index6">
    <w:name w:val="index 6"/>
    <w:basedOn w:val="Normal"/>
    <w:next w:val="Normal"/>
    <w:autoRedefine/>
    <w:semiHidden/>
    <w:rsid w:val="00E326FA"/>
    <w:pPr>
      <w:ind w:left="1415"/>
    </w:pPr>
  </w:style>
  <w:style w:type="paragraph" w:styleId="Index5">
    <w:name w:val="index 5"/>
    <w:basedOn w:val="Normal"/>
    <w:next w:val="Normal"/>
    <w:autoRedefine/>
    <w:semiHidden/>
    <w:rsid w:val="00E326FA"/>
    <w:pPr>
      <w:ind w:left="1132"/>
    </w:pPr>
  </w:style>
  <w:style w:type="paragraph" w:styleId="Index4">
    <w:name w:val="index 4"/>
    <w:basedOn w:val="Normal"/>
    <w:next w:val="Normal"/>
    <w:autoRedefine/>
    <w:semiHidden/>
    <w:rsid w:val="00E326FA"/>
    <w:pPr>
      <w:ind w:left="851"/>
    </w:pPr>
  </w:style>
  <w:style w:type="paragraph" w:styleId="Index3">
    <w:name w:val="index 3"/>
    <w:basedOn w:val="Normal"/>
    <w:next w:val="Normal"/>
    <w:autoRedefine/>
    <w:semiHidden/>
    <w:rsid w:val="00E326FA"/>
    <w:pPr>
      <w:ind w:left="567"/>
    </w:pPr>
  </w:style>
  <w:style w:type="paragraph" w:styleId="Index2">
    <w:name w:val="index 2"/>
    <w:basedOn w:val="Normal"/>
    <w:next w:val="Normal"/>
    <w:autoRedefine/>
    <w:semiHidden/>
    <w:rsid w:val="00E326FA"/>
    <w:pPr>
      <w:ind w:left="284"/>
    </w:pPr>
  </w:style>
  <w:style w:type="paragraph" w:styleId="Index1">
    <w:name w:val="index 1"/>
    <w:basedOn w:val="Normal"/>
    <w:next w:val="Normal"/>
    <w:autoRedefine/>
    <w:semiHidden/>
    <w:rsid w:val="00E326FA"/>
  </w:style>
  <w:style w:type="character" w:styleId="LineNumber">
    <w:name w:val="line number"/>
    <w:basedOn w:val="DefaultParagraphFont"/>
    <w:rsid w:val="00E326FA"/>
    <w:rPr>
      <w:rFonts w:cs="Traditional Arabic"/>
    </w:rPr>
  </w:style>
  <w:style w:type="paragraph" w:styleId="IndexHeading">
    <w:name w:val="index heading"/>
    <w:basedOn w:val="Normal"/>
    <w:next w:val="Normal"/>
    <w:semiHidden/>
    <w:rsid w:val="00E326FA"/>
  </w:style>
  <w:style w:type="paragraph" w:styleId="Footer">
    <w:name w:val="footer"/>
    <w:basedOn w:val="Normal"/>
    <w:link w:val="FooterChar"/>
    <w:rsid w:val="00E326FA"/>
    <w:pPr>
      <w:tabs>
        <w:tab w:val="clear" w:pos="794"/>
        <w:tab w:val="clear" w:pos="1191"/>
        <w:tab w:val="clear" w:pos="1588"/>
        <w:tab w:val="clear" w:pos="1985"/>
        <w:tab w:val="left" w:pos="5954"/>
        <w:tab w:val="right" w:pos="9639"/>
      </w:tabs>
      <w:spacing w:before="0"/>
    </w:pPr>
    <w:rPr>
      <w:caps/>
      <w:sz w:val="18"/>
      <w:szCs w:val="21"/>
    </w:rPr>
  </w:style>
  <w:style w:type="paragraph" w:styleId="Header">
    <w:name w:val="header"/>
    <w:basedOn w:val="Normal"/>
    <w:rsid w:val="00E326FA"/>
    <w:pPr>
      <w:tabs>
        <w:tab w:val="clear" w:pos="794"/>
        <w:tab w:val="clear" w:pos="1191"/>
        <w:tab w:val="clear" w:pos="1588"/>
        <w:tab w:val="clear" w:pos="1985"/>
      </w:tabs>
      <w:spacing w:before="0"/>
      <w:jc w:val="center"/>
    </w:pPr>
    <w:rPr>
      <w:szCs w:val="26"/>
    </w:rPr>
  </w:style>
  <w:style w:type="character" w:styleId="FootnoteReference">
    <w:name w:val="footnote reference"/>
    <w:basedOn w:val="DefaultParagraphFont"/>
    <w:rsid w:val="00E326FA"/>
    <w:rPr>
      <w:rFonts w:ascii="Times New Roman" w:hAnsi="Times New Roman" w:cs="Times New Roman"/>
      <w:color w:val="auto"/>
      <w:spacing w:val="0"/>
      <w:position w:val="0"/>
      <w:sz w:val="22"/>
      <w:szCs w:val="22"/>
      <w:vertAlign w:val="superscript"/>
    </w:rPr>
  </w:style>
  <w:style w:type="paragraph" w:styleId="FootnoteText">
    <w:name w:val="footnote text"/>
    <w:aliases w:val="footnote text"/>
    <w:basedOn w:val="Normal"/>
    <w:link w:val="FootnoteTextChar"/>
    <w:rsid w:val="00E326FA"/>
    <w:pPr>
      <w:keepLines/>
      <w:tabs>
        <w:tab w:val="left" w:pos="256"/>
      </w:tabs>
      <w:ind w:left="256" w:hanging="256"/>
    </w:pPr>
  </w:style>
  <w:style w:type="paragraph" w:styleId="NormalIndent">
    <w:name w:val="Normal Indent"/>
    <w:basedOn w:val="Normal"/>
    <w:rsid w:val="00E326FA"/>
    <w:pPr>
      <w:ind w:left="794"/>
    </w:pPr>
  </w:style>
  <w:style w:type="paragraph" w:customStyle="1" w:styleId="TableLegend">
    <w:name w:val="Table_Legend"/>
    <w:basedOn w:val="TableText"/>
    <w:rsid w:val="00E326FA"/>
    <w:pPr>
      <w:spacing w:before="120"/>
    </w:pPr>
  </w:style>
  <w:style w:type="paragraph" w:customStyle="1" w:styleId="TableText">
    <w:name w:val="Table_Text"/>
    <w:basedOn w:val="Normal"/>
    <w:rsid w:val="00E326F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6"/>
    </w:rPr>
  </w:style>
  <w:style w:type="paragraph" w:customStyle="1" w:styleId="TableTitle">
    <w:name w:val="Table_Title"/>
    <w:basedOn w:val="Table"/>
    <w:next w:val="TableText"/>
    <w:rsid w:val="00E326FA"/>
    <w:pPr>
      <w:keepLines/>
      <w:spacing w:before="0"/>
    </w:pPr>
    <w:rPr>
      <w:b/>
      <w:bCs/>
      <w:caps w:val="0"/>
    </w:rPr>
  </w:style>
  <w:style w:type="paragraph" w:customStyle="1" w:styleId="Table">
    <w:name w:val="Table_#"/>
    <w:basedOn w:val="Normal"/>
    <w:next w:val="TableTitle"/>
    <w:rsid w:val="00E326FA"/>
    <w:pPr>
      <w:keepNext/>
      <w:spacing w:before="560" w:after="120"/>
      <w:jc w:val="center"/>
    </w:pPr>
    <w:rPr>
      <w:caps/>
    </w:rPr>
  </w:style>
  <w:style w:type="paragraph" w:customStyle="1" w:styleId="enumlev1">
    <w:name w:val="enumlev1"/>
    <w:basedOn w:val="Normal"/>
    <w:link w:val="enumlev1Char"/>
    <w:qFormat/>
    <w:rsid w:val="00E326FA"/>
    <w:pPr>
      <w:spacing w:before="80"/>
      <w:ind w:left="794" w:hanging="794"/>
    </w:pPr>
  </w:style>
  <w:style w:type="paragraph" w:customStyle="1" w:styleId="enumlev2">
    <w:name w:val="enumlev2"/>
    <w:basedOn w:val="enumlev1"/>
    <w:link w:val="enumlev2Char"/>
    <w:qFormat/>
    <w:rsid w:val="00E326FA"/>
    <w:pPr>
      <w:ind w:left="1191" w:hanging="397"/>
    </w:pPr>
  </w:style>
  <w:style w:type="paragraph" w:customStyle="1" w:styleId="enumlev3">
    <w:name w:val="enumlev3"/>
    <w:basedOn w:val="enumlev2"/>
    <w:semiHidden/>
    <w:rsid w:val="00E326FA"/>
    <w:pPr>
      <w:ind w:left="1588"/>
    </w:pPr>
  </w:style>
  <w:style w:type="paragraph" w:customStyle="1" w:styleId="TableHead">
    <w:name w:val="Table_Head"/>
    <w:basedOn w:val="TableText"/>
    <w:rsid w:val="00E326FA"/>
    <w:pPr>
      <w:keepNext/>
      <w:spacing w:before="80" w:after="80"/>
      <w:jc w:val="center"/>
    </w:pPr>
    <w:rPr>
      <w:b/>
      <w:bCs/>
    </w:rPr>
  </w:style>
  <w:style w:type="paragraph" w:customStyle="1" w:styleId="FigureLegend">
    <w:name w:val="Figure_Legend"/>
    <w:basedOn w:val="Normal"/>
    <w:semiHidden/>
    <w:rsid w:val="00E326FA"/>
    <w:pPr>
      <w:keepNext/>
      <w:keepLines/>
      <w:tabs>
        <w:tab w:val="clear" w:pos="794"/>
        <w:tab w:val="clear" w:pos="1191"/>
        <w:tab w:val="clear" w:pos="1588"/>
        <w:tab w:val="clear" w:pos="1985"/>
      </w:tabs>
      <w:spacing w:before="20" w:after="20"/>
    </w:pPr>
    <w:rPr>
      <w:sz w:val="18"/>
      <w:szCs w:val="21"/>
    </w:rPr>
  </w:style>
  <w:style w:type="paragraph" w:customStyle="1" w:styleId="Figure">
    <w:name w:val="Figure_#"/>
    <w:basedOn w:val="Table"/>
    <w:next w:val="FigureTitle"/>
    <w:semiHidden/>
    <w:rsid w:val="00E326FA"/>
    <w:pPr>
      <w:spacing w:before="480"/>
    </w:pPr>
  </w:style>
  <w:style w:type="paragraph" w:customStyle="1" w:styleId="FigureTitle">
    <w:name w:val="Figure_Title"/>
    <w:basedOn w:val="TableTitle"/>
    <w:next w:val="Normal"/>
    <w:semiHidden/>
    <w:rsid w:val="00E326FA"/>
    <w:pPr>
      <w:keepNext w:val="0"/>
      <w:spacing w:after="480"/>
    </w:pPr>
  </w:style>
  <w:style w:type="paragraph" w:customStyle="1" w:styleId="Annex">
    <w:name w:val="Annex_#"/>
    <w:basedOn w:val="Normal"/>
    <w:next w:val="AnnexRef"/>
    <w:rsid w:val="00E326FA"/>
    <w:pPr>
      <w:keepNext/>
      <w:keepLines/>
      <w:spacing w:before="480" w:after="80"/>
      <w:jc w:val="center"/>
    </w:pPr>
    <w:rPr>
      <w:caps/>
    </w:rPr>
  </w:style>
  <w:style w:type="paragraph" w:customStyle="1" w:styleId="AnnexRef">
    <w:name w:val="Annex_Ref"/>
    <w:basedOn w:val="Normal"/>
    <w:next w:val="AnnexTitle"/>
    <w:semiHidden/>
    <w:rsid w:val="00E326FA"/>
    <w:pPr>
      <w:keepNext/>
      <w:keepLines/>
      <w:jc w:val="center"/>
    </w:pPr>
  </w:style>
  <w:style w:type="paragraph" w:customStyle="1" w:styleId="AnnexTitle">
    <w:name w:val="Annex_Title"/>
    <w:basedOn w:val="Normal"/>
    <w:next w:val="Normalaftertitle"/>
    <w:rsid w:val="00E326FA"/>
    <w:pPr>
      <w:keepNext/>
      <w:keepLines/>
      <w:spacing w:before="240" w:after="280"/>
      <w:jc w:val="center"/>
    </w:pPr>
    <w:rPr>
      <w:rFonts w:ascii="Times New Roman Bold" w:hAnsi="Times New Roman Bold"/>
      <w:b/>
      <w:bCs/>
      <w:sz w:val="26"/>
      <w:szCs w:val="36"/>
    </w:rPr>
  </w:style>
  <w:style w:type="paragraph" w:customStyle="1" w:styleId="Normalaftertitle">
    <w:name w:val="Normal after title"/>
    <w:basedOn w:val="Normal"/>
    <w:next w:val="Normal"/>
    <w:rsid w:val="00E326FA"/>
    <w:pPr>
      <w:spacing w:before="320"/>
    </w:pPr>
  </w:style>
  <w:style w:type="paragraph" w:customStyle="1" w:styleId="Appendix">
    <w:name w:val="Appendix_#"/>
    <w:basedOn w:val="Annex"/>
    <w:next w:val="AppendixRef"/>
    <w:rsid w:val="00E326FA"/>
  </w:style>
  <w:style w:type="paragraph" w:customStyle="1" w:styleId="AppendixRef">
    <w:name w:val="Appendix_Ref"/>
    <w:basedOn w:val="AnnexRef"/>
    <w:next w:val="AppendixTitle"/>
    <w:rsid w:val="00E326FA"/>
  </w:style>
  <w:style w:type="paragraph" w:customStyle="1" w:styleId="AppendixTitle">
    <w:name w:val="Appendix_Title"/>
    <w:basedOn w:val="AnnexTitle"/>
    <w:next w:val="Normalaftertitle"/>
    <w:rsid w:val="00E326FA"/>
  </w:style>
  <w:style w:type="paragraph" w:customStyle="1" w:styleId="RefTitle">
    <w:name w:val="Ref_Title"/>
    <w:basedOn w:val="Normal"/>
    <w:next w:val="RefText"/>
    <w:semiHidden/>
    <w:rsid w:val="00E326FA"/>
    <w:pPr>
      <w:spacing w:before="480"/>
      <w:jc w:val="center"/>
    </w:pPr>
    <w:rPr>
      <w:caps/>
    </w:rPr>
  </w:style>
  <w:style w:type="paragraph" w:customStyle="1" w:styleId="RefText">
    <w:name w:val="Ref_Text"/>
    <w:basedOn w:val="Normal"/>
    <w:semiHidden/>
    <w:rsid w:val="00E326FA"/>
    <w:pPr>
      <w:ind w:left="794" w:hanging="794"/>
    </w:pPr>
  </w:style>
  <w:style w:type="paragraph" w:customStyle="1" w:styleId="Equation">
    <w:name w:val="Equation"/>
    <w:basedOn w:val="Normal"/>
    <w:semiHidden/>
    <w:rsid w:val="00E326FA"/>
    <w:pPr>
      <w:tabs>
        <w:tab w:val="clear" w:pos="1191"/>
        <w:tab w:val="clear" w:pos="1588"/>
        <w:tab w:val="clear" w:pos="1985"/>
        <w:tab w:val="center" w:pos="4876"/>
        <w:tab w:val="right" w:pos="9752"/>
      </w:tabs>
    </w:pPr>
  </w:style>
  <w:style w:type="paragraph" w:customStyle="1" w:styleId="Head">
    <w:name w:val="Head"/>
    <w:basedOn w:val="Normal"/>
    <w:rsid w:val="00E326F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326FA"/>
    <w:pPr>
      <w:keepNext/>
      <w:keepLines/>
      <w:spacing w:before="240"/>
      <w:jc w:val="center"/>
    </w:pPr>
    <w:rPr>
      <w:b/>
      <w:bCs/>
      <w:caps/>
    </w:rPr>
  </w:style>
  <w:style w:type="paragraph" w:customStyle="1" w:styleId="call">
    <w:name w:val="call"/>
    <w:basedOn w:val="Normal"/>
    <w:next w:val="Normal"/>
    <w:rsid w:val="00E326FA"/>
    <w:pPr>
      <w:keepNext/>
      <w:keepLines/>
      <w:spacing w:before="160"/>
      <w:ind w:left="794"/>
    </w:pPr>
    <w:rPr>
      <w:i/>
      <w:iCs/>
    </w:rPr>
  </w:style>
  <w:style w:type="paragraph" w:customStyle="1" w:styleId="Rec">
    <w:name w:val="Rec_#"/>
    <w:basedOn w:val="Normal"/>
    <w:next w:val="RecTitle"/>
    <w:rsid w:val="00E326FA"/>
    <w:pPr>
      <w:keepNext/>
      <w:keepLines/>
      <w:spacing w:before="480"/>
      <w:jc w:val="center"/>
    </w:pPr>
    <w:rPr>
      <w:caps/>
    </w:rPr>
  </w:style>
  <w:style w:type="paragraph" w:customStyle="1" w:styleId="toc0">
    <w:name w:val="toc 0"/>
    <w:basedOn w:val="Normal"/>
    <w:next w:val="TOC1"/>
    <w:semiHidden/>
    <w:rsid w:val="00E326FA"/>
    <w:pPr>
      <w:tabs>
        <w:tab w:val="clear" w:pos="794"/>
        <w:tab w:val="clear" w:pos="1191"/>
        <w:tab w:val="clear" w:pos="1588"/>
        <w:tab w:val="clear" w:pos="1985"/>
        <w:tab w:val="right" w:pos="9781"/>
      </w:tabs>
    </w:pPr>
    <w:rPr>
      <w:b/>
      <w:bCs/>
    </w:rPr>
  </w:style>
  <w:style w:type="paragraph" w:styleId="List">
    <w:name w:val="List"/>
    <w:basedOn w:val="Normal"/>
    <w:rsid w:val="00E326F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semiHidden/>
    <w:rsid w:val="00E326F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semiHidden/>
    <w:rsid w:val="00E326F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semiHidden/>
    <w:rsid w:val="00E326FA"/>
    <w:pPr>
      <w:tabs>
        <w:tab w:val="clear" w:pos="794"/>
        <w:tab w:val="clear" w:pos="1191"/>
        <w:tab w:val="clear" w:pos="1588"/>
        <w:tab w:val="clear" w:pos="1985"/>
        <w:tab w:val="left" w:pos="4820"/>
        <w:tab w:val="left" w:pos="5529"/>
      </w:tabs>
      <w:ind w:left="794"/>
    </w:pPr>
  </w:style>
  <w:style w:type="character" w:styleId="PageNumber">
    <w:name w:val="page number"/>
    <w:basedOn w:val="DefaultParagraphFont"/>
    <w:rsid w:val="00E326FA"/>
    <w:rPr>
      <w:rFonts w:cs="Traditional Arabic"/>
    </w:rPr>
  </w:style>
  <w:style w:type="paragraph" w:customStyle="1" w:styleId="Keywords">
    <w:name w:val="Keywords"/>
    <w:basedOn w:val="Normal"/>
    <w:semiHidden/>
    <w:rsid w:val="00E326FA"/>
    <w:pPr>
      <w:tabs>
        <w:tab w:val="clear" w:pos="1191"/>
        <w:tab w:val="clear" w:pos="1588"/>
      </w:tabs>
      <w:ind w:left="794" w:hanging="794"/>
    </w:pPr>
  </w:style>
  <w:style w:type="paragraph" w:customStyle="1" w:styleId="ASN1">
    <w:name w:val="ASN.1"/>
    <w:basedOn w:val="Normal"/>
    <w:semiHidden/>
    <w:rsid w:val="00E326F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bCs/>
      <w:noProof/>
      <w:sz w:val="20"/>
      <w:szCs w:val="24"/>
      <w:lang w:val="en-US"/>
    </w:rPr>
  </w:style>
  <w:style w:type="paragraph" w:customStyle="1" w:styleId="EquationLegend">
    <w:name w:val="Equation_Legend"/>
    <w:basedOn w:val="Normal"/>
    <w:rsid w:val="00E326FA"/>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semiHidden/>
    <w:rsid w:val="00E326FA"/>
    <w:pPr>
      <w:tabs>
        <w:tab w:val="clear" w:pos="794"/>
        <w:tab w:val="clear" w:pos="1191"/>
        <w:tab w:val="clear" w:pos="1588"/>
        <w:tab w:val="clear" w:pos="1985"/>
        <w:tab w:val="left" w:pos="1843"/>
        <w:tab w:val="left" w:pos="2268"/>
      </w:tabs>
      <w:ind w:left="2268" w:hanging="2268"/>
    </w:pPr>
    <w:rPr>
      <w:b/>
      <w:bCs/>
    </w:rPr>
  </w:style>
  <w:style w:type="paragraph" w:customStyle="1" w:styleId="meeting">
    <w:name w:val="meeting"/>
    <w:basedOn w:val="Head"/>
    <w:next w:val="Head"/>
    <w:semiHidden/>
    <w:rsid w:val="00E326FA"/>
    <w:pPr>
      <w:tabs>
        <w:tab w:val="left" w:pos="7371"/>
      </w:tabs>
      <w:spacing w:after="560"/>
    </w:pPr>
  </w:style>
  <w:style w:type="paragraph" w:customStyle="1" w:styleId="Note">
    <w:name w:val="Note"/>
    <w:basedOn w:val="Normal"/>
    <w:rsid w:val="00E326FA"/>
    <w:pPr>
      <w:tabs>
        <w:tab w:val="left" w:pos="397"/>
      </w:tabs>
    </w:pPr>
  </w:style>
  <w:style w:type="paragraph" w:styleId="TOC9">
    <w:name w:val="toc 9"/>
    <w:basedOn w:val="TOC3"/>
    <w:next w:val="Normal"/>
    <w:autoRedefine/>
    <w:semiHidden/>
    <w:rsid w:val="00E326FA"/>
  </w:style>
  <w:style w:type="paragraph" w:customStyle="1" w:styleId="headingb">
    <w:name w:val="heading_b"/>
    <w:basedOn w:val="Heading3"/>
    <w:next w:val="Normal"/>
    <w:rsid w:val="00E326FA"/>
    <w:pPr>
      <w:spacing w:before="160"/>
      <w:outlineLvl w:val="9"/>
    </w:pPr>
    <w:rPr>
      <w:sz w:val="24"/>
      <w:szCs w:val="32"/>
    </w:rPr>
  </w:style>
  <w:style w:type="paragraph" w:customStyle="1" w:styleId="headingi">
    <w:name w:val="heading_i"/>
    <w:basedOn w:val="Heading3"/>
    <w:next w:val="Normal"/>
    <w:semiHidden/>
    <w:rsid w:val="00E326FA"/>
    <w:pPr>
      <w:spacing w:before="160"/>
      <w:outlineLvl w:val="9"/>
    </w:pPr>
    <w:rPr>
      <w:b w:val="0"/>
      <w:bCs w:val="0"/>
      <w:i/>
      <w:iCs/>
    </w:rPr>
  </w:style>
  <w:style w:type="paragraph" w:customStyle="1" w:styleId="FirstFooter">
    <w:name w:val="FirstFooter"/>
    <w:basedOn w:val="Footer"/>
    <w:semiHidden/>
    <w:rsid w:val="00E326FA"/>
    <w:pPr>
      <w:tabs>
        <w:tab w:val="clear" w:pos="5954"/>
        <w:tab w:val="clear" w:pos="9639"/>
      </w:tabs>
    </w:pPr>
    <w:rPr>
      <w:caps w:val="0"/>
    </w:rPr>
  </w:style>
  <w:style w:type="character" w:styleId="Hyperlink">
    <w:name w:val="Hyperlink"/>
    <w:basedOn w:val="DefaultParagraphFont"/>
    <w:rsid w:val="00E326FA"/>
    <w:rPr>
      <w:color w:val="0000FF"/>
      <w:u w:val="single"/>
    </w:rPr>
  </w:style>
  <w:style w:type="character" w:styleId="FollowedHyperlink">
    <w:name w:val="FollowedHyperlink"/>
    <w:basedOn w:val="DefaultParagraphFont"/>
    <w:rsid w:val="00E326FA"/>
    <w:rPr>
      <w:color w:val="800080"/>
      <w:u w:val="single"/>
    </w:rPr>
  </w:style>
  <w:style w:type="paragraph" w:customStyle="1" w:styleId="Sectiontitle">
    <w:name w:val="Section_title"/>
    <w:basedOn w:val="Normal"/>
    <w:next w:val="Normalaftertitle"/>
    <w:semiHidden/>
    <w:rsid w:val="00E326FA"/>
    <w:pPr>
      <w:widowControl/>
      <w:overflowPunct w:val="0"/>
      <w:spacing w:before="0" w:after="120"/>
      <w:textAlignment w:val="baseline"/>
    </w:pPr>
    <w:rPr>
      <w:sz w:val="28"/>
    </w:rPr>
  </w:style>
  <w:style w:type="paragraph" w:customStyle="1" w:styleId="Data">
    <w:name w:val="Data"/>
    <w:basedOn w:val="Subject"/>
    <w:next w:val="Subject"/>
    <w:semiHidden/>
    <w:rsid w:val="00E326FA"/>
    <w:pPr>
      <w:ind w:left="0" w:right="1134"/>
    </w:pPr>
  </w:style>
  <w:style w:type="paragraph" w:customStyle="1" w:styleId="Subject">
    <w:name w:val="Subject"/>
    <w:basedOn w:val="Normal"/>
    <w:next w:val="Source"/>
    <w:semiHidden/>
    <w:rsid w:val="00E326FA"/>
    <w:pPr>
      <w:widowControl/>
      <w:tabs>
        <w:tab w:val="clear" w:pos="794"/>
        <w:tab w:val="clear" w:pos="1191"/>
        <w:tab w:val="clear" w:pos="1588"/>
        <w:tab w:val="clear" w:pos="1985"/>
        <w:tab w:val="left" w:pos="1134"/>
      </w:tabs>
      <w:overflowPunct w:val="0"/>
      <w:spacing w:before="0" w:after="120"/>
      <w:ind w:left="1134" w:hanging="1134"/>
      <w:textAlignment w:val="baseline"/>
    </w:pPr>
  </w:style>
  <w:style w:type="paragraph" w:customStyle="1" w:styleId="Source">
    <w:name w:val="Source"/>
    <w:basedOn w:val="Normal"/>
    <w:next w:val="Normal"/>
    <w:rsid w:val="00E326FA"/>
    <w:pPr>
      <w:widowControl/>
      <w:overflowPunct w:val="0"/>
      <w:spacing w:before="480" w:after="120"/>
      <w:jc w:val="center"/>
      <w:textAlignment w:val="baseline"/>
    </w:pPr>
    <w:rPr>
      <w:b/>
      <w:sz w:val="28"/>
    </w:rPr>
  </w:style>
  <w:style w:type="paragraph" w:customStyle="1" w:styleId="Object">
    <w:name w:val="Object"/>
    <w:basedOn w:val="Subject"/>
    <w:next w:val="Subject"/>
    <w:semiHidden/>
    <w:rsid w:val="00E326FA"/>
    <w:pPr>
      <w:ind w:left="0" w:right="1134"/>
    </w:pPr>
  </w:style>
  <w:style w:type="paragraph" w:customStyle="1" w:styleId="dnum">
    <w:name w:val="dnum"/>
    <w:basedOn w:val="Normal"/>
    <w:semiHidden/>
    <w:rsid w:val="00E326FA"/>
    <w:pPr>
      <w:framePr w:hSpace="181" w:wrap="around" w:vAnchor="page" w:hAnchor="margin" w:y="852"/>
      <w:widowControl/>
      <w:shd w:val="solid" w:color="FFFFFF" w:fill="FFFFFF"/>
      <w:tabs>
        <w:tab w:val="clear" w:pos="794"/>
        <w:tab w:val="clear" w:pos="1191"/>
        <w:tab w:val="clear" w:pos="1588"/>
        <w:tab w:val="clear" w:pos="1985"/>
        <w:tab w:val="left" w:pos="1134"/>
        <w:tab w:val="left" w:pos="1871"/>
        <w:tab w:val="left" w:pos="2268"/>
      </w:tabs>
      <w:overflowPunct w:val="0"/>
      <w:spacing w:before="0" w:after="120"/>
      <w:textAlignment w:val="baseline"/>
    </w:pPr>
    <w:rPr>
      <w:rFonts w:ascii="Times New Roman Bold" w:hAnsi="Times New Roman Bold"/>
      <w:b/>
      <w:bCs/>
    </w:rPr>
  </w:style>
  <w:style w:type="paragraph" w:customStyle="1" w:styleId="ddate">
    <w:name w:val="ddate"/>
    <w:basedOn w:val="Normal"/>
    <w:semiHidden/>
    <w:rsid w:val="00E326FA"/>
    <w:pPr>
      <w:framePr w:hSpace="181" w:wrap="around" w:vAnchor="page" w:hAnchor="margin" w:y="852"/>
      <w:widowControl/>
      <w:shd w:val="solid" w:color="FFFFFF" w:fill="FFFFFF"/>
      <w:tabs>
        <w:tab w:val="clear" w:pos="794"/>
        <w:tab w:val="clear" w:pos="1191"/>
        <w:tab w:val="clear" w:pos="1588"/>
        <w:tab w:val="clear" w:pos="1985"/>
        <w:tab w:val="left" w:pos="1134"/>
        <w:tab w:val="left" w:pos="1871"/>
        <w:tab w:val="left" w:pos="2268"/>
      </w:tabs>
      <w:overflowPunct w:val="0"/>
      <w:spacing w:before="0" w:after="120"/>
      <w:textAlignment w:val="baseline"/>
    </w:pPr>
    <w:rPr>
      <w:rFonts w:ascii="Times New Roman Bold" w:hAnsi="Times New Roman Bold"/>
      <w:b/>
      <w:bCs/>
    </w:rPr>
  </w:style>
  <w:style w:type="paragraph" w:customStyle="1" w:styleId="dorlang">
    <w:name w:val="dorlang"/>
    <w:basedOn w:val="Normal"/>
    <w:semiHidden/>
    <w:rsid w:val="00E326FA"/>
    <w:pPr>
      <w:framePr w:hSpace="181" w:wrap="around" w:vAnchor="page" w:hAnchor="margin" w:y="852"/>
      <w:widowControl/>
      <w:shd w:val="solid" w:color="FFFFFF" w:fill="FFFFFF"/>
      <w:tabs>
        <w:tab w:val="clear" w:pos="794"/>
        <w:tab w:val="clear" w:pos="1191"/>
        <w:tab w:val="clear" w:pos="1588"/>
        <w:tab w:val="clear" w:pos="1985"/>
        <w:tab w:val="left" w:pos="1134"/>
        <w:tab w:val="left" w:pos="1871"/>
        <w:tab w:val="left" w:pos="2268"/>
      </w:tabs>
      <w:overflowPunct w:val="0"/>
      <w:spacing w:before="0" w:after="120"/>
      <w:textAlignment w:val="baseline"/>
    </w:pPr>
    <w:rPr>
      <w:b/>
      <w:bCs/>
    </w:rPr>
  </w:style>
  <w:style w:type="table" w:styleId="TableGrid">
    <w:name w:val="Table Grid"/>
    <w:basedOn w:val="TableNormal"/>
    <w:rsid w:val="00CD3BDB"/>
    <w:pPr>
      <w:widowControl w:val="0"/>
      <w:tabs>
        <w:tab w:val="left" w:pos="794"/>
        <w:tab w:val="left" w:pos="1191"/>
        <w:tab w:val="left" w:pos="1588"/>
        <w:tab w:val="left" w:pos="1985"/>
      </w:tabs>
      <w:autoSpaceDE w:val="0"/>
      <w:autoSpaceDN w:val="0"/>
      <w:adjustRightInd w:val="0"/>
      <w:spacing w:before="120" w:line="192"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nnexBold">
    <w:name w:val="Style Annex_# + Bold"/>
    <w:basedOn w:val="Annex"/>
    <w:rsid w:val="00E326FA"/>
    <w:rPr>
      <w:rFonts w:ascii="Times New Roman Bold" w:hAnsi="Times New Roman Bold"/>
      <w:b/>
      <w:bCs/>
      <w:sz w:val="26"/>
      <w:szCs w:val="36"/>
    </w:rPr>
  </w:style>
  <w:style w:type="paragraph" w:customStyle="1" w:styleId="CharCharCharCharCharChar">
    <w:name w:val="Char Char Char Char Char Char"/>
    <w:basedOn w:val="Normal"/>
    <w:rsid w:val="00F42A29"/>
    <w:pPr>
      <w:tabs>
        <w:tab w:val="clear" w:pos="794"/>
        <w:tab w:val="clear" w:pos="1191"/>
        <w:tab w:val="clear" w:pos="1588"/>
        <w:tab w:val="clear" w:pos="1985"/>
      </w:tabs>
      <w:autoSpaceDE/>
      <w:autoSpaceDN/>
      <w:bidi w:val="0"/>
      <w:adjustRightInd/>
      <w:spacing w:before="0" w:line="240" w:lineRule="auto"/>
    </w:pPr>
    <w:rPr>
      <w:rFonts w:ascii="Tahoma" w:eastAsia="SimSun" w:hAnsi="Tahoma" w:cs="Times New Roman"/>
      <w:kern w:val="2"/>
      <w:sz w:val="24"/>
      <w:szCs w:val="20"/>
      <w:lang w:val="en-US" w:eastAsia="zh-CN"/>
    </w:rPr>
  </w:style>
  <w:style w:type="character" w:customStyle="1" w:styleId="FootnoteTextChar">
    <w:name w:val="Footnote Text Char"/>
    <w:aliases w:val="footnote text Char"/>
    <w:basedOn w:val="DefaultParagraphFont"/>
    <w:link w:val="FootnoteText"/>
    <w:rsid w:val="00913895"/>
    <w:rPr>
      <w:rFonts w:cs="Traditional Arabic"/>
      <w:sz w:val="22"/>
      <w:szCs w:val="30"/>
      <w:lang w:val="en-GB" w:eastAsia="en-US" w:bidi="ar-SA"/>
    </w:rPr>
  </w:style>
  <w:style w:type="paragraph" w:customStyle="1" w:styleId="Restitle">
    <w:name w:val="Res_title"/>
    <w:basedOn w:val="Normal"/>
    <w:next w:val="Normal"/>
    <w:link w:val="RestitleChar"/>
    <w:rsid w:val="00F455D3"/>
    <w:pPr>
      <w:keepNext/>
      <w:keepLines/>
      <w:widowControl/>
      <w:tabs>
        <w:tab w:val="clear" w:pos="794"/>
        <w:tab w:val="clear" w:pos="1191"/>
        <w:tab w:val="clear" w:pos="1588"/>
        <w:tab w:val="clear" w:pos="1985"/>
      </w:tabs>
      <w:overflowPunct w:val="0"/>
      <w:spacing w:before="240" w:line="185" w:lineRule="auto"/>
      <w:jc w:val="center"/>
      <w:textAlignment w:val="baseline"/>
    </w:pPr>
    <w:rPr>
      <w:rFonts w:ascii="Times New Roman Bold" w:hAnsi="Times New Roman Bold"/>
      <w:b/>
      <w:bCs/>
      <w:sz w:val="28"/>
      <w:szCs w:val="40"/>
      <w:lang w:val="en-US" w:bidi="ar-EG"/>
    </w:rPr>
  </w:style>
  <w:style w:type="character" w:customStyle="1" w:styleId="RestitleChar">
    <w:name w:val="Res_title Char"/>
    <w:basedOn w:val="DefaultParagraphFont"/>
    <w:link w:val="Restitle"/>
    <w:rsid w:val="00F455D3"/>
    <w:rPr>
      <w:rFonts w:ascii="Times New Roman Bold" w:hAnsi="Times New Roman Bold" w:cs="Traditional Arabic"/>
      <w:b/>
      <w:bCs/>
      <w:sz w:val="28"/>
      <w:szCs w:val="40"/>
      <w:lang w:val="en-US" w:eastAsia="en-US" w:bidi="ar-EG"/>
    </w:rPr>
  </w:style>
  <w:style w:type="paragraph" w:customStyle="1" w:styleId="itu">
    <w:name w:val="itu"/>
    <w:basedOn w:val="Normal"/>
    <w:rsid w:val="002C59BB"/>
    <w:pPr>
      <w:widowControl/>
      <w:tabs>
        <w:tab w:val="clear" w:pos="794"/>
        <w:tab w:val="clear" w:pos="1191"/>
        <w:tab w:val="clear" w:pos="1588"/>
        <w:tab w:val="clear" w:pos="1985"/>
        <w:tab w:val="left" w:pos="709"/>
        <w:tab w:val="left" w:pos="1134"/>
      </w:tabs>
      <w:autoSpaceDE/>
      <w:autoSpaceDN/>
      <w:bidi w:val="0"/>
      <w:adjustRightInd/>
      <w:spacing w:before="0" w:line="240" w:lineRule="auto"/>
    </w:pPr>
    <w:rPr>
      <w:rFonts w:ascii="Futura Lt BT" w:hAnsi="Futura Lt BT" w:cs="Times New Roman"/>
      <w:sz w:val="18"/>
      <w:szCs w:val="20"/>
    </w:rPr>
  </w:style>
  <w:style w:type="character" w:customStyle="1" w:styleId="enumlev1Char">
    <w:name w:val="enumlev1 Char"/>
    <w:basedOn w:val="DefaultParagraphFont"/>
    <w:link w:val="enumlev1"/>
    <w:rsid w:val="000B75B1"/>
    <w:rPr>
      <w:rFonts w:cs="Traditional Arabic"/>
      <w:sz w:val="22"/>
      <w:szCs w:val="30"/>
      <w:lang w:val="en-GB" w:eastAsia="en-US"/>
    </w:rPr>
  </w:style>
  <w:style w:type="character" w:customStyle="1" w:styleId="enumlev2Char">
    <w:name w:val="enumlev2 Char"/>
    <w:basedOn w:val="enumlev1Char"/>
    <w:link w:val="enumlev2"/>
    <w:rsid w:val="000B75B1"/>
    <w:rPr>
      <w:rFonts w:cs="Traditional Arabic"/>
      <w:sz w:val="22"/>
      <w:szCs w:val="30"/>
      <w:lang w:val="en-GB" w:eastAsia="en-US"/>
    </w:rPr>
  </w:style>
  <w:style w:type="paragraph" w:customStyle="1" w:styleId="Date1">
    <w:name w:val="Date1"/>
    <w:basedOn w:val="Normal"/>
    <w:rsid w:val="003D1C80"/>
    <w:pPr>
      <w:widowControl/>
      <w:tabs>
        <w:tab w:val="clear" w:pos="794"/>
        <w:tab w:val="clear" w:pos="1191"/>
        <w:tab w:val="clear" w:pos="1588"/>
        <w:tab w:val="clear" w:pos="1985"/>
        <w:tab w:val="left" w:pos="5670"/>
      </w:tabs>
      <w:overflowPunct w:val="0"/>
      <w:spacing w:before="360" w:line="281" w:lineRule="auto"/>
      <w:textAlignment w:val="baseline"/>
    </w:pPr>
    <w:rPr>
      <w:rFonts w:ascii="Traditional Arabic" w:hAnsi="Traditional Arabic"/>
      <w:sz w:val="30"/>
    </w:rPr>
  </w:style>
  <w:style w:type="paragraph" w:customStyle="1" w:styleId="Origin">
    <w:name w:val="Origin"/>
    <w:basedOn w:val="Normal"/>
    <w:rsid w:val="003D1C80"/>
    <w:pPr>
      <w:widowControl/>
      <w:overflowPunct w:val="0"/>
      <w:spacing w:before="600" w:line="312" w:lineRule="auto"/>
      <w:textAlignment w:val="baseline"/>
    </w:pPr>
    <w:rPr>
      <w:rFonts w:ascii="Traditional Arabic" w:eastAsia="SimSun" w:hAnsi="Traditional Arabic" w:cs="Simplified Arabic"/>
      <w:b/>
      <w:color w:val="808080"/>
      <w:sz w:val="30"/>
    </w:rPr>
  </w:style>
  <w:style w:type="paragraph" w:customStyle="1" w:styleId="StyleSubjectBold">
    <w:name w:val="Style Subject + Bold"/>
    <w:basedOn w:val="Normal"/>
    <w:rsid w:val="003D1C80"/>
    <w:pPr>
      <w:widowControl/>
      <w:tabs>
        <w:tab w:val="clear" w:pos="794"/>
        <w:tab w:val="clear" w:pos="1191"/>
        <w:tab w:val="clear" w:pos="1588"/>
        <w:tab w:val="clear" w:pos="1985"/>
        <w:tab w:val="left" w:pos="1134"/>
        <w:tab w:val="left" w:pos="5670"/>
      </w:tabs>
      <w:overflowPunct w:val="0"/>
      <w:spacing w:before="480" w:line="281" w:lineRule="auto"/>
      <w:textAlignment w:val="baseline"/>
    </w:pPr>
    <w:rPr>
      <w:rFonts w:ascii="Traditional Arabic" w:hAnsi="Traditional Arabic"/>
      <w:b/>
      <w:bCs/>
      <w:sz w:val="30"/>
    </w:rPr>
  </w:style>
  <w:style w:type="character" w:customStyle="1" w:styleId="FooterChar">
    <w:name w:val="Footer Char"/>
    <w:basedOn w:val="DefaultParagraphFont"/>
    <w:link w:val="Footer"/>
    <w:uiPriority w:val="99"/>
    <w:rsid w:val="000B0021"/>
    <w:rPr>
      <w:rFonts w:cs="Traditional Arabic"/>
      <w:caps/>
      <w:sz w:val="18"/>
      <w:szCs w:val="21"/>
      <w:lang w:val="en-GB" w:eastAsia="en-US"/>
    </w:rPr>
  </w:style>
  <w:style w:type="paragraph" w:customStyle="1" w:styleId="Annextitle0">
    <w:name w:val="Annex_title"/>
    <w:basedOn w:val="Normal"/>
    <w:next w:val="Normal"/>
    <w:rsid w:val="00354E9B"/>
    <w:pPr>
      <w:keepNext/>
      <w:keepLines/>
      <w:widowControl/>
      <w:overflowPunct w:val="0"/>
      <w:spacing w:before="360"/>
      <w:jc w:val="center"/>
      <w:textAlignment w:val="baseline"/>
    </w:pPr>
    <w:rPr>
      <w:rFonts w:ascii="Times New Roman Bold" w:hAnsi="Times New Roman Bold"/>
      <w:b/>
      <w:bCs/>
      <w:sz w:val="28"/>
      <w:szCs w:val="40"/>
    </w:rPr>
  </w:style>
  <w:style w:type="paragraph" w:customStyle="1" w:styleId="AnnexNo">
    <w:name w:val="Annex_No"/>
    <w:basedOn w:val="Normal"/>
    <w:next w:val="Annextitle0"/>
    <w:autoRedefine/>
    <w:rsid w:val="008F489A"/>
    <w:pPr>
      <w:keepNext/>
      <w:keepLines/>
      <w:widowControl/>
      <w:overflowPunct w:val="0"/>
      <w:spacing w:before="0"/>
      <w:jc w:val="center"/>
      <w:textAlignment w:val="baseline"/>
    </w:pPr>
    <w:rPr>
      <w:caps/>
      <w:sz w:val="28"/>
      <w:szCs w:val="40"/>
      <w:lang w:val="fr-FR" w:bidi="ar-EG"/>
    </w:rPr>
  </w:style>
  <w:style w:type="paragraph" w:customStyle="1" w:styleId="Resdate">
    <w:name w:val="Res_date"/>
    <w:basedOn w:val="Normal"/>
    <w:next w:val="Normal"/>
    <w:rsid w:val="00D34A14"/>
    <w:pPr>
      <w:keepNext/>
      <w:keepLines/>
      <w:widowControl/>
      <w:tabs>
        <w:tab w:val="clear" w:pos="794"/>
        <w:tab w:val="clear" w:pos="1191"/>
        <w:tab w:val="clear" w:pos="1588"/>
        <w:tab w:val="clear" w:pos="1985"/>
      </w:tabs>
      <w:overflowPunct w:val="0"/>
      <w:bidi w:val="0"/>
      <w:spacing w:before="160" w:line="280" w:lineRule="exact"/>
      <w:jc w:val="right"/>
      <w:textAlignment w:val="baseline"/>
    </w:pPr>
    <w:rPr>
      <w:rFonts w:cs="Calibri"/>
      <w:i/>
      <w:szCs w:val="22"/>
      <w:lang w:val="en-US"/>
    </w:rPr>
  </w:style>
  <w:style w:type="paragraph" w:customStyle="1" w:styleId="Resref">
    <w:name w:val="Res_ref"/>
    <w:basedOn w:val="Normal"/>
    <w:next w:val="Resdate"/>
    <w:rsid w:val="00D34A14"/>
    <w:pPr>
      <w:keepNext/>
      <w:keepLines/>
      <w:widowControl/>
      <w:tabs>
        <w:tab w:val="clear" w:pos="794"/>
        <w:tab w:val="clear" w:pos="1191"/>
        <w:tab w:val="clear" w:pos="1588"/>
        <w:tab w:val="clear" w:pos="1985"/>
      </w:tabs>
      <w:overflowPunct w:val="0"/>
      <w:bidi w:val="0"/>
      <w:spacing w:before="160" w:line="280" w:lineRule="exact"/>
      <w:jc w:val="center"/>
      <w:textAlignment w:val="baseline"/>
    </w:pPr>
    <w:rPr>
      <w:rFonts w:cs="Calibri"/>
      <w:i/>
      <w:szCs w:val="22"/>
      <w:lang w:val="en-US"/>
    </w:rPr>
  </w:style>
  <w:style w:type="paragraph" w:customStyle="1" w:styleId="Proposal">
    <w:name w:val="Proposal"/>
    <w:basedOn w:val="Normal"/>
    <w:qFormat/>
    <w:rsid w:val="00D938FE"/>
    <w:pPr>
      <w:keepNext/>
      <w:keepLines/>
      <w:widowControl/>
      <w:spacing w:before="360"/>
    </w:pPr>
    <w:rPr>
      <w:b/>
      <w:bCs/>
      <w:lang w:val="en-US" w:bidi="ar-SY"/>
    </w:rPr>
  </w:style>
  <w:style w:type="character" w:customStyle="1" w:styleId="Heading8Char">
    <w:name w:val="Heading 8 Char"/>
    <w:link w:val="Heading8"/>
    <w:rsid w:val="00D938FE"/>
    <w:rPr>
      <w:rFonts w:ascii="Times New Roman Bold" w:hAnsi="Times New Roman Bold" w:cs="Traditional Arabic"/>
      <w:b/>
      <w:bCs/>
      <w:sz w:val="22"/>
      <w:szCs w:val="30"/>
      <w:lang w:val="en-GB" w:eastAsia="en-US"/>
    </w:rPr>
  </w:style>
  <w:style w:type="paragraph" w:styleId="BalloonText">
    <w:name w:val="Balloon Text"/>
    <w:basedOn w:val="Normal"/>
    <w:link w:val="BalloonTextChar"/>
    <w:rsid w:val="00B6680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B6680C"/>
    <w:rPr>
      <w:rFonts w:ascii="Tahoma" w:hAnsi="Tahoma" w:cs="Tahoma"/>
      <w:sz w:val="16"/>
      <w:szCs w:val="16"/>
      <w:lang w:val="en-GB" w:eastAsia="en-US"/>
    </w:rPr>
  </w:style>
  <w:style w:type="paragraph" w:customStyle="1" w:styleId="Arttitle">
    <w:name w:val="Art_title"/>
    <w:basedOn w:val="Annextitle0"/>
    <w:rsid w:val="00883148"/>
    <w:rPr>
      <w:rFonts w:ascii="Calibri" w:eastAsia="SimSun" w:hAnsi="Calibri"/>
      <w:lang w:val="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256367">
      <w:bodyDiv w:val="1"/>
      <w:marLeft w:val="0"/>
      <w:marRight w:val="0"/>
      <w:marTop w:val="0"/>
      <w:marBottom w:val="0"/>
      <w:divBdr>
        <w:top w:val="none" w:sz="0" w:space="0" w:color="auto"/>
        <w:left w:val="none" w:sz="0" w:space="0" w:color="auto"/>
        <w:bottom w:val="none" w:sz="0" w:space="0" w:color="auto"/>
        <w:right w:val="none" w:sz="0" w:space="0" w:color="auto"/>
      </w:divBdr>
    </w:div>
    <w:div w:id="1008210822">
      <w:bodyDiv w:val="1"/>
      <w:marLeft w:val="0"/>
      <w:marRight w:val="0"/>
      <w:marTop w:val="0"/>
      <w:marBottom w:val="0"/>
      <w:divBdr>
        <w:top w:val="none" w:sz="0" w:space="0" w:color="auto"/>
        <w:left w:val="none" w:sz="0" w:space="0" w:color="auto"/>
        <w:bottom w:val="none" w:sz="0" w:space="0" w:color="auto"/>
        <w:right w:val="none" w:sz="0" w:space="0" w:color="auto"/>
      </w:divBdr>
    </w:div>
    <w:div w:id="178468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rmail@itu.in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file:///\\blue\dfs\refinfo\REFTXT11\SG\SPM\CGM\www.itu.int" TargetMode="External"/><Relationship Id="rId1" Type="http://schemas.openxmlformats.org/officeDocument/2006/relationships/hyperlink" Target="file:///\\blue\dfs\refinfo\REFTXT11\SG\SPM\CGM\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E9D50-1CDE-43B7-A8E6-C33426594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1867</Words>
  <Characters>9808</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11652</CharactersWithSpaces>
  <SharedDoc>false</SharedDoc>
  <HLinks>
    <vt:vector size="6" baseType="variant">
      <vt:variant>
        <vt:i4>4587588</vt:i4>
      </vt:variant>
      <vt:variant>
        <vt:i4>0</vt:i4>
      </vt:variant>
      <vt:variant>
        <vt:i4>0</vt:i4>
      </vt:variant>
      <vt:variant>
        <vt:i4>5</vt:i4>
      </vt:variant>
      <vt:variant>
        <vt:lpwstr>http://www.itu.int/emergencytelecoms/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Riz, Imad</dc:creator>
  <cp:lastModifiedBy>Gozal, Karine</cp:lastModifiedBy>
  <cp:revision>2</cp:revision>
  <cp:lastPrinted>2014-05-02T08:46:00Z</cp:lastPrinted>
  <dcterms:created xsi:type="dcterms:W3CDTF">2014-08-08T07:03:00Z</dcterms:created>
  <dcterms:modified xsi:type="dcterms:W3CDTF">2014-08-08T07:03:00Z</dcterms:modified>
</cp:coreProperties>
</file>