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506289" w:rsidRPr="00D35752" w:rsidTr="00506289">
        <w:tc>
          <w:tcPr>
            <w:tcW w:w="8188" w:type="dxa"/>
            <w:vAlign w:val="center"/>
          </w:tcPr>
          <w:p w:rsidR="00506289" w:rsidRDefault="00506289" w:rsidP="005E42D3">
            <w:pPr>
              <w:tabs>
                <w:tab w:val="right" w:pos="8647"/>
              </w:tabs>
              <w:spacing w:before="240"/>
              <w:rPr>
                <w:rFonts w:ascii="SimSun"/>
                <w:sz w:val="36"/>
                <w:szCs w:val="36"/>
              </w:rPr>
            </w:pPr>
            <w:bookmarkStart w:id="0" w:name="Head"/>
            <w:bookmarkStart w:id="1" w:name="dsgno"/>
            <w:bookmarkEnd w:id="0"/>
            <w:bookmarkEnd w:id="1"/>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506289" w:rsidRPr="00D35752" w:rsidRDefault="00506289" w:rsidP="005E42D3">
            <w:pPr>
              <w:spacing w:before="0"/>
            </w:pPr>
          </w:p>
        </w:tc>
        <w:tc>
          <w:tcPr>
            <w:tcW w:w="1667" w:type="dxa"/>
          </w:tcPr>
          <w:p w:rsidR="00506289" w:rsidRPr="00D35752" w:rsidRDefault="00506289" w:rsidP="005E42D3">
            <w:pPr>
              <w:spacing w:before="0"/>
              <w:jc w:val="right"/>
            </w:pPr>
            <w:r>
              <w:rPr>
                <w:noProof/>
                <w:lang w:val="en-US" w:eastAsia="zh-CN"/>
              </w:rPr>
              <w:drawing>
                <wp:inline distT="0" distB="0" distL="0" distR="0" wp14:anchorId="7F88CF2F" wp14:editId="3E8141CC">
                  <wp:extent cx="838200" cy="942975"/>
                  <wp:effectExtent l="19050" t="0" r="0" b="0"/>
                  <wp:docPr id="3"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506289" w:rsidTr="00506289">
        <w:trPr>
          <w:cantSplit/>
        </w:trPr>
        <w:tc>
          <w:tcPr>
            <w:tcW w:w="5075" w:type="dxa"/>
          </w:tcPr>
          <w:p w:rsidR="00506289" w:rsidRDefault="00506289" w:rsidP="005E42D3">
            <w:pPr>
              <w:tabs>
                <w:tab w:val="left" w:pos="142"/>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506289" w:rsidRDefault="00506289" w:rsidP="005E42D3">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5E42D3">
      <w:pPr>
        <w:tabs>
          <w:tab w:val="left" w:pos="7513"/>
        </w:tabs>
        <w:rPr>
          <w:lang w:eastAsia="zh-CN"/>
        </w:rPr>
      </w:pPr>
    </w:p>
    <w:p w:rsidR="00D35752" w:rsidRDefault="00D35752" w:rsidP="005E42D3">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5E0F6B" w:rsidRDefault="00147E21" w:rsidP="005E42D3">
            <w:pPr>
              <w:tabs>
                <w:tab w:val="left" w:pos="7513"/>
              </w:tabs>
              <w:jc w:val="center"/>
              <w:rPr>
                <w:rFonts w:ascii="SimSun" w:hAnsi="SimSun"/>
                <w:b/>
                <w:bCs/>
                <w:lang w:eastAsia="zh-CN"/>
              </w:rPr>
            </w:pPr>
            <w:bookmarkStart w:id="2" w:name="dletter"/>
            <w:bookmarkEnd w:id="2"/>
            <w:r w:rsidRPr="005E0F6B">
              <w:rPr>
                <w:rFonts w:ascii="SimSun" w:hAnsi="SimSun" w:hint="eastAsia"/>
                <w:b/>
                <w:bCs/>
                <w:lang w:eastAsia="zh-CN"/>
              </w:rPr>
              <w:t>行政通函</w:t>
            </w:r>
          </w:p>
          <w:p w:rsidR="0071106C" w:rsidRPr="005E0F6B" w:rsidRDefault="00C60FCE" w:rsidP="005E42D3">
            <w:pPr>
              <w:tabs>
                <w:tab w:val="clear" w:pos="794"/>
                <w:tab w:val="clear" w:pos="1191"/>
                <w:tab w:val="clear" w:pos="1588"/>
              </w:tabs>
              <w:spacing w:before="0"/>
              <w:jc w:val="center"/>
              <w:rPr>
                <w:lang w:eastAsia="zh-CN"/>
              </w:rPr>
            </w:pPr>
            <w:bookmarkStart w:id="3" w:name="dnum"/>
            <w:bookmarkEnd w:id="3"/>
            <w:r w:rsidRPr="005E0F6B">
              <w:rPr>
                <w:b/>
                <w:bCs/>
                <w:lang w:eastAsia="zh-CN"/>
              </w:rPr>
              <w:t>CA</w:t>
            </w:r>
            <w:r w:rsidR="00343501" w:rsidRPr="005E0F6B">
              <w:rPr>
                <w:b/>
                <w:bCs/>
                <w:lang w:eastAsia="zh-CN"/>
              </w:rPr>
              <w:t>R</w:t>
            </w:r>
            <w:r w:rsidRPr="005E0F6B">
              <w:rPr>
                <w:b/>
                <w:bCs/>
                <w:lang w:eastAsia="zh-CN"/>
              </w:rPr>
              <w:t>/</w:t>
            </w:r>
            <w:r w:rsidR="001F6A6A">
              <w:rPr>
                <w:rFonts w:hint="eastAsia"/>
                <w:b/>
                <w:bCs/>
                <w:lang w:eastAsia="zh-CN"/>
              </w:rPr>
              <w:t>322</w:t>
            </w:r>
          </w:p>
        </w:tc>
        <w:tc>
          <w:tcPr>
            <w:tcW w:w="7502" w:type="dxa"/>
          </w:tcPr>
          <w:p w:rsidR="00B87E04" w:rsidRPr="00343501" w:rsidRDefault="00096099" w:rsidP="005E42D3">
            <w:pPr>
              <w:tabs>
                <w:tab w:val="left" w:pos="7513"/>
              </w:tabs>
              <w:jc w:val="right"/>
              <w:rPr>
                <w:lang w:eastAsia="zh-CN"/>
              </w:rPr>
            </w:pPr>
            <w:bookmarkStart w:id="4" w:name="ddate"/>
            <w:bookmarkEnd w:id="4"/>
            <w:r>
              <w:rPr>
                <w:lang w:eastAsia="zh-CN"/>
              </w:rPr>
              <w:t>201</w:t>
            </w:r>
            <w:r w:rsidR="001F6A6A">
              <w:rPr>
                <w:rFonts w:hint="eastAsia"/>
                <w:lang w:eastAsia="zh-CN"/>
              </w:rPr>
              <w:t>1</w:t>
            </w:r>
            <w:r w:rsidR="00343501">
              <w:rPr>
                <w:rFonts w:hint="eastAsia"/>
                <w:lang w:eastAsia="zh-CN"/>
              </w:rPr>
              <w:t>年</w:t>
            </w:r>
            <w:r w:rsidR="001F6A6A">
              <w:rPr>
                <w:rFonts w:hint="eastAsia"/>
                <w:lang w:val="en-US" w:eastAsia="zh-CN"/>
              </w:rPr>
              <w:t>10</w:t>
            </w:r>
            <w:r w:rsidR="00343501">
              <w:rPr>
                <w:rFonts w:hint="eastAsia"/>
                <w:lang w:eastAsia="zh-CN"/>
              </w:rPr>
              <w:t>月</w:t>
            </w:r>
            <w:r w:rsidR="001F6A6A">
              <w:rPr>
                <w:rFonts w:hint="eastAsia"/>
                <w:lang w:val="en-US" w:eastAsia="zh-CN"/>
              </w:rPr>
              <w:t>12</w:t>
            </w:r>
            <w:r w:rsidR="00343501">
              <w:rPr>
                <w:rFonts w:hint="eastAsia"/>
                <w:lang w:eastAsia="zh-CN"/>
              </w:rPr>
              <w:t>日</w:t>
            </w:r>
          </w:p>
        </w:tc>
      </w:tr>
    </w:tbl>
    <w:p w:rsidR="00B87E04" w:rsidRPr="00147E21" w:rsidRDefault="007D3C32" w:rsidP="005E42D3">
      <w:pPr>
        <w:tabs>
          <w:tab w:val="left" w:pos="7513"/>
        </w:tabs>
        <w:spacing w:before="480"/>
        <w:jc w:val="center"/>
        <w:rPr>
          <w:rFonts w:ascii="SimSun" w:hAnsi="SimSun"/>
          <w:b/>
          <w:bCs/>
          <w:lang w:eastAsia="zh-CN"/>
        </w:rPr>
      </w:pPr>
      <w:r w:rsidRPr="00147E21">
        <w:rPr>
          <w:rFonts w:ascii="SimSun" w:hAnsi="SimSun" w:hint="eastAsia"/>
          <w:b/>
          <w:bCs/>
          <w:lang w:eastAsia="zh-CN"/>
        </w:rPr>
        <w:t>致国际电联成员国主管部门</w:t>
      </w:r>
    </w:p>
    <w:p w:rsidR="00B87E04" w:rsidRDefault="007D3C32" w:rsidP="005E42D3">
      <w:pPr>
        <w:tabs>
          <w:tab w:val="clear" w:pos="794"/>
          <w:tab w:val="clear" w:pos="1191"/>
          <w:tab w:val="clear" w:pos="1588"/>
          <w:tab w:val="clear" w:pos="1985"/>
          <w:tab w:val="left" w:pos="709"/>
        </w:tabs>
        <w:spacing w:before="720"/>
        <w:ind w:left="709" w:hanging="709"/>
        <w:rPr>
          <w:b/>
          <w:bCs/>
          <w:lang w:eastAsia="zh-CN"/>
        </w:rPr>
      </w:pPr>
      <w:r w:rsidRPr="00147E21">
        <w:rPr>
          <w:rFonts w:ascii="SimSun" w:hAnsi="SimSun" w:hint="eastAsia"/>
          <w:b/>
          <w:bCs/>
          <w:szCs w:val="24"/>
          <w:lang w:eastAsia="zh-CN"/>
        </w:rPr>
        <w:t>事由：</w:t>
      </w:r>
      <w:r w:rsidR="00B87E04" w:rsidRPr="00147E21">
        <w:rPr>
          <w:rFonts w:ascii="SimSun" w:hAnsi="SimSun"/>
          <w:b/>
          <w:bCs/>
          <w:lang w:eastAsia="zh-CN"/>
        </w:rPr>
        <w:tab/>
      </w:r>
      <w:bookmarkStart w:id="5" w:name="dtitle1"/>
      <w:bookmarkEnd w:id="5"/>
      <w:r w:rsidR="00343501" w:rsidRPr="00343501">
        <w:rPr>
          <w:rFonts w:hint="eastAsia"/>
          <w:b/>
          <w:bCs/>
          <w:lang w:eastAsia="zh-CN"/>
        </w:rPr>
        <w:t>无线电通信第</w:t>
      </w:r>
      <w:r w:rsidR="008F76C6">
        <w:rPr>
          <w:rFonts w:hint="eastAsia"/>
          <w:b/>
          <w:bCs/>
          <w:lang w:val="en-US" w:eastAsia="zh-CN"/>
        </w:rPr>
        <w:t>4</w:t>
      </w:r>
      <w:r w:rsidR="00343501" w:rsidRPr="00343501">
        <w:rPr>
          <w:rFonts w:hint="eastAsia"/>
          <w:b/>
          <w:bCs/>
          <w:lang w:eastAsia="zh-CN"/>
        </w:rPr>
        <w:t>研究组</w:t>
      </w:r>
      <w:r w:rsidR="001F6A6A">
        <w:rPr>
          <w:rFonts w:hint="eastAsia"/>
          <w:b/>
          <w:bCs/>
          <w:lang w:eastAsia="zh-CN"/>
        </w:rPr>
        <w:t>（卫星业务）</w:t>
      </w:r>
    </w:p>
    <w:p w:rsidR="00343501" w:rsidRDefault="00343501" w:rsidP="005E42D3">
      <w:pPr>
        <w:tabs>
          <w:tab w:val="clear" w:pos="794"/>
          <w:tab w:val="clear" w:pos="1191"/>
          <w:tab w:val="clear" w:pos="1588"/>
          <w:tab w:val="left" w:pos="709"/>
          <w:tab w:val="left" w:pos="1428"/>
        </w:tabs>
        <w:ind w:left="709" w:hanging="709"/>
        <w:rPr>
          <w:b/>
          <w:bCs/>
          <w:lang w:eastAsia="zh-CN"/>
        </w:rPr>
      </w:pPr>
      <w:r>
        <w:rPr>
          <w:rFonts w:ascii="SimSun" w:hAnsi="SimSun" w:hint="eastAsia"/>
          <w:b/>
          <w:bCs/>
          <w:lang w:eastAsia="zh-CN"/>
        </w:rPr>
        <w:tab/>
      </w:r>
      <w:r>
        <w:rPr>
          <w:rFonts w:ascii="SimSun" w:hAnsi="SimSun" w:hint="eastAsia"/>
          <w:b/>
          <w:bCs/>
          <w:lang w:eastAsia="zh-CN"/>
        </w:rPr>
        <w:tab/>
      </w:r>
      <w:r w:rsidR="00F849BD">
        <w:rPr>
          <w:b/>
          <w:bCs/>
          <w:lang w:eastAsia="zh-CN"/>
        </w:rPr>
        <w:t>–</w:t>
      </w:r>
      <w:r w:rsidR="00C345A0">
        <w:rPr>
          <w:rFonts w:hint="eastAsia"/>
          <w:b/>
          <w:bCs/>
          <w:lang w:eastAsia="zh-CN"/>
        </w:rPr>
        <w:tab/>
      </w:r>
      <w:r w:rsidRPr="00343501">
        <w:rPr>
          <w:rFonts w:hint="eastAsia"/>
          <w:b/>
          <w:bCs/>
          <w:lang w:eastAsia="zh-CN"/>
        </w:rPr>
        <w:t>建议批准</w:t>
      </w:r>
      <w:r w:rsidR="001F6A6A">
        <w:rPr>
          <w:rFonts w:hint="eastAsia"/>
          <w:b/>
          <w:bCs/>
          <w:lang w:eastAsia="zh-CN"/>
        </w:rPr>
        <w:t>6</w:t>
      </w:r>
      <w:r w:rsidR="001F6A6A">
        <w:rPr>
          <w:rFonts w:hint="eastAsia"/>
          <w:b/>
          <w:bCs/>
          <w:lang w:eastAsia="zh-CN"/>
        </w:rPr>
        <w:t>份新建议书草案和</w:t>
      </w:r>
      <w:r w:rsidR="001F6A6A">
        <w:rPr>
          <w:rFonts w:hint="eastAsia"/>
          <w:b/>
          <w:bCs/>
          <w:lang w:eastAsia="zh-CN"/>
        </w:rPr>
        <w:t>6</w:t>
      </w:r>
      <w:r w:rsidR="003424EE">
        <w:rPr>
          <w:rFonts w:hint="eastAsia"/>
          <w:b/>
          <w:bCs/>
          <w:lang w:eastAsia="zh-CN"/>
        </w:rPr>
        <w:t>份</w:t>
      </w:r>
      <w:r w:rsidR="00DE2632">
        <w:rPr>
          <w:rFonts w:hint="eastAsia"/>
          <w:b/>
          <w:bCs/>
          <w:lang w:val="fr-CH" w:eastAsia="zh-CN"/>
        </w:rPr>
        <w:t>经修订</w:t>
      </w:r>
      <w:r w:rsidR="008F76C6">
        <w:rPr>
          <w:rFonts w:hint="eastAsia"/>
          <w:b/>
          <w:bCs/>
          <w:lang w:val="fr-CH" w:eastAsia="zh-CN"/>
        </w:rPr>
        <w:t>的</w:t>
      </w:r>
      <w:r w:rsidR="00A9754A">
        <w:rPr>
          <w:rFonts w:hint="eastAsia"/>
          <w:b/>
          <w:bCs/>
          <w:lang w:eastAsia="zh-CN"/>
        </w:rPr>
        <w:t>建议书草案</w:t>
      </w:r>
    </w:p>
    <w:p w:rsidR="008F76C6" w:rsidRDefault="008F76C6" w:rsidP="005E42D3">
      <w:pPr>
        <w:tabs>
          <w:tab w:val="clear" w:pos="794"/>
          <w:tab w:val="clear" w:pos="1191"/>
          <w:tab w:val="clear" w:pos="1588"/>
          <w:tab w:val="left" w:pos="709"/>
          <w:tab w:val="left" w:pos="1428"/>
        </w:tabs>
        <w:ind w:left="709" w:hanging="709"/>
        <w:rPr>
          <w:b/>
          <w:bCs/>
          <w:lang w:eastAsia="zh-CN"/>
        </w:rPr>
      </w:pPr>
    </w:p>
    <w:p w:rsidR="00AB58D1" w:rsidRDefault="00AB58D1" w:rsidP="005E42D3">
      <w:pPr>
        <w:tabs>
          <w:tab w:val="clear" w:pos="794"/>
          <w:tab w:val="clear" w:pos="1191"/>
          <w:tab w:val="clear" w:pos="1588"/>
          <w:tab w:val="left" w:pos="709"/>
          <w:tab w:val="left" w:pos="1428"/>
        </w:tabs>
        <w:ind w:left="709" w:hanging="709"/>
        <w:rPr>
          <w:b/>
          <w:bCs/>
          <w:lang w:eastAsia="zh-CN"/>
        </w:rPr>
      </w:pPr>
    </w:p>
    <w:p w:rsidR="00343501" w:rsidRDefault="00343501" w:rsidP="005E42D3">
      <w:pPr>
        <w:ind w:firstLineChars="200" w:firstLine="480"/>
        <w:rPr>
          <w:lang w:eastAsia="zh-CN"/>
        </w:rPr>
      </w:pPr>
      <w:r>
        <w:rPr>
          <w:lang w:eastAsia="zh-CN"/>
        </w:rPr>
        <w:t>ITU-R</w:t>
      </w:r>
      <w:r>
        <w:rPr>
          <w:rFonts w:hint="eastAsia"/>
          <w:lang w:eastAsia="zh-CN"/>
        </w:rPr>
        <w:t>第</w:t>
      </w:r>
      <w:r w:rsidR="00EB6181">
        <w:rPr>
          <w:rFonts w:hint="eastAsia"/>
          <w:lang w:val="en-US" w:eastAsia="zh-CN"/>
        </w:rPr>
        <w:t>4</w:t>
      </w:r>
      <w:r>
        <w:rPr>
          <w:rFonts w:hint="eastAsia"/>
          <w:lang w:eastAsia="zh-CN"/>
        </w:rPr>
        <w:t>研究组在</w:t>
      </w:r>
      <w:r w:rsidR="00096099">
        <w:rPr>
          <w:lang w:eastAsia="zh-CN"/>
        </w:rPr>
        <w:t>201</w:t>
      </w:r>
      <w:r w:rsidR="001F6A6A">
        <w:rPr>
          <w:rFonts w:hint="eastAsia"/>
          <w:lang w:eastAsia="zh-CN"/>
        </w:rPr>
        <w:t>1</w:t>
      </w:r>
      <w:r>
        <w:rPr>
          <w:rFonts w:hint="eastAsia"/>
          <w:lang w:eastAsia="zh-CN"/>
        </w:rPr>
        <w:t>年</w:t>
      </w:r>
      <w:r w:rsidR="001F6A6A">
        <w:rPr>
          <w:rFonts w:hint="eastAsia"/>
          <w:lang w:eastAsia="zh-CN"/>
        </w:rPr>
        <w:t>9</w:t>
      </w:r>
      <w:r>
        <w:rPr>
          <w:rFonts w:hint="eastAsia"/>
          <w:lang w:eastAsia="zh-CN"/>
        </w:rPr>
        <w:t>月</w:t>
      </w:r>
      <w:r w:rsidR="001F6A6A">
        <w:rPr>
          <w:rFonts w:hint="eastAsia"/>
          <w:lang w:eastAsia="zh-CN"/>
        </w:rPr>
        <w:t>29-30</w:t>
      </w:r>
      <w:r>
        <w:rPr>
          <w:rFonts w:hint="eastAsia"/>
          <w:lang w:eastAsia="zh-CN"/>
        </w:rPr>
        <w:t>日</w:t>
      </w:r>
      <w:r w:rsidR="00FF525F">
        <w:rPr>
          <w:rFonts w:hint="eastAsia"/>
          <w:lang w:eastAsia="zh-CN"/>
        </w:rPr>
        <w:t>召开</w:t>
      </w:r>
      <w:r>
        <w:rPr>
          <w:rFonts w:hint="eastAsia"/>
          <w:lang w:eastAsia="zh-CN"/>
        </w:rPr>
        <w:t>的会议上，通过了</w:t>
      </w:r>
      <w:r w:rsidR="001F6A6A">
        <w:rPr>
          <w:rFonts w:hint="eastAsia"/>
          <w:lang w:eastAsia="zh-CN"/>
        </w:rPr>
        <w:t>6</w:t>
      </w:r>
      <w:r w:rsidR="001F6A6A">
        <w:rPr>
          <w:rFonts w:hint="eastAsia"/>
          <w:lang w:eastAsia="zh-CN"/>
        </w:rPr>
        <w:t>份新建议书草案和</w:t>
      </w:r>
      <w:r w:rsidR="001F6A6A">
        <w:rPr>
          <w:rFonts w:hint="eastAsia"/>
          <w:lang w:eastAsia="zh-CN"/>
        </w:rPr>
        <w:t>6</w:t>
      </w:r>
      <w:r w:rsidR="00EB6181">
        <w:rPr>
          <w:rFonts w:hint="eastAsia"/>
          <w:lang w:eastAsia="zh-CN"/>
        </w:rPr>
        <w:t>份</w:t>
      </w:r>
      <w:r w:rsidR="00DE2632">
        <w:rPr>
          <w:rFonts w:hint="eastAsia"/>
          <w:lang w:eastAsia="zh-CN"/>
        </w:rPr>
        <w:t>经修订</w:t>
      </w:r>
      <w:r w:rsidR="00EB6181">
        <w:rPr>
          <w:rFonts w:hint="eastAsia"/>
          <w:lang w:eastAsia="zh-CN"/>
        </w:rPr>
        <w:t>的</w:t>
      </w:r>
      <w:r w:rsidR="00A9754A" w:rsidRPr="00A9754A">
        <w:rPr>
          <w:rFonts w:hint="eastAsia"/>
          <w:lang w:eastAsia="zh-CN"/>
        </w:rPr>
        <w:t>建议书草案</w:t>
      </w:r>
      <w:r>
        <w:rPr>
          <w:rFonts w:hint="eastAsia"/>
          <w:lang w:eastAsia="zh-CN"/>
        </w:rPr>
        <w:t>，并同意应用</w:t>
      </w:r>
      <w:r>
        <w:rPr>
          <w:lang w:eastAsia="zh-CN"/>
        </w:rPr>
        <w:t>ITU-R</w:t>
      </w:r>
      <w:r>
        <w:rPr>
          <w:rFonts w:hint="eastAsia"/>
          <w:lang w:eastAsia="zh-CN"/>
        </w:rPr>
        <w:t>第</w:t>
      </w:r>
      <w:r>
        <w:rPr>
          <w:lang w:eastAsia="zh-CN"/>
        </w:rPr>
        <w:t>1-</w:t>
      </w:r>
      <w:r w:rsidR="00E70473">
        <w:rPr>
          <w:rFonts w:hint="eastAsia"/>
          <w:lang w:eastAsia="zh-CN"/>
        </w:rPr>
        <w:t>5</w:t>
      </w:r>
      <w:r>
        <w:rPr>
          <w:rFonts w:hint="eastAsia"/>
          <w:lang w:eastAsia="zh-CN"/>
        </w:rPr>
        <w:t>号决议（见第</w:t>
      </w:r>
      <w:r>
        <w:rPr>
          <w:lang w:eastAsia="zh-CN"/>
        </w:rPr>
        <w:t>10.4.5</w:t>
      </w:r>
      <w:r>
        <w:rPr>
          <w:rFonts w:hint="eastAsia"/>
          <w:lang w:eastAsia="zh-CN"/>
        </w:rPr>
        <w:t>段）</w:t>
      </w:r>
      <w:r w:rsidR="00096099">
        <w:rPr>
          <w:rFonts w:hint="eastAsia"/>
          <w:lang w:eastAsia="zh-CN"/>
        </w:rPr>
        <w:t>通过磋商批准建议书</w:t>
      </w:r>
      <w:r>
        <w:rPr>
          <w:rFonts w:hint="eastAsia"/>
          <w:lang w:eastAsia="zh-CN"/>
        </w:rPr>
        <w:t>的程序。建议书草案的标题和</w:t>
      </w:r>
      <w:r w:rsidR="00EA77EB">
        <w:rPr>
          <w:rFonts w:hint="eastAsia"/>
          <w:lang w:eastAsia="zh-CN"/>
        </w:rPr>
        <w:t>概要</w:t>
      </w:r>
      <w:r>
        <w:rPr>
          <w:rFonts w:hint="eastAsia"/>
          <w:lang w:eastAsia="zh-CN"/>
        </w:rPr>
        <w:t>见附件。</w:t>
      </w:r>
    </w:p>
    <w:p w:rsidR="00343501" w:rsidRDefault="00343501" w:rsidP="005E42D3">
      <w:pPr>
        <w:spacing w:before="360"/>
        <w:ind w:firstLineChars="200" w:firstLine="480"/>
        <w:rPr>
          <w:lang w:eastAsia="zh-CN"/>
        </w:rPr>
      </w:pPr>
      <w:r>
        <w:rPr>
          <w:rFonts w:hint="eastAsia"/>
          <w:lang w:eastAsia="zh-CN"/>
        </w:rPr>
        <w:t>考虑到</w:t>
      </w:r>
      <w:r>
        <w:rPr>
          <w:lang w:eastAsia="zh-CN"/>
        </w:rPr>
        <w:t>ITU-R</w:t>
      </w:r>
      <w:r>
        <w:rPr>
          <w:rFonts w:hint="eastAsia"/>
          <w:lang w:eastAsia="zh-CN"/>
        </w:rPr>
        <w:t>第</w:t>
      </w:r>
      <w:r>
        <w:rPr>
          <w:lang w:eastAsia="zh-CN"/>
        </w:rPr>
        <w:t>1-</w:t>
      </w:r>
      <w:r>
        <w:rPr>
          <w:rFonts w:hint="eastAsia"/>
          <w:lang w:eastAsia="zh-CN"/>
        </w:rPr>
        <w:t>5</w:t>
      </w:r>
      <w:r>
        <w:rPr>
          <w:rFonts w:hint="eastAsia"/>
          <w:lang w:eastAsia="zh-CN"/>
        </w:rPr>
        <w:t>号决议第</w:t>
      </w:r>
      <w:r>
        <w:rPr>
          <w:lang w:eastAsia="zh-CN"/>
        </w:rPr>
        <w:t>10.4.5.2</w:t>
      </w:r>
      <w:r>
        <w:rPr>
          <w:rFonts w:hint="eastAsia"/>
          <w:lang w:eastAsia="zh-CN"/>
        </w:rPr>
        <w:t>段的规定，请您</w:t>
      </w:r>
      <w:r w:rsidR="00FF525F">
        <w:rPr>
          <w:rFonts w:hint="eastAsia"/>
          <w:lang w:eastAsia="zh-CN"/>
        </w:rPr>
        <w:t>务必</w:t>
      </w:r>
      <w:r>
        <w:rPr>
          <w:rFonts w:hint="eastAsia"/>
          <w:lang w:eastAsia="zh-CN"/>
        </w:rPr>
        <w:t>在</w:t>
      </w:r>
      <w:r>
        <w:rPr>
          <w:u w:val="single"/>
          <w:lang w:eastAsia="zh-CN"/>
        </w:rPr>
        <w:t>20</w:t>
      </w:r>
      <w:r w:rsidR="00EB6EC5">
        <w:rPr>
          <w:rFonts w:hint="eastAsia"/>
          <w:u w:val="single"/>
          <w:lang w:eastAsia="zh-CN"/>
        </w:rPr>
        <w:t>1</w:t>
      </w:r>
      <w:r w:rsidR="00A54D4E">
        <w:rPr>
          <w:rFonts w:hint="eastAsia"/>
          <w:u w:val="single"/>
          <w:lang w:eastAsia="zh-CN"/>
        </w:rPr>
        <w:t>2</w:t>
      </w:r>
      <w:r>
        <w:rPr>
          <w:rFonts w:hint="eastAsia"/>
          <w:u w:val="single"/>
          <w:lang w:eastAsia="zh-CN"/>
        </w:rPr>
        <w:t>年</w:t>
      </w:r>
      <w:r w:rsidR="00A54D4E">
        <w:rPr>
          <w:u w:val="single"/>
          <w:lang w:eastAsia="zh-CN"/>
        </w:rPr>
        <w:t>1</w:t>
      </w:r>
      <w:r>
        <w:rPr>
          <w:rFonts w:hint="eastAsia"/>
          <w:u w:val="single"/>
          <w:lang w:eastAsia="zh-CN"/>
        </w:rPr>
        <w:t>月</w:t>
      </w:r>
      <w:r w:rsidR="00096099" w:rsidRPr="00096099">
        <w:rPr>
          <w:u w:val="single"/>
          <w:lang w:eastAsia="zh-CN"/>
        </w:rPr>
        <w:t>1</w:t>
      </w:r>
      <w:r w:rsidR="00A54D4E">
        <w:rPr>
          <w:rFonts w:hint="eastAsia"/>
          <w:u w:val="single"/>
          <w:lang w:eastAsia="zh-CN"/>
        </w:rPr>
        <w:t>2</w:t>
      </w:r>
      <w:r>
        <w:rPr>
          <w:rFonts w:hint="eastAsia"/>
          <w:u w:val="single"/>
          <w:lang w:eastAsia="zh-CN"/>
        </w:rPr>
        <w:t>日</w:t>
      </w:r>
      <w:r>
        <w:rPr>
          <w:rFonts w:hint="eastAsia"/>
          <w:lang w:eastAsia="zh-CN"/>
        </w:rPr>
        <w:t>前通知秘书处（</w:t>
      </w:r>
      <w:hyperlink r:id="rId10" w:history="1">
        <w:r>
          <w:rPr>
            <w:rStyle w:val="Hyperlink"/>
            <w:lang w:eastAsia="zh-CN"/>
          </w:rPr>
          <w:t>brsgd@itu.int</w:t>
        </w:r>
      </w:hyperlink>
      <w:r>
        <w:rPr>
          <w:rFonts w:hint="eastAsia"/>
          <w:lang w:eastAsia="zh-CN"/>
        </w:rPr>
        <w:t>）贵国主管部门是否批准建议书草案。</w:t>
      </w:r>
    </w:p>
    <w:p w:rsidR="00343501" w:rsidRDefault="00343501" w:rsidP="005E42D3">
      <w:pPr>
        <w:spacing w:before="360"/>
        <w:ind w:firstLineChars="200" w:firstLine="480"/>
        <w:rPr>
          <w:lang w:eastAsia="zh-CN"/>
        </w:rPr>
      </w:pPr>
      <w:r>
        <w:rPr>
          <w:rFonts w:hint="eastAsia"/>
          <w:lang w:eastAsia="zh-CN"/>
        </w:rPr>
        <w:t>表示不批准建议书草案的成员国请向秘书处阐明原因并提出可能的修改意见，以便于该研究组在研究期内</w:t>
      </w:r>
      <w:r w:rsidR="00EB6EC5">
        <w:rPr>
          <w:rFonts w:hint="eastAsia"/>
          <w:lang w:eastAsia="zh-CN"/>
        </w:rPr>
        <w:t>进行</w:t>
      </w:r>
      <w:r>
        <w:rPr>
          <w:rFonts w:hint="eastAsia"/>
          <w:lang w:eastAsia="zh-CN"/>
        </w:rPr>
        <w:t>进一步</w:t>
      </w:r>
      <w:r w:rsidR="00EB6EC5">
        <w:rPr>
          <w:rFonts w:hint="eastAsia"/>
          <w:lang w:eastAsia="zh-CN"/>
        </w:rPr>
        <w:t>审议</w:t>
      </w:r>
      <w:r>
        <w:rPr>
          <w:rFonts w:hint="eastAsia"/>
          <w:lang w:eastAsia="zh-CN"/>
        </w:rPr>
        <w:t>（</w:t>
      </w:r>
      <w:r>
        <w:rPr>
          <w:lang w:eastAsia="zh-CN"/>
        </w:rPr>
        <w:t>ITU-R</w:t>
      </w:r>
      <w:r>
        <w:rPr>
          <w:rFonts w:hint="eastAsia"/>
          <w:lang w:eastAsia="zh-CN"/>
        </w:rPr>
        <w:t>第</w:t>
      </w:r>
      <w:r>
        <w:rPr>
          <w:lang w:eastAsia="zh-CN"/>
        </w:rPr>
        <w:t>1-</w:t>
      </w:r>
      <w:r>
        <w:rPr>
          <w:rFonts w:hint="eastAsia"/>
          <w:lang w:eastAsia="zh-CN"/>
        </w:rPr>
        <w:t>5</w:t>
      </w:r>
      <w:r>
        <w:rPr>
          <w:rFonts w:hint="eastAsia"/>
          <w:lang w:eastAsia="zh-CN"/>
        </w:rPr>
        <w:t>号决议第</w:t>
      </w:r>
      <w:r>
        <w:rPr>
          <w:lang w:eastAsia="zh-CN"/>
        </w:rPr>
        <w:t>10.4.5.5</w:t>
      </w:r>
      <w:r>
        <w:rPr>
          <w:rFonts w:hint="eastAsia"/>
          <w:lang w:eastAsia="zh-CN"/>
        </w:rPr>
        <w:t>段）。</w:t>
      </w:r>
    </w:p>
    <w:p w:rsidR="00343501" w:rsidRDefault="003F1CCD" w:rsidP="005E42D3">
      <w:pPr>
        <w:spacing w:before="360"/>
        <w:ind w:firstLineChars="200" w:firstLine="480"/>
        <w:rPr>
          <w:rFonts w:ascii="SimSun" w:hAnsi="SimSun"/>
          <w:lang w:eastAsia="zh-CN"/>
        </w:rPr>
      </w:pPr>
      <w:r>
        <w:rPr>
          <w:rFonts w:hint="eastAsia"/>
          <w:lang w:eastAsia="zh-CN"/>
        </w:rPr>
        <w:t>在上述截止期限</w:t>
      </w:r>
      <w:r w:rsidR="00343501">
        <w:rPr>
          <w:rFonts w:hint="eastAsia"/>
          <w:lang w:eastAsia="zh-CN"/>
        </w:rPr>
        <w:t>后，将以行政通函的方式通报此次磋商的结果，并按照</w:t>
      </w:r>
      <w:r w:rsidR="00343501">
        <w:rPr>
          <w:lang w:eastAsia="zh-CN"/>
        </w:rPr>
        <w:t>ITU-R</w:t>
      </w:r>
      <w:r w:rsidR="00343501">
        <w:rPr>
          <w:rFonts w:hint="eastAsia"/>
          <w:lang w:eastAsia="zh-CN"/>
        </w:rPr>
        <w:t>第</w:t>
      </w:r>
      <w:r w:rsidR="00343501">
        <w:rPr>
          <w:lang w:eastAsia="zh-CN"/>
        </w:rPr>
        <w:t>1-</w:t>
      </w:r>
      <w:r w:rsidR="00343501">
        <w:rPr>
          <w:rFonts w:hint="eastAsia"/>
          <w:lang w:eastAsia="zh-CN"/>
        </w:rPr>
        <w:t>5</w:t>
      </w:r>
      <w:r w:rsidR="00343501">
        <w:rPr>
          <w:rFonts w:hint="eastAsia"/>
          <w:lang w:eastAsia="zh-CN"/>
        </w:rPr>
        <w:t>号决议第</w:t>
      </w:r>
      <w:r w:rsidR="00343501">
        <w:rPr>
          <w:lang w:eastAsia="zh-CN"/>
        </w:rPr>
        <w:t>10.4.7</w:t>
      </w:r>
      <w:r w:rsidR="00343501">
        <w:rPr>
          <w:rFonts w:hint="eastAsia"/>
          <w:lang w:eastAsia="zh-CN"/>
        </w:rPr>
        <w:t>段的规定安排出版经批准的建议书。</w:t>
      </w:r>
      <w:r w:rsidR="001E15AA" w:rsidRPr="007D3C32">
        <w:rPr>
          <w:rFonts w:ascii="SimSun" w:hAnsi="SimSun"/>
          <w:lang w:eastAsia="zh-CN"/>
        </w:rPr>
        <w:br w:type="page"/>
      </w:r>
    </w:p>
    <w:p w:rsidR="005D1491" w:rsidRPr="005D1491" w:rsidRDefault="005D1491" w:rsidP="005E42D3">
      <w:pPr>
        <w:ind w:firstLineChars="200" w:firstLine="480"/>
        <w:jc w:val="both"/>
        <w:rPr>
          <w:lang w:eastAsia="zh-CN"/>
        </w:rPr>
      </w:pPr>
      <w:r w:rsidRPr="005D1491">
        <w:rPr>
          <w:rFonts w:hint="eastAsia"/>
          <w:lang w:eastAsia="zh-CN"/>
        </w:rPr>
        <w:lastRenderedPageBreak/>
        <w:t>如有国际电联成员组织了解自身或其他组织拥有涉及本函所附建议书草案的全部或部分内容的专利，请务必尽快向秘书处通报这一信息。</w:t>
      </w:r>
      <w:r w:rsidRPr="005D1491">
        <w:rPr>
          <w:lang w:eastAsia="zh-CN"/>
        </w:rPr>
        <w:t>ITU-T/ITU-R/ISO/IEC</w:t>
      </w:r>
      <w:r w:rsidRPr="005D1491">
        <w:rPr>
          <w:rFonts w:hint="eastAsia"/>
          <w:lang w:eastAsia="zh-CN"/>
        </w:rPr>
        <w:t>通用专利政策请见：</w:t>
      </w:r>
      <w:hyperlink r:id="rId11" w:history="1">
        <w:r w:rsidRPr="00DB5ABE">
          <w:rPr>
            <w:rStyle w:val="Hyperlink"/>
            <w:lang w:eastAsia="zh-CN"/>
          </w:rPr>
          <w:t>http://www.itu.int/ITU-T/dbase/patent/patent-policy.html</w:t>
        </w:r>
      </w:hyperlink>
      <w:r w:rsidRPr="005D1491">
        <w:rPr>
          <w:rFonts w:hint="eastAsia"/>
          <w:lang w:eastAsia="zh-CN"/>
        </w:rPr>
        <w:t>。</w:t>
      </w:r>
    </w:p>
    <w:p w:rsidR="00343501" w:rsidRPr="007D3C32" w:rsidRDefault="00343501" w:rsidP="005E42D3">
      <w:pPr>
        <w:tabs>
          <w:tab w:val="center" w:pos="7655"/>
        </w:tabs>
        <w:spacing w:before="1418"/>
        <w:ind w:left="7307" w:right="141" w:firstLine="64"/>
        <w:rPr>
          <w:rFonts w:ascii="SimSun"/>
          <w:color w:val="000000"/>
          <w:lang w:eastAsia="zh-CN"/>
        </w:rPr>
      </w:pPr>
      <w:r w:rsidRPr="007D3C32">
        <w:rPr>
          <w:rFonts w:ascii="SimSun" w:hAnsi="SimSun" w:hint="eastAsia"/>
          <w:color w:val="000000"/>
          <w:lang w:eastAsia="zh-CN"/>
        </w:rPr>
        <w:t>无线电通信局主任</w:t>
      </w:r>
      <w:r w:rsidR="00506289">
        <w:rPr>
          <w:rFonts w:ascii="SimSun" w:hint="eastAsia"/>
          <w:color w:val="000000"/>
          <w:lang w:eastAsia="zh-CN"/>
        </w:rPr>
        <w:br/>
      </w:r>
      <w:r w:rsidR="00A54D4E">
        <w:rPr>
          <w:rFonts w:hint="eastAsia"/>
          <w:color w:val="000000"/>
          <w:lang w:eastAsia="zh-CN"/>
        </w:rPr>
        <w:t xml:space="preserve">    </w:t>
      </w:r>
      <w:r w:rsidR="00A54D4E" w:rsidRPr="00A54D4E">
        <w:rPr>
          <w:color w:val="000000"/>
          <w:lang w:eastAsia="zh-CN"/>
        </w:rPr>
        <w:t>弗朗索瓦</w:t>
      </w:r>
      <w:r w:rsidR="00A54D4E" w:rsidRPr="00A54D4E">
        <w:rPr>
          <w:color w:val="000000"/>
          <w:lang w:eastAsia="zh-CN"/>
        </w:rPr>
        <w:t>·</w:t>
      </w:r>
      <w:r w:rsidR="00A54D4E" w:rsidRPr="00A54D4E">
        <w:rPr>
          <w:color w:val="000000"/>
          <w:lang w:eastAsia="zh-CN"/>
        </w:rPr>
        <w:t>郎西</w:t>
      </w:r>
    </w:p>
    <w:p w:rsidR="00343501" w:rsidRDefault="00343501" w:rsidP="005E42D3">
      <w:pPr>
        <w:rPr>
          <w:sz w:val="22"/>
          <w:u w:val="single"/>
          <w:lang w:eastAsia="zh-CN"/>
        </w:rPr>
      </w:pPr>
    </w:p>
    <w:p w:rsidR="00343501" w:rsidRDefault="00343501" w:rsidP="005E42D3">
      <w:pPr>
        <w:rPr>
          <w:rFonts w:ascii="SimSun"/>
          <w:b/>
          <w:bCs/>
          <w:lang w:eastAsia="zh-CN"/>
        </w:rPr>
      </w:pPr>
    </w:p>
    <w:p w:rsidR="00343501" w:rsidRDefault="00343501" w:rsidP="005E42D3">
      <w:pPr>
        <w:rPr>
          <w:rFonts w:ascii="SimSun"/>
          <w:b/>
          <w:bCs/>
          <w:lang w:eastAsia="zh-CN"/>
        </w:rPr>
      </w:pPr>
    </w:p>
    <w:p w:rsidR="00FF525F" w:rsidRDefault="00343501" w:rsidP="005E42D3">
      <w:pPr>
        <w:rPr>
          <w:rFonts w:ascii="SimSun" w:hAnsi="SimSun"/>
          <w:lang w:eastAsia="zh-CN"/>
        </w:rPr>
      </w:pPr>
      <w:r w:rsidRPr="00FF525F">
        <w:rPr>
          <w:rFonts w:ascii="SimSun" w:hAnsi="SimSun" w:hint="eastAsia"/>
          <w:b/>
          <w:lang w:eastAsia="zh-CN"/>
        </w:rPr>
        <w:t>附件：</w:t>
      </w:r>
    </w:p>
    <w:p w:rsidR="00343501" w:rsidRPr="007D3C32" w:rsidRDefault="00343501" w:rsidP="005E42D3">
      <w:pPr>
        <w:rPr>
          <w:rFonts w:ascii="SimSun"/>
          <w:lang w:eastAsia="zh-CN"/>
        </w:rPr>
      </w:pPr>
      <w:r>
        <w:rPr>
          <w:rFonts w:ascii="SimSun" w:hAnsi="SimSun" w:hint="eastAsia"/>
          <w:lang w:eastAsia="zh-CN"/>
        </w:rPr>
        <w:t>建议书草案</w:t>
      </w:r>
      <w:r w:rsidR="00A54D4E">
        <w:rPr>
          <w:rFonts w:ascii="SimSun" w:hAnsi="SimSun" w:hint="eastAsia"/>
          <w:lang w:eastAsia="zh-CN"/>
        </w:rPr>
        <w:t>的</w:t>
      </w:r>
      <w:r>
        <w:rPr>
          <w:rFonts w:hint="eastAsia"/>
          <w:lang w:eastAsia="zh-CN"/>
        </w:rPr>
        <w:t>标题和概要</w:t>
      </w:r>
    </w:p>
    <w:p w:rsidR="00343501" w:rsidRPr="00DE2632" w:rsidRDefault="00343501" w:rsidP="005E42D3">
      <w:pPr>
        <w:tabs>
          <w:tab w:val="left" w:pos="284"/>
          <w:tab w:val="left" w:pos="568"/>
        </w:tabs>
        <w:spacing w:before="60" w:after="60"/>
        <w:rPr>
          <w:sz w:val="22"/>
          <w:u w:val="single"/>
          <w:lang w:eastAsia="zh-CN"/>
        </w:rPr>
      </w:pPr>
      <w:bookmarkStart w:id="6" w:name="ddistribution"/>
      <w:bookmarkEnd w:id="6"/>
    </w:p>
    <w:p w:rsidR="00EA3ED7" w:rsidRDefault="00343501" w:rsidP="005E42D3">
      <w:pPr>
        <w:rPr>
          <w:bCs/>
          <w:u w:val="single"/>
          <w:lang w:eastAsia="zh-CN"/>
        </w:rPr>
      </w:pPr>
      <w:r w:rsidRPr="00FF525F">
        <w:rPr>
          <w:rFonts w:hint="eastAsia"/>
          <w:b/>
          <w:lang w:eastAsia="zh-CN"/>
        </w:rPr>
        <w:t>后附文件：</w:t>
      </w:r>
    </w:p>
    <w:p w:rsidR="00343501" w:rsidRDefault="00EB6EC5" w:rsidP="005E42D3">
      <w:pPr>
        <w:rPr>
          <w:lang w:eastAsia="zh-CN"/>
        </w:rPr>
      </w:pPr>
      <w:r>
        <w:rPr>
          <w:rFonts w:hint="eastAsia"/>
          <w:lang w:eastAsia="zh-CN"/>
        </w:rPr>
        <w:t>光盘上</w:t>
      </w:r>
      <w:r w:rsidR="00FF525F">
        <w:rPr>
          <w:rFonts w:hint="eastAsia"/>
          <w:lang w:eastAsia="zh-CN"/>
        </w:rPr>
        <w:t>的</w:t>
      </w:r>
      <w:r w:rsidR="00A54D4E" w:rsidRPr="005F0313">
        <w:rPr>
          <w:lang w:val="en-US" w:eastAsia="zh-CN"/>
        </w:rPr>
        <w:t>4/BL/14 – 4/BL/25</w:t>
      </w:r>
      <w:r w:rsidR="00343501">
        <w:rPr>
          <w:rFonts w:hint="eastAsia"/>
          <w:lang w:eastAsia="zh-CN"/>
        </w:rPr>
        <w:t>号文件</w:t>
      </w:r>
    </w:p>
    <w:p w:rsidR="00343501" w:rsidRDefault="00343501" w:rsidP="005E42D3">
      <w:pPr>
        <w:rPr>
          <w:lang w:eastAsia="zh-CN"/>
        </w:rPr>
      </w:pPr>
    </w:p>
    <w:p w:rsidR="00343501" w:rsidRDefault="00343501" w:rsidP="005E42D3">
      <w:pPr>
        <w:rPr>
          <w:lang w:eastAsia="zh-CN"/>
        </w:rPr>
      </w:pPr>
    </w:p>
    <w:p w:rsidR="00343501" w:rsidRDefault="00343501" w:rsidP="005E42D3">
      <w:pPr>
        <w:rPr>
          <w:lang w:eastAsia="zh-CN"/>
        </w:rPr>
      </w:pPr>
    </w:p>
    <w:p w:rsidR="00343501" w:rsidRPr="009914D1" w:rsidRDefault="00343501" w:rsidP="005E42D3">
      <w:pPr>
        <w:rPr>
          <w:b/>
          <w:bCs/>
          <w:sz w:val="16"/>
          <w:szCs w:val="16"/>
          <w:lang w:eastAsia="zh-CN"/>
        </w:rPr>
      </w:pPr>
      <w:r w:rsidRPr="009914D1">
        <w:rPr>
          <w:rFonts w:hint="eastAsia"/>
          <w:b/>
          <w:bCs/>
          <w:sz w:val="16"/>
          <w:szCs w:val="16"/>
          <w:lang w:eastAsia="zh-CN"/>
        </w:rPr>
        <w:t>分发：</w:t>
      </w:r>
    </w:p>
    <w:p w:rsidR="00343501" w:rsidRPr="00233045" w:rsidRDefault="00343501" w:rsidP="005E42D3">
      <w:pPr>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国际电联成员国主管部门</w:t>
      </w:r>
    </w:p>
    <w:p w:rsidR="00343501" w:rsidRPr="00233045" w:rsidRDefault="00343501" w:rsidP="005E42D3">
      <w:pPr>
        <w:spacing w:before="0"/>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参加无线电通信第</w:t>
      </w:r>
      <w:r w:rsidR="00EB6EC5">
        <w:rPr>
          <w:rFonts w:hint="eastAsia"/>
          <w:sz w:val="16"/>
          <w:szCs w:val="16"/>
          <w:lang w:eastAsia="zh-CN"/>
        </w:rPr>
        <w:t>4</w:t>
      </w:r>
      <w:r w:rsidRPr="00233045">
        <w:rPr>
          <w:rFonts w:hint="eastAsia"/>
          <w:sz w:val="16"/>
          <w:szCs w:val="16"/>
          <w:lang w:eastAsia="zh-CN"/>
        </w:rPr>
        <w:t>研究组工作的无线电通信部门成员</w:t>
      </w:r>
    </w:p>
    <w:p w:rsidR="00C60FCE" w:rsidRDefault="00343501" w:rsidP="005E42D3">
      <w:pPr>
        <w:pStyle w:val="enumlev1"/>
        <w:tabs>
          <w:tab w:val="clear" w:pos="794"/>
          <w:tab w:val="left" w:pos="284"/>
        </w:tabs>
        <w:spacing w:before="0"/>
        <w:ind w:left="0" w:firstLine="0"/>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参加无线电通信第</w:t>
      </w:r>
      <w:r w:rsidR="00EB6EC5">
        <w:rPr>
          <w:rFonts w:hint="eastAsia"/>
          <w:sz w:val="16"/>
          <w:szCs w:val="16"/>
          <w:lang w:eastAsia="zh-CN"/>
        </w:rPr>
        <w:t>4</w:t>
      </w:r>
      <w:r w:rsidRPr="00233045">
        <w:rPr>
          <w:rFonts w:hint="eastAsia"/>
          <w:sz w:val="16"/>
          <w:szCs w:val="16"/>
          <w:lang w:eastAsia="zh-CN"/>
        </w:rPr>
        <w:t>研究组工作的</w:t>
      </w:r>
      <w:r w:rsidRPr="00233045">
        <w:rPr>
          <w:sz w:val="16"/>
          <w:szCs w:val="16"/>
          <w:lang w:eastAsia="zh-CN"/>
        </w:rPr>
        <w:t>ITU-R</w:t>
      </w:r>
      <w:r w:rsidRPr="00233045">
        <w:rPr>
          <w:rFonts w:hint="eastAsia"/>
          <w:sz w:val="16"/>
          <w:szCs w:val="16"/>
          <w:lang w:eastAsia="zh-CN"/>
        </w:rPr>
        <w:t>部门准成员</w:t>
      </w:r>
    </w:p>
    <w:p w:rsidR="00A54D4E" w:rsidRPr="004C7EA1" w:rsidRDefault="00A54D4E" w:rsidP="005E42D3">
      <w:pPr>
        <w:pStyle w:val="enumlev1"/>
        <w:tabs>
          <w:tab w:val="clear" w:pos="794"/>
          <w:tab w:val="left" w:pos="284"/>
        </w:tabs>
        <w:spacing w:before="0"/>
        <w:ind w:left="0" w:firstLine="0"/>
        <w:rPr>
          <w:sz w:val="18"/>
          <w:szCs w:val="18"/>
          <w:lang w:eastAsia="zh-CN"/>
        </w:rPr>
      </w:pPr>
      <w:r w:rsidRPr="00233045">
        <w:rPr>
          <w:sz w:val="16"/>
          <w:szCs w:val="16"/>
          <w:lang w:eastAsia="zh-CN"/>
        </w:rPr>
        <w:t>–</w:t>
      </w:r>
      <w:r w:rsidRPr="00233045">
        <w:rPr>
          <w:sz w:val="16"/>
          <w:szCs w:val="16"/>
          <w:lang w:eastAsia="zh-CN"/>
        </w:rPr>
        <w:tab/>
        <w:t>ITU-R</w:t>
      </w:r>
      <w:r>
        <w:rPr>
          <w:rFonts w:hint="eastAsia"/>
          <w:sz w:val="16"/>
          <w:szCs w:val="16"/>
          <w:lang w:eastAsia="zh-CN"/>
        </w:rPr>
        <w:t>学术成员</w:t>
      </w:r>
    </w:p>
    <w:p w:rsidR="00A54D4E" w:rsidRPr="004C7EA1" w:rsidRDefault="00A54D4E" w:rsidP="005E42D3">
      <w:pPr>
        <w:pStyle w:val="enumlev1"/>
        <w:tabs>
          <w:tab w:val="clear" w:pos="794"/>
          <w:tab w:val="left" w:pos="284"/>
        </w:tabs>
        <w:spacing w:before="0"/>
        <w:ind w:left="0" w:firstLine="0"/>
        <w:rPr>
          <w:sz w:val="18"/>
          <w:szCs w:val="18"/>
          <w:lang w:eastAsia="zh-CN"/>
        </w:rPr>
      </w:pPr>
    </w:p>
    <w:p w:rsidR="001E15AA" w:rsidRPr="007D3C32" w:rsidRDefault="001E15AA" w:rsidP="005E42D3">
      <w:pPr>
        <w:spacing w:before="0"/>
        <w:rPr>
          <w:rFonts w:ascii="SimSun" w:hAnsi="SimSun"/>
          <w:lang w:eastAsia="zh-CN"/>
        </w:rPr>
      </w:pPr>
    </w:p>
    <w:p w:rsidR="004F26AE" w:rsidRPr="007D3C32" w:rsidRDefault="004F26AE" w:rsidP="005E42D3">
      <w:pPr>
        <w:rPr>
          <w:rFonts w:ascii="SimSun" w:hAnsi="SimSun"/>
          <w:lang w:eastAsia="zh-CN"/>
        </w:rPr>
      </w:pPr>
    </w:p>
    <w:p w:rsidR="00343501" w:rsidRPr="00E80262" w:rsidRDefault="00343501" w:rsidP="005E42D3">
      <w:pPr>
        <w:pStyle w:val="Annexno"/>
        <w:rPr>
          <w:lang w:eastAsia="zh-CN"/>
        </w:rPr>
      </w:pPr>
      <w:r>
        <w:rPr>
          <w:lang w:eastAsia="zh-CN"/>
        </w:rPr>
        <w:br w:type="page"/>
      </w:r>
      <w:r w:rsidRPr="00E80262">
        <w:rPr>
          <w:rFonts w:hint="eastAsia"/>
          <w:lang w:eastAsia="zh-CN"/>
        </w:rPr>
        <w:lastRenderedPageBreak/>
        <w:t>附件</w:t>
      </w:r>
    </w:p>
    <w:p w:rsidR="00343501" w:rsidRPr="00E80262" w:rsidRDefault="00343501" w:rsidP="005E42D3">
      <w:pPr>
        <w:pStyle w:val="Annextitle"/>
        <w:rPr>
          <w:lang w:eastAsia="zh-CN"/>
        </w:rPr>
      </w:pPr>
      <w:r w:rsidRPr="00E80262">
        <w:rPr>
          <w:rFonts w:hint="eastAsia"/>
          <w:lang w:eastAsia="zh-CN"/>
        </w:rPr>
        <w:t>无线电通信第</w:t>
      </w:r>
      <w:r w:rsidR="00EB6EC5" w:rsidRPr="00E80262">
        <w:rPr>
          <w:rFonts w:hint="eastAsia"/>
          <w:lang w:eastAsia="zh-CN"/>
        </w:rPr>
        <w:t>4</w:t>
      </w:r>
      <w:r w:rsidRPr="00E80262">
        <w:rPr>
          <w:rFonts w:hint="eastAsia"/>
          <w:lang w:eastAsia="zh-CN"/>
        </w:rPr>
        <w:t>研究组通过的建议书</w:t>
      </w:r>
      <w:r w:rsidR="00206CFD" w:rsidRPr="00E80262">
        <w:rPr>
          <w:rFonts w:hint="eastAsia"/>
          <w:lang w:eastAsia="zh-CN"/>
        </w:rPr>
        <w:t>草案</w:t>
      </w:r>
      <w:r w:rsidR="00206CFD" w:rsidRPr="00E80262">
        <w:rPr>
          <w:lang w:eastAsia="zh-CN"/>
        </w:rPr>
        <w:br/>
      </w:r>
      <w:r w:rsidRPr="00E80262">
        <w:rPr>
          <w:rFonts w:hint="eastAsia"/>
          <w:lang w:eastAsia="zh-CN"/>
        </w:rPr>
        <w:t>标题和概要</w:t>
      </w:r>
    </w:p>
    <w:p w:rsidR="005E42D3" w:rsidRDefault="005E42D3" w:rsidP="005E42D3">
      <w:pPr>
        <w:pStyle w:val="Normalaftertitle0"/>
        <w:tabs>
          <w:tab w:val="right" w:pos="9639"/>
        </w:tabs>
        <w:rPr>
          <w:u w:val="single"/>
          <w:lang w:eastAsia="zh-CN"/>
        </w:rPr>
      </w:pPr>
    </w:p>
    <w:p w:rsidR="00A54D4E" w:rsidRDefault="00A54D4E" w:rsidP="005E42D3">
      <w:pPr>
        <w:pStyle w:val="Normalaftertitle0"/>
        <w:tabs>
          <w:tab w:val="right" w:pos="9639"/>
        </w:tabs>
        <w:rPr>
          <w:u w:val="single"/>
          <w:lang w:eastAsia="zh-CN"/>
        </w:rPr>
      </w:pPr>
      <w:r w:rsidRPr="000D3643">
        <w:rPr>
          <w:u w:val="single"/>
          <w:lang w:eastAsia="zh-CN"/>
        </w:rPr>
        <w:t>ITU-R M</w:t>
      </w:r>
      <w:proofErr w:type="gramStart"/>
      <w:r w:rsidRPr="000D3643">
        <w:rPr>
          <w:u w:val="single"/>
          <w:lang w:eastAsia="zh-CN"/>
        </w:rPr>
        <w:t>.[</w:t>
      </w:r>
      <w:proofErr w:type="gramEnd"/>
      <w:r w:rsidRPr="000D3643">
        <w:rPr>
          <w:u w:val="single"/>
          <w:lang w:eastAsia="zh-CN"/>
        </w:rPr>
        <w:t>RNSS_Guide]</w:t>
      </w:r>
      <w:r>
        <w:rPr>
          <w:rFonts w:hint="eastAsia"/>
          <w:u w:val="single"/>
          <w:lang w:eastAsia="zh-CN"/>
        </w:rPr>
        <w:t>新建议书草案</w:t>
      </w:r>
      <w:r>
        <w:rPr>
          <w:lang w:eastAsia="zh-CN"/>
        </w:rPr>
        <w:t xml:space="preserve"> </w:t>
      </w:r>
      <w:r>
        <w:rPr>
          <w:lang w:eastAsia="zh-CN"/>
        </w:rPr>
        <w:tab/>
        <w:t>4/BL/14</w:t>
      </w:r>
      <w:r>
        <w:rPr>
          <w:rFonts w:hint="eastAsia"/>
          <w:lang w:eastAsia="zh-CN"/>
        </w:rPr>
        <w:t>号文件</w:t>
      </w:r>
    </w:p>
    <w:p w:rsidR="00A54D4E" w:rsidRDefault="006421CC" w:rsidP="00A41F6D">
      <w:pPr>
        <w:tabs>
          <w:tab w:val="right" w:pos="9639"/>
        </w:tabs>
        <w:spacing w:before="360"/>
        <w:jc w:val="center"/>
        <w:rPr>
          <w:b/>
          <w:bCs/>
          <w:sz w:val="28"/>
          <w:szCs w:val="28"/>
          <w:lang w:eastAsia="zh-CN"/>
        </w:rPr>
      </w:pPr>
      <w:r>
        <w:rPr>
          <w:rFonts w:hint="eastAsia"/>
          <w:b/>
          <w:bCs/>
          <w:sz w:val="28"/>
          <w:szCs w:val="28"/>
          <w:lang w:eastAsia="zh-CN"/>
        </w:rPr>
        <w:t>对</w:t>
      </w:r>
      <w:r w:rsidR="00A41F6D" w:rsidRPr="005F0313">
        <w:rPr>
          <w:b/>
          <w:bCs/>
          <w:sz w:val="28"/>
          <w:szCs w:val="28"/>
          <w:lang w:eastAsia="zh-CN"/>
        </w:rPr>
        <w:t>ITU-R</w:t>
      </w:r>
      <w:r>
        <w:rPr>
          <w:rFonts w:hint="eastAsia"/>
          <w:b/>
          <w:bCs/>
          <w:sz w:val="28"/>
          <w:szCs w:val="28"/>
          <w:lang w:eastAsia="zh-CN"/>
        </w:rPr>
        <w:t>有关</w:t>
      </w:r>
      <w:r w:rsidR="00A41F6D">
        <w:rPr>
          <w:rFonts w:hint="eastAsia"/>
          <w:b/>
          <w:bCs/>
          <w:sz w:val="28"/>
          <w:szCs w:val="28"/>
          <w:lang w:eastAsia="zh-CN"/>
        </w:rPr>
        <w:t>工作在</w:t>
      </w:r>
      <w:r w:rsidRPr="005F0313">
        <w:rPr>
          <w:b/>
          <w:bCs/>
          <w:sz w:val="28"/>
          <w:szCs w:val="28"/>
          <w:lang w:eastAsia="zh-CN"/>
        </w:rPr>
        <w:t>1 164-1 215 MHz</w:t>
      </w:r>
      <w:r>
        <w:rPr>
          <w:rFonts w:hint="eastAsia"/>
          <w:b/>
          <w:bCs/>
          <w:sz w:val="28"/>
          <w:szCs w:val="28"/>
          <w:lang w:eastAsia="zh-CN"/>
        </w:rPr>
        <w:t>、</w:t>
      </w:r>
      <w:r w:rsidRPr="005F0313">
        <w:rPr>
          <w:b/>
          <w:bCs/>
          <w:sz w:val="28"/>
          <w:szCs w:val="28"/>
          <w:lang w:eastAsia="zh-CN"/>
        </w:rPr>
        <w:t>1 215-1 300 MHz</w:t>
      </w:r>
      <w:r>
        <w:rPr>
          <w:rFonts w:hint="eastAsia"/>
          <w:b/>
          <w:bCs/>
          <w:sz w:val="28"/>
          <w:szCs w:val="28"/>
          <w:lang w:eastAsia="zh-CN"/>
        </w:rPr>
        <w:t>、</w:t>
      </w:r>
      <w:r w:rsidR="00FB09F1">
        <w:rPr>
          <w:b/>
          <w:bCs/>
          <w:sz w:val="28"/>
          <w:szCs w:val="28"/>
          <w:lang w:eastAsia="zh-CN"/>
        </w:rPr>
        <w:br/>
      </w:r>
      <w:r w:rsidRPr="005F0313">
        <w:rPr>
          <w:b/>
          <w:bCs/>
          <w:sz w:val="28"/>
          <w:szCs w:val="28"/>
          <w:lang w:eastAsia="zh-CN"/>
        </w:rPr>
        <w:t>1 559-1 610 MHz</w:t>
      </w:r>
      <w:r>
        <w:rPr>
          <w:rFonts w:hint="eastAsia"/>
          <w:b/>
          <w:bCs/>
          <w:sz w:val="28"/>
          <w:szCs w:val="28"/>
          <w:lang w:eastAsia="zh-CN"/>
        </w:rPr>
        <w:t>、</w:t>
      </w:r>
      <w:r w:rsidRPr="005F0313">
        <w:rPr>
          <w:b/>
          <w:bCs/>
          <w:sz w:val="28"/>
          <w:szCs w:val="28"/>
          <w:lang w:eastAsia="zh-CN"/>
        </w:rPr>
        <w:t>5 000-5 010 MHz</w:t>
      </w:r>
      <w:r>
        <w:rPr>
          <w:rFonts w:hint="eastAsia"/>
          <w:b/>
          <w:bCs/>
          <w:sz w:val="28"/>
          <w:szCs w:val="28"/>
          <w:lang w:eastAsia="zh-CN"/>
        </w:rPr>
        <w:t>和</w:t>
      </w:r>
      <w:r w:rsidRPr="005F0313">
        <w:rPr>
          <w:b/>
          <w:bCs/>
          <w:sz w:val="28"/>
          <w:szCs w:val="28"/>
          <w:lang w:eastAsia="zh-CN"/>
        </w:rPr>
        <w:t>5 010-5 030 MHz</w:t>
      </w:r>
      <w:r>
        <w:rPr>
          <w:rFonts w:hint="eastAsia"/>
          <w:b/>
          <w:bCs/>
          <w:sz w:val="28"/>
          <w:szCs w:val="28"/>
          <w:lang w:eastAsia="zh-CN"/>
        </w:rPr>
        <w:t>频段</w:t>
      </w:r>
      <w:r w:rsidR="00A41F6D">
        <w:rPr>
          <w:rFonts w:hint="eastAsia"/>
          <w:b/>
          <w:bCs/>
          <w:sz w:val="28"/>
          <w:szCs w:val="28"/>
          <w:lang w:eastAsia="zh-CN"/>
        </w:rPr>
        <w:t>内的</w:t>
      </w:r>
      <w:r w:rsidR="00FB09F1">
        <w:rPr>
          <w:b/>
          <w:bCs/>
          <w:sz w:val="28"/>
          <w:szCs w:val="28"/>
          <w:lang w:eastAsia="zh-CN"/>
        </w:rPr>
        <w:br/>
      </w:r>
      <w:r>
        <w:rPr>
          <w:rFonts w:hint="eastAsia"/>
          <w:b/>
          <w:bCs/>
          <w:sz w:val="28"/>
          <w:szCs w:val="28"/>
          <w:lang w:eastAsia="zh-CN"/>
        </w:rPr>
        <w:t>卫星无线电导航业务系统和网络的建议书</w:t>
      </w:r>
      <w:r w:rsidR="00FB09F1">
        <w:rPr>
          <w:rFonts w:hint="eastAsia"/>
          <w:b/>
          <w:bCs/>
          <w:sz w:val="28"/>
          <w:szCs w:val="28"/>
          <w:lang w:eastAsia="zh-CN"/>
        </w:rPr>
        <w:t>的指导意见</w:t>
      </w:r>
    </w:p>
    <w:p w:rsidR="00A54D4E" w:rsidRDefault="005D425F" w:rsidP="00A41F6D">
      <w:pPr>
        <w:tabs>
          <w:tab w:val="right" w:pos="9639"/>
        </w:tabs>
        <w:spacing w:before="360"/>
        <w:ind w:firstLineChars="200" w:firstLine="480"/>
        <w:rPr>
          <w:szCs w:val="24"/>
          <w:lang w:eastAsia="zh-CN"/>
        </w:rPr>
      </w:pPr>
      <w:r>
        <w:rPr>
          <w:rFonts w:hint="eastAsia"/>
          <w:szCs w:val="24"/>
          <w:lang w:eastAsia="zh-CN"/>
        </w:rPr>
        <w:t>提</w:t>
      </w:r>
      <w:r w:rsidR="00A41F6D">
        <w:rPr>
          <w:rFonts w:hint="eastAsia"/>
          <w:szCs w:val="24"/>
          <w:lang w:eastAsia="zh-CN"/>
        </w:rPr>
        <w:t>议的这一新建议书</w:t>
      </w:r>
      <w:r>
        <w:rPr>
          <w:rFonts w:hint="eastAsia"/>
          <w:szCs w:val="24"/>
          <w:lang w:eastAsia="zh-CN"/>
        </w:rPr>
        <w:t>草案旨在为其它</w:t>
      </w:r>
      <w:r w:rsidR="00A41F6D">
        <w:rPr>
          <w:rFonts w:hint="eastAsia"/>
          <w:szCs w:val="24"/>
          <w:lang w:eastAsia="zh-CN"/>
        </w:rPr>
        <w:t>涉及</w:t>
      </w:r>
      <w:r w:rsidRPr="005F0313">
        <w:rPr>
          <w:szCs w:val="24"/>
          <w:lang w:eastAsia="zh-CN"/>
        </w:rPr>
        <w:t>1 164-1 215 MHz</w:t>
      </w:r>
      <w:r>
        <w:rPr>
          <w:rFonts w:hint="eastAsia"/>
          <w:szCs w:val="24"/>
          <w:lang w:eastAsia="zh-CN"/>
        </w:rPr>
        <w:t>、</w:t>
      </w:r>
      <w:r w:rsidRPr="005F0313">
        <w:rPr>
          <w:szCs w:val="24"/>
          <w:lang w:eastAsia="zh-CN"/>
        </w:rPr>
        <w:t>1 215</w:t>
      </w:r>
      <w:r w:rsidRPr="005F0313">
        <w:rPr>
          <w:szCs w:val="24"/>
          <w:lang w:eastAsia="zh-CN"/>
        </w:rPr>
        <w:noBreakHyphen/>
        <w:t>1 300 MHz</w:t>
      </w:r>
      <w:r>
        <w:rPr>
          <w:rFonts w:hint="eastAsia"/>
          <w:szCs w:val="24"/>
          <w:lang w:eastAsia="zh-CN"/>
        </w:rPr>
        <w:t>、</w:t>
      </w:r>
      <w:r w:rsidRPr="005F0313">
        <w:rPr>
          <w:szCs w:val="24"/>
          <w:lang w:eastAsia="zh-CN"/>
        </w:rPr>
        <w:t>1 559-1 610 MHz</w:t>
      </w:r>
      <w:r>
        <w:rPr>
          <w:rFonts w:hint="eastAsia"/>
          <w:szCs w:val="24"/>
          <w:lang w:eastAsia="zh-CN"/>
        </w:rPr>
        <w:t>、</w:t>
      </w:r>
      <w:r w:rsidRPr="005F0313">
        <w:rPr>
          <w:szCs w:val="24"/>
          <w:lang w:eastAsia="zh-CN"/>
        </w:rPr>
        <w:t>5 000-5 010 MHz</w:t>
      </w:r>
      <w:r>
        <w:rPr>
          <w:rFonts w:hint="eastAsia"/>
          <w:szCs w:val="24"/>
          <w:lang w:eastAsia="zh-CN"/>
        </w:rPr>
        <w:t>和</w:t>
      </w:r>
      <w:r w:rsidRPr="005F0313">
        <w:rPr>
          <w:szCs w:val="24"/>
          <w:lang w:eastAsia="zh-CN"/>
        </w:rPr>
        <w:t>5 010-5 030 MHz</w:t>
      </w:r>
      <w:r>
        <w:rPr>
          <w:rFonts w:hint="eastAsia"/>
          <w:szCs w:val="24"/>
          <w:lang w:eastAsia="zh-CN"/>
        </w:rPr>
        <w:t>频段</w:t>
      </w:r>
      <w:r w:rsidR="00A41F6D">
        <w:rPr>
          <w:rFonts w:hint="eastAsia"/>
          <w:szCs w:val="24"/>
          <w:lang w:eastAsia="zh-CN"/>
        </w:rPr>
        <w:t>内</w:t>
      </w:r>
      <w:r>
        <w:rPr>
          <w:rFonts w:hint="eastAsia"/>
          <w:szCs w:val="24"/>
          <w:lang w:eastAsia="zh-CN"/>
        </w:rPr>
        <w:t>规划或</w:t>
      </w:r>
      <w:r w:rsidR="00A41F6D">
        <w:rPr>
          <w:rFonts w:hint="eastAsia"/>
          <w:szCs w:val="24"/>
          <w:lang w:eastAsia="zh-CN"/>
        </w:rPr>
        <w:t>操作</w:t>
      </w:r>
      <w:r>
        <w:rPr>
          <w:rFonts w:hint="eastAsia"/>
          <w:szCs w:val="24"/>
          <w:lang w:eastAsia="zh-CN"/>
        </w:rPr>
        <w:t>的卫星无线电导航（</w:t>
      </w:r>
      <w:r w:rsidRPr="005F0313">
        <w:rPr>
          <w:szCs w:val="24"/>
          <w:lang w:eastAsia="zh-CN"/>
        </w:rPr>
        <w:t>RNSS</w:t>
      </w:r>
      <w:r>
        <w:rPr>
          <w:rFonts w:hint="eastAsia"/>
          <w:szCs w:val="24"/>
          <w:lang w:eastAsia="zh-CN"/>
        </w:rPr>
        <w:t>）接收地球站技术特性和保护标准以及</w:t>
      </w:r>
      <w:r w:rsidRPr="005F0313">
        <w:rPr>
          <w:szCs w:val="24"/>
          <w:lang w:eastAsia="zh-CN"/>
        </w:rPr>
        <w:t>RNSS</w:t>
      </w:r>
      <w:r>
        <w:rPr>
          <w:rFonts w:hint="eastAsia"/>
          <w:szCs w:val="24"/>
          <w:lang w:eastAsia="zh-CN"/>
        </w:rPr>
        <w:t>发射空间电台特性的新建议书草案提供指导意见。此外，此建议书简要介绍了</w:t>
      </w:r>
      <w:r w:rsidR="00A41F6D">
        <w:rPr>
          <w:rFonts w:hint="eastAsia"/>
          <w:szCs w:val="24"/>
          <w:lang w:eastAsia="zh-CN"/>
        </w:rPr>
        <w:t>那些</w:t>
      </w:r>
      <w:r>
        <w:rPr>
          <w:rFonts w:hint="eastAsia"/>
          <w:szCs w:val="24"/>
          <w:lang w:eastAsia="zh-CN"/>
        </w:rPr>
        <w:t>新建议书草案。</w:t>
      </w:r>
    </w:p>
    <w:p w:rsidR="005E42D3" w:rsidRPr="005F0313" w:rsidRDefault="005E42D3" w:rsidP="00BE4F6F">
      <w:pPr>
        <w:rPr>
          <w:lang w:eastAsia="zh-CN"/>
        </w:rPr>
      </w:pPr>
    </w:p>
    <w:p w:rsidR="00A54D4E" w:rsidRPr="005F0313" w:rsidRDefault="00A54D4E" w:rsidP="005E42D3">
      <w:pPr>
        <w:tabs>
          <w:tab w:val="right" w:pos="9639"/>
        </w:tabs>
        <w:rPr>
          <w:szCs w:val="24"/>
          <w:lang w:eastAsia="zh-CN"/>
        </w:rPr>
      </w:pPr>
      <w:r w:rsidRPr="005F0313">
        <w:rPr>
          <w:szCs w:val="24"/>
          <w:u w:val="single"/>
          <w:lang w:eastAsia="zh-CN"/>
        </w:rPr>
        <w:t>ITU</w:t>
      </w:r>
      <w:r w:rsidRPr="005F0313">
        <w:rPr>
          <w:szCs w:val="24"/>
          <w:u w:val="single"/>
          <w:lang w:eastAsia="zh-CN"/>
        </w:rPr>
        <w:noBreakHyphen/>
        <w:t>R M</w:t>
      </w:r>
      <w:proofErr w:type="gramStart"/>
      <w:r w:rsidRPr="005F0313">
        <w:rPr>
          <w:szCs w:val="24"/>
          <w:u w:val="single"/>
          <w:lang w:eastAsia="zh-CN"/>
        </w:rPr>
        <w:t>.[</w:t>
      </w:r>
      <w:proofErr w:type="gramEnd"/>
      <w:r w:rsidRPr="005F0313">
        <w:rPr>
          <w:szCs w:val="24"/>
          <w:u w:val="single"/>
          <w:lang w:eastAsia="zh-CN"/>
        </w:rPr>
        <w:t>1088_new]</w:t>
      </w:r>
      <w:r>
        <w:rPr>
          <w:rFonts w:hint="eastAsia"/>
          <w:szCs w:val="24"/>
          <w:u w:val="single"/>
          <w:lang w:eastAsia="zh-CN"/>
        </w:rPr>
        <w:t>新建议书草案</w:t>
      </w:r>
      <w:r w:rsidRPr="00AB7C34">
        <w:rPr>
          <w:szCs w:val="24"/>
          <w:lang w:eastAsia="zh-CN"/>
        </w:rPr>
        <w:tab/>
      </w:r>
      <w:r>
        <w:rPr>
          <w:szCs w:val="24"/>
          <w:lang w:eastAsia="zh-CN"/>
        </w:rPr>
        <w:t>4/BL/15</w:t>
      </w:r>
      <w:r>
        <w:rPr>
          <w:rFonts w:hint="eastAsia"/>
          <w:szCs w:val="24"/>
          <w:lang w:eastAsia="zh-CN"/>
        </w:rPr>
        <w:t>号文件</w:t>
      </w:r>
    </w:p>
    <w:p w:rsidR="00A54D4E" w:rsidRPr="008459DA" w:rsidRDefault="00A41F6D" w:rsidP="005E42D3">
      <w:pPr>
        <w:tabs>
          <w:tab w:val="right" w:pos="9639"/>
        </w:tabs>
        <w:spacing w:before="360"/>
        <w:jc w:val="center"/>
        <w:rPr>
          <w:b/>
          <w:bCs/>
          <w:sz w:val="28"/>
          <w:szCs w:val="28"/>
          <w:lang w:eastAsia="zh-CN"/>
        </w:rPr>
      </w:pPr>
      <w:r>
        <w:rPr>
          <w:rFonts w:hint="eastAsia"/>
          <w:b/>
          <w:bCs/>
          <w:sz w:val="28"/>
          <w:szCs w:val="28"/>
          <w:lang w:eastAsia="zh-CN"/>
        </w:rPr>
        <w:t>工作在</w:t>
      </w:r>
      <w:r w:rsidR="005D425F" w:rsidRPr="008459DA">
        <w:rPr>
          <w:b/>
          <w:bCs/>
          <w:sz w:val="28"/>
          <w:szCs w:val="28"/>
          <w:lang w:eastAsia="zh-CN"/>
        </w:rPr>
        <w:t>1 215-1 300 MHz</w:t>
      </w:r>
      <w:r w:rsidR="005D425F">
        <w:rPr>
          <w:rFonts w:hint="eastAsia"/>
          <w:b/>
          <w:bCs/>
          <w:sz w:val="28"/>
          <w:szCs w:val="28"/>
          <w:lang w:eastAsia="zh-CN"/>
        </w:rPr>
        <w:t>频段</w:t>
      </w:r>
      <w:r>
        <w:rPr>
          <w:rFonts w:hint="eastAsia"/>
          <w:b/>
          <w:bCs/>
          <w:sz w:val="28"/>
          <w:szCs w:val="28"/>
          <w:lang w:eastAsia="zh-CN"/>
        </w:rPr>
        <w:t>的</w:t>
      </w:r>
      <w:r w:rsidR="005D425F">
        <w:rPr>
          <w:rFonts w:hint="eastAsia"/>
          <w:b/>
          <w:bCs/>
          <w:sz w:val="28"/>
          <w:szCs w:val="28"/>
          <w:lang w:eastAsia="zh-CN"/>
        </w:rPr>
        <w:t>卫星无线电导航业务（空对地）</w:t>
      </w:r>
      <w:r w:rsidR="005D425F">
        <w:rPr>
          <w:b/>
          <w:bCs/>
          <w:sz w:val="28"/>
          <w:szCs w:val="28"/>
          <w:lang w:eastAsia="zh-CN"/>
        </w:rPr>
        <w:br/>
      </w:r>
      <w:r w:rsidR="005D425F">
        <w:rPr>
          <w:rFonts w:hint="eastAsia"/>
          <w:b/>
          <w:bCs/>
          <w:sz w:val="28"/>
          <w:szCs w:val="28"/>
          <w:lang w:eastAsia="zh-CN"/>
        </w:rPr>
        <w:t>接收地球站的特性和保护标准</w:t>
      </w:r>
    </w:p>
    <w:p w:rsidR="00A54D4E" w:rsidRPr="008459DA" w:rsidRDefault="005D425F" w:rsidP="00A41F6D">
      <w:pPr>
        <w:tabs>
          <w:tab w:val="right" w:pos="9639"/>
        </w:tabs>
        <w:spacing w:before="360"/>
        <w:ind w:firstLineChars="200" w:firstLine="480"/>
        <w:rPr>
          <w:szCs w:val="24"/>
          <w:lang w:eastAsia="zh-CN"/>
        </w:rPr>
      </w:pPr>
      <w:r>
        <w:rPr>
          <w:rFonts w:hint="eastAsia"/>
          <w:szCs w:val="24"/>
          <w:lang w:eastAsia="zh-CN"/>
        </w:rPr>
        <w:t>这一新建议书草案介绍了</w:t>
      </w:r>
      <w:r>
        <w:rPr>
          <w:szCs w:val="24"/>
          <w:lang w:eastAsia="zh-CN"/>
        </w:rPr>
        <w:t>1 215-1 300 MHz</w:t>
      </w:r>
      <w:r>
        <w:rPr>
          <w:rFonts w:hint="eastAsia"/>
          <w:szCs w:val="24"/>
          <w:lang w:eastAsia="zh-CN"/>
        </w:rPr>
        <w:t>频段</w:t>
      </w:r>
      <w:r w:rsidR="00A41F6D">
        <w:rPr>
          <w:rFonts w:hint="eastAsia"/>
          <w:szCs w:val="24"/>
          <w:lang w:eastAsia="zh-CN"/>
        </w:rPr>
        <w:t>内</w:t>
      </w:r>
      <w:r>
        <w:rPr>
          <w:rFonts w:hint="eastAsia"/>
          <w:szCs w:val="24"/>
          <w:lang w:eastAsia="zh-CN"/>
        </w:rPr>
        <w:t>卫星无线电导航业务（</w:t>
      </w:r>
      <w:r w:rsidRPr="008459DA">
        <w:rPr>
          <w:szCs w:val="24"/>
          <w:lang w:eastAsia="zh-CN"/>
        </w:rPr>
        <w:t>RNSS</w:t>
      </w:r>
      <w:r>
        <w:rPr>
          <w:rFonts w:hint="eastAsia"/>
          <w:szCs w:val="24"/>
          <w:lang w:eastAsia="zh-CN"/>
        </w:rPr>
        <w:t>）接收地球站的特性和保护标准。此信息用于</w:t>
      </w:r>
      <w:r w:rsidR="00AF1327">
        <w:rPr>
          <w:rFonts w:hint="eastAsia"/>
          <w:szCs w:val="24"/>
          <w:lang w:eastAsia="zh-CN"/>
        </w:rPr>
        <w:t>对</w:t>
      </w:r>
      <w:r w:rsidR="00B80D32" w:rsidRPr="008459DA">
        <w:rPr>
          <w:szCs w:val="24"/>
          <w:lang w:eastAsia="zh-CN"/>
        </w:rPr>
        <w:t>RNSS</w:t>
      </w:r>
      <w:r w:rsidR="00AF1327">
        <w:rPr>
          <w:rFonts w:hint="eastAsia"/>
          <w:szCs w:val="24"/>
          <w:lang w:eastAsia="zh-CN"/>
        </w:rPr>
        <w:t>以</w:t>
      </w:r>
      <w:r w:rsidR="00B80D32">
        <w:rPr>
          <w:rFonts w:hint="eastAsia"/>
          <w:szCs w:val="24"/>
          <w:lang w:eastAsia="zh-CN"/>
        </w:rPr>
        <w:t>外</w:t>
      </w:r>
      <w:r w:rsidR="00A41F6D">
        <w:rPr>
          <w:rFonts w:hint="eastAsia"/>
          <w:szCs w:val="24"/>
          <w:lang w:eastAsia="zh-CN"/>
        </w:rPr>
        <w:t>的</w:t>
      </w:r>
      <w:r w:rsidR="00B80D32">
        <w:rPr>
          <w:rFonts w:hint="eastAsia"/>
          <w:szCs w:val="24"/>
          <w:lang w:eastAsia="zh-CN"/>
        </w:rPr>
        <w:t>无线电发射源对</w:t>
      </w:r>
      <w:r w:rsidR="00A41F6D">
        <w:rPr>
          <w:szCs w:val="24"/>
          <w:lang w:eastAsia="zh-CN"/>
        </w:rPr>
        <w:t>1 215-1 300 MHz</w:t>
      </w:r>
      <w:r w:rsidR="00A41F6D">
        <w:rPr>
          <w:rFonts w:hint="eastAsia"/>
          <w:szCs w:val="24"/>
          <w:lang w:eastAsia="zh-CN"/>
        </w:rPr>
        <w:t>频段内</w:t>
      </w:r>
      <w:r w:rsidR="00AF1327" w:rsidRPr="008459DA">
        <w:rPr>
          <w:szCs w:val="24"/>
          <w:lang w:eastAsia="zh-CN"/>
        </w:rPr>
        <w:t>RNSS</w:t>
      </w:r>
      <w:r w:rsidR="00AF1327">
        <w:rPr>
          <w:rFonts w:hint="eastAsia"/>
          <w:szCs w:val="24"/>
          <w:lang w:eastAsia="zh-CN"/>
        </w:rPr>
        <w:t>（空对地）接收机产生的射频干扰影响进行分析。</w:t>
      </w:r>
    </w:p>
    <w:p w:rsidR="005E42D3" w:rsidRDefault="005E42D3" w:rsidP="00BE4F6F">
      <w:pPr>
        <w:rPr>
          <w:lang w:eastAsia="zh-CN"/>
        </w:rPr>
      </w:pPr>
    </w:p>
    <w:p w:rsidR="00A54D4E" w:rsidRDefault="00A54D4E" w:rsidP="005E42D3">
      <w:pPr>
        <w:tabs>
          <w:tab w:val="right" w:pos="9639"/>
        </w:tabs>
        <w:rPr>
          <w:szCs w:val="24"/>
          <w:u w:val="single"/>
          <w:lang w:eastAsia="zh-CN"/>
        </w:rPr>
      </w:pPr>
      <w:r w:rsidRPr="005F0313">
        <w:rPr>
          <w:szCs w:val="24"/>
          <w:u w:val="single"/>
          <w:lang w:eastAsia="zh-CN"/>
        </w:rPr>
        <w:t>ITU</w:t>
      </w:r>
      <w:r w:rsidRPr="005F0313">
        <w:rPr>
          <w:szCs w:val="24"/>
          <w:u w:val="single"/>
          <w:lang w:eastAsia="zh-CN"/>
        </w:rPr>
        <w:noBreakHyphen/>
        <w:t>R M</w:t>
      </w:r>
      <w:proofErr w:type="gramStart"/>
      <w:r w:rsidRPr="005F0313">
        <w:rPr>
          <w:szCs w:val="24"/>
          <w:u w:val="single"/>
          <w:lang w:eastAsia="zh-CN"/>
        </w:rPr>
        <w:t>.[</w:t>
      </w:r>
      <w:proofErr w:type="gramEnd"/>
      <w:r w:rsidRPr="005F0313">
        <w:rPr>
          <w:szCs w:val="24"/>
          <w:u w:val="single"/>
          <w:lang w:eastAsia="zh-CN"/>
        </w:rPr>
        <w:t>1477_new]</w:t>
      </w:r>
      <w:r>
        <w:rPr>
          <w:rFonts w:hint="eastAsia"/>
          <w:szCs w:val="24"/>
          <w:u w:val="single"/>
          <w:lang w:eastAsia="zh-CN"/>
        </w:rPr>
        <w:t>新建议书草案</w:t>
      </w:r>
      <w:r>
        <w:rPr>
          <w:szCs w:val="24"/>
          <w:lang w:eastAsia="zh-CN"/>
        </w:rPr>
        <w:tab/>
      </w:r>
      <w:r w:rsidRPr="00AB7C34">
        <w:rPr>
          <w:szCs w:val="24"/>
          <w:lang w:eastAsia="zh-CN"/>
        </w:rPr>
        <w:t>4/BL/</w:t>
      </w:r>
      <w:r>
        <w:rPr>
          <w:szCs w:val="24"/>
          <w:lang w:eastAsia="zh-CN"/>
        </w:rPr>
        <w:t>16</w:t>
      </w:r>
      <w:r>
        <w:rPr>
          <w:rFonts w:hint="eastAsia"/>
          <w:szCs w:val="24"/>
          <w:lang w:eastAsia="zh-CN"/>
        </w:rPr>
        <w:t>号文件</w:t>
      </w:r>
    </w:p>
    <w:p w:rsidR="00A54D4E" w:rsidRPr="005F0313" w:rsidRDefault="00A41F6D" w:rsidP="005E42D3">
      <w:pPr>
        <w:tabs>
          <w:tab w:val="right" w:pos="9639"/>
        </w:tabs>
        <w:spacing w:before="360"/>
        <w:jc w:val="center"/>
        <w:rPr>
          <w:b/>
          <w:bCs/>
          <w:sz w:val="28"/>
          <w:szCs w:val="28"/>
          <w:lang w:eastAsia="zh-CN"/>
        </w:rPr>
      </w:pPr>
      <w:r>
        <w:rPr>
          <w:rFonts w:hint="eastAsia"/>
          <w:b/>
          <w:bCs/>
          <w:sz w:val="28"/>
          <w:szCs w:val="28"/>
          <w:lang w:eastAsia="zh-CN"/>
        </w:rPr>
        <w:t>工作在</w:t>
      </w:r>
      <w:r w:rsidR="00AF1327" w:rsidRPr="005F0313">
        <w:rPr>
          <w:b/>
          <w:bCs/>
          <w:sz w:val="28"/>
          <w:szCs w:val="28"/>
          <w:lang w:eastAsia="zh-CN"/>
        </w:rPr>
        <w:t>1 559-1 610 MHz</w:t>
      </w:r>
      <w:r w:rsidR="00AF1327">
        <w:rPr>
          <w:rFonts w:hint="eastAsia"/>
          <w:b/>
          <w:bCs/>
          <w:sz w:val="28"/>
          <w:szCs w:val="28"/>
          <w:lang w:eastAsia="zh-CN"/>
        </w:rPr>
        <w:t>频段</w:t>
      </w:r>
      <w:r>
        <w:rPr>
          <w:rFonts w:hint="eastAsia"/>
          <w:b/>
          <w:bCs/>
          <w:sz w:val="28"/>
          <w:szCs w:val="28"/>
          <w:lang w:eastAsia="zh-CN"/>
        </w:rPr>
        <w:t>内的</w:t>
      </w:r>
      <w:r w:rsidR="00AF1327">
        <w:rPr>
          <w:rFonts w:hint="eastAsia"/>
          <w:b/>
          <w:bCs/>
          <w:sz w:val="28"/>
          <w:szCs w:val="28"/>
          <w:lang w:eastAsia="zh-CN"/>
        </w:rPr>
        <w:t>卫星无线电导航业务（空对地）</w:t>
      </w:r>
      <w:r w:rsidR="00AF1327">
        <w:rPr>
          <w:b/>
          <w:bCs/>
          <w:sz w:val="28"/>
          <w:szCs w:val="28"/>
          <w:lang w:eastAsia="zh-CN"/>
        </w:rPr>
        <w:br/>
      </w:r>
      <w:r w:rsidR="00AF1327">
        <w:rPr>
          <w:rFonts w:hint="eastAsia"/>
          <w:b/>
          <w:bCs/>
          <w:sz w:val="28"/>
          <w:szCs w:val="28"/>
          <w:lang w:eastAsia="zh-CN"/>
        </w:rPr>
        <w:t>接收地球站和航空无线电导航业务接收机</w:t>
      </w:r>
      <w:r w:rsidR="00AF1327">
        <w:rPr>
          <w:b/>
          <w:bCs/>
          <w:sz w:val="28"/>
          <w:szCs w:val="28"/>
          <w:lang w:eastAsia="zh-CN"/>
        </w:rPr>
        <w:br/>
      </w:r>
      <w:r w:rsidR="00AF1327">
        <w:rPr>
          <w:rFonts w:hint="eastAsia"/>
          <w:b/>
          <w:bCs/>
          <w:sz w:val="28"/>
          <w:szCs w:val="28"/>
          <w:lang w:eastAsia="zh-CN"/>
        </w:rPr>
        <w:t>的特性和保护标准</w:t>
      </w:r>
    </w:p>
    <w:p w:rsidR="00A54D4E" w:rsidRDefault="00AF1327" w:rsidP="00A41F6D">
      <w:pPr>
        <w:tabs>
          <w:tab w:val="right" w:pos="9639"/>
        </w:tabs>
        <w:spacing w:before="360"/>
        <w:ind w:firstLineChars="200" w:firstLine="480"/>
        <w:rPr>
          <w:lang w:eastAsia="zh-CN"/>
        </w:rPr>
      </w:pPr>
      <w:r>
        <w:rPr>
          <w:rFonts w:hint="eastAsia"/>
          <w:lang w:eastAsia="zh-CN"/>
        </w:rPr>
        <w:t>这一新建议书草案介绍了</w:t>
      </w:r>
      <w:r w:rsidR="00A41F6D" w:rsidRPr="00A41F6D">
        <w:rPr>
          <w:rFonts w:hint="eastAsia"/>
          <w:lang w:eastAsia="zh-CN"/>
        </w:rPr>
        <w:t>工作在</w:t>
      </w:r>
      <w:r>
        <w:rPr>
          <w:lang w:eastAsia="zh-CN"/>
        </w:rPr>
        <w:t>1 559-1 610 MHz</w:t>
      </w:r>
      <w:r>
        <w:rPr>
          <w:rFonts w:hint="eastAsia"/>
          <w:lang w:eastAsia="zh-CN"/>
        </w:rPr>
        <w:t>频段</w:t>
      </w:r>
      <w:r w:rsidR="00A41F6D">
        <w:rPr>
          <w:rFonts w:hint="eastAsia"/>
          <w:lang w:eastAsia="zh-CN"/>
        </w:rPr>
        <w:t>内的</w:t>
      </w:r>
      <w:r>
        <w:rPr>
          <w:rFonts w:hint="eastAsia"/>
          <w:lang w:eastAsia="zh-CN"/>
        </w:rPr>
        <w:t>卫星无线电导航业务（</w:t>
      </w:r>
      <w:r w:rsidR="00066990">
        <w:rPr>
          <w:lang w:eastAsia="zh-CN"/>
        </w:rPr>
        <w:t>RNSS</w:t>
      </w:r>
      <w:r>
        <w:rPr>
          <w:rFonts w:hint="eastAsia"/>
          <w:lang w:eastAsia="zh-CN"/>
        </w:rPr>
        <w:t>）接收地球站和航空无线电导航业务（</w:t>
      </w:r>
      <w:r w:rsidRPr="009D7217">
        <w:rPr>
          <w:lang w:eastAsia="zh-CN"/>
        </w:rPr>
        <w:t>ARNS</w:t>
      </w:r>
      <w:r>
        <w:rPr>
          <w:rFonts w:hint="eastAsia"/>
          <w:lang w:eastAsia="zh-CN"/>
        </w:rPr>
        <w:t>）接收电台的特性和保护标准。</w:t>
      </w:r>
      <w:r>
        <w:rPr>
          <w:rFonts w:hint="eastAsia"/>
          <w:szCs w:val="24"/>
          <w:lang w:eastAsia="zh-CN"/>
        </w:rPr>
        <w:t>此信息用于对</w:t>
      </w:r>
      <w:r w:rsidRPr="008459DA">
        <w:rPr>
          <w:szCs w:val="24"/>
          <w:lang w:eastAsia="zh-CN"/>
        </w:rPr>
        <w:t>RNSS</w:t>
      </w:r>
      <w:r>
        <w:rPr>
          <w:rFonts w:hint="eastAsia"/>
          <w:szCs w:val="24"/>
          <w:lang w:eastAsia="zh-CN"/>
        </w:rPr>
        <w:t>以外无线电发射源对</w:t>
      </w:r>
      <w:r w:rsidR="00A41F6D" w:rsidRPr="009D7217">
        <w:rPr>
          <w:lang w:eastAsia="zh-CN"/>
        </w:rPr>
        <w:t>1 559-1 610 MHz</w:t>
      </w:r>
      <w:r w:rsidR="00A41F6D">
        <w:rPr>
          <w:rFonts w:hint="eastAsia"/>
          <w:szCs w:val="24"/>
          <w:lang w:eastAsia="zh-CN"/>
        </w:rPr>
        <w:t>频段内</w:t>
      </w:r>
      <w:r w:rsidRPr="008459DA">
        <w:rPr>
          <w:szCs w:val="24"/>
          <w:lang w:eastAsia="zh-CN"/>
        </w:rPr>
        <w:t>RNSS</w:t>
      </w:r>
      <w:r>
        <w:rPr>
          <w:rFonts w:hint="eastAsia"/>
          <w:szCs w:val="24"/>
          <w:lang w:eastAsia="zh-CN"/>
        </w:rPr>
        <w:t>（空对地）和</w:t>
      </w:r>
      <w:r w:rsidRPr="009D7217">
        <w:rPr>
          <w:lang w:eastAsia="zh-CN"/>
        </w:rPr>
        <w:t>ARNS</w:t>
      </w:r>
      <w:r>
        <w:rPr>
          <w:rFonts w:hint="eastAsia"/>
          <w:szCs w:val="24"/>
          <w:lang w:eastAsia="zh-CN"/>
        </w:rPr>
        <w:t>接收机产生的射频干扰影响进行分析。</w:t>
      </w:r>
    </w:p>
    <w:p w:rsidR="005E42D3" w:rsidRDefault="005E42D3" w:rsidP="005E42D3">
      <w:pPr>
        <w:pStyle w:val="Normalaftertitle0"/>
        <w:tabs>
          <w:tab w:val="right" w:pos="9639"/>
        </w:tabs>
        <w:spacing w:before="120"/>
        <w:rPr>
          <w:u w:val="single"/>
          <w:lang w:eastAsia="zh-CN"/>
        </w:rPr>
      </w:pPr>
    </w:p>
    <w:p w:rsidR="00A54D4E" w:rsidRDefault="00A54D4E" w:rsidP="005E42D3">
      <w:pPr>
        <w:pStyle w:val="Normalaftertitle0"/>
        <w:tabs>
          <w:tab w:val="right" w:pos="9639"/>
        </w:tabs>
        <w:spacing w:before="120"/>
        <w:rPr>
          <w:u w:val="single"/>
          <w:lang w:eastAsia="zh-CN"/>
        </w:rPr>
      </w:pPr>
      <w:r w:rsidRPr="005F0313">
        <w:rPr>
          <w:u w:val="single"/>
          <w:lang w:eastAsia="zh-CN"/>
        </w:rPr>
        <w:lastRenderedPageBreak/>
        <w:t>ITU-R M</w:t>
      </w:r>
      <w:proofErr w:type="gramStart"/>
      <w:r w:rsidRPr="005F0313">
        <w:rPr>
          <w:u w:val="single"/>
          <w:lang w:eastAsia="zh-CN"/>
        </w:rPr>
        <w:t>.[</w:t>
      </w:r>
      <w:proofErr w:type="gramEnd"/>
      <w:r w:rsidRPr="005F0313">
        <w:rPr>
          <w:u w:val="single"/>
          <w:lang w:eastAsia="zh-CN"/>
        </w:rPr>
        <w:t>1479_New]</w:t>
      </w:r>
      <w:r>
        <w:rPr>
          <w:rFonts w:hint="eastAsia"/>
          <w:u w:val="single"/>
          <w:lang w:eastAsia="zh-CN"/>
        </w:rPr>
        <w:t>新建议书草案</w:t>
      </w:r>
      <w:r w:rsidRPr="00AB7C34">
        <w:rPr>
          <w:lang w:eastAsia="zh-CN"/>
        </w:rPr>
        <w:tab/>
      </w:r>
      <w:r>
        <w:rPr>
          <w:lang w:eastAsia="zh-CN"/>
        </w:rPr>
        <w:t>4/BL/17</w:t>
      </w:r>
      <w:r>
        <w:rPr>
          <w:rFonts w:hint="eastAsia"/>
          <w:lang w:eastAsia="zh-CN"/>
        </w:rPr>
        <w:t>号文件</w:t>
      </w:r>
    </w:p>
    <w:p w:rsidR="00A54D4E" w:rsidRPr="005F0313" w:rsidRDefault="00A41F6D" w:rsidP="005E42D3">
      <w:pPr>
        <w:tabs>
          <w:tab w:val="right" w:pos="9639"/>
        </w:tabs>
        <w:spacing w:before="360"/>
        <w:jc w:val="center"/>
        <w:rPr>
          <w:b/>
          <w:bCs/>
          <w:sz w:val="28"/>
          <w:szCs w:val="28"/>
          <w:lang w:eastAsia="zh-CN"/>
        </w:rPr>
      </w:pPr>
      <w:r>
        <w:rPr>
          <w:rFonts w:hint="eastAsia"/>
          <w:b/>
          <w:bCs/>
          <w:sz w:val="28"/>
          <w:szCs w:val="28"/>
          <w:lang w:eastAsia="zh-CN"/>
        </w:rPr>
        <w:t>工作在</w:t>
      </w:r>
      <w:r w:rsidR="000623D5" w:rsidRPr="005F0313">
        <w:rPr>
          <w:b/>
          <w:bCs/>
          <w:sz w:val="28"/>
          <w:szCs w:val="28"/>
          <w:lang w:eastAsia="zh-CN"/>
        </w:rPr>
        <w:t>1 164-1 215 MHz</w:t>
      </w:r>
      <w:r w:rsidR="000623D5">
        <w:rPr>
          <w:rFonts w:hint="eastAsia"/>
          <w:b/>
          <w:bCs/>
          <w:sz w:val="28"/>
          <w:szCs w:val="28"/>
          <w:lang w:eastAsia="zh-CN"/>
        </w:rPr>
        <w:t>、</w:t>
      </w:r>
      <w:r w:rsidR="000623D5" w:rsidRPr="005F0313">
        <w:rPr>
          <w:b/>
          <w:bCs/>
          <w:sz w:val="28"/>
          <w:szCs w:val="28"/>
          <w:lang w:eastAsia="zh-CN"/>
        </w:rPr>
        <w:t>1 215-1 300 MHz</w:t>
      </w:r>
      <w:r w:rsidR="000623D5">
        <w:rPr>
          <w:rFonts w:hint="eastAsia"/>
          <w:b/>
          <w:bCs/>
          <w:sz w:val="28"/>
          <w:szCs w:val="28"/>
          <w:lang w:eastAsia="zh-CN"/>
        </w:rPr>
        <w:t>和</w:t>
      </w:r>
      <w:r w:rsidR="000623D5" w:rsidRPr="005F0313">
        <w:rPr>
          <w:b/>
          <w:bCs/>
          <w:sz w:val="28"/>
          <w:szCs w:val="28"/>
          <w:lang w:eastAsia="zh-CN"/>
        </w:rPr>
        <w:t>1 559-1 610 MHz</w:t>
      </w:r>
      <w:r w:rsidR="000623D5">
        <w:rPr>
          <w:rFonts w:hint="eastAsia"/>
          <w:b/>
          <w:bCs/>
          <w:sz w:val="28"/>
          <w:szCs w:val="28"/>
          <w:lang w:eastAsia="zh-CN"/>
        </w:rPr>
        <w:t>频段</w:t>
      </w:r>
      <w:r>
        <w:rPr>
          <w:rFonts w:hint="eastAsia"/>
          <w:b/>
          <w:bCs/>
          <w:sz w:val="28"/>
          <w:szCs w:val="28"/>
          <w:lang w:eastAsia="zh-CN"/>
        </w:rPr>
        <w:t>内的</w:t>
      </w:r>
      <w:r w:rsidR="00B524D5">
        <w:rPr>
          <w:b/>
          <w:bCs/>
          <w:sz w:val="28"/>
          <w:szCs w:val="28"/>
          <w:lang w:eastAsia="zh-CN"/>
        </w:rPr>
        <w:br/>
      </w:r>
      <w:r w:rsidR="000623D5">
        <w:rPr>
          <w:rFonts w:hint="eastAsia"/>
          <w:b/>
          <w:bCs/>
          <w:sz w:val="28"/>
          <w:szCs w:val="28"/>
          <w:lang w:eastAsia="zh-CN"/>
        </w:rPr>
        <w:t>卫星无线电导航业务（空对空）</w:t>
      </w:r>
      <w:r w:rsidR="00B524D5">
        <w:rPr>
          <w:rFonts w:hint="eastAsia"/>
          <w:b/>
          <w:bCs/>
          <w:sz w:val="28"/>
          <w:szCs w:val="28"/>
          <w:lang w:eastAsia="zh-CN"/>
        </w:rPr>
        <w:t>接收电台的特性、</w:t>
      </w:r>
      <w:r w:rsidR="00B524D5">
        <w:rPr>
          <w:b/>
          <w:bCs/>
          <w:sz w:val="28"/>
          <w:szCs w:val="28"/>
          <w:lang w:eastAsia="zh-CN"/>
        </w:rPr>
        <w:br/>
      </w:r>
      <w:r w:rsidR="00B524D5">
        <w:rPr>
          <w:rFonts w:hint="eastAsia"/>
          <w:b/>
          <w:bCs/>
          <w:sz w:val="28"/>
          <w:szCs w:val="28"/>
          <w:lang w:eastAsia="zh-CN"/>
        </w:rPr>
        <w:t>性能要求和保护标准</w:t>
      </w:r>
    </w:p>
    <w:p w:rsidR="00A54D4E" w:rsidRPr="00DF1311" w:rsidRDefault="00B524D5" w:rsidP="00A41F6D">
      <w:pPr>
        <w:tabs>
          <w:tab w:val="right" w:pos="9639"/>
        </w:tabs>
        <w:spacing w:before="360"/>
        <w:ind w:firstLineChars="200" w:firstLine="480"/>
        <w:rPr>
          <w:lang w:eastAsia="zh-CN"/>
        </w:rPr>
      </w:pPr>
      <w:r>
        <w:rPr>
          <w:rFonts w:hint="eastAsia"/>
          <w:lang w:eastAsia="zh-CN"/>
        </w:rPr>
        <w:t>这一新建议书草案介绍了卫星无线电导航业务（</w:t>
      </w:r>
      <w:r w:rsidRPr="00DF1311">
        <w:rPr>
          <w:lang w:eastAsia="zh-CN"/>
        </w:rPr>
        <w:t>RNSS</w:t>
      </w:r>
      <w:r>
        <w:rPr>
          <w:rFonts w:hint="eastAsia"/>
          <w:lang w:eastAsia="zh-CN"/>
        </w:rPr>
        <w:t>）星载接收机的特性和保护标准。</w:t>
      </w:r>
      <w:r>
        <w:rPr>
          <w:rFonts w:hint="eastAsia"/>
          <w:szCs w:val="24"/>
          <w:lang w:eastAsia="zh-CN"/>
        </w:rPr>
        <w:t>此信息用于对非</w:t>
      </w:r>
      <w:r w:rsidRPr="008459DA">
        <w:rPr>
          <w:szCs w:val="24"/>
          <w:lang w:eastAsia="zh-CN"/>
        </w:rPr>
        <w:t>RNSS</w:t>
      </w:r>
      <w:r w:rsidR="008C7000">
        <w:rPr>
          <w:rFonts w:hint="eastAsia"/>
          <w:szCs w:val="24"/>
          <w:lang w:eastAsia="zh-CN"/>
        </w:rPr>
        <w:t>发射</w:t>
      </w:r>
      <w:r>
        <w:rPr>
          <w:rFonts w:hint="eastAsia"/>
          <w:szCs w:val="24"/>
          <w:lang w:eastAsia="zh-CN"/>
        </w:rPr>
        <w:t>对</w:t>
      </w:r>
      <w:r w:rsidR="00A41F6D" w:rsidRPr="00DF1311">
        <w:rPr>
          <w:lang w:eastAsia="zh-CN"/>
        </w:rPr>
        <w:t>1 164-1 215 MHz</w:t>
      </w:r>
      <w:r w:rsidR="00A41F6D">
        <w:rPr>
          <w:rFonts w:hint="eastAsia"/>
          <w:lang w:eastAsia="zh-CN"/>
        </w:rPr>
        <w:t>、</w:t>
      </w:r>
      <w:r w:rsidR="00A41F6D" w:rsidRPr="00DF1311">
        <w:rPr>
          <w:lang w:eastAsia="zh-CN"/>
        </w:rPr>
        <w:t>1 215-1 300 MHz</w:t>
      </w:r>
      <w:r w:rsidR="00A41F6D">
        <w:rPr>
          <w:rFonts w:hint="eastAsia"/>
          <w:lang w:eastAsia="zh-CN"/>
        </w:rPr>
        <w:t>和</w:t>
      </w:r>
      <w:r w:rsidR="00A41F6D" w:rsidRPr="00DF1311">
        <w:rPr>
          <w:lang w:eastAsia="zh-CN"/>
        </w:rPr>
        <w:t>1 559-1 610 MHz</w:t>
      </w:r>
      <w:r w:rsidR="00A41F6D">
        <w:rPr>
          <w:rFonts w:hint="eastAsia"/>
          <w:szCs w:val="24"/>
          <w:lang w:eastAsia="zh-CN"/>
        </w:rPr>
        <w:t>频段内</w:t>
      </w:r>
      <w:r w:rsidRPr="008459DA">
        <w:rPr>
          <w:szCs w:val="24"/>
          <w:lang w:eastAsia="zh-CN"/>
        </w:rPr>
        <w:t>RNSS</w:t>
      </w:r>
      <w:r>
        <w:rPr>
          <w:rFonts w:hint="eastAsia"/>
          <w:szCs w:val="24"/>
          <w:lang w:eastAsia="zh-CN"/>
        </w:rPr>
        <w:t>（空对</w:t>
      </w:r>
      <w:r w:rsidR="008C7000">
        <w:rPr>
          <w:rFonts w:hint="eastAsia"/>
          <w:szCs w:val="24"/>
          <w:lang w:eastAsia="zh-CN"/>
        </w:rPr>
        <w:t>空</w:t>
      </w:r>
      <w:r>
        <w:rPr>
          <w:rFonts w:hint="eastAsia"/>
          <w:szCs w:val="24"/>
          <w:lang w:eastAsia="zh-CN"/>
        </w:rPr>
        <w:t>）接收机产生的射频干扰影响进行分析。</w:t>
      </w:r>
    </w:p>
    <w:p w:rsidR="005E42D3" w:rsidRDefault="005E42D3" w:rsidP="005E42D3">
      <w:pPr>
        <w:tabs>
          <w:tab w:val="right" w:pos="9639"/>
        </w:tabs>
        <w:rPr>
          <w:u w:val="single"/>
          <w:lang w:eastAsia="zh-CN"/>
        </w:rPr>
      </w:pPr>
    </w:p>
    <w:p w:rsidR="00A54D4E" w:rsidRDefault="00A54D4E" w:rsidP="005E42D3">
      <w:pPr>
        <w:tabs>
          <w:tab w:val="right" w:pos="9639"/>
        </w:tabs>
        <w:rPr>
          <w:u w:val="single"/>
          <w:lang w:eastAsia="zh-CN"/>
        </w:rPr>
      </w:pPr>
      <w:r w:rsidRPr="005F0313">
        <w:rPr>
          <w:u w:val="single"/>
          <w:lang w:eastAsia="zh-CN"/>
        </w:rPr>
        <w:t>ITU-R M</w:t>
      </w:r>
      <w:proofErr w:type="gramStart"/>
      <w:r w:rsidRPr="005F0313">
        <w:rPr>
          <w:u w:val="single"/>
          <w:lang w:eastAsia="zh-CN"/>
        </w:rPr>
        <w:t>.[</w:t>
      </w:r>
      <w:proofErr w:type="gramEnd"/>
      <w:r w:rsidRPr="005F0313">
        <w:rPr>
          <w:u w:val="single"/>
          <w:lang w:eastAsia="zh-CN"/>
        </w:rPr>
        <w:t>CHAR-RX3]</w:t>
      </w:r>
      <w:r>
        <w:rPr>
          <w:rFonts w:hint="eastAsia"/>
          <w:u w:val="single"/>
          <w:lang w:eastAsia="zh-CN"/>
        </w:rPr>
        <w:t>新建议书草案</w:t>
      </w:r>
      <w:r>
        <w:rPr>
          <w:lang w:eastAsia="zh-CN"/>
        </w:rPr>
        <w:tab/>
        <w:t>4/BL/18</w:t>
      </w:r>
      <w:r>
        <w:rPr>
          <w:rFonts w:hint="eastAsia"/>
          <w:lang w:eastAsia="zh-CN"/>
        </w:rPr>
        <w:t>号文件</w:t>
      </w:r>
    </w:p>
    <w:p w:rsidR="00A54D4E" w:rsidRPr="008459DA" w:rsidRDefault="00A41F6D" w:rsidP="005E42D3">
      <w:pPr>
        <w:tabs>
          <w:tab w:val="right" w:pos="9639"/>
        </w:tabs>
        <w:spacing w:before="360"/>
        <w:jc w:val="center"/>
        <w:rPr>
          <w:b/>
          <w:bCs/>
          <w:sz w:val="28"/>
          <w:szCs w:val="28"/>
          <w:lang w:eastAsia="zh-CN"/>
        </w:rPr>
      </w:pPr>
      <w:r>
        <w:rPr>
          <w:rFonts w:hint="eastAsia"/>
          <w:b/>
          <w:bCs/>
          <w:sz w:val="28"/>
          <w:szCs w:val="28"/>
          <w:lang w:eastAsia="zh-CN"/>
        </w:rPr>
        <w:t>工作在</w:t>
      </w:r>
      <w:r w:rsidR="002F0CA4" w:rsidRPr="008459DA">
        <w:rPr>
          <w:b/>
          <w:bCs/>
          <w:sz w:val="28"/>
          <w:szCs w:val="28"/>
          <w:lang w:eastAsia="zh-CN"/>
        </w:rPr>
        <w:t>1 164-1 215 MHz</w:t>
      </w:r>
      <w:r w:rsidR="002F0CA4">
        <w:rPr>
          <w:rFonts w:hint="eastAsia"/>
          <w:b/>
          <w:bCs/>
          <w:sz w:val="28"/>
          <w:szCs w:val="28"/>
          <w:lang w:eastAsia="zh-CN"/>
        </w:rPr>
        <w:t>频段</w:t>
      </w:r>
      <w:r>
        <w:rPr>
          <w:rFonts w:hint="eastAsia"/>
          <w:b/>
          <w:bCs/>
          <w:sz w:val="28"/>
          <w:szCs w:val="28"/>
          <w:lang w:eastAsia="zh-CN"/>
        </w:rPr>
        <w:t>的</w:t>
      </w:r>
      <w:r w:rsidR="002F0CA4">
        <w:rPr>
          <w:rFonts w:hint="eastAsia"/>
          <w:b/>
          <w:bCs/>
          <w:sz w:val="28"/>
          <w:szCs w:val="28"/>
          <w:lang w:eastAsia="zh-CN"/>
        </w:rPr>
        <w:t>卫星无线电导航</w:t>
      </w:r>
      <w:r>
        <w:rPr>
          <w:rFonts w:hint="eastAsia"/>
          <w:b/>
          <w:bCs/>
          <w:sz w:val="28"/>
          <w:szCs w:val="28"/>
          <w:lang w:eastAsia="zh-CN"/>
        </w:rPr>
        <w:t>业务</w:t>
      </w:r>
      <w:r w:rsidR="002F0CA4">
        <w:rPr>
          <w:rFonts w:hint="eastAsia"/>
          <w:b/>
          <w:bCs/>
          <w:sz w:val="28"/>
          <w:szCs w:val="28"/>
          <w:lang w:eastAsia="zh-CN"/>
        </w:rPr>
        <w:t>（空对地）</w:t>
      </w:r>
      <w:r w:rsidR="002F0CA4">
        <w:rPr>
          <w:b/>
          <w:bCs/>
          <w:sz w:val="28"/>
          <w:szCs w:val="28"/>
          <w:lang w:eastAsia="zh-CN"/>
        </w:rPr>
        <w:br/>
      </w:r>
      <w:r w:rsidR="002F0CA4">
        <w:rPr>
          <w:rFonts w:hint="eastAsia"/>
          <w:b/>
          <w:bCs/>
          <w:sz w:val="28"/>
          <w:szCs w:val="28"/>
          <w:lang w:eastAsia="zh-CN"/>
        </w:rPr>
        <w:t>接收地球站的特性和保护标准</w:t>
      </w:r>
    </w:p>
    <w:p w:rsidR="00A54D4E" w:rsidRPr="008459DA" w:rsidRDefault="002F0CA4" w:rsidP="00732BF6">
      <w:pPr>
        <w:tabs>
          <w:tab w:val="right" w:pos="9639"/>
        </w:tabs>
        <w:spacing w:before="360"/>
        <w:ind w:firstLineChars="200" w:firstLine="480"/>
        <w:rPr>
          <w:lang w:eastAsia="zh-CN"/>
        </w:rPr>
      </w:pPr>
      <w:r>
        <w:rPr>
          <w:rFonts w:hint="eastAsia"/>
          <w:lang w:eastAsia="zh-CN"/>
        </w:rPr>
        <w:t>这一新建议书草案介绍了</w:t>
      </w:r>
      <w:r>
        <w:rPr>
          <w:lang w:eastAsia="zh-CN"/>
        </w:rPr>
        <w:t>1 164-1 215 MHz</w:t>
      </w:r>
      <w:r>
        <w:rPr>
          <w:rFonts w:hint="eastAsia"/>
          <w:lang w:eastAsia="zh-CN"/>
        </w:rPr>
        <w:t>频段</w:t>
      </w:r>
      <w:r w:rsidR="00A41F6D">
        <w:rPr>
          <w:rFonts w:hint="eastAsia"/>
          <w:lang w:eastAsia="zh-CN"/>
        </w:rPr>
        <w:t>内</w:t>
      </w:r>
      <w:r>
        <w:rPr>
          <w:rFonts w:hint="eastAsia"/>
          <w:lang w:eastAsia="zh-CN"/>
        </w:rPr>
        <w:t>卫星无线电导航业务（</w:t>
      </w:r>
      <w:r w:rsidRPr="008459DA">
        <w:rPr>
          <w:lang w:eastAsia="zh-CN"/>
        </w:rPr>
        <w:t>RNSS</w:t>
      </w:r>
      <w:r>
        <w:rPr>
          <w:rFonts w:hint="eastAsia"/>
          <w:lang w:eastAsia="zh-CN"/>
        </w:rPr>
        <w:t>）接收地球站的特性和保护标准。</w:t>
      </w:r>
      <w:r>
        <w:rPr>
          <w:rFonts w:hint="eastAsia"/>
          <w:szCs w:val="24"/>
          <w:lang w:eastAsia="zh-CN"/>
        </w:rPr>
        <w:t>此信息用于对</w:t>
      </w:r>
      <w:r w:rsidRPr="008459DA">
        <w:rPr>
          <w:szCs w:val="24"/>
          <w:lang w:eastAsia="zh-CN"/>
        </w:rPr>
        <w:t>RNSS</w:t>
      </w:r>
      <w:r>
        <w:rPr>
          <w:rFonts w:hint="eastAsia"/>
          <w:szCs w:val="24"/>
          <w:lang w:eastAsia="zh-CN"/>
        </w:rPr>
        <w:t>以外无线电发射对</w:t>
      </w:r>
      <w:r w:rsidR="00A41F6D" w:rsidRPr="008459DA">
        <w:rPr>
          <w:lang w:eastAsia="zh-CN"/>
        </w:rPr>
        <w:t>1 164-1 215 MHz</w:t>
      </w:r>
      <w:r w:rsidR="00A41F6D">
        <w:rPr>
          <w:rFonts w:hint="eastAsia"/>
          <w:szCs w:val="24"/>
          <w:lang w:eastAsia="zh-CN"/>
        </w:rPr>
        <w:t>频段</w:t>
      </w:r>
      <w:r w:rsidRPr="008459DA">
        <w:rPr>
          <w:szCs w:val="24"/>
          <w:lang w:eastAsia="zh-CN"/>
        </w:rPr>
        <w:t>RNSS</w:t>
      </w:r>
      <w:r>
        <w:rPr>
          <w:rFonts w:hint="eastAsia"/>
          <w:szCs w:val="24"/>
          <w:lang w:eastAsia="zh-CN"/>
        </w:rPr>
        <w:t>（空对地）接收机产生的射频干扰影响进行分析。</w:t>
      </w:r>
    </w:p>
    <w:p w:rsidR="005E42D3" w:rsidRDefault="005E42D3" w:rsidP="005E42D3">
      <w:pPr>
        <w:tabs>
          <w:tab w:val="right" w:pos="9639"/>
        </w:tabs>
        <w:rPr>
          <w:u w:val="single"/>
          <w:lang w:eastAsia="zh-CN"/>
        </w:rPr>
      </w:pPr>
    </w:p>
    <w:p w:rsidR="00A54D4E" w:rsidRDefault="00A54D4E" w:rsidP="005E42D3">
      <w:pPr>
        <w:tabs>
          <w:tab w:val="right" w:pos="9639"/>
        </w:tabs>
        <w:rPr>
          <w:u w:val="single"/>
          <w:lang w:eastAsia="zh-CN"/>
        </w:rPr>
      </w:pPr>
      <w:r w:rsidRPr="005F0313">
        <w:rPr>
          <w:u w:val="single"/>
          <w:lang w:eastAsia="zh-CN"/>
        </w:rPr>
        <w:t>ITU-R M</w:t>
      </w:r>
      <w:proofErr w:type="gramStart"/>
      <w:r w:rsidRPr="005F0313">
        <w:rPr>
          <w:u w:val="single"/>
          <w:lang w:eastAsia="zh-CN"/>
        </w:rPr>
        <w:t>.[</w:t>
      </w:r>
      <w:proofErr w:type="gramEnd"/>
      <w:r w:rsidRPr="005F0313">
        <w:rPr>
          <w:u w:val="single"/>
          <w:lang w:eastAsia="zh-CN"/>
        </w:rPr>
        <w:t>E-S TX+RX]</w:t>
      </w:r>
      <w:r>
        <w:rPr>
          <w:rFonts w:hint="eastAsia"/>
          <w:u w:val="single"/>
          <w:lang w:eastAsia="zh-CN"/>
        </w:rPr>
        <w:t>新建议书草案</w:t>
      </w:r>
      <w:r>
        <w:rPr>
          <w:lang w:eastAsia="zh-CN"/>
        </w:rPr>
        <w:tab/>
        <w:t>4/BL/19</w:t>
      </w:r>
      <w:r>
        <w:rPr>
          <w:rFonts w:hint="eastAsia"/>
          <w:lang w:eastAsia="zh-CN"/>
        </w:rPr>
        <w:t>号文件</w:t>
      </w:r>
    </w:p>
    <w:p w:rsidR="00A54D4E" w:rsidRPr="008459DA" w:rsidRDefault="00844014" w:rsidP="00A41F6D">
      <w:pPr>
        <w:tabs>
          <w:tab w:val="right" w:pos="9639"/>
        </w:tabs>
        <w:spacing w:before="360"/>
        <w:jc w:val="center"/>
        <w:rPr>
          <w:lang w:eastAsia="zh-CN"/>
        </w:rPr>
      </w:pPr>
      <w:r w:rsidRPr="008459DA">
        <w:rPr>
          <w:b/>
          <w:bCs/>
          <w:sz w:val="28"/>
          <w:szCs w:val="28"/>
          <w:lang w:eastAsia="zh-CN"/>
        </w:rPr>
        <w:t>5 000-5 010 MHz</w:t>
      </w:r>
      <w:r>
        <w:rPr>
          <w:rFonts w:hint="eastAsia"/>
          <w:b/>
          <w:bCs/>
          <w:sz w:val="28"/>
          <w:szCs w:val="28"/>
          <w:lang w:eastAsia="zh-CN"/>
        </w:rPr>
        <w:t>频段</w:t>
      </w:r>
      <w:r w:rsidR="00A41F6D">
        <w:rPr>
          <w:rFonts w:hint="eastAsia"/>
          <w:b/>
          <w:bCs/>
          <w:sz w:val="28"/>
          <w:szCs w:val="28"/>
          <w:lang w:eastAsia="zh-CN"/>
        </w:rPr>
        <w:t>内</w:t>
      </w:r>
      <w:r>
        <w:rPr>
          <w:rFonts w:hint="eastAsia"/>
          <w:b/>
          <w:bCs/>
          <w:sz w:val="28"/>
          <w:szCs w:val="28"/>
          <w:lang w:eastAsia="zh-CN"/>
        </w:rPr>
        <w:t>卫星无线电导航业务（地对空）</w:t>
      </w:r>
      <w:r>
        <w:rPr>
          <w:b/>
          <w:bCs/>
          <w:sz w:val="28"/>
          <w:szCs w:val="28"/>
          <w:lang w:eastAsia="zh-CN"/>
        </w:rPr>
        <w:br/>
      </w:r>
      <w:r>
        <w:rPr>
          <w:rFonts w:hint="eastAsia"/>
          <w:b/>
          <w:bCs/>
          <w:sz w:val="28"/>
          <w:szCs w:val="28"/>
          <w:lang w:eastAsia="zh-CN"/>
        </w:rPr>
        <w:t>接收空间电台的特性</w:t>
      </w:r>
      <w:r w:rsidR="00A41F6D">
        <w:rPr>
          <w:rFonts w:hint="eastAsia"/>
          <w:b/>
          <w:bCs/>
          <w:sz w:val="28"/>
          <w:szCs w:val="28"/>
          <w:lang w:eastAsia="zh-CN"/>
        </w:rPr>
        <w:t>和</w:t>
      </w:r>
      <w:r>
        <w:rPr>
          <w:rFonts w:hint="eastAsia"/>
          <w:b/>
          <w:bCs/>
          <w:sz w:val="28"/>
          <w:szCs w:val="28"/>
          <w:lang w:eastAsia="zh-CN"/>
        </w:rPr>
        <w:t>保护标准</w:t>
      </w:r>
      <w:r>
        <w:rPr>
          <w:b/>
          <w:bCs/>
          <w:sz w:val="28"/>
          <w:szCs w:val="28"/>
          <w:lang w:eastAsia="zh-CN"/>
        </w:rPr>
        <w:br/>
      </w:r>
      <w:r w:rsidR="00A41F6D">
        <w:rPr>
          <w:rFonts w:hint="eastAsia"/>
          <w:b/>
          <w:bCs/>
          <w:sz w:val="28"/>
          <w:szCs w:val="28"/>
          <w:lang w:eastAsia="zh-CN"/>
        </w:rPr>
        <w:t>以及</w:t>
      </w:r>
      <w:r>
        <w:rPr>
          <w:rFonts w:hint="eastAsia"/>
          <w:b/>
          <w:bCs/>
          <w:sz w:val="28"/>
          <w:szCs w:val="28"/>
          <w:lang w:eastAsia="zh-CN"/>
        </w:rPr>
        <w:t>发射地球站的特性</w:t>
      </w:r>
    </w:p>
    <w:p w:rsidR="00A54D4E" w:rsidRPr="008459DA" w:rsidRDefault="00844014" w:rsidP="00732BF6">
      <w:pPr>
        <w:tabs>
          <w:tab w:val="right" w:pos="9639"/>
        </w:tabs>
        <w:spacing w:before="360"/>
        <w:ind w:firstLineChars="200" w:firstLine="480"/>
        <w:rPr>
          <w:lang w:eastAsia="zh-CN"/>
        </w:rPr>
      </w:pPr>
      <w:r>
        <w:rPr>
          <w:rFonts w:hint="eastAsia"/>
          <w:lang w:eastAsia="zh-CN"/>
        </w:rPr>
        <w:t>此建议书介绍了在</w:t>
      </w:r>
      <w:r>
        <w:rPr>
          <w:lang w:eastAsia="zh-CN"/>
        </w:rPr>
        <w:t>5 000-5 010 MHz</w:t>
      </w:r>
      <w:r>
        <w:rPr>
          <w:rFonts w:hint="eastAsia"/>
          <w:lang w:eastAsia="zh-CN"/>
        </w:rPr>
        <w:t>频段</w:t>
      </w:r>
      <w:r w:rsidR="00A41F6D">
        <w:rPr>
          <w:rFonts w:hint="eastAsia"/>
          <w:lang w:eastAsia="zh-CN"/>
        </w:rPr>
        <w:t>内</w:t>
      </w:r>
      <w:r>
        <w:rPr>
          <w:rFonts w:hint="eastAsia"/>
          <w:lang w:eastAsia="zh-CN"/>
        </w:rPr>
        <w:t>规划或运行的卫星无线电导航业务（</w:t>
      </w:r>
      <w:r w:rsidRPr="008459DA">
        <w:rPr>
          <w:lang w:eastAsia="zh-CN"/>
        </w:rPr>
        <w:t>RNSS</w:t>
      </w:r>
      <w:r>
        <w:rPr>
          <w:rFonts w:hint="eastAsia"/>
          <w:lang w:eastAsia="zh-CN"/>
        </w:rPr>
        <w:t>）接收空间电台的特性和保护标准，以及</w:t>
      </w:r>
      <w:r w:rsidRPr="008459DA">
        <w:rPr>
          <w:lang w:eastAsia="zh-CN"/>
        </w:rPr>
        <w:t>RNSS</w:t>
      </w:r>
      <w:r>
        <w:rPr>
          <w:rFonts w:hint="eastAsia"/>
          <w:lang w:eastAsia="zh-CN"/>
        </w:rPr>
        <w:t>发射地球站的特性。</w:t>
      </w:r>
      <w:r>
        <w:rPr>
          <w:rFonts w:hint="eastAsia"/>
          <w:szCs w:val="24"/>
          <w:lang w:eastAsia="zh-CN"/>
        </w:rPr>
        <w:t>此信息用于</w:t>
      </w:r>
      <w:r w:rsidR="00A41F6D">
        <w:rPr>
          <w:rFonts w:hint="eastAsia"/>
          <w:szCs w:val="24"/>
          <w:lang w:eastAsia="zh-CN"/>
        </w:rPr>
        <w:t>对</w:t>
      </w:r>
      <w:r w:rsidRPr="008459DA">
        <w:rPr>
          <w:szCs w:val="24"/>
          <w:lang w:eastAsia="zh-CN"/>
        </w:rPr>
        <w:t>RNSS</w:t>
      </w:r>
      <w:r>
        <w:rPr>
          <w:rFonts w:hint="eastAsia"/>
          <w:szCs w:val="24"/>
          <w:lang w:eastAsia="zh-CN"/>
        </w:rPr>
        <w:t>以外</w:t>
      </w:r>
      <w:r w:rsidR="00A41F6D">
        <w:rPr>
          <w:rFonts w:hint="eastAsia"/>
          <w:szCs w:val="24"/>
          <w:lang w:eastAsia="zh-CN"/>
        </w:rPr>
        <w:t>的</w:t>
      </w:r>
      <w:r>
        <w:rPr>
          <w:rFonts w:hint="eastAsia"/>
          <w:szCs w:val="24"/>
          <w:lang w:eastAsia="zh-CN"/>
        </w:rPr>
        <w:t>无线电发射源</w:t>
      </w:r>
      <w:r w:rsidR="00A41F6D">
        <w:rPr>
          <w:rFonts w:hint="eastAsia"/>
          <w:szCs w:val="24"/>
          <w:lang w:eastAsia="zh-CN"/>
        </w:rPr>
        <w:t>对</w:t>
      </w:r>
      <w:r w:rsidR="00A41F6D">
        <w:rPr>
          <w:rFonts w:hint="eastAsia"/>
          <w:lang w:eastAsia="zh-CN"/>
        </w:rPr>
        <w:t>此</w:t>
      </w:r>
      <w:r w:rsidR="00A41F6D">
        <w:rPr>
          <w:rFonts w:hint="eastAsia"/>
          <w:szCs w:val="24"/>
          <w:lang w:eastAsia="zh-CN"/>
        </w:rPr>
        <w:t>频段</w:t>
      </w:r>
      <w:r w:rsidRPr="008459DA">
        <w:rPr>
          <w:szCs w:val="24"/>
          <w:lang w:eastAsia="zh-CN"/>
        </w:rPr>
        <w:t>RNSS</w:t>
      </w:r>
      <w:r>
        <w:rPr>
          <w:rFonts w:hint="eastAsia"/>
          <w:szCs w:val="24"/>
          <w:lang w:eastAsia="zh-CN"/>
        </w:rPr>
        <w:t>（地对空）系统和网络产生的射频干扰影响进行分析。</w:t>
      </w:r>
    </w:p>
    <w:p w:rsidR="00282EA5" w:rsidRDefault="00282EA5" w:rsidP="005E42D3">
      <w:pPr>
        <w:tabs>
          <w:tab w:val="right" w:pos="9639"/>
        </w:tabs>
        <w:rPr>
          <w:u w:val="single"/>
          <w:lang w:eastAsia="zh-CN"/>
        </w:rPr>
      </w:pPr>
    </w:p>
    <w:p w:rsidR="00BE4F6F" w:rsidRDefault="00BE4F6F" w:rsidP="00A41F6D">
      <w:pPr>
        <w:tabs>
          <w:tab w:val="right" w:pos="9639"/>
        </w:tabs>
        <w:rPr>
          <w:u w:val="single"/>
          <w:lang w:eastAsia="zh-CN"/>
        </w:rPr>
      </w:pPr>
      <w:r>
        <w:rPr>
          <w:u w:val="single"/>
          <w:lang w:eastAsia="zh-CN"/>
        </w:rPr>
        <w:br w:type="page"/>
      </w:r>
    </w:p>
    <w:p w:rsidR="00A54D4E" w:rsidRPr="005F0313" w:rsidRDefault="00A54D4E" w:rsidP="00A41F6D">
      <w:pPr>
        <w:tabs>
          <w:tab w:val="right" w:pos="9639"/>
        </w:tabs>
        <w:rPr>
          <w:lang w:eastAsia="zh-CN"/>
        </w:rPr>
      </w:pPr>
      <w:r w:rsidRPr="005F0313">
        <w:rPr>
          <w:u w:val="single"/>
          <w:lang w:eastAsia="zh-CN"/>
        </w:rPr>
        <w:lastRenderedPageBreak/>
        <w:t>ITU-R M.1854</w:t>
      </w:r>
      <w:r>
        <w:rPr>
          <w:rFonts w:hint="eastAsia"/>
          <w:u w:val="single"/>
          <w:lang w:eastAsia="zh-CN"/>
        </w:rPr>
        <w:t>建议书修订草案</w:t>
      </w:r>
      <w:r>
        <w:rPr>
          <w:lang w:eastAsia="zh-CN"/>
        </w:rPr>
        <w:tab/>
        <w:t>4/BL/20</w:t>
      </w:r>
      <w:r>
        <w:rPr>
          <w:rFonts w:hint="eastAsia"/>
          <w:lang w:eastAsia="zh-CN"/>
        </w:rPr>
        <w:t>号文件</w:t>
      </w:r>
    </w:p>
    <w:p w:rsidR="00A54D4E" w:rsidRDefault="00844014" w:rsidP="00A41F6D">
      <w:pPr>
        <w:tabs>
          <w:tab w:val="right" w:pos="9639"/>
        </w:tabs>
        <w:spacing w:before="360"/>
        <w:jc w:val="center"/>
        <w:rPr>
          <w:b/>
          <w:bCs/>
          <w:sz w:val="28"/>
          <w:szCs w:val="28"/>
          <w:lang w:eastAsia="zh-CN"/>
        </w:rPr>
      </w:pPr>
      <w:r>
        <w:rPr>
          <w:rFonts w:hint="eastAsia"/>
          <w:b/>
          <w:bCs/>
          <w:sz w:val="28"/>
          <w:szCs w:val="28"/>
          <w:lang w:eastAsia="zh-CN"/>
        </w:rPr>
        <w:t>卫星移动业务（</w:t>
      </w:r>
      <w:r w:rsidRPr="005F0313">
        <w:rPr>
          <w:b/>
          <w:bCs/>
          <w:sz w:val="28"/>
          <w:szCs w:val="28"/>
          <w:lang w:eastAsia="zh-CN"/>
        </w:rPr>
        <w:t>MSS</w:t>
      </w:r>
      <w:r>
        <w:rPr>
          <w:rFonts w:hint="eastAsia"/>
          <w:b/>
          <w:bCs/>
          <w:sz w:val="28"/>
          <w:szCs w:val="28"/>
          <w:lang w:eastAsia="zh-CN"/>
        </w:rPr>
        <w:t>）在灾害响应和</w:t>
      </w:r>
      <w:r w:rsidR="00A41F6D">
        <w:rPr>
          <w:rFonts w:hint="eastAsia"/>
          <w:b/>
          <w:bCs/>
          <w:sz w:val="28"/>
          <w:szCs w:val="28"/>
          <w:lang w:eastAsia="zh-CN"/>
        </w:rPr>
        <w:t>赈</w:t>
      </w:r>
      <w:r>
        <w:rPr>
          <w:rFonts w:hint="eastAsia"/>
          <w:b/>
          <w:bCs/>
          <w:sz w:val="28"/>
          <w:szCs w:val="28"/>
          <w:lang w:eastAsia="zh-CN"/>
        </w:rPr>
        <w:t>灾中的使用</w:t>
      </w:r>
    </w:p>
    <w:p w:rsidR="00A54D4E" w:rsidRDefault="00A41F6D" w:rsidP="008B15AE">
      <w:pPr>
        <w:tabs>
          <w:tab w:val="right" w:pos="9639"/>
        </w:tabs>
        <w:spacing w:before="360"/>
        <w:ind w:firstLineChars="200" w:firstLine="480"/>
        <w:rPr>
          <w:lang w:eastAsia="zh-CN"/>
        </w:rPr>
      </w:pPr>
      <w:r>
        <w:rPr>
          <w:rFonts w:hint="eastAsia"/>
          <w:lang w:eastAsia="zh-CN"/>
        </w:rPr>
        <w:t>对</w:t>
      </w:r>
      <w:r w:rsidR="00E97AAB">
        <w:rPr>
          <w:rFonts w:hint="eastAsia"/>
          <w:lang w:eastAsia="zh-CN"/>
        </w:rPr>
        <w:t>此建议书</w:t>
      </w:r>
      <w:r>
        <w:rPr>
          <w:rFonts w:hint="eastAsia"/>
          <w:lang w:eastAsia="zh-CN"/>
        </w:rPr>
        <w:t>进行了</w:t>
      </w:r>
      <w:r w:rsidR="00E97AAB">
        <w:rPr>
          <w:rFonts w:hint="eastAsia"/>
          <w:lang w:eastAsia="zh-CN"/>
        </w:rPr>
        <w:t>修订，</w:t>
      </w:r>
      <w:r>
        <w:rPr>
          <w:rFonts w:hint="eastAsia"/>
          <w:lang w:eastAsia="zh-CN"/>
        </w:rPr>
        <w:t>其目的是将</w:t>
      </w:r>
      <w:r w:rsidR="00A82AA9">
        <w:rPr>
          <w:lang w:eastAsia="zh-CN"/>
        </w:rPr>
        <w:t xml:space="preserve">Solaris Mile </w:t>
      </w:r>
      <w:r>
        <w:rPr>
          <w:rFonts w:hint="eastAsia"/>
          <w:lang w:eastAsia="zh-CN"/>
        </w:rPr>
        <w:t>移动有限公司</w:t>
      </w:r>
      <w:r w:rsidR="00A82AA9">
        <w:rPr>
          <w:rFonts w:hint="eastAsia"/>
          <w:lang w:eastAsia="zh-CN"/>
        </w:rPr>
        <w:t>在</w:t>
      </w:r>
      <w:r>
        <w:rPr>
          <w:rFonts w:hint="eastAsia"/>
          <w:lang w:eastAsia="zh-CN"/>
        </w:rPr>
        <w:t>东经</w:t>
      </w:r>
      <w:r w:rsidR="00992FDC">
        <w:rPr>
          <w:rFonts w:hint="eastAsia"/>
          <w:lang w:eastAsia="zh-CN"/>
        </w:rPr>
        <w:t>10</w:t>
      </w:r>
      <w:r w:rsidR="00992FDC" w:rsidRPr="00501082">
        <w:rPr>
          <w:lang w:eastAsia="zh-CN"/>
        </w:rPr>
        <w:t>°</w:t>
      </w:r>
      <w:r w:rsidR="00992FDC">
        <w:rPr>
          <w:rFonts w:hint="eastAsia"/>
          <w:lang w:eastAsia="zh-CN"/>
        </w:rPr>
        <w:t>轨道位置，在</w:t>
      </w:r>
      <w:r w:rsidR="00A82AA9" w:rsidRPr="00501082">
        <w:rPr>
          <w:lang w:eastAsia="zh-CN"/>
        </w:rPr>
        <w:t>1 980-2 010 MHz</w:t>
      </w:r>
      <w:r w:rsidR="00A82AA9">
        <w:rPr>
          <w:rFonts w:hint="eastAsia"/>
          <w:lang w:eastAsia="zh-CN"/>
        </w:rPr>
        <w:t>频段（地对空）和</w:t>
      </w:r>
      <w:r w:rsidR="00A82AA9">
        <w:rPr>
          <w:lang w:eastAsia="zh-CN"/>
        </w:rPr>
        <w:t>2 170-2 200 MHz</w:t>
      </w:r>
      <w:r w:rsidR="00A82AA9">
        <w:rPr>
          <w:rFonts w:hint="eastAsia"/>
          <w:lang w:eastAsia="zh-CN"/>
        </w:rPr>
        <w:t>频段（空对地）</w:t>
      </w:r>
      <w:r w:rsidR="00992FDC">
        <w:rPr>
          <w:rFonts w:hint="eastAsia"/>
          <w:lang w:eastAsia="zh-CN"/>
        </w:rPr>
        <w:t>内</w:t>
      </w:r>
      <w:r w:rsidR="004C2B71">
        <w:rPr>
          <w:rFonts w:hint="eastAsia"/>
          <w:lang w:eastAsia="zh-CN"/>
        </w:rPr>
        <w:t>启用的</w:t>
      </w:r>
      <w:r w:rsidR="008B15AE">
        <w:rPr>
          <w:rFonts w:hint="eastAsia"/>
          <w:lang w:eastAsia="zh-CN"/>
        </w:rPr>
        <w:t>信息包括在内</w:t>
      </w:r>
      <w:r w:rsidR="004C2B71">
        <w:rPr>
          <w:rFonts w:hint="eastAsia"/>
          <w:lang w:eastAsia="zh-CN"/>
        </w:rPr>
        <w:t>对地静止卫星</w:t>
      </w:r>
      <w:r w:rsidR="008B15AE">
        <w:rPr>
          <w:rFonts w:hint="eastAsia"/>
          <w:lang w:eastAsia="zh-CN"/>
        </w:rPr>
        <w:t>新</w:t>
      </w:r>
      <w:r w:rsidR="004C2B71">
        <w:rPr>
          <w:rFonts w:hint="eastAsia"/>
          <w:lang w:eastAsia="zh-CN"/>
        </w:rPr>
        <w:t>系统。此建议书是与</w:t>
      </w:r>
      <w:r w:rsidR="004C2B71">
        <w:rPr>
          <w:lang w:eastAsia="zh-CN"/>
        </w:rPr>
        <w:t>ITU-D</w:t>
      </w:r>
      <w:r w:rsidR="004C2B71">
        <w:rPr>
          <w:rFonts w:hint="eastAsia"/>
          <w:lang w:eastAsia="zh-CN"/>
        </w:rPr>
        <w:t>第</w:t>
      </w:r>
      <w:r w:rsidR="004C2B71" w:rsidRPr="00501082">
        <w:rPr>
          <w:lang w:eastAsia="zh-CN"/>
        </w:rPr>
        <w:t>2</w:t>
      </w:r>
      <w:r w:rsidR="004C2B71">
        <w:rPr>
          <w:rFonts w:hint="eastAsia"/>
          <w:lang w:eastAsia="zh-CN"/>
        </w:rPr>
        <w:t>研究组</w:t>
      </w:r>
      <w:r w:rsidR="004E4692">
        <w:rPr>
          <w:rFonts w:hint="eastAsia"/>
          <w:lang w:eastAsia="zh-CN"/>
        </w:rPr>
        <w:t>联络协作下修订的。</w:t>
      </w:r>
    </w:p>
    <w:p w:rsidR="00282EA5" w:rsidRDefault="00282EA5" w:rsidP="005E42D3">
      <w:pPr>
        <w:tabs>
          <w:tab w:val="right" w:pos="9639"/>
        </w:tabs>
        <w:rPr>
          <w:u w:val="single"/>
          <w:lang w:eastAsia="zh-CN"/>
        </w:rPr>
      </w:pPr>
    </w:p>
    <w:p w:rsidR="00A54D4E" w:rsidRPr="00501082" w:rsidRDefault="00A54D4E" w:rsidP="005E42D3">
      <w:pPr>
        <w:tabs>
          <w:tab w:val="right" w:pos="9639"/>
        </w:tabs>
        <w:rPr>
          <w:lang w:eastAsia="zh-CN"/>
        </w:rPr>
      </w:pPr>
      <w:r w:rsidRPr="005F0313">
        <w:rPr>
          <w:u w:val="single"/>
          <w:lang w:eastAsia="zh-CN"/>
        </w:rPr>
        <w:t>ITU-R BO.1516</w:t>
      </w:r>
      <w:r>
        <w:rPr>
          <w:rFonts w:hint="eastAsia"/>
          <w:u w:val="single"/>
          <w:lang w:eastAsia="zh-CN"/>
        </w:rPr>
        <w:t>建议书修订草案</w:t>
      </w:r>
      <w:r w:rsidRPr="00AB7C34">
        <w:rPr>
          <w:lang w:eastAsia="zh-CN"/>
        </w:rPr>
        <w:tab/>
      </w:r>
      <w:r>
        <w:rPr>
          <w:lang w:eastAsia="zh-CN"/>
        </w:rPr>
        <w:t>4/BL/21</w:t>
      </w:r>
      <w:r>
        <w:rPr>
          <w:rFonts w:hint="eastAsia"/>
          <w:lang w:eastAsia="zh-CN"/>
        </w:rPr>
        <w:t>号文件</w:t>
      </w:r>
    </w:p>
    <w:p w:rsidR="00A54D4E" w:rsidRDefault="004E4692" w:rsidP="005E42D3">
      <w:pPr>
        <w:tabs>
          <w:tab w:val="right" w:pos="9639"/>
        </w:tabs>
        <w:spacing w:before="360"/>
        <w:jc w:val="center"/>
        <w:rPr>
          <w:b/>
          <w:bCs/>
          <w:sz w:val="28"/>
          <w:szCs w:val="28"/>
          <w:lang w:eastAsia="zh-CN"/>
        </w:rPr>
      </w:pPr>
      <w:bookmarkStart w:id="7" w:name="Pre_title"/>
      <w:r>
        <w:rPr>
          <w:rFonts w:hint="eastAsia"/>
          <w:b/>
          <w:bCs/>
          <w:sz w:val="28"/>
          <w:szCs w:val="28"/>
          <w:lang w:eastAsia="zh-CN"/>
        </w:rPr>
        <w:t>工作在</w:t>
      </w:r>
      <w:r w:rsidRPr="005F0313">
        <w:rPr>
          <w:b/>
          <w:bCs/>
          <w:sz w:val="28"/>
          <w:szCs w:val="28"/>
          <w:lang w:eastAsia="zh-CN"/>
        </w:rPr>
        <w:t>11/12 GHz</w:t>
      </w:r>
      <w:r>
        <w:rPr>
          <w:rFonts w:hint="eastAsia"/>
          <w:b/>
          <w:bCs/>
          <w:sz w:val="28"/>
          <w:szCs w:val="28"/>
          <w:lang w:eastAsia="zh-CN"/>
        </w:rPr>
        <w:t>频率范围的卫星使用</w:t>
      </w:r>
      <w:r w:rsidR="00992FDC">
        <w:rPr>
          <w:rFonts w:hint="eastAsia"/>
          <w:b/>
          <w:bCs/>
          <w:sz w:val="28"/>
          <w:szCs w:val="28"/>
          <w:lang w:eastAsia="zh-CN"/>
        </w:rPr>
        <w:t>的</w:t>
      </w:r>
      <w:r>
        <w:rPr>
          <w:rFonts w:hint="eastAsia"/>
          <w:b/>
          <w:bCs/>
          <w:sz w:val="28"/>
          <w:szCs w:val="28"/>
          <w:lang w:eastAsia="zh-CN"/>
        </w:rPr>
        <w:t>数字多节目电视系统</w:t>
      </w:r>
      <w:bookmarkEnd w:id="7"/>
    </w:p>
    <w:p w:rsidR="00A54D4E" w:rsidRDefault="004E4692" w:rsidP="008B15AE">
      <w:pPr>
        <w:tabs>
          <w:tab w:val="right" w:pos="9639"/>
        </w:tabs>
        <w:spacing w:before="360"/>
        <w:ind w:firstLineChars="200" w:firstLine="480"/>
        <w:rPr>
          <w:lang w:val="en-US" w:eastAsia="zh-CN"/>
        </w:rPr>
      </w:pPr>
      <w:r>
        <w:rPr>
          <w:rFonts w:hint="eastAsia"/>
          <w:lang w:val="en-US" w:eastAsia="zh-CN"/>
        </w:rPr>
        <w:t>修订</w:t>
      </w:r>
      <w:r w:rsidR="00992FDC">
        <w:rPr>
          <w:rFonts w:hint="eastAsia"/>
          <w:lang w:val="en-US" w:eastAsia="zh-CN"/>
        </w:rPr>
        <w:t>中的一些修改反映了原</w:t>
      </w:r>
      <w:r w:rsidRPr="00403215">
        <w:rPr>
          <w:lang w:val="en-US" w:eastAsia="zh-CN"/>
        </w:rPr>
        <w:t>ITU-R BO.1294</w:t>
      </w:r>
      <w:r>
        <w:rPr>
          <w:rFonts w:hint="eastAsia"/>
          <w:lang w:val="en-US" w:eastAsia="zh-CN"/>
        </w:rPr>
        <w:t>建议书</w:t>
      </w:r>
      <w:r w:rsidR="00992FDC">
        <w:rPr>
          <w:rFonts w:hint="eastAsia"/>
          <w:lang w:val="en-US" w:eastAsia="zh-CN"/>
        </w:rPr>
        <w:t>已经废止的情况</w:t>
      </w:r>
      <w:r>
        <w:rPr>
          <w:rFonts w:hint="eastAsia"/>
          <w:lang w:val="en-US" w:eastAsia="zh-CN"/>
        </w:rPr>
        <w:t>。</w:t>
      </w:r>
    </w:p>
    <w:p w:rsidR="00282EA5" w:rsidRDefault="00282EA5" w:rsidP="005E42D3">
      <w:pPr>
        <w:tabs>
          <w:tab w:val="right" w:pos="9639"/>
        </w:tabs>
        <w:rPr>
          <w:u w:val="single"/>
          <w:lang w:eastAsia="zh-CN"/>
        </w:rPr>
      </w:pPr>
    </w:p>
    <w:p w:rsidR="00A54D4E" w:rsidRDefault="00A54D4E" w:rsidP="005E42D3">
      <w:pPr>
        <w:tabs>
          <w:tab w:val="right" w:pos="9639"/>
        </w:tabs>
        <w:rPr>
          <w:lang w:val="en-US" w:eastAsia="zh-CN"/>
        </w:rPr>
      </w:pPr>
      <w:r w:rsidRPr="005F0313">
        <w:rPr>
          <w:u w:val="single"/>
          <w:lang w:eastAsia="zh-CN"/>
        </w:rPr>
        <w:t xml:space="preserve">ITU-R </w:t>
      </w:r>
      <w:r w:rsidRPr="005F0313">
        <w:rPr>
          <w:rStyle w:val="href"/>
          <w:u w:val="single"/>
          <w:lang w:val="en-US" w:eastAsia="zh-CN"/>
        </w:rPr>
        <w:t>SNG.770-1</w:t>
      </w:r>
      <w:r>
        <w:rPr>
          <w:rFonts w:hint="eastAsia"/>
          <w:u w:val="single"/>
          <w:lang w:eastAsia="zh-CN"/>
        </w:rPr>
        <w:t>建议书修订草案</w:t>
      </w:r>
      <w:r w:rsidRPr="00AB7C34">
        <w:rPr>
          <w:rStyle w:val="href"/>
          <w:lang w:val="en-US" w:eastAsia="zh-CN"/>
        </w:rPr>
        <w:tab/>
      </w:r>
      <w:r>
        <w:rPr>
          <w:lang w:eastAsia="zh-CN"/>
        </w:rPr>
        <w:t>4/BL/22</w:t>
      </w:r>
      <w:r>
        <w:rPr>
          <w:rFonts w:hint="eastAsia"/>
          <w:lang w:eastAsia="zh-CN"/>
        </w:rPr>
        <w:t>号文件</w:t>
      </w:r>
    </w:p>
    <w:p w:rsidR="00A54D4E" w:rsidRPr="005F0313" w:rsidRDefault="00B53C91" w:rsidP="005E42D3">
      <w:pPr>
        <w:tabs>
          <w:tab w:val="right" w:pos="9639"/>
        </w:tabs>
        <w:spacing w:before="360"/>
        <w:jc w:val="center"/>
        <w:rPr>
          <w:b/>
          <w:bCs/>
          <w:sz w:val="28"/>
          <w:szCs w:val="28"/>
          <w:lang w:val="en-US" w:eastAsia="zh-CN"/>
        </w:rPr>
      </w:pPr>
      <w:bookmarkStart w:id="8" w:name="OLE_LINK2"/>
      <w:bookmarkStart w:id="9" w:name="OLE_LINK3"/>
      <w:r>
        <w:rPr>
          <w:rFonts w:hint="eastAsia"/>
          <w:b/>
          <w:bCs/>
          <w:sz w:val="28"/>
          <w:szCs w:val="28"/>
          <w:lang w:eastAsia="zh-CN"/>
        </w:rPr>
        <w:t>卫星新闻采集（</w:t>
      </w:r>
      <w:r w:rsidRPr="005F0313">
        <w:rPr>
          <w:b/>
          <w:bCs/>
          <w:sz w:val="28"/>
          <w:szCs w:val="28"/>
          <w:lang w:eastAsia="zh-CN"/>
        </w:rPr>
        <w:t>SNG</w:t>
      </w:r>
      <w:r>
        <w:rPr>
          <w:rFonts w:hint="eastAsia"/>
          <w:b/>
          <w:bCs/>
          <w:sz w:val="28"/>
          <w:szCs w:val="28"/>
          <w:lang w:eastAsia="zh-CN"/>
        </w:rPr>
        <w:t>）的统一操作程序</w:t>
      </w:r>
      <w:bookmarkEnd w:id="8"/>
      <w:bookmarkEnd w:id="9"/>
    </w:p>
    <w:p w:rsidR="00A54D4E" w:rsidRPr="009A0EA7" w:rsidRDefault="00B53C91" w:rsidP="00992FDC">
      <w:pPr>
        <w:tabs>
          <w:tab w:val="right" w:pos="9639"/>
        </w:tabs>
        <w:spacing w:before="360"/>
        <w:ind w:firstLineChars="200" w:firstLine="480"/>
        <w:rPr>
          <w:lang w:val="en-US" w:eastAsia="zh-CN"/>
        </w:rPr>
      </w:pPr>
      <w:r>
        <w:rPr>
          <w:rFonts w:hint="eastAsia"/>
          <w:lang w:val="en-US" w:eastAsia="zh-CN"/>
        </w:rPr>
        <w:t>修订包括将此建议书</w:t>
      </w:r>
      <w:r w:rsidR="00992FDC">
        <w:rPr>
          <w:rFonts w:hint="eastAsia"/>
          <w:lang w:val="en-US" w:eastAsia="zh-CN"/>
        </w:rPr>
        <w:t>专门用</w:t>
      </w:r>
      <w:r>
        <w:rPr>
          <w:rFonts w:hint="eastAsia"/>
          <w:lang w:val="en-US" w:eastAsia="zh-CN"/>
        </w:rPr>
        <w:t>于</w:t>
      </w:r>
      <w:r w:rsidR="00992FDC">
        <w:rPr>
          <w:rFonts w:hint="eastAsia"/>
          <w:lang w:val="en-US" w:eastAsia="zh-CN"/>
        </w:rPr>
        <w:t>采</w:t>
      </w:r>
      <w:r>
        <w:rPr>
          <w:rFonts w:hint="eastAsia"/>
          <w:lang w:val="en-US" w:eastAsia="zh-CN"/>
        </w:rPr>
        <w:t>用数字调制和编码技术的卫星新闻采集而进行的一些修改。</w:t>
      </w:r>
    </w:p>
    <w:p w:rsidR="00282EA5" w:rsidRDefault="00282EA5" w:rsidP="00282EA5">
      <w:pPr>
        <w:tabs>
          <w:tab w:val="right" w:pos="9639"/>
        </w:tabs>
        <w:rPr>
          <w:lang w:val="en-US" w:eastAsia="zh-CN"/>
        </w:rPr>
      </w:pPr>
    </w:p>
    <w:p w:rsidR="00A54D4E" w:rsidRDefault="00A54D4E" w:rsidP="005E42D3">
      <w:pPr>
        <w:tabs>
          <w:tab w:val="right" w:pos="9639"/>
        </w:tabs>
        <w:rPr>
          <w:u w:val="single"/>
          <w:lang w:eastAsia="zh-CN"/>
        </w:rPr>
      </w:pPr>
      <w:r w:rsidRPr="005F0313">
        <w:rPr>
          <w:u w:val="single"/>
          <w:lang w:eastAsia="zh-CN"/>
        </w:rPr>
        <w:t xml:space="preserve">ITU-R </w:t>
      </w:r>
      <w:r w:rsidRPr="005F0313">
        <w:rPr>
          <w:rStyle w:val="href"/>
          <w:u w:val="single"/>
          <w:lang w:eastAsia="zh-CN"/>
        </w:rPr>
        <w:t>BO.1659</w:t>
      </w:r>
      <w:r>
        <w:rPr>
          <w:rFonts w:hint="eastAsia"/>
          <w:u w:val="single"/>
          <w:lang w:eastAsia="zh-CN"/>
        </w:rPr>
        <w:t>建议书修订草案</w:t>
      </w:r>
      <w:r w:rsidRPr="00AB7C34">
        <w:rPr>
          <w:rStyle w:val="href"/>
          <w:lang w:eastAsia="zh-CN"/>
        </w:rPr>
        <w:tab/>
      </w:r>
      <w:r>
        <w:rPr>
          <w:lang w:eastAsia="zh-CN"/>
        </w:rPr>
        <w:t>4/BL/23</w:t>
      </w:r>
      <w:r>
        <w:rPr>
          <w:rFonts w:hint="eastAsia"/>
          <w:lang w:eastAsia="zh-CN"/>
        </w:rPr>
        <w:t>号文件</w:t>
      </w:r>
    </w:p>
    <w:p w:rsidR="00A54D4E" w:rsidRPr="005F0313" w:rsidRDefault="00EC7431" w:rsidP="005E42D3">
      <w:pPr>
        <w:tabs>
          <w:tab w:val="right" w:pos="9639"/>
        </w:tabs>
        <w:spacing w:before="360"/>
        <w:jc w:val="center"/>
        <w:rPr>
          <w:b/>
          <w:bCs/>
          <w:sz w:val="28"/>
          <w:szCs w:val="28"/>
          <w:lang w:eastAsia="zh-CN"/>
        </w:rPr>
      </w:pPr>
      <w:r w:rsidRPr="005F0313">
        <w:rPr>
          <w:b/>
          <w:bCs/>
          <w:sz w:val="28"/>
          <w:szCs w:val="28"/>
          <w:lang w:eastAsia="zh-CN"/>
        </w:rPr>
        <w:t>17.3 GHz</w:t>
      </w:r>
      <w:r>
        <w:rPr>
          <w:rFonts w:hint="eastAsia"/>
          <w:b/>
          <w:bCs/>
          <w:sz w:val="28"/>
          <w:szCs w:val="28"/>
          <w:lang w:eastAsia="zh-CN"/>
        </w:rPr>
        <w:t>至</w:t>
      </w:r>
      <w:r w:rsidRPr="005F0313">
        <w:rPr>
          <w:b/>
          <w:bCs/>
          <w:sz w:val="28"/>
          <w:szCs w:val="28"/>
          <w:lang w:eastAsia="zh-CN"/>
        </w:rPr>
        <w:t>42.5 GHz</w:t>
      </w:r>
      <w:r>
        <w:rPr>
          <w:rFonts w:hint="eastAsia"/>
          <w:b/>
          <w:bCs/>
          <w:sz w:val="28"/>
          <w:szCs w:val="28"/>
          <w:lang w:eastAsia="zh-CN"/>
        </w:rPr>
        <w:t>频段卫星广播业务系统的雨衰缓解技术</w:t>
      </w:r>
    </w:p>
    <w:p w:rsidR="00A54D4E" w:rsidRPr="00AF3653" w:rsidRDefault="00EC7431" w:rsidP="00992FDC">
      <w:pPr>
        <w:tabs>
          <w:tab w:val="right" w:pos="9639"/>
        </w:tabs>
        <w:spacing w:before="360"/>
        <w:ind w:firstLineChars="200" w:firstLine="480"/>
        <w:rPr>
          <w:lang w:eastAsia="zh-CN"/>
        </w:rPr>
      </w:pPr>
      <w:r>
        <w:rPr>
          <w:rFonts w:hint="eastAsia"/>
          <w:lang w:eastAsia="zh-CN"/>
        </w:rPr>
        <w:t>对</w:t>
      </w:r>
      <w:r>
        <w:rPr>
          <w:lang w:eastAsia="zh-CN"/>
        </w:rPr>
        <w:t>ITU-R BO.1659</w:t>
      </w:r>
      <w:r>
        <w:rPr>
          <w:rFonts w:hint="eastAsia"/>
          <w:lang w:eastAsia="zh-CN"/>
        </w:rPr>
        <w:t>建议书的拟议修订提出对建议书附件</w:t>
      </w:r>
      <w:r w:rsidRPr="00AF3653">
        <w:rPr>
          <w:lang w:eastAsia="zh-CN"/>
        </w:rPr>
        <w:t>2</w:t>
      </w:r>
      <w:r>
        <w:rPr>
          <w:rFonts w:hint="eastAsia"/>
          <w:lang w:eastAsia="zh-CN"/>
        </w:rPr>
        <w:t>进行修订，以包括一种新型的分级传输方案。此外，还建议对附件</w:t>
      </w:r>
      <w:r w:rsidRPr="00AF3653">
        <w:rPr>
          <w:lang w:eastAsia="zh-CN"/>
        </w:rPr>
        <w:t>3</w:t>
      </w:r>
      <w:r>
        <w:rPr>
          <w:rFonts w:hint="eastAsia"/>
          <w:lang w:eastAsia="zh-CN"/>
        </w:rPr>
        <w:t>附录</w:t>
      </w:r>
      <w:r w:rsidRPr="00AF3653">
        <w:rPr>
          <w:lang w:eastAsia="zh-CN"/>
        </w:rPr>
        <w:t>1</w:t>
      </w:r>
      <w:r>
        <w:rPr>
          <w:rFonts w:hint="eastAsia"/>
          <w:lang w:eastAsia="zh-CN"/>
        </w:rPr>
        <w:t>中的值、表和图进行修正，以便考虑到</w:t>
      </w:r>
      <w:r w:rsidRPr="00AF3653">
        <w:rPr>
          <w:lang w:eastAsia="zh-CN"/>
        </w:rPr>
        <w:t>ITU-R P.618-10</w:t>
      </w:r>
      <w:r>
        <w:rPr>
          <w:rFonts w:hint="eastAsia"/>
          <w:lang w:eastAsia="zh-CN"/>
        </w:rPr>
        <w:t>建议书</w:t>
      </w:r>
      <w:r w:rsidR="00992FDC">
        <w:rPr>
          <w:rFonts w:hint="eastAsia"/>
          <w:lang w:eastAsia="zh-CN"/>
        </w:rPr>
        <w:t>下更新</w:t>
      </w:r>
      <w:r w:rsidR="00C10EF6">
        <w:rPr>
          <w:rFonts w:hint="eastAsia"/>
          <w:lang w:eastAsia="zh-CN"/>
        </w:rPr>
        <w:t>的最新雨衰模型。此外</w:t>
      </w:r>
      <w:r w:rsidR="00992FDC">
        <w:rPr>
          <w:rFonts w:hint="eastAsia"/>
          <w:lang w:eastAsia="zh-CN"/>
        </w:rPr>
        <w:t>，</w:t>
      </w:r>
      <w:r w:rsidR="00C10EF6">
        <w:rPr>
          <w:rFonts w:hint="eastAsia"/>
          <w:lang w:eastAsia="zh-CN"/>
        </w:rPr>
        <w:t>建议在附件</w:t>
      </w:r>
      <w:r w:rsidR="00C10EF6" w:rsidRPr="00AF3653">
        <w:rPr>
          <w:lang w:eastAsia="zh-CN"/>
        </w:rPr>
        <w:t>3</w:t>
      </w:r>
      <w:r w:rsidR="00C10EF6">
        <w:rPr>
          <w:rFonts w:hint="eastAsia"/>
          <w:lang w:eastAsia="zh-CN"/>
        </w:rPr>
        <w:t>附录</w:t>
      </w:r>
      <w:r w:rsidR="00C10EF6" w:rsidRPr="00AF3653">
        <w:rPr>
          <w:lang w:eastAsia="zh-CN"/>
        </w:rPr>
        <w:t>1</w:t>
      </w:r>
      <w:r w:rsidR="00C10EF6">
        <w:rPr>
          <w:rFonts w:hint="eastAsia"/>
          <w:lang w:eastAsia="zh-CN"/>
        </w:rPr>
        <w:t>的第</w:t>
      </w:r>
      <w:r w:rsidR="00C10EF6" w:rsidRPr="00AF3653">
        <w:rPr>
          <w:lang w:eastAsia="zh-CN"/>
        </w:rPr>
        <w:t>5</w:t>
      </w:r>
      <w:r w:rsidR="00C10EF6">
        <w:rPr>
          <w:rFonts w:hint="eastAsia"/>
          <w:lang w:eastAsia="zh-CN"/>
        </w:rPr>
        <w:t>节中增加新的资料，以便</w:t>
      </w:r>
      <w:r w:rsidR="0040250A">
        <w:rPr>
          <w:rFonts w:hint="eastAsia"/>
          <w:lang w:eastAsia="zh-CN"/>
        </w:rPr>
        <w:t>根据地球表面不同的功率通量密度值评估在</w:t>
      </w:r>
      <w:r w:rsidR="0040250A">
        <w:rPr>
          <w:rFonts w:hint="eastAsia"/>
          <w:lang w:eastAsia="zh-CN"/>
        </w:rPr>
        <w:t>1</w:t>
      </w:r>
      <w:r w:rsidR="0040250A">
        <w:rPr>
          <w:rFonts w:hint="eastAsia"/>
          <w:lang w:eastAsia="zh-CN"/>
        </w:rPr>
        <w:t>区一些城市测得的年度业务可用</w:t>
      </w:r>
      <w:r w:rsidR="00992FDC">
        <w:rPr>
          <w:rFonts w:hint="eastAsia"/>
          <w:lang w:eastAsia="zh-CN"/>
        </w:rPr>
        <w:t>度</w:t>
      </w:r>
      <w:r w:rsidR="0040250A">
        <w:rPr>
          <w:rFonts w:hint="eastAsia"/>
          <w:lang w:eastAsia="zh-CN"/>
        </w:rPr>
        <w:t>。</w:t>
      </w:r>
    </w:p>
    <w:p w:rsidR="00BE4F6F" w:rsidRDefault="00BE4F6F" w:rsidP="005E42D3">
      <w:pPr>
        <w:rPr>
          <w:lang w:eastAsia="zh-CN"/>
        </w:rPr>
      </w:pPr>
      <w:r>
        <w:rPr>
          <w:lang w:eastAsia="zh-CN"/>
        </w:rPr>
        <w:br w:type="page"/>
      </w:r>
    </w:p>
    <w:p w:rsidR="00A54D4E" w:rsidRDefault="00A54D4E" w:rsidP="005E42D3">
      <w:pPr>
        <w:rPr>
          <w:lang w:eastAsia="zh-CN"/>
        </w:rPr>
      </w:pPr>
    </w:p>
    <w:p w:rsidR="00A54D4E" w:rsidRDefault="00A54D4E" w:rsidP="005E42D3">
      <w:pPr>
        <w:tabs>
          <w:tab w:val="right" w:pos="9639"/>
        </w:tabs>
        <w:rPr>
          <w:u w:val="single"/>
          <w:lang w:eastAsia="zh-CN"/>
        </w:rPr>
      </w:pPr>
      <w:r w:rsidRPr="005F0313">
        <w:rPr>
          <w:u w:val="single"/>
          <w:lang w:eastAsia="zh-CN"/>
        </w:rPr>
        <w:t xml:space="preserve">ITU-R </w:t>
      </w:r>
      <w:r w:rsidRPr="005F0313">
        <w:rPr>
          <w:rStyle w:val="href"/>
          <w:u w:val="single"/>
          <w:lang w:eastAsia="zh-CN"/>
        </w:rPr>
        <w:t>SF.675-3</w:t>
      </w:r>
      <w:r>
        <w:rPr>
          <w:rFonts w:hint="eastAsia"/>
          <w:u w:val="single"/>
          <w:lang w:eastAsia="zh-CN"/>
        </w:rPr>
        <w:t>建议书修订草案</w:t>
      </w:r>
      <w:r w:rsidRPr="00AB7C34">
        <w:rPr>
          <w:rStyle w:val="href"/>
          <w:lang w:eastAsia="zh-CN"/>
        </w:rPr>
        <w:tab/>
      </w:r>
      <w:r>
        <w:rPr>
          <w:lang w:eastAsia="zh-CN"/>
        </w:rPr>
        <w:t>4/BL/24</w:t>
      </w:r>
      <w:r>
        <w:rPr>
          <w:rFonts w:hint="eastAsia"/>
          <w:lang w:eastAsia="zh-CN"/>
        </w:rPr>
        <w:t>号文件</w:t>
      </w:r>
    </w:p>
    <w:p w:rsidR="00A54D4E" w:rsidRPr="005F0313" w:rsidRDefault="0040250A" w:rsidP="00992FDC">
      <w:pPr>
        <w:tabs>
          <w:tab w:val="right" w:pos="9639"/>
        </w:tabs>
        <w:spacing w:before="360"/>
        <w:jc w:val="center"/>
        <w:rPr>
          <w:b/>
          <w:bCs/>
          <w:sz w:val="28"/>
          <w:szCs w:val="28"/>
          <w:lang w:eastAsia="zh-CN"/>
        </w:rPr>
      </w:pPr>
      <w:r>
        <w:rPr>
          <w:rFonts w:hint="eastAsia"/>
          <w:b/>
          <w:bCs/>
          <w:sz w:val="28"/>
          <w:szCs w:val="28"/>
          <w:lang w:eastAsia="zh-CN"/>
        </w:rPr>
        <w:t>角度调制载波最大功率密度（</w:t>
      </w:r>
      <w:r w:rsidRPr="005F0313">
        <w:rPr>
          <w:b/>
          <w:bCs/>
          <w:sz w:val="28"/>
          <w:szCs w:val="28"/>
          <w:lang w:eastAsia="zh-CN"/>
        </w:rPr>
        <w:t>4 kHz</w:t>
      </w:r>
      <w:r>
        <w:rPr>
          <w:rFonts w:hint="eastAsia"/>
          <w:b/>
          <w:bCs/>
          <w:sz w:val="28"/>
          <w:szCs w:val="28"/>
          <w:lang w:eastAsia="zh-CN"/>
        </w:rPr>
        <w:t>上</w:t>
      </w:r>
      <w:r w:rsidR="00992FDC">
        <w:rPr>
          <w:rFonts w:hint="eastAsia"/>
          <w:b/>
          <w:bCs/>
          <w:sz w:val="28"/>
          <w:szCs w:val="28"/>
          <w:lang w:eastAsia="zh-CN"/>
        </w:rPr>
        <w:t>的</w:t>
      </w:r>
      <w:r>
        <w:rPr>
          <w:rFonts w:hint="eastAsia"/>
          <w:b/>
          <w:bCs/>
          <w:sz w:val="28"/>
          <w:szCs w:val="28"/>
          <w:lang w:eastAsia="zh-CN"/>
        </w:rPr>
        <w:t>平均值）的计算</w:t>
      </w:r>
    </w:p>
    <w:p w:rsidR="00A54D4E" w:rsidRPr="00AF3653" w:rsidRDefault="00385DC8" w:rsidP="00732BF6">
      <w:pPr>
        <w:tabs>
          <w:tab w:val="right" w:pos="9639"/>
        </w:tabs>
        <w:spacing w:before="360"/>
        <w:ind w:firstLineChars="200" w:firstLine="480"/>
        <w:rPr>
          <w:lang w:eastAsia="zh-CN"/>
        </w:rPr>
      </w:pPr>
      <w:r>
        <w:rPr>
          <w:rFonts w:hint="eastAsia"/>
          <w:lang w:eastAsia="zh-CN"/>
        </w:rPr>
        <w:t>正如其标题所示</w:t>
      </w:r>
      <w:r w:rsidR="0040250A">
        <w:rPr>
          <w:rFonts w:hint="eastAsia"/>
          <w:lang w:eastAsia="zh-CN"/>
        </w:rPr>
        <w:t>，</w:t>
      </w:r>
      <w:r w:rsidR="0040250A">
        <w:rPr>
          <w:lang w:eastAsia="zh-CN"/>
        </w:rPr>
        <w:t>ITU-R SF.675-3</w:t>
      </w:r>
      <w:r>
        <w:rPr>
          <w:rFonts w:hint="eastAsia"/>
          <w:lang w:eastAsia="zh-CN"/>
        </w:rPr>
        <w:t>建议书</w:t>
      </w:r>
      <w:r w:rsidR="00F502FF">
        <w:rPr>
          <w:rFonts w:hint="eastAsia"/>
          <w:lang w:eastAsia="zh-CN"/>
        </w:rPr>
        <w:t>仅限于角度调制载波和</w:t>
      </w:r>
      <w:r w:rsidR="00F502FF" w:rsidRPr="00AF3653">
        <w:rPr>
          <w:lang w:eastAsia="zh-CN"/>
        </w:rPr>
        <w:t>4 kHz</w:t>
      </w:r>
      <w:r w:rsidR="00F502FF">
        <w:rPr>
          <w:rFonts w:hint="eastAsia"/>
          <w:lang w:eastAsia="zh-CN"/>
        </w:rPr>
        <w:t>参考带宽的情况。由于此建议书在《无线电规则》附录</w:t>
      </w:r>
      <w:r w:rsidR="00F502FF" w:rsidRPr="00AF3653">
        <w:rPr>
          <w:b/>
          <w:bCs/>
          <w:lang w:eastAsia="zh-CN"/>
        </w:rPr>
        <w:t>4</w:t>
      </w:r>
      <w:r w:rsidR="00F502FF">
        <w:rPr>
          <w:rFonts w:hint="eastAsia"/>
          <w:lang w:eastAsia="zh-CN"/>
        </w:rPr>
        <w:t>附件</w:t>
      </w:r>
      <w:r w:rsidR="00F502FF" w:rsidRPr="00AF3653">
        <w:rPr>
          <w:lang w:eastAsia="zh-CN"/>
        </w:rPr>
        <w:t>2</w:t>
      </w:r>
      <w:r w:rsidR="00F502FF">
        <w:rPr>
          <w:rFonts w:hint="eastAsia"/>
          <w:lang w:eastAsia="zh-CN"/>
        </w:rPr>
        <w:t>表</w:t>
      </w:r>
      <w:r w:rsidR="00F502FF" w:rsidRPr="00AF3653">
        <w:rPr>
          <w:lang w:eastAsia="zh-CN"/>
        </w:rPr>
        <w:t>A</w:t>
      </w:r>
      <w:r w:rsidR="00F502FF">
        <w:rPr>
          <w:rFonts w:hint="eastAsia"/>
          <w:lang w:eastAsia="zh-CN"/>
        </w:rPr>
        <w:t>、</w:t>
      </w:r>
      <w:r w:rsidR="00F502FF" w:rsidRPr="00AF3653">
        <w:rPr>
          <w:lang w:eastAsia="zh-CN"/>
        </w:rPr>
        <w:t>B</w:t>
      </w:r>
      <w:r w:rsidR="00F502FF">
        <w:rPr>
          <w:rFonts w:hint="eastAsia"/>
          <w:lang w:eastAsia="zh-CN"/>
        </w:rPr>
        <w:t>、</w:t>
      </w:r>
      <w:r w:rsidR="00F502FF" w:rsidRPr="00AF3653">
        <w:rPr>
          <w:lang w:eastAsia="zh-CN"/>
        </w:rPr>
        <w:t>C</w:t>
      </w:r>
      <w:r w:rsidR="00F502FF">
        <w:rPr>
          <w:rFonts w:hint="eastAsia"/>
          <w:lang w:eastAsia="zh-CN"/>
        </w:rPr>
        <w:t>和</w:t>
      </w:r>
      <w:r w:rsidR="00F502FF" w:rsidRPr="00AF3653">
        <w:rPr>
          <w:lang w:eastAsia="zh-CN"/>
        </w:rPr>
        <w:t>D</w:t>
      </w:r>
      <w:r w:rsidR="00F502FF">
        <w:rPr>
          <w:rFonts w:hint="eastAsia"/>
          <w:lang w:eastAsia="zh-CN"/>
        </w:rPr>
        <w:t>的脚注</w:t>
      </w:r>
      <w:r w:rsidR="00F502FF" w:rsidRPr="00AF3653">
        <w:rPr>
          <w:lang w:eastAsia="zh-CN"/>
        </w:rPr>
        <w:t>2</w:t>
      </w:r>
      <w:r w:rsidR="00F502FF">
        <w:rPr>
          <w:rFonts w:hint="eastAsia"/>
          <w:lang w:eastAsia="zh-CN"/>
        </w:rPr>
        <w:t>中有所引证，所以对其进行更新。建议对此建议书附件</w:t>
      </w:r>
      <w:r w:rsidR="00F502FF" w:rsidRPr="00AF3653">
        <w:rPr>
          <w:lang w:eastAsia="zh-CN"/>
        </w:rPr>
        <w:t>1</w:t>
      </w:r>
      <w:r w:rsidR="00F502FF">
        <w:rPr>
          <w:rFonts w:hint="eastAsia"/>
          <w:lang w:eastAsia="zh-CN"/>
        </w:rPr>
        <w:t>的第</w:t>
      </w:r>
      <w:r w:rsidR="00F502FF" w:rsidRPr="00AF3653">
        <w:rPr>
          <w:lang w:eastAsia="zh-CN"/>
        </w:rPr>
        <w:t>3</w:t>
      </w:r>
      <w:r w:rsidR="00F502FF">
        <w:rPr>
          <w:rFonts w:hint="eastAsia"/>
          <w:lang w:eastAsia="zh-CN"/>
        </w:rPr>
        <w:t>节进行修改，</w:t>
      </w:r>
      <w:r w:rsidR="00992FDC">
        <w:rPr>
          <w:rFonts w:hint="eastAsia"/>
          <w:lang w:eastAsia="zh-CN"/>
        </w:rPr>
        <w:t>使之反映最新的情况</w:t>
      </w:r>
      <w:r w:rsidR="00F502FF">
        <w:rPr>
          <w:rFonts w:hint="eastAsia"/>
          <w:lang w:eastAsia="zh-CN"/>
        </w:rPr>
        <w:t>。此外，为了</w:t>
      </w:r>
      <w:r w:rsidR="00992FDC">
        <w:rPr>
          <w:rFonts w:hint="eastAsia"/>
          <w:lang w:eastAsia="zh-CN"/>
        </w:rPr>
        <w:t>说明</w:t>
      </w:r>
      <w:r w:rsidR="00F502FF">
        <w:rPr>
          <w:lang w:eastAsia="zh-CN"/>
        </w:rPr>
        <w:t>1 MHz</w:t>
      </w:r>
      <w:r w:rsidR="00F502FF">
        <w:rPr>
          <w:rFonts w:hint="eastAsia"/>
          <w:lang w:eastAsia="zh-CN"/>
        </w:rPr>
        <w:t>带宽上</w:t>
      </w:r>
      <w:r w:rsidR="00992FDC">
        <w:rPr>
          <w:rFonts w:hint="eastAsia"/>
          <w:lang w:eastAsia="zh-CN"/>
        </w:rPr>
        <w:t>平均的</w:t>
      </w:r>
      <w:r w:rsidR="00F502FF">
        <w:rPr>
          <w:rFonts w:hint="eastAsia"/>
          <w:lang w:eastAsia="zh-CN"/>
        </w:rPr>
        <w:t>最大功率密度的情况，建议增加一个新的附件</w:t>
      </w:r>
      <w:r w:rsidR="00F502FF" w:rsidRPr="00AF3653">
        <w:rPr>
          <w:lang w:eastAsia="zh-CN"/>
        </w:rPr>
        <w:t>2</w:t>
      </w:r>
      <w:r w:rsidR="00F502FF">
        <w:rPr>
          <w:rFonts w:hint="eastAsia"/>
          <w:lang w:eastAsia="zh-CN"/>
        </w:rPr>
        <w:t>。每个附件中</w:t>
      </w:r>
      <w:r w:rsidR="00992FDC">
        <w:rPr>
          <w:rFonts w:hint="eastAsia"/>
          <w:lang w:eastAsia="zh-CN"/>
        </w:rPr>
        <w:t>还包括了</w:t>
      </w:r>
      <w:r w:rsidR="00883AB0">
        <w:rPr>
          <w:rFonts w:hint="eastAsia"/>
          <w:lang w:eastAsia="zh-CN"/>
        </w:rPr>
        <w:t>论述跟踪、遥测与控制</w:t>
      </w:r>
      <w:bookmarkStart w:id="10" w:name="_GoBack"/>
      <w:bookmarkEnd w:id="10"/>
      <w:r w:rsidR="00883AB0">
        <w:rPr>
          <w:rFonts w:hint="eastAsia"/>
          <w:lang w:eastAsia="zh-CN"/>
        </w:rPr>
        <w:t>载波的</w:t>
      </w:r>
      <w:r w:rsidR="00992FDC">
        <w:rPr>
          <w:rFonts w:hint="eastAsia"/>
          <w:lang w:eastAsia="zh-CN"/>
        </w:rPr>
        <w:t>一节</w:t>
      </w:r>
      <w:r w:rsidR="00883AB0">
        <w:rPr>
          <w:rFonts w:hint="eastAsia"/>
          <w:lang w:eastAsia="zh-CN"/>
        </w:rPr>
        <w:t>。</w:t>
      </w:r>
    </w:p>
    <w:p w:rsidR="00A54D4E" w:rsidRPr="00AF3653" w:rsidRDefault="00883AB0" w:rsidP="00992FDC">
      <w:pPr>
        <w:tabs>
          <w:tab w:val="right" w:pos="9639"/>
        </w:tabs>
        <w:ind w:firstLineChars="200" w:firstLine="480"/>
        <w:rPr>
          <w:lang w:eastAsia="zh-CN"/>
        </w:rPr>
      </w:pPr>
      <w:r>
        <w:rPr>
          <w:rFonts w:hint="eastAsia"/>
          <w:lang w:eastAsia="zh-CN"/>
        </w:rPr>
        <w:t>人们还认识到</w:t>
      </w:r>
      <w:r w:rsidR="00992FDC">
        <w:rPr>
          <w:rFonts w:hint="eastAsia"/>
          <w:lang w:eastAsia="zh-CN"/>
        </w:rPr>
        <w:t>，在</w:t>
      </w:r>
      <w:r>
        <w:rPr>
          <w:rFonts w:hint="eastAsia"/>
          <w:lang w:eastAsia="zh-CN"/>
        </w:rPr>
        <w:t>《无线电规则》附录</w:t>
      </w:r>
      <w:r w:rsidRPr="00AF3653">
        <w:rPr>
          <w:b/>
          <w:bCs/>
          <w:lang w:eastAsia="zh-CN"/>
        </w:rPr>
        <w:t>4</w:t>
      </w:r>
      <w:r>
        <w:rPr>
          <w:rFonts w:hint="eastAsia"/>
          <w:lang w:eastAsia="zh-CN"/>
        </w:rPr>
        <w:t>附件</w:t>
      </w:r>
      <w:r w:rsidRPr="00AF3653">
        <w:rPr>
          <w:lang w:eastAsia="zh-CN"/>
        </w:rPr>
        <w:t>2</w:t>
      </w:r>
      <w:r>
        <w:rPr>
          <w:rFonts w:hint="eastAsia"/>
          <w:lang w:eastAsia="zh-CN"/>
        </w:rPr>
        <w:t>表</w:t>
      </w:r>
      <w:r w:rsidRPr="00AF3653">
        <w:rPr>
          <w:lang w:eastAsia="zh-CN"/>
        </w:rPr>
        <w:t>A</w:t>
      </w:r>
      <w:r>
        <w:rPr>
          <w:rFonts w:hint="eastAsia"/>
          <w:lang w:eastAsia="zh-CN"/>
        </w:rPr>
        <w:t>、</w:t>
      </w:r>
      <w:r w:rsidRPr="00AF3653">
        <w:rPr>
          <w:lang w:eastAsia="zh-CN"/>
        </w:rPr>
        <w:t>B</w:t>
      </w:r>
      <w:r>
        <w:rPr>
          <w:rFonts w:hint="eastAsia"/>
          <w:lang w:eastAsia="zh-CN"/>
        </w:rPr>
        <w:t>、</w:t>
      </w:r>
      <w:r w:rsidRPr="00AF3653">
        <w:rPr>
          <w:lang w:eastAsia="zh-CN"/>
        </w:rPr>
        <w:t>C</w:t>
      </w:r>
      <w:r>
        <w:rPr>
          <w:rFonts w:hint="eastAsia"/>
          <w:lang w:eastAsia="zh-CN"/>
        </w:rPr>
        <w:t>和</w:t>
      </w:r>
      <w:r w:rsidRPr="00AF3653">
        <w:rPr>
          <w:lang w:eastAsia="zh-CN"/>
        </w:rPr>
        <w:t>D</w:t>
      </w:r>
      <w:r>
        <w:rPr>
          <w:rFonts w:hint="eastAsia"/>
          <w:lang w:eastAsia="zh-CN"/>
        </w:rPr>
        <w:t>的脚注</w:t>
      </w:r>
      <w:r w:rsidRPr="00AF3653">
        <w:rPr>
          <w:lang w:eastAsia="zh-CN"/>
        </w:rPr>
        <w:t>2</w:t>
      </w:r>
      <w:r>
        <w:rPr>
          <w:rFonts w:hint="eastAsia"/>
          <w:lang w:eastAsia="zh-CN"/>
        </w:rPr>
        <w:t>中</w:t>
      </w:r>
      <w:r w:rsidR="00992FDC">
        <w:rPr>
          <w:rFonts w:hint="eastAsia"/>
          <w:lang w:eastAsia="zh-CN"/>
        </w:rPr>
        <w:t>，</w:t>
      </w:r>
      <w:r w:rsidR="007A1533">
        <w:rPr>
          <w:rFonts w:hint="eastAsia"/>
          <w:lang w:eastAsia="zh-CN"/>
        </w:rPr>
        <w:t>对</w:t>
      </w:r>
      <w:r w:rsidR="007A1533" w:rsidRPr="007A1533">
        <w:rPr>
          <w:rFonts w:hint="eastAsia"/>
          <w:lang w:eastAsia="zh-CN"/>
        </w:rPr>
        <w:t>高于</w:t>
      </w:r>
      <w:r w:rsidR="007A1533" w:rsidRPr="00AF3653">
        <w:rPr>
          <w:lang w:eastAsia="zh-CN"/>
        </w:rPr>
        <w:t>15 GHz</w:t>
      </w:r>
      <w:r w:rsidR="007A1533">
        <w:rPr>
          <w:rFonts w:hint="eastAsia"/>
          <w:lang w:eastAsia="zh-CN"/>
        </w:rPr>
        <w:t>、必要带宽低于平均带宽</w:t>
      </w:r>
      <w:r w:rsidR="007A1533" w:rsidRPr="007A1533">
        <w:rPr>
          <w:rFonts w:hint="eastAsia"/>
          <w:lang w:eastAsia="zh-CN"/>
        </w:rPr>
        <w:t>的载波</w:t>
      </w:r>
      <w:r w:rsidR="00992FDC">
        <w:rPr>
          <w:rFonts w:hint="eastAsia"/>
          <w:lang w:eastAsia="zh-CN"/>
        </w:rPr>
        <w:t>，</w:t>
      </w:r>
      <w:r w:rsidR="007A1533">
        <w:rPr>
          <w:rFonts w:hint="eastAsia"/>
          <w:lang w:eastAsia="zh-CN"/>
        </w:rPr>
        <w:t>表述</w:t>
      </w:r>
      <w:r w:rsidR="00992FDC">
        <w:rPr>
          <w:rFonts w:hint="eastAsia"/>
          <w:lang w:eastAsia="zh-CN"/>
        </w:rPr>
        <w:t>存在</w:t>
      </w:r>
      <w:r w:rsidR="007A1533">
        <w:rPr>
          <w:rFonts w:hint="eastAsia"/>
          <w:lang w:eastAsia="zh-CN"/>
        </w:rPr>
        <w:t>含糊之处。在经修订的建议书中，这一可能的含糊</w:t>
      </w:r>
      <w:r w:rsidR="00992FDC">
        <w:rPr>
          <w:rFonts w:hint="eastAsia"/>
          <w:lang w:eastAsia="zh-CN"/>
        </w:rPr>
        <w:t>之处</w:t>
      </w:r>
      <w:r w:rsidR="007A1533">
        <w:rPr>
          <w:rFonts w:hint="eastAsia"/>
          <w:lang w:eastAsia="zh-CN"/>
        </w:rPr>
        <w:t>亦已得到解决。</w:t>
      </w:r>
    </w:p>
    <w:p w:rsidR="00A54D4E" w:rsidRDefault="00A54D4E" w:rsidP="005E42D3">
      <w:pPr>
        <w:tabs>
          <w:tab w:val="right" w:pos="9639"/>
        </w:tabs>
        <w:rPr>
          <w:lang w:eastAsia="zh-CN"/>
        </w:rPr>
      </w:pPr>
    </w:p>
    <w:p w:rsidR="00A54D4E" w:rsidRPr="005F0313" w:rsidRDefault="00A54D4E" w:rsidP="005E42D3">
      <w:pPr>
        <w:tabs>
          <w:tab w:val="right" w:pos="9639"/>
        </w:tabs>
        <w:rPr>
          <w:lang w:eastAsia="zh-CN"/>
        </w:rPr>
      </w:pPr>
      <w:r w:rsidRPr="005F0313">
        <w:rPr>
          <w:u w:val="single"/>
          <w:lang w:eastAsia="zh-CN"/>
        </w:rPr>
        <w:t xml:space="preserve">ITU-R </w:t>
      </w:r>
      <w:r w:rsidRPr="005F0313">
        <w:rPr>
          <w:rStyle w:val="href"/>
          <w:u w:val="single"/>
          <w:lang w:eastAsia="zh-CN"/>
        </w:rPr>
        <w:t>BO.1776</w:t>
      </w:r>
      <w:r>
        <w:rPr>
          <w:rFonts w:hint="eastAsia"/>
          <w:u w:val="single"/>
          <w:lang w:eastAsia="zh-CN"/>
        </w:rPr>
        <w:t>建议书修订草案</w:t>
      </w:r>
      <w:r w:rsidRPr="00AB7C34">
        <w:rPr>
          <w:rStyle w:val="href"/>
          <w:lang w:eastAsia="zh-CN"/>
        </w:rPr>
        <w:tab/>
      </w:r>
      <w:r>
        <w:rPr>
          <w:lang w:eastAsia="zh-CN"/>
        </w:rPr>
        <w:t>4/BL/25</w:t>
      </w:r>
      <w:r>
        <w:rPr>
          <w:rFonts w:hint="eastAsia"/>
          <w:lang w:eastAsia="zh-CN"/>
        </w:rPr>
        <w:t>号文件</w:t>
      </w:r>
    </w:p>
    <w:p w:rsidR="00A54D4E" w:rsidRPr="005F0313" w:rsidRDefault="00A82AA9" w:rsidP="005E42D3">
      <w:pPr>
        <w:tabs>
          <w:tab w:val="right" w:pos="9639"/>
        </w:tabs>
        <w:spacing w:before="360"/>
        <w:jc w:val="center"/>
        <w:rPr>
          <w:b/>
          <w:bCs/>
          <w:sz w:val="28"/>
          <w:szCs w:val="28"/>
          <w:lang w:eastAsia="zh-CN"/>
        </w:rPr>
      </w:pPr>
      <w:r w:rsidRPr="005F0313">
        <w:rPr>
          <w:b/>
          <w:bCs/>
          <w:sz w:val="28"/>
          <w:szCs w:val="28"/>
          <w:lang w:val="en-US" w:eastAsia="zh-CN"/>
        </w:rPr>
        <w:t>1</w:t>
      </w:r>
      <w:r>
        <w:rPr>
          <w:rFonts w:hint="eastAsia"/>
          <w:b/>
          <w:bCs/>
          <w:sz w:val="28"/>
          <w:szCs w:val="28"/>
          <w:lang w:val="en-US" w:eastAsia="zh-CN"/>
        </w:rPr>
        <w:t>区和</w:t>
      </w:r>
      <w:r w:rsidRPr="005F0313">
        <w:rPr>
          <w:b/>
          <w:bCs/>
          <w:sz w:val="28"/>
          <w:szCs w:val="28"/>
          <w:lang w:val="en-US" w:eastAsia="zh-CN"/>
        </w:rPr>
        <w:t>3</w:t>
      </w:r>
      <w:r>
        <w:rPr>
          <w:rFonts w:hint="eastAsia"/>
          <w:b/>
          <w:bCs/>
          <w:sz w:val="28"/>
          <w:szCs w:val="28"/>
          <w:lang w:val="en-US" w:eastAsia="zh-CN"/>
        </w:rPr>
        <w:t>区</w:t>
      </w:r>
      <w:r>
        <w:rPr>
          <w:b/>
          <w:bCs/>
          <w:sz w:val="28"/>
          <w:szCs w:val="28"/>
          <w:lang w:val="en-US" w:eastAsia="zh-CN"/>
        </w:rPr>
        <w:t>21.4-22.0 GHz</w:t>
      </w:r>
      <w:r>
        <w:rPr>
          <w:rFonts w:hint="eastAsia"/>
          <w:b/>
          <w:bCs/>
          <w:sz w:val="28"/>
          <w:szCs w:val="28"/>
          <w:lang w:val="en-US" w:eastAsia="zh-CN"/>
        </w:rPr>
        <w:t>频段卫星广播业务的参考功率通量密度</w:t>
      </w:r>
    </w:p>
    <w:p w:rsidR="00A54D4E" w:rsidRPr="004A5F4A" w:rsidRDefault="007A1533" w:rsidP="00992FDC">
      <w:pPr>
        <w:tabs>
          <w:tab w:val="right" w:pos="9639"/>
        </w:tabs>
        <w:spacing w:before="360"/>
        <w:ind w:firstLineChars="200" w:firstLine="480"/>
        <w:rPr>
          <w:lang w:eastAsia="zh-CN"/>
        </w:rPr>
      </w:pPr>
      <w:r>
        <w:rPr>
          <w:rFonts w:hint="eastAsia"/>
          <w:lang w:eastAsia="zh-CN"/>
        </w:rPr>
        <w:t>建议</w:t>
      </w:r>
      <w:r w:rsidR="00F11989">
        <w:rPr>
          <w:rFonts w:hint="eastAsia"/>
          <w:lang w:eastAsia="zh-CN"/>
        </w:rPr>
        <w:t>将“参考”一词替换为“最大”，以澄清</w:t>
      </w:r>
      <w:r w:rsidR="00FC6092">
        <w:rPr>
          <w:rFonts w:hint="eastAsia"/>
          <w:lang w:eastAsia="zh-CN"/>
        </w:rPr>
        <w:t>此建议书的真正意图。几个</w:t>
      </w:r>
      <w:r w:rsidR="00FC6092" w:rsidRPr="000A3703">
        <w:rPr>
          <w:rFonts w:ascii="KaiTi" w:eastAsia="KaiTi" w:hAnsi="KaiTi" w:hint="eastAsia"/>
          <w:lang w:eastAsia="zh-CN"/>
        </w:rPr>
        <w:t>考虑到</w:t>
      </w:r>
      <w:r w:rsidR="00FC6092">
        <w:rPr>
          <w:rFonts w:hint="eastAsia"/>
          <w:lang w:eastAsia="zh-CN"/>
        </w:rPr>
        <w:t>的内容亦得到更新，以</w:t>
      </w:r>
      <w:r w:rsidR="00992FDC">
        <w:rPr>
          <w:rFonts w:hint="eastAsia"/>
          <w:lang w:eastAsia="zh-CN"/>
        </w:rPr>
        <w:t>顾及</w:t>
      </w:r>
      <w:r w:rsidR="00FC6092">
        <w:rPr>
          <w:lang w:eastAsia="zh-CN"/>
        </w:rPr>
        <w:t>WRC-07</w:t>
      </w:r>
      <w:r w:rsidR="00992FDC">
        <w:rPr>
          <w:rFonts w:hint="eastAsia"/>
          <w:lang w:eastAsia="zh-CN"/>
        </w:rPr>
        <w:t>所做</w:t>
      </w:r>
      <w:r w:rsidR="00FC6092">
        <w:rPr>
          <w:rFonts w:hint="eastAsia"/>
          <w:lang w:eastAsia="zh-CN"/>
        </w:rPr>
        <w:t>的决定。</w:t>
      </w:r>
      <w:r w:rsidR="000A3703">
        <w:rPr>
          <w:rFonts w:hint="eastAsia"/>
          <w:lang w:eastAsia="zh-CN"/>
        </w:rPr>
        <w:t>此外，建议将全篇的“雨衰”一词改为“</w:t>
      </w:r>
      <w:r w:rsidR="00992FDC">
        <w:rPr>
          <w:rFonts w:hint="eastAsia"/>
          <w:lang w:eastAsia="zh-CN"/>
        </w:rPr>
        <w:t>全</w:t>
      </w:r>
      <w:r w:rsidR="000A3703">
        <w:rPr>
          <w:rFonts w:hint="eastAsia"/>
          <w:lang w:eastAsia="zh-CN"/>
        </w:rPr>
        <w:t>链路衰减”，以便将其它影响传播损耗的大气效应也涵盖进来。</w:t>
      </w:r>
      <w:r w:rsidR="00992FDC">
        <w:rPr>
          <w:rFonts w:hint="eastAsia"/>
          <w:lang w:eastAsia="zh-CN"/>
        </w:rPr>
        <w:t>并</w:t>
      </w:r>
      <w:r w:rsidR="000A3703">
        <w:rPr>
          <w:rFonts w:hint="eastAsia"/>
          <w:lang w:eastAsia="zh-CN"/>
        </w:rPr>
        <w:t>建议</w:t>
      </w:r>
      <w:r w:rsidR="00992FDC">
        <w:rPr>
          <w:rFonts w:hint="eastAsia"/>
          <w:lang w:eastAsia="zh-CN"/>
        </w:rPr>
        <w:t>就此</w:t>
      </w:r>
      <w:r w:rsidR="000A3703">
        <w:rPr>
          <w:rFonts w:hint="eastAsia"/>
          <w:lang w:eastAsia="zh-CN"/>
        </w:rPr>
        <w:t>插入一项说明性的注释。</w:t>
      </w:r>
    </w:p>
    <w:p w:rsidR="00A54D4E" w:rsidRDefault="000A3703" w:rsidP="00992FDC">
      <w:pPr>
        <w:tabs>
          <w:tab w:val="right" w:pos="9639"/>
        </w:tabs>
        <w:ind w:firstLineChars="200" w:firstLine="480"/>
        <w:rPr>
          <w:lang w:eastAsia="zh-CN"/>
        </w:rPr>
      </w:pPr>
      <w:r>
        <w:rPr>
          <w:rFonts w:hint="eastAsia"/>
          <w:lang w:eastAsia="zh-CN"/>
        </w:rPr>
        <w:t>最后在附件</w:t>
      </w:r>
      <w:r>
        <w:rPr>
          <w:rFonts w:hint="eastAsia"/>
          <w:lang w:eastAsia="zh-CN"/>
        </w:rPr>
        <w:t>1</w:t>
      </w:r>
      <w:r>
        <w:rPr>
          <w:rFonts w:hint="eastAsia"/>
          <w:lang w:eastAsia="zh-CN"/>
        </w:rPr>
        <w:t>中，使用经修订的</w:t>
      </w:r>
      <w:r w:rsidRPr="004A5F4A">
        <w:rPr>
          <w:lang w:eastAsia="zh-CN"/>
        </w:rPr>
        <w:t>ITU-R P</w:t>
      </w:r>
      <w:r>
        <w:rPr>
          <w:lang w:eastAsia="zh-CN"/>
        </w:rPr>
        <w:t>.618</w:t>
      </w:r>
      <w:r>
        <w:rPr>
          <w:rFonts w:hint="eastAsia"/>
          <w:lang w:eastAsia="zh-CN"/>
        </w:rPr>
        <w:t>建议书中更新的雨衰模型重新对可用</w:t>
      </w:r>
      <w:r w:rsidR="005E42D3">
        <w:rPr>
          <w:rFonts w:hint="eastAsia"/>
          <w:lang w:eastAsia="zh-CN"/>
        </w:rPr>
        <w:t>度数字进行了计算，</w:t>
      </w:r>
      <w:r w:rsidR="00992FDC">
        <w:rPr>
          <w:rFonts w:hint="eastAsia"/>
          <w:lang w:eastAsia="zh-CN"/>
        </w:rPr>
        <w:t>并</w:t>
      </w:r>
      <w:r w:rsidR="005E42D3">
        <w:rPr>
          <w:rFonts w:hint="eastAsia"/>
          <w:lang w:eastAsia="zh-CN"/>
        </w:rPr>
        <w:t>建议在表格中插入每种情况的</w:t>
      </w:r>
      <w:r w:rsidR="009B7F6A">
        <w:rPr>
          <w:rFonts w:hint="eastAsia"/>
          <w:lang w:eastAsia="zh-CN"/>
        </w:rPr>
        <w:t>全</w:t>
      </w:r>
      <w:r w:rsidR="005E42D3">
        <w:rPr>
          <w:rFonts w:hint="eastAsia"/>
          <w:lang w:eastAsia="zh-CN"/>
        </w:rPr>
        <w:t>链路衰减。此外，</w:t>
      </w:r>
      <w:r w:rsidR="009B7F6A">
        <w:rPr>
          <w:rFonts w:hint="eastAsia"/>
          <w:lang w:eastAsia="zh-CN"/>
        </w:rPr>
        <w:t>还</w:t>
      </w:r>
      <w:r w:rsidR="005E42D3">
        <w:rPr>
          <w:rFonts w:hint="eastAsia"/>
          <w:lang w:eastAsia="zh-CN"/>
        </w:rPr>
        <w:t>增加了几个示例城市</w:t>
      </w:r>
      <w:r w:rsidR="009B7F6A">
        <w:rPr>
          <w:rFonts w:hint="eastAsia"/>
          <w:lang w:eastAsia="zh-CN"/>
        </w:rPr>
        <w:t>的计算</w:t>
      </w:r>
      <w:r w:rsidR="005E42D3">
        <w:rPr>
          <w:rFonts w:hint="eastAsia"/>
          <w:lang w:eastAsia="zh-CN"/>
        </w:rPr>
        <w:t>。</w:t>
      </w:r>
    </w:p>
    <w:p w:rsidR="00282EA5" w:rsidRDefault="00282EA5" w:rsidP="00BE4F6F">
      <w:pPr>
        <w:rPr>
          <w:lang w:eastAsia="zh-CN"/>
        </w:rPr>
      </w:pPr>
    </w:p>
    <w:p w:rsidR="00282EA5" w:rsidRDefault="00282EA5" w:rsidP="00BE4F6F">
      <w:pPr>
        <w:rPr>
          <w:lang w:eastAsia="zh-CN"/>
        </w:rPr>
      </w:pPr>
    </w:p>
    <w:p w:rsidR="00282EA5" w:rsidRPr="004A5F4A" w:rsidRDefault="00282EA5" w:rsidP="00BE4F6F">
      <w:pPr>
        <w:rPr>
          <w:lang w:eastAsia="zh-CN"/>
        </w:rPr>
      </w:pPr>
    </w:p>
    <w:p w:rsidR="00096099" w:rsidRPr="00096099" w:rsidRDefault="00A54D4E" w:rsidP="005E42D3">
      <w:pPr>
        <w:jc w:val="center"/>
        <w:rPr>
          <w:lang w:eastAsia="zh-CN"/>
        </w:rPr>
      </w:pPr>
      <w:r>
        <w:rPr>
          <w:lang w:eastAsia="zh-CN"/>
        </w:rPr>
        <w:t>______________</w:t>
      </w:r>
    </w:p>
    <w:sectPr w:rsidR="00096099" w:rsidRPr="00096099" w:rsidSect="004D52E2">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5AE" w:rsidRDefault="008B15AE">
      <w:r>
        <w:separator/>
      </w:r>
    </w:p>
  </w:endnote>
  <w:endnote w:type="continuationSeparator" w:id="0">
    <w:p w:rsidR="008B15AE" w:rsidRDefault="008B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287" w:usb1="080F0000" w:usb2="00000010" w:usb3="00000000" w:csb0="0004009F" w:csb1="00000000"/>
  </w:font>
  <w:font w:name="KaiTi">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26" w:rsidRDefault="001F5C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AE" w:rsidRPr="00BA3255" w:rsidRDefault="00732BF6" w:rsidP="000E28B6">
    <w:pPr>
      <w:pStyle w:val="Footer"/>
      <w:rPr>
        <w:lang w:val="fr-CH" w:eastAsia="zh-CN"/>
      </w:rPr>
    </w:pPr>
    <w:r>
      <w:fldChar w:fldCharType="begin"/>
    </w:r>
    <w:r>
      <w:instrText xml:space="preserve"> FILENAME  \p  \* MERGEFORMAT </w:instrText>
    </w:r>
    <w:r>
      <w:fldChar w:fldCharType="separate"/>
    </w:r>
    <w:r w:rsidR="001F5C26">
      <w:t>Y:\APP\BR\CIRCS_DMS\CAR\300\322\322c.DOCX</w:t>
    </w:r>
    <w:r>
      <w:fldChar w:fldCharType="end"/>
    </w:r>
    <w:r w:rsidR="008B15AE" w:rsidRPr="00A41F6D">
      <w:rPr>
        <w:rFonts w:hint="eastAsia"/>
        <w:lang w:val="fr-CH" w:eastAsia="zh-CN"/>
      </w:rPr>
      <w:tab/>
    </w:r>
    <w:r w:rsidR="008B15AE" w:rsidRPr="00A41F6D">
      <w:rPr>
        <w:lang w:val="fr-CH" w:eastAsia="zh-CN"/>
      </w:rPr>
      <w:t>11/10/2011</w:t>
    </w:r>
    <w:r w:rsidR="008B15AE" w:rsidRPr="00A41F6D">
      <w:rPr>
        <w:rFonts w:hint="eastAsia"/>
        <w:lang w:val="fr-CH" w:eastAsia="zh-CN"/>
      </w:rPr>
      <w:tab/>
    </w:r>
    <w:r w:rsidR="008B15AE" w:rsidRPr="00A41F6D">
      <w:rPr>
        <w:lang w:val="fr-CH" w:eastAsia="zh-CN"/>
      </w:rPr>
      <w:t>11/10/2011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8B15AE">
      <w:trPr>
        <w:cantSplit/>
      </w:trPr>
      <w:tc>
        <w:tcPr>
          <w:tcW w:w="1062" w:type="pct"/>
          <w:tcBorders>
            <w:top w:val="single" w:sz="6" w:space="0" w:color="auto"/>
          </w:tcBorders>
          <w:tcMar>
            <w:top w:w="57" w:type="dxa"/>
          </w:tcMar>
        </w:tcPr>
        <w:p w:rsidR="008B15AE" w:rsidRDefault="008B15AE">
          <w:pPr>
            <w:pStyle w:val="itu"/>
          </w:pPr>
          <w:r>
            <w:t>Place des Nations</w:t>
          </w:r>
        </w:p>
      </w:tc>
      <w:tc>
        <w:tcPr>
          <w:tcW w:w="1583" w:type="pct"/>
          <w:tcBorders>
            <w:top w:val="single" w:sz="6" w:space="0" w:color="auto"/>
          </w:tcBorders>
          <w:tcMar>
            <w:top w:w="57" w:type="dxa"/>
          </w:tcMar>
        </w:tcPr>
        <w:p w:rsidR="008B15AE" w:rsidRDefault="008B15AE">
          <w:pPr>
            <w:pStyle w:val="itu"/>
          </w:pPr>
          <w:r>
            <w:t>Telephone</w:t>
          </w:r>
          <w:r>
            <w:tab/>
            <w:t>+41 22 730 51 11</w:t>
          </w:r>
        </w:p>
      </w:tc>
      <w:tc>
        <w:tcPr>
          <w:tcW w:w="1224" w:type="pct"/>
          <w:tcBorders>
            <w:top w:val="single" w:sz="6" w:space="0" w:color="auto"/>
          </w:tcBorders>
          <w:tcMar>
            <w:top w:w="57" w:type="dxa"/>
          </w:tcMar>
        </w:tcPr>
        <w:p w:rsidR="008B15AE" w:rsidRDefault="008B15AE">
          <w:pPr>
            <w:pStyle w:val="itu"/>
          </w:pPr>
          <w:r>
            <w:t>Telex 421 000 uit ch</w:t>
          </w:r>
        </w:p>
      </w:tc>
      <w:tc>
        <w:tcPr>
          <w:tcW w:w="1131" w:type="pct"/>
          <w:tcBorders>
            <w:top w:val="single" w:sz="6" w:space="0" w:color="auto"/>
          </w:tcBorders>
          <w:tcMar>
            <w:top w:w="57" w:type="dxa"/>
          </w:tcMar>
        </w:tcPr>
        <w:p w:rsidR="008B15AE" w:rsidRDefault="008B15AE">
          <w:pPr>
            <w:pStyle w:val="itu"/>
          </w:pPr>
          <w:r>
            <w:t>E-mail:</w:t>
          </w:r>
          <w:r>
            <w:tab/>
            <w:t>itumail@itu.int</w:t>
          </w:r>
        </w:p>
      </w:tc>
    </w:tr>
    <w:tr w:rsidR="008B15AE">
      <w:trPr>
        <w:cantSplit/>
      </w:trPr>
      <w:tc>
        <w:tcPr>
          <w:tcW w:w="1062" w:type="pct"/>
        </w:tcPr>
        <w:p w:rsidR="008B15AE" w:rsidRDefault="008B15AE">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8B15AE" w:rsidRDefault="008B15AE">
          <w:pPr>
            <w:pStyle w:val="itu"/>
          </w:pPr>
          <w:r>
            <w:t>Telefax</w:t>
          </w:r>
          <w:r>
            <w:tab/>
            <w:t>Gr3:</w:t>
          </w:r>
          <w:r>
            <w:tab/>
            <w:t>+41 22 733 72 56</w:t>
          </w:r>
        </w:p>
      </w:tc>
      <w:tc>
        <w:tcPr>
          <w:tcW w:w="1224" w:type="pct"/>
        </w:tcPr>
        <w:p w:rsidR="008B15AE" w:rsidRDefault="008B15AE">
          <w:pPr>
            <w:pStyle w:val="itu"/>
          </w:pPr>
          <w:r>
            <w:t>Telegram ITU GENEVE</w:t>
          </w:r>
        </w:p>
      </w:tc>
      <w:tc>
        <w:tcPr>
          <w:tcW w:w="1131" w:type="pct"/>
        </w:tcPr>
        <w:p w:rsidR="008B15AE" w:rsidRDefault="008B15AE">
          <w:pPr>
            <w:pStyle w:val="itu"/>
          </w:pPr>
          <w:r>
            <w:tab/>
          </w:r>
          <w:hyperlink r:id="rId1" w:history="1">
            <w:r>
              <w:t>http://www.itu.int/</w:t>
            </w:r>
          </w:hyperlink>
        </w:p>
      </w:tc>
    </w:tr>
    <w:tr w:rsidR="008B15AE">
      <w:trPr>
        <w:cantSplit/>
      </w:trPr>
      <w:tc>
        <w:tcPr>
          <w:tcW w:w="1062" w:type="pct"/>
        </w:tcPr>
        <w:p w:rsidR="008B15AE" w:rsidRDefault="008B15AE">
          <w:pPr>
            <w:pStyle w:val="itu"/>
          </w:pPr>
          <w:smartTag w:uri="urn:schemas-microsoft-com:office:smarttags" w:element="country-region">
            <w:smartTag w:uri="urn:schemas-microsoft-com:office:smarttags" w:element="place">
              <w:r>
                <w:t>Switzerland</w:t>
              </w:r>
            </w:smartTag>
          </w:smartTag>
        </w:p>
      </w:tc>
      <w:tc>
        <w:tcPr>
          <w:tcW w:w="1583" w:type="pct"/>
        </w:tcPr>
        <w:p w:rsidR="008B15AE" w:rsidRDefault="008B15AE">
          <w:pPr>
            <w:pStyle w:val="itu"/>
          </w:pPr>
          <w:r>
            <w:tab/>
            <w:t>Gr4:</w:t>
          </w:r>
          <w:r>
            <w:tab/>
            <w:t>+41 22 730 65 00</w:t>
          </w:r>
        </w:p>
      </w:tc>
      <w:tc>
        <w:tcPr>
          <w:tcW w:w="1224" w:type="pct"/>
        </w:tcPr>
        <w:p w:rsidR="008B15AE" w:rsidRDefault="008B15AE">
          <w:pPr>
            <w:pStyle w:val="itu"/>
          </w:pPr>
        </w:p>
      </w:tc>
      <w:tc>
        <w:tcPr>
          <w:tcW w:w="1131" w:type="pct"/>
        </w:tcPr>
        <w:p w:rsidR="008B15AE" w:rsidRDefault="008B15AE">
          <w:pPr>
            <w:pStyle w:val="itu"/>
          </w:pPr>
        </w:p>
      </w:tc>
    </w:tr>
  </w:tbl>
  <w:p w:rsidR="008B15AE" w:rsidRPr="006806A7" w:rsidRDefault="008B15AE" w:rsidP="006806A7">
    <w:pPr>
      <w:spacing w:before="0"/>
      <w:rPr>
        <w:sz w:val="16"/>
        <w:szCs w:val="16"/>
        <w:lang w:val="es-ES_tradnl"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5AE" w:rsidRDefault="008B15AE">
      <w:r>
        <w:t>____________________</w:t>
      </w:r>
    </w:p>
  </w:footnote>
  <w:footnote w:type="continuationSeparator" w:id="0">
    <w:p w:rsidR="008B15AE" w:rsidRDefault="008B1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26" w:rsidRDefault="001F5C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AE" w:rsidRPr="002F1932" w:rsidRDefault="008B15AE" w:rsidP="002F1932">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32BF6">
      <w:rPr>
        <w:rStyle w:val="PageNumber"/>
        <w:noProof/>
      </w:rPr>
      <w:t>6</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26" w:rsidRDefault="001F5C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501"/>
    <w:rsid w:val="000108CC"/>
    <w:rsid w:val="0001535E"/>
    <w:rsid w:val="00016557"/>
    <w:rsid w:val="00061BEA"/>
    <w:rsid w:val="000623D5"/>
    <w:rsid w:val="00066990"/>
    <w:rsid w:val="00096099"/>
    <w:rsid w:val="000A3703"/>
    <w:rsid w:val="000E15C1"/>
    <w:rsid w:val="000E28B6"/>
    <w:rsid w:val="000E64DA"/>
    <w:rsid w:val="000F527D"/>
    <w:rsid w:val="00113188"/>
    <w:rsid w:val="0012467E"/>
    <w:rsid w:val="00147E21"/>
    <w:rsid w:val="0017410E"/>
    <w:rsid w:val="001822C9"/>
    <w:rsid w:val="001A15AA"/>
    <w:rsid w:val="001A2E99"/>
    <w:rsid w:val="001A6641"/>
    <w:rsid w:val="001E15AA"/>
    <w:rsid w:val="001F578E"/>
    <w:rsid w:val="001F5AA0"/>
    <w:rsid w:val="001F5C26"/>
    <w:rsid w:val="001F6A6A"/>
    <w:rsid w:val="00206AF8"/>
    <w:rsid w:val="00206CFD"/>
    <w:rsid w:val="00210B45"/>
    <w:rsid w:val="00212AEC"/>
    <w:rsid w:val="00212DFA"/>
    <w:rsid w:val="00227F65"/>
    <w:rsid w:val="00231D2E"/>
    <w:rsid w:val="00247F6B"/>
    <w:rsid w:val="00250CEF"/>
    <w:rsid w:val="00271BE4"/>
    <w:rsid w:val="00282EA5"/>
    <w:rsid w:val="002A30B4"/>
    <w:rsid w:val="002A413D"/>
    <w:rsid w:val="002C3AAF"/>
    <w:rsid w:val="002F0CA4"/>
    <w:rsid w:val="002F1932"/>
    <w:rsid w:val="003004B0"/>
    <w:rsid w:val="003424EE"/>
    <w:rsid w:val="00342A38"/>
    <w:rsid w:val="00343501"/>
    <w:rsid w:val="00357608"/>
    <w:rsid w:val="0036035C"/>
    <w:rsid w:val="00385DC8"/>
    <w:rsid w:val="00391D96"/>
    <w:rsid w:val="003B5BF0"/>
    <w:rsid w:val="003D3993"/>
    <w:rsid w:val="003E63C6"/>
    <w:rsid w:val="003F1CCD"/>
    <w:rsid w:val="003F1E2C"/>
    <w:rsid w:val="0040250A"/>
    <w:rsid w:val="004247D4"/>
    <w:rsid w:val="00445B27"/>
    <w:rsid w:val="0044634B"/>
    <w:rsid w:val="004805C3"/>
    <w:rsid w:val="004A5AB1"/>
    <w:rsid w:val="004C1881"/>
    <w:rsid w:val="004C2B71"/>
    <w:rsid w:val="004C6F6A"/>
    <w:rsid w:val="004C7EA1"/>
    <w:rsid w:val="004D2FCC"/>
    <w:rsid w:val="004D52E2"/>
    <w:rsid w:val="004E4692"/>
    <w:rsid w:val="004E67A0"/>
    <w:rsid w:val="004F26AE"/>
    <w:rsid w:val="00503695"/>
    <w:rsid w:val="00506289"/>
    <w:rsid w:val="005120AB"/>
    <w:rsid w:val="0052036E"/>
    <w:rsid w:val="005412F0"/>
    <w:rsid w:val="005756DF"/>
    <w:rsid w:val="00593B5A"/>
    <w:rsid w:val="00595800"/>
    <w:rsid w:val="005D1491"/>
    <w:rsid w:val="005D425F"/>
    <w:rsid w:val="005E0F6B"/>
    <w:rsid w:val="005E42D3"/>
    <w:rsid w:val="005F130D"/>
    <w:rsid w:val="005F1D33"/>
    <w:rsid w:val="005F7F4C"/>
    <w:rsid w:val="006136BC"/>
    <w:rsid w:val="006315AF"/>
    <w:rsid w:val="006421CC"/>
    <w:rsid w:val="00644C4F"/>
    <w:rsid w:val="00645303"/>
    <w:rsid w:val="006639CD"/>
    <w:rsid w:val="006806A7"/>
    <w:rsid w:val="006B1EE6"/>
    <w:rsid w:val="006B3F95"/>
    <w:rsid w:val="00704DC1"/>
    <w:rsid w:val="0071106C"/>
    <w:rsid w:val="00732BF6"/>
    <w:rsid w:val="00743205"/>
    <w:rsid w:val="00746900"/>
    <w:rsid w:val="007510F5"/>
    <w:rsid w:val="00774AA6"/>
    <w:rsid w:val="007845B5"/>
    <w:rsid w:val="007A1533"/>
    <w:rsid w:val="007A5F8E"/>
    <w:rsid w:val="007D3C32"/>
    <w:rsid w:val="007E2993"/>
    <w:rsid w:val="007E793C"/>
    <w:rsid w:val="00806218"/>
    <w:rsid w:val="00811467"/>
    <w:rsid w:val="008177D6"/>
    <w:rsid w:val="00820EB6"/>
    <w:rsid w:val="00844014"/>
    <w:rsid w:val="008647A0"/>
    <w:rsid w:val="0087017F"/>
    <w:rsid w:val="00881D43"/>
    <w:rsid w:val="00883AB0"/>
    <w:rsid w:val="008B15AE"/>
    <w:rsid w:val="008B7978"/>
    <w:rsid w:val="008C7000"/>
    <w:rsid w:val="008D1E19"/>
    <w:rsid w:val="008D4874"/>
    <w:rsid w:val="008D5A5D"/>
    <w:rsid w:val="008F76C6"/>
    <w:rsid w:val="00902A8A"/>
    <w:rsid w:val="00905B6D"/>
    <w:rsid w:val="0093776F"/>
    <w:rsid w:val="009676DC"/>
    <w:rsid w:val="009746CA"/>
    <w:rsid w:val="00976CA4"/>
    <w:rsid w:val="009779C8"/>
    <w:rsid w:val="00982484"/>
    <w:rsid w:val="009846D5"/>
    <w:rsid w:val="009914D1"/>
    <w:rsid w:val="00992FDC"/>
    <w:rsid w:val="00994273"/>
    <w:rsid w:val="009966B9"/>
    <w:rsid w:val="009B69AC"/>
    <w:rsid w:val="009B7F6A"/>
    <w:rsid w:val="009D195E"/>
    <w:rsid w:val="009E14F3"/>
    <w:rsid w:val="009E1957"/>
    <w:rsid w:val="009F333B"/>
    <w:rsid w:val="009F7313"/>
    <w:rsid w:val="00A06093"/>
    <w:rsid w:val="00A41F6D"/>
    <w:rsid w:val="00A54D4E"/>
    <w:rsid w:val="00A737E1"/>
    <w:rsid w:val="00A74AF5"/>
    <w:rsid w:val="00A82AA9"/>
    <w:rsid w:val="00A90A43"/>
    <w:rsid w:val="00A9754A"/>
    <w:rsid w:val="00AB07C5"/>
    <w:rsid w:val="00AB58D1"/>
    <w:rsid w:val="00AF1327"/>
    <w:rsid w:val="00B0417B"/>
    <w:rsid w:val="00B13CF6"/>
    <w:rsid w:val="00B524D5"/>
    <w:rsid w:val="00B53C91"/>
    <w:rsid w:val="00B55D9D"/>
    <w:rsid w:val="00B57344"/>
    <w:rsid w:val="00B62B0F"/>
    <w:rsid w:val="00B80475"/>
    <w:rsid w:val="00B80D32"/>
    <w:rsid w:val="00B87E04"/>
    <w:rsid w:val="00BA3255"/>
    <w:rsid w:val="00BA5AF8"/>
    <w:rsid w:val="00BB42A4"/>
    <w:rsid w:val="00BC01EB"/>
    <w:rsid w:val="00BC7B76"/>
    <w:rsid w:val="00BD3EBF"/>
    <w:rsid w:val="00BD46A1"/>
    <w:rsid w:val="00BE4F6F"/>
    <w:rsid w:val="00BF567E"/>
    <w:rsid w:val="00C10EF6"/>
    <w:rsid w:val="00C26027"/>
    <w:rsid w:val="00C345A0"/>
    <w:rsid w:val="00C5721F"/>
    <w:rsid w:val="00C60FCE"/>
    <w:rsid w:val="00C663E7"/>
    <w:rsid w:val="00C72CD6"/>
    <w:rsid w:val="00C74309"/>
    <w:rsid w:val="00C92141"/>
    <w:rsid w:val="00C93673"/>
    <w:rsid w:val="00C93E81"/>
    <w:rsid w:val="00CE21F2"/>
    <w:rsid w:val="00D07143"/>
    <w:rsid w:val="00D23095"/>
    <w:rsid w:val="00D35752"/>
    <w:rsid w:val="00D463D0"/>
    <w:rsid w:val="00D61395"/>
    <w:rsid w:val="00D73070"/>
    <w:rsid w:val="00D744B4"/>
    <w:rsid w:val="00D7505D"/>
    <w:rsid w:val="00D80F67"/>
    <w:rsid w:val="00DC71EF"/>
    <w:rsid w:val="00DC7F4D"/>
    <w:rsid w:val="00DD04CF"/>
    <w:rsid w:val="00DE2632"/>
    <w:rsid w:val="00DE2878"/>
    <w:rsid w:val="00DF76BB"/>
    <w:rsid w:val="00E04C9F"/>
    <w:rsid w:val="00E223D4"/>
    <w:rsid w:val="00E23588"/>
    <w:rsid w:val="00E44C53"/>
    <w:rsid w:val="00E62F21"/>
    <w:rsid w:val="00E70473"/>
    <w:rsid w:val="00E7136F"/>
    <w:rsid w:val="00E80262"/>
    <w:rsid w:val="00E80C6D"/>
    <w:rsid w:val="00E97AAB"/>
    <w:rsid w:val="00EA3ED7"/>
    <w:rsid w:val="00EA77EB"/>
    <w:rsid w:val="00EB6181"/>
    <w:rsid w:val="00EB6EC5"/>
    <w:rsid w:val="00EC710F"/>
    <w:rsid w:val="00EC7431"/>
    <w:rsid w:val="00EE3444"/>
    <w:rsid w:val="00EE4D18"/>
    <w:rsid w:val="00EE74DC"/>
    <w:rsid w:val="00F06C61"/>
    <w:rsid w:val="00F07CF8"/>
    <w:rsid w:val="00F07D87"/>
    <w:rsid w:val="00F11989"/>
    <w:rsid w:val="00F2073D"/>
    <w:rsid w:val="00F502FF"/>
    <w:rsid w:val="00F605E9"/>
    <w:rsid w:val="00F621D6"/>
    <w:rsid w:val="00F706B5"/>
    <w:rsid w:val="00F73D7A"/>
    <w:rsid w:val="00F77B13"/>
    <w:rsid w:val="00F849BD"/>
    <w:rsid w:val="00F85E77"/>
    <w:rsid w:val="00FB09F1"/>
    <w:rsid w:val="00FC31F6"/>
    <w:rsid w:val="00FC6092"/>
    <w:rsid w:val="00FC6453"/>
    <w:rsid w:val="00FC7E2E"/>
    <w:rsid w:val="00FE43DB"/>
    <w:rsid w:val="00FF52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2E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qFormat/>
    <w:rsid w:val="004D52E2"/>
    <w:pPr>
      <w:keepNext/>
      <w:keepLines/>
      <w:spacing w:before="360"/>
      <w:ind w:left="794" w:hanging="794"/>
      <w:outlineLvl w:val="0"/>
    </w:pPr>
    <w:rPr>
      <w:b/>
    </w:rPr>
  </w:style>
  <w:style w:type="paragraph" w:styleId="Heading2">
    <w:name w:val="heading 2"/>
    <w:basedOn w:val="Heading1"/>
    <w:next w:val="Normal"/>
    <w:link w:val="Heading2Char"/>
    <w:qFormat/>
    <w:rsid w:val="004D52E2"/>
    <w:pPr>
      <w:spacing w:before="240"/>
      <w:outlineLvl w:val="1"/>
    </w:pPr>
  </w:style>
  <w:style w:type="paragraph" w:styleId="Heading3">
    <w:name w:val="heading 3"/>
    <w:basedOn w:val="Heading1"/>
    <w:next w:val="Normal"/>
    <w:qFormat/>
    <w:rsid w:val="004D52E2"/>
    <w:pPr>
      <w:spacing w:before="160"/>
      <w:outlineLvl w:val="2"/>
    </w:pPr>
  </w:style>
  <w:style w:type="paragraph" w:styleId="Heading4">
    <w:name w:val="heading 4"/>
    <w:basedOn w:val="Heading3"/>
    <w:next w:val="Normal"/>
    <w:qFormat/>
    <w:rsid w:val="004D52E2"/>
    <w:pPr>
      <w:tabs>
        <w:tab w:val="clear" w:pos="794"/>
        <w:tab w:val="left" w:pos="1021"/>
      </w:tabs>
      <w:ind w:left="1021" w:hanging="1021"/>
      <w:outlineLvl w:val="3"/>
    </w:pPr>
  </w:style>
  <w:style w:type="paragraph" w:styleId="Heading5">
    <w:name w:val="heading 5"/>
    <w:basedOn w:val="Heading4"/>
    <w:next w:val="Normal"/>
    <w:qFormat/>
    <w:rsid w:val="004D52E2"/>
    <w:pPr>
      <w:outlineLvl w:val="4"/>
    </w:pPr>
  </w:style>
  <w:style w:type="paragraph" w:styleId="Heading6">
    <w:name w:val="heading 6"/>
    <w:basedOn w:val="Heading4"/>
    <w:next w:val="Normal"/>
    <w:qFormat/>
    <w:rsid w:val="004D52E2"/>
    <w:pPr>
      <w:tabs>
        <w:tab w:val="clear" w:pos="1021"/>
        <w:tab w:val="clear" w:pos="1191"/>
      </w:tabs>
      <w:ind w:left="1588" w:hanging="1588"/>
      <w:outlineLvl w:val="5"/>
    </w:pPr>
  </w:style>
  <w:style w:type="paragraph" w:styleId="Heading7">
    <w:name w:val="heading 7"/>
    <w:basedOn w:val="Heading6"/>
    <w:next w:val="Normal"/>
    <w:qFormat/>
    <w:rsid w:val="004D52E2"/>
    <w:pPr>
      <w:outlineLvl w:val="6"/>
    </w:pPr>
  </w:style>
  <w:style w:type="paragraph" w:styleId="Heading8">
    <w:name w:val="heading 8"/>
    <w:basedOn w:val="Heading6"/>
    <w:next w:val="Normal"/>
    <w:qFormat/>
    <w:rsid w:val="004D52E2"/>
    <w:pPr>
      <w:outlineLvl w:val="7"/>
    </w:pPr>
  </w:style>
  <w:style w:type="paragraph" w:styleId="Heading9">
    <w:name w:val="heading 9"/>
    <w:basedOn w:val="Heading6"/>
    <w:next w:val="Normal"/>
    <w:qFormat/>
    <w:rsid w:val="004D52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_ title"/>
    <w:basedOn w:val="Normal"/>
    <w:next w:val="Normalaftertitle"/>
    <w:rsid w:val="004D52E2"/>
    <w:pPr>
      <w:keepNext/>
      <w:keepLines/>
      <w:spacing w:before="480"/>
      <w:jc w:val="center"/>
    </w:pPr>
    <w:rPr>
      <w:b/>
      <w:sz w:val="28"/>
    </w:rPr>
  </w:style>
  <w:style w:type="paragraph" w:customStyle="1" w:styleId="Normalaftertitle">
    <w:name w:val="Normal_after_title"/>
    <w:basedOn w:val="Normal"/>
    <w:next w:val="Normal"/>
    <w:rsid w:val="004D52E2"/>
    <w:pPr>
      <w:spacing w:before="360"/>
    </w:pPr>
  </w:style>
  <w:style w:type="paragraph" w:customStyle="1" w:styleId="AppendixNotitle">
    <w:name w:val="Appendix_No &amp; title"/>
    <w:basedOn w:val="Annextitle"/>
    <w:next w:val="Normalaftertitle"/>
    <w:rsid w:val="004D52E2"/>
  </w:style>
  <w:style w:type="paragraph" w:customStyle="1" w:styleId="Figure">
    <w:name w:val="Figure"/>
    <w:basedOn w:val="Normal"/>
    <w:next w:val="FigureNotitle"/>
    <w:rsid w:val="004D52E2"/>
    <w:pPr>
      <w:keepNext/>
      <w:keepLines/>
      <w:spacing w:before="240" w:after="120"/>
      <w:jc w:val="center"/>
    </w:pPr>
  </w:style>
  <w:style w:type="character" w:customStyle="1" w:styleId="Appdef">
    <w:name w:val="App_def"/>
    <w:basedOn w:val="DefaultParagraphFont"/>
    <w:rsid w:val="004D52E2"/>
    <w:rPr>
      <w:rFonts w:ascii="Times New Roman" w:hAnsi="Times New Roman"/>
      <w:b/>
    </w:rPr>
  </w:style>
  <w:style w:type="character" w:customStyle="1" w:styleId="Appref">
    <w:name w:val="App_ref"/>
    <w:basedOn w:val="DefaultParagraphFont"/>
    <w:rsid w:val="004D52E2"/>
  </w:style>
  <w:style w:type="paragraph" w:customStyle="1" w:styleId="FigureNotitle">
    <w:name w:val="Figure_No &amp; title"/>
    <w:basedOn w:val="Normal"/>
    <w:next w:val="Normalaftertitle"/>
    <w:rsid w:val="004D52E2"/>
    <w:pPr>
      <w:keepLines/>
      <w:spacing w:before="240" w:after="120"/>
      <w:jc w:val="center"/>
    </w:pPr>
    <w:rPr>
      <w:b/>
    </w:rPr>
  </w:style>
  <w:style w:type="paragraph" w:customStyle="1" w:styleId="FooterQP">
    <w:name w:val="Footer_QP"/>
    <w:basedOn w:val="Normal"/>
    <w:rsid w:val="004D52E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4D52E2"/>
    <w:rPr>
      <w:b w:val="0"/>
    </w:rPr>
  </w:style>
  <w:style w:type="paragraph" w:customStyle="1" w:styleId="ASN1">
    <w:name w:val="ASN.1"/>
    <w:basedOn w:val="Normal"/>
    <w:rsid w:val="004D52E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D52E2"/>
    <w:rPr>
      <w:rFonts w:ascii="Times New Roman" w:hAnsi="Times New Roman"/>
      <w:b/>
    </w:rPr>
  </w:style>
  <w:style w:type="paragraph" w:customStyle="1" w:styleId="Artheading">
    <w:name w:val="Art_heading"/>
    <w:basedOn w:val="Normal"/>
    <w:next w:val="Normalaftertitle"/>
    <w:rsid w:val="004D52E2"/>
    <w:pPr>
      <w:spacing w:before="480"/>
      <w:jc w:val="center"/>
    </w:pPr>
    <w:rPr>
      <w:b/>
      <w:sz w:val="28"/>
    </w:rPr>
  </w:style>
  <w:style w:type="paragraph" w:customStyle="1" w:styleId="ArtNo">
    <w:name w:val="Art_No"/>
    <w:basedOn w:val="Normal"/>
    <w:next w:val="Arttitle"/>
    <w:rsid w:val="004D52E2"/>
    <w:pPr>
      <w:keepNext/>
      <w:keepLines/>
      <w:spacing w:before="480"/>
      <w:jc w:val="center"/>
    </w:pPr>
    <w:rPr>
      <w:caps/>
      <w:sz w:val="28"/>
    </w:rPr>
  </w:style>
  <w:style w:type="paragraph" w:customStyle="1" w:styleId="Arttitle">
    <w:name w:val="Art_title"/>
    <w:basedOn w:val="Normal"/>
    <w:next w:val="Normalaftertitle"/>
    <w:rsid w:val="004D52E2"/>
    <w:pPr>
      <w:keepNext/>
      <w:keepLines/>
      <w:spacing w:before="240"/>
      <w:jc w:val="center"/>
    </w:pPr>
    <w:rPr>
      <w:b/>
      <w:sz w:val="28"/>
    </w:rPr>
  </w:style>
  <w:style w:type="character" w:customStyle="1" w:styleId="Artref">
    <w:name w:val="Art_ref"/>
    <w:basedOn w:val="DefaultParagraphFont"/>
    <w:rsid w:val="004D52E2"/>
  </w:style>
  <w:style w:type="paragraph" w:customStyle="1" w:styleId="Call">
    <w:name w:val="Call"/>
    <w:basedOn w:val="Normal"/>
    <w:next w:val="Normal"/>
    <w:rsid w:val="004D52E2"/>
    <w:pPr>
      <w:keepNext/>
      <w:keepLines/>
      <w:spacing w:before="160"/>
      <w:ind w:left="794"/>
    </w:pPr>
    <w:rPr>
      <w:i/>
    </w:rPr>
  </w:style>
  <w:style w:type="paragraph" w:customStyle="1" w:styleId="ChapNo">
    <w:name w:val="Chap_No"/>
    <w:basedOn w:val="Normal"/>
    <w:next w:val="Chaptitle"/>
    <w:rsid w:val="004D52E2"/>
    <w:pPr>
      <w:keepNext/>
      <w:keepLines/>
      <w:spacing w:before="480"/>
      <w:jc w:val="center"/>
    </w:pPr>
    <w:rPr>
      <w:b/>
      <w:caps/>
      <w:sz w:val="28"/>
    </w:rPr>
  </w:style>
  <w:style w:type="paragraph" w:customStyle="1" w:styleId="Chaptitle">
    <w:name w:val="Chap_title"/>
    <w:basedOn w:val="Normal"/>
    <w:next w:val="Normalaftertitle"/>
    <w:rsid w:val="004D52E2"/>
    <w:pPr>
      <w:keepNext/>
      <w:keepLines/>
      <w:spacing w:before="240"/>
      <w:jc w:val="center"/>
    </w:pPr>
    <w:rPr>
      <w:b/>
      <w:sz w:val="28"/>
    </w:rPr>
  </w:style>
  <w:style w:type="character" w:styleId="PageNumber">
    <w:name w:val="page number"/>
    <w:basedOn w:val="DefaultParagraphFont"/>
    <w:rsid w:val="004D52E2"/>
  </w:style>
  <w:style w:type="paragraph" w:customStyle="1" w:styleId="RecNoBR">
    <w:name w:val="Rec_No_BR"/>
    <w:basedOn w:val="Normal"/>
    <w:next w:val="Rectitle"/>
    <w:rsid w:val="004D52E2"/>
    <w:pPr>
      <w:keepNext/>
      <w:keepLines/>
      <w:spacing w:before="480"/>
      <w:jc w:val="center"/>
    </w:pPr>
    <w:rPr>
      <w:caps/>
      <w:sz w:val="28"/>
    </w:rPr>
  </w:style>
  <w:style w:type="paragraph" w:customStyle="1" w:styleId="Rectitle">
    <w:name w:val="Rec_title"/>
    <w:basedOn w:val="Normal"/>
    <w:next w:val="Normalaftertitle"/>
    <w:rsid w:val="004D52E2"/>
    <w:pPr>
      <w:keepNext/>
      <w:keepLines/>
      <w:spacing w:before="360"/>
      <w:jc w:val="center"/>
    </w:pPr>
    <w:rPr>
      <w:b/>
      <w:sz w:val="28"/>
    </w:rPr>
  </w:style>
  <w:style w:type="paragraph" w:customStyle="1" w:styleId="QuestionNoBR">
    <w:name w:val="Question_No_BR"/>
    <w:basedOn w:val="RecNoBR"/>
    <w:next w:val="Questiontitle"/>
    <w:rsid w:val="004D52E2"/>
  </w:style>
  <w:style w:type="paragraph" w:customStyle="1" w:styleId="Questiontitle">
    <w:name w:val="Question_title"/>
    <w:basedOn w:val="Rectitle"/>
    <w:next w:val="Questionref"/>
    <w:rsid w:val="004D52E2"/>
  </w:style>
  <w:style w:type="paragraph" w:customStyle="1" w:styleId="Questionref">
    <w:name w:val="Question_ref"/>
    <w:basedOn w:val="Recref"/>
    <w:next w:val="Questiondate"/>
    <w:rsid w:val="004D52E2"/>
  </w:style>
  <w:style w:type="paragraph" w:customStyle="1" w:styleId="Recref">
    <w:name w:val="Rec_ref"/>
    <w:basedOn w:val="Normal"/>
    <w:next w:val="Recdate"/>
    <w:rsid w:val="004D52E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52E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52E2"/>
  </w:style>
  <w:style w:type="character" w:styleId="EndnoteReference">
    <w:name w:val="endnote reference"/>
    <w:basedOn w:val="DefaultParagraphFont"/>
    <w:semiHidden/>
    <w:rsid w:val="004D52E2"/>
    <w:rPr>
      <w:vertAlign w:val="superscript"/>
    </w:rPr>
  </w:style>
  <w:style w:type="paragraph" w:customStyle="1" w:styleId="enumlev1">
    <w:name w:val="enumlev1"/>
    <w:basedOn w:val="Normal"/>
    <w:link w:val="enumlev1Char"/>
    <w:rsid w:val="004D52E2"/>
    <w:pPr>
      <w:spacing w:before="80"/>
      <w:ind w:left="794" w:hanging="794"/>
    </w:pPr>
  </w:style>
  <w:style w:type="paragraph" w:customStyle="1" w:styleId="enumlev2">
    <w:name w:val="enumlev2"/>
    <w:basedOn w:val="enumlev1"/>
    <w:rsid w:val="004D52E2"/>
    <w:pPr>
      <w:ind w:left="1191" w:hanging="397"/>
    </w:pPr>
  </w:style>
  <w:style w:type="paragraph" w:customStyle="1" w:styleId="enumlev3">
    <w:name w:val="enumlev3"/>
    <w:basedOn w:val="enumlev2"/>
    <w:rsid w:val="004D52E2"/>
    <w:pPr>
      <w:ind w:left="1588"/>
    </w:pPr>
  </w:style>
  <w:style w:type="paragraph" w:customStyle="1" w:styleId="Equation">
    <w:name w:val="Equation"/>
    <w:basedOn w:val="Normal"/>
    <w:rsid w:val="004D52E2"/>
    <w:pPr>
      <w:tabs>
        <w:tab w:val="clear" w:pos="1191"/>
        <w:tab w:val="clear" w:pos="1588"/>
        <w:tab w:val="clear" w:pos="1985"/>
        <w:tab w:val="center" w:pos="4820"/>
        <w:tab w:val="right" w:pos="9639"/>
      </w:tabs>
    </w:pPr>
  </w:style>
  <w:style w:type="paragraph" w:customStyle="1" w:styleId="Equationlegend">
    <w:name w:val="Equation_legend"/>
    <w:basedOn w:val="Normal"/>
    <w:rsid w:val="004D52E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52E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D52E2"/>
  </w:style>
  <w:style w:type="paragraph" w:customStyle="1" w:styleId="Reptitle">
    <w:name w:val="Rep_title"/>
    <w:basedOn w:val="Rectitle"/>
    <w:next w:val="Repref"/>
    <w:rsid w:val="004D52E2"/>
  </w:style>
  <w:style w:type="paragraph" w:customStyle="1" w:styleId="Repref">
    <w:name w:val="Rep_ref"/>
    <w:basedOn w:val="Recref"/>
    <w:next w:val="Repdate"/>
    <w:rsid w:val="004D52E2"/>
  </w:style>
  <w:style w:type="paragraph" w:customStyle="1" w:styleId="Repdate">
    <w:name w:val="Rep_date"/>
    <w:basedOn w:val="Recdate"/>
    <w:next w:val="Normalaftertitle"/>
    <w:rsid w:val="004D52E2"/>
  </w:style>
  <w:style w:type="paragraph" w:customStyle="1" w:styleId="ResNoBR">
    <w:name w:val="Res_No_BR"/>
    <w:basedOn w:val="RecNoBR"/>
    <w:next w:val="Restitle"/>
    <w:rsid w:val="004D52E2"/>
  </w:style>
  <w:style w:type="paragraph" w:customStyle="1" w:styleId="Restitle">
    <w:name w:val="Res_title"/>
    <w:basedOn w:val="Rectitle"/>
    <w:next w:val="Resref"/>
    <w:rsid w:val="004D52E2"/>
  </w:style>
  <w:style w:type="paragraph" w:customStyle="1" w:styleId="Resref">
    <w:name w:val="Res_ref"/>
    <w:basedOn w:val="Recref"/>
    <w:next w:val="Resdate"/>
    <w:rsid w:val="004D52E2"/>
  </w:style>
  <w:style w:type="paragraph" w:customStyle="1" w:styleId="Resdate">
    <w:name w:val="Res_date"/>
    <w:basedOn w:val="Recdate"/>
    <w:next w:val="Normalaftertitle"/>
    <w:rsid w:val="004D52E2"/>
  </w:style>
  <w:style w:type="paragraph" w:customStyle="1" w:styleId="Section1">
    <w:name w:val="Section_1"/>
    <w:basedOn w:val="Normal"/>
    <w:next w:val="Normal"/>
    <w:rsid w:val="004D52E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D52E2"/>
    <w:pPr>
      <w:keepLines/>
      <w:spacing w:before="240" w:after="120"/>
      <w:jc w:val="center"/>
    </w:pPr>
  </w:style>
  <w:style w:type="paragraph" w:styleId="Footer">
    <w:name w:val="footer"/>
    <w:basedOn w:val="Normal"/>
    <w:rsid w:val="004D52E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D52E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4D52E2"/>
    <w:rPr>
      <w:position w:val="6"/>
      <w:sz w:val="18"/>
    </w:rPr>
  </w:style>
  <w:style w:type="paragraph" w:styleId="FootnoteText">
    <w:name w:val="footnote text"/>
    <w:basedOn w:val="Note"/>
    <w:semiHidden/>
    <w:rsid w:val="004D52E2"/>
    <w:pPr>
      <w:keepLines/>
      <w:tabs>
        <w:tab w:val="left" w:pos="255"/>
      </w:tabs>
      <w:ind w:left="255" w:hanging="255"/>
    </w:pPr>
  </w:style>
  <w:style w:type="paragraph" w:customStyle="1" w:styleId="Note">
    <w:name w:val="Note"/>
    <w:basedOn w:val="Normal"/>
    <w:rsid w:val="004D52E2"/>
    <w:pPr>
      <w:spacing w:before="80"/>
    </w:pPr>
  </w:style>
  <w:style w:type="paragraph" w:styleId="Header">
    <w:name w:val="header"/>
    <w:basedOn w:val="Normal"/>
    <w:rsid w:val="004D52E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4D52E2"/>
    <w:pPr>
      <w:keepNext/>
      <w:spacing w:before="160"/>
    </w:pPr>
    <w:rPr>
      <w:b/>
    </w:rPr>
  </w:style>
  <w:style w:type="paragraph" w:customStyle="1" w:styleId="Headingi">
    <w:name w:val="Heading_i"/>
    <w:basedOn w:val="Normal"/>
    <w:next w:val="Normal"/>
    <w:rsid w:val="004D52E2"/>
    <w:pPr>
      <w:keepNext/>
      <w:spacing w:before="160"/>
    </w:pPr>
    <w:rPr>
      <w:i/>
    </w:rPr>
  </w:style>
  <w:style w:type="paragraph" w:styleId="Index1">
    <w:name w:val="index 1"/>
    <w:basedOn w:val="Normal"/>
    <w:next w:val="Normal"/>
    <w:semiHidden/>
    <w:rsid w:val="004D52E2"/>
  </w:style>
  <w:style w:type="paragraph" w:styleId="Index2">
    <w:name w:val="index 2"/>
    <w:basedOn w:val="Normal"/>
    <w:next w:val="Normal"/>
    <w:semiHidden/>
    <w:rsid w:val="004D52E2"/>
    <w:pPr>
      <w:ind w:left="283"/>
    </w:pPr>
  </w:style>
  <w:style w:type="paragraph" w:styleId="Index3">
    <w:name w:val="index 3"/>
    <w:basedOn w:val="Normal"/>
    <w:next w:val="Normal"/>
    <w:semiHidden/>
    <w:rsid w:val="004D52E2"/>
    <w:pPr>
      <w:ind w:left="566"/>
    </w:pPr>
  </w:style>
  <w:style w:type="paragraph" w:customStyle="1" w:styleId="Section2">
    <w:name w:val="Section_2"/>
    <w:basedOn w:val="Normal"/>
    <w:next w:val="Normal"/>
    <w:rsid w:val="004D52E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52E2"/>
    <w:pPr>
      <w:keepNext/>
      <w:keepLines/>
      <w:spacing w:before="360" w:after="120"/>
      <w:jc w:val="center"/>
    </w:pPr>
    <w:rPr>
      <w:b/>
    </w:rPr>
  </w:style>
  <w:style w:type="paragraph" w:customStyle="1" w:styleId="Tablehead">
    <w:name w:val="Table_head"/>
    <w:basedOn w:val="Normal"/>
    <w:next w:val="Tabletext"/>
    <w:rsid w:val="004D52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52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4D52E2"/>
    <w:pPr>
      <w:keepNext/>
      <w:spacing w:before="560" w:after="120"/>
      <w:jc w:val="center"/>
    </w:pPr>
    <w:rPr>
      <w:caps/>
    </w:rPr>
  </w:style>
  <w:style w:type="paragraph" w:customStyle="1" w:styleId="TabletitleBR">
    <w:name w:val="Table_title_BR"/>
    <w:basedOn w:val="Normal"/>
    <w:next w:val="Tablehead"/>
    <w:rsid w:val="004D52E2"/>
    <w:pPr>
      <w:keepNext/>
      <w:keepLines/>
      <w:spacing w:before="0" w:after="120"/>
      <w:jc w:val="center"/>
    </w:pPr>
    <w:rPr>
      <w:b/>
    </w:rPr>
  </w:style>
  <w:style w:type="paragraph" w:customStyle="1" w:styleId="Infodoc">
    <w:name w:val="Infodoc"/>
    <w:basedOn w:val="Normal"/>
    <w:rsid w:val="004D52E2"/>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D52E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D52E2"/>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D52E2"/>
    <w:pPr>
      <w:keepNext/>
      <w:keepLines/>
      <w:spacing w:before="480" w:after="80"/>
      <w:jc w:val="center"/>
    </w:pPr>
    <w:rPr>
      <w:caps/>
      <w:sz w:val="28"/>
    </w:rPr>
  </w:style>
  <w:style w:type="paragraph" w:customStyle="1" w:styleId="Partref">
    <w:name w:val="Part_ref"/>
    <w:basedOn w:val="Normal"/>
    <w:next w:val="Parttitle"/>
    <w:rsid w:val="004D52E2"/>
    <w:pPr>
      <w:keepNext/>
      <w:keepLines/>
      <w:spacing w:before="280"/>
      <w:jc w:val="center"/>
    </w:pPr>
  </w:style>
  <w:style w:type="paragraph" w:customStyle="1" w:styleId="Parttitle">
    <w:name w:val="Part_title"/>
    <w:basedOn w:val="Normal"/>
    <w:next w:val="Normalaftertitle"/>
    <w:rsid w:val="004D52E2"/>
    <w:pPr>
      <w:keepNext/>
      <w:keepLines/>
      <w:spacing w:before="240" w:after="280"/>
      <w:jc w:val="center"/>
    </w:pPr>
    <w:rPr>
      <w:b/>
      <w:sz w:val="28"/>
    </w:rPr>
  </w:style>
  <w:style w:type="paragraph" w:customStyle="1" w:styleId="RecNo">
    <w:name w:val="Rec_No"/>
    <w:basedOn w:val="Normal"/>
    <w:next w:val="Rectitle"/>
    <w:rsid w:val="004D52E2"/>
    <w:pPr>
      <w:keepNext/>
      <w:keepLines/>
      <w:spacing w:before="0"/>
    </w:pPr>
    <w:rPr>
      <w:b/>
      <w:sz w:val="28"/>
    </w:rPr>
  </w:style>
  <w:style w:type="paragraph" w:customStyle="1" w:styleId="QuestionNo">
    <w:name w:val="Question_No"/>
    <w:basedOn w:val="RecNo"/>
    <w:next w:val="Questiontitle"/>
    <w:rsid w:val="004D52E2"/>
  </w:style>
  <w:style w:type="character" w:customStyle="1" w:styleId="Recdef">
    <w:name w:val="Rec_def"/>
    <w:basedOn w:val="DefaultParagraphFont"/>
    <w:rsid w:val="004D52E2"/>
    <w:rPr>
      <w:b/>
    </w:rPr>
  </w:style>
  <w:style w:type="paragraph" w:customStyle="1" w:styleId="Reftext">
    <w:name w:val="Ref_text"/>
    <w:basedOn w:val="Normal"/>
    <w:rsid w:val="004D52E2"/>
    <w:pPr>
      <w:ind w:left="794" w:hanging="794"/>
    </w:pPr>
  </w:style>
  <w:style w:type="paragraph" w:customStyle="1" w:styleId="Reftitle">
    <w:name w:val="Ref_title"/>
    <w:basedOn w:val="Normal"/>
    <w:next w:val="Reftext"/>
    <w:rsid w:val="004D52E2"/>
    <w:pPr>
      <w:spacing w:before="480"/>
      <w:jc w:val="center"/>
    </w:pPr>
    <w:rPr>
      <w:b/>
    </w:rPr>
  </w:style>
  <w:style w:type="paragraph" w:customStyle="1" w:styleId="RepNo">
    <w:name w:val="Rep_No"/>
    <w:basedOn w:val="RecNo"/>
    <w:next w:val="Reptitle"/>
    <w:rsid w:val="004D52E2"/>
  </w:style>
  <w:style w:type="character" w:customStyle="1" w:styleId="Resdef">
    <w:name w:val="Res_def"/>
    <w:basedOn w:val="DefaultParagraphFont"/>
    <w:rsid w:val="004D52E2"/>
    <w:rPr>
      <w:rFonts w:ascii="Times New Roman" w:hAnsi="Times New Roman"/>
      <w:b/>
    </w:rPr>
  </w:style>
  <w:style w:type="paragraph" w:customStyle="1" w:styleId="ResNo">
    <w:name w:val="Res_No"/>
    <w:basedOn w:val="RecNo"/>
    <w:next w:val="Restitle"/>
    <w:rsid w:val="004D52E2"/>
  </w:style>
  <w:style w:type="paragraph" w:customStyle="1" w:styleId="SectionNo">
    <w:name w:val="Section_No"/>
    <w:basedOn w:val="Normal"/>
    <w:next w:val="Sectiontitle"/>
    <w:rsid w:val="004D52E2"/>
    <w:pPr>
      <w:keepNext/>
      <w:keepLines/>
      <w:spacing w:before="480" w:after="80"/>
      <w:jc w:val="center"/>
    </w:pPr>
    <w:rPr>
      <w:caps/>
      <w:sz w:val="28"/>
    </w:rPr>
  </w:style>
  <w:style w:type="paragraph" w:customStyle="1" w:styleId="Sectiontitle">
    <w:name w:val="Section_title"/>
    <w:basedOn w:val="Normal"/>
    <w:next w:val="Normalaftertitle"/>
    <w:rsid w:val="004D52E2"/>
    <w:pPr>
      <w:keepNext/>
      <w:keepLines/>
      <w:spacing w:before="480" w:after="280"/>
      <w:jc w:val="center"/>
    </w:pPr>
    <w:rPr>
      <w:b/>
      <w:sz w:val="28"/>
    </w:rPr>
  </w:style>
  <w:style w:type="paragraph" w:customStyle="1" w:styleId="Source">
    <w:name w:val="Source"/>
    <w:basedOn w:val="Normal"/>
    <w:next w:val="Normalaftertitle"/>
    <w:rsid w:val="004D52E2"/>
    <w:pPr>
      <w:spacing w:before="840" w:after="200"/>
      <w:jc w:val="center"/>
    </w:pPr>
    <w:rPr>
      <w:b/>
      <w:sz w:val="28"/>
    </w:rPr>
  </w:style>
  <w:style w:type="paragraph" w:customStyle="1" w:styleId="SpecialFooter">
    <w:name w:val="Special Footer"/>
    <w:basedOn w:val="Footer"/>
    <w:rsid w:val="004D52E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D52E2"/>
    <w:rPr>
      <w:b/>
      <w:color w:val="auto"/>
    </w:rPr>
  </w:style>
  <w:style w:type="paragraph" w:customStyle="1" w:styleId="Tablelegend">
    <w:name w:val="Table_legend"/>
    <w:basedOn w:val="Normal"/>
    <w:rsid w:val="004D52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52E2"/>
    <w:pPr>
      <w:keepNext/>
      <w:spacing w:before="0" w:after="120"/>
      <w:jc w:val="center"/>
    </w:pPr>
  </w:style>
  <w:style w:type="paragraph" w:customStyle="1" w:styleId="Title1">
    <w:name w:val="Title 1"/>
    <w:basedOn w:val="Source"/>
    <w:next w:val="Title2"/>
    <w:rsid w:val="004D52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52E2"/>
  </w:style>
  <w:style w:type="paragraph" w:customStyle="1" w:styleId="Title3">
    <w:name w:val="Title 3"/>
    <w:basedOn w:val="Title2"/>
    <w:next w:val="Title4"/>
    <w:rsid w:val="004D52E2"/>
    <w:rPr>
      <w:caps w:val="0"/>
    </w:rPr>
  </w:style>
  <w:style w:type="paragraph" w:customStyle="1" w:styleId="Title4">
    <w:name w:val="Title 4"/>
    <w:basedOn w:val="Title3"/>
    <w:next w:val="Heading1"/>
    <w:rsid w:val="004D52E2"/>
    <w:rPr>
      <w:b/>
    </w:rPr>
  </w:style>
  <w:style w:type="paragraph" w:customStyle="1" w:styleId="toc0">
    <w:name w:val="toc 0"/>
    <w:basedOn w:val="Normal"/>
    <w:next w:val="TOC1"/>
    <w:rsid w:val="004D52E2"/>
    <w:pPr>
      <w:tabs>
        <w:tab w:val="clear" w:pos="794"/>
        <w:tab w:val="clear" w:pos="1191"/>
        <w:tab w:val="clear" w:pos="1588"/>
        <w:tab w:val="clear" w:pos="1985"/>
        <w:tab w:val="right" w:pos="9639"/>
      </w:tabs>
    </w:pPr>
    <w:rPr>
      <w:b/>
    </w:rPr>
  </w:style>
  <w:style w:type="paragraph" w:styleId="TOC1">
    <w:name w:val="toc 1"/>
    <w:basedOn w:val="Normal"/>
    <w:semiHidden/>
    <w:rsid w:val="004D52E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52E2"/>
    <w:pPr>
      <w:spacing w:before="80"/>
      <w:ind w:left="1531" w:hanging="851"/>
    </w:pPr>
  </w:style>
  <w:style w:type="paragraph" w:styleId="TOC3">
    <w:name w:val="toc 3"/>
    <w:basedOn w:val="TOC2"/>
    <w:semiHidden/>
    <w:rsid w:val="004D52E2"/>
  </w:style>
  <w:style w:type="paragraph" w:styleId="TOC4">
    <w:name w:val="toc 4"/>
    <w:basedOn w:val="TOC3"/>
    <w:semiHidden/>
    <w:rsid w:val="004D52E2"/>
  </w:style>
  <w:style w:type="paragraph" w:styleId="TOC5">
    <w:name w:val="toc 5"/>
    <w:basedOn w:val="TOC4"/>
    <w:semiHidden/>
    <w:rsid w:val="004D52E2"/>
  </w:style>
  <w:style w:type="paragraph" w:styleId="TOC6">
    <w:name w:val="toc 6"/>
    <w:basedOn w:val="TOC4"/>
    <w:semiHidden/>
    <w:rsid w:val="004D52E2"/>
  </w:style>
  <w:style w:type="paragraph" w:styleId="TOC7">
    <w:name w:val="toc 7"/>
    <w:basedOn w:val="TOC4"/>
    <w:semiHidden/>
    <w:rsid w:val="004D52E2"/>
  </w:style>
  <w:style w:type="paragraph" w:styleId="TOC8">
    <w:name w:val="toc 8"/>
    <w:basedOn w:val="TOC4"/>
    <w:semiHidden/>
    <w:rsid w:val="004D52E2"/>
  </w:style>
  <w:style w:type="paragraph" w:customStyle="1" w:styleId="FiguretitleBR">
    <w:name w:val="Figure_title_BR"/>
    <w:basedOn w:val="TabletitleBR"/>
    <w:next w:val="Figurewithouttitle"/>
    <w:rsid w:val="004D52E2"/>
    <w:pPr>
      <w:keepNext w:val="0"/>
      <w:spacing w:after="480"/>
    </w:pPr>
  </w:style>
  <w:style w:type="paragraph" w:customStyle="1" w:styleId="FigureNoBR">
    <w:name w:val="Figure_No_BR"/>
    <w:basedOn w:val="Normal"/>
    <w:next w:val="FiguretitleBR"/>
    <w:rsid w:val="004D52E2"/>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43501"/>
    <w:rPr>
      <w:rFonts w:cs="Times New Roman"/>
      <w:color w:val="0000FF"/>
      <w:u w:val="single"/>
    </w:rPr>
  </w:style>
  <w:style w:type="paragraph" w:customStyle="1" w:styleId="Char1CharChar1Char">
    <w:name w:val="Char1 Char Char1 Char"/>
    <w:basedOn w:val="Normal"/>
    <w:rsid w:val="00B62B0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styleId="BalloonText">
    <w:name w:val="Balloon Text"/>
    <w:basedOn w:val="Normal"/>
    <w:semiHidden/>
    <w:rsid w:val="00F706B5"/>
    <w:rPr>
      <w:rFonts w:ascii="Tahoma" w:hAnsi="Tahoma" w:cs="Tahoma"/>
      <w:sz w:val="16"/>
      <w:szCs w:val="16"/>
    </w:rPr>
  </w:style>
  <w:style w:type="character" w:customStyle="1" w:styleId="enumlev1Char">
    <w:name w:val="enumlev1 Char"/>
    <w:basedOn w:val="DefaultParagraphFont"/>
    <w:link w:val="enumlev1"/>
    <w:rsid w:val="00DE2632"/>
    <w:rPr>
      <w:rFonts w:eastAsia="SimSun"/>
      <w:sz w:val="24"/>
      <w:lang w:val="en-GB" w:eastAsia="en-US" w:bidi="ar-SA"/>
    </w:rPr>
  </w:style>
  <w:style w:type="character" w:customStyle="1" w:styleId="HeadingbChar">
    <w:name w:val="Heading_b Char"/>
    <w:basedOn w:val="DefaultParagraphFont"/>
    <w:link w:val="Headingb"/>
    <w:rsid w:val="00DE2632"/>
    <w:rPr>
      <w:rFonts w:eastAsia="SimSun"/>
      <w:b/>
      <w:sz w:val="24"/>
      <w:lang w:val="en-GB" w:eastAsia="en-US" w:bidi="ar-SA"/>
    </w:rPr>
  </w:style>
  <w:style w:type="paragraph" w:customStyle="1" w:styleId="Table">
    <w:name w:val="Table_#"/>
    <w:basedOn w:val="Normal"/>
    <w:next w:val="Normal"/>
    <w:rsid w:val="00EB6EC5"/>
    <w:pPr>
      <w:keepNext/>
      <w:overflowPunct/>
      <w:autoSpaceDE/>
      <w:autoSpaceDN/>
      <w:adjustRightInd/>
      <w:spacing w:before="560" w:after="120"/>
      <w:jc w:val="center"/>
      <w:textAlignment w:val="auto"/>
    </w:pPr>
    <w:rPr>
      <w:caps/>
    </w:rPr>
  </w:style>
  <w:style w:type="paragraph" w:customStyle="1" w:styleId="Normalaftertitle0">
    <w:name w:val="Normal after title"/>
    <w:basedOn w:val="Normal"/>
    <w:next w:val="Normal"/>
    <w:rsid w:val="00EB6EC5"/>
    <w:pPr>
      <w:overflowPunct/>
      <w:autoSpaceDE/>
      <w:autoSpaceDN/>
      <w:adjustRightInd/>
      <w:spacing w:before="320"/>
      <w:textAlignment w:val="auto"/>
    </w:p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EB6EC5"/>
    <w:rPr>
      <w:rFonts w:eastAsia="SimSun"/>
      <w:b/>
      <w:sz w:val="24"/>
      <w:lang w:val="en-GB" w:eastAsia="en-US" w:bidi="ar-SA"/>
    </w:rPr>
  </w:style>
  <w:style w:type="character" w:customStyle="1" w:styleId="Heading2Char">
    <w:name w:val="Heading 2 Char"/>
    <w:basedOn w:val="Heading1Char"/>
    <w:link w:val="Heading2"/>
    <w:rsid w:val="00EB6EC5"/>
    <w:rPr>
      <w:rFonts w:eastAsia="SimSun"/>
      <w:b/>
      <w:sz w:val="24"/>
      <w:lang w:val="en-GB" w:eastAsia="en-US" w:bidi="ar-SA"/>
    </w:rPr>
  </w:style>
  <w:style w:type="paragraph" w:customStyle="1" w:styleId="Annexno">
    <w:name w:val="Annex_ no"/>
    <w:basedOn w:val="Annextitle"/>
    <w:rsid w:val="00E80262"/>
  </w:style>
  <w:style w:type="character" w:customStyle="1" w:styleId="href">
    <w:name w:val="href"/>
    <w:rsid w:val="00A54D4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2E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qFormat/>
    <w:rsid w:val="004D52E2"/>
    <w:pPr>
      <w:keepNext/>
      <w:keepLines/>
      <w:spacing w:before="360"/>
      <w:ind w:left="794" w:hanging="794"/>
      <w:outlineLvl w:val="0"/>
    </w:pPr>
    <w:rPr>
      <w:b/>
    </w:rPr>
  </w:style>
  <w:style w:type="paragraph" w:styleId="Heading2">
    <w:name w:val="heading 2"/>
    <w:basedOn w:val="Heading1"/>
    <w:next w:val="Normal"/>
    <w:link w:val="Heading2Char"/>
    <w:qFormat/>
    <w:rsid w:val="004D52E2"/>
    <w:pPr>
      <w:spacing w:before="240"/>
      <w:outlineLvl w:val="1"/>
    </w:pPr>
  </w:style>
  <w:style w:type="paragraph" w:styleId="Heading3">
    <w:name w:val="heading 3"/>
    <w:basedOn w:val="Heading1"/>
    <w:next w:val="Normal"/>
    <w:qFormat/>
    <w:rsid w:val="004D52E2"/>
    <w:pPr>
      <w:spacing w:before="160"/>
      <w:outlineLvl w:val="2"/>
    </w:pPr>
  </w:style>
  <w:style w:type="paragraph" w:styleId="Heading4">
    <w:name w:val="heading 4"/>
    <w:basedOn w:val="Heading3"/>
    <w:next w:val="Normal"/>
    <w:qFormat/>
    <w:rsid w:val="004D52E2"/>
    <w:pPr>
      <w:tabs>
        <w:tab w:val="clear" w:pos="794"/>
        <w:tab w:val="left" w:pos="1021"/>
      </w:tabs>
      <w:ind w:left="1021" w:hanging="1021"/>
      <w:outlineLvl w:val="3"/>
    </w:pPr>
  </w:style>
  <w:style w:type="paragraph" w:styleId="Heading5">
    <w:name w:val="heading 5"/>
    <w:basedOn w:val="Heading4"/>
    <w:next w:val="Normal"/>
    <w:qFormat/>
    <w:rsid w:val="004D52E2"/>
    <w:pPr>
      <w:outlineLvl w:val="4"/>
    </w:pPr>
  </w:style>
  <w:style w:type="paragraph" w:styleId="Heading6">
    <w:name w:val="heading 6"/>
    <w:basedOn w:val="Heading4"/>
    <w:next w:val="Normal"/>
    <w:qFormat/>
    <w:rsid w:val="004D52E2"/>
    <w:pPr>
      <w:tabs>
        <w:tab w:val="clear" w:pos="1021"/>
        <w:tab w:val="clear" w:pos="1191"/>
      </w:tabs>
      <w:ind w:left="1588" w:hanging="1588"/>
      <w:outlineLvl w:val="5"/>
    </w:pPr>
  </w:style>
  <w:style w:type="paragraph" w:styleId="Heading7">
    <w:name w:val="heading 7"/>
    <w:basedOn w:val="Heading6"/>
    <w:next w:val="Normal"/>
    <w:qFormat/>
    <w:rsid w:val="004D52E2"/>
    <w:pPr>
      <w:outlineLvl w:val="6"/>
    </w:pPr>
  </w:style>
  <w:style w:type="paragraph" w:styleId="Heading8">
    <w:name w:val="heading 8"/>
    <w:basedOn w:val="Heading6"/>
    <w:next w:val="Normal"/>
    <w:qFormat/>
    <w:rsid w:val="004D52E2"/>
    <w:pPr>
      <w:outlineLvl w:val="7"/>
    </w:pPr>
  </w:style>
  <w:style w:type="paragraph" w:styleId="Heading9">
    <w:name w:val="heading 9"/>
    <w:basedOn w:val="Heading6"/>
    <w:next w:val="Normal"/>
    <w:qFormat/>
    <w:rsid w:val="004D52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_ title"/>
    <w:basedOn w:val="Normal"/>
    <w:next w:val="Normalaftertitle"/>
    <w:rsid w:val="004D52E2"/>
    <w:pPr>
      <w:keepNext/>
      <w:keepLines/>
      <w:spacing w:before="480"/>
      <w:jc w:val="center"/>
    </w:pPr>
    <w:rPr>
      <w:b/>
      <w:sz w:val="28"/>
    </w:rPr>
  </w:style>
  <w:style w:type="paragraph" w:customStyle="1" w:styleId="Normalaftertitle">
    <w:name w:val="Normal_after_title"/>
    <w:basedOn w:val="Normal"/>
    <w:next w:val="Normal"/>
    <w:rsid w:val="004D52E2"/>
    <w:pPr>
      <w:spacing w:before="360"/>
    </w:pPr>
  </w:style>
  <w:style w:type="paragraph" w:customStyle="1" w:styleId="AppendixNotitle">
    <w:name w:val="Appendix_No &amp; title"/>
    <w:basedOn w:val="Annextitle"/>
    <w:next w:val="Normalaftertitle"/>
    <w:rsid w:val="004D52E2"/>
  </w:style>
  <w:style w:type="paragraph" w:customStyle="1" w:styleId="Figure">
    <w:name w:val="Figure"/>
    <w:basedOn w:val="Normal"/>
    <w:next w:val="FigureNotitle"/>
    <w:rsid w:val="004D52E2"/>
    <w:pPr>
      <w:keepNext/>
      <w:keepLines/>
      <w:spacing w:before="240" w:after="120"/>
      <w:jc w:val="center"/>
    </w:pPr>
  </w:style>
  <w:style w:type="character" w:customStyle="1" w:styleId="Appdef">
    <w:name w:val="App_def"/>
    <w:basedOn w:val="DefaultParagraphFont"/>
    <w:rsid w:val="004D52E2"/>
    <w:rPr>
      <w:rFonts w:ascii="Times New Roman" w:hAnsi="Times New Roman"/>
      <w:b/>
    </w:rPr>
  </w:style>
  <w:style w:type="character" w:customStyle="1" w:styleId="Appref">
    <w:name w:val="App_ref"/>
    <w:basedOn w:val="DefaultParagraphFont"/>
    <w:rsid w:val="004D52E2"/>
  </w:style>
  <w:style w:type="paragraph" w:customStyle="1" w:styleId="FigureNotitle">
    <w:name w:val="Figure_No &amp; title"/>
    <w:basedOn w:val="Normal"/>
    <w:next w:val="Normalaftertitle"/>
    <w:rsid w:val="004D52E2"/>
    <w:pPr>
      <w:keepLines/>
      <w:spacing w:before="240" w:after="120"/>
      <w:jc w:val="center"/>
    </w:pPr>
    <w:rPr>
      <w:b/>
    </w:rPr>
  </w:style>
  <w:style w:type="paragraph" w:customStyle="1" w:styleId="FooterQP">
    <w:name w:val="Footer_QP"/>
    <w:basedOn w:val="Normal"/>
    <w:rsid w:val="004D52E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4D52E2"/>
    <w:rPr>
      <w:b w:val="0"/>
    </w:rPr>
  </w:style>
  <w:style w:type="paragraph" w:customStyle="1" w:styleId="ASN1">
    <w:name w:val="ASN.1"/>
    <w:basedOn w:val="Normal"/>
    <w:rsid w:val="004D52E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D52E2"/>
    <w:rPr>
      <w:rFonts w:ascii="Times New Roman" w:hAnsi="Times New Roman"/>
      <w:b/>
    </w:rPr>
  </w:style>
  <w:style w:type="paragraph" w:customStyle="1" w:styleId="Artheading">
    <w:name w:val="Art_heading"/>
    <w:basedOn w:val="Normal"/>
    <w:next w:val="Normalaftertitle"/>
    <w:rsid w:val="004D52E2"/>
    <w:pPr>
      <w:spacing w:before="480"/>
      <w:jc w:val="center"/>
    </w:pPr>
    <w:rPr>
      <w:b/>
      <w:sz w:val="28"/>
    </w:rPr>
  </w:style>
  <w:style w:type="paragraph" w:customStyle="1" w:styleId="ArtNo">
    <w:name w:val="Art_No"/>
    <w:basedOn w:val="Normal"/>
    <w:next w:val="Arttitle"/>
    <w:rsid w:val="004D52E2"/>
    <w:pPr>
      <w:keepNext/>
      <w:keepLines/>
      <w:spacing w:before="480"/>
      <w:jc w:val="center"/>
    </w:pPr>
    <w:rPr>
      <w:caps/>
      <w:sz w:val="28"/>
    </w:rPr>
  </w:style>
  <w:style w:type="paragraph" w:customStyle="1" w:styleId="Arttitle">
    <w:name w:val="Art_title"/>
    <w:basedOn w:val="Normal"/>
    <w:next w:val="Normalaftertitle"/>
    <w:rsid w:val="004D52E2"/>
    <w:pPr>
      <w:keepNext/>
      <w:keepLines/>
      <w:spacing w:before="240"/>
      <w:jc w:val="center"/>
    </w:pPr>
    <w:rPr>
      <w:b/>
      <w:sz w:val="28"/>
    </w:rPr>
  </w:style>
  <w:style w:type="character" w:customStyle="1" w:styleId="Artref">
    <w:name w:val="Art_ref"/>
    <w:basedOn w:val="DefaultParagraphFont"/>
    <w:rsid w:val="004D52E2"/>
  </w:style>
  <w:style w:type="paragraph" w:customStyle="1" w:styleId="Call">
    <w:name w:val="Call"/>
    <w:basedOn w:val="Normal"/>
    <w:next w:val="Normal"/>
    <w:rsid w:val="004D52E2"/>
    <w:pPr>
      <w:keepNext/>
      <w:keepLines/>
      <w:spacing w:before="160"/>
      <w:ind w:left="794"/>
    </w:pPr>
    <w:rPr>
      <w:i/>
    </w:rPr>
  </w:style>
  <w:style w:type="paragraph" w:customStyle="1" w:styleId="ChapNo">
    <w:name w:val="Chap_No"/>
    <w:basedOn w:val="Normal"/>
    <w:next w:val="Chaptitle"/>
    <w:rsid w:val="004D52E2"/>
    <w:pPr>
      <w:keepNext/>
      <w:keepLines/>
      <w:spacing w:before="480"/>
      <w:jc w:val="center"/>
    </w:pPr>
    <w:rPr>
      <w:b/>
      <w:caps/>
      <w:sz w:val="28"/>
    </w:rPr>
  </w:style>
  <w:style w:type="paragraph" w:customStyle="1" w:styleId="Chaptitle">
    <w:name w:val="Chap_title"/>
    <w:basedOn w:val="Normal"/>
    <w:next w:val="Normalaftertitle"/>
    <w:rsid w:val="004D52E2"/>
    <w:pPr>
      <w:keepNext/>
      <w:keepLines/>
      <w:spacing w:before="240"/>
      <w:jc w:val="center"/>
    </w:pPr>
    <w:rPr>
      <w:b/>
      <w:sz w:val="28"/>
    </w:rPr>
  </w:style>
  <w:style w:type="character" w:styleId="PageNumber">
    <w:name w:val="page number"/>
    <w:basedOn w:val="DefaultParagraphFont"/>
    <w:rsid w:val="004D52E2"/>
  </w:style>
  <w:style w:type="paragraph" w:customStyle="1" w:styleId="RecNoBR">
    <w:name w:val="Rec_No_BR"/>
    <w:basedOn w:val="Normal"/>
    <w:next w:val="Rectitle"/>
    <w:rsid w:val="004D52E2"/>
    <w:pPr>
      <w:keepNext/>
      <w:keepLines/>
      <w:spacing w:before="480"/>
      <w:jc w:val="center"/>
    </w:pPr>
    <w:rPr>
      <w:caps/>
      <w:sz w:val="28"/>
    </w:rPr>
  </w:style>
  <w:style w:type="paragraph" w:customStyle="1" w:styleId="Rectitle">
    <w:name w:val="Rec_title"/>
    <w:basedOn w:val="Normal"/>
    <w:next w:val="Normalaftertitle"/>
    <w:rsid w:val="004D52E2"/>
    <w:pPr>
      <w:keepNext/>
      <w:keepLines/>
      <w:spacing w:before="360"/>
      <w:jc w:val="center"/>
    </w:pPr>
    <w:rPr>
      <w:b/>
      <w:sz w:val="28"/>
    </w:rPr>
  </w:style>
  <w:style w:type="paragraph" w:customStyle="1" w:styleId="QuestionNoBR">
    <w:name w:val="Question_No_BR"/>
    <w:basedOn w:val="RecNoBR"/>
    <w:next w:val="Questiontitle"/>
    <w:rsid w:val="004D52E2"/>
  </w:style>
  <w:style w:type="paragraph" w:customStyle="1" w:styleId="Questiontitle">
    <w:name w:val="Question_title"/>
    <w:basedOn w:val="Rectitle"/>
    <w:next w:val="Questionref"/>
    <w:rsid w:val="004D52E2"/>
  </w:style>
  <w:style w:type="paragraph" w:customStyle="1" w:styleId="Questionref">
    <w:name w:val="Question_ref"/>
    <w:basedOn w:val="Recref"/>
    <w:next w:val="Questiondate"/>
    <w:rsid w:val="004D52E2"/>
  </w:style>
  <w:style w:type="paragraph" w:customStyle="1" w:styleId="Recref">
    <w:name w:val="Rec_ref"/>
    <w:basedOn w:val="Normal"/>
    <w:next w:val="Recdate"/>
    <w:rsid w:val="004D52E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52E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52E2"/>
  </w:style>
  <w:style w:type="character" w:styleId="EndnoteReference">
    <w:name w:val="endnote reference"/>
    <w:basedOn w:val="DefaultParagraphFont"/>
    <w:semiHidden/>
    <w:rsid w:val="004D52E2"/>
    <w:rPr>
      <w:vertAlign w:val="superscript"/>
    </w:rPr>
  </w:style>
  <w:style w:type="paragraph" w:customStyle="1" w:styleId="enumlev1">
    <w:name w:val="enumlev1"/>
    <w:basedOn w:val="Normal"/>
    <w:link w:val="enumlev1Char"/>
    <w:rsid w:val="004D52E2"/>
    <w:pPr>
      <w:spacing w:before="80"/>
      <w:ind w:left="794" w:hanging="794"/>
    </w:pPr>
  </w:style>
  <w:style w:type="paragraph" w:customStyle="1" w:styleId="enumlev2">
    <w:name w:val="enumlev2"/>
    <w:basedOn w:val="enumlev1"/>
    <w:rsid w:val="004D52E2"/>
    <w:pPr>
      <w:ind w:left="1191" w:hanging="397"/>
    </w:pPr>
  </w:style>
  <w:style w:type="paragraph" w:customStyle="1" w:styleId="enumlev3">
    <w:name w:val="enumlev3"/>
    <w:basedOn w:val="enumlev2"/>
    <w:rsid w:val="004D52E2"/>
    <w:pPr>
      <w:ind w:left="1588"/>
    </w:pPr>
  </w:style>
  <w:style w:type="paragraph" w:customStyle="1" w:styleId="Equation">
    <w:name w:val="Equation"/>
    <w:basedOn w:val="Normal"/>
    <w:rsid w:val="004D52E2"/>
    <w:pPr>
      <w:tabs>
        <w:tab w:val="clear" w:pos="1191"/>
        <w:tab w:val="clear" w:pos="1588"/>
        <w:tab w:val="clear" w:pos="1985"/>
        <w:tab w:val="center" w:pos="4820"/>
        <w:tab w:val="right" w:pos="9639"/>
      </w:tabs>
    </w:pPr>
  </w:style>
  <w:style w:type="paragraph" w:customStyle="1" w:styleId="Equationlegend">
    <w:name w:val="Equation_legend"/>
    <w:basedOn w:val="Normal"/>
    <w:rsid w:val="004D52E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52E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D52E2"/>
  </w:style>
  <w:style w:type="paragraph" w:customStyle="1" w:styleId="Reptitle">
    <w:name w:val="Rep_title"/>
    <w:basedOn w:val="Rectitle"/>
    <w:next w:val="Repref"/>
    <w:rsid w:val="004D52E2"/>
  </w:style>
  <w:style w:type="paragraph" w:customStyle="1" w:styleId="Repref">
    <w:name w:val="Rep_ref"/>
    <w:basedOn w:val="Recref"/>
    <w:next w:val="Repdate"/>
    <w:rsid w:val="004D52E2"/>
  </w:style>
  <w:style w:type="paragraph" w:customStyle="1" w:styleId="Repdate">
    <w:name w:val="Rep_date"/>
    <w:basedOn w:val="Recdate"/>
    <w:next w:val="Normalaftertitle"/>
    <w:rsid w:val="004D52E2"/>
  </w:style>
  <w:style w:type="paragraph" w:customStyle="1" w:styleId="ResNoBR">
    <w:name w:val="Res_No_BR"/>
    <w:basedOn w:val="RecNoBR"/>
    <w:next w:val="Restitle"/>
    <w:rsid w:val="004D52E2"/>
  </w:style>
  <w:style w:type="paragraph" w:customStyle="1" w:styleId="Restitle">
    <w:name w:val="Res_title"/>
    <w:basedOn w:val="Rectitle"/>
    <w:next w:val="Resref"/>
    <w:rsid w:val="004D52E2"/>
  </w:style>
  <w:style w:type="paragraph" w:customStyle="1" w:styleId="Resref">
    <w:name w:val="Res_ref"/>
    <w:basedOn w:val="Recref"/>
    <w:next w:val="Resdate"/>
    <w:rsid w:val="004D52E2"/>
  </w:style>
  <w:style w:type="paragraph" w:customStyle="1" w:styleId="Resdate">
    <w:name w:val="Res_date"/>
    <w:basedOn w:val="Recdate"/>
    <w:next w:val="Normalaftertitle"/>
    <w:rsid w:val="004D52E2"/>
  </w:style>
  <w:style w:type="paragraph" w:customStyle="1" w:styleId="Section1">
    <w:name w:val="Section_1"/>
    <w:basedOn w:val="Normal"/>
    <w:next w:val="Normal"/>
    <w:rsid w:val="004D52E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D52E2"/>
    <w:pPr>
      <w:keepLines/>
      <w:spacing w:before="240" w:after="120"/>
      <w:jc w:val="center"/>
    </w:pPr>
  </w:style>
  <w:style w:type="paragraph" w:styleId="Footer">
    <w:name w:val="footer"/>
    <w:basedOn w:val="Normal"/>
    <w:rsid w:val="004D52E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D52E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4D52E2"/>
    <w:rPr>
      <w:position w:val="6"/>
      <w:sz w:val="18"/>
    </w:rPr>
  </w:style>
  <w:style w:type="paragraph" w:styleId="FootnoteText">
    <w:name w:val="footnote text"/>
    <w:basedOn w:val="Note"/>
    <w:semiHidden/>
    <w:rsid w:val="004D52E2"/>
    <w:pPr>
      <w:keepLines/>
      <w:tabs>
        <w:tab w:val="left" w:pos="255"/>
      </w:tabs>
      <w:ind w:left="255" w:hanging="255"/>
    </w:pPr>
  </w:style>
  <w:style w:type="paragraph" w:customStyle="1" w:styleId="Note">
    <w:name w:val="Note"/>
    <w:basedOn w:val="Normal"/>
    <w:rsid w:val="004D52E2"/>
    <w:pPr>
      <w:spacing w:before="80"/>
    </w:pPr>
  </w:style>
  <w:style w:type="paragraph" w:styleId="Header">
    <w:name w:val="header"/>
    <w:basedOn w:val="Normal"/>
    <w:rsid w:val="004D52E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4D52E2"/>
    <w:pPr>
      <w:keepNext/>
      <w:spacing w:before="160"/>
    </w:pPr>
    <w:rPr>
      <w:b/>
    </w:rPr>
  </w:style>
  <w:style w:type="paragraph" w:customStyle="1" w:styleId="Headingi">
    <w:name w:val="Heading_i"/>
    <w:basedOn w:val="Normal"/>
    <w:next w:val="Normal"/>
    <w:rsid w:val="004D52E2"/>
    <w:pPr>
      <w:keepNext/>
      <w:spacing w:before="160"/>
    </w:pPr>
    <w:rPr>
      <w:i/>
    </w:rPr>
  </w:style>
  <w:style w:type="paragraph" w:styleId="Index1">
    <w:name w:val="index 1"/>
    <w:basedOn w:val="Normal"/>
    <w:next w:val="Normal"/>
    <w:semiHidden/>
    <w:rsid w:val="004D52E2"/>
  </w:style>
  <w:style w:type="paragraph" w:styleId="Index2">
    <w:name w:val="index 2"/>
    <w:basedOn w:val="Normal"/>
    <w:next w:val="Normal"/>
    <w:semiHidden/>
    <w:rsid w:val="004D52E2"/>
    <w:pPr>
      <w:ind w:left="283"/>
    </w:pPr>
  </w:style>
  <w:style w:type="paragraph" w:styleId="Index3">
    <w:name w:val="index 3"/>
    <w:basedOn w:val="Normal"/>
    <w:next w:val="Normal"/>
    <w:semiHidden/>
    <w:rsid w:val="004D52E2"/>
    <w:pPr>
      <w:ind w:left="566"/>
    </w:pPr>
  </w:style>
  <w:style w:type="paragraph" w:customStyle="1" w:styleId="Section2">
    <w:name w:val="Section_2"/>
    <w:basedOn w:val="Normal"/>
    <w:next w:val="Normal"/>
    <w:rsid w:val="004D52E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52E2"/>
    <w:pPr>
      <w:keepNext/>
      <w:keepLines/>
      <w:spacing w:before="360" w:after="120"/>
      <w:jc w:val="center"/>
    </w:pPr>
    <w:rPr>
      <w:b/>
    </w:rPr>
  </w:style>
  <w:style w:type="paragraph" w:customStyle="1" w:styleId="Tablehead">
    <w:name w:val="Table_head"/>
    <w:basedOn w:val="Normal"/>
    <w:next w:val="Tabletext"/>
    <w:rsid w:val="004D52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52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4D52E2"/>
    <w:pPr>
      <w:keepNext/>
      <w:spacing w:before="560" w:after="120"/>
      <w:jc w:val="center"/>
    </w:pPr>
    <w:rPr>
      <w:caps/>
    </w:rPr>
  </w:style>
  <w:style w:type="paragraph" w:customStyle="1" w:styleId="TabletitleBR">
    <w:name w:val="Table_title_BR"/>
    <w:basedOn w:val="Normal"/>
    <w:next w:val="Tablehead"/>
    <w:rsid w:val="004D52E2"/>
    <w:pPr>
      <w:keepNext/>
      <w:keepLines/>
      <w:spacing w:before="0" w:after="120"/>
      <w:jc w:val="center"/>
    </w:pPr>
    <w:rPr>
      <w:b/>
    </w:rPr>
  </w:style>
  <w:style w:type="paragraph" w:customStyle="1" w:styleId="Infodoc">
    <w:name w:val="Infodoc"/>
    <w:basedOn w:val="Normal"/>
    <w:rsid w:val="004D52E2"/>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D52E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D52E2"/>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D52E2"/>
    <w:pPr>
      <w:keepNext/>
      <w:keepLines/>
      <w:spacing w:before="480" w:after="80"/>
      <w:jc w:val="center"/>
    </w:pPr>
    <w:rPr>
      <w:caps/>
      <w:sz w:val="28"/>
    </w:rPr>
  </w:style>
  <w:style w:type="paragraph" w:customStyle="1" w:styleId="Partref">
    <w:name w:val="Part_ref"/>
    <w:basedOn w:val="Normal"/>
    <w:next w:val="Parttitle"/>
    <w:rsid w:val="004D52E2"/>
    <w:pPr>
      <w:keepNext/>
      <w:keepLines/>
      <w:spacing w:before="280"/>
      <w:jc w:val="center"/>
    </w:pPr>
  </w:style>
  <w:style w:type="paragraph" w:customStyle="1" w:styleId="Parttitle">
    <w:name w:val="Part_title"/>
    <w:basedOn w:val="Normal"/>
    <w:next w:val="Normalaftertitle"/>
    <w:rsid w:val="004D52E2"/>
    <w:pPr>
      <w:keepNext/>
      <w:keepLines/>
      <w:spacing w:before="240" w:after="280"/>
      <w:jc w:val="center"/>
    </w:pPr>
    <w:rPr>
      <w:b/>
      <w:sz w:val="28"/>
    </w:rPr>
  </w:style>
  <w:style w:type="paragraph" w:customStyle="1" w:styleId="RecNo">
    <w:name w:val="Rec_No"/>
    <w:basedOn w:val="Normal"/>
    <w:next w:val="Rectitle"/>
    <w:rsid w:val="004D52E2"/>
    <w:pPr>
      <w:keepNext/>
      <w:keepLines/>
      <w:spacing w:before="0"/>
    </w:pPr>
    <w:rPr>
      <w:b/>
      <w:sz w:val="28"/>
    </w:rPr>
  </w:style>
  <w:style w:type="paragraph" w:customStyle="1" w:styleId="QuestionNo">
    <w:name w:val="Question_No"/>
    <w:basedOn w:val="RecNo"/>
    <w:next w:val="Questiontitle"/>
    <w:rsid w:val="004D52E2"/>
  </w:style>
  <w:style w:type="character" w:customStyle="1" w:styleId="Recdef">
    <w:name w:val="Rec_def"/>
    <w:basedOn w:val="DefaultParagraphFont"/>
    <w:rsid w:val="004D52E2"/>
    <w:rPr>
      <w:b/>
    </w:rPr>
  </w:style>
  <w:style w:type="paragraph" w:customStyle="1" w:styleId="Reftext">
    <w:name w:val="Ref_text"/>
    <w:basedOn w:val="Normal"/>
    <w:rsid w:val="004D52E2"/>
    <w:pPr>
      <w:ind w:left="794" w:hanging="794"/>
    </w:pPr>
  </w:style>
  <w:style w:type="paragraph" w:customStyle="1" w:styleId="Reftitle">
    <w:name w:val="Ref_title"/>
    <w:basedOn w:val="Normal"/>
    <w:next w:val="Reftext"/>
    <w:rsid w:val="004D52E2"/>
    <w:pPr>
      <w:spacing w:before="480"/>
      <w:jc w:val="center"/>
    </w:pPr>
    <w:rPr>
      <w:b/>
    </w:rPr>
  </w:style>
  <w:style w:type="paragraph" w:customStyle="1" w:styleId="RepNo">
    <w:name w:val="Rep_No"/>
    <w:basedOn w:val="RecNo"/>
    <w:next w:val="Reptitle"/>
    <w:rsid w:val="004D52E2"/>
  </w:style>
  <w:style w:type="character" w:customStyle="1" w:styleId="Resdef">
    <w:name w:val="Res_def"/>
    <w:basedOn w:val="DefaultParagraphFont"/>
    <w:rsid w:val="004D52E2"/>
    <w:rPr>
      <w:rFonts w:ascii="Times New Roman" w:hAnsi="Times New Roman"/>
      <w:b/>
    </w:rPr>
  </w:style>
  <w:style w:type="paragraph" w:customStyle="1" w:styleId="ResNo">
    <w:name w:val="Res_No"/>
    <w:basedOn w:val="RecNo"/>
    <w:next w:val="Restitle"/>
    <w:rsid w:val="004D52E2"/>
  </w:style>
  <w:style w:type="paragraph" w:customStyle="1" w:styleId="SectionNo">
    <w:name w:val="Section_No"/>
    <w:basedOn w:val="Normal"/>
    <w:next w:val="Sectiontitle"/>
    <w:rsid w:val="004D52E2"/>
    <w:pPr>
      <w:keepNext/>
      <w:keepLines/>
      <w:spacing w:before="480" w:after="80"/>
      <w:jc w:val="center"/>
    </w:pPr>
    <w:rPr>
      <w:caps/>
      <w:sz w:val="28"/>
    </w:rPr>
  </w:style>
  <w:style w:type="paragraph" w:customStyle="1" w:styleId="Sectiontitle">
    <w:name w:val="Section_title"/>
    <w:basedOn w:val="Normal"/>
    <w:next w:val="Normalaftertitle"/>
    <w:rsid w:val="004D52E2"/>
    <w:pPr>
      <w:keepNext/>
      <w:keepLines/>
      <w:spacing w:before="480" w:after="280"/>
      <w:jc w:val="center"/>
    </w:pPr>
    <w:rPr>
      <w:b/>
      <w:sz w:val="28"/>
    </w:rPr>
  </w:style>
  <w:style w:type="paragraph" w:customStyle="1" w:styleId="Source">
    <w:name w:val="Source"/>
    <w:basedOn w:val="Normal"/>
    <w:next w:val="Normalaftertitle"/>
    <w:rsid w:val="004D52E2"/>
    <w:pPr>
      <w:spacing w:before="840" w:after="200"/>
      <w:jc w:val="center"/>
    </w:pPr>
    <w:rPr>
      <w:b/>
      <w:sz w:val="28"/>
    </w:rPr>
  </w:style>
  <w:style w:type="paragraph" w:customStyle="1" w:styleId="SpecialFooter">
    <w:name w:val="Special Footer"/>
    <w:basedOn w:val="Footer"/>
    <w:rsid w:val="004D52E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D52E2"/>
    <w:rPr>
      <w:b/>
      <w:color w:val="auto"/>
    </w:rPr>
  </w:style>
  <w:style w:type="paragraph" w:customStyle="1" w:styleId="Tablelegend">
    <w:name w:val="Table_legend"/>
    <w:basedOn w:val="Normal"/>
    <w:rsid w:val="004D52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52E2"/>
    <w:pPr>
      <w:keepNext/>
      <w:spacing w:before="0" w:after="120"/>
      <w:jc w:val="center"/>
    </w:pPr>
  </w:style>
  <w:style w:type="paragraph" w:customStyle="1" w:styleId="Title1">
    <w:name w:val="Title 1"/>
    <w:basedOn w:val="Source"/>
    <w:next w:val="Title2"/>
    <w:rsid w:val="004D52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52E2"/>
  </w:style>
  <w:style w:type="paragraph" w:customStyle="1" w:styleId="Title3">
    <w:name w:val="Title 3"/>
    <w:basedOn w:val="Title2"/>
    <w:next w:val="Title4"/>
    <w:rsid w:val="004D52E2"/>
    <w:rPr>
      <w:caps w:val="0"/>
    </w:rPr>
  </w:style>
  <w:style w:type="paragraph" w:customStyle="1" w:styleId="Title4">
    <w:name w:val="Title 4"/>
    <w:basedOn w:val="Title3"/>
    <w:next w:val="Heading1"/>
    <w:rsid w:val="004D52E2"/>
    <w:rPr>
      <w:b/>
    </w:rPr>
  </w:style>
  <w:style w:type="paragraph" w:customStyle="1" w:styleId="toc0">
    <w:name w:val="toc 0"/>
    <w:basedOn w:val="Normal"/>
    <w:next w:val="TOC1"/>
    <w:rsid w:val="004D52E2"/>
    <w:pPr>
      <w:tabs>
        <w:tab w:val="clear" w:pos="794"/>
        <w:tab w:val="clear" w:pos="1191"/>
        <w:tab w:val="clear" w:pos="1588"/>
        <w:tab w:val="clear" w:pos="1985"/>
        <w:tab w:val="right" w:pos="9639"/>
      </w:tabs>
    </w:pPr>
    <w:rPr>
      <w:b/>
    </w:rPr>
  </w:style>
  <w:style w:type="paragraph" w:styleId="TOC1">
    <w:name w:val="toc 1"/>
    <w:basedOn w:val="Normal"/>
    <w:semiHidden/>
    <w:rsid w:val="004D52E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52E2"/>
    <w:pPr>
      <w:spacing w:before="80"/>
      <w:ind w:left="1531" w:hanging="851"/>
    </w:pPr>
  </w:style>
  <w:style w:type="paragraph" w:styleId="TOC3">
    <w:name w:val="toc 3"/>
    <w:basedOn w:val="TOC2"/>
    <w:semiHidden/>
    <w:rsid w:val="004D52E2"/>
  </w:style>
  <w:style w:type="paragraph" w:styleId="TOC4">
    <w:name w:val="toc 4"/>
    <w:basedOn w:val="TOC3"/>
    <w:semiHidden/>
    <w:rsid w:val="004D52E2"/>
  </w:style>
  <w:style w:type="paragraph" w:styleId="TOC5">
    <w:name w:val="toc 5"/>
    <w:basedOn w:val="TOC4"/>
    <w:semiHidden/>
    <w:rsid w:val="004D52E2"/>
  </w:style>
  <w:style w:type="paragraph" w:styleId="TOC6">
    <w:name w:val="toc 6"/>
    <w:basedOn w:val="TOC4"/>
    <w:semiHidden/>
    <w:rsid w:val="004D52E2"/>
  </w:style>
  <w:style w:type="paragraph" w:styleId="TOC7">
    <w:name w:val="toc 7"/>
    <w:basedOn w:val="TOC4"/>
    <w:semiHidden/>
    <w:rsid w:val="004D52E2"/>
  </w:style>
  <w:style w:type="paragraph" w:styleId="TOC8">
    <w:name w:val="toc 8"/>
    <w:basedOn w:val="TOC4"/>
    <w:semiHidden/>
    <w:rsid w:val="004D52E2"/>
  </w:style>
  <w:style w:type="paragraph" w:customStyle="1" w:styleId="FiguretitleBR">
    <w:name w:val="Figure_title_BR"/>
    <w:basedOn w:val="TabletitleBR"/>
    <w:next w:val="Figurewithouttitle"/>
    <w:rsid w:val="004D52E2"/>
    <w:pPr>
      <w:keepNext w:val="0"/>
      <w:spacing w:after="480"/>
    </w:pPr>
  </w:style>
  <w:style w:type="paragraph" w:customStyle="1" w:styleId="FigureNoBR">
    <w:name w:val="Figure_No_BR"/>
    <w:basedOn w:val="Normal"/>
    <w:next w:val="FiguretitleBR"/>
    <w:rsid w:val="004D52E2"/>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43501"/>
    <w:rPr>
      <w:rFonts w:cs="Times New Roman"/>
      <w:color w:val="0000FF"/>
      <w:u w:val="single"/>
    </w:rPr>
  </w:style>
  <w:style w:type="paragraph" w:customStyle="1" w:styleId="Char1CharChar1Char">
    <w:name w:val="Char1 Char Char1 Char"/>
    <w:basedOn w:val="Normal"/>
    <w:rsid w:val="00B62B0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styleId="BalloonText">
    <w:name w:val="Balloon Text"/>
    <w:basedOn w:val="Normal"/>
    <w:semiHidden/>
    <w:rsid w:val="00F706B5"/>
    <w:rPr>
      <w:rFonts w:ascii="Tahoma" w:hAnsi="Tahoma" w:cs="Tahoma"/>
      <w:sz w:val="16"/>
      <w:szCs w:val="16"/>
    </w:rPr>
  </w:style>
  <w:style w:type="character" w:customStyle="1" w:styleId="enumlev1Char">
    <w:name w:val="enumlev1 Char"/>
    <w:basedOn w:val="DefaultParagraphFont"/>
    <w:link w:val="enumlev1"/>
    <w:rsid w:val="00DE2632"/>
    <w:rPr>
      <w:rFonts w:eastAsia="SimSun"/>
      <w:sz w:val="24"/>
      <w:lang w:val="en-GB" w:eastAsia="en-US" w:bidi="ar-SA"/>
    </w:rPr>
  </w:style>
  <w:style w:type="character" w:customStyle="1" w:styleId="HeadingbChar">
    <w:name w:val="Heading_b Char"/>
    <w:basedOn w:val="DefaultParagraphFont"/>
    <w:link w:val="Headingb"/>
    <w:rsid w:val="00DE2632"/>
    <w:rPr>
      <w:rFonts w:eastAsia="SimSun"/>
      <w:b/>
      <w:sz w:val="24"/>
      <w:lang w:val="en-GB" w:eastAsia="en-US" w:bidi="ar-SA"/>
    </w:rPr>
  </w:style>
  <w:style w:type="paragraph" w:customStyle="1" w:styleId="Table">
    <w:name w:val="Table_#"/>
    <w:basedOn w:val="Normal"/>
    <w:next w:val="Normal"/>
    <w:rsid w:val="00EB6EC5"/>
    <w:pPr>
      <w:keepNext/>
      <w:overflowPunct/>
      <w:autoSpaceDE/>
      <w:autoSpaceDN/>
      <w:adjustRightInd/>
      <w:spacing w:before="560" w:after="120"/>
      <w:jc w:val="center"/>
      <w:textAlignment w:val="auto"/>
    </w:pPr>
    <w:rPr>
      <w:caps/>
    </w:rPr>
  </w:style>
  <w:style w:type="paragraph" w:customStyle="1" w:styleId="Normalaftertitle0">
    <w:name w:val="Normal after title"/>
    <w:basedOn w:val="Normal"/>
    <w:next w:val="Normal"/>
    <w:rsid w:val="00EB6EC5"/>
    <w:pPr>
      <w:overflowPunct/>
      <w:autoSpaceDE/>
      <w:autoSpaceDN/>
      <w:adjustRightInd/>
      <w:spacing w:before="320"/>
      <w:textAlignment w:val="auto"/>
    </w:p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EB6EC5"/>
    <w:rPr>
      <w:rFonts w:eastAsia="SimSun"/>
      <w:b/>
      <w:sz w:val="24"/>
      <w:lang w:val="en-GB" w:eastAsia="en-US" w:bidi="ar-SA"/>
    </w:rPr>
  </w:style>
  <w:style w:type="character" w:customStyle="1" w:styleId="Heading2Char">
    <w:name w:val="Heading 2 Char"/>
    <w:basedOn w:val="Heading1Char"/>
    <w:link w:val="Heading2"/>
    <w:rsid w:val="00EB6EC5"/>
    <w:rPr>
      <w:rFonts w:eastAsia="SimSun"/>
      <w:b/>
      <w:sz w:val="24"/>
      <w:lang w:val="en-GB" w:eastAsia="en-US" w:bidi="ar-SA"/>
    </w:rPr>
  </w:style>
  <w:style w:type="paragraph" w:customStyle="1" w:styleId="Annexno">
    <w:name w:val="Annex_ no"/>
    <w:basedOn w:val="Annextitle"/>
    <w:rsid w:val="00E80262"/>
  </w:style>
  <w:style w:type="character" w:customStyle="1" w:styleId="href">
    <w:name w:val="href"/>
    <w:rsid w:val="00A54D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0402-215B-41BE-A334-18DB7352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5</TotalTime>
  <Pages>6</Pages>
  <Words>2488</Words>
  <Characters>1215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3696</CharactersWithSpaces>
  <SharedDoc>false</SharedDoc>
  <HLinks>
    <vt:vector size="18" baseType="variant">
      <vt:variant>
        <vt:i4>6160462</vt:i4>
      </vt:variant>
      <vt:variant>
        <vt:i4>3</vt:i4>
      </vt:variant>
      <vt:variant>
        <vt:i4>0</vt:i4>
      </vt:variant>
      <vt:variant>
        <vt:i4>5</vt:i4>
      </vt:variant>
      <vt:variant>
        <vt:lpwstr>http://www.itu.int/ITU-T/dbase/patent/patent-policy.html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unknown</cp:lastModifiedBy>
  <cp:revision>5</cp:revision>
  <cp:lastPrinted>2011-10-11T16:35:00Z</cp:lastPrinted>
  <dcterms:created xsi:type="dcterms:W3CDTF">2011-10-12T08:53:00Z</dcterms:created>
  <dcterms:modified xsi:type="dcterms:W3CDTF">2011-10-12T12:51:00Z</dcterms:modified>
</cp:coreProperties>
</file>