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theme="minorHAnsi"/>
                <w:b/>
                <w:bCs/>
                <w:color w:val="808080"/>
                <w:sz w:val="28"/>
                <w:szCs w:val="28"/>
                <w:lang w:val="fr-FR"/>
              </w:rPr>
            </w:pPr>
            <w:r w:rsidRPr="00CE22BA">
              <w:rPr>
                <w:rFonts w:cstheme="minorHAnsi"/>
                <w:b/>
                <w:bCs/>
                <w:color w:val="808080"/>
                <w:sz w:val="28"/>
                <w:szCs w:val="28"/>
                <w:lang w:val="fr-FR"/>
              </w:rPr>
              <w:t>Bureau des radiocommunications (BR)</w:t>
            </w:r>
          </w:p>
          <w:p w:rsidR="00E53DCE" w:rsidRPr="00CE22BA" w:rsidRDefault="00E53DCE" w:rsidP="001B2948">
            <w:pPr>
              <w:spacing w:before="0"/>
              <w:jc w:val="left"/>
              <w:rPr>
                <w:rFonts w:cstheme="minorHAnsi"/>
                <w:b/>
                <w:bCs/>
                <w:color w:val="808080"/>
                <w:sz w:val="28"/>
                <w:szCs w:val="28"/>
                <w:lang w:val="fr-FR"/>
              </w:rPr>
            </w:pPr>
          </w:p>
          <w:p w:rsidR="00E53DCE" w:rsidRPr="00CE22BA" w:rsidRDefault="00E53DCE" w:rsidP="001B2948">
            <w:pPr>
              <w:spacing w:before="0"/>
              <w:jc w:val="left"/>
              <w:rPr>
                <w:rFonts w:cs="Times New Roman Bold"/>
                <w:b/>
                <w:bCs/>
                <w:color w:val="808080"/>
                <w:sz w:val="28"/>
                <w:szCs w:val="28"/>
                <w:lang w:val="fr-FR"/>
              </w:rPr>
            </w:pPr>
          </w:p>
        </w:tc>
      </w:tr>
      <w:tr w:rsidR="00E53DCE" w:rsidRPr="00CE22BA" w:rsidTr="004228FA">
        <w:trPr>
          <w:jc w:val="center"/>
        </w:trPr>
        <w:tc>
          <w:tcPr>
            <w:tcW w:w="7054" w:type="dxa"/>
            <w:gridSpan w:val="2"/>
            <w:shd w:val="clear" w:color="auto" w:fill="auto"/>
          </w:tcPr>
          <w:p w:rsidR="00E53DCE" w:rsidRPr="00CE22BA" w:rsidRDefault="00E53DCE" w:rsidP="001B2948">
            <w:pPr>
              <w:spacing w:before="0"/>
              <w:jc w:val="left"/>
              <w:rPr>
                <w:sz w:val="28"/>
                <w:szCs w:val="28"/>
                <w:lang w:val="fr-FR"/>
              </w:rPr>
            </w:pPr>
            <w:r w:rsidRPr="00CE22BA">
              <w:rPr>
                <w:szCs w:val="24"/>
                <w:lang w:val="fr-FR"/>
              </w:rPr>
              <w:t>Circulaire administrative</w:t>
            </w:r>
          </w:p>
          <w:p w:rsidR="00E53DCE" w:rsidRPr="00CE22BA" w:rsidRDefault="00A40690" w:rsidP="00766AAC">
            <w:pPr>
              <w:spacing w:before="0"/>
              <w:jc w:val="left"/>
              <w:rPr>
                <w:b/>
                <w:bCs/>
                <w:sz w:val="28"/>
                <w:szCs w:val="28"/>
                <w:lang w:val="fr-FR"/>
              </w:rPr>
            </w:pPr>
            <w:proofErr w:type="spellStart"/>
            <w:r w:rsidRPr="00CE22BA">
              <w:rPr>
                <w:b/>
                <w:bCs/>
                <w:lang w:val="fr-FR"/>
              </w:rPr>
              <w:t>CACE</w:t>
            </w:r>
            <w:proofErr w:type="spellEnd"/>
            <w:r w:rsidRPr="00CE22BA">
              <w:rPr>
                <w:b/>
                <w:bCs/>
                <w:lang w:val="fr-FR"/>
              </w:rPr>
              <w:t>/</w:t>
            </w:r>
            <w:r w:rsidR="00766AAC">
              <w:rPr>
                <w:b/>
                <w:bCs/>
                <w:lang w:val="fr-FR"/>
              </w:rPr>
              <w:t>789</w:t>
            </w:r>
          </w:p>
        </w:tc>
        <w:tc>
          <w:tcPr>
            <w:tcW w:w="2835" w:type="dxa"/>
            <w:shd w:val="clear" w:color="auto" w:fill="auto"/>
          </w:tcPr>
          <w:p w:rsidR="00E53DCE" w:rsidRPr="00CE22BA" w:rsidRDefault="003736F8" w:rsidP="000F54C6">
            <w:pPr>
              <w:spacing w:before="0"/>
              <w:jc w:val="right"/>
              <w:rPr>
                <w:sz w:val="28"/>
                <w:szCs w:val="28"/>
                <w:lang w:val="fr-FR"/>
              </w:rPr>
            </w:pPr>
            <w:r>
              <w:rPr>
                <w:szCs w:val="24"/>
                <w:lang w:val="fr-FR"/>
              </w:rPr>
              <w:t>L</w:t>
            </w:r>
            <w:r w:rsidR="00E53DCE" w:rsidRPr="00CE22BA">
              <w:rPr>
                <w:szCs w:val="24"/>
                <w:lang w:val="fr-FR"/>
              </w:rPr>
              <w:t xml:space="preserve">e </w:t>
            </w:r>
            <w:sdt>
              <w:sdtPr>
                <w:rPr>
                  <w:rFonts w:cs="Arial"/>
                  <w:szCs w:val="24"/>
                  <w:lang w:val="fr-FR"/>
                </w:rPr>
                <w:alias w:val="Date"/>
                <w:tag w:val="Date"/>
                <w:id w:val="444659277"/>
                <w:placeholder>
                  <w:docPart w:val="EE049E3FC0BC4FC480B1CFA3C78068C9"/>
                </w:placeholder>
                <w:date>
                  <w:dateFormat w:val="d MMMM yyyy"/>
                  <w:lid w:val="fr-FR"/>
                  <w:storeMappedDataAs w:val="date"/>
                  <w:calendar w:val="gregorian"/>
                </w:date>
              </w:sdtPr>
              <w:sdtEndPr/>
              <w:sdtContent>
                <w:r w:rsidR="00E17637">
                  <w:rPr>
                    <w:rFonts w:cs="Arial"/>
                    <w:szCs w:val="24"/>
                    <w:lang w:val="fr-FR"/>
                  </w:rPr>
                  <w:t>2</w:t>
                </w:r>
                <w:r w:rsidR="000F54C6">
                  <w:rPr>
                    <w:rFonts w:cs="Arial"/>
                    <w:szCs w:val="24"/>
                    <w:lang w:val="fr-FR"/>
                  </w:rPr>
                  <w:t>3</w:t>
                </w:r>
                <w:r w:rsidR="00E17637">
                  <w:rPr>
                    <w:rFonts w:cs="Arial"/>
                    <w:szCs w:val="24"/>
                    <w:lang w:val="fr-FR"/>
                  </w:rPr>
                  <w:t xml:space="preserve"> novembre 2016</w:t>
                </w:r>
              </w:sdtContent>
            </w:sdt>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rFonts w:cs="Arial"/>
                <w:szCs w:val="24"/>
                <w:lang w:val="fr-FR"/>
              </w:rPr>
            </w:pPr>
          </w:p>
        </w:tc>
      </w:tr>
      <w:tr w:rsidR="00E53DCE" w:rsidRPr="00CE22BA"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2B0010" w:rsidTr="004228FA">
        <w:trPr>
          <w:jc w:val="center"/>
        </w:trPr>
        <w:tc>
          <w:tcPr>
            <w:tcW w:w="9889" w:type="dxa"/>
            <w:gridSpan w:val="3"/>
            <w:shd w:val="clear" w:color="auto" w:fill="auto"/>
          </w:tcPr>
          <w:p w:rsidR="00E53DCE" w:rsidRPr="00CE22BA" w:rsidRDefault="00EE1A57" w:rsidP="00766AAC">
            <w:pPr>
              <w:spacing w:before="0"/>
              <w:jc w:val="left"/>
              <w:rPr>
                <w:b/>
                <w:bCs/>
                <w:szCs w:val="24"/>
                <w:lang w:val="fr-FR"/>
              </w:rPr>
            </w:pPr>
            <w:r w:rsidRPr="00CE22BA">
              <w:rPr>
                <w:b/>
                <w:bCs/>
                <w:szCs w:val="24"/>
                <w:lang w:val="fr-FR"/>
              </w:rPr>
              <w:t xml:space="preserve">Aux Administrations des </w:t>
            </w:r>
            <w:proofErr w:type="spellStart"/>
            <w:r w:rsidRPr="00CE22BA">
              <w:rPr>
                <w:b/>
                <w:bCs/>
                <w:szCs w:val="24"/>
                <w:lang w:val="fr-FR"/>
              </w:rPr>
              <w:t>Etats</w:t>
            </w:r>
            <w:proofErr w:type="spellEnd"/>
            <w:r w:rsidRPr="00CE22BA">
              <w:rPr>
                <w:b/>
                <w:bCs/>
                <w:szCs w:val="24"/>
                <w:lang w:val="fr-FR"/>
              </w:rPr>
              <w:t xml:space="preserve"> Membres de l'</w:t>
            </w:r>
            <w:proofErr w:type="spellStart"/>
            <w:r w:rsidRPr="00CE22BA">
              <w:rPr>
                <w:b/>
                <w:bCs/>
                <w:szCs w:val="24"/>
                <w:lang w:val="fr-FR"/>
              </w:rPr>
              <w:t>UIT</w:t>
            </w:r>
            <w:proofErr w:type="spellEnd"/>
            <w:r w:rsidR="00A40690" w:rsidRPr="00CE22BA">
              <w:rPr>
                <w:b/>
                <w:bCs/>
                <w:szCs w:val="24"/>
                <w:lang w:val="fr-FR"/>
              </w:rPr>
              <w:t>, aux Membres du Secteur des radiocommunications, aux Associés de l'</w:t>
            </w:r>
            <w:proofErr w:type="spellStart"/>
            <w:r w:rsidR="00A40690" w:rsidRPr="00CE22BA">
              <w:rPr>
                <w:b/>
                <w:bCs/>
                <w:szCs w:val="24"/>
                <w:lang w:val="fr-FR"/>
              </w:rPr>
              <w:t>UIT</w:t>
            </w:r>
            <w:proofErr w:type="spellEnd"/>
            <w:r w:rsidR="00A40690" w:rsidRPr="00CE22BA">
              <w:rPr>
                <w:b/>
                <w:bCs/>
                <w:szCs w:val="24"/>
                <w:lang w:val="fr-FR"/>
              </w:rPr>
              <w:t>-R participant aux travaux de la Commission d'études </w:t>
            </w:r>
            <w:r w:rsidR="00766AAC">
              <w:rPr>
                <w:b/>
                <w:bCs/>
                <w:szCs w:val="24"/>
                <w:lang w:val="fr-FR"/>
              </w:rPr>
              <w:t>6</w:t>
            </w:r>
            <w:r w:rsidR="00A40690" w:rsidRPr="00CE22BA">
              <w:rPr>
                <w:b/>
                <w:bCs/>
                <w:szCs w:val="24"/>
                <w:lang w:val="fr-FR"/>
              </w:rPr>
              <w:t xml:space="preserve"> des radiocommunications et aux établissements universitaires participant aux travaux de l'</w:t>
            </w:r>
            <w:proofErr w:type="spellStart"/>
            <w:r w:rsidR="00A40690" w:rsidRPr="00CE22BA">
              <w:rPr>
                <w:b/>
                <w:bCs/>
                <w:szCs w:val="24"/>
                <w:lang w:val="fr-FR"/>
              </w:rPr>
              <w:t>UIT</w:t>
            </w:r>
            <w:proofErr w:type="spellEnd"/>
          </w:p>
          <w:p w:rsidR="00E53DCE" w:rsidRPr="00CE22BA" w:rsidRDefault="00E53DCE" w:rsidP="001B2948">
            <w:pPr>
              <w:spacing w:before="0"/>
              <w:jc w:val="left"/>
              <w:rPr>
                <w:b/>
                <w:bCs/>
                <w:szCs w:val="24"/>
                <w:lang w:val="fr-FR"/>
              </w:rPr>
            </w:pPr>
          </w:p>
        </w:tc>
      </w:tr>
      <w:tr w:rsidR="00E53DCE" w:rsidRPr="002B0010"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2B0010" w:rsidTr="004228FA">
        <w:trPr>
          <w:jc w:val="center"/>
        </w:trPr>
        <w:tc>
          <w:tcPr>
            <w:tcW w:w="9889" w:type="dxa"/>
            <w:gridSpan w:val="3"/>
            <w:shd w:val="clear" w:color="auto" w:fill="auto"/>
          </w:tcPr>
          <w:p w:rsidR="00E53DCE" w:rsidRPr="00CE22BA" w:rsidRDefault="00E53DCE" w:rsidP="001B2948">
            <w:pPr>
              <w:spacing w:before="0"/>
              <w:jc w:val="left"/>
              <w:rPr>
                <w:szCs w:val="24"/>
                <w:lang w:val="fr-FR"/>
              </w:rPr>
            </w:pPr>
          </w:p>
        </w:tc>
      </w:tr>
      <w:tr w:rsidR="00E53DCE" w:rsidRPr="002B0010" w:rsidTr="004228FA">
        <w:trPr>
          <w:jc w:val="center"/>
        </w:trPr>
        <w:tc>
          <w:tcPr>
            <w:tcW w:w="1526" w:type="dxa"/>
            <w:shd w:val="clear" w:color="auto" w:fill="auto"/>
          </w:tcPr>
          <w:p w:rsidR="00E53DCE" w:rsidRPr="00CE22BA" w:rsidRDefault="003471C9" w:rsidP="001B2948">
            <w:pPr>
              <w:tabs>
                <w:tab w:val="clear" w:pos="1588"/>
                <w:tab w:val="left" w:pos="1560"/>
              </w:tabs>
              <w:spacing w:before="0"/>
              <w:jc w:val="left"/>
              <w:rPr>
                <w:szCs w:val="24"/>
                <w:lang w:val="fr-FR"/>
              </w:rPr>
            </w:pPr>
            <w:r w:rsidRPr="00CE22BA">
              <w:rPr>
                <w:lang w:val="fr-FR"/>
              </w:rPr>
              <w:t>Objet</w:t>
            </w:r>
            <w:r w:rsidR="00E53DCE" w:rsidRPr="00CE22BA">
              <w:rPr>
                <w:szCs w:val="24"/>
                <w:lang w:val="fr-FR"/>
              </w:rPr>
              <w:t>:</w:t>
            </w:r>
          </w:p>
        </w:tc>
        <w:tc>
          <w:tcPr>
            <w:tcW w:w="8363" w:type="dxa"/>
            <w:gridSpan w:val="2"/>
            <w:vMerge w:val="restart"/>
            <w:shd w:val="clear" w:color="auto" w:fill="auto"/>
          </w:tcPr>
          <w:p w:rsidR="00E53DCE" w:rsidRPr="00CE22BA" w:rsidRDefault="00A40690" w:rsidP="00766AAC">
            <w:pPr>
              <w:tabs>
                <w:tab w:val="clear" w:pos="1588"/>
                <w:tab w:val="left" w:pos="1560"/>
              </w:tabs>
              <w:spacing w:before="0"/>
              <w:rPr>
                <w:b/>
                <w:bCs/>
                <w:lang w:val="fr-FR"/>
              </w:rPr>
            </w:pPr>
            <w:r w:rsidRPr="00CE22BA">
              <w:rPr>
                <w:b/>
                <w:bCs/>
                <w:lang w:val="fr-FR"/>
              </w:rPr>
              <w:t xml:space="preserve">Commission d'études </w:t>
            </w:r>
            <w:r w:rsidR="00766AAC">
              <w:rPr>
                <w:b/>
                <w:bCs/>
                <w:lang w:val="fr-FR"/>
              </w:rPr>
              <w:t>6</w:t>
            </w:r>
            <w:r w:rsidRPr="00CE22BA">
              <w:rPr>
                <w:b/>
                <w:bCs/>
                <w:lang w:val="fr-FR"/>
              </w:rPr>
              <w:t xml:space="preserve"> des radiocommunications (</w:t>
            </w:r>
            <w:r w:rsidR="00766AAC">
              <w:rPr>
                <w:b/>
                <w:bCs/>
                <w:szCs w:val="24"/>
                <w:lang w:val="fr-FR"/>
              </w:rPr>
              <w:t>Service de radiodiffusion</w:t>
            </w:r>
            <w:r w:rsidRPr="00CE22BA">
              <w:rPr>
                <w:b/>
                <w:bCs/>
                <w:lang w:val="fr-FR"/>
              </w:rPr>
              <w:t>)</w:t>
            </w:r>
          </w:p>
          <w:p w:rsidR="001B2948" w:rsidRPr="00CE22BA" w:rsidRDefault="00A40690" w:rsidP="002B0010">
            <w:pPr>
              <w:tabs>
                <w:tab w:val="clear" w:pos="794"/>
                <w:tab w:val="clear" w:pos="1588"/>
                <w:tab w:val="left" w:pos="351"/>
                <w:tab w:val="left" w:pos="1560"/>
              </w:tabs>
              <w:spacing w:before="120"/>
              <w:ind w:left="352" w:hanging="352"/>
              <w:jc w:val="left"/>
              <w:rPr>
                <w:b/>
                <w:bCs/>
                <w:lang w:val="fr-FR"/>
              </w:rPr>
            </w:pPr>
            <w:r w:rsidRPr="00CE22BA">
              <w:rPr>
                <w:b/>
                <w:bCs/>
                <w:lang w:val="fr-FR"/>
              </w:rPr>
              <w:t>–</w:t>
            </w:r>
            <w:r w:rsidRPr="00CE22BA">
              <w:rPr>
                <w:b/>
                <w:bCs/>
                <w:lang w:val="fr-FR"/>
              </w:rPr>
              <w:tab/>
            </w:r>
            <w:r w:rsidR="001B2948" w:rsidRPr="00CE22BA">
              <w:rPr>
                <w:b/>
                <w:bCs/>
                <w:lang w:val="fr-FR"/>
              </w:rPr>
              <w:t>Proposition d'adoption d</w:t>
            </w:r>
            <w:r w:rsidR="00766AAC">
              <w:rPr>
                <w:b/>
                <w:bCs/>
                <w:lang w:val="fr-FR"/>
              </w:rPr>
              <w:t xml:space="preserve">'un </w:t>
            </w:r>
            <w:r w:rsidR="001B2948" w:rsidRPr="00CE22BA">
              <w:rPr>
                <w:b/>
                <w:bCs/>
                <w:lang w:val="fr-FR"/>
              </w:rPr>
              <w:t xml:space="preserve">projet de nouvelle Recommandation </w:t>
            </w:r>
            <w:proofErr w:type="spellStart"/>
            <w:r w:rsidR="001B2948" w:rsidRPr="00CE22BA">
              <w:rPr>
                <w:b/>
                <w:bCs/>
                <w:lang w:val="fr-FR"/>
              </w:rPr>
              <w:t>UIT</w:t>
            </w:r>
            <w:proofErr w:type="spellEnd"/>
            <w:r w:rsidR="001B2948" w:rsidRPr="00CE22BA">
              <w:rPr>
                <w:b/>
                <w:bCs/>
                <w:lang w:val="fr-FR"/>
              </w:rPr>
              <w:t>-R et de </w:t>
            </w:r>
            <w:r w:rsidR="00766AAC">
              <w:rPr>
                <w:b/>
                <w:bCs/>
                <w:lang w:val="fr-FR"/>
              </w:rPr>
              <w:t>2 projet</w:t>
            </w:r>
            <w:r w:rsidR="001B2948" w:rsidRPr="00CE22BA">
              <w:rPr>
                <w:b/>
                <w:bCs/>
                <w:lang w:val="fr-FR"/>
              </w:rPr>
              <w:t xml:space="preserve">s de Recommandation </w:t>
            </w:r>
            <w:proofErr w:type="spellStart"/>
            <w:r w:rsidR="001B2948" w:rsidRPr="00CE22BA">
              <w:rPr>
                <w:b/>
                <w:bCs/>
                <w:lang w:val="fr-FR"/>
              </w:rPr>
              <w:t>UIT</w:t>
            </w:r>
            <w:proofErr w:type="spellEnd"/>
            <w:r w:rsidR="001B2948" w:rsidRPr="00CE22BA">
              <w:rPr>
                <w:b/>
                <w:bCs/>
                <w:lang w:val="fr-FR"/>
              </w:rPr>
              <w:t xml:space="preserve">-R révisée et approbation simultanée par correspondance de ces projets, conformément au § </w:t>
            </w:r>
            <w:proofErr w:type="spellStart"/>
            <w:r w:rsidR="001B2948" w:rsidRPr="00CE22BA">
              <w:rPr>
                <w:rFonts w:cstheme="minorHAnsi"/>
                <w:b/>
                <w:szCs w:val="24"/>
                <w:lang w:val="fr-FR"/>
              </w:rPr>
              <w:t>A2.6.2.4</w:t>
            </w:r>
            <w:proofErr w:type="spellEnd"/>
            <w:r w:rsidR="001B2948" w:rsidRPr="00CE22BA">
              <w:rPr>
                <w:rFonts w:cstheme="minorHAnsi"/>
                <w:b/>
                <w:szCs w:val="24"/>
                <w:lang w:val="fr-FR"/>
              </w:rPr>
              <w:t xml:space="preserve"> </w:t>
            </w:r>
            <w:r w:rsidR="001B2948" w:rsidRPr="00CE22BA">
              <w:rPr>
                <w:b/>
                <w:bCs/>
                <w:lang w:val="fr-FR"/>
              </w:rPr>
              <w:t>de la Résolution </w:t>
            </w:r>
            <w:proofErr w:type="spellStart"/>
            <w:r w:rsidR="001B2948" w:rsidRPr="00CE22BA">
              <w:rPr>
                <w:b/>
                <w:bCs/>
                <w:lang w:val="fr-FR"/>
              </w:rPr>
              <w:t>UIT</w:t>
            </w:r>
            <w:proofErr w:type="spellEnd"/>
            <w:r w:rsidR="001B2948" w:rsidRPr="00CE22BA">
              <w:rPr>
                <w:b/>
                <w:bCs/>
                <w:lang w:val="fr-FR"/>
              </w:rPr>
              <w:t>-R 1-7 (Procédure d'adoption et d'approbation simultanées par correspondance)</w:t>
            </w:r>
          </w:p>
          <w:p w:rsidR="00A40690" w:rsidRPr="00CE22BA" w:rsidRDefault="001B2948" w:rsidP="00766AAC">
            <w:pPr>
              <w:tabs>
                <w:tab w:val="clear" w:pos="794"/>
                <w:tab w:val="clear" w:pos="1588"/>
                <w:tab w:val="left" w:pos="351"/>
                <w:tab w:val="left" w:pos="1560"/>
              </w:tabs>
              <w:spacing w:before="80"/>
              <w:ind w:left="352" w:hanging="352"/>
              <w:jc w:val="left"/>
              <w:rPr>
                <w:b/>
                <w:bCs/>
                <w:szCs w:val="24"/>
                <w:lang w:val="fr-FR"/>
              </w:rPr>
            </w:pPr>
            <w:r w:rsidRPr="00CE22BA">
              <w:rPr>
                <w:b/>
                <w:bCs/>
                <w:lang w:val="fr-FR"/>
              </w:rPr>
              <w:t>–</w:t>
            </w:r>
            <w:r w:rsidRPr="00CE22BA">
              <w:rPr>
                <w:b/>
                <w:bCs/>
                <w:lang w:val="fr-FR"/>
              </w:rPr>
              <w:tab/>
              <w:t xml:space="preserve">Proposition de suppression de </w:t>
            </w:r>
            <w:r w:rsidR="00766AAC">
              <w:rPr>
                <w:b/>
                <w:bCs/>
                <w:lang w:val="fr-FR"/>
              </w:rPr>
              <w:t>2 Recommandation</w:t>
            </w:r>
            <w:r w:rsidRPr="00CE22BA">
              <w:rPr>
                <w:b/>
                <w:bCs/>
                <w:lang w:val="fr-FR"/>
              </w:rPr>
              <w:t xml:space="preserve">s </w:t>
            </w:r>
            <w:proofErr w:type="spellStart"/>
            <w:r w:rsidRPr="00CE22BA">
              <w:rPr>
                <w:b/>
                <w:bCs/>
                <w:lang w:val="fr-FR"/>
              </w:rPr>
              <w:t>UIT</w:t>
            </w:r>
            <w:proofErr w:type="spellEnd"/>
            <w:r w:rsidRPr="00CE22BA">
              <w:rPr>
                <w:b/>
                <w:bCs/>
                <w:lang w:val="fr-FR"/>
              </w:rPr>
              <w:t>-R</w:t>
            </w:r>
          </w:p>
        </w:tc>
      </w:tr>
      <w:tr w:rsidR="00E53DCE" w:rsidRPr="002B0010"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2B0010" w:rsidTr="004228FA">
        <w:trPr>
          <w:jc w:val="center"/>
        </w:trPr>
        <w:tc>
          <w:tcPr>
            <w:tcW w:w="1526" w:type="dxa"/>
            <w:shd w:val="clear" w:color="auto" w:fill="auto"/>
          </w:tcPr>
          <w:p w:rsidR="00E53DCE" w:rsidRPr="00CE22BA" w:rsidRDefault="00E53DCE" w:rsidP="001B2948">
            <w:pPr>
              <w:tabs>
                <w:tab w:val="clear" w:pos="1588"/>
                <w:tab w:val="left" w:pos="1560"/>
              </w:tabs>
              <w:spacing w:before="0"/>
              <w:jc w:val="left"/>
              <w:rPr>
                <w:b/>
                <w:bCs/>
                <w:szCs w:val="24"/>
                <w:lang w:val="fr-FR"/>
              </w:rPr>
            </w:pPr>
          </w:p>
        </w:tc>
        <w:tc>
          <w:tcPr>
            <w:tcW w:w="8363" w:type="dxa"/>
            <w:gridSpan w:val="2"/>
            <w:vMerge/>
            <w:shd w:val="clear" w:color="auto" w:fill="auto"/>
          </w:tcPr>
          <w:p w:rsidR="00E53DCE" w:rsidRPr="00CE22BA" w:rsidRDefault="00E53DCE" w:rsidP="001B2948">
            <w:pPr>
              <w:tabs>
                <w:tab w:val="clear" w:pos="1588"/>
                <w:tab w:val="left" w:pos="1560"/>
              </w:tabs>
              <w:spacing w:before="0"/>
              <w:rPr>
                <w:b/>
                <w:bCs/>
                <w:szCs w:val="24"/>
                <w:lang w:val="fr-FR"/>
              </w:rPr>
            </w:pPr>
          </w:p>
        </w:tc>
      </w:tr>
      <w:tr w:rsidR="00E53DCE" w:rsidRPr="002B0010" w:rsidTr="004228FA">
        <w:trPr>
          <w:jc w:val="center"/>
        </w:trPr>
        <w:tc>
          <w:tcPr>
            <w:tcW w:w="9889" w:type="dxa"/>
            <w:gridSpan w:val="3"/>
            <w:shd w:val="clear" w:color="auto" w:fill="auto"/>
          </w:tcPr>
          <w:p w:rsidR="00E53DCE" w:rsidRPr="00CE22BA" w:rsidRDefault="00E53DCE" w:rsidP="00E53DCE">
            <w:pPr>
              <w:tabs>
                <w:tab w:val="clear" w:pos="1588"/>
                <w:tab w:val="left" w:pos="1560"/>
              </w:tabs>
              <w:spacing w:before="0"/>
              <w:jc w:val="left"/>
              <w:rPr>
                <w:szCs w:val="24"/>
                <w:lang w:val="fr-FR"/>
              </w:rPr>
            </w:pPr>
          </w:p>
        </w:tc>
      </w:tr>
      <w:tr w:rsidR="00E53DCE" w:rsidRPr="002B0010" w:rsidTr="004228FA">
        <w:trPr>
          <w:jc w:val="center"/>
        </w:trPr>
        <w:tc>
          <w:tcPr>
            <w:tcW w:w="9889" w:type="dxa"/>
            <w:gridSpan w:val="3"/>
            <w:shd w:val="clear" w:color="auto" w:fill="auto"/>
          </w:tcPr>
          <w:p w:rsidR="00E53DCE" w:rsidRPr="00CE22BA" w:rsidRDefault="00E53DCE" w:rsidP="001B2948">
            <w:pPr>
              <w:spacing w:before="0"/>
              <w:jc w:val="left"/>
              <w:rPr>
                <w:b/>
                <w:bCs/>
                <w:szCs w:val="24"/>
                <w:lang w:val="fr-FR"/>
              </w:rPr>
            </w:pPr>
          </w:p>
        </w:tc>
      </w:tr>
    </w:tbl>
    <w:p w:rsidR="00EB4520" w:rsidRDefault="001B2948" w:rsidP="00857AE5">
      <w:pPr>
        <w:rPr>
          <w:lang w:val="fr-FR"/>
        </w:rPr>
      </w:pPr>
      <w:r w:rsidRPr="00CE22BA">
        <w:rPr>
          <w:lang w:val="fr-FR"/>
        </w:rPr>
        <w:t xml:space="preserve">A sa réunion tenue </w:t>
      </w:r>
      <w:r w:rsidR="00766AAC">
        <w:rPr>
          <w:lang w:val="fr-FR"/>
        </w:rPr>
        <w:t>le 28 octobre</w:t>
      </w:r>
      <w:r w:rsidRPr="00CE22BA">
        <w:rPr>
          <w:lang w:val="fr-FR"/>
        </w:rPr>
        <w:t xml:space="preserve"> 2016, la Commission d'études </w:t>
      </w:r>
      <w:r w:rsidR="00766AAC">
        <w:rPr>
          <w:lang w:val="fr-FR"/>
        </w:rPr>
        <w:t>6</w:t>
      </w:r>
      <w:r w:rsidRPr="00CE22BA">
        <w:rPr>
          <w:lang w:val="fr-FR"/>
        </w:rPr>
        <w:t xml:space="preserve"> des radiocommunications a décidé de demander l'adoption par correspondance d</w:t>
      </w:r>
      <w:r w:rsidR="00766AAC">
        <w:rPr>
          <w:lang w:val="fr-FR"/>
        </w:rPr>
        <w:t xml:space="preserve">'un </w:t>
      </w:r>
      <w:r w:rsidRPr="00CE22BA">
        <w:rPr>
          <w:lang w:val="fr-FR"/>
        </w:rPr>
        <w:t xml:space="preserve">projet de nouvelle Recommandation </w:t>
      </w:r>
      <w:proofErr w:type="spellStart"/>
      <w:r w:rsidRPr="00CE22BA">
        <w:rPr>
          <w:lang w:val="fr-FR"/>
        </w:rPr>
        <w:t>UIT</w:t>
      </w:r>
      <w:proofErr w:type="spellEnd"/>
      <w:r w:rsidRPr="00CE22BA">
        <w:rPr>
          <w:lang w:val="fr-FR"/>
        </w:rPr>
        <w:t xml:space="preserve">-R et de </w:t>
      </w:r>
      <w:r w:rsidR="00766AAC">
        <w:rPr>
          <w:lang w:val="fr-FR"/>
        </w:rPr>
        <w:t>2 projet</w:t>
      </w:r>
      <w:r w:rsidRPr="00CE22BA">
        <w:rPr>
          <w:lang w:val="fr-FR"/>
        </w:rPr>
        <w:t xml:space="preserve">s de Recommandation </w:t>
      </w:r>
      <w:proofErr w:type="spellStart"/>
      <w:r w:rsidRPr="00CE22BA">
        <w:rPr>
          <w:lang w:val="fr-FR"/>
        </w:rPr>
        <w:t>UIT</w:t>
      </w:r>
      <w:proofErr w:type="spellEnd"/>
      <w:r w:rsidRPr="00CE22BA">
        <w:rPr>
          <w:lang w:val="fr-FR"/>
        </w:rPr>
        <w:t>-R révisée (§ </w:t>
      </w:r>
      <w:proofErr w:type="spellStart"/>
      <w:r w:rsidRPr="00CE22BA">
        <w:rPr>
          <w:szCs w:val="24"/>
          <w:lang w:val="fr-FR"/>
        </w:rPr>
        <w:t>A2.6.2</w:t>
      </w:r>
      <w:proofErr w:type="spellEnd"/>
      <w:r w:rsidRPr="00CE22BA">
        <w:rPr>
          <w:szCs w:val="24"/>
          <w:lang w:val="fr-FR"/>
        </w:rPr>
        <w:t> </w:t>
      </w:r>
      <w:r w:rsidRPr="00CE22BA">
        <w:rPr>
          <w:lang w:val="fr-FR"/>
        </w:rPr>
        <w:t>de la Résolution </w:t>
      </w:r>
      <w:proofErr w:type="spellStart"/>
      <w:r w:rsidRPr="00CE22BA">
        <w:rPr>
          <w:lang w:val="fr-FR"/>
        </w:rPr>
        <w:t>UIT</w:t>
      </w:r>
      <w:proofErr w:type="spellEnd"/>
      <w:r w:rsidRPr="00CE22BA">
        <w:rPr>
          <w:lang w:val="fr-FR"/>
        </w:rPr>
        <w:t>-R 1-7) et a décidé en outre d'appliquer la procédure d'adoption et d'approbation simultanées par correspondance (</w:t>
      </w:r>
      <w:proofErr w:type="spellStart"/>
      <w:r w:rsidRPr="00CE22BA">
        <w:rPr>
          <w:lang w:val="fr-FR"/>
        </w:rPr>
        <w:t>PAAS</w:t>
      </w:r>
      <w:proofErr w:type="spellEnd"/>
      <w:r w:rsidRPr="00CE22BA">
        <w:rPr>
          <w:lang w:val="fr-FR"/>
        </w:rPr>
        <w:t>), conformément au § </w:t>
      </w:r>
      <w:proofErr w:type="spellStart"/>
      <w:r w:rsidRPr="00CE22BA">
        <w:rPr>
          <w:szCs w:val="24"/>
          <w:lang w:val="fr-FR"/>
        </w:rPr>
        <w:t>A2.6.2.4</w:t>
      </w:r>
      <w:proofErr w:type="spellEnd"/>
      <w:r w:rsidRPr="00CE22BA">
        <w:rPr>
          <w:szCs w:val="24"/>
          <w:lang w:val="fr-FR"/>
        </w:rPr>
        <w:t> </w:t>
      </w:r>
      <w:r w:rsidRPr="00CE22BA">
        <w:rPr>
          <w:lang w:val="fr-FR"/>
        </w:rPr>
        <w:t xml:space="preserve">de la Résolution </w:t>
      </w:r>
      <w:proofErr w:type="spellStart"/>
      <w:r w:rsidRPr="00CE22BA">
        <w:rPr>
          <w:lang w:val="fr-FR"/>
        </w:rPr>
        <w:t>UIT</w:t>
      </w:r>
      <w:proofErr w:type="spellEnd"/>
      <w:r w:rsidRPr="00CE22BA">
        <w:rPr>
          <w:lang w:val="fr-FR"/>
        </w:rPr>
        <w:t>-R 1-7. L</w:t>
      </w:r>
      <w:r w:rsidR="00766AAC">
        <w:rPr>
          <w:lang w:val="fr-FR"/>
        </w:rPr>
        <w:t>es titres et résumé</w:t>
      </w:r>
      <w:r w:rsidRPr="00CE22BA">
        <w:rPr>
          <w:lang w:val="fr-FR"/>
        </w:rPr>
        <w:t xml:space="preserve">s </w:t>
      </w:r>
      <w:r w:rsidR="00766AAC">
        <w:rPr>
          <w:lang w:val="fr-FR"/>
        </w:rPr>
        <w:t>des projet</w:t>
      </w:r>
      <w:r w:rsidRPr="00CE22BA">
        <w:rPr>
          <w:lang w:val="fr-FR"/>
        </w:rPr>
        <w:t>s de Recommandation figurent dans l'An</w:t>
      </w:r>
      <w:r w:rsidR="009101B0">
        <w:rPr>
          <w:lang w:val="fr-FR"/>
        </w:rPr>
        <w:t xml:space="preserve">nexe </w:t>
      </w:r>
      <w:r w:rsidR="00EB4520">
        <w:rPr>
          <w:lang w:val="fr-FR"/>
        </w:rPr>
        <w:t xml:space="preserve">1. </w:t>
      </w:r>
      <w:r w:rsidR="00EB4520" w:rsidRPr="00CE22BA">
        <w:rPr>
          <w:lang w:val="fr-FR"/>
        </w:rPr>
        <w:t>Un Etat Membre qui soulève une objection au sujet de l'adoption d'un projet de Recommandation est prié d'informer le Directeur et le Président de la Commission d'études des raisons de cette objection.</w:t>
      </w:r>
      <w:r w:rsidR="00EB4520">
        <w:rPr>
          <w:lang w:val="fr-FR"/>
        </w:rPr>
        <w:t xml:space="preserve"> </w:t>
      </w:r>
    </w:p>
    <w:p w:rsidR="00EB4520" w:rsidRDefault="00EB4520" w:rsidP="000F54C6">
      <w:pPr>
        <w:rPr>
          <w:lang w:val="fr-FR"/>
        </w:rPr>
      </w:pPr>
      <w:r w:rsidRPr="00CE22BA">
        <w:rPr>
          <w:lang w:val="fr-FR"/>
        </w:rPr>
        <w:t>La période d'examen durera deux mois, jusqu</w:t>
      </w:r>
      <w:r>
        <w:rPr>
          <w:lang w:val="fr-FR"/>
        </w:rPr>
        <w:t>'</w:t>
      </w:r>
      <w:r w:rsidRPr="00CE22BA">
        <w:rPr>
          <w:lang w:val="fr-FR"/>
        </w:rPr>
        <w:t xml:space="preserve">au </w:t>
      </w:r>
      <w:r w:rsidR="005A3D03">
        <w:rPr>
          <w:u w:val="single"/>
          <w:lang w:val="fr-FR"/>
        </w:rPr>
        <w:t>2</w:t>
      </w:r>
      <w:r w:rsidR="000F54C6">
        <w:rPr>
          <w:u w:val="single"/>
          <w:lang w:val="fr-FR"/>
        </w:rPr>
        <w:t>3</w:t>
      </w:r>
      <w:r w:rsidRPr="00CE22BA">
        <w:rPr>
          <w:u w:val="single"/>
          <w:lang w:val="fr-FR"/>
        </w:rPr>
        <w:t xml:space="preserve"> </w:t>
      </w:r>
      <w:r w:rsidR="00766AAC">
        <w:rPr>
          <w:u w:val="single"/>
          <w:lang w:val="fr-FR"/>
        </w:rPr>
        <w:t>janvier</w:t>
      </w:r>
      <w:r w:rsidRPr="00CE22BA">
        <w:rPr>
          <w:u w:val="single"/>
          <w:lang w:val="fr-FR"/>
        </w:rPr>
        <w:t xml:space="preserve"> 201</w:t>
      </w:r>
      <w:r w:rsidR="00766AAC">
        <w:rPr>
          <w:u w:val="single"/>
          <w:lang w:val="fr-FR"/>
        </w:rPr>
        <w:t>7</w:t>
      </w:r>
      <w:r w:rsidRPr="00CE22BA">
        <w:rPr>
          <w:lang w:val="fr-FR"/>
        </w:rPr>
        <w:t xml:space="preserve">. Si, au cours de cette période, aucun Etat Membre ne soulève d'objection, </w:t>
      </w:r>
      <w:r w:rsidR="00766AAC">
        <w:rPr>
          <w:lang w:val="fr-FR"/>
        </w:rPr>
        <w:t>les projet</w:t>
      </w:r>
      <w:r w:rsidRPr="00CE22BA">
        <w:rPr>
          <w:lang w:val="fr-FR"/>
        </w:rPr>
        <w:t xml:space="preserve">s de Recommandation </w:t>
      </w:r>
      <w:r w:rsidR="00C92C7D">
        <w:rPr>
          <w:lang w:val="fr-FR"/>
        </w:rPr>
        <w:t>seront considéré</w:t>
      </w:r>
      <w:r w:rsidRPr="00CE22BA">
        <w:rPr>
          <w:lang w:val="fr-FR"/>
        </w:rPr>
        <w:t>s</w:t>
      </w:r>
      <w:r w:rsidR="00C92C7D">
        <w:rPr>
          <w:lang w:val="fr-FR"/>
        </w:rPr>
        <w:t xml:space="preserve"> comme adopté</w:t>
      </w:r>
      <w:r w:rsidRPr="00CE22BA">
        <w:rPr>
          <w:lang w:val="fr-FR"/>
        </w:rPr>
        <w:t xml:space="preserve">s par la Commission d'études </w:t>
      </w:r>
      <w:r w:rsidR="00766AAC">
        <w:rPr>
          <w:lang w:val="fr-FR"/>
        </w:rPr>
        <w:t>6</w:t>
      </w:r>
      <w:r w:rsidRPr="00CE22BA">
        <w:rPr>
          <w:lang w:val="fr-FR"/>
        </w:rPr>
        <w:t xml:space="preserve">. En outre, puisque la procédure </w:t>
      </w:r>
      <w:proofErr w:type="spellStart"/>
      <w:r w:rsidRPr="00CE22BA">
        <w:rPr>
          <w:lang w:val="fr-FR"/>
        </w:rPr>
        <w:t>PAAS</w:t>
      </w:r>
      <w:proofErr w:type="spellEnd"/>
      <w:r w:rsidRPr="00CE22BA">
        <w:rPr>
          <w:lang w:val="fr-FR"/>
        </w:rPr>
        <w:t xml:space="preserve"> est appliquée, l</w:t>
      </w:r>
      <w:r w:rsidR="00D9101C">
        <w:rPr>
          <w:lang w:val="fr-FR"/>
        </w:rPr>
        <w:t>'adoption d</w:t>
      </w:r>
      <w:r w:rsidR="00C92C7D">
        <w:rPr>
          <w:lang w:val="fr-FR"/>
        </w:rPr>
        <w:t>es projet</w:t>
      </w:r>
      <w:r w:rsidRPr="00CE22BA">
        <w:rPr>
          <w:lang w:val="fr-FR"/>
        </w:rPr>
        <w:t>s de Recommandation</w:t>
      </w:r>
      <w:r w:rsidRPr="00CE22BA">
        <w:rPr>
          <w:szCs w:val="24"/>
          <w:lang w:val="fr-FR"/>
        </w:rPr>
        <w:t xml:space="preserve"> </w:t>
      </w:r>
      <w:r w:rsidR="00D9101C">
        <w:rPr>
          <w:lang w:val="fr-FR"/>
        </w:rPr>
        <w:t>est</w:t>
      </w:r>
      <w:r w:rsidRPr="00CE22BA">
        <w:rPr>
          <w:color w:val="000000"/>
          <w:lang w:val="fr-FR"/>
        </w:rPr>
        <w:t xml:space="preserve"> considéré</w:t>
      </w:r>
      <w:r w:rsidR="00D9101C">
        <w:rPr>
          <w:color w:val="000000"/>
          <w:lang w:val="fr-FR"/>
        </w:rPr>
        <w:t>e</w:t>
      </w:r>
      <w:r w:rsidRPr="00CE22BA">
        <w:rPr>
          <w:color w:val="000000"/>
          <w:lang w:val="fr-FR"/>
        </w:rPr>
        <w:t xml:space="preserve"> comme </w:t>
      </w:r>
      <w:r w:rsidR="00D9101C">
        <w:rPr>
          <w:color w:val="000000"/>
          <w:lang w:val="fr-FR"/>
        </w:rPr>
        <w:t xml:space="preserve">valant </w:t>
      </w:r>
      <w:r w:rsidRPr="00CE22BA">
        <w:rPr>
          <w:color w:val="000000"/>
          <w:lang w:val="fr-FR"/>
        </w:rPr>
        <w:t>appro</w:t>
      </w:r>
      <w:r w:rsidR="00D9101C">
        <w:rPr>
          <w:color w:val="000000"/>
          <w:lang w:val="fr-FR"/>
        </w:rPr>
        <w:t>bation</w:t>
      </w:r>
      <w:r w:rsidRPr="00CE22BA">
        <w:rPr>
          <w:color w:val="000000"/>
          <w:lang w:val="fr-FR"/>
        </w:rPr>
        <w:t>.</w:t>
      </w:r>
    </w:p>
    <w:p w:rsidR="001B2948" w:rsidRDefault="00EB4520" w:rsidP="00766AAC">
      <w:pPr>
        <w:rPr>
          <w:lang w:val="fr-FR"/>
        </w:rPr>
      </w:pPr>
      <w:r>
        <w:rPr>
          <w:lang w:val="fr-FR"/>
        </w:rPr>
        <w:t xml:space="preserve">En outre, </w:t>
      </w:r>
      <w:r w:rsidR="001B2948" w:rsidRPr="00CE22BA">
        <w:rPr>
          <w:lang w:val="fr-FR"/>
        </w:rPr>
        <w:t xml:space="preserve">la Commission d'études a proposé la suppression de </w:t>
      </w:r>
      <w:r w:rsidR="00766AAC">
        <w:rPr>
          <w:lang w:val="fr-FR"/>
        </w:rPr>
        <w:t>2</w:t>
      </w:r>
      <w:r w:rsidR="001B2948" w:rsidRPr="00CE22BA">
        <w:rPr>
          <w:lang w:val="fr-FR"/>
        </w:rPr>
        <w:t xml:space="preserve"> Recommandations dont la liste est donnée dans l'Annexe 2. Un Etat Membre qui soulève une objection au sujet de la suppression d'un</w:t>
      </w:r>
      <w:r w:rsidR="009101B0">
        <w:rPr>
          <w:lang w:val="fr-FR"/>
        </w:rPr>
        <w:t>e</w:t>
      </w:r>
      <w:r w:rsidR="001B2948" w:rsidRPr="00CE22BA">
        <w:rPr>
          <w:lang w:val="fr-FR"/>
        </w:rPr>
        <w:t xml:space="preserve"> Recommandation est prié d'informer le Directeur et le Président de la Commission d'études des raisons de cette objection.</w:t>
      </w:r>
    </w:p>
    <w:p w:rsidR="000E2B65" w:rsidRPr="00CE22BA" w:rsidRDefault="000E2B65" w:rsidP="000F54C6">
      <w:pPr>
        <w:rPr>
          <w:lang w:val="fr-FR"/>
        </w:rPr>
      </w:pPr>
      <w:r w:rsidRPr="00CE22BA">
        <w:rPr>
          <w:lang w:val="fr-FR"/>
        </w:rPr>
        <w:t>La période d'examen durera deux mois, jusqu</w:t>
      </w:r>
      <w:r>
        <w:rPr>
          <w:lang w:val="fr-FR"/>
        </w:rPr>
        <w:t>'</w:t>
      </w:r>
      <w:r w:rsidRPr="00CE22BA">
        <w:rPr>
          <w:lang w:val="fr-FR"/>
        </w:rPr>
        <w:t xml:space="preserve">au </w:t>
      </w:r>
      <w:r w:rsidR="005A3D03">
        <w:rPr>
          <w:u w:val="single"/>
          <w:lang w:val="fr-FR"/>
        </w:rPr>
        <w:t>2</w:t>
      </w:r>
      <w:r w:rsidR="000F54C6">
        <w:rPr>
          <w:u w:val="single"/>
          <w:lang w:val="fr-FR"/>
        </w:rPr>
        <w:t>3</w:t>
      </w:r>
      <w:r w:rsidR="00766AAC" w:rsidRPr="00CE22BA">
        <w:rPr>
          <w:u w:val="single"/>
          <w:lang w:val="fr-FR"/>
        </w:rPr>
        <w:t xml:space="preserve"> </w:t>
      </w:r>
      <w:r w:rsidR="00766AAC">
        <w:rPr>
          <w:u w:val="single"/>
          <w:lang w:val="fr-FR"/>
        </w:rPr>
        <w:t>janvier</w:t>
      </w:r>
      <w:r w:rsidR="00766AAC" w:rsidRPr="00CE22BA">
        <w:rPr>
          <w:u w:val="single"/>
          <w:lang w:val="fr-FR"/>
        </w:rPr>
        <w:t xml:space="preserve"> </w:t>
      </w:r>
      <w:r w:rsidRPr="00CE22BA">
        <w:rPr>
          <w:u w:val="single"/>
          <w:lang w:val="fr-FR"/>
        </w:rPr>
        <w:t>201</w:t>
      </w:r>
      <w:r w:rsidR="00766AAC">
        <w:rPr>
          <w:u w:val="single"/>
          <w:lang w:val="fr-FR"/>
        </w:rPr>
        <w:t>7</w:t>
      </w:r>
      <w:r w:rsidRPr="00CE22BA">
        <w:rPr>
          <w:lang w:val="fr-FR"/>
        </w:rPr>
        <w:t>. Si, au cours de cette période, aucun Etat Membre ne soulève d'objection</w:t>
      </w:r>
      <w:r>
        <w:rPr>
          <w:lang w:val="fr-FR"/>
        </w:rPr>
        <w:t xml:space="preserve"> </w:t>
      </w:r>
      <w:r w:rsidR="00766AAC">
        <w:rPr>
          <w:lang w:val="fr-FR"/>
        </w:rPr>
        <w:t>aux suppression</w:t>
      </w:r>
      <w:r>
        <w:rPr>
          <w:lang w:val="fr-FR"/>
        </w:rPr>
        <w:t>s</w:t>
      </w:r>
      <w:r w:rsidR="00766AAC">
        <w:rPr>
          <w:lang w:val="fr-FR"/>
        </w:rPr>
        <w:t xml:space="preserve"> proposée</w:t>
      </w:r>
      <w:r>
        <w:rPr>
          <w:lang w:val="fr-FR"/>
        </w:rPr>
        <w:t xml:space="preserve">s, les </w:t>
      </w:r>
      <w:r w:rsidRPr="00CE22BA">
        <w:rPr>
          <w:lang w:val="fr-FR"/>
        </w:rPr>
        <w:t>Recommandation</w:t>
      </w:r>
      <w:r>
        <w:rPr>
          <w:lang w:val="fr-FR"/>
        </w:rPr>
        <w:t>s</w:t>
      </w:r>
      <w:r w:rsidRPr="00CE22BA">
        <w:rPr>
          <w:lang w:val="fr-FR"/>
        </w:rPr>
        <w:t xml:space="preserve"> s</w:t>
      </w:r>
      <w:r>
        <w:rPr>
          <w:lang w:val="fr-FR"/>
        </w:rPr>
        <w:t>o</w:t>
      </w:r>
      <w:r w:rsidR="00AB405C">
        <w:rPr>
          <w:lang w:val="fr-FR"/>
        </w:rPr>
        <w:t>nt considéré</w:t>
      </w:r>
      <w:r w:rsidR="003E146C">
        <w:rPr>
          <w:lang w:val="fr-FR"/>
        </w:rPr>
        <w:t>e</w:t>
      </w:r>
      <w:r w:rsidRPr="00CE22BA">
        <w:rPr>
          <w:lang w:val="fr-FR"/>
        </w:rPr>
        <w:t xml:space="preserve">s comme </w:t>
      </w:r>
      <w:r>
        <w:rPr>
          <w:lang w:val="fr-FR"/>
        </w:rPr>
        <w:t>supprimée</w:t>
      </w:r>
      <w:r w:rsidRPr="00CE22BA">
        <w:rPr>
          <w:lang w:val="fr-FR"/>
        </w:rPr>
        <w:t>s.</w:t>
      </w:r>
    </w:p>
    <w:p w:rsidR="001B2948" w:rsidRPr="00CE22BA" w:rsidRDefault="001B2948" w:rsidP="00AB405C">
      <w:pPr>
        <w:rPr>
          <w:lang w:val="fr-FR"/>
        </w:rPr>
      </w:pPr>
      <w:r w:rsidRPr="00CE22BA">
        <w:rPr>
          <w:lang w:val="fr-FR"/>
        </w:rPr>
        <w:lastRenderedPageBreak/>
        <w:t>Après la date limite mentionnée ci-dessus, les résultats de</w:t>
      </w:r>
      <w:r w:rsidR="000E2B65">
        <w:rPr>
          <w:lang w:val="fr-FR"/>
        </w:rPr>
        <w:t>s</w:t>
      </w:r>
      <w:r w:rsidRPr="00CE22BA">
        <w:rPr>
          <w:lang w:val="fr-FR"/>
        </w:rPr>
        <w:t xml:space="preserve"> procédure</w:t>
      </w:r>
      <w:r w:rsidR="000E2B65">
        <w:rPr>
          <w:lang w:val="fr-FR"/>
        </w:rPr>
        <w:t>s</w:t>
      </w:r>
      <w:r w:rsidRPr="00CE22BA">
        <w:rPr>
          <w:lang w:val="fr-FR"/>
        </w:rPr>
        <w:t xml:space="preserve"> </w:t>
      </w:r>
      <w:r w:rsidR="000E2B65">
        <w:rPr>
          <w:lang w:val="fr-FR"/>
        </w:rPr>
        <w:t>susmentionnées</w:t>
      </w:r>
      <w:r w:rsidRPr="00CE22BA">
        <w:rPr>
          <w:lang w:val="fr-FR"/>
        </w:rPr>
        <w:t xml:space="preserve"> seront communiqués dans une </w:t>
      </w:r>
      <w:r w:rsidR="00AB405C">
        <w:rPr>
          <w:lang w:val="fr-FR"/>
        </w:rPr>
        <w:t>Circulaire administrative et les Recommandation</w:t>
      </w:r>
      <w:r w:rsidRPr="00CE22BA">
        <w:rPr>
          <w:lang w:val="fr-FR"/>
        </w:rPr>
        <w:t>s</w:t>
      </w:r>
      <w:r w:rsidR="00AB405C">
        <w:rPr>
          <w:lang w:val="fr-FR"/>
        </w:rPr>
        <w:t xml:space="preserve"> approuvée</w:t>
      </w:r>
      <w:r w:rsidRPr="00CE22BA">
        <w:rPr>
          <w:lang w:val="fr-FR"/>
        </w:rPr>
        <w:t xml:space="preserve">s </w:t>
      </w:r>
      <w:r w:rsidR="00AB405C">
        <w:rPr>
          <w:lang w:val="fr-FR"/>
        </w:rPr>
        <w:t>seront publiée</w:t>
      </w:r>
      <w:r w:rsidRPr="00CE22BA">
        <w:rPr>
          <w:lang w:val="fr-FR"/>
        </w:rPr>
        <w:t xml:space="preserve">s dans les meilleurs délais (voir </w:t>
      </w:r>
      <w:hyperlink r:id="rId8" w:history="1">
        <w:r w:rsidRPr="00CE22BA">
          <w:rPr>
            <w:rStyle w:val="Hyperlink"/>
            <w:lang w:val="fr-FR"/>
          </w:rPr>
          <w:t>http://</w:t>
        </w:r>
        <w:proofErr w:type="spellStart"/>
        <w:r w:rsidRPr="00CE22BA">
          <w:rPr>
            <w:rStyle w:val="Hyperlink"/>
            <w:lang w:val="fr-FR"/>
          </w:rPr>
          <w:t>www.itu.int</w:t>
        </w:r>
        <w:proofErr w:type="spellEnd"/>
        <w:r w:rsidRPr="00CE22BA">
          <w:rPr>
            <w:rStyle w:val="Hyperlink"/>
            <w:lang w:val="fr-FR"/>
          </w:rPr>
          <w:t>/pub/R-</w:t>
        </w:r>
        <w:proofErr w:type="spellStart"/>
        <w:r w:rsidRPr="00CE22BA">
          <w:rPr>
            <w:rStyle w:val="Hyperlink"/>
            <w:lang w:val="fr-FR"/>
          </w:rPr>
          <w:t>REC</w:t>
        </w:r>
        <w:proofErr w:type="spellEnd"/>
      </w:hyperlink>
      <w:r w:rsidRPr="00CE22BA">
        <w:rPr>
          <w:lang w:val="fr-FR"/>
        </w:rPr>
        <w:t>).</w:t>
      </w:r>
    </w:p>
    <w:p w:rsidR="001B2948" w:rsidRPr="00CE22BA" w:rsidRDefault="001B2948" w:rsidP="00732163">
      <w:pPr>
        <w:rPr>
          <w:lang w:val="fr-FR"/>
        </w:rPr>
      </w:pPr>
      <w:r w:rsidRPr="00CE22BA">
        <w:rPr>
          <w:lang w:val="fr-FR"/>
        </w:rPr>
        <w:t>Toute organisation membre de l'</w:t>
      </w:r>
      <w:proofErr w:type="spellStart"/>
      <w:r w:rsidRPr="00CE22BA">
        <w:rPr>
          <w:lang w:val="fr-FR"/>
        </w:rPr>
        <w:t>UIT</w:t>
      </w:r>
      <w:proofErr w:type="spellEnd"/>
      <w:r w:rsidRPr="00CE22BA">
        <w:rPr>
          <w:lang w:val="fr-FR"/>
        </w:rPr>
        <w:t xml:space="preserve">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dans les meilleurs délais. La politique commune en matière de brevets de l'</w:t>
      </w:r>
      <w:proofErr w:type="spellStart"/>
      <w:r w:rsidRPr="00CE22BA">
        <w:rPr>
          <w:lang w:val="fr-FR"/>
        </w:rPr>
        <w:t>UIT</w:t>
      </w:r>
      <w:proofErr w:type="spellEnd"/>
      <w:r w:rsidRPr="00CE22BA">
        <w:rPr>
          <w:lang w:val="fr-FR"/>
        </w:rPr>
        <w:noBreakHyphen/>
        <w:t>T/</w:t>
      </w:r>
      <w:proofErr w:type="spellStart"/>
      <w:r w:rsidRPr="00CE22BA">
        <w:rPr>
          <w:lang w:val="fr-FR"/>
        </w:rPr>
        <w:t>UIT</w:t>
      </w:r>
      <w:proofErr w:type="spellEnd"/>
      <w:r w:rsidRPr="00CE22BA">
        <w:rPr>
          <w:lang w:val="fr-FR"/>
        </w:rPr>
        <w:noBreakHyphen/>
        <w:t>R/ISO/CEI est disponible à l'adresse:</w:t>
      </w:r>
      <w:r w:rsidR="00732163" w:rsidRPr="00732163">
        <w:rPr>
          <w:lang w:val="fr-CH"/>
        </w:rPr>
        <w:t xml:space="preserve"> </w:t>
      </w:r>
      <w:hyperlink r:id="rId9" w:history="1"/>
      <w:hyperlink r:id="rId10" w:history="1">
        <w:r w:rsidRPr="00CE22BA">
          <w:rPr>
            <w:rStyle w:val="Hyperlink"/>
            <w:szCs w:val="24"/>
            <w:lang w:val="fr-FR"/>
          </w:rPr>
          <w:t>http://</w:t>
        </w:r>
        <w:proofErr w:type="spellStart"/>
        <w:r w:rsidRPr="00CE22BA">
          <w:rPr>
            <w:rStyle w:val="Hyperlink"/>
            <w:szCs w:val="24"/>
            <w:lang w:val="fr-FR"/>
          </w:rPr>
          <w:t>www.itu.int</w:t>
        </w:r>
        <w:proofErr w:type="spellEnd"/>
        <w:r w:rsidRPr="00CE22BA">
          <w:rPr>
            <w:rStyle w:val="Hyperlink"/>
            <w:szCs w:val="24"/>
            <w:lang w:val="fr-FR"/>
          </w:rPr>
          <w:t>/en/ITU-T/</w:t>
        </w:r>
        <w:proofErr w:type="spellStart"/>
        <w:r w:rsidRPr="00CE22BA">
          <w:rPr>
            <w:rStyle w:val="Hyperlink"/>
            <w:szCs w:val="24"/>
            <w:lang w:val="fr-FR"/>
          </w:rPr>
          <w:t>ipr</w:t>
        </w:r>
        <w:proofErr w:type="spellEnd"/>
        <w:r w:rsidRPr="00CE22BA">
          <w:rPr>
            <w:rStyle w:val="Hyperlink"/>
            <w:szCs w:val="24"/>
            <w:lang w:val="fr-FR"/>
          </w:rPr>
          <w:t>/Pages/</w:t>
        </w:r>
        <w:proofErr w:type="spellStart"/>
        <w:r w:rsidRPr="00CE22BA">
          <w:rPr>
            <w:rStyle w:val="Hyperlink"/>
            <w:szCs w:val="24"/>
            <w:lang w:val="fr-FR"/>
          </w:rPr>
          <w:t>policy.aspx</w:t>
        </w:r>
        <w:proofErr w:type="spellEnd"/>
      </w:hyperlink>
      <w:r w:rsidRPr="00CE22BA">
        <w:rPr>
          <w:szCs w:val="24"/>
          <w:lang w:val="fr-FR"/>
        </w:rPr>
        <w:t>.</w:t>
      </w:r>
    </w:p>
    <w:p w:rsidR="002569F7" w:rsidRPr="00CE22BA" w:rsidRDefault="00E53DCE" w:rsidP="002B0010">
      <w:pPr>
        <w:spacing w:before="1440" w:line="240" w:lineRule="auto"/>
        <w:jc w:val="left"/>
        <w:rPr>
          <w:szCs w:val="24"/>
          <w:lang w:val="fr-FR"/>
        </w:rPr>
      </w:pPr>
      <w:r w:rsidRPr="00CE22BA">
        <w:rPr>
          <w:szCs w:val="24"/>
          <w:lang w:val="fr-FR"/>
        </w:rPr>
        <w:t xml:space="preserve">François </w:t>
      </w:r>
      <w:proofErr w:type="spellStart"/>
      <w:r w:rsidRPr="00CE22BA">
        <w:rPr>
          <w:szCs w:val="24"/>
          <w:lang w:val="fr-FR"/>
        </w:rPr>
        <w:t>Rancy</w:t>
      </w:r>
      <w:proofErr w:type="spellEnd"/>
      <w:r w:rsidRPr="00CE22BA">
        <w:rPr>
          <w:szCs w:val="24"/>
          <w:lang w:val="fr-FR"/>
        </w:rPr>
        <w:br/>
        <w:t xml:space="preserve">Directeur </w:t>
      </w:r>
    </w:p>
    <w:p w:rsidR="001B2948" w:rsidRPr="00CE22BA" w:rsidRDefault="001B2948" w:rsidP="00912AC0">
      <w:pPr>
        <w:spacing w:before="2040"/>
        <w:rPr>
          <w:bCs/>
          <w:lang w:val="fr-FR"/>
        </w:rPr>
      </w:pPr>
      <w:r w:rsidRPr="00CE22BA">
        <w:rPr>
          <w:b/>
          <w:bCs/>
          <w:lang w:val="fr-FR"/>
        </w:rPr>
        <w:t>Annexe 1:</w:t>
      </w:r>
      <w:r w:rsidRPr="00CE22BA">
        <w:rPr>
          <w:b/>
          <w:bCs/>
          <w:lang w:val="fr-FR"/>
        </w:rPr>
        <w:tab/>
      </w:r>
      <w:r w:rsidR="00912AC0">
        <w:rPr>
          <w:bCs/>
          <w:lang w:val="fr-FR"/>
        </w:rPr>
        <w:t>Titre</w:t>
      </w:r>
      <w:r w:rsidR="00CE22BA">
        <w:rPr>
          <w:bCs/>
          <w:lang w:val="fr-FR"/>
        </w:rPr>
        <w:t>s et résumé</w:t>
      </w:r>
      <w:r w:rsidR="00912AC0">
        <w:rPr>
          <w:bCs/>
          <w:lang w:val="fr-FR"/>
        </w:rPr>
        <w:t>s</w:t>
      </w:r>
      <w:r w:rsidR="00CE22BA">
        <w:rPr>
          <w:bCs/>
          <w:lang w:val="fr-FR"/>
        </w:rPr>
        <w:t xml:space="preserve"> </w:t>
      </w:r>
      <w:r w:rsidR="00912AC0">
        <w:rPr>
          <w:bCs/>
          <w:lang w:val="fr-FR"/>
        </w:rPr>
        <w:t>des projet</w:t>
      </w:r>
      <w:r w:rsidRPr="00CE22BA">
        <w:rPr>
          <w:bCs/>
          <w:lang w:val="fr-FR"/>
        </w:rPr>
        <w:t>s de Recommandation</w:t>
      </w:r>
    </w:p>
    <w:p w:rsidR="001B2948" w:rsidRDefault="001B2948" w:rsidP="00912AC0">
      <w:pPr>
        <w:rPr>
          <w:bCs/>
          <w:lang w:val="fr-FR"/>
        </w:rPr>
      </w:pPr>
      <w:r w:rsidRPr="00CE22BA">
        <w:rPr>
          <w:b/>
          <w:bCs/>
          <w:lang w:val="fr-FR"/>
        </w:rPr>
        <w:t>Annexe 2:</w:t>
      </w:r>
      <w:r w:rsidRPr="00CE22BA">
        <w:rPr>
          <w:b/>
          <w:bCs/>
          <w:lang w:val="fr-FR"/>
        </w:rPr>
        <w:tab/>
      </w:r>
      <w:r w:rsidR="00912AC0">
        <w:rPr>
          <w:bCs/>
          <w:lang w:val="fr-FR"/>
        </w:rPr>
        <w:t>Recommandation</w:t>
      </w:r>
      <w:r w:rsidRPr="00CE22BA">
        <w:rPr>
          <w:bCs/>
          <w:lang w:val="fr-FR"/>
        </w:rPr>
        <w:t>s dont la suppression est proposée</w:t>
      </w:r>
    </w:p>
    <w:p w:rsidR="002B0010" w:rsidRPr="00CE22BA" w:rsidRDefault="002B0010" w:rsidP="00912AC0">
      <w:pPr>
        <w:rPr>
          <w:bCs/>
          <w:lang w:val="fr-FR"/>
        </w:rPr>
      </w:pPr>
    </w:p>
    <w:p w:rsidR="001B2948" w:rsidRPr="00CE22BA" w:rsidRDefault="001B2948" w:rsidP="00912AC0">
      <w:pPr>
        <w:spacing w:line="240" w:lineRule="auto"/>
        <w:rPr>
          <w:lang w:val="fr-FR"/>
        </w:rPr>
      </w:pPr>
      <w:r w:rsidRPr="00CE22BA">
        <w:rPr>
          <w:b/>
          <w:bCs/>
          <w:lang w:val="fr-FR"/>
        </w:rPr>
        <w:t>Document</w:t>
      </w:r>
      <w:r w:rsidR="00912AC0">
        <w:rPr>
          <w:b/>
          <w:bCs/>
          <w:lang w:val="fr-FR"/>
        </w:rPr>
        <w:t>s</w:t>
      </w:r>
      <w:r w:rsidRPr="00CE22BA">
        <w:rPr>
          <w:b/>
          <w:bCs/>
          <w:lang w:val="fr-FR"/>
        </w:rPr>
        <w:t>:</w:t>
      </w:r>
      <w:r w:rsidRPr="00CE22BA">
        <w:rPr>
          <w:b/>
          <w:bCs/>
          <w:lang w:val="fr-FR"/>
        </w:rPr>
        <w:tab/>
      </w:r>
      <w:r w:rsidR="00912AC0" w:rsidRPr="00912AC0">
        <w:rPr>
          <w:szCs w:val="24"/>
          <w:lang w:val="fr-CH"/>
        </w:rPr>
        <w:t xml:space="preserve">Documents </w:t>
      </w:r>
      <w:hyperlink r:id="rId11" w:history="1">
        <w:r w:rsidR="00912AC0" w:rsidRPr="00912AC0">
          <w:rPr>
            <w:rStyle w:val="Hyperlink"/>
            <w:szCs w:val="24"/>
            <w:lang w:val="fr-CH"/>
          </w:rPr>
          <w:t>6/65</w:t>
        </w:r>
      </w:hyperlink>
      <w:r w:rsidR="00912AC0" w:rsidRPr="00912AC0">
        <w:rPr>
          <w:szCs w:val="24"/>
          <w:lang w:val="fr-CH"/>
        </w:rPr>
        <w:t xml:space="preserve">, </w:t>
      </w:r>
      <w:hyperlink r:id="rId12" w:history="1">
        <w:r w:rsidR="00912AC0" w:rsidRPr="00912AC0">
          <w:rPr>
            <w:rStyle w:val="Hyperlink"/>
            <w:rFonts w:ascii="Verdana" w:hAnsi="Verdana"/>
            <w:bCs/>
            <w:sz w:val="20"/>
            <w:lang w:val="fr-CH" w:eastAsia="zh-CN"/>
          </w:rPr>
          <w:t>6/81</w:t>
        </w:r>
      </w:hyperlink>
      <w:r w:rsidR="00912AC0" w:rsidRPr="00912AC0">
        <w:rPr>
          <w:szCs w:val="24"/>
          <w:lang w:val="fr-CH"/>
        </w:rPr>
        <w:t xml:space="preserve">, </w:t>
      </w:r>
      <w:hyperlink r:id="rId13" w:history="1">
        <w:r w:rsidR="00912AC0" w:rsidRPr="00912AC0">
          <w:rPr>
            <w:rStyle w:val="Hyperlink"/>
            <w:szCs w:val="24"/>
            <w:lang w:val="fr-CH"/>
          </w:rPr>
          <w:t>6/88(</w:t>
        </w:r>
        <w:proofErr w:type="spellStart"/>
        <w:r w:rsidR="00912AC0" w:rsidRPr="00912AC0">
          <w:rPr>
            <w:rStyle w:val="Hyperlink"/>
            <w:szCs w:val="24"/>
            <w:lang w:val="fr-CH"/>
          </w:rPr>
          <w:t>R</w:t>
        </w:r>
        <w:r w:rsidR="00912AC0" w:rsidRPr="00912AC0">
          <w:rPr>
            <w:rStyle w:val="Hyperlink"/>
            <w:lang w:val="fr-CH"/>
          </w:rPr>
          <w:t>é</w:t>
        </w:r>
        <w:r w:rsidR="00912AC0" w:rsidRPr="00912AC0">
          <w:rPr>
            <w:rStyle w:val="Hyperlink"/>
            <w:szCs w:val="24"/>
            <w:lang w:val="fr-CH"/>
          </w:rPr>
          <w:t>v</w:t>
        </w:r>
        <w:proofErr w:type="spellEnd"/>
        <w:r w:rsidR="00912AC0" w:rsidRPr="00912AC0">
          <w:rPr>
            <w:rStyle w:val="Hyperlink"/>
            <w:szCs w:val="24"/>
            <w:lang w:val="fr-CH"/>
          </w:rPr>
          <w:t xml:space="preserve"> 1</w:t>
        </w:r>
      </w:hyperlink>
      <w:r w:rsidR="00912AC0" w:rsidRPr="00912AC0">
        <w:rPr>
          <w:szCs w:val="24"/>
          <w:lang w:val="fr-CH"/>
        </w:rPr>
        <w:t xml:space="preserve">) </w:t>
      </w:r>
      <w:r w:rsidR="00912AC0">
        <w:rPr>
          <w:szCs w:val="24"/>
          <w:lang w:val="fr-CH"/>
        </w:rPr>
        <w:t>et</w:t>
      </w:r>
      <w:r w:rsidR="00912AC0" w:rsidRPr="00912AC0">
        <w:rPr>
          <w:szCs w:val="24"/>
          <w:lang w:val="fr-CH"/>
        </w:rPr>
        <w:t xml:space="preserve"> </w:t>
      </w:r>
      <w:hyperlink r:id="rId14" w:history="1">
        <w:r w:rsidR="00912AC0" w:rsidRPr="00912AC0">
          <w:rPr>
            <w:rStyle w:val="Hyperlink"/>
            <w:szCs w:val="24"/>
            <w:lang w:val="fr-CH"/>
          </w:rPr>
          <w:t>6/78</w:t>
        </w:r>
      </w:hyperlink>
      <w:r w:rsidRPr="00CE22BA">
        <w:rPr>
          <w:szCs w:val="24"/>
          <w:lang w:val="fr-FR"/>
        </w:rPr>
        <w:t xml:space="preserve"> </w:t>
      </w:r>
    </w:p>
    <w:p w:rsidR="001B2948" w:rsidRPr="00CE22BA" w:rsidRDefault="000E2B65" w:rsidP="000F54C6">
      <w:pPr>
        <w:jc w:val="left"/>
        <w:rPr>
          <w:lang w:val="fr-FR"/>
        </w:rPr>
      </w:pPr>
      <w:r>
        <w:rPr>
          <w:lang w:val="fr-FR"/>
        </w:rPr>
        <w:t>C</w:t>
      </w:r>
      <w:r w:rsidR="001B2948" w:rsidRPr="00CE22BA">
        <w:rPr>
          <w:lang w:val="fr-FR"/>
        </w:rPr>
        <w:t>es documents sont disponibles en format électronique à l'adresse:</w:t>
      </w:r>
      <w:r>
        <w:rPr>
          <w:lang w:val="fr-FR"/>
        </w:rPr>
        <w:t xml:space="preserve"> </w:t>
      </w:r>
      <w:r w:rsidR="000F54C6">
        <w:rPr>
          <w:lang w:val="fr-FR"/>
        </w:rPr>
        <w:br/>
      </w:r>
      <w:hyperlink r:id="rId15" w:history="1">
        <w:r w:rsidR="00912AC0" w:rsidRPr="00912AC0">
          <w:rPr>
            <w:rStyle w:val="Hyperlink"/>
            <w:szCs w:val="24"/>
            <w:lang w:val="fr-CH"/>
          </w:rPr>
          <w:t>http://</w:t>
        </w:r>
        <w:proofErr w:type="spellStart"/>
        <w:r w:rsidR="00912AC0" w:rsidRPr="00912AC0">
          <w:rPr>
            <w:rStyle w:val="Hyperlink"/>
            <w:szCs w:val="24"/>
            <w:lang w:val="fr-CH"/>
          </w:rPr>
          <w:t>www.itu.int</w:t>
        </w:r>
        <w:proofErr w:type="spellEnd"/>
        <w:r w:rsidR="00912AC0" w:rsidRPr="00912AC0">
          <w:rPr>
            <w:rStyle w:val="Hyperlink"/>
            <w:szCs w:val="24"/>
            <w:lang w:val="fr-CH"/>
          </w:rPr>
          <w:t>/md/</w:t>
        </w:r>
        <w:proofErr w:type="spellStart"/>
        <w:r w:rsidR="00912AC0" w:rsidRPr="00912AC0">
          <w:rPr>
            <w:rStyle w:val="Hyperlink"/>
            <w:szCs w:val="24"/>
            <w:lang w:val="fr-CH"/>
          </w:rPr>
          <w:t>R15</w:t>
        </w:r>
        <w:proofErr w:type="spellEnd"/>
        <w:r w:rsidR="00912AC0" w:rsidRPr="00912AC0">
          <w:rPr>
            <w:rStyle w:val="Hyperlink"/>
            <w:szCs w:val="24"/>
            <w:lang w:val="fr-CH"/>
          </w:rPr>
          <w:t>-</w:t>
        </w:r>
        <w:proofErr w:type="spellStart"/>
        <w:r w:rsidR="00912AC0" w:rsidRPr="00912AC0">
          <w:rPr>
            <w:rStyle w:val="Hyperlink"/>
            <w:szCs w:val="24"/>
            <w:lang w:val="fr-CH"/>
          </w:rPr>
          <w:t>SG06</w:t>
        </w:r>
        <w:proofErr w:type="spellEnd"/>
        <w:r w:rsidR="00912AC0" w:rsidRPr="00912AC0">
          <w:rPr>
            <w:rStyle w:val="Hyperlink"/>
            <w:szCs w:val="24"/>
            <w:lang w:val="fr-CH"/>
          </w:rPr>
          <w:t>-C/en</w:t>
        </w:r>
      </w:hyperlink>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3736F8" w:rsidRDefault="003736F8" w:rsidP="00A40690">
      <w:pPr>
        <w:tabs>
          <w:tab w:val="left" w:pos="284"/>
          <w:tab w:val="left" w:pos="568"/>
        </w:tabs>
        <w:spacing w:after="120"/>
        <w:rPr>
          <w:sz w:val="18"/>
          <w:szCs w:val="18"/>
          <w:u w:val="single"/>
          <w:lang w:val="fr-FR"/>
        </w:rPr>
      </w:pPr>
    </w:p>
    <w:p w:rsidR="00A40690" w:rsidRPr="00D32285" w:rsidRDefault="00A40690" w:rsidP="00D32285">
      <w:pPr>
        <w:tabs>
          <w:tab w:val="left" w:pos="284"/>
          <w:tab w:val="left" w:pos="568"/>
        </w:tabs>
        <w:spacing w:after="80"/>
        <w:rPr>
          <w:b/>
          <w:bCs/>
          <w:sz w:val="18"/>
          <w:szCs w:val="18"/>
          <w:lang w:val="fr-FR"/>
        </w:rPr>
      </w:pPr>
      <w:r w:rsidRPr="00D32285">
        <w:rPr>
          <w:b/>
          <w:bCs/>
          <w:sz w:val="18"/>
          <w:szCs w:val="18"/>
          <w:lang w:val="fr-FR"/>
        </w:rPr>
        <w:t>Distribution:</w:t>
      </w:r>
    </w:p>
    <w:p w:rsidR="00A40690" w:rsidRPr="00CE22BA" w:rsidRDefault="00A40690" w:rsidP="00A51057">
      <w:pPr>
        <w:tabs>
          <w:tab w:val="left" w:pos="284"/>
        </w:tabs>
        <w:spacing w:before="0" w:line="240" w:lineRule="auto"/>
        <w:ind w:left="284" w:hanging="284"/>
        <w:rPr>
          <w:bCs/>
          <w:sz w:val="18"/>
          <w:szCs w:val="18"/>
          <w:lang w:val="fr-FR"/>
        </w:rPr>
      </w:pPr>
      <w:r w:rsidRPr="00CE22BA">
        <w:rPr>
          <w:sz w:val="18"/>
          <w:szCs w:val="18"/>
          <w:lang w:val="fr-FR"/>
        </w:rPr>
        <w:t>–</w:t>
      </w:r>
      <w:r w:rsidRPr="00CE22BA">
        <w:rPr>
          <w:sz w:val="18"/>
          <w:szCs w:val="18"/>
          <w:lang w:val="fr-FR"/>
        </w:rPr>
        <w:tab/>
        <w:t xml:space="preserve">Administrations des </w:t>
      </w:r>
      <w:proofErr w:type="spellStart"/>
      <w:r w:rsidRPr="00CE22BA">
        <w:rPr>
          <w:sz w:val="18"/>
          <w:szCs w:val="18"/>
          <w:lang w:val="fr-FR"/>
        </w:rPr>
        <w:t>Etats</w:t>
      </w:r>
      <w:proofErr w:type="spellEnd"/>
      <w:r w:rsidRPr="00CE22BA">
        <w:rPr>
          <w:sz w:val="18"/>
          <w:szCs w:val="18"/>
          <w:lang w:val="fr-FR"/>
        </w:rPr>
        <w:t xml:space="preserve"> Membres de l'</w:t>
      </w:r>
      <w:proofErr w:type="spellStart"/>
      <w:r w:rsidRPr="00CE22BA">
        <w:rPr>
          <w:sz w:val="18"/>
          <w:szCs w:val="18"/>
          <w:lang w:val="fr-FR"/>
        </w:rPr>
        <w:t>UIT</w:t>
      </w:r>
      <w:proofErr w:type="spellEnd"/>
      <w:r w:rsidRPr="00CE22BA">
        <w:rPr>
          <w:sz w:val="18"/>
          <w:szCs w:val="18"/>
          <w:lang w:val="fr-FR"/>
        </w:rPr>
        <w:t xml:space="preserve"> et Membres du Secteur des radiocommunications </w:t>
      </w:r>
      <w:r w:rsidRPr="00CE22BA">
        <w:rPr>
          <w:bCs/>
          <w:sz w:val="18"/>
          <w:szCs w:val="18"/>
          <w:lang w:val="fr-FR"/>
        </w:rPr>
        <w:t xml:space="preserve">participant aux travaux de la Commission d'études </w:t>
      </w:r>
      <w:r w:rsidR="00A51057">
        <w:rPr>
          <w:bCs/>
          <w:sz w:val="18"/>
          <w:szCs w:val="18"/>
          <w:lang w:val="fr-FR"/>
        </w:rPr>
        <w:t>6</w:t>
      </w:r>
      <w:r w:rsidRPr="00CE22BA">
        <w:rPr>
          <w:bCs/>
          <w:sz w:val="18"/>
          <w:szCs w:val="18"/>
          <w:lang w:val="fr-FR"/>
        </w:rPr>
        <w:t xml:space="preserve"> des radiocommunications</w:t>
      </w:r>
    </w:p>
    <w:p w:rsidR="00A40690" w:rsidRPr="00CE22BA" w:rsidRDefault="00A40690" w:rsidP="00A51057">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Associés de l'</w:t>
      </w:r>
      <w:proofErr w:type="spellStart"/>
      <w:r w:rsidRPr="00CE22BA">
        <w:rPr>
          <w:sz w:val="18"/>
          <w:szCs w:val="18"/>
          <w:lang w:val="fr-FR"/>
        </w:rPr>
        <w:t>UIT</w:t>
      </w:r>
      <w:proofErr w:type="spellEnd"/>
      <w:r w:rsidRPr="00CE22BA">
        <w:rPr>
          <w:sz w:val="18"/>
          <w:szCs w:val="18"/>
          <w:lang w:val="fr-FR"/>
        </w:rPr>
        <w:t xml:space="preserve">-R participant aux travaux de la Commission d'études </w:t>
      </w:r>
      <w:r w:rsidR="00A51057">
        <w:rPr>
          <w:sz w:val="18"/>
          <w:szCs w:val="18"/>
          <w:lang w:val="fr-FR"/>
        </w:rPr>
        <w:t>6</w:t>
      </w:r>
      <w:r w:rsidRPr="00CE22BA">
        <w:rPr>
          <w:sz w:val="18"/>
          <w:szCs w:val="18"/>
          <w:lang w:val="fr-FR"/>
        </w:rPr>
        <w:t xml:space="preserve"> des radiocommunications </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Etablissements universitaires participant aux travaux de l'</w:t>
      </w:r>
      <w:proofErr w:type="spellStart"/>
      <w:r w:rsidRPr="00CE22BA">
        <w:rPr>
          <w:sz w:val="18"/>
          <w:szCs w:val="18"/>
          <w:lang w:val="fr-FR"/>
        </w:rPr>
        <w:t>UIT</w:t>
      </w:r>
      <w:proofErr w:type="spellEnd"/>
      <w:r w:rsidRPr="00CE22BA">
        <w:rPr>
          <w:sz w:val="18"/>
          <w:szCs w:val="18"/>
          <w:lang w:val="fr-FR"/>
        </w:rPr>
        <w:t xml:space="preserve"> </w:t>
      </w:r>
    </w:p>
    <w:p w:rsidR="00A40690" w:rsidRPr="00CE22BA" w:rsidRDefault="00A40690" w:rsidP="000E2B65">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Présidents et Vice-Présidents des Commissions d'études des radiocommunications</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Président et Vice-Présidents de la Réunion de préparation à la Conférence</w:t>
      </w:r>
    </w:p>
    <w:p w:rsidR="00A40690" w:rsidRPr="00CE22BA" w:rsidRDefault="00A40690" w:rsidP="001C6A22">
      <w:pPr>
        <w:tabs>
          <w:tab w:val="left" w:pos="284"/>
        </w:tabs>
        <w:spacing w:before="0" w:line="240" w:lineRule="auto"/>
        <w:ind w:left="284" w:hanging="284"/>
        <w:rPr>
          <w:sz w:val="18"/>
          <w:szCs w:val="18"/>
          <w:lang w:val="fr-FR"/>
        </w:rPr>
      </w:pPr>
      <w:r w:rsidRPr="00CE22BA">
        <w:rPr>
          <w:sz w:val="18"/>
          <w:szCs w:val="18"/>
          <w:lang w:val="fr-FR"/>
        </w:rPr>
        <w:t>–</w:t>
      </w:r>
      <w:r w:rsidRPr="00CE22BA">
        <w:rPr>
          <w:sz w:val="18"/>
          <w:szCs w:val="18"/>
          <w:lang w:val="fr-FR"/>
        </w:rPr>
        <w:tab/>
        <w:t>Membres du Comité du Règlement des radiocommunications</w:t>
      </w:r>
    </w:p>
    <w:p w:rsidR="00A40690" w:rsidRPr="00CE22BA" w:rsidRDefault="00A40690" w:rsidP="002B0010">
      <w:pPr>
        <w:tabs>
          <w:tab w:val="left" w:pos="284"/>
        </w:tabs>
        <w:spacing w:before="0" w:line="240" w:lineRule="auto"/>
        <w:ind w:left="284" w:hanging="284"/>
        <w:jc w:val="left"/>
        <w:rPr>
          <w:szCs w:val="24"/>
          <w:lang w:val="fr-FR"/>
        </w:rPr>
      </w:pPr>
      <w:r w:rsidRPr="00CE22BA">
        <w:rPr>
          <w:sz w:val="18"/>
          <w:szCs w:val="18"/>
          <w:lang w:val="fr-FR"/>
        </w:rPr>
        <w:t>–</w:t>
      </w:r>
      <w:r w:rsidRPr="00CE22BA">
        <w:rPr>
          <w:sz w:val="18"/>
          <w:szCs w:val="18"/>
          <w:lang w:val="fr-FR"/>
        </w:rPr>
        <w:tab/>
        <w:t>Secrétaire général de l'</w:t>
      </w:r>
      <w:proofErr w:type="spellStart"/>
      <w:r w:rsidRPr="00CE22BA">
        <w:rPr>
          <w:sz w:val="18"/>
          <w:szCs w:val="18"/>
          <w:lang w:val="fr-FR"/>
        </w:rPr>
        <w:t>UIT</w:t>
      </w:r>
      <w:proofErr w:type="spellEnd"/>
      <w:r w:rsidRPr="00CE22BA">
        <w:rPr>
          <w:sz w:val="18"/>
          <w:szCs w:val="18"/>
          <w:lang w:val="fr-FR"/>
        </w:rPr>
        <w:t>, Directeur du Bureau de la normalisation des télécommunications, Directeur du Bureau de développement des télécommunications</w:t>
      </w:r>
      <w:r w:rsidRPr="00CE22BA">
        <w:rPr>
          <w:szCs w:val="24"/>
          <w:lang w:val="fr-FR"/>
        </w:rPr>
        <w:br w:type="page"/>
      </w:r>
    </w:p>
    <w:p w:rsidR="00C376E4" w:rsidRPr="009B4D17" w:rsidRDefault="00C376E4" w:rsidP="00C376E4">
      <w:pPr>
        <w:pStyle w:val="AnnexNotitle0"/>
        <w:spacing w:after="360"/>
        <w:rPr>
          <w:rFonts w:asciiTheme="minorHAnsi" w:hAnsiTheme="minorHAnsi" w:cstheme="minorHAnsi"/>
          <w:szCs w:val="28"/>
          <w:lang w:val="fr-FR"/>
        </w:rPr>
      </w:pPr>
      <w:r w:rsidRPr="009B4D17">
        <w:rPr>
          <w:rFonts w:asciiTheme="minorHAnsi" w:hAnsiTheme="minorHAnsi" w:cstheme="minorHAnsi"/>
          <w:szCs w:val="28"/>
          <w:lang w:val="fr-FR"/>
        </w:rPr>
        <w:lastRenderedPageBreak/>
        <w:t>Annexe 1</w:t>
      </w:r>
      <w:r w:rsidRPr="009B4D17">
        <w:rPr>
          <w:rFonts w:cstheme="minorHAnsi"/>
          <w:szCs w:val="28"/>
          <w:lang w:val="fr-FR"/>
        </w:rPr>
        <w:br/>
      </w:r>
      <w:r w:rsidRPr="009B4D17">
        <w:rPr>
          <w:rFonts w:cstheme="minorHAnsi"/>
          <w:szCs w:val="28"/>
          <w:lang w:val="fr-FR"/>
        </w:rPr>
        <w:br/>
      </w:r>
      <w:r w:rsidRPr="000F54C6">
        <w:rPr>
          <w:rFonts w:asciiTheme="minorHAnsi" w:hAnsiTheme="minorHAnsi" w:cstheme="minorHAnsi"/>
          <w:szCs w:val="28"/>
          <w:lang w:val="fr-FR"/>
        </w:rPr>
        <w:t>T</w:t>
      </w:r>
      <w:r w:rsidRPr="009B4D17">
        <w:rPr>
          <w:rFonts w:asciiTheme="minorHAnsi" w:hAnsiTheme="minorHAnsi" w:cstheme="minorHAnsi"/>
          <w:szCs w:val="28"/>
          <w:lang w:val="fr-FR"/>
        </w:rPr>
        <w:t xml:space="preserve">itres et résumés </w:t>
      </w:r>
      <w:r w:rsidRPr="000F54C6">
        <w:rPr>
          <w:rFonts w:asciiTheme="minorHAnsi" w:hAnsiTheme="minorHAnsi" w:cstheme="minorHAnsi"/>
          <w:szCs w:val="28"/>
          <w:lang w:val="fr-FR"/>
        </w:rPr>
        <w:t>des projets de Recommandation</w:t>
      </w:r>
    </w:p>
    <w:p w:rsidR="00C376E4" w:rsidRPr="009B4D17" w:rsidRDefault="00C376E4" w:rsidP="00C376E4">
      <w:pPr>
        <w:tabs>
          <w:tab w:val="right" w:pos="9639"/>
        </w:tabs>
        <w:rPr>
          <w:rFonts w:asciiTheme="minorHAnsi" w:hAnsiTheme="minorHAnsi" w:cstheme="minorHAnsi"/>
          <w:szCs w:val="24"/>
          <w:lang w:val="fr-FR"/>
        </w:rPr>
      </w:pPr>
      <w:r w:rsidRPr="009B4D17">
        <w:rPr>
          <w:szCs w:val="24"/>
          <w:u w:val="single"/>
          <w:lang w:val="fr-FR"/>
        </w:rPr>
        <w:t xml:space="preserve">Projet de nouvelle Recommandation </w:t>
      </w:r>
      <w:proofErr w:type="spellStart"/>
      <w:r w:rsidRPr="009B4D17">
        <w:rPr>
          <w:szCs w:val="24"/>
          <w:u w:val="single"/>
          <w:lang w:val="fr-FR"/>
        </w:rPr>
        <w:t>UIT</w:t>
      </w:r>
      <w:proofErr w:type="spellEnd"/>
      <w:r w:rsidRPr="009B4D17">
        <w:rPr>
          <w:szCs w:val="24"/>
          <w:u w:val="single"/>
          <w:lang w:val="fr-FR"/>
        </w:rPr>
        <w:t>-R BS</w:t>
      </w:r>
      <w:proofErr w:type="gramStart"/>
      <w:r w:rsidRPr="009B4D17">
        <w:rPr>
          <w:szCs w:val="24"/>
          <w:u w:val="single"/>
          <w:lang w:val="fr-FR"/>
        </w:rPr>
        <w:t>.[</w:t>
      </w:r>
      <w:proofErr w:type="spellStart"/>
      <w:proofErr w:type="gramEnd"/>
      <w:r w:rsidRPr="009B4D17">
        <w:rPr>
          <w:szCs w:val="24"/>
          <w:u w:val="single"/>
          <w:lang w:val="fr-FR"/>
        </w:rPr>
        <w:t>MULTITRACK</w:t>
      </w:r>
      <w:proofErr w:type="spellEnd"/>
      <w:r w:rsidRPr="009B4D17">
        <w:rPr>
          <w:szCs w:val="24"/>
          <w:u w:val="single"/>
          <w:lang w:val="fr-FR"/>
        </w:rPr>
        <w:t>]</w:t>
      </w:r>
      <w:r w:rsidRPr="009B4D17">
        <w:rPr>
          <w:rFonts w:asciiTheme="minorHAnsi" w:hAnsiTheme="minorHAnsi" w:cstheme="minorHAnsi"/>
          <w:szCs w:val="24"/>
          <w:lang w:val="fr-FR"/>
        </w:rPr>
        <w:tab/>
        <w:t>Doc. 6/65</w:t>
      </w:r>
    </w:p>
    <w:p w:rsidR="00C376E4" w:rsidRPr="009B4D17" w:rsidRDefault="00C376E4" w:rsidP="00C376E4">
      <w:pPr>
        <w:pStyle w:val="Rectitle"/>
        <w:rPr>
          <w:rFonts w:eastAsia="MS Mincho" w:cstheme="minorHAnsi"/>
          <w:szCs w:val="28"/>
          <w:lang w:val="fr-FR"/>
        </w:rPr>
      </w:pPr>
      <w:r w:rsidRPr="009B4D17">
        <w:rPr>
          <w:lang w:val="fr-FR" w:eastAsia="ja-JP"/>
        </w:rPr>
        <w:t xml:space="preserve">Attribution et </w:t>
      </w:r>
      <w:r w:rsidRPr="009B4D17">
        <w:rPr>
          <w:lang w:val="fr-FR"/>
        </w:rPr>
        <w:t xml:space="preserve">classement de canaux audio utilisant un format </w:t>
      </w:r>
      <w:r w:rsidRPr="009B4D17">
        <w:rPr>
          <w:lang w:val="fr-FR"/>
        </w:rPr>
        <w:br/>
        <w:t xml:space="preserve">à 12, 16 et 32 pistes </w:t>
      </w:r>
      <w:r w:rsidRPr="009B4D17">
        <w:rPr>
          <w:lang w:val="fr-FR" w:eastAsia="ja-JP"/>
        </w:rPr>
        <w:t>audio</w:t>
      </w:r>
    </w:p>
    <w:p w:rsidR="00C376E4" w:rsidRPr="00C376E4" w:rsidRDefault="00C376E4" w:rsidP="00C376E4">
      <w:pPr>
        <w:spacing w:before="240"/>
        <w:jc w:val="left"/>
        <w:rPr>
          <w:rStyle w:val="RectitleChar"/>
          <w:rFonts w:cstheme="minorHAnsi"/>
          <w:b w:val="0"/>
          <w:bCs/>
          <w:szCs w:val="24"/>
          <w:lang w:val="fr-CH"/>
        </w:rPr>
      </w:pPr>
      <w:r w:rsidRPr="009B4D17">
        <w:rPr>
          <w:lang w:val="fr-FR" w:eastAsia="ja-JP"/>
        </w:rPr>
        <w:t xml:space="preserve">Ce projet de nouvelle Recommandation décrit plusieurs méthodes d'attribution des canaux audio à des pistes. Ces attributions peuvent être utilisées pour les signaux </w:t>
      </w:r>
      <w:proofErr w:type="spellStart"/>
      <w:r w:rsidRPr="009B4D17">
        <w:rPr>
          <w:lang w:val="fr-FR" w:eastAsia="ja-JP"/>
        </w:rPr>
        <w:t>son</w:t>
      </w:r>
      <w:proofErr w:type="spellEnd"/>
      <w:r w:rsidRPr="009B4D17">
        <w:rPr>
          <w:lang w:val="fr-FR" w:eastAsia="ja-JP"/>
        </w:rPr>
        <w:t xml:space="preserve"> acheminés sur des circuits de contribution internationaux, sur des interfaces audio multipistes ou dans des fichiers contenant plusieurs pistes audio</w:t>
      </w:r>
      <w:r w:rsidRPr="009B4D17">
        <w:rPr>
          <w:lang w:val="fr-FR"/>
        </w:rPr>
        <w:t>. Les attributions de plusieurs canaux qui sont décrites concernent les supports utilisant 12, 16 et 32 pistes audio.</w:t>
      </w:r>
    </w:p>
    <w:p w:rsidR="00C376E4" w:rsidRPr="00C376E4" w:rsidRDefault="00C376E4" w:rsidP="00C376E4">
      <w:pPr>
        <w:tabs>
          <w:tab w:val="center" w:pos="8364"/>
        </w:tabs>
        <w:spacing w:before="480"/>
        <w:rPr>
          <w:rStyle w:val="RectitleChar"/>
          <w:rFonts w:cstheme="minorHAnsi"/>
          <w:b w:val="0"/>
          <w:bCs/>
          <w:szCs w:val="24"/>
          <w:lang w:val="fr-CH"/>
        </w:rPr>
      </w:pPr>
      <w:r w:rsidRPr="009B4D17">
        <w:rPr>
          <w:szCs w:val="24"/>
          <w:u w:val="single"/>
          <w:lang w:val="fr-FR" w:eastAsia="ja-JP"/>
        </w:rPr>
        <w:t xml:space="preserve">Projet de révision de la Recommandation </w:t>
      </w:r>
      <w:proofErr w:type="spellStart"/>
      <w:r w:rsidRPr="009B4D17">
        <w:rPr>
          <w:szCs w:val="24"/>
          <w:u w:val="single"/>
          <w:lang w:val="fr-FR" w:eastAsia="ja-JP"/>
        </w:rPr>
        <w:t>UIT</w:t>
      </w:r>
      <w:proofErr w:type="spellEnd"/>
      <w:r w:rsidRPr="009B4D17">
        <w:rPr>
          <w:szCs w:val="24"/>
          <w:u w:val="single"/>
          <w:lang w:val="fr-FR" w:eastAsia="ja-JP"/>
        </w:rPr>
        <w:t xml:space="preserve">-R </w:t>
      </w:r>
      <w:proofErr w:type="spellStart"/>
      <w:r w:rsidRPr="009B4D17">
        <w:rPr>
          <w:szCs w:val="24"/>
          <w:u w:val="single"/>
          <w:lang w:val="fr-FR" w:eastAsia="ja-JP"/>
        </w:rPr>
        <w:t>BT.1852</w:t>
      </w:r>
      <w:proofErr w:type="spellEnd"/>
      <w:r w:rsidRPr="009B4D17">
        <w:rPr>
          <w:szCs w:val="24"/>
          <w:u w:val="single"/>
          <w:lang w:val="fr-FR" w:eastAsia="ja-JP"/>
        </w:rPr>
        <w:t>-0</w:t>
      </w:r>
      <w:r w:rsidRPr="009B4D17">
        <w:rPr>
          <w:szCs w:val="24"/>
          <w:lang w:val="fr-FR" w:eastAsia="ja-JP"/>
        </w:rPr>
        <w:tab/>
      </w:r>
      <w:r w:rsidRPr="009B4D17">
        <w:rPr>
          <w:szCs w:val="24"/>
          <w:lang w:val="fr-FR" w:eastAsia="ja-JP"/>
        </w:rPr>
        <w:tab/>
      </w:r>
      <w:r w:rsidRPr="009B4D17">
        <w:rPr>
          <w:rStyle w:val="href"/>
          <w:szCs w:val="24"/>
          <w:lang w:val="fr-FR"/>
        </w:rPr>
        <w:t>Doc. 6/81</w:t>
      </w:r>
    </w:p>
    <w:p w:rsidR="00C376E4" w:rsidRPr="009B4D17" w:rsidRDefault="00C376E4" w:rsidP="00C376E4">
      <w:pPr>
        <w:pStyle w:val="Rectitle"/>
        <w:rPr>
          <w:lang w:val="fr-FR"/>
        </w:rPr>
      </w:pPr>
      <w:r w:rsidRPr="009B4D17">
        <w:rPr>
          <w:lang w:val="fr-FR"/>
        </w:rPr>
        <w:t xml:space="preserve">Systèmes à accès conditionnel pour la radiodiffusion </w:t>
      </w:r>
    </w:p>
    <w:p w:rsidR="00C376E4" w:rsidRPr="0054674B" w:rsidRDefault="00C376E4" w:rsidP="00C376E4">
      <w:pPr>
        <w:spacing w:before="240"/>
        <w:jc w:val="left"/>
        <w:rPr>
          <w:lang w:val="fr-FR" w:eastAsia="ja-JP"/>
        </w:rPr>
      </w:pPr>
      <w:r w:rsidRPr="009B4D17">
        <w:rPr>
          <w:lang w:val="fr-FR" w:eastAsia="ja-JP"/>
        </w:rPr>
        <w:t xml:space="preserve">Ce projet de révision de la Recommandation </w:t>
      </w:r>
      <w:proofErr w:type="spellStart"/>
      <w:r w:rsidRPr="009B4D17">
        <w:rPr>
          <w:lang w:val="fr-FR" w:eastAsia="ja-JP"/>
        </w:rPr>
        <w:t>UIT</w:t>
      </w:r>
      <w:proofErr w:type="spellEnd"/>
      <w:r w:rsidRPr="009B4D17">
        <w:rPr>
          <w:lang w:val="fr-FR" w:eastAsia="ja-JP"/>
        </w:rPr>
        <w:t xml:space="preserve">-R </w:t>
      </w:r>
      <w:proofErr w:type="spellStart"/>
      <w:r w:rsidRPr="009B4D17">
        <w:rPr>
          <w:lang w:val="fr-FR" w:eastAsia="ja-JP"/>
        </w:rPr>
        <w:t>BT.1852</w:t>
      </w:r>
      <w:proofErr w:type="spellEnd"/>
      <w:r w:rsidRPr="009B4D17">
        <w:rPr>
          <w:lang w:val="fr-FR" w:eastAsia="ja-JP"/>
        </w:rPr>
        <w:t xml:space="preserve"> vise à prendre en compte le transport de médias MPEG (</w:t>
      </w:r>
      <w:proofErr w:type="spellStart"/>
      <w:r w:rsidRPr="009B4D17">
        <w:rPr>
          <w:lang w:val="fr-FR" w:eastAsia="ja-JP"/>
        </w:rPr>
        <w:t>MMT</w:t>
      </w:r>
      <w:proofErr w:type="spellEnd"/>
      <w:r w:rsidRPr="009B4D17">
        <w:rPr>
          <w:lang w:val="fr-FR" w:eastAsia="ja-JP"/>
        </w:rPr>
        <w:t xml:space="preserve">) en tant que protocole de transport additionnel et comme exemple de mise en </w:t>
      </w:r>
      <w:proofErr w:type="spellStart"/>
      <w:r w:rsidRPr="009B4D17">
        <w:rPr>
          <w:lang w:val="fr-FR" w:eastAsia="ja-JP"/>
        </w:rPr>
        <w:t>oeuvre</w:t>
      </w:r>
      <w:proofErr w:type="spellEnd"/>
      <w:r w:rsidRPr="009B4D17">
        <w:rPr>
          <w:lang w:val="fr-FR" w:eastAsia="ja-JP"/>
        </w:rPr>
        <w:t xml:space="preserve"> fondé sur la norme </w:t>
      </w:r>
      <w:proofErr w:type="spellStart"/>
      <w:r w:rsidRPr="009B4D17">
        <w:rPr>
          <w:lang w:val="fr-FR" w:eastAsia="ja-JP"/>
        </w:rPr>
        <w:t>ARIB</w:t>
      </w:r>
      <w:proofErr w:type="spellEnd"/>
      <w:r w:rsidRPr="009B4D17">
        <w:rPr>
          <w:lang w:val="fr-FR" w:eastAsia="ja-JP"/>
        </w:rPr>
        <w:t xml:space="preserve"> </w:t>
      </w:r>
      <w:proofErr w:type="spellStart"/>
      <w:r w:rsidRPr="009B4D17">
        <w:rPr>
          <w:lang w:val="fr-FR" w:eastAsia="ja-JP"/>
        </w:rPr>
        <w:t>STD</w:t>
      </w:r>
      <w:r w:rsidRPr="009B4D17">
        <w:rPr>
          <w:lang w:val="fr-FR" w:eastAsia="ja-JP"/>
        </w:rPr>
        <w:noBreakHyphen/>
        <w:t>B61</w:t>
      </w:r>
      <w:proofErr w:type="spellEnd"/>
      <w:r w:rsidRPr="009B4D17">
        <w:rPr>
          <w:lang w:val="fr-FR" w:eastAsia="ja-JP"/>
        </w:rPr>
        <w:t>.</w:t>
      </w:r>
    </w:p>
    <w:p w:rsidR="00C376E4" w:rsidRPr="009B4D17" w:rsidRDefault="00C376E4" w:rsidP="00C376E4">
      <w:pPr>
        <w:tabs>
          <w:tab w:val="center" w:pos="9072"/>
        </w:tabs>
        <w:spacing w:before="480"/>
        <w:rPr>
          <w:rStyle w:val="href"/>
          <w:szCs w:val="24"/>
          <w:lang w:val="fr-FR"/>
        </w:rPr>
      </w:pPr>
      <w:r w:rsidRPr="009B4D17">
        <w:rPr>
          <w:szCs w:val="24"/>
          <w:u w:val="single"/>
          <w:lang w:val="fr-FR" w:eastAsia="ja-JP"/>
        </w:rPr>
        <w:t xml:space="preserve">Projet de révision de la Recommandation </w:t>
      </w:r>
      <w:proofErr w:type="spellStart"/>
      <w:r w:rsidRPr="009B4D17">
        <w:rPr>
          <w:rStyle w:val="href"/>
          <w:szCs w:val="24"/>
          <w:u w:val="single"/>
          <w:lang w:val="fr-FR"/>
        </w:rPr>
        <w:t>UIT</w:t>
      </w:r>
      <w:proofErr w:type="spellEnd"/>
      <w:r w:rsidRPr="009B4D17">
        <w:rPr>
          <w:rStyle w:val="href"/>
          <w:szCs w:val="24"/>
          <w:u w:val="single"/>
          <w:lang w:val="fr-FR"/>
        </w:rPr>
        <w:t xml:space="preserve">-R </w:t>
      </w:r>
      <w:proofErr w:type="spellStart"/>
      <w:r w:rsidRPr="009B4D17">
        <w:rPr>
          <w:rStyle w:val="href"/>
          <w:szCs w:val="24"/>
          <w:u w:val="single"/>
          <w:lang w:val="fr-FR"/>
        </w:rPr>
        <w:t>BT.2075</w:t>
      </w:r>
      <w:proofErr w:type="spellEnd"/>
      <w:r w:rsidRPr="009B4D17">
        <w:rPr>
          <w:rStyle w:val="href"/>
          <w:szCs w:val="24"/>
          <w:u w:val="single"/>
          <w:lang w:val="fr-FR"/>
        </w:rPr>
        <w:t>-0</w:t>
      </w:r>
      <w:r w:rsidRPr="009B4D17">
        <w:rPr>
          <w:rStyle w:val="href"/>
          <w:szCs w:val="24"/>
          <w:lang w:val="fr-FR"/>
        </w:rPr>
        <w:tab/>
        <w:t>Doc. 6/88(</w:t>
      </w:r>
      <w:proofErr w:type="spellStart"/>
      <w:r w:rsidRPr="009B4D17">
        <w:rPr>
          <w:rStyle w:val="href"/>
          <w:szCs w:val="24"/>
          <w:lang w:val="fr-FR"/>
        </w:rPr>
        <w:t>Rév.1</w:t>
      </w:r>
      <w:proofErr w:type="spellEnd"/>
      <w:r w:rsidRPr="009B4D17">
        <w:rPr>
          <w:rStyle w:val="href"/>
          <w:szCs w:val="24"/>
          <w:lang w:val="fr-FR"/>
        </w:rPr>
        <w:t>)</w:t>
      </w:r>
    </w:p>
    <w:p w:rsidR="00C376E4" w:rsidRPr="009B4D17" w:rsidRDefault="00C376E4" w:rsidP="00C376E4">
      <w:pPr>
        <w:pStyle w:val="Rectitle"/>
        <w:rPr>
          <w:lang w:val="fr-FR" w:eastAsia="zh-CN"/>
        </w:rPr>
      </w:pPr>
      <w:r w:rsidRPr="009B4D17">
        <w:rPr>
          <w:lang w:val="fr-FR" w:eastAsia="zh-CN"/>
        </w:rPr>
        <w:t xml:space="preserve">Système de radiodiffusion large bande intégré </w:t>
      </w:r>
    </w:p>
    <w:p w:rsidR="00C376E4" w:rsidRPr="009B4D17" w:rsidRDefault="00C376E4" w:rsidP="00C376E4">
      <w:pPr>
        <w:spacing w:before="240"/>
        <w:jc w:val="left"/>
        <w:rPr>
          <w:lang w:val="fr-FR" w:eastAsia="ja-JP"/>
        </w:rPr>
      </w:pPr>
      <w:r w:rsidRPr="009B4D17">
        <w:rPr>
          <w:lang w:val="fr-FR"/>
        </w:rPr>
        <w:t xml:space="preserve">Cette Recommandation fournit des </w:t>
      </w:r>
      <w:r w:rsidRPr="009B4D17">
        <w:rPr>
          <w:lang w:val="fr-FR" w:eastAsia="ja-JP"/>
        </w:rPr>
        <w:t>indications sur le choix d'un système de radiodiffusion large bande intégré (IBB). Ces indications sont données sous la forme de capacités de service et d'éléments techniques des systèmes IBB. Des renseignements sur les capacités de service et les éléments techniques du système IBB sont fournis à cette fin.</w:t>
      </w:r>
    </w:p>
    <w:p w:rsidR="00C376E4" w:rsidRPr="009B4D17" w:rsidRDefault="00C376E4" w:rsidP="00C376E4">
      <w:pPr>
        <w:jc w:val="left"/>
        <w:rPr>
          <w:lang w:val="fr-FR" w:eastAsia="ja-JP"/>
        </w:rPr>
      </w:pPr>
      <w:r w:rsidRPr="009B4D17">
        <w:rPr>
          <w:lang w:val="fr-FR" w:eastAsia="ja-JP"/>
        </w:rPr>
        <w:t>Ce projet de révision de la Recommandation</w:t>
      </w:r>
      <w:r>
        <w:rPr>
          <w:lang w:val="fr-FR" w:eastAsia="ja-JP"/>
        </w:rPr>
        <w:t xml:space="preserve"> </w:t>
      </w:r>
      <w:proofErr w:type="spellStart"/>
      <w:r w:rsidRPr="009B4D17">
        <w:rPr>
          <w:lang w:val="fr-FR"/>
        </w:rPr>
        <w:t>UIT</w:t>
      </w:r>
      <w:proofErr w:type="spellEnd"/>
      <w:r w:rsidRPr="009B4D17">
        <w:rPr>
          <w:lang w:val="fr-FR"/>
        </w:rPr>
        <w:t xml:space="preserve">-R </w:t>
      </w:r>
      <w:proofErr w:type="spellStart"/>
      <w:r w:rsidRPr="009B4D17">
        <w:rPr>
          <w:lang w:val="fr-FR"/>
        </w:rPr>
        <w:t>BT.2075</w:t>
      </w:r>
      <w:proofErr w:type="spellEnd"/>
      <w:r w:rsidRPr="009B4D17">
        <w:rPr>
          <w:lang w:val="fr-FR"/>
        </w:rPr>
        <w:t xml:space="preserve">-0 fournit également des renseignements techniques sur le système Ginga ainsi que des références actualisées à la dernière version du système </w:t>
      </w:r>
      <w:proofErr w:type="spellStart"/>
      <w:r w:rsidRPr="009B4D17">
        <w:rPr>
          <w:lang w:val="fr-FR"/>
        </w:rPr>
        <w:t>HbbTV</w:t>
      </w:r>
      <w:proofErr w:type="spellEnd"/>
      <w:r w:rsidRPr="009B4D17">
        <w:rPr>
          <w:lang w:val="fr-FR"/>
        </w:rPr>
        <w:t xml:space="preserve"> (version 2.0.1).</w:t>
      </w:r>
    </w:p>
    <w:p w:rsidR="00C376E4" w:rsidRPr="009B4D17" w:rsidRDefault="00C376E4" w:rsidP="00C376E4">
      <w:pPr>
        <w:pStyle w:val="Rectitle"/>
        <w:rPr>
          <w:lang w:val="fr-FR"/>
        </w:rPr>
      </w:pPr>
    </w:p>
    <w:p w:rsidR="00C376E4" w:rsidRPr="009B4D17" w:rsidRDefault="00C376E4" w:rsidP="00C376E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FR"/>
        </w:rPr>
      </w:pPr>
      <w:r w:rsidRPr="009B4D17">
        <w:rPr>
          <w:rFonts w:asciiTheme="minorHAnsi" w:hAnsiTheme="minorHAnsi" w:cstheme="minorHAnsi"/>
          <w:sz w:val="28"/>
          <w:szCs w:val="28"/>
          <w:lang w:val="fr-FR"/>
        </w:rPr>
        <w:br w:type="page"/>
      </w:r>
    </w:p>
    <w:p w:rsidR="00C376E4" w:rsidRPr="009B4D17" w:rsidRDefault="00C376E4" w:rsidP="00C376E4">
      <w:pPr>
        <w:pStyle w:val="AnnexNotitle0"/>
        <w:rPr>
          <w:lang w:val="fr-FR"/>
        </w:rPr>
      </w:pPr>
      <w:r w:rsidRPr="000F54C6">
        <w:rPr>
          <w:rFonts w:asciiTheme="minorHAnsi" w:hAnsiTheme="minorHAnsi" w:cstheme="minorHAnsi"/>
          <w:szCs w:val="28"/>
          <w:lang w:val="fr-FR"/>
        </w:rPr>
        <w:lastRenderedPageBreak/>
        <w:t>Annexe 2</w:t>
      </w:r>
    </w:p>
    <w:p w:rsidR="00C376E4" w:rsidRPr="009B4D17" w:rsidRDefault="00C376E4" w:rsidP="00C376E4">
      <w:pPr>
        <w:spacing w:before="240" w:line="240" w:lineRule="auto"/>
        <w:jc w:val="center"/>
        <w:rPr>
          <w:rFonts w:asciiTheme="minorHAnsi" w:hAnsiTheme="minorHAnsi" w:cstheme="minorHAnsi"/>
          <w:szCs w:val="24"/>
          <w:lang w:val="fr-FR"/>
        </w:rPr>
      </w:pPr>
      <w:r w:rsidRPr="009B4D17">
        <w:rPr>
          <w:rFonts w:asciiTheme="minorHAnsi" w:hAnsiTheme="minorHAnsi" w:cstheme="minorHAnsi"/>
          <w:szCs w:val="24"/>
          <w:lang w:val="fr-FR"/>
        </w:rPr>
        <w:t>(Source: Document</w:t>
      </w:r>
      <w:r w:rsidRPr="009B4D17">
        <w:rPr>
          <w:rFonts w:ascii="Verdana" w:hAnsi="Verdana"/>
          <w:b/>
          <w:sz w:val="20"/>
          <w:lang w:val="fr-FR" w:eastAsia="zh-CN"/>
        </w:rPr>
        <w:t xml:space="preserve"> </w:t>
      </w:r>
      <w:r w:rsidRPr="009B4D17">
        <w:rPr>
          <w:rFonts w:ascii="Verdana" w:hAnsi="Verdana"/>
          <w:bCs/>
          <w:sz w:val="20"/>
          <w:lang w:val="fr-FR" w:eastAsia="zh-CN"/>
        </w:rPr>
        <w:t>6/78</w:t>
      </w:r>
      <w:r w:rsidRPr="009B4D17">
        <w:rPr>
          <w:rFonts w:asciiTheme="minorHAnsi" w:hAnsiTheme="minorHAnsi" w:cstheme="minorHAnsi"/>
          <w:szCs w:val="24"/>
          <w:lang w:val="fr-FR"/>
        </w:rPr>
        <w:t>)</w:t>
      </w:r>
    </w:p>
    <w:p w:rsidR="00C376E4" w:rsidRPr="000F54C6" w:rsidRDefault="00C376E4" w:rsidP="006B1EF9">
      <w:pPr>
        <w:pStyle w:val="AnnexNotitle0"/>
        <w:spacing w:before="240" w:after="480"/>
        <w:rPr>
          <w:rFonts w:asciiTheme="minorHAnsi" w:hAnsiTheme="minorHAnsi" w:cstheme="minorHAnsi"/>
          <w:szCs w:val="28"/>
          <w:lang w:val="fr-FR"/>
        </w:rPr>
      </w:pPr>
      <w:r w:rsidRPr="000F54C6">
        <w:rPr>
          <w:rFonts w:asciiTheme="minorHAnsi" w:hAnsiTheme="minorHAnsi" w:cstheme="minorHAnsi"/>
          <w:szCs w:val="28"/>
          <w:lang w:val="fr-FR"/>
        </w:rPr>
        <w:t>Recommandations dont la suppression est proposée</w:t>
      </w:r>
    </w:p>
    <w:tbl>
      <w:tblPr>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77"/>
        <w:gridCol w:w="7466"/>
      </w:tblGrid>
      <w:tr w:rsidR="00C376E4" w:rsidRPr="009B4D17" w:rsidTr="002667D3">
        <w:trPr>
          <w:cantSplit/>
          <w:tblHeader/>
          <w:jc w:val="center"/>
        </w:trPr>
        <w:tc>
          <w:tcPr>
            <w:tcW w:w="1977" w:type="dxa"/>
            <w:tcBorders>
              <w:top w:val="single" w:sz="6" w:space="0" w:color="auto"/>
              <w:left w:val="single" w:sz="6" w:space="0" w:color="auto"/>
              <w:bottom w:val="single" w:sz="6" w:space="0" w:color="auto"/>
              <w:right w:val="single" w:sz="6" w:space="0" w:color="auto"/>
            </w:tcBorders>
            <w:vAlign w:val="center"/>
            <w:hideMark/>
          </w:tcPr>
          <w:p w:rsidR="00C376E4" w:rsidRPr="009B4D17" w:rsidRDefault="00C376E4" w:rsidP="002667D3">
            <w:pPr>
              <w:pStyle w:val="Tablehead"/>
              <w:rPr>
                <w:lang w:val="fr-FR"/>
              </w:rPr>
            </w:pPr>
            <w:r w:rsidRPr="009B4D17">
              <w:rPr>
                <w:lang w:val="fr-FR"/>
              </w:rPr>
              <w:t>Recommandation</w:t>
            </w:r>
            <w:r w:rsidRPr="009B4D17">
              <w:rPr>
                <w:lang w:val="fr-FR"/>
              </w:rPr>
              <w:br/>
            </w:r>
            <w:proofErr w:type="spellStart"/>
            <w:r w:rsidRPr="009B4D17">
              <w:rPr>
                <w:lang w:val="fr-FR"/>
              </w:rPr>
              <w:t>UIT</w:t>
            </w:r>
            <w:proofErr w:type="spellEnd"/>
            <w:r w:rsidRPr="009B4D17">
              <w:rPr>
                <w:lang w:val="fr-FR"/>
              </w:rPr>
              <w:t xml:space="preserve">-R </w:t>
            </w:r>
          </w:p>
        </w:tc>
        <w:tc>
          <w:tcPr>
            <w:tcW w:w="7466" w:type="dxa"/>
            <w:tcBorders>
              <w:top w:val="single" w:sz="6" w:space="0" w:color="auto"/>
              <w:left w:val="single" w:sz="6" w:space="0" w:color="auto"/>
              <w:bottom w:val="single" w:sz="6" w:space="0" w:color="auto"/>
              <w:right w:val="single" w:sz="6" w:space="0" w:color="auto"/>
            </w:tcBorders>
            <w:vAlign w:val="center"/>
            <w:hideMark/>
          </w:tcPr>
          <w:p w:rsidR="00C376E4" w:rsidRPr="009B4D17" w:rsidRDefault="00C376E4" w:rsidP="002667D3">
            <w:pPr>
              <w:pStyle w:val="Tablehead"/>
              <w:rPr>
                <w:lang w:val="fr-FR"/>
              </w:rPr>
            </w:pPr>
            <w:r w:rsidRPr="009B4D17">
              <w:rPr>
                <w:lang w:val="fr-FR"/>
              </w:rPr>
              <w:t>Titre</w:t>
            </w:r>
          </w:p>
        </w:tc>
      </w:tr>
      <w:tr w:rsidR="00C376E4" w:rsidRPr="002B0010" w:rsidTr="002667D3">
        <w:trPr>
          <w:cantSplit/>
          <w:jc w:val="center"/>
        </w:trPr>
        <w:tc>
          <w:tcPr>
            <w:tcW w:w="1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6E4" w:rsidRPr="009B4D17" w:rsidRDefault="00C376E4" w:rsidP="002667D3">
            <w:pPr>
              <w:pStyle w:val="Tabletext"/>
              <w:jc w:val="center"/>
              <w:rPr>
                <w:rFonts w:asciiTheme="majorBidi" w:hAnsiTheme="majorBidi" w:cstheme="majorBidi"/>
                <w:lang w:val="fr-FR" w:eastAsia="ja-JP"/>
              </w:rPr>
            </w:pPr>
            <w:proofErr w:type="spellStart"/>
            <w:r w:rsidRPr="009B4D17">
              <w:rPr>
                <w:lang w:val="fr-FR" w:eastAsia="ja-JP"/>
              </w:rPr>
              <w:t>UIT</w:t>
            </w:r>
            <w:proofErr w:type="spellEnd"/>
            <w:r w:rsidRPr="009B4D17">
              <w:rPr>
                <w:lang w:val="fr-FR" w:eastAsia="ja-JP"/>
              </w:rPr>
              <w:t xml:space="preserve">-R </w:t>
            </w:r>
            <w:proofErr w:type="spellStart"/>
            <w:r w:rsidRPr="009B4D17">
              <w:rPr>
                <w:lang w:val="fr-FR" w:eastAsia="zh-CN"/>
              </w:rPr>
              <w:t>BT.1618</w:t>
            </w:r>
            <w:proofErr w:type="spellEnd"/>
            <w:r w:rsidRPr="009B4D17">
              <w:rPr>
                <w:lang w:val="fr-FR" w:eastAsia="zh-CN"/>
              </w:rPr>
              <w:t>-0</w:t>
            </w:r>
          </w:p>
        </w:tc>
        <w:tc>
          <w:tcPr>
            <w:tcW w:w="7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6E4" w:rsidRPr="009B4D17" w:rsidRDefault="00C376E4" w:rsidP="002667D3">
            <w:pPr>
              <w:pStyle w:val="Tabletext"/>
              <w:rPr>
                <w:rFonts w:cstheme="majorBidi"/>
                <w:b/>
                <w:color w:val="000000" w:themeColor="text1"/>
                <w:lang w:val="fr-FR" w:eastAsia="ja-JP"/>
              </w:rPr>
            </w:pPr>
            <w:r w:rsidRPr="009B4D17">
              <w:rPr>
                <w:color w:val="000000" w:themeColor="text1"/>
                <w:lang w:val="fr-FR"/>
              </w:rPr>
              <w:t>Structure de données des signaux audio, de données et de vidéo compressée en format DV aux débits de 25 et 50 Mbit/s</w:t>
            </w:r>
          </w:p>
        </w:tc>
      </w:tr>
      <w:tr w:rsidR="00C376E4" w:rsidRPr="002B0010" w:rsidTr="002667D3">
        <w:trPr>
          <w:cantSplit/>
          <w:jc w:val="center"/>
        </w:trPr>
        <w:tc>
          <w:tcPr>
            <w:tcW w:w="1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6E4" w:rsidRPr="009B4D17" w:rsidRDefault="00C376E4" w:rsidP="002667D3">
            <w:pPr>
              <w:pStyle w:val="Tabletext"/>
              <w:jc w:val="center"/>
              <w:rPr>
                <w:lang w:val="fr-FR" w:eastAsia="ja-JP"/>
              </w:rPr>
            </w:pPr>
            <w:proofErr w:type="spellStart"/>
            <w:r w:rsidRPr="009B4D17">
              <w:rPr>
                <w:lang w:val="fr-FR" w:eastAsia="zh-CN"/>
              </w:rPr>
              <w:t>UIT</w:t>
            </w:r>
            <w:proofErr w:type="spellEnd"/>
            <w:r w:rsidRPr="009B4D17">
              <w:rPr>
                <w:lang w:val="fr-FR" w:eastAsia="zh-CN"/>
              </w:rPr>
              <w:t xml:space="preserve">-R </w:t>
            </w:r>
            <w:proofErr w:type="spellStart"/>
            <w:r w:rsidRPr="009B4D17">
              <w:rPr>
                <w:lang w:val="fr-FR" w:eastAsia="zh-CN"/>
              </w:rPr>
              <w:t>BT.1620</w:t>
            </w:r>
            <w:proofErr w:type="spellEnd"/>
            <w:r w:rsidRPr="009B4D17">
              <w:rPr>
                <w:lang w:val="fr-FR" w:eastAsia="zh-CN"/>
              </w:rPr>
              <w:t>-1</w:t>
            </w:r>
          </w:p>
        </w:tc>
        <w:tc>
          <w:tcPr>
            <w:tcW w:w="7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76E4" w:rsidRPr="009B4D17" w:rsidRDefault="00C376E4" w:rsidP="002667D3">
            <w:pPr>
              <w:pStyle w:val="Tabletext"/>
              <w:rPr>
                <w:b/>
                <w:color w:val="000000" w:themeColor="text1"/>
                <w:lang w:val="fr-FR" w:eastAsia="ja-JP"/>
              </w:rPr>
            </w:pPr>
            <w:r w:rsidRPr="009B4D17">
              <w:rPr>
                <w:color w:val="000000" w:themeColor="text1"/>
                <w:lang w:val="fr-FR"/>
              </w:rPr>
              <w:t>Structure de données de type vidéonumérique pour les signaux audio, de données et vidéo comprimés à 100 Mbit/s</w:t>
            </w:r>
          </w:p>
        </w:tc>
      </w:tr>
    </w:tbl>
    <w:p w:rsidR="00C376E4" w:rsidRPr="009B4D17" w:rsidRDefault="00C376E4" w:rsidP="00C376E4">
      <w:pPr>
        <w:rPr>
          <w:lang w:val="fr-FR"/>
        </w:rPr>
      </w:pPr>
    </w:p>
    <w:p w:rsidR="00C376E4" w:rsidRPr="00837C04" w:rsidRDefault="00C376E4" w:rsidP="00C376E4">
      <w:pPr>
        <w:pStyle w:val="Reasons"/>
        <w:rPr>
          <w:lang w:val="fr-CH"/>
        </w:rPr>
      </w:pPr>
    </w:p>
    <w:p w:rsidR="00A40690" w:rsidRPr="00CE22BA" w:rsidRDefault="00C376E4" w:rsidP="00C376E4">
      <w:pPr>
        <w:jc w:val="center"/>
        <w:rPr>
          <w:lang w:val="fr-FR"/>
        </w:rPr>
      </w:pPr>
      <w:r>
        <w:t>______________</w:t>
      </w:r>
      <w:bookmarkStart w:id="0" w:name="_GoBack"/>
      <w:bookmarkEnd w:id="0"/>
    </w:p>
    <w:p w:rsidR="00C3556B" w:rsidRPr="00CE22BA" w:rsidRDefault="00C3556B" w:rsidP="002569F7">
      <w:pPr>
        <w:spacing w:before="0" w:line="240" w:lineRule="auto"/>
        <w:jc w:val="left"/>
        <w:rPr>
          <w:szCs w:val="24"/>
          <w:lang w:val="fr-FR"/>
        </w:rPr>
      </w:pPr>
    </w:p>
    <w:sectPr w:rsidR="00C3556B" w:rsidRPr="00CE22BA" w:rsidSect="001C6A22">
      <w:headerReference w:type="even" r:id="rId16"/>
      <w:headerReference w:type="default" r:id="rId17"/>
      <w:headerReference w:type="first" r:id="rId18"/>
      <w:footerReference w:type="first" r:id="rId19"/>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48" w:rsidRDefault="001B2948">
      <w:r>
        <w:separator/>
      </w:r>
    </w:p>
  </w:endnote>
  <w:endnote w:type="continuationSeparator" w:id="0">
    <w:p w:rsidR="001B2948" w:rsidRDefault="001B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F5AA5" w:rsidRDefault="001B2948" w:rsidP="0088443B">
    <w:pPr>
      <w:pStyle w:val="FirstFooter"/>
      <w:spacing w:line="240" w:lineRule="auto"/>
      <w:ind w:left="-397" w:right="-397"/>
      <w:jc w:val="center"/>
      <w:rPr>
        <w:sz w:val="18"/>
        <w:szCs w:val="18"/>
        <w:lang w:val="fr-CH"/>
      </w:rPr>
    </w:pPr>
    <w:r w:rsidRPr="00A40690">
      <w:rPr>
        <w:color w:val="3E8EDE"/>
        <w:sz w:val="18"/>
        <w:szCs w:val="18"/>
        <w:lang w:val="fr-CH"/>
      </w:rPr>
      <w:t xml:space="preserve">Union internationale des télécommunications • Place des Nations • </w:t>
    </w:r>
    <w:proofErr w:type="spellStart"/>
    <w:r w:rsidRPr="00A40690">
      <w:rPr>
        <w:color w:val="3E8EDE"/>
        <w:sz w:val="18"/>
        <w:szCs w:val="18"/>
        <w:lang w:val="fr-CH"/>
      </w:rPr>
      <w:t>CH</w:t>
    </w:r>
    <w:proofErr w:type="spellEnd"/>
    <w:r w:rsidRPr="00A40690">
      <w:rPr>
        <w:color w:val="3E8EDE"/>
        <w:sz w:val="18"/>
        <w:szCs w:val="18"/>
        <w:lang w:val="fr-CH"/>
      </w:rPr>
      <w:noBreakHyphen/>
      <w:t xml:space="preserve">1211 Genève 20 • Suisse </w:t>
    </w:r>
    <w:r w:rsidRPr="00A40690">
      <w:rPr>
        <w:color w:val="3E8EDE"/>
        <w:sz w:val="18"/>
        <w:szCs w:val="18"/>
        <w:lang w:val="fr-CH"/>
      </w:rPr>
      <w:br/>
      <w:t>Tél</w:t>
    </w:r>
    <w:r>
      <w:rPr>
        <w:color w:val="3E8EDE"/>
        <w:sz w:val="18"/>
        <w:szCs w:val="18"/>
        <w:lang w:val="fr-CH"/>
      </w:rPr>
      <w:t>.</w:t>
    </w:r>
    <w:r w:rsidRPr="00A40690">
      <w:rPr>
        <w:color w:val="3E8EDE"/>
        <w:sz w:val="18"/>
        <w:szCs w:val="18"/>
        <w:lang w:val="fr-CH"/>
      </w:rPr>
      <w:t xml:space="preserve">: +41 22 730 5111 • Fax: +41 22 733 7256 • </w:t>
    </w:r>
    <w:r w:rsidRPr="00A40690">
      <w:rPr>
        <w:color w:val="3E8EDE"/>
        <w:sz w:val="18"/>
        <w:szCs w:val="18"/>
        <w:lang w:val="fr-CH"/>
      </w:rPr>
      <w:br/>
      <w:t>Courriel:</w:t>
    </w:r>
    <w:r w:rsidRPr="00E53DCE">
      <w:rPr>
        <w:sz w:val="18"/>
        <w:szCs w:val="18"/>
        <w:lang w:val="fr-FR"/>
      </w:rPr>
      <w:t xml:space="preserve"> </w:t>
    </w:r>
    <w:hyperlink r:id="rId1" w:history="1">
      <w:proofErr w:type="spellStart"/>
      <w:r w:rsidRPr="00A40690">
        <w:rPr>
          <w:rStyle w:val="Hyperlink"/>
          <w:color w:val="3E8EDE"/>
          <w:sz w:val="18"/>
          <w:szCs w:val="18"/>
          <w:lang w:val="fr-CH"/>
        </w:rPr>
        <w:t>itumail@itu.int</w:t>
      </w:r>
      <w:proofErr w:type="spellEnd"/>
    </w:hyperlink>
    <w:r w:rsidRPr="00A40690">
      <w:rPr>
        <w:color w:val="3E8EDE"/>
        <w:sz w:val="18"/>
        <w:szCs w:val="18"/>
        <w:lang w:val="fr-CH"/>
      </w:rPr>
      <w:t xml:space="preserve"> • </w:t>
    </w:r>
    <w:hyperlink r:id="rId2" w:history="1">
      <w:proofErr w:type="spellStart"/>
      <w:r w:rsidRPr="00A40690">
        <w:rPr>
          <w:rStyle w:val="Hyperlink"/>
          <w:color w:val="3E8EDE"/>
          <w:sz w:val="18"/>
          <w:szCs w:val="18"/>
          <w:lang w:val="fr-CH"/>
        </w:rPr>
        <w:t>www.itu.int</w:t>
      </w:r>
      <w:proofErr w:type="spellEnd"/>
    </w:hyperlink>
    <w:r w:rsidRPr="00A40690">
      <w:rPr>
        <w:color w:val="3E8EDE"/>
        <w:sz w:val="18"/>
        <w:szCs w:val="18"/>
        <w:lang w:val="fr-CH"/>
      </w:rPr>
      <w:t xml:space="preserve"> • </w:t>
    </w:r>
    <w:hyperlink r:id="rId3" w:history="1">
      <w:proofErr w:type="spellStart"/>
      <w:r w:rsidRPr="00A40690">
        <w:rPr>
          <w:rStyle w:val="Hyperlink"/>
          <w:color w:val="3E8EDE"/>
          <w:sz w:val="18"/>
          <w:szCs w:val="18"/>
          <w:lang w:val="fr-CH"/>
        </w:rPr>
        <w:t>www.itu.int</w:t>
      </w:r>
      <w:proofErr w:type="spellEnd"/>
      <w:r w:rsidRPr="00A40690">
        <w:rPr>
          <w:rStyle w:val="Hyperlink"/>
          <w:color w:val="3E8EDE"/>
          <w:sz w:val="18"/>
          <w:szCs w:val="18"/>
          <w:lang w:val="fr-CH"/>
        </w:rPr>
        <w:t>/go/</w:t>
      </w:r>
      <w:proofErr w:type="spellStart"/>
      <w:r w:rsidRPr="00A40690">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48" w:rsidRDefault="001B2948">
      <w:r>
        <w:t>____________________</w:t>
      </w:r>
    </w:p>
  </w:footnote>
  <w:footnote w:type="continuationSeparator" w:id="0">
    <w:p w:rsidR="001B2948" w:rsidRDefault="001B2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2569F7" w:rsidRDefault="001B2948" w:rsidP="00A231BC">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6B1EF9">
      <w:rPr>
        <w:rStyle w:val="PageNumber"/>
        <w:noProof/>
        <w:sz w:val="18"/>
        <w:szCs w:val="16"/>
      </w:rPr>
      <w:t>- 2 -</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948" w:rsidRPr="001C6A22" w:rsidRDefault="001B2948">
    <w:pPr>
      <w:pStyle w:val="Header"/>
      <w:rPr>
        <w:sz w:val="18"/>
        <w:szCs w:val="16"/>
      </w:rPr>
    </w:pPr>
    <w:r w:rsidRPr="001C6A22">
      <w:rPr>
        <w:sz w:val="18"/>
        <w:szCs w:val="16"/>
      </w:rPr>
      <w:tab/>
    </w:r>
    <w:r w:rsidRPr="001C6A22">
      <w:rPr>
        <w:sz w:val="18"/>
        <w:szCs w:val="16"/>
      </w:rPr>
      <w:tab/>
    </w:r>
    <w:r w:rsidRPr="001C6A22">
      <w:rPr>
        <w:sz w:val="18"/>
        <w:szCs w:val="16"/>
      </w:rPr>
      <w:fldChar w:fldCharType="begin"/>
    </w:r>
    <w:r w:rsidRPr="001C6A22">
      <w:rPr>
        <w:sz w:val="18"/>
        <w:szCs w:val="16"/>
      </w:rPr>
      <w:instrText xml:space="preserve"> PAGE  \* MERGEFORMAT </w:instrText>
    </w:r>
    <w:r w:rsidRPr="001C6A22">
      <w:rPr>
        <w:sz w:val="18"/>
        <w:szCs w:val="16"/>
      </w:rPr>
      <w:fldChar w:fldCharType="separate"/>
    </w:r>
    <w:r w:rsidR="006B1EF9">
      <w:rPr>
        <w:noProof/>
        <w:sz w:val="18"/>
        <w:szCs w:val="16"/>
      </w:rPr>
      <w:t>- 3 -</w:t>
    </w:r>
    <w:r w:rsidRPr="001C6A22">
      <w:rPr>
        <w:sz w:val="18"/>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1B2948" w:rsidTr="00C236AF">
      <w:tc>
        <w:tcPr>
          <w:tcW w:w="5031" w:type="dxa"/>
        </w:tcPr>
        <w:p w:rsidR="001B2948" w:rsidRDefault="001B2948"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1B2948" w:rsidRDefault="001B2948"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1B2948" w:rsidRPr="00C236AF" w:rsidRDefault="001B2948"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4069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B65"/>
    <w:rsid w:val="000E3DEE"/>
    <w:rsid w:val="000F54C6"/>
    <w:rsid w:val="00100B72"/>
    <w:rsid w:val="00101F7D"/>
    <w:rsid w:val="00103C76"/>
    <w:rsid w:val="0011265F"/>
    <w:rsid w:val="00117282"/>
    <w:rsid w:val="00117389"/>
    <w:rsid w:val="00121C2D"/>
    <w:rsid w:val="00134404"/>
    <w:rsid w:val="00144DFB"/>
    <w:rsid w:val="0017537D"/>
    <w:rsid w:val="00187CA3"/>
    <w:rsid w:val="00196710"/>
    <w:rsid w:val="00196770"/>
    <w:rsid w:val="00197324"/>
    <w:rsid w:val="001B2948"/>
    <w:rsid w:val="001B351B"/>
    <w:rsid w:val="001B42C9"/>
    <w:rsid w:val="001C06DB"/>
    <w:rsid w:val="001C6971"/>
    <w:rsid w:val="001C6A22"/>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010"/>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736F8"/>
    <w:rsid w:val="00380A6E"/>
    <w:rsid w:val="003836D4"/>
    <w:rsid w:val="00387AE4"/>
    <w:rsid w:val="003A1F49"/>
    <w:rsid w:val="003A55ED"/>
    <w:rsid w:val="003A5D52"/>
    <w:rsid w:val="003B2BDA"/>
    <w:rsid w:val="003B55EC"/>
    <w:rsid w:val="003C2EA7"/>
    <w:rsid w:val="003C4471"/>
    <w:rsid w:val="003C7D41"/>
    <w:rsid w:val="003D4418"/>
    <w:rsid w:val="003D4A69"/>
    <w:rsid w:val="003D7108"/>
    <w:rsid w:val="003E146C"/>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E6962"/>
    <w:rsid w:val="004F178E"/>
    <w:rsid w:val="004F4543"/>
    <w:rsid w:val="004F57BB"/>
    <w:rsid w:val="00505309"/>
    <w:rsid w:val="0050789B"/>
    <w:rsid w:val="005224A1"/>
    <w:rsid w:val="00534372"/>
    <w:rsid w:val="00543DF8"/>
    <w:rsid w:val="00546101"/>
    <w:rsid w:val="00553DD7"/>
    <w:rsid w:val="00555166"/>
    <w:rsid w:val="005638CF"/>
    <w:rsid w:val="0056741E"/>
    <w:rsid w:val="0057325A"/>
    <w:rsid w:val="0057469A"/>
    <w:rsid w:val="00580814"/>
    <w:rsid w:val="00583A0B"/>
    <w:rsid w:val="00585EFF"/>
    <w:rsid w:val="005A03A3"/>
    <w:rsid w:val="005A2B92"/>
    <w:rsid w:val="005A3D03"/>
    <w:rsid w:val="005A3F66"/>
    <w:rsid w:val="005A79E9"/>
    <w:rsid w:val="005B214C"/>
    <w:rsid w:val="005B3AD3"/>
    <w:rsid w:val="005B4CDA"/>
    <w:rsid w:val="005B62F0"/>
    <w:rsid w:val="005D3669"/>
    <w:rsid w:val="005E5DA5"/>
    <w:rsid w:val="005E5EB3"/>
    <w:rsid w:val="005F3CB6"/>
    <w:rsid w:val="005F657C"/>
    <w:rsid w:val="00602D53"/>
    <w:rsid w:val="006047E5"/>
    <w:rsid w:val="00610D6C"/>
    <w:rsid w:val="00642050"/>
    <w:rsid w:val="0064371D"/>
    <w:rsid w:val="00650543"/>
    <w:rsid w:val="00650B2A"/>
    <w:rsid w:val="00651777"/>
    <w:rsid w:val="006550F8"/>
    <w:rsid w:val="006829F3"/>
    <w:rsid w:val="006A518B"/>
    <w:rsid w:val="006B0590"/>
    <w:rsid w:val="006B1EF9"/>
    <w:rsid w:val="006B49DA"/>
    <w:rsid w:val="006C53F8"/>
    <w:rsid w:val="006C7CDE"/>
    <w:rsid w:val="00703C30"/>
    <w:rsid w:val="007234B1"/>
    <w:rsid w:val="00723D08"/>
    <w:rsid w:val="00725FDA"/>
    <w:rsid w:val="00727816"/>
    <w:rsid w:val="00730B9A"/>
    <w:rsid w:val="00732163"/>
    <w:rsid w:val="00750CFA"/>
    <w:rsid w:val="007553DA"/>
    <w:rsid w:val="00766AAC"/>
    <w:rsid w:val="00773F7E"/>
    <w:rsid w:val="00775DB8"/>
    <w:rsid w:val="00782354"/>
    <w:rsid w:val="007921A7"/>
    <w:rsid w:val="007B3DB1"/>
    <w:rsid w:val="007C2E1E"/>
    <w:rsid w:val="007D183E"/>
    <w:rsid w:val="007D43D0"/>
    <w:rsid w:val="007E1833"/>
    <w:rsid w:val="007E3F13"/>
    <w:rsid w:val="007F5947"/>
    <w:rsid w:val="007F751A"/>
    <w:rsid w:val="00800012"/>
    <w:rsid w:val="0080261F"/>
    <w:rsid w:val="00806160"/>
    <w:rsid w:val="008143A4"/>
    <w:rsid w:val="0081513E"/>
    <w:rsid w:val="00854131"/>
    <w:rsid w:val="0085652D"/>
    <w:rsid w:val="00857AE5"/>
    <w:rsid w:val="0087694B"/>
    <w:rsid w:val="00880F4D"/>
    <w:rsid w:val="0088443B"/>
    <w:rsid w:val="008B35A3"/>
    <w:rsid w:val="008B37E1"/>
    <w:rsid w:val="008B45F8"/>
    <w:rsid w:val="008C2E74"/>
    <w:rsid w:val="008D5409"/>
    <w:rsid w:val="008E006D"/>
    <w:rsid w:val="008E38B4"/>
    <w:rsid w:val="008F4F21"/>
    <w:rsid w:val="00904D4A"/>
    <w:rsid w:val="009076D7"/>
    <w:rsid w:val="009101B0"/>
    <w:rsid w:val="00912AC0"/>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AE6"/>
    <w:rsid w:val="009C161F"/>
    <w:rsid w:val="009C56B4"/>
    <w:rsid w:val="009D51A2"/>
    <w:rsid w:val="009E04A8"/>
    <w:rsid w:val="009E4AEC"/>
    <w:rsid w:val="009E5BD8"/>
    <w:rsid w:val="009E681E"/>
    <w:rsid w:val="00A119E6"/>
    <w:rsid w:val="00A20FBC"/>
    <w:rsid w:val="00A231BC"/>
    <w:rsid w:val="00A31370"/>
    <w:rsid w:val="00A34D6F"/>
    <w:rsid w:val="00A40690"/>
    <w:rsid w:val="00A41F91"/>
    <w:rsid w:val="00A51057"/>
    <w:rsid w:val="00A63355"/>
    <w:rsid w:val="00A7596D"/>
    <w:rsid w:val="00A963DF"/>
    <w:rsid w:val="00AA211B"/>
    <w:rsid w:val="00AB405C"/>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5D3F"/>
    <w:rsid w:val="00B90743"/>
    <w:rsid w:val="00B90C45"/>
    <w:rsid w:val="00B933BE"/>
    <w:rsid w:val="00BD6738"/>
    <w:rsid w:val="00BD7E5E"/>
    <w:rsid w:val="00BE63DB"/>
    <w:rsid w:val="00BE6574"/>
    <w:rsid w:val="00C07319"/>
    <w:rsid w:val="00C16FD2"/>
    <w:rsid w:val="00C236AF"/>
    <w:rsid w:val="00C3556B"/>
    <w:rsid w:val="00C376E4"/>
    <w:rsid w:val="00C4395E"/>
    <w:rsid w:val="00C47FFD"/>
    <w:rsid w:val="00C51E92"/>
    <w:rsid w:val="00C57E2C"/>
    <w:rsid w:val="00C608B7"/>
    <w:rsid w:val="00C66F24"/>
    <w:rsid w:val="00C76D7F"/>
    <w:rsid w:val="00C813AA"/>
    <w:rsid w:val="00C9291E"/>
    <w:rsid w:val="00C92C7D"/>
    <w:rsid w:val="00CA3F44"/>
    <w:rsid w:val="00CA4E58"/>
    <w:rsid w:val="00CB3771"/>
    <w:rsid w:val="00CB44BF"/>
    <w:rsid w:val="00CB5153"/>
    <w:rsid w:val="00CE076A"/>
    <w:rsid w:val="00CE22BA"/>
    <w:rsid w:val="00CE463D"/>
    <w:rsid w:val="00D10BA0"/>
    <w:rsid w:val="00D21694"/>
    <w:rsid w:val="00D24EB5"/>
    <w:rsid w:val="00D32285"/>
    <w:rsid w:val="00D35AB9"/>
    <w:rsid w:val="00D41571"/>
    <w:rsid w:val="00D416A0"/>
    <w:rsid w:val="00D47672"/>
    <w:rsid w:val="00D5123C"/>
    <w:rsid w:val="00D55560"/>
    <w:rsid w:val="00D61C5A"/>
    <w:rsid w:val="00D6790C"/>
    <w:rsid w:val="00D73277"/>
    <w:rsid w:val="00D76586"/>
    <w:rsid w:val="00D82657"/>
    <w:rsid w:val="00D87E20"/>
    <w:rsid w:val="00D9101C"/>
    <w:rsid w:val="00DA4037"/>
    <w:rsid w:val="00DE66A5"/>
    <w:rsid w:val="00DF2B50"/>
    <w:rsid w:val="00E01059"/>
    <w:rsid w:val="00E04C86"/>
    <w:rsid w:val="00E17344"/>
    <w:rsid w:val="00E17637"/>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B4520"/>
    <w:rsid w:val="00EC00EF"/>
    <w:rsid w:val="00EC02FE"/>
    <w:rsid w:val="00EC4A96"/>
    <w:rsid w:val="00EE03A0"/>
    <w:rsid w:val="00EE1A57"/>
    <w:rsid w:val="00F270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D7B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6C853DDB-BF99-48C6-B089-B274F488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40690"/>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A4069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Normalaftertitle0">
    <w:name w:val="Normal after title"/>
    <w:basedOn w:val="Normal"/>
    <w:next w:val="Normal"/>
    <w:link w:val="NormalaftertitleChar"/>
    <w:rsid w:val="00A4069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A40690"/>
    <w:rPr>
      <w:rFonts w:ascii="Times New Roman" w:hAnsi="Times New Roman" w:cs="Times New Roman"/>
      <w:sz w:val="24"/>
      <w:lang w:val="en-GB" w:eastAsia="en-US"/>
    </w:rPr>
  </w:style>
  <w:style w:type="character" w:customStyle="1" w:styleId="TabletextChar">
    <w:name w:val="Table_text Char"/>
    <w:link w:val="Tabletext"/>
    <w:uiPriority w:val="99"/>
    <w:locked/>
    <w:rsid w:val="000E2B65"/>
    <w:rPr>
      <w:szCs w:val="22"/>
      <w:lang w:val="en-US" w:eastAsia="en-US"/>
    </w:rPr>
  </w:style>
  <w:style w:type="character" w:customStyle="1" w:styleId="TableheadChar">
    <w:name w:val="Table_head Char"/>
    <w:basedOn w:val="DefaultParagraphFont"/>
    <w:link w:val="Tablehead"/>
    <w:uiPriority w:val="99"/>
    <w:locked/>
    <w:rsid w:val="000E2B65"/>
    <w:rPr>
      <w:b/>
      <w:szCs w:val="22"/>
      <w:lang w:val="en-US" w:eastAsia="en-US"/>
    </w:rPr>
  </w:style>
  <w:style w:type="character" w:customStyle="1" w:styleId="RectitleChar">
    <w:name w:val="Rec_title Char"/>
    <w:link w:val="Rectitle"/>
    <w:uiPriority w:val="99"/>
    <w:rsid w:val="00C376E4"/>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5-SG06-C-0088/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md/R15-SG06-C-0081/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65/en" TargetMode="External"/><Relationship Id="rId5" Type="http://schemas.openxmlformats.org/officeDocument/2006/relationships/webSettings" Target="webSettings.xml"/><Relationship Id="rId15" Type="http://schemas.openxmlformats.org/officeDocument/2006/relationships/hyperlink" Target="http://www.itu.int/md/R15-SG06-C/en" TargetMode="External"/><Relationship Id="rId10" Type="http://schemas.openxmlformats.org/officeDocument/2006/relationships/hyperlink" Target="http://www.itu.int/en/ITU-T/ipr/Pages/policy.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hyperlink" Target="http://www.itu.int/md/R15-SG06-C-0078/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049E3FC0BC4FC480B1CFA3C78068C9"/>
        <w:category>
          <w:name w:val="General"/>
          <w:gallery w:val="placeholder"/>
        </w:category>
        <w:types>
          <w:type w:val="bbPlcHdr"/>
        </w:types>
        <w:behaviors>
          <w:behavior w:val="content"/>
        </w:behaviors>
        <w:guid w:val="{1C3ACE70-7F4E-4AD1-A36B-60856BA5B537}"/>
      </w:docPartPr>
      <w:docPartBody>
        <w:p w:rsidR="00E0314F" w:rsidRDefault="00E0314F">
          <w:pPr>
            <w:pStyle w:val="EE049E3FC0BC4FC480B1CFA3C78068C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4F"/>
    <w:rsid w:val="00E031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049E3FC0BC4FC480B1CFA3C78068C9">
    <w:name w:val="EE049E3FC0BC4FC480B1CFA3C780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77C2-F246-4B0D-B5FC-EE6D6F5E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21</TotalTime>
  <Pages>4</Pages>
  <Words>880</Words>
  <Characters>5879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Alidra, Patricia</dc:creator>
  <cp:lastModifiedBy>Song, Xiaojing</cp:lastModifiedBy>
  <cp:revision>18</cp:revision>
  <cp:lastPrinted>2016-02-08T15:22:00Z</cp:lastPrinted>
  <dcterms:created xsi:type="dcterms:W3CDTF">2016-11-08T07:19:00Z</dcterms:created>
  <dcterms:modified xsi:type="dcterms:W3CDTF">2016-11-18T14:15:00Z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