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CC4260" w:rsidTr="006160CB">
        <w:tc>
          <w:tcPr>
            <w:tcW w:w="9889" w:type="dxa"/>
            <w:gridSpan w:val="3"/>
            <w:shd w:val="clear" w:color="auto" w:fill="auto"/>
          </w:tcPr>
          <w:p w:rsidR="00E53DCE" w:rsidRPr="00CC4260" w:rsidRDefault="00E53DCE" w:rsidP="006160CB">
            <w:pPr>
              <w:spacing w:before="0"/>
              <w:jc w:val="left"/>
              <w:rPr>
                <w:rFonts w:cstheme="minorHAnsi"/>
                <w:b/>
                <w:bCs/>
                <w:color w:val="808080"/>
                <w:sz w:val="28"/>
                <w:szCs w:val="28"/>
                <w:lang w:val="fr-CH"/>
              </w:rPr>
            </w:pPr>
            <w:r w:rsidRPr="00CC4260">
              <w:rPr>
                <w:rFonts w:cstheme="minorHAnsi"/>
                <w:b/>
                <w:bCs/>
                <w:color w:val="808080"/>
                <w:sz w:val="28"/>
                <w:szCs w:val="28"/>
                <w:lang w:val="fr-CH"/>
              </w:rPr>
              <w:t>Bureau des radiocommunications (BR)</w:t>
            </w:r>
          </w:p>
          <w:p w:rsidR="00E53DCE" w:rsidRPr="00CC4260" w:rsidRDefault="00E53DCE" w:rsidP="006160CB">
            <w:pPr>
              <w:spacing w:before="0"/>
              <w:jc w:val="left"/>
              <w:rPr>
                <w:rFonts w:cstheme="minorHAnsi"/>
                <w:b/>
                <w:bCs/>
                <w:color w:val="808080"/>
                <w:sz w:val="28"/>
                <w:szCs w:val="28"/>
                <w:lang w:val="fr-CH"/>
              </w:rPr>
            </w:pPr>
          </w:p>
          <w:p w:rsidR="00E53DCE" w:rsidRPr="00CC4260" w:rsidRDefault="00E53DCE" w:rsidP="006160CB">
            <w:pPr>
              <w:spacing w:before="0"/>
              <w:jc w:val="left"/>
              <w:rPr>
                <w:rFonts w:cs="Times New Roman Bold"/>
                <w:b/>
                <w:bCs/>
                <w:color w:val="808080"/>
                <w:sz w:val="28"/>
                <w:szCs w:val="28"/>
                <w:lang w:val="fr-CH"/>
              </w:rPr>
            </w:pPr>
          </w:p>
        </w:tc>
      </w:tr>
      <w:tr w:rsidR="00E53DCE" w:rsidRPr="00CC4260" w:rsidTr="006160CB">
        <w:tc>
          <w:tcPr>
            <w:tcW w:w="7054" w:type="dxa"/>
            <w:gridSpan w:val="2"/>
            <w:shd w:val="clear" w:color="auto" w:fill="auto"/>
          </w:tcPr>
          <w:p w:rsidR="00E53DCE" w:rsidRPr="00CC4260" w:rsidRDefault="00E53DCE" w:rsidP="006160CB">
            <w:pPr>
              <w:spacing w:before="0"/>
              <w:jc w:val="left"/>
              <w:rPr>
                <w:sz w:val="28"/>
                <w:szCs w:val="28"/>
                <w:lang w:val="fr-CH"/>
              </w:rPr>
            </w:pPr>
            <w:r w:rsidRPr="00CC4260">
              <w:rPr>
                <w:szCs w:val="24"/>
                <w:lang w:val="fr-CH"/>
              </w:rPr>
              <w:t>Circulaire administrative</w:t>
            </w:r>
          </w:p>
          <w:p w:rsidR="00E53DCE" w:rsidRPr="00CC4260" w:rsidRDefault="00E53DCE" w:rsidP="006160CB">
            <w:pPr>
              <w:spacing w:before="0"/>
              <w:jc w:val="left"/>
              <w:rPr>
                <w:b/>
                <w:bCs/>
                <w:sz w:val="28"/>
                <w:szCs w:val="28"/>
                <w:lang w:val="fr-CH"/>
              </w:rPr>
            </w:pPr>
            <w:r w:rsidRPr="00CC4260">
              <w:rPr>
                <w:b/>
                <w:bCs/>
                <w:szCs w:val="24"/>
                <w:lang w:val="fr-CH"/>
              </w:rPr>
              <w:t>CA</w:t>
            </w:r>
            <w:r w:rsidR="003A13CD" w:rsidRPr="00CC4260">
              <w:rPr>
                <w:b/>
                <w:bCs/>
                <w:szCs w:val="24"/>
                <w:lang w:val="fr-CH"/>
              </w:rPr>
              <w:t>CE</w:t>
            </w:r>
            <w:r w:rsidRPr="00CC4260">
              <w:rPr>
                <w:b/>
                <w:bCs/>
                <w:szCs w:val="24"/>
                <w:lang w:val="fr-CH"/>
              </w:rPr>
              <w:t>/</w:t>
            </w:r>
            <w:r w:rsidR="003E51CA">
              <w:rPr>
                <w:b/>
                <w:bCs/>
                <w:szCs w:val="24"/>
                <w:lang w:val="fr-CH"/>
              </w:rPr>
              <w:t>737</w:t>
            </w:r>
          </w:p>
        </w:tc>
        <w:tc>
          <w:tcPr>
            <w:tcW w:w="2835" w:type="dxa"/>
            <w:shd w:val="clear" w:color="auto" w:fill="auto"/>
          </w:tcPr>
          <w:p w:rsidR="00E53DCE" w:rsidRPr="00CC4260" w:rsidRDefault="003E51CA" w:rsidP="00DE2893">
            <w:pPr>
              <w:spacing w:before="0"/>
              <w:jc w:val="right"/>
              <w:rPr>
                <w:sz w:val="28"/>
                <w:szCs w:val="28"/>
                <w:lang w:val="fr-CH"/>
              </w:rPr>
            </w:pPr>
            <w:r>
              <w:rPr>
                <w:szCs w:val="24"/>
                <w:lang w:val="fr-CH"/>
              </w:rPr>
              <w:t xml:space="preserve">Le </w:t>
            </w:r>
            <w:r w:rsidR="00DE2893">
              <w:rPr>
                <w:szCs w:val="24"/>
                <w:lang w:val="fr-CH"/>
              </w:rPr>
              <w:t>9</w:t>
            </w:r>
            <w:r>
              <w:rPr>
                <w:szCs w:val="24"/>
                <w:lang w:val="fr-CH"/>
              </w:rPr>
              <w:t xml:space="preserve"> juillet 2015</w:t>
            </w:r>
          </w:p>
        </w:tc>
      </w:tr>
      <w:tr w:rsidR="00E53DCE" w:rsidRPr="00CC4260" w:rsidTr="006160CB">
        <w:tc>
          <w:tcPr>
            <w:tcW w:w="9889" w:type="dxa"/>
            <w:gridSpan w:val="3"/>
            <w:shd w:val="clear" w:color="auto" w:fill="auto"/>
          </w:tcPr>
          <w:p w:rsidR="00E53DCE" w:rsidRPr="00CC4260" w:rsidRDefault="00E53DCE" w:rsidP="006160CB">
            <w:pPr>
              <w:spacing w:before="0"/>
              <w:jc w:val="left"/>
              <w:rPr>
                <w:rFonts w:cs="Arial"/>
                <w:szCs w:val="24"/>
                <w:lang w:val="fr-CH"/>
              </w:rPr>
            </w:pPr>
          </w:p>
        </w:tc>
      </w:tr>
      <w:tr w:rsidR="00E53DCE" w:rsidRPr="00CC4260"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D94CBB" w:rsidTr="006160CB">
        <w:tc>
          <w:tcPr>
            <w:tcW w:w="9889" w:type="dxa"/>
            <w:gridSpan w:val="3"/>
            <w:shd w:val="clear" w:color="auto" w:fill="auto"/>
          </w:tcPr>
          <w:p w:rsidR="00E53DCE" w:rsidRPr="00CC4260" w:rsidRDefault="00EE1A57" w:rsidP="00D94CBB">
            <w:pPr>
              <w:spacing w:before="0"/>
              <w:jc w:val="left"/>
              <w:rPr>
                <w:b/>
                <w:bCs/>
                <w:szCs w:val="24"/>
                <w:lang w:val="fr-CH"/>
              </w:rPr>
            </w:pPr>
            <w:r w:rsidRPr="00CC4260">
              <w:rPr>
                <w:b/>
                <w:bCs/>
                <w:szCs w:val="24"/>
                <w:lang w:val="fr-CH"/>
              </w:rPr>
              <w:t xml:space="preserve">Aux Administrations des </w:t>
            </w:r>
            <w:r w:rsidR="00D94CBB">
              <w:rPr>
                <w:b/>
                <w:bCs/>
                <w:szCs w:val="24"/>
                <w:lang w:val="fr-CH"/>
              </w:rPr>
              <w:t>E</w:t>
            </w:r>
            <w:r w:rsidR="00CC4260" w:rsidRPr="00CC4260">
              <w:rPr>
                <w:b/>
                <w:bCs/>
                <w:szCs w:val="24"/>
                <w:lang w:val="fr-CH"/>
              </w:rPr>
              <w:t>tats</w:t>
            </w:r>
            <w:r w:rsidRPr="00CC4260">
              <w:rPr>
                <w:b/>
                <w:bCs/>
                <w:szCs w:val="24"/>
                <w:lang w:val="fr-CH"/>
              </w:rPr>
              <w:t xml:space="preserve"> Membres de l'UIT</w:t>
            </w:r>
            <w:r w:rsidR="003A13CD" w:rsidRPr="00CC4260">
              <w:rPr>
                <w:b/>
                <w:bCs/>
                <w:szCs w:val="24"/>
                <w:lang w:val="fr-CH"/>
              </w:rPr>
              <w:t xml:space="preserve">, </w:t>
            </w:r>
            <w:r w:rsidR="003A13CD" w:rsidRPr="00CC4260">
              <w:rPr>
                <w:b/>
                <w:lang w:val="fr-CH"/>
              </w:rPr>
              <w:t xml:space="preserve">aux Membres du Secteur des radiocommunications et aux Associés de l'UIT-R participant aux travaux de la </w:t>
            </w:r>
            <w:r w:rsidR="00077773" w:rsidRPr="00CC4260">
              <w:rPr>
                <w:b/>
                <w:lang w:val="fr-CH"/>
              </w:rPr>
              <w:br/>
            </w:r>
            <w:r w:rsidR="003A13CD" w:rsidRPr="00CC4260">
              <w:rPr>
                <w:b/>
                <w:lang w:val="fr-CH"/>
              </w:rPr>
              <w:t xml:space="preserve">Commission d'études </w:t>
            </w:r>
            <w:r w:rsidR="003E51CA">
              <w:rPr>
                <w:b/>
                <w:lang w:val="fr-CH"/>
              </w:rPr>
              <w:t>4</w:t>
            </w:r>
            <w:r w:rsidR="003A13CD" w:rsidRPr="00CC4260">
              <w:rPr>
                <w:b/>
                <w:lang w:val="fr-CH"/>
              </w:rPr>
              <w:t xml:space="preserve"> des radiocommunications</w:t>
            </w:r>
          </w:p>
          <w:p w:rsidR="00E53DCE" w:rsidRPr="00CC4260" w:rsidRDefault="00E53DCE" w:rsidP="006160CB">
            <w:pPr>
              <w:spacing w:before="0"/>
              <w:jc w:val="left"/>
              <w:rPr>
                <w:b/>
                <w:bCs/>
                <w:szCs w:val="24"/>
                <w:lang w:val="fr-CH"/>
              </w:rPr>
            </w:pPr>
          </w:p>
        </w:tc>
      </w:tr>
      <w:tr w:rsidR="00E53DCE" w:rsidRPr="00D94CBB"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D94CBB" w:rsidTr="006160CB">
        <w:tc>
          <w:tcPr>
            <w:tcW w:w="9889" w:type="dxa"/>
            <w:gridSpan w:val="3"/>
            <w:shd w:val="clear" w:color="auto" w:fill="auto"/>
          </w:tcPr>
          <w:p w:rsidR="00E53DCE" w:rsidRPr="00CC4260" w:rsidRDefault="00E53DCE" w:rsidP="006160CB">
            <w:pPr>
              <w:spacing w:before="0"/>
              <w:jc w:val="left"/>
              <w:rPr>
                <w:szCs w:val="24"/>
                <w:lang w:val="fr-CH"/>
              </w:rPr>
            </w:pPr>
          </w:p>
        </w:tc>
      </w:tr>
      <w:tr w:rsidR="00E53DCE" w:rsidRPr="00D94CBB" w:rsidTr="006160CB">
        <w:tc>
          <w:tcPr>
            <w:tcW w:w="1526" w:type="dxa"/>
            <w:shd w:val="clear" w:color="auto" w:fill="auto"/>
          </w:tcPr>
          <w:p w:rsidR="00E53DCE" w:rsidRPr="00CC4260" w:rsidRDefault="00E53DCE" w:rsidP="006160CB">
            <w:pPr>
              <w:tabs>
                <w:tab w:val="clear" w:pos="1588"/>
                <w:tab w:val="left" w:pos="1560"/>
              </w:tabs>
              <w:spacing w:before="0"/>
              <w:jc w:val="left"/>
              <w:rPr>
                <w:szCs w:val="24"/>
                <w:lang w:val="fr-CH"/>
              </w:rPr>
            </w:pPr>
            <w:r w:rsidRPr="00CC4260">
              <w:rPr>
                <w:szCs w:val="24"/>
                <w:lang w:val="fr-CH"/>
              </w:rPr>
              <w:t>Sujet:</w:t>
            </w:r>
          </w:p>
        </w:tc>
        <w:tc>
          <w:tcPr>
            <w:tcW w:w="8363" w:type="dxa"/>
            <w:gridSpan w:val="2"/>
            <w:vMerge w:val="restart"/>
            <w:shd w:val="clear" w:color="auto" w:fill="auto"/>
          </w:tcPr>
          <w:p w:rsidR="003A13CD" w:rsidRPr="00CC4260" w:rsidRDefault="003A13CD" w:rsidP="003E51CA">
            <w:pPr>
              <w:tabs>
                <w:tab w:val="clear" w:pos="794"/>
                <w:tab w:val="clear" w:pos="1191"/>
                <w:tab w:val="clear" w:pos="1588"/>
                <w:tab w:val="clear" w:pos="1985"/>
                <w:tab w:val="left" w:pos="459"/>
                <w:tab w:val="left" w:pos="745"/>
              </w:tabs>
              <w:spacing w:before="0"/>
              <w:jc w:val="left"/>
              <w:rPr>
                <w:b/>
                <w:bCs/>
                <w:szCs w:val="24"/>
                <w:lang w:val="fr-CH"/>
              </w:rPr>
            </w:pPr>
            <w:r w:rsidRPr="00CC4260">
              <w:rPr>
                <w:b/>
                <w:bCs/>
                <w:szCs w:val="24"/>
                <w:lang w:val="fr-CH"/>
              </w:rPr>
              <w:t xml:space="preserve">Commission d'études </w:t>
            </w:r>
            <w:r w:rsidR="003E51CA">
              <w:rPr>
                <w:b/>
                <w:bCs/>
                <w:szCs w:val="24"/>
                <w:lang w:val="fr-CH"/>
              </w:rPr>
              <w:t>4</w:t>
            </w:r>
            <w:r w:rsidRPr="00CC4260">
              <w:rPr>
                <w:b/>
                <w:bCs/>
                <w:szCs w:val="24"/>
                <w:lang w:val="fr-CH"/>
              </w:rPr>
              <w:t xml:space="preserve"> des radiocommunications (</w:t>
            </w:r>
            <w:r w:rsidR="003E51CA">
              <w:rPr>
                <w:b/>
                <w:bCs/>
                <w:szCs w:val="24"/>
                <w:lang w:val="fr-CH"/>
              </w:rPr>
              <w:t>Services par satellite</w:t>
            </w:r>
            <w:r w:rsidRPr="00CC4260">
              <w:rPr>
                <w:b/>
                <w:bCs/>
                <w:szCs w:val="24"/>
                <w:lang w:val="fr-CH"/>
              </w:rPr>
              <w:t>)</w:t>
            </w:r>
          </w:p>
          <w:p w:rsidR="00E53DCE" w:rsidRPr="00CC4260" w:rsidRDefault="008018B7" w:rsidP="00462D80">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CC4260">
              <w:rPr>
                <w:b/>
                <w:bCs/>
                <w:szCs w:val="24"/>
                <w:lang w:val="fr-CH"/>
              </w:rPr>
              <w:t>–</w:t>
            </w:r>
            <w:r w:rsidRPr="00CC4260">
              <w:rPr>
                <w:b/>
                <w:bCs/>
                <w:szCs w:val="24"/>
                <w:lang w:val="fr-CH"/>
              </w:rPr>
              <w:tab/>
              <w:t>Proposition d'adoption d</w:t>
            </w:r>
            <w:r w:rsidR="003E51CA">
              <w:rPr>
                <w:b/>
                <w:bCs/>
                <w:szCs w:val="24"/>
                <w:lang w:val="fr-CH"/>
              </w:rPr>
              <w:t>'un</w:t>
            </w:r>
            <w:r w:rsidRPr="00CC4260">
              <w:rPr>
                <w:b/>
                <w:bCs/>
                <w:szCs w:val="24"/>
                <w:lang w:val="fr-CH"/>
              </w:rPr>
              <w:t xml:space="preserve"> </w:t>
            </w:r>
            <w:r w:rsidR="003E51CA">
              <w:rPr>
                <w:b/>
                <w:bCs/>
                <w:lang w:val="fr-CH"/>
              </w:rPr>
              <w:t>projet</w:t>
            </w:r>
            <w:r w:rsidRPr="00CC4260">
              <w:rPr>
                <w:b/>
                <w:bCs/>
                <w:lang w:val="fr-CH"/>
              </w:rPr>
              <w:t xml:space="preserve"> de nouvelle Recommandation UIT-R</w:t>
            </w:r>
            <w:r w:rsidR="00462D80">
              <w:rPr>
                <w:b/>
                <w:bCs/>
                <w:lang w:val="fr-CH"/>
              </w:rPr>
              <w:t>,</w:t>
            </w:r>
            <w:r w:rsidRPr="00CC4260">
              <w:rPr>
                <w:b/>
                <w:bCs/>
                <w:lang w:val="fr-CH"/>
              </w:rPr>
              <w:t xml:space="preserve"> </w:t>
            </w:r>
            <w:r w:rsidR="00462D80">
              <w:rPr>
                <w:b/>
                <w:bCs/>
                <w:lang w:val="fr-CH"/>
              </w:rPr>
              <w:br/>
            </w:r>
            <w:r w:rsidRPr="00CC4260">
              <w:rPr>
                <w:b/>
                <w:bCs/>
                <w:lang w:val="fr-CH"/>
              </w:rPr>
              <w:t>de</w:t>
            </w:r>
            <w:r w:rsidR="00462D80">
              <w:rPr>
                <w:b/>
                <w:bCs/>
                <w:lang w:val="fr-CH"/>
              </w:rPr>
              <w:t xml:space="preserve"> </w:t>
            </w:r>
            <w:r w:rsidR="003E51CA">
              <w:rPr>
                <w:b/>
                <w:bCs/>
                <w:lang w:val="fr-CH"/>
              </w:rPr>
              <w:t>6 projet</w:t>
            </w:r>
            <w:r w:rsidRPr="00CC4260">
              <w:rPr>
                <w:b/>
                <w:bCs/>
                <w:lang w:val="fr-CH"/>
              </w:rPr>
              <w:t>s de Recommandation UIT-R révisée</w:t>
            </w:r>
            <w:r w:rsidR="00462D80">
              <w:rPr>
                <w:b/>
                <w:bCs/>
                <w:lang w:val="fr-CH"/>
              </w:rPr>
              <w:t xml:space="preserve"> et de 2</w:t>
            </w:r>
            <w:r w:rsidRPr="00CC4260">
              <w:rPr>
                <w:b/>
                <w:bCs/>
                <w:lang w:val="fr-CH"/>
              </w:rPr>
              <w:t xml:space="preserve"> </w:t>
            </w:r>
            <w:r w:rsidR="00462D80">
              <w:rPr>
                <w:b/>
                <w:bCs/>
                <w:szCs w:val="24"/>
                <w:lang w:val="fr-CH"/>
              </w:rPr>
              <w:t xml:space="preserve">projets de nouvelle Question </w:t>
            </w:r>
            <w:r w:rsidR="00462D80" w:rsidRPr="00CC4260">
              <w:rPr>
                <w:b/>
                <w:bCs/>
                <w:szCs w:val="24"/>
                <w:lang w:val="fr-CH"/>
              </w:rPr>
              <w:t>UIT-R</w:t>
            </w:r>
            <w:r w:rsidR="00462D80" w:rsidRPr="00CC4260">
              <w:rPr>
                <w:b/>
                <w:bCs/>
                <w:lang w:val="fr-CH"/>
              </w:rPr>
              <w:t xml:space="preserve"> </w:t>
            </w:r>
            <w:r w:rsidRPr="00CC4260">
              <w:rPr>
                <w:b/>
                <w:bCs/>
                <w:lang w:val="fr-CH"/>
              </w:rPr>
              <w:t>et leur approbation simultanée par correspondance, conformément au § 10.3 de la Résolution UIT-R 1-6 (Procédure d'adoption et d'approbation simultanées par correspondance)</w:t>
            </w:r>
            <w:r w:rsidR="003A13CD" w:rsidRPr="00CC4260">
              <w:rPr>
                <w:b/>
                <w:bCs/>
                <w:szCs w:val="24"/>
                <w:lang w:val="fr-CH"/>
              </w:rPr>
              <w:t xml:space="preserve"> </w:t>
            </w:r>
          </w:p>
        </w:tc>
      </w:tr>
      <w:tr w:rsidR="00E53DCE" w:rsidRPr="00D94CBB" w:rsidTr="006160CB">
        <w:tc>
          <w:tcPr>
            <w:tcW w:w="1526" w:type="dxa"/>
            <w:shd w:val="clear" w:color="auto" w:fill="auto"/>
          </w:tcPr>
          <w:p w:rsidR="00E53DCE" w:rsidRPr="00CC4260"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260" w:rsidRDefault="00E53DCE" w:rsidP="006160CB">
            <w:pPr>
              <w:tabs>
                <w:tab w:val="clear" w:pos="1588"/>
                <w:tab w:val="left" w:pos="1560"/>
              </w:tabs>
              <w:spacing w:before="0"/>
              <w:rPr>
                <w:b/>
                <w:bCs/>
                <w:szCs w:val="24"/>
                <w:lang w:val="fr-CH"/>
              </w:rPr>
            </w:pPr>
          </w:p>
        </w:tc>
      </w:tr>
      <w:tr w:rsidR="00E53DCE" w:rsidRPr="00D94CBB" w:rsidTr="006160CB">
        <w:tc>
          <w:tcPr>
            <w:tcW w:w="1526" w:type="dxa"/>
            <w:shd w:val="clear" w:color="auto" w:fill="auto"/>
          </w:tcPr>
          <w:p w:rsidR="00E53DCE" w:rsidRPr="00CC4260"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C4260" w:rsidRDefault="00E53DCE" w:rsidP="006160CB">
            <w:pPr>
              <w:tabs>
                <w:tab w:val="clear" w:pos="1588"/>
                <w:tab w:val="left" w:pos="1560"/>
              </w:tabs>
              <w:spacing w:before="0"/>
              <w:rPr>
                <w:b/>
                <w:bCs/>
                <w:szCs w:val="24"/>
                <w:lang w:val="fr-CH"/>
              </w:rPr>
            </w:pPr>
          </w:p>
        </w:tc>
      </w:tr>
      <w:tr w:rsidR="00E53DCE" w:rsidRPr="00D94CBB" w:rsidTr="006160CB">
        <w:tc>
          <w:tcPr>
            <w:tcW w:w="9889" w:type="dxa"/>
            <w:gridSpan w:val="3"/>
            <w:shd w:val="clear" w:color="auto" w:fill="auto"/>
          </w:tcPr>
          <w:p w:rsidR="00E53DCE" w:rsidRPr="00CC4260" w:rsidRDefault="00E53DCE" w:rsidP="00E53DCE">
            <w:pPr>
              <w:tabs>
                <w:tab w:val="clear" w:pos="1588"/>
                <w:tab w:val="left" w:pos="1560"/>
              </w:tabs>
              <w:spacing w:before="0"/>
              <w:jc w:val="left"/>
              <w:rPr>
                <w:szCs w:val="24"/>
                <w:lang w:val="fr-CH"/>
              </w:rPr>
            </w:pPr>
          </w:p>
        </w:tc>
      </w:tr>
      <w:tr w:rsidR="00E53DCE" w:rsidRPr="00D94CBB" w:rsidTr="006160CB">
        <w:tc>
          <w:tcPr>
            <w:tcW w:w="9889" w:type="dxa"/>
            <w:gridSpan w:val="3"/>
            <w:shd w:val="clear" w:color="auto" w:fill="auto"/>
          </w:tcPr>
          <w:p w:rsidR="00E53DCE" w:rsidRPr="00CC4260" w:rsidRDefault="00E53DCE" w:rsidP="006160CB">
            <w:pPr>
              <w:spacing w:before="0"/>
              <w:jc w:val="left"/>
              <w:rPr>
                <w:b/>
                <w:bCs/>
                <w:szCs w:val="24"/>
                <w:lang w:val="fr-CH"/>
              </w:rPr>
            </w:pPr>
          </w:p>
        </w:tc>
      </w:tr>
    </w:tbl>
    <w:p w:rsidR="008018B7" w:rsidRDefault="008018B7" w:rsidP="00462D80">
      <w:pPr>
        <w:spacing w:before="360"/>
        <w:rPr>
          <w:lang w:val="fr-CH"/>
        </w:rPr>
      </w:pPr>
      <w:r w:rsidRPr="00CC4260">
        <w:rPr>
          <w:lang w:val="fr-CH"/>
        </w:rPr>
        <w:t xml:space="preserve">A sa réunion tenue </w:t>
      </w:r>
      <w:r w:rsidR="003E51CA">
        <w:rPr>
          <w:lang w:val="fr-CH"/>
        </w:rPr>
        <w:t>le 26 juin 2015</w:t>
      </w:r>
      <w:r w:rsidRPr="00CC4260">
        <w:rPr>
          <w:lang w:val="fr-CH"/>
        </w:rPr>
        <w:t xml:space="preserve">, la Commission d'études </w:t>
      </w:r>
      <w:r w:rsidR="003E51CA">
        <w:rPr>
          <w:lang w:val="fr-CH"/>
        </w:rPr>
        <w:t>4</w:t>
      </w:r>
      <w:r w:rsidRPr="00CC4260">
        <w:rPr>
          <w:lang w:val="fr-CH"/>
        </w:rPr>
        <w:t xml:space="preserve"> des radiocommunications a décidé de demander l'adoption par correspondance </w:t>
      </w:r>
      <w:r w:rsidR="003E51CA">
        <w:rPr>
          <w:lang w:val="fr-CH"/>
        </w:rPr>
        <w:t>d'un</w:t>
      </w:r>
      <w:r w:rsidRPr="00CC4260">
        <w:rPr>
          <w:lang w:val="fr-CH"/>
        </w:rPr>
        <w:t xml:space="preserve"> projet de nouvelle Recommandation </w:t>
      </w:r>
      <w:r w:rsidR="0066286A" w:rsidRPr="00CC4260">
        <w:rPr>
          <w:lang w:val="fr-CH"/>
        </w:rPr>
        <w:t>UIT</w:t>
      </w:r>
      <w:r w:rsidR="0066286A" w:rsidRPr="00CC4260">
        <w:rPr>
          <w:lang w:val="fr-CH"/>
        </w:rPr>
        <w:noBreakHyphen/>
        <w:t>R</w:t>
      </w:r>
      <w:r w:rsidR="00462D80">
        <w:rPr>
          <w:lang w:val="fr-CH"/>
        </w:rPr>
        <w:t>, d</w:t>
      </w:r>
      <w:r w:rsidR="00C127DA">
        <w:rPr>
          <w:lang w:val="fr-CH"/>
        </w:rPr>
        <w:t>e </w:t>
      </w:r>
      <w:r w:rsidR="003E51CA">
        <w:rPr>
          <w:lang w:val="fr-CH"/>
        </w:rPr>
        <w:t>6</w:t>
      </w:r>
      <w:r w:rsidR="00C127DA">
        <w:rPr>
          <w:lang w:val="fr-CH"/>
        </w:rPr>
        <w:t> </w:t>
      </w:r>
      <w:r w:rsidRPr="00CC4260">
        <w:rPr>
          <w:lang w:val="fr-CH"/>
        </w:rPr>
        <w:t>projet</w:t>
      </w:r>
      <w:r w:rsidR="003E51CA">
        <w:rPr>
          <w:lang w:val="fr-CH"/>
        </w:rPr>
        <w:t>s</w:t>
      </w:r>
      <w:r w:rsidRPr="00CC4260">
        <w:rPr>
          <w:lang w:val="fr-CH"/>
        </w:rPr>
        <w:t xml:space="preserve"> de Recommandation </w:t>
      </w:r>
      <w:r w:rsidR="0066286A" w:rsidRPr="00CC4260">
        <w:rPr>
          <w:lang w:val="fr-CH"/>
        </w:rPr>
        <w:t xml:space="preserve">UIT-R </w:t>
      </w:r>
      <w:r w:rsidRPr="00CC4260">
        <w:rPr>
          <w:lang w:val="fr-CH"/>
        </w:rPr>
        <w:t xml:space="preserve">révisée </w:t>
      </w:r>
      <w:r w:rsidR="00462D80">
        <w:rPr>
          <w:lang w:val="fr-CH"/>
        </w:rPr>
        <w:t xml:space="preserve">et de 2 projets de nouvelle Question UIT-R </w:t>
      </w:r>
      <w:r w:rsidRPr="00CC4260">
        <w:rPr>
          <w:lang w:val="fr-CH"/>
        </w:rPr>
        <w:t>(§ 10.2.3 de la Résolution UIT-R 1-6) et a décidé en outre d'appliquer la procédure d'adoption et d'approbation simultanées par correspondance (PAAS), conformément au § 10.3 de la Résolution UIT-R 1-6. L</w:t>
      </w:r>
      <w:r w:rsidR="00C127DA">
        <w:rPr>
          <w:lang w:val="fr-CH"/>
        </w:rPr>
        <w:t>es </w:t>
      </w:r>
      <w:r w:rsidRPr="00CC4260">
        <w:rPr>
          <w:lang w:val="fr-CH"/>
        </w:rPr>
        <w:t xml:space="preserve">titres et </w:t>
      </w:r>
      <w:r w:rsidR="004256F2" w:rsidRPr="00CC4260">
        <w:rPr>
          <w:lang w:val="fr-CH"/>
        </w:rPr>
        <w:t xml:space="preserve">les </w:t>
      </w:r>
      <w:r w:rsidR="003E51CA">
        <w:rPr>
          <w:lang w:val="fr-CH"/>
        </w:rPr>
        <w:t>résumé</w:t>
      </w:r>
      <w:r w:rsidRPr="00CC4260">
        <w:rPr>
          <w:lang w:val="fr-CH"/>
        </w:rPr>
        <w:t>s des projets de Recommandation figurent dans</w:t>
      </w:r>
      <w:r w:rsidR="004256F2" w:rsidRPr="00CC4260">
        <w:rPr>
          <w:lang w:val="fr-CH"/>
        </w:rPr>
        <w:t xml:space="preserve"> l'Annexe </w:t>
      </w:r>
      <w:r w:rsidRPr="00CC4260">
        <w:rPr>
          <w:lang w:val="fr-CH"/>
        </w:rPr>
        <w:t>1</w:t>
      </w:r>
      <w:r w:rsidR="00462D80">
        <w:rPr>
          <w:lang w:val="fr-CH"/>
        </w:rPr>
        <w:t xml:space="preserve"> et les textes </w:t>
      </w:r>
      <w:r w:rsidRPr="00CC4260">
        <w:rPr>
          <w:lang w:val="fr-CH"/>
        </w:rPr>
        <w:t xml:space="preserve">de </w:t>
      </w:r>
      <w:r w:rsidR="003E51CA">
        <w:rPr>
          <w:lang w:val="fr-CH"/>
        </w:rPr>
        <w:t xml:space="preserve">projets de Question </w:t>
      </w:r>
      <w:r w:rsidR="00462D80">
        <w:rPr>
          <w:lang w:val="fr-CH"/>
        </w:rPr>
        <w:t>figurent</w:t>
      </w:r>
      <w:r w:rsidRPr="00CC4260">
        <w:rPr>
          <w:lang w:val="fr-CH"/>
        </w:rPr>
        <w:t xml:space="preserve"> dans l</w:t>
      </w:r>
      <w:r w:rsidR="003E51CA">
        <w:rPr>
          <w:lang w:val="fr-CH"/>
        </w:rPr>
        <w:t xml:space="preserve">es </w:t>
      </w:r>
      <w:r w:rsidRPr="00CC4260">
        <w:rPr>
          <w:lang w:val="fr-CH"/>
        </w:rPr>
        <w:t>Annexe</w:t>
      </w:r>
      <w:r w:rsidR="003E51CA">
        <w:rPr>
          <w:lang w:val="fr-CH"/>
        </w:rPr>
        <w:t>s</w:t>
      </w:r>
      <w:r w:rsidRPr="00CC4260">
        <w:rPr>
          <w:lang w:val="fr-CH"/>
        </w:rPr>
        <w:t> 2</w:t>
      </w:r>
      <w:r w:rsidR="003E51CA">
        <w:rPr>
          <w:lang w:val="fr-CH"/>
        </w:rPr>
        <w:t xml:space="preserve"> et 3</w:t>
      </w:r>
      <w:r w:rsidRPr="00CC4260">
        <w:rPr>
          <w:lang w:val="fr-CH"/>
        </w:rPr>
        <w:t>.</w:t>
      </w:r>
    </w:p>
    <w:p w:rsidR="008018B7" w:rsidRPr="00CC4260" w:rsidRDefault="008018B7" w:rsidP="00DE2893">
      <w:pPr>
        <w:rPr>
          <w:lang w:val="fr-CH"/>
        </w:rPr>
      </w:pPr>
      <w:r w:rsidRPr="00CC4260">
        <w:rPr>
          <w:lang w:val="fr-CH"/>
        </w:rPr>
        <w:t xml:space="preserve">La période d'examen, de deux mois, se terminera le </w:t>
      </w:r>
      <w:r w:rsidR="00DE2893">
        <w:rPr>
          <w:u w:val="single"/>
          <w:lang w:val="fr-CH"/>
        </w:rPr>
        <w:t>9</w:t>
      </w:r>
      <w:r w:rsidR="003E51CA">
        <w:rPr>
          <w:u w:val="single"/>
          <w:lang w:val="fr-CH"/>
        </w:rPr>
        <w:t xml:space="preserve"> septembre 2015</w:t>
      </w:r>
      <w:r w:rsidRPr="00CC4260">
        <w:rPr>
          <w:lang w:val="fr-CH"/>
        </w:rPr>
        <w:t>. Si, au cours de cette période, aucun Etat Membre ne soulève d'objection, les projets de Recommandation s</w:t>
      </w:r>
      <w:r w:rsidR="004256F2" w:rsidRPr="00CC4260">
        <w:rPr>
          <w:lang w:val="fr-CH"/>
        </w:rPr>
        <w:t>er</w:t>
      </w:r>
      <w:r w:rsidRPr="00CC4260">
        <w:rPr>
          <w:lang w:val="fr-CH"/>
        </w:rPr>
        <w:t>ont considérés</w:t>
      </w:r>
      <w:r w:rsidR="003E51CA">
        <w:rPr>
          <w:lang w:val="fr-CH"/>
        </w:rPr>
        <w:t xml:space="preserve"> comme adopté</w:t>
      </w:r>
      <w:r w:rsidRPr="00CC4260">
        <w:rPr>
          <w:lang w:val="fr-CH"/>
        </w:rPr>
        <w:t xml:space="preserve">s par la Commission d'études </w:t>
      </w:r>
      <w:r w:rsidR="003E51CA">
        <w:rPr>
          <w:lang w:val="fr-CH"/>
        </w:rPr>
        <w:t>4</w:t>
      </w:r>
      <w:r w:rsidRPr="00CC4260">
        <w:rPr>
          <w:lang w:val="fr-CH"/>
        </w:rPr>
        <w:t xml:space="preserve">. En outre, puisque la procédure PAAS </w:t>
      </w:r>
      <w:r w:rsidR="004256F2" w:rsidRPr="00CC4260">
        <w:rPr>
          <w:lang w:val="fr-CH"/>
        </w:rPr>
        <w:t>a été</w:t>
      </w:r>
      <w:r w:rsidRPr="00CC4260">
        <w:rPr>
          <w:lang w:val="fr-CH"/>
        </w:rPr>
        <w:t xml:space="preserve"> appliquée, </w:t>
      </w:r>
      <w:r w:rsidR="004256F2" w:rsidRPr="00CC4260">
        <w:rPr>
          <w:lang w:val="fr-CH"/>
        </w:rPr>
        <w:t xml:space="preserve">les </w:t>
      </w:r>
      <w:r w:rsidRPr="00CC4260">
        <w:rPr>
          <w:lang w:val="fr-CH"/>
        </w:rPr>
        <w:t>projets de Recommandation</w:t>
      </w:r>
      <w:r w:rsidR="00EF3494">
        <w:rPr>
          <w:lang w:val="fr-CH"/>
        </w:rPr>
        <w:t xml:space="preserve"> et Questions</w:t>
      </w:r>
      <w:r w:rsidRPr="00CC4260">
        <w:rPr>
          <w:lang w:val="fr-CH"/>
        </w:rPr>
        <w:t xml:space="preserve"> </w:t>
      </w:r>
      <w:r w:rsidR="004256F2" w:rsidRPr="00CC4260">
        <w:rPr>
          <w:lang w:val="fr-CH"/>
        </w:rPr>
        <w:t>seront</w:t>
      </w:r>
      <w:r w:rsidRPr="00CC4260">
        <w:rPr>
          <w:lang w:val="fr-CH"/>
        </w:rPr>
        <w:t xml:space="preserve"> considéré</w:t>
      </w:r>
      <w:r w:rsidR="004256F2" w:rsidRPr="00CC4260">
        <w:rPr>
          <w:lang w:val="fr-CH"/>
        </w:rPr>
        <w:t>s</w:t>
      </w:r>
      <w:r w:rsidRPr="00CC4260">
        <w:rPr>
          <w:lang w:val="fr-CH"/>
        </w:rPr>
        <w:t xml:space="preserve"> comme </w:t>
      </w:r>
      <w:r w:rsidR="004256F2" w:rsidRPr="00CC4260">
        <w:rPr>
          <w:lang w:val="fr-CH"/>
        </w:rPr>
        <w:t>approuvés</w:t>
      </w:r>
      <w:r w:rsidRPr="00CC4260">
        <w:rPr>
          <w:lang w:val="fr-CH"/>
        </w:rPr>
        <w:t>.</w:t>
      </w:r>
    </w:p>
    <w:p w:rsidR="008018B7" w:rsidRPr="00CC4260" w:rsidRDefault="008018B7" w:rsidP="008018B7">
      <w:pPr>
        <w:rPr>
          <w:lang w:val="fr-CH"/>
        </w:rPr>
      </w:pPr>
      <w:r w:rsidRPr="00CC4260">
        <w:rPr>
          <w:lang w:val="fr-CH"/>
        </w:rPr>
        <w:t xml:space="preserve">Un Etat Membre qui soulève une objection au sujet de l'adoption d'un projet de Recommandation </w:t>
      </w:r>
      <w:r w:rsidR="00EF3494">
        <w:rPr>
          <w:lang w:val="fr-CH"/>
        </w:rPr>
        <w:t xml:space="preserve">ou Question </w:t>
      </w:r>
      <w:r w:rsidRPr="00CC4260">
        <w:rPr>
          <w:lang w:val="fr-CH"/>
        </w:rPr>
        <w:t>est prié d'informer le Directeur et le Président de la Commission d'études des raisons de cette objection.</w:t>
      </w:r>
    </w:p>
    <w:p w:rsidR="008018B7" w:rsidRPr="00CC4260" w:rsidRDefault="008018B7" w:rsidP="00EF3494">
      <w:pPr>
        <w:rPr>
          <w:lang w:val="fr-CH"/>
        </w:rPr>
      </w:pPr>
      <w:r w:rsidRPr="00CC4260">
        <w:rPr>
          <w:lang w:val="fr-CH"/>
        </w:rPr>
        <w:t>Après la date limite mentionnée ci-dessus, les résultats de la procédure PAAS seront communiqués dans une Circulaire administrative (CACE) et les Recommandations</w:t>
      </w:r>
      <w:r w:rsidR="00EF3494">
        <w:rPr>
          <w:lang w:val="fr-CH"/>
        </w:rPr>
        <w:t xml:space="preserve"> et Questions approuvée</w:t>
      </w:r>
      <w:r w:rsidRPr="00CC4260">
        <w:rPr>
          <w:lang w:val="fr-CH"/>
        </w:rPr>
        <w:t xml:space="preserve">s seront publiées dans les meilleurs délais (voir </w:t>
      </w:r>
      <w:hyperlink r:id="rId8" w:history="1">
        <w:r w:rsidRPr="00CC4260">
          <w:rPr>
            <w:rStyle w:val="Hyperlink"/>
            <w:lang w:val="fr-CH"/>
          </w:rPr>
          <w:t>http://www.itu.int/pub/R-REC</w:t>
        </w:r>
      </w:hyperlink>
      <w:r w:rsidR="00EF3494">
        <w:rPr>
          <w:lang w:val="fr-CH"/>
        </w:rPr>
        <w:t xml:space="preserve"> et </w:t>
      </w:r>
      <w:hyperlink r:id="rId9" w:history="1">
        <w:r w:rsidR="00EF3494" w:rsidRPr="00432B3B">
          <w:rPr>
            <w:rStyle w:val="Hyperlink"/>
            <w:lang w:val="fr-CH"/>
          </w:rPr>
          <w:t>http://www.itu.int/pub/</w:t>
        </w:r>
        <w:r w:rsidR="00EF3494" w:rsidRPr="00432B3B">
          <w:rPr>
            <w:rStyle w:val="Hyperlink"/>
            <w:lang w:val="fr-CH"/>
          </w:rPr>
          <w:br/>
          <w:t>R-QUE-SG04/fr</w:t>
        </w:r>
      </w:hyperlink>
      <w:r w:rsidR="00EF3494">
        <w:rPr>
          <w:lang w:val="fr-CH"/>
        </w:rPr>
        <w:t xml:space="preserve"> respectivement).</w:t>
      </w:r>
    </w:p>
    <w:p w:rsidR="008018B7" w:rsidRPr="00CC4260" w:rsidRDefault="008018B7" w:rsidP="00BA0FB8">
      <w:pPr>
        <w:keepNext/>
        <w:keepLines/>
        <w:rPr>
          <w:lang w:val="fr-CH"/>
        </w:rPr>
      </w:pPr>
      <w:r w:rsidRPr="00CC4260">
        <w:rPr>
          <w:lang w:val="fr-CH"/>
        </w:rPr>
        <w:lastRenderedPageBreak/>
        <w:t>Toute organisation membre de l'UIT ayant connaissance d'un brevet détenu en son sein ou par</w:t>
      </w:r>
      <w:r w:rsidR="004256F2" w:rsidRPr="00CC4260">
        <w:rPr>
          <w:lang w:val="fr-CH"/>
        </w:rPr>
        <w:t xml:space="preserve"> </w:t>
      </w:r>
      <w:r w:rsidRPr="00CC4260">
        <w:rPr>
          <w:lang w:val="fr-CH"/>
        </w:rPr>
        <w:t>d'autres organismes, et susceptible de se rapporter complètement ou en partie à des éléments</w:t>
      </w:r>
      <w:r w:rsidR="004256F2" w:rsidRPr="00CC4260">
        <w:rPr>
          <w:lang w:val="fr-CH"/>
        </w:rPr>
        <w:t xml:space="preserve"> </w:t>
      </w:r>
      <w:r w:rsidR="00D07EE9">
        <w:rPr>
          <w:lang w:val="fr-CH"/>
        </w:rPr>
        <w:br/>
      </w:r>
      <w:r w:rsidRPr="00CC4260">
        <w:rPr>
          <w:lang w:val="fr-CH"/>
        </w:rPr>
        <w:t>d'un ou des projets de Recommandation mentionnés dans la présente lettre, est priée de</w:t>
      </w:r>
      <w:r w:rsidR="004256F2" w:rsidRPr="00CC4260">
        <w:rPr>
          <w:lang w:val="fr-CH"/>
        </w:rPr>
        <w:t xml:space="preserve"> </w:t>
      </w:r>
      <w:r w:rsidRPr="00CC4260">
        <w:rPr>
          <w:lang w:val="fr-CH"/>
        </w:rPr>
        <w:t xml:space="preserve">transmettre lesdites informations au Secrétariat dans les meilleurs délais. La politique </w:t>
      </w:r>
      <w:r w:rsidR="00D07EE9">
        <w:rPr>
          <w:lang w:val="fr-CH"/>
        </w:rPr>
        <w:br/>
      </w:r>
      <w:r w:rsidRPr="00CC4260">
        <w:rPr>
          <w:lang w:val="fr-CH"/>
        </w:rPr>
        <w:t>commune</w:t>
      </w:r>
      <w:r w:rsidR="004256F2" w:rsidRPr="00CC4260">
        <w:rPr>
          <w:lang w:val="fr-CH"/>
        </w:rPr>
        <w:t xml:space="preserve"> </w:t>
      </w:r>
      <w:r w:rsidRPr="00CC4260">
        <w:rPr>
          <w:lang w:val="fr-CH"/>
        </w:rPr>
        <w:t>en</w:t>
      </w:r>
      <w:r w:rsidR="004256F2" w:rsidRPr="00CC4260">
        <w:rPr>
          <w:lang w:val="fr-CH"/>
        </w:rPr>
        <w:t xml:space="preserve"> </w:t>
      </w:r>
      <w:r w:rsidRPr="00CC4260">
        <w:rPr>
          <w:lang w:val="fr-CH"/>
        </w:rPr>
        <w:t>matière de brevets de l'UIT</w:t>
      </w:r>
      <w:r w:rsidRPr="00CC4260">
        <w:rPr>
          <w:lang w:val="fr-CH"/>
        </w:rPr>
        <w:noBreakHyphen/>
        <w:t>T/UIT</w:t>
      </w:r>
      <w:r w:rsidRPr="00CC4260">
        <w:rPr>
          <w:lang w:val="fr-CH"/>
        </w:rPr>
        <w:noBreakHyphen/>
        <w:t>R/ISO/CEI est disponible à l'adresse:</w:t>
      </w:r>
      <w:r w:rsidR="00BA0FB8" w:rsidRPr="00BA0FB8">
        <w:t xml:space="preserve"> </w:t>
      </w:r>
      <w:hyperlink r:id="rId10" w:history="1">
        <w:r w:rsidR="00BA0FB8" w:rsidRPr="00532820">
          <w:rPr>
            <w:rStyle w:val="Hyperlink"/>
            <w:szCs w:val="24"/>
          </w:rPr>
          <w:t>http://www.itu.int/en/ITU-T/ipr/Pages/policy.aspx</w:t>
        </w:r>
      </w:hyperlink>
      <w:bookmarkStart w:id="0" w:name="_GoBack"/>
      <w:bookmarkEnd w:id="0"/>
      <w:r w:rsidRPr="00CC4260">
        <w:rPr>
          <w:lang w:val="fr-CH"/>
        </w:rPr>
        <w:t>.</w:t>
      </w:r>
    </w:p>
    <w:p w:rsidR="00EE1A57" w:rsidRPr="00CC4260" w:rsidRDefault="003A13CD" w:rsidP="00D07EE9">
      <w:pPr>
        <w:spacing w:before="1440"/>
        <w:jc w:val="left"/>
        <w:rPr>
          <w:rFonts w:asciiTheme="minorHAnsi" w:hAnsiTheme="minorHAnsi" w:cstheme="minorHAnsi"/>
          <w:szCs w:val="24"/>
          <w:lang w:val="fr-CH"/>
        </w:rPr>
      </w:pPr>
      <w:r w:rsidRPr="00CC4260">
        <w:rPr>
          <w:rFonts w:asciiTheme="minorHAnsi" w:hAnsiTheme="minorHAnsi"/>
          <w:lang w:val="fr-CH"/>
        </w:rPr>
        <w:t>François Rancy</w:t>
      </w:r>
      <w:r w:rsidRPr="00CC4260">
        <w:rPr>
          <w:rFonts w:asciiTheme="minorHAnsi" w:hAnsiTheme="minorHAnsi"/>
          <w:lang w:val="fr-CH"/>
        </w:rPr>
        <w:br/>
        <w:t>Directeur</w:t>
      </w:r>
    </w:p>
    <w:p w:rsidR="004256F2" w:rsidRPr="00CC4260" w:rsidRDefault="004256F2" w:rsidP="00C127DA">
      <w:pPr>
        <w:spacing w:before="1320"/>
        <w:rPr>
          <w:bCs/>
          <w:lang w:val="fr-CH"/>
        </w:rPr>
      </w:pPr>
      <w:r w:rsidRPr="00CC4260">
        <w:rPr>
          <w:b/>
          <w:bCs/>
          <w:lang w:val="fr-CH"/>
        </w:rPr>
        <w:t>Annexe 1:</w:t>
      </w:r>
      <w:r w:rsidR="0066286A" w:rsidRPr="00CC4260">
        <w:rPr>
          <w:b/>
          <w:bCs/>
          <w:lang w:val="fr-CH"/>
        </w:rPr>
        <w:tab/>
      </w:r>
      <w:r w:rsidRPr="00CC4260">
        <w:rPr>
          <w:b/>
          <w:bCs/>
          <w:lang w:val="fr-CH"/>
        </w:rPr>
        <w:tab/>
      </w:r>
      <w:r w:rsidRPr="00CC4260">
        <w:rPr>
          <w:bCs/>
          <w:lang w:val="fr-CH"/>
        </w:rPr>
        <w:t>Titres et résumés des projets de Recommandation</w:t>
      </w:r>
    </w:p>
    <w:p w:rsidR="004256F2" w:rsidRPr="00C127DA" w:rsidRDefault="004256F2" w:rsidP="00EC4BCC">
      <w:pPr>
        <w:rPr>
          <w:lang w:val="fr-CH"/>
        </w:rPr>
      </w:pPr>
      <w:r w:rsidRPr="00CC4260">
        <w:rPr>
          <w:b/>
          <w:bCs/>
          <w:lang w:val="fr-CH"/>
        </w:rPr>
        <w:t>Annexe 2:</w:t>
      </w:r>
      <w:r w:rsidR="0066286A" w:rsidRPr="00CC4260">
        <w:rPr>
          <w:b/>
          <w:bCs/>
          <w:lang w:val="fr-CH"/>
        </w:rPr>
        <w:tab/>
      </w:r>
      <w:r w:rsidRPr="00CC4260">
        <w:rPr>
          <w:b/>
          <w:bCs/>
          <w:lang w:val="fr-CH"/>
        </w:rPr>
        <w:tab/>
      </w:r>
      <w:r w:rsidR="00C127DA" w:rsidRPr="00C127DA">
        <w:rPr>
          <w:szCs w:val="24"/>
          <w:lang w:val="fr-CH"/>
        </w:rPr>
        <w:t xml:space="preserve">Projet de nouvelle Question UIT-R </w:t>
      </w:r>
      <w:r w:rsidR="00EC4BCC" w:rsidRPr="00C127DA">
        <w:rPr>
          <w:szCs w:val="24"/>
          <w:lang w:val="fr-CH"/>
        </w:rPr>
        <w:t>[UHDTV</w:t>
      </w:r>
      <w:r w:rsidR="00EC4BCC">
        <w:rPr>
          <w:szCs w:val="24"/>
          <w:lang w:val="fr-CH"/>
        </w:rPr>
        <w:t>_</w:t>
      </w:r>
      <w:r w:rsidR="00EC4BCC" w:rsidRPr="00C127DA">
        <w:rPr>
          <w:szCs w:val="24"/>
          <w:lang w:val="fr-CH"/>
        </w:rPr>
        <w:t>SAT]/4</w:t>
      </w:r>
    </w:p>
    <w:p w:rsidR="00D07EE9" w:rsidRPr="00C127DA" w:rsidRDefault="00D07EE9" w:rsidP="00EC4BCC">
      <w:pPr>
        <w:rPr>
          <w:lang w:val="fr-CH"/>
        </w:rPr>
      </w:pPr>
      <w:r w:rsidRPr="00CC4260">
        <w:rPr>
          <w:b/>
          <w:bCs/>
          <w:lang w:val="fr-CH"/>
        </w:rPr>
        <w:t xml:space="preserve">Annexe </w:t>
      </w:r>
      <w:r>
        <w:rPr>
          <w:b/>
          <w:bCs/>
          <w:lang w:val="fr-CH"/>
        </w:rPr>
        <w:t>3</w:t>
      </w:r>
      <w:r w:rsidRPr="00CC4260">
        <w:rPr>
          <w:b/>
          <w:bCs/>
          <w:lang w:val="fr-CH"/>
        </w:rPr>
        <w:t>:</w:t>
      </w:r>
      <w:r w:rsidRPr="00CC4260">
        <w:rPr>
          <w:b/>
          <w:bCs/>
          <w:lang w:val="fr-CH"/>
        </w:rPr>
        <w:tab/>
      </w:r>
      <w:r w:rsidRPr="00CC4260">
        <w:rPr>
          <w:b/>
          <w:bCs/>
          <w:lang w:val="fr-CH"/>
        </w:rPr>
        <w:tab/>
      </w:r>
      <w:r w:rsidR="00C127DA" w:rsidRPr="00C127DA">
        <w:rPr>
          <w:szCs w:val="24"/>
          <w:lang w:val="fr-CH"/>
        </w:rPr>
        <w:t xml:space="preserve">Projet de nouvelle Question UIT-R </w:t>
      </w:r>
      <w:r w:rsidR="00EC4BCC" w:rsidRPr="00C127DA">
        <w:rPr>
          <w:szCs w:val="24"/>
          <w:lang w:val="fr-CH"/>
        </w:rPr>
        <w:t>[SMALL</w:t>
      </w:r>
      <w:r w:rsidR="00EC4BCC">
        <w:rPr>
          <w:szCs w:val="24"/>
          <w:lang w:val="fr-CH"/>
        </w:rPr>
        <w:t>_</w:t>
      </w:r>
      <w:r w:rsidR="00EC4BCC" w:rsidRPr="00C127DA">
        <w:rPr>
          <w:szCs w:val="24"/>
          <w:lang w:val="fr-CH"/>
        </w:rPr>
        <w:t>ES</w:t>
      </w:r>
      <w:r w:rsidR="00EC4BCC">
        <w:rPr>
          <w:szCs w:val="24"/>
          <w:lang w:val="fr-CH"/>
        </w:rPr>
        <w:t>_</w:t>
      </w:r>
      <w:r w:rsidR="00EC4BCC" w:rsidRPr="00C127DA">
        <w:rPr>
          <w:szCs w:val="24"/>
          <w:lang w:val="fr-CH"/>
        </w:rPr>
        <w:t>ANTENNAS]/4</w:t>
      </w:r>
    </w:p>
    <w:p w:rsidR="00C127DA" w:rsidRDefault="00C127DA" w:rsidP="00C127DA">
      <w:pPr>
        <w:spacing w:line="240" w:lineRule="auto"/>
        <w:ind w:left="1588" w:hanging="1588"/>
        <w:rPr>
          <w:b/>
          <w:bCs/>
          <w:lang w:val="fr-CH"/>
        </w:rPr>
      </w:pPr>
    </w:p>
    <w:p w:rsidR="004256F2" w:rsidRDefault="004256F2" w:rsidP="00C127DA">
      <w:pPr>
        <w:spacing w:line="240" w:lineRule="auto"/>
        <w:ind w:left="1588" w:hanging="1588"/>
        <w:rPr>
          <w:lang w:val="fr-CH"/>
        </w:rPr>
      </w:pPr>
      <w:r w:rsidRPr="00CC4260">
        <w:rPr>
          <w:b/>
          <w:bCs/>
          <w:lang w:val="fr-CH"/>
        </w:rPr>
        <w:t>Documents:</w:t>
      </w:r>
      <w:r w:rsidRPr="00CC4260">
        <w:rPr>
          <w:b/>
          <w:bCs/>
          <w:lang w:val="fr-CH"/>
        </w:rPr>
        <w:tab/>
      </w:r>
      <w:r w:rsidRPr="00CC4260">
        <w:rPr>
          <w:lang w:val="fr-CH"/>
        </w:rPr>
        <w:t xml:space="preserve">Documents </w:t>
      </w:r>
      <w:hyperlink r:id="rId11" w:history="1">
        <w:r w:rsidR="00C127DA" w:rsidRPr="00D94CBB">
          <w:rPr>
            <w:rStyle w:val="Hyperlink"/>
            <w:szCs w:val="24"/>
            <w:lang w:val="fr-CH"/>
          </w:rPr>
          <w:t>4/94(Rév.1)</w:t>
        </w:r>
      </w:hyperlink>
      <w:r w:rsidR="00C127DA" w:rsidRPr="00C127DA">
        <w:rPr>
          <w:szCs w:val="24"/>
          <w:lang w:val="fr-CH"/>
        </w:rPr>
        <w:t xml:space="preserve">, </w:t>
      </w:r>
      <w:hyperlink r:id="rId12" w:history="1">
        <w:r w:rsidR="00C127DA" w:rsidRPr="00D94CBB">
          <w:rPr>
            <w:rStyle w:val="Hyperlink"/>
            <w:szCs w:val="24"/>
            <w:lang w:val="fr-CH"/>
          </w:rPr>
          <w:t>4/102(Rév.2)</w:t>
        </w:r>
      </w:hyperlink>
      <w:r w:rsidR="00C127DA" w:rsidRPr="00C127DA">
        <w:rPr>
          <w:szCs w:val="24"/>
          <w:lang w:val="fr-CH"/>
        </w:rPr>
        <w:t xml:space="preserve">, </w:t>
      </w:r>
      <w:hyperlink r:id="rId13" w:history="1">
        <w:r w:rsidR="00C127DA" w:rsidRPr="00D94CBB">
          <w:rPr>
            <w:rStyle w:val="Hyperlink"/>
            <w:szCs w:val="24"/>
            <w:lang w:val="fr-CH"/>
          </w:rPr>
          <w:t>4/103(Rév.1)</w:t>
        </w:r>
      </w:hyperlink>
      <w:r w:rsidR="00C127DA" w:rsidRPr="00C127DA">
        <w:rPr>
          <w:szCs w:val="24"/>
          <w:lang w:val="fr-CH"/>
        </w:rPr>
        <w:t xml:space="preserve">, </w:t>
      </w:r>
      <w:hyperlink r:id="rId14" w:history="1">
        <w:r w:rsidR="00C127DA" w:rsidRPr="00D94CBB">
          <w:rPr>
            <w:rStyle w:val="Hyperlink"/>
            <w:szCs w:val="24"/>
            <w:lang w:val="fr-CH"/>
          </w:rPr>
          <w:t>4/104(Rév.1)</w:t>
        </w:r>
      </w:hyperlink>
      <w:r w:rsidR="00C127DA" w:rsidRPr="00C127DA">
        <w:rPr>
          <w:szCs w:val="24"/>
          <w:lang w:val="fr-CH"/>
        </w:rPr>
        <w:t xml:space="preserve">, </w:t>
      </w:r>
      <w:hyperlink r:id="rId15" w:history="1">
        <w:r w:rsidR="00C127DA" w:rsidRPr="00D94CBB">
          <w:rPr>
            <w:rStyle w:val="Hyperlink"/>
            <w:szCs w:val="24"/>
            <w:lang w:val="fr-CH"/>
          </w:rPr>
          <w:t>4/105(Rév.1)</w:t>
        </w:r>
      </w:hyperlink>
      <w:r w:rsidR="00C127DA" w:rsidRPr="00C127DA">
        <w:rPr>
          <w:szCs w:val="24"/>
          <w:lang w:val="fr-CH"/>
        </w:rPr>
        <w:t xml:space="preserve">, </w:t>
      </w:r>
      <w:hyperlink r:id="rId16" w:history="1">
        <w:r w:rsidR="00C127DA" w:rsidRPr="00D94CBB">
          <w:rPr>
            <w:rStyle w:val="Hyperlink"/>
            <w:szCs w:val="24"/>
            <w:lang w:val="fr-CH"/>
          </w:rPr>
          <w:t>4/113(Rév.1)</w:t>
        </w:r>
      </w:hyperlink>
      <w:r w:rsidR="00C127DA" w:rsidRPr="00C127DA">
        <w:rPr>
          <w:szCs w:val="24"/>
          <w:lang w:val="fr-CH"/>
        </w:rPr>
        <w:t xml:space="preserve">, </w:t>
      </w:r>
      <w:hyperlink r:id="rId17" w:history="1">
        <w:r w:rsidR="00C127DA" w:rsidRPr="00D94CBB">
          <w:rPr>
            <w:rStyle w:val="Hyperlink"/>
            <w:szCs w:val="24"/>
            <w:lang w:val="fr-CH"/>
          </w:rPr>
          <w:t>4/114(Rév.1)</w:t>
        </w:r>
      </w:hyperlink>
    </w:p>
    <w:p w:rsidR="004256F2" w:rsidRPr="00CC4260" w:rsidRDefault="004256F2" w:rsidP="00C127DA">
      <w:pPr>
        <w:spacing w:line="240" w:lineRule="auto"/>
        <w:jc w:val="left"/>
        <w:rPr>
          <w:u w:val="single"/>
          <w:lang w:val="fr-CH"/>
        </w:rPr>
      </w:pPr>
      <w:r w:rsidRPr="00C127DA">
        <w:rPr>
          <w:lang w:val="fr-CH"/>
        </w:rPr>
        <w:t>Les documents sont disponibles en format électronique à l'adresse:</w:t>
      </w:r>
      <w:r w:rsidR="00C127DA" w:rsidRPr="00C127DA">
        <w:rPr>
          <w:lang w:val="fr-CH"/>
        </w:rPr>
        <w:t xml:space="preserve"> </w:t>
      </w:r>
      <w:r w:rsidR="00C127DA" w:rsidRPr="00C127DA">
        <w:rPr>
          <w:lang w:val="fr-CH"/>
        </w:rPr>
        <w:br/>
      </w:r>
      <w:hyperlink r:id="rId18" w:history="1">
        <w:r w:rsidR="00C127DA" w:rsidRPr="00C127DA">
          <w:rPr>
            <w:rStyle w:val="Hyperlink"/>
            <w:szCs w:val="24"/>
            <w:lang w:val="fr-CH"/>
          </w:rPr>
          <w:t>http://www.itu.int/md/R12-SG04-C/en</w:t>
        </w:r>
      </w:hyperlink>
    </w:p>
    <w:p w:rsidR="004256F2" w:rsidRPr="00CC4260" w:rsidRDefault="004256F2" w:rsidP="004256F2">
      <w:pPr>
        <w:tabs>
          <w:tab w:val="left" w:pos="284"/>
          <w:tab w:val="left" w:pos="568"/>
        </w:tabs>
        <w:spacing w:before="1000" w:after="120"/>
        <w:rPr>
          <w:b/>
          <w:bCs/>
          <w:sz w:val="18"/>
          <w:szCs w:val="18"/>
          <w:lang w:val="fr-CH"/>
        </w:rPr>
      </w:pPr>
      <w:bookmarkStart w:id="1" w:name="ddistribution"/>
      <w:bookmarkEnd w:id="1"/>
      <w:r w:rsidRPr="00CC4260">
        <w:rPr>
          <w:b/>
          <w:bCs/>
          <w:sz w:val="18"/>
          <w:szCs w:val="18"/>
          <w:lang w:val="fr-CH"/>
        </w:rPr>
        <w:t>Distribution:</w:t>
      </w:r>
    </w:p>
    <w:p w:rsidR="004256F2" w:rsidRPr="00CC4260" w:rsidRDefault="004256F2" w:rsidP="00C127DA">
      <w:pPr>
        <w:tabs>
          <w:tab w:val="left" w:pos="284"/>
          <w:tab w:val="left" w:pos="568"/>
        </w:tabs>
        <w:spacing w:before="0" w:after="120" w:line="240" w:lineRule="auto"/>
        <w:jc w:val="left"/>
        <w:rPr>
          <w:sz w:val="18"/>
          <w:szCs w:val="18"/>
          <w:lang w:val="fr-CH"/>
        </w:rPr>
      </w:pPr>
      <w:r w:rsidRPr="00CC4260">
        <w:rPr>
          <w:sz w:val="18"/>
          <w:szCs w:val="18"/>
          <w:lang w:val="fr-CH"/>
        </w:rPr>
        <w:t>–</w:t>
      </w:r>
      <w:r w:rsidRPr="00CC4260">
        <w:rPr>
          <w:sz w:val="18"/>
          <w:szCs w:val="18"/>
          <w:lang w:val="fr-CH"/>
        </w:rPr>
        <w:tab/>
        <w:t xml:space="preserve">Administrations des Etats Membres de l'UIT et Membres du Secteur des radiocommunications participant aux travaux de la </w:t>
      </w:r>
      <w:r w:rsidRPr="00CC4260">
        <w:rPr>
          <w:sz w:val="18"/>
          <w:szCs w:val="18"/>
          <w:lang w:val="fr-CH"/>
        </w:rPr>
        <w:tab/>
        <w:t xml:space="preserve">Commission d'études </w:t>
      </w:r>
      <w:r w:rsidR="00C127DA">
        <w:rPr>
          <w:sz w:val="18"/>
          <w:szCs w:val="18"/>
          <w:lang w:val="fr-CH"/>
        </w:rPr>
        <w:t>4</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 xml:space="preserve">Associés de l'UIT-R participant aux travaux de la Commission d'études </w:t>
      </w:r>
      <w:r w:rsidR="00C127DA">
        <w:rPr>
          <w:sz w:val="18"/>
          <w:szCs w:val="18"/>
          <w:lang w:val="fr-CH"/>
        </w:rPr>
        <w:t>4</w:t>
      </w:r>
      <w:r w:rsidRPr="00CC4260">
        <w:rPr>
          <w:sz w:val="18"/>
          <w:szCs w:val="18"/>
          <w:lang w:val="fr-CH"/>
        </w:rPr>
        <w:t xml:space="preserve"> des radiocommunications</w:t>
      </w:r>
      <w:r w:rsidRPr="00CC4260">
        <w:rPr>
          <w:sz w:val="18"/>
          <w:szCs w:val="18"/>
          <w:lang w:val="fr-CH"/>
        </w:rPr>
        <w:br/>
        <w:t>–</w:t>
      </w:r>
      <w:r w:rsidRPr="00CC4260">
        <w:rPr>
          <w:sz w:val="18"/>
          <w:szCs w:val="18"/>
          <w:lang w:val="fr-CH"/>
        </w:rPr>
        <w:tab/>
        <w:t>Présidents et Vice</w:t>
      </w:r>
      <w:r w:rsidRPr="00CC4260">
        <w:rPr>
          <w:sz w:val="18"/>
          <w:szCs w:val="18"/>
          <w:lang w:val="fr-CH"/>
        </w:rPr>
        <w:noBreakHyphen/>
        <w:t xml:space="preserve">Présidents des Commissions d'études des radiocommunications et de la Commission spéciale chargée </w:t>
      </w:r>
      <w:r w:rsidRPr="00CC4260">
        <w:rPr>
          <w:sz w:val="18"/>
          <w:szCs w:val="18"/>
          <w:lang w:val="fr-CH"/>
        </w:rPr>
        <w:tab/>
        <w:t>d'examiner les questions réglementaires et de procédure</w:t>
      </w:r>
      <w:r w:rsidRPr="00CC4260">
        <w:rPr>
          <w:sz w:val="18"/>
          <w:szCs w:val="18"/>
          <w:lang w:val="fr-CH"/>
        </w:rPr>
        <w:br/>
        <w:t>–</w:t>
      </w:r>
      <w:r w:rsidRPr="00CC4260">
        <w:rPr>
          <w:sz w:val="18"/>
          <w:szCs w:val="18"/>
          <w:lang w:val="fr-CH"/>
        </w:rPr>
        <w:tab/>
        <w:t>Président et Vice</w:t>
      </w:r>
      <w:r w:rsidRPr="00CC4260">
        <w:rPr>
          <w:sz w:val="18"/>
          <w:szCs w:val="18"/>
          <w:lang w:val="fr-CH"/>
        </w:rPr>
        <w:noBreakHyphen/>
        <w:t>Présidents de la Réunion de préparation à la Conférence</w:t>
      </w:r>
      <w:r w:rsidRPr="00CC4260">
        <w:rPr>
          <w:sz w:val="18"/>
          <w:szCs w:val="18"/>
          <w:lang w:val="fr-CH"/>
        </w:rPr>
        <w:br/>
        <w:t>–</w:t>
      </w:r>
      <w:r w:rsidRPr="00CC4260">
        <w:rPr>
          <w:sz w:val="18"/>
          <w:szCs w:val="18"/>
          <w:lang w:val="fr-CH"/>
        </w:rPr>
        <w:tab/>
        <w:t>Membres du Comité du Règlement des radiocommunications</w:t>
      </w:r>
      <w:r w:rsidRPr="00CC4260">
        <w:rPr>
          <w:sz w:val="18"/>
          <w:szCs w:val="18"/>
          <w:lang w:val="fr-CH"/>
        </w:rPr>
        <w:br/>
        <w:t>–</w:t>
      </w:r>
      <w:r w:rsidRPr="00CC4260">
        <w:rPr>
          <w:sz w:val="18"/>
          <w:szCs w:val="18"/>
          <w:lang w:val="fr-CH"/>
        </w:rPr>
        <w:tab/>
        <w:t xml:space="preserve">Secrétaire général de l'UIT, Directeur du Bureau de la normalisation des télécommunications, Directeur du Bureau de </w:t>
      </w:r>
      <w:r w:rsidRPr="00CC4260">
        <w:rPr>
          <w:sz w:val="18"/>
          <w:szCs w:val="18"/>
          <w:lang w:val="fr-CH"/>
        </w:rPr>
        <w:tab/>
        <w:t>développement des télécommunications</w:t>
      </w:r>
    </w:p>
    <w:p w:rsidR="004256F2" w:rsidRPr="00CC4260" w:rsidRDefault="004256F2" w:rsidP="003A13CD">
      <w:pPr>
        <w:tabs>
          <w:tab w:val="left" w:pos="851"/>
          <w:tab w:val="left" w:pos="1134"/>
          <w:tab w:val="left" w:pos="1418"/>
          <w:tab w:val="center" w:pos="7939"/>
          <w:tab w:val="right" w:pos="8505"/>
        </w:tabs>
        <w:spacing w:before="600"/>
        <w:ind w:left="1140" w:hanging="1140"/>
        <w:rPr>
          <w:b/>
          <w:lang w:val="fr-CH"/>
        </w:rPr>
      </w:pPr>
    </w:p>
    <w:p w:rsidR="003A13CD" w:rsidRPr="00CC4260" w:rsidRDefault="003A13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sidRPr="00CC4260">
        <w:rPr>
          <w:rFonts w:asciiTheme="minorHAnsi" w:hAnsiTheme="minorHAnsi" w:cstheme="minorHAnsi"/>
          <w:szCs w:val="24"/>
          <w:lang w:val="fr-CH"/>
        </w:rPr>
        <w:br w:type="page"/>
      </w:r>
    </w:p>
    <w:p w:rsidR="00953369" w:rsidRPr="00121BC8" w:rsidRDefault="00953369" w:rsidP="00953369">
      <w:pPr>
        <w:pStyle w:val="AnnexNotitle0"/>
        <w:rPr>
          <w:rFonts w:asciiTheme="minorHAnsi" w:hAnsiTheme="minorHAnsi" w:cstheme="minorHAnsi"/>
          <w:szCs w:val="28"/>
          <w:lang w:val="fr-CH"/>
        </w:rPr>
      </w:pPr>
      <w:r w:rsidRPr="00121BC8">
        <w:rPr>
          <w:rFonts w:asciiTheme="minorHAnsi" w:hAnsiTheme="minorHAnsi" w:cstheme="minorHAnsi"/>
          <w:szCs w:val="28"/>
          <w:lang w:val="fr-CH"/>
        </w:rPr>
        <w:lastRenderedPageBreak/>
        <w:t xml:space="preserve">Annexe 1 </w:t>
      </w:r>
      <w:r w:rsidRPr="00121BC8">
        <w:rPr>
          <w:rFonts w:asciiTheme="minorHAnsi" w:hAnsiTheme="minorHAnsi" w:cstheme="minorHAnsi"/>
          <w:szCs w:val="28"/>
          <w:lang w:val="fr-CH"/>
        </w:rPr>
        <w:br/>
      </w:r>
      <w:r w:rsidRPr="00121BC8">
        <w:rPr>
          <w:rFonts w:asciiTheme="minorHAnsi" w:hAnsiTheme="minorHAnsi" w:cstheme="minorHAnsi"/>
          <w:szCs w:val="28"/>
          <w:lang w:val="fr-CH"/>
        </w:rPr>
        <w:br/>
        <w:t>Titres et résumés des projets de Recommandation</w:t>
      </w:r>
    </w:p>
    <w:p w:rsidR="00953369" w:rsidRPr="00121BC8" w:rsidRDefault="00953369" w:rsidP="00DE2893">
      <w:pPr>
        <w:tabs>
          <w:tab w:val="right" w:pos="9639"/>
        </w:tabs>
        <w:spacing w:before="720" w:line="240" w:lineRule="auto"/>
        <w:rPr>
          <w:rStyle w:val="RectitleChar"/>
          <w:rFonts w:asciiTheme="minorHAnsi" w:hAnsiTheme="minorHAnsi" w:cstheme="minorHAnsi"/>
          <w:b w:val="0"/>
          <w:bCs/>
          <w:szCs w:val="24"/>
          <w:lang w:val="fr-CH"/>
        </w:rPr>
      </w:pPr>
      <w:r w:rsidRPr="00121BC8">
        <w:rPr>
          <w:rFonts w:asciiTheme="minorHAnsi" w:hAnsiTheme="minorHAnsi" w:cstheme="minorHAnsi"/>
          <w:szCs w:val="24"/>
          <w:u w:val="single"/>
          <w:lang w:val="fr-CH"/>
        </w:rPr>
        <w:t xml:space="preserve">Projet de nouvelle Recommandation UIT-R </w:t>
      </w:r>
      <w:r w:rsidRPr="00121BC8">
        <w:rPr>
          <w:rFonts w:asciiTheme="minorHAnsi" w:hAnsiTheme="minorHAnsi" w:cstheme="majorBidi"/>
          <w:color w:val="000000"/>
          <w:szCs w:val="24"/>
          <w:u w:val="single"/>
          <w:lang w:val="fr-CH" w:eastAsia="zh-CN"/>
        </w:rPr>
        <w:t>M.[AMS(R)S.METHODOLOGY]-0</w:t>
      </w:r>
      <w:r w:rsidRPr="00121BC8">
        <w:rPr>
          <w:rFonts w:asciiTheme="minorHAnsi" w:hAnsiTheme="minorHAnsi" w:cstheme="majorBidi"/>
          <w:color w:val="000000"/>
          <w:lang w:val="fr-CH" w:eastAsia="zh-CN"/>
        </w:rPr>
        <w:tab/>
      </w:r>
      <w:r w:rsidRPr="00121BC8">
        <w:rPr>
          <w:rFonts w:asciiTheme="minorHAnsi" w:hAnsiTheme="minorHAnsi" w:cstheme="majorBidi"/>
          <w:color w:val="000000"/>
          <w:szCs w:val="24"/>
          <w:lang w:val="fr-CH" w:eastAsia="zh-CN"/>
        </w:rPr>
        <w:t>Doc. 4/105(Rév.1)</w:t>
      </w:r>
    </w:p>
    <w:p w:rsidR="00953369" w:rsidRPr="00121BC8" w:rsidRDefault="00953369" w:rsidP="00953369">
      <w:pPr>
        <w:pStyle w:val="Rectitle"/>
        <w:rPr>
          <w:rFonts w:asciiTheme="minorHAnsi" w:hAnsiTheme="minorHAnsi" w:cstheme="minorHAnsi"/>
          <w:szCs w:val="28"/>
          <w:lang w:val="fr-CH"/>
        </w:rPr>
      </w:pPr>
      <w:r w:rsidRPr="00121BC8">
        <w:rPr>
          <w:rFonts w:asciiTheme="minorHAnsi" w:hAnsiTheme="minorHAnsi" w:cstheme="minorHAnsi"/>
          <w:szCs w:val="28"/>
          <w:lang w:val="fr-CH"/>
        </w:rPr>
        <w:t>Méthode de calcul des besoins de spectre dans</w:t>
      </w:r>
      <w:r w:rsidR="00A7411C">
        <w:rPr>
          <w:rFonts w:asciiTheme="minorHAnsi" w:hAnsiTheme="minorHAnsi" w:cstheme="minorHAnsi"/>
          <w:szCs w:val="28"/>
          <w:lang w:val="fr-CH"/>
        </w:rPr>
        <w:t xml:space="preserve"> les bandes de fréquences 1 545</w:t>
      </w:r>
      <w:r w:rsidR="00A7411C">
        <w:rPr>
          <w:rFonts w:asciiTheme="minorHAnsi" w:hAnsiTheme="minorHAnsi" w:cstheme="minorHAnsi"/>
          <w:szCs w:val="28"/>
          <w:lang w:val="fr-CH"/>
        </w:rPr>
        <w:noBreakHyphen/>
      </w:r>
      <w:r w:rsidRPr="00121BC8">
        <w:rPr>
          <w:rFonts w:asciiTheme="minorHAnsi" w:hAnsiTheme="minorHAnsi" w:cstheme="minorHAnsi"/>
          <w:szCs w:val="28"/>
          <w:lang w:val="fr-CH"/>
        </w:rPr>
        <w:t>1 555 MHz (espace vers Terre) et 1 646,5-1 656,5 MHz (Terre vers espace)</w:t>
      </w:r>
      <w:r w:rsidRPr="00121BC8">
        <w:rPr>
          <w:rFonts w:asciiTheme="minorHAnsi" w:hAnsiTheme="minorHAnsi" w:cstheme="minorHAnsi"/>
          <w:szCs w:val="28"/>
          <w:lang w:val="fr-CH"/>
        </w:rPr>
        <w:br/>
        <w:t>pour les communications du service mobile aéronautique (R) par satellite</w:t>
      </w:r>
      <w:r w:rsidRPr="00121BC8">
        <w:rPr>
          <w:rFonts w:asciiTheme="minorHAnsi" w:hAnsiTheme="minorHAnsi" w:cstheme="minorHAnsi"/>
          <w:szCs w:val="28"/>
          <w:lang w:val="fr-CH"/>
        </w:rPr>
        <w:br/>
        <w:t>relevant des catégories de priorité 1 à 6 prévues dans l'Article 44</w:t>
      </w:r>
      <w:r w:rsidRPr="00121BC8">
        <w:rPr>
          <w:rFonts w:asciiTheme="minorHAnsi" w:hAnsiTheme="minorHAnsi" w:cstheme="minorHAnsi"/>
          <w:szCs w:val="28"/>
          <w:lang w:val="fr-CH"/>
        </w:rPr>
        <w:br/>
        <w:t>du Règlement des radiocommunications</w:t>
      </w:r>
    </w:p>
    <w:p w:rsidR="00953369" w:rsidRPr="00121BC8" w:rsidRDefault="00953369" w:rsidP="00A7411C">
      <w:pPr>
        <w:spacing w:line="240" w:lineRule="auto"/>
        <w:rPr>
          <w:rFonts w:asciiTheme="minorHAnsi" w:hAnsiTheme="minorHAnsi" w:cstheme="minorHAnsi"/>
          <w:szCs w:val="24"/>
          <w:lang w:val="fr-CH" w:eastAsia="ja-JP"/>
        </w:rPr>
      </w:pPr>
      <w:r w:rsidRPr="00121BC8">
        <w:rPr>
          <w:rFonts w:asciiTheme="minorHAnsi" w:hAnsiTheme="minorHAnsi" w:cstheme="minorHAnsi"/>
          <w:szCs w:val="24"/>
          <w:lang w:val="fr-CH"/>
        </w:rPr>
        <w:t>Cette Recommandation fournit une méthode de calcul des besoins de spectre du service mobile aéronautique (R) par satellite dans les bandes de fréquences 1 545-1 555 MHz (espace vers Terre) et 1 646,5-1 656,5 MHz (Terre vers espace). Elle est destinée à être utilisée pour quantifier les besoins de spectre des communications du SMA(R)S relevant des catégories de priorité 1 à 6 prévues dans l'Article </w:t>
      </w:r>
      <w:r w:rsidRPr="00121BC8">
        <w:rPr>
          <w:rFonts w:asciiTheme="minorHAnsi" w:hAnsiTheme="minorHAnsi" w:cstheme="minorHAnsi"/>
          <w:b/>
          <w:bCs/>
          <w:szCs w:val="24"/>
          <w:lang w:val="fr-CH"/>
        </w:rPr>
        <w:t>44</w:t>
      </w:r>
      <w:r w:rsidRPr="00121BC8">
        <w:rPr>
          <w:rFonts w:asciiTheme="minorHAnsi" w:hAnsiTheme="minorHAnsi" w:cstheme="minorHAnsi"/>
          <w:szCs w:val="24"/>
          <w:lang w:val="fr-CH"/>
        </w:rPr>
        <w:t xml:space="preserve"> du Règlement des radiocommunications auxquelles s'appliquent les dispositions de la</w:t>
      </w:r>
      <w:r w:rsidRPr="00121BC8">
        <w:rPr>
          <w:rFonts w:asciiTheme="minorHAnsi" w:hAnsiTheme="minorHAnsi" w:cstheme="minorHAnsi"/>
          <w:bCs/>
          <w:szCs w:val="24"/>
          <w:lang w:val="fr-CH"/>
        </w:rPr>
        <w:t xml:space="preserve"> </w:t>
      </w:r>
      <w:r w:rsidRPr="00121BC8">
        <w:rPr>
          <w:rFonts w:asciiTheme="minorHAnsi" w:hAnsiTheme="minorHAnsi" w:cstheme="minorHAnsi"/>
          <w:szCs w:val="24"/>
          <w:lang w:val="fr-CH" w:eastAsia="ja-JP"/>
        </w:rPr>
        <w:t xml:space="preserve">Résolution </w:t>
      </w:r>
      <w:r w:rsidRPr="00121BC8">
        <w:rPr>
          <w:rFonts w:asciiTheme="minorHAnsi" w:hAnsiTheme="minorHAnsi" w:cstheme="minorHAnsi"/>
          <w:b/>
          <w:szCs w:val="24"/>
          <w:lang w:val="fr-CH" w:eastAsia="ja-JP"/>
        </w:rPr>
        <w:t>222 (Rév.CMR-12)</w:t>
      </w:r>
      <w:r w:rsidRPr="00121BC8">
        <w:rPr>
          <w:rFonts w:asciiTheme="minorHAnsi" w:hAnsiTheme="minorHAnsi" w:cstheme="minorHAnsi"/>
          <w:szCs w:val="24"/>
          <w:lang w:val="fr-CH" w:eastAsia="ja-JP"/>
        </w:rPr>
        <w:t xml:space="preserve">. L'élaboration d'une telle Recommandation a été demandée au titre de la Résolution </w:t>
      </w:r>
      <w:r w:rsidRPr="00121BC8">
        <w:rPr>
          <w:rFonts w:asciiTheme="minorHAnsi" w:hAnsiTheme="minorHAnsi" w:cstheme="minorHAnsi"/>
          <w:b/>
          <w:szCs w:val="24"/>
          <w:lang w:val="fr-CH" w:eastAsia="ja-JP"/>
        </w:rPr>
        <w:t>422 (CMR-12)</w:t>
      </w:r>
      <w:r w:rsidRPr="00121BC8">
        <w:rPr>
          <w:rFonts w:asciiTheme="minorHAnsi" w:hAnsiTheme="minorHAnsi" w:cstheme="minorHAnsi"/>
          <w:szCs w:val="24"/>
          <w:lang w:val="fr-CH" w:eastAsia="ja-JP"/>
        </w:rPr>
        <w:t>.</w:t>
      </w:r>
    </w:p>
    <w:p w:rsidR="00953369" w:rsidRPr="00121BC8" w:rsidRDefault="00953369" w:rsidP="00DE2893">
      <w:pPr>
        <w:tabs>
          <w:tab w:val="right" w:pos="9639"/>
        </w:tabs>
        <w:spacing w:before="480" w:line="240" w:lineRule="auto"/>
        <w:rPr>
          <w:rFonts w:asciiTheme="minorHAnsi" w:hAnsiTheme="minorHAnsi"/>
          <w:szCs w:val="24"/>
          <w:lang w:val="fr-CH"/>
        </w:rPr>
      </w:pPr>
      <w:r w:rsidRPr="00121BC8">
        <w:rPr>
          <w:rFonts w:asciiTheme="minorHAnsi" w:hAnsiTheme="minorHAnsi"/>
          <w:szCs w:val="24"/>
          <w:u w:val="single"/>
          <w:lang w:val="fr-CH"/>
        </w:rPr>
        <w:t>Projet de révision de la Recommandation UIT-R M.2014-0</w:t>
      </w:r>
      <w:r w:rsidRPr="00121BC8">
        <w:rPr>
          <w:rFonts w:asciiTheme="minorHAnsi" w:hAnsiTheme="minorHAnsi"/>
          <w:szCs w:val="24"/>
          <w:lang w:val="fr-CH"/>
        </w:rPr>
        <w:tab/>
        <w:t>Doc. 4/94(Rév.1)</w:t>
      </w:r>
    </w:p>
    <w:p w:rsidR="00953369" w:rsidRPr="00121BC8" w:rsidRDefault="00953369" w:rsidP="00953369">
      <w:pPr>
        <w:tabs>
          <w:tab w:val="right" w:pos="9639"/>
        </w:tabs>
        <w:spacing w:before="360" w:line="240" w:lineRule="auto"/>
        <w:jc w:val="center"/>
        <w:rPr>
          <w:rFonts w:asciiTheme="minorHAnsi" w:hAnsiTheme="minorHAnsi" w:cstheme="majorBidi"/>
          <w:b/>
          <w:bCs/>
          <w:color w:val="000000"/>
          <w:sz w:val="28"/>
          <w:szCs w:val="28"/>
          <w:lang w:val="fr-CH" w:eastAsia="zh-CN"/>
        </w:rPr>
      </w:pPr>
      <w:r w:rsidRPr="00121BC8">
        <w:rPr>
          <w:rFonts w:asciiTheme="minorHAnsi" w:hAnsiTheme="minorHAnsi" w:cstheme="majorBidi"/>
          <w:b/>
          <w:bCs/>
          <w:color w:val="000000"/>
          <w:sz w:val="28"/>
          <w:szCs w:val="28"/>
          <w:lang w:val="fr-CH" w:eastAsia="zh-CN"/>
        </w:rPr>
        <w:t>Circulation à l'échelle mondiale des terminaux de satellite IMT-2000</w:t>
      </w:r>
    </w:p>
    <w:p w:rsidR="00953369" w:rsidRPr="00121BC8" w:rsidRDefault="00953369" w:rsidP="00A7411C">
      <w:pPr>
        <w:spacing w:before="240" w:line="240" w:lineRule="auto"/>
        <w:rPr>
          <w:rFonts w:asciiTheme="minorHAnsi" w:hAnsiTheme="minorHAnsi"/>
          <w:noProof/>
          <w:szCs w:val="24"/>
          <w:lang w:val="fr-CH" w:eastAsia="ko-KR"/>
        </w:rPr>
      </w:pPr>
      <w:r w:rsidRPr="00121BC8">
        <w:rPr>
          <w:rFonts w:asciiTheme="minorHAnsi" w:hAnsiTheme="minorHAnsi"/>
          <w:szCs w:val="24"/>
          <w:lang w:val="fr-CH"/>
        </w:rPr>
        <w:t>Le GT 5D a élaboré une révision de la Rec</w:t>
      </w:r>
      <w:r w:rsidRPr="00121BC8">
        <w:rPr>
          <w:rFonts w:asciiTheme="minorHAnsi" w:hAnsiTheme="minorHAnsi"/>
          <w:szCs w:val="24"/>
          <w:lang w:val="fr-CH" w:eastAsia="ko-KR"/>
        </w:rPr>
        <w:t>ommandation</w:t>
      </w:r>
      <w:r w:rsidRPr="00121BC8">
        <w:rPr>
          <w:rFonts w:asciiTheme="minorHAnsi" w:hAnsiTheme="minorHAnsi"/>
          <w:szCs w:val="24"/>
          <w:lang w:val="fr-CH"/>
        </w:rPr>
        <w:t xml:space="preserve"> UIT-R M.1579-1, qui a été approuvée officiellement </w:t>
      </w:r>
      <w:r>
        <w:rPr>
          <w:rFonts w:asciiTheme="minorHAnsi" w:hAnsiTheme="minorHAnsi"/>
          <w:szCs w:val="24"/>
          <w:lang w:val="fr-CH" w:eastAsia="ko-KR"/>
        </w:rPr>
        <w:t>en tant que</w:t>
      </w:r>
      <w:r w:rsidRPr="00121BC8">
        <w:rPr>
          <w:rFonts w:asciiTheme="minorHAnsi" w:hAnsiTheme="minorHAnsi"/>
          <w:szCs w:val="24"/>
          <w:lang w:val="fr-CH" w:eastAsia="ko-KR"/>
        </w:rPr>
        <w:t xml:space="preserve"> </w:t>
      </w:r>
      <w:r w:rsidRPr="00121BC8">
        <w:rPr>
          <w:rFonts w:asciiTheme="minorHAnsi" w:hAnsiTheme="minorHAnsi"/>
          <w:szCs w:val="24"/>
          <w:lang w:val="fr-CH"/>
        </w:rPr>
        <w:t xml:space="preserve">Recommandation UIT-R </w:t>
      </w:r>
      <w:hyperlink r:id="rId19" w:tgtFrame="_blank" w:history="1">
        <w:r w:rsidRPr="00121BC8">
          <w:rPr>
            <w:rStyle w:val="Hyperlink"/>
            <w:rFonts w:asciiTheme="minorHAnsi" w:hAnsiTheme="minorHAnsi"/>
            <w:szCs w:val="24"/>
            <w:lang w:val="fr-CH"/>
          </w:rPr>
          <w:t>M.1579-2</w:t>
        </w:r>
      </w:hyperlink>
      <w:r w:rsidRPr="00121BC8">
        <w:rPr>
          <w:rFonts w:asciiTheme="minorHAnsi" w:hAnsiTheme="minorHAnsi"/>
          <w:szCs w:val="24"/>
          <w:lang w:val="fr-CH"/>
        </w:rPr>
        <w:t xml:space="preserve">. Il est maintenant nécessaire </w:t>
      </w:r>
      <w:r w:rsidRPr="00121BC8">
        <w:rPr>
          <w:rFonts w:asciiTheme="minorHAnsi" w:hAnsiTheme="minorHAnsi"/>
          <w:szCs w:val="24"/>
          <w:lang w:val="fr-CH" w:eastAsia="ko-KR"/>
        </w:rPr>
        <w:t xml:space="preserve">de mettre à jour la Recommandation UIT-R </w:t>
      </w:r>
      <w:hyperlink r:id="rId20" w:history="1">
        <w:r w:rsidRPr="00121BC8">
          <w:rPr>
            <w:rStyle w:val="Hyperlink"/>
            <w:rFonts w:asciiTheme="minorHAnsi" w:hAnsiTheme="minorHAnsi"/>
            <w:szCs w:val="24"/>
            <w:lang w:val="fr-CH" w:eastAsia="ko-KR"/>
          </w:rPr>
          <w:t>M.2014</w:t>
        </w:r>
      </w:hyperlink>
      <w:r w:rsidRPr="00121BC8">
        <w:rPr>
          <w:rFonts w:asciiTheme="minorHAnsi" w:hAnsiTheme="minorHAnsi"/>
          <w:szCs w:val="24"/>
          <w:lang w:val="fr-CH" w:eastAsia="ko-KR"/>
        </w:rPr>
        <w:t xml:space="preserve">, dans laquelle figure un contenu analogue à celui de la </w:t>
      </w:r>
      <w:r w:rsidRPr="00121BC8">
        <w:rPr>
          <w:rFonts w:asciiTheme="minorHAnsi" w:hAnsiTheme="minorHAnsi"/>
          <w:szCs w:val="24"/>
          <w:lang w:val="fr-CH"/>
        </w:rPr>
        <w:t>Rec</w:t>
      </w:r>
      <w:r w:rsidRPr="00121BC8">
        <w:rPr>
          <w:rFonts w:asciiTheme="minorHAnsi" w:hAnsiTheme="minorHAnsi"/>
          <w:szCs w:val="24"/>
          <w:lang w:val="fr-CH" w:eastAsia="ko-KR"/>
        </w:rPr>
        <w:t>ommandation</w:t>
      </w:r>
      <w:r w:rsidRPr="00121BC8">
        <w:rPr>
          <w:rFonts w:asciiTheme="minorHAnsi" w:hAnsiTheme="minorHAnsi"/>
          <w:szCs w:val="24"/>
          <w:lang w:val="fr-CH"/>
        </w:rPr>
        <w:t xml:space="preserve"> </w:t>
      </w:r>
      <w:r w:rsidRPr="00121BC8">
        <w:rPr>
          <w:rFonts w:asciiTheme="minorHAnsi" w:hAnsiTheme="minorHAnsi"/>
          <w:szCs w:val="24"/>
          <w:lang w:val="fr-CH" w:eastAsia="ko-KR"/>
        </w:rPr>
        <w:t>UIT-R M.1579, afin de refléter les dernières tendances techniques.</w:t>
      </w:r>
    </w:p>
    <w:p w:rsidR="00953369" w:rsidRPr="00121BC8" w:rsidRDefault="00953369" w:rsidP="00A7411C">
      <w:pPr>
        <w:spacing w:line="240" w:lineRule="auto"/>
        <w:rPr>
          <w:rFonts w:asciiTheme="minorHAnsi" w:hAnsiTheme="minorHAnsi"/>
          <w:noProof/>
          <w:szCs w:val="24"/>
          <w:lang w:val="fr-CH" w:eastAsia="ko-KR"/>
        </w:rPr>
      </w:pPr>
      <w:r w:rsidRPr="00121BC8">
        <w:rPr>
          <w:rFonts w:asciiTheme="minorHAnsi" w:hAnsiTheme="minorHAnsi"/>
          <w:noProof/>
          <w:szCs w:val="24"/>
          <w:lang w:val="fr-CH" w:eastAsia="ko-KR"/>
        </w:rPr>
        <w:t>Le principal objet de cette révision est d'inclure, en plus des terminaux de satellite IMT</w:t>
      </w:r>
      <w:r w:rsidRPr="00121BC8">
        <w:rPr>
          <w:rFonts w:asciiTheme="minorHAnsi" w:hAnsiTheme="minorHAnsi"/>
          <w:noProof/>
          <w:szCs w:val="24"/>
          <w:lang w:val="fr-CH" w:eastAsia="ko-KR"/>
        </w:rPr>
        <w:noBreakHyphen/>
        <w:t>2000, les terminaux de satellite des IMT évoluées.</w:t>
      </w:r>
    </w:p>
    <w:p w:rsidR="00953369" w:rsidRPr="00121BC8" w:rsidRDefault="00953369" w:rsidP="00DE2893">
      <w:pPr>
        <w:tabs>
          <w:tab w:val="right" w:pos="9639"/>
        </w:tabs>
        <w:spacing w:before="480" w:line="240" w:lineRule="auto"/>
        <w:rPr>
          <w:rFonts w:asciiTheme="minorHAnsi" w:hAnsiTheme="minorHAnsi"/>
          <w:szCs w:val="24"/>
          <w:lang w:val="fr-CH"/>
        </w:rPr>
      </w:pPr>
      <w:r w:rsidRPr="00121BC8">
        <w:rPr>
          <w:rFonts w:asciiTheme="minorHAnsi" w:hAnsiTheme="minorHAnsi"/>
          <w:szCs w:val="24"/>
          <w:u w:val="single"/>
          <w:lang w:val="fr-CH"/>
        </w:rPr>
        <w:t>Projet de révision de la Recommandation UIT-R M.1831-0</w:t>
      </w:r>
      <w:r w:rsidRPr="00121BC8">
        <w:rPr>
          <w:rFonts w:asciiTheme="minorHAnsi" w:hAnsiTheme="minorHAnsi"/>
          <w:szCs w:val="24"/>
          <w:lang w:val="fr-CH"/>
        </w:rPr>
        <w:tab/>
        <w:t>Doc. 4/102(Rév.2)</w:t>
      </w:r>
    </w:p>
    <w:p w:rsidR="00953369" w:rsidRPr="00121BC8" w:rsidRDefault="00953369" w:rsidP="00953369">
      <w:pPr>
        <w:spacing w:before="360" w:line="240" w:lineRule="auto"/>
        <w:jc w:val="center"/>
        <w:rPr>
          <w:rFonts w:asciiTheme="minorHAnsi" w:hAnsiTheme="minorHAnsi" w:cstheme="majorBidi"/>
          <w:b/>
          <w:bCs/>
          <w:color w:val="000000"/>
          <w:sz w:val="28"/>
          <w:szCs w:val="28"/>
          <w:lang w:val="fr-CH" w:eastAsia="zh-CN"/>
        </w:rPr>
      </w:pPr>
      <w:r w:rsidRPr="00121BC8">
        <w:rPr>
          <w:rFonts w:asciiTheme="minorHAnsi" w:hAnsiTheme="minorHAnsi" w:cstheme="majorBidi"/>
          <w:b/>
          <w:bCs/>
          <w:color w:val="000000"/>
          <w:sz w:val="28"/>
          <w:szCs w:val="28"/>
          <w:lang w:val="fr-CH" w:eastAsia="zh-CN"/>
        </w:rPr>
        <w:t xml:space="preserve">Méthode de coordination pour l'évaluation des brouillages entre systèmes </w:t>
      </w:r>
      <w:r w:rsidRPr="00121BC8">
        <w:rPr>
          <w:rFonts w:asciiTheme="minorHAnsi" w:hAnsiTheme="minorHAnsi" w:cstheme="majorBidi"/>
          <w:b/>
          <w:bCs/>
          <w:color w:val="000000"/>
          <w:sz w:val="28"/>
          <w:szCs w:val="28"/>
          <w:lang w:val="fr-CH" w:eastAsia="zh-CN"/>
        </w:rPr>
        <w:br/>
        <w:t>du service de radionavigation par satellite</w:t>
      </w:r>
    </w:p>
    <w:p w:rsidR="00953369" w:rsidRPr="00121BC8" w:rsidRDefault="00953369" w:rsidP="00A7411C">
      <w:pPr>
        <w:spacing w:before="240" w:line="240" w:lineRule="auto"/>
        <w:rPr>
          <w:rFonts w:asciiTheme="minorHAnsi" w:hAnsiTheme="minorHAnsi"/>
          <w:szCs w:val="24"/>
          <w:lang w:val="fr-CH"/>
        </w:rPr>
      </w:pPr>
      <w:r w:rsidRPr="00121BC8">
        <w:rPr>
          <w:rFonts w:asciiTheme="minorHAnsi" w:hAnsiTheme="minorHAnsi"/>
          <w:szCs w:val="24"/>
          <w:lang w:val="fr-CH"/>
        </w:rPr>
        <w:t>Cette révision a pour objet: 1) d'apporter de légères modifications de forme et quelques adjonctions à la Recommandation proprement dite, y compris des modifications pour respecter les lignes directrices sur le format des Recommandations UIT</w:t>
      </w:r>
      <w:r w:rsidRPr="00121BC8">
        <w:rPr>
          <w:rFonts w:asciiTheme="minorHAnsi" w:hAnsiTheme="minorHAnsi"/>
          <w:szCs w:val="24"/>
          <w:lang w:val="fr-CH"/>
        </w:rPr>
        <w:noBreakHyphen/>
        <w:t xml:space="preserve">R; 2) d'apporter de nombreuses précisions et corrections concernant le texte, les figures et les équations de l'Annexe 1; et 3) d'insérer de nouveaux éléments concernant le cas de brouillage entre des signaux du SRNS avec des codes de bruit pseudo-aléatoire courts (Annexe 1, Section 6). </w:t>
      </w:r>
    </w:p>
    <w:p w:rsidR="00DE2893" w:rsidRDefault="00DE289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u w:val="single"/>
          <w:lang w:val="fr-CH"/>
        </w:rPr>
      </w:pPr>
      <w:r>
        <w:rPr>
          <w:rFonts w:asciiTheme="minorHAnsi" w:hAnsiTheme="minorHAnsi"/>
          <w:szCs w:val="24"/>
          <w:u w:val="single"/>
          <w:lang w:val="fr-CH"/>
        </w:rPr>
        <w:br w:type="page"/>
      </w:r>
    </w:p>
    <w:p w:rsidR="00953369" w:rsidRPr="00121BC8" w:rsidRDefault="00953369" w:rsidP="00953369">
      <w:pPr>
        <w:tabs>
          <w:tab w:val="right" w:pos="9639"/>
        </w:tabs>
        <w:spacing w:before="360" w:line="240" w:lineRule="auto"/>
        <w:rPr>
          <w:rFonts w:asciiTheme="minorHAnsi" w:hAnsiTheme="minorHAnsi"/>
          <w:szCs w:val="24"/>
          <w:lang w:val="fr-CH"/>
        </w:rPr>
      </w:pPr>
      <w:r w:rsidRPr="00121BC8">
        <w:rPr>
          <w:rFonts w:asciiTheme="minorHAnsi" w:hAnsiTheme="minorHAnsi"/>
          <w:szCs w:val="24"/>
          <w:u w:val="single"/>
          <w:lang w:val="fr-CH"/>
        </w:rPr>
        <w:lastRenderedPageBreak/>
        <w:t>Projet de révision de la Recommandation UIT-R M.2031-0</w:t>
      </w:r>
      <w:r w:rsidRPr="00121BC8">
        <w:rPr>
          <w:rFonts w:asciiTheme="minorHAnsi" w:hAnsiTheme="minorHAnsi"/>
          <w:szCs w:val="24"/>
          <w:lang w:val="fr-CH"/>
        </w:rPr>
        <w:tab/>
        <w:t>Doc. 4/103(Rév.1)</w:t>
      </w:r>
    </w:p>
    <w:p w:rsidR="00953369" w:rsidRPr="00121BC8" w:rsidRDefault="00953369" w:rsidP="00DE2893">
      <w:pPr>
        <w:spacing w:before="240" w:line="240" w:lineRule="auto"/>
        <w:jc w:val="center"/>
        <w:rPr>
          <w:rFonts w:asciiTheme="minorHAnsi" w:hAnsiTheme="minorHAnsi" w:cstheme="majorBidi"/>
          <w:b/>
          <w:bCs/>
          <w:color w:val="000000"/>
          <w:sz w:val="28"/>
          <w:szCs w:val="28"/>
          <w:lang w:val="fr-CH" w:eastAsia="zh-CN"/>
        </w:rPr>
      </w:pPr>
      <w:r w:rsidRPr="00121BC8">
        <w:rPr>
          <w:rFonts w:asciiTheme="minorHAnsi" w:hAnsiTheme="minorHAnsi" w:cstheme="majorBidi"/>
          <w:b/>
          <w:bCs/>
          <w:color w:val="000000"/>
          <w:sz w:val="28"/>
          <w:szCs w:val="28"/>
          <w:lang w:val="fr-CH" w:eastAsia="zh-CN"/>
        </w:rPr>
        <w:t>Caractéristiques et critères de protection des stations terriennes de réception et caractéristiques des stations spatiales d'émission du service de radionavigation par satellite (espace vers Terre) fonctionnant dans la bande 5 010-5 030 MHz</w:t>
      </w:r>
    </w:p>
    <w:p w:rsidR="00953369" w:rsidRPr="00121BC8" w:rsidRDefault="00953369" w:rsidP="00A7411C">
      <w:pPr>
        <w:spacing w:before="240" w:line="240" w:lineRule="auto"/>
        <w:rPr>
          <w:rFonts w:asciiTheme="minorHAnsi" w:hAnsiTheme="minorHAnsi"/>
          <w:szCs w:val="24"/>
          <w:lang w:val="fr-CH"/>
        </w:rPr>
      </w:pPr>
      <w:r w:rsidRPr="00121BC8">
        <w:rPr>
          <w:rFonts w:asciiTheme="minorHAnsi" w:hAnsiTheme="minorHAnsi"/>
          <w:szCs w:val="24"/>
          <w:lang w:val="fr-CH"/>
        </w:rPr>
        <w:t xml:space="preserve">Cette révision a pour objet: </w:t>
      </w:r>
      <w:r w:rsidRPr="00121BC8">
        <w:rPr>
          <w:rFonts w:asciiTheme="minorHAnsi" w:hAnsiTheme="minorHAnsi"/>
          <w:szCs w:val="24"/>
          <w:lang w:val="fr-CH" w:eastAsia="ja-JP"/>
        </w:rPr>
        <w:t xml:space="preserve">1) d'apporter des modifications de forme </w:t>
      </w:r>
      <w:r w:rsidRPr="00121BC8">
        <w:rPr>
          <w:rFonts w:asciiTheme="minorHAnsi" w:hAnsiTheme="minorHAnsi"/>
          <w:szCs w:val="24"/>
          <w:lang w:val="fr-CH"/>
        </w:rPr>
        <w:t xml:space="preserve">à la Recommandation proprement dite et d'aligner les parties </w:t>
      </w:r>
      <w:r w:rsidRPr="00121BC8">
        <w:rPr>
          <w:rFonts w:asciiTheme="minorHAnsi" w:hAnsiTheme="minorHAnsi"/>
          <w:i/>
          <w:szCs w:val="24"/>
          <w:lang w:val="fr-CH"/>
        </w:rPr>
        <w:t>considérant</w:t>
      </w:r>
      <w:r w:rsidRPr="00121BC8">
        <w:rPr>
          <w:rFonts w:asciiTheme="minorHAnsi" w:hAnsiTheme="minorHAnsi"/>
          <w:szCs w:val="24"/>
          <w:lang w:val="fr-CH"/>
        </w:rPr>
        <w:t xml:space="preserve"> et </w:t>
      </w:r>
      <w:r w:rsidRPr="00121BC8">
        <w:rPr>
          <w:rFonts w:asciiTheme="minorHAnsi" w:hAnsiTheme="minorHAnsi"/>
          <w:i/>
          <w:szCs w:val="24"/>
          <w:lang w:val="fr-CH"/>
        </w:rPr>
        <w:t>reconnaissant</w:t>
      </w:r>
      <w:r w:rsidRPr="00121BC8">
        <w:rPr>
          <w:rFonts w:asciiTheme="minorHAnsi" w:hAnsiTheme="minorHAnsi"/>
          <w:szCs w:val="24"/>
          <w:lang w:val="fr-CH"/>
        </w:rPr>
        <w:t xml:space="preserve"> compte tenu des lignes directrices sur le format des Recommandations UIT</w:t>
      </w:r>
      <w:r w:rsidRPr="00121BC8">
        <w:rPr>
          <w:rFonts w:asciiTheme="minorHAnsi" w:hAnsiTheme="minorHAnsi"/>
          <w:szCs w:val="24"/>
          <w:lang w:val="fr-CH"/>
        </w:rPr>
        <w:noBreakHyphen/>
        <w:t xml:space="preserve">R; et </w:t>
      </w:r>
      <w:r w:rsidRPr="00121BC8">
        <w:rPr>
          <w:rFonts w:asciiTheme="minorHAnsi" w:hAnsiTheme="minorHAnsi"/>
          <w:szCs w:val="24"/>
          <w:lang w:val="fr-CH" w:eastAsia="ja-JP"/>
        </w:rPr>
        <w:t>2</w:t>
      </w:r>
      <w:r w:rsidRPr="00121BC8">
        <w:rPr>
          <w:rFonts w:asciiTheme="minorHAnsi" w:hAnsiTheme="minorHAnsi"/>
          <w:szCs w:val="24"/>
          <w:lang w:val="fr-CH"/>
        </w:rPr>
        <w:t xml:space="preserve">) de mettre à jour les informations concernant le système QZSS figurant dans l'Annexe 3 </w:t>
      </w:r>
      <w:r>
        <w:rPr>
          <w:rFonts w:asciiTheme="minorHAnsi" w:hAnsiTheme="minorHAnsi"/>
          <w:szCs w:val="24"/>
          <w:lang w:val="fr-CH"/>
        </w:rPr>
        <w:t>afin de présenter</w:t>
      </w:r>
      <w:r w:rsidRPr="00121BC8">
        <w:rPr>
          <w:rFonts w:asciiTheme="minorHAnsi" w:hAnsiTheme="minorHAnsi"/>
          <w:szCs w:val="24"/>
          <w:lang w:val="fr-CH"/>
        </w:rPr>
        <w:t xml:space="preserve"> les données détaillées les plus récentes concernant ce système. </w:t>
      </w:r>
    </w:p>
    <w:p w:rsidR="00953369" w:rsidRPr="00121BC8" w:rsidRDefault="00953369" w:rsidP="00DE2893">
      <w:pPr>
        <w:tabs>
          <w:tab w:val="right" w:pos="9639"/>
        </w:tabs>
        <w:spacing w:before="360" w:line="240" w:lineRule="auto"/>
        <w:rPr>
          <w:rFonts w:asciiTheme="minorHAnsi" w:hAnsiTheme="minorHAnsi"/>
          <w:szCs w:val="24"/>
          <w:lang w:val="fr-CH"/>
        </w:rPr>
      </w:pPr>
      <w:r w:rsidRPr="00121BC8">
        <w:rPr>
          <w:rFonts w:asciiTheme="minorHAnsi" w:hAnsiTheme="minorHAnsi"/>
          <w:szCs w:val="24"/>
          <w:u w:val="single"/>
          <w:lang w:val="fr-CH"/>
        </w:rPr>
        <w:t>Projet de révision de la Recommandation UIT-R M.1906-0</w:t>
      </w:r>
      <w:r w:rsidRPr="00121BC8">
        <w:rPr>
          <w:rFonts w:asciiTheme="minorHAnsi" w:hAnsiTheme="minorHAnsi"/>
          <w:szCs w:val="24"/>
          <w:lang w:val="fr-CH"/>
        </w:rPr>
        <w:tab/>
        <w:t>Doc. 4/104(Rév.1)</w:t>
      </w:r>
    </w:p>
    <w:p w:rsidR="00953369" w:rsidRPr="00121BC8" w:rsidRDefault="00953369" w:rsidP="00DE2893">
      <w:pPr>
        <w:spacing w:before="240" w:line="240" w:lineRule="auto"/>
        <w:jc w:val="center"/>
        <w:rPr>
          <w:rFonts w:asciiTheme="minorHAnsi" w:hAnsiTheme="minorHAnsi" w:cstheme="majorBidi"/>
          <w:b/>
          <w:bCs/>
          <w:color w:val="000000"/>
          <w:sz w:val="28"/>
          <w:szCs w:val="28"/>
          <w:lang w:val="fr-CH" w:eastAsia="zh-CN"/>
        </w:rPr>
      </w:pPr>
      <w:r w:rsidRPr="00121BC8">
        <w:rPr>
          <w:rFonts w:asciiTheme="minorHAnsi" w:hAnsiTheme="minorHAnsi" w:cstheme="majorBidi"/>
          <w:b/>
          <w:bCs/>
          <w:color w:val="000000"/>
          <w:sz w:val="28"/>
          <w:szCs w:val="28"/>
          <w:lang w:val="fr-CH" w:eastAsia="zh-CN"/>
        </w:rPr>
        <w:t>Caractéristiques et critères de protection des sta</w:t>
      </w:r>
      <w:r>
        <w:rPr>
          <w:rFonts w:asciiTheme="minorHAnsi" w:hAnsiTheme="minorHAnsi" w:cstheme="majorBidi"/>
          <w:b/>
          <w:bCs/>
          <w:color w:val="000000"/>
          <w:sz w:val="28"/>
          <w:szCs w:val="28"/>
          <w:lang w:val="fr-CH" w:eastAsia="zh-CN"/>
        </w:rPr>
        <w:t>tions spatiales de réception et </w:t>
      </w:r>
      <w:r w:rsidRPr="00121BC8">
        <w:rPr>
          <w:rFonts w:asciiTheme="minorHAnsi" w:hAnsiTheme="minorHAnsi" w:cstheme="majorBidi"/>
          <w:b/>
          <w:bCs/>
          <w:color w:val="000000"/>
          <w:sz w:val="28"/>
          <w:szCs w:val="28"/>
          <w:lang w:val="fr-CH" w:eastAsia="zh-CN"/>
        </w:rPr>
        <w:t xml:space="preserve">caractéristiques des stations terriennes d'émission du service </w:t>
      </w:r>
      <w:r>
        <w:rPr>
          <w:rFonts w:asciiTheme="minorHAnsi" w:hAnsiTheme="minorHAnsi" w:cstheme="majorBidi"/>
          <w:b/>
          <w:bCs/>
          <w:color w:val="000000"/>
          <w:sz w:val="28"/>
          <w:szCs w:val="28"/>
          <w:lang w:val="fr-CH" w:eastAsia="zh-CN"/>
        </w:rPr>
        <w:br/>
      </w:r>
      <w:r w:rsidRPr="00121BC8">
        <w:rPr>
          <w:rFonts w:asciiTheme="minorHAnsi" w:hAnsiTheme="minorHAnsi" w:cstheme="majorBidi"/>
          <w:b/>
          <w:bCs/>
          <w:color w:val="000000"/>
          <w:sz w:val="28"/>
          <w:szCs w:val="28"/>
          <w:lang w:val="fr-CH" w:eastAsia="zh-CN"/>
        </w:rPr>
        <w:t xml:space="preserve">de radionavigation par satellite (Terre vers espace) fonctionnant </w:t>
      </w:r>
      <w:r>
        <w:rPr>
          <w:rFonts w:asciiTheme="minorHAnsi" w:hAnsiTheme="minorHAnsi" w:cstheme="majorBidi"/>
          <w:b/>
          <w:bCs/>
          <w:color w:val="000000"/>
          <w:sz w:val="28"/>
          <w:szCs w:val="28"/>
          <w:lang w:val="fr-CH" w:eastAsia="zh-CN"/>
        </w:rPr>
        <w:br/>
      </w:r>
      <w:r w:rsidRPr="00121BC8">
        <w:rPr>
          <w:rFonts w:asciiTheme="minorHAnsi" w:hAnsiTheme="minorHAnsi" w:cstheme="majorBidi"/>
          <w:b/>
          <w:bCs/>
          <w:color w:val="000000"/>
          <w:sz w:val="28"/>
          <w:szCs w:val="28"/>
          <w:lang w:val="fr-CH" w:eastAsia="zh-CN"/>
        </w:rPr>
        <w:t>dans la bande 5 000-5 010 MHz</w:t>
      </w:r>
    </w:p>
    <w:p w:rsidR="00953369" w:rsidRPr="00121BC8" w:rsidRDefault="00953369" w:rsidP="00A7411C">
      <w:pPr>
        <w:spacing w:before="240" w:line="240" w:lineRule="auto"/>
        <w:rPr>
          <w:rFonts w:asciiTheme="minorHAnsi" w:hAnsiTheme="minorHAnsi"/>
          <w:szCs w:val="24"/>
          <w:lang w:val="fr-CH"/>
        </w:rPr>
      </w:pPr>
      <w:r w:rsidRPr="00121BC8">
        <w:rPr>
          <w:rFonts w:asciiTheme="minorHAnsi" w:hAnsiTheme="minorHAnsi"/>
          <w:szCs w:val="24"/>
          <w:lang w:val="fr-CH"/>
        </w:rPr>
        <w:t xml:space="preserve">Cette révision a pour objet: </w:t>
      </w:r>
      <w:r w:rsidRPr="00121BC8">
        <w:rPr>
          <w:rFonts w:asciiTheme="minorHAnsi" w:hAnsiTheme="minorHAnsi"/>
          <w:szCs w:val="24"/>
          <w:lang w:val="fr-CH" w:eastAsia="ja-JP"/>
        </w:rPr>
        <w:t xml:space="preserve">1) d'apporter des modifications de forme </w:t>
      </w:r>
      <w:r w:rsidRPr="00121BC8">
        <w:rPr>
          <w:rFonts w:asciiTheme="minorHAnsi" w:hAnsiTheme="minorHAnsi"/>
          <w:szCs w:val="24"/>
          <w:lang w:val="fr-CH"/>
        </w:rPr>
        <w:t xml:space="preserve">à la Recommandation proprement dite et d'aligner les parties </w:t>
      </w:r>
      <w:r w:rsidRPr="00121BC8">
        <w:rPr>
          <w:rFonts w:asciiTheme="minorHAnsi" w:hAnsiTheme="minorHAnsi"/>
          <w:i/>
          <w:szCs w:val="24"/>
          <w:lang w:val="fr-CH"/>
        </w:rPr>
        <w:t>considérant</w:t>
      </w:r>
      <w:r w:rsidRPr="00121BC8">
        <w:rPr>
          <w:rFonts w:asciiTheme="minorHAnsi" w:hAnsiTheme="minorHAnsi"/>
          <w:szCs w:val="24"/>
          <w:lang w:val="fr-CH"/>
        </w:rPr>
        <w:t xml:space="preserve"> et </w:t>
      </w:r>
      <w:r w:rsidRPr="00121BC8">
        <w:rPr>
          <w:rFonts w:asciiTheme="minorHAnsi" w:hAnsiTheme="minorHAnsi"/>
          <w:i/>
          <w:szCs w:val="24"/>
          <w:lang w:val="fr-CH"/>
        </w:rPr>
        <w:t>reconnaissant</w:t>
      </w:r>
      <w:r w:rsidRPr="00121BC8">
        <w:rPr>
          <w:rFonts w:asciiTheme="minorHAnsi" w:hAnsiTheme="minorHAnsi"/>
          <w:szCs w:val="24"/>
          <w:lang w:val="fr-CH"/>
        </w:rPr>
        <w:t xml:space="preserve"> compte tenu des lignes directrices sur le format des Recommandations UIT</w:t>
      </w:r>
      <w:r w:rsidRPr="00121BC8">
        <w:rPr>
          <w:rFonts w:asciiTheme="minorHAnsi" w:hAnsiTheme="minorHAnsi"/>
          <w:szCs w:val="24"/>
          <w:lang w:val="fr-CH"/>
        </w:rPr>
        <w:noBreakHyphen/>
        <w:t xml:space="preserve">R; et </w:t>
      </w:r>
      <w:r w:rsidRPr="00121BC8">
        <w:rPr>
          <w:rFonts w:asciiTheme="minorHAnsi" w:hAnsiTheme="minorHAnsi"/>
          <w:szCs w:val="24"/>
          <w:lang w:val="fr-CH" w:eastAsia="ja-JP"/>
        </w:rPr>
        <w:t>2</w:t>
      </w:r>
      <w:r w:rsidRPr="00121BC8">
        <w:rPr>
          <w:rFonts w:asciiTheme="minorHAnsi" w:hAnsiTheme="minorHAnsi"/>
          <w:szCs w:val="24"/>
          <w:lang w:val="fr-CH"/>
        </w:rPr>
        <w:t xml:space="preserve">) de mettre à jour les informations concernant le système QZSS figurant dans l'Annexe 3 </w:t>
      </w:r>
      <w:r>
        <w:rPr>
          <w:rFonts w:asciiTheme="minorHAnsi" w:hAnsiTheme="minorHAnsi"/>
          <w:szCs w:val="24"/>
          <w:lang w:val="fr-CH"/>
        </w:rPr>
        <w:t>afin de présenter</w:t>
      </w:r>
      <w:r w:rsidRPr="00121BC8">
        <w:rPr>
          <w:rFonts w:asciiTheme="minorHAnsi" w:hAnsiTheme="minorHAnsi"/>
          <w:szCs w:val="24"/>
          <w:lang w:val="fr-CH"/>
        </w:rPr>
        <w:t xml:space="preserve"> les données détaillées les plus récentes concernant ce système. </w:t>
      </w:r>
    </w:p>
    <w:p w:rsidR="00953369" w:rsidRPr="00121BC8" w:rsidRDefault="00953369" w:rsidP="00DE2893">
      <w:pPr>
        <w:tabs>
          <w:tab w:val="right" w:pos="9639"/>
        </w:tabs>
        <w:spacing w:before="360" w:line="240" w:lineRule="auto"/>
        <w:rPr>
          <w:rFonts w:asciiTheme="minorHAnsi" w:hAnsiTheme="minorHAnsi"/>
          <w:szCs w:val="24"/>
          <w:lang w:val="fr-CH"/>
        </w:rPr>
      </w:pPr>
      <w:r w:rsidRPr="00121BC8">
        <w:rPr>
          <w:rFonts w:asciiTheme="minorHAnsi" w:hAnsiTheme="minorHAnsi"/>
          <w:szCs w:val="24"/>
          <w:u w:val="single"/>
          <w:lang w:val="fr-CH"/>
        </w:rPr>
        <w:t>Projet de révision de la Recommandation UIT-R S.1717-0</w:t>
      </w:r>
      <w:r w:rsidRPr="00121BC8">
        <w:rPr>
          <w:rFonts w:asciiTheme="minorHAnsi" w:hAnsiTheme="minorHAnsi"/>
          <w:szCs w:val="24"/>
          <w:lang w:val="fr-CH"/>
        </w:rPr>
        <w:tab/>
        <w:t>Doc. 4/113(Rév.1)</w:t>
      </w:r>
    </w:p>
    <w:p w:rsidR="00953369" w:rsidRPr="00121BC8" w:rsidRDefault="00953369" w:rsidP="00DE2893">
      <w:pPr>
        <w:spacing w:before="240" w:line="240" w:lineRule="auto"/>
        <w:jc w:val="center"/>
        <w:rPr>
          <w:rFonts w:asciiTheme="minorHAnsi" w:hAnsiTheme="minorHAnsi" w:cstheme="majorBidi"/>
          <w:b/>
          <w:bCs/>
          <w:sz w:val="28"/>
          <w:szCs w:val="28"/>
          <w:lang w:val="fr-CH"/>
        </w:rPr>
      </w:pPr>
      <w:r w:rsidRPr="00121BC8">
        <w:rPr>
          <w:rFonts w:asciiTheme="minorHAnsi" w:hAnsiTheme="minorHAnsi" w:cstheme="majorBidi"/>
          <w:b/>
          <w:bCs/>
          <w:sz w:val="28"/>
          <w:szCs w:val="28"/>
          <w:lang w:val="fr-CH"/>
        </w:rPr>
        <w:t xml:space="preserve">Format des fichiers de données électroniques pour les diagrammes </w:t>
      </w:r>
      <w:r w:rsidRPr="00121BC8">
        <w:rPr>
          <w:rFonts w:asciiTheme="minorHAnsi" w:hAnsiTheme="minorHAnsi" w:cstheme="majorBidi"/>
          <w:b/>
          <w:bCs/>
          <w:sz w:val="28"/>
          <w:szCs w:val="28"/>
          <w:lang w:val="fr-CH"/>
        </w:rPr>
        <w:br/>
        <w:t>d'antenne de station terrienne</w:t>
      </w:r>
    </w:p>
    <w:p w:rsidR="00953369" w:rsidRPr="00121BC8" w:rsidRDefault="00953369" w:rsidP="00953369">
      <w:pPr>
        <w:spacing w:before="240" w:line="240" w:lineRule="auto"/>
        <w:jc w:val="left"/>
        <w:rPr>
          <w:rFonts w:asciiTheme="minorHAnsi" w:hAnsiTheme="minorHAnsi"/>
          <w:szCs w:val="24"/>
          <w:lang w:val="fr-CH"/>
        </w:rPr>
      </w:pPr>
      <w:r w:rsidRPr="00121BC8">
        <w:rPr>
          <w:rFonts w:asciiTheme="minorHAnsi" w:hAnsiTheme="minorHAnsi"/>
          <w:szCs w:val="24"/>
          <w:lang w:val="fr-CH"/>
        </w:rPr>
        <w:t>Cette révision a pour objet:</w:t>
      </w:r>
    </w:p>
    <w:p w:rsidR="00953369" w:rsidRPr="00121BC8" w:rsidRDefault="00953369" w:rsidP="00A7411C">
      <w:pPr>
        <w:pStyle w:val="enumlev1"/>
        <w:spacing w:line="240" w:lineRule="auto"/>
        <w:rPr>
          <w:rFonts w:asciiTheme="minorHAnsi" w:hAnsiTheme="minorHAnsi"/>
          <w:szCs w:val="24"/>
          <w:lang w:val="fr-CH"/>
        </w:rPr>
      </w:pPr>
      <w:r w:rsidRPr="00121BC8">
        <w:rPr>
          <w:rFonts w:asciiTheme="minorHAnsi" w:hAnsiTheme="minorHAnsi"/>
          <w:szCs w:val="24"/>
          <w:lang w:val="fr-CH"/>
        </w:rPr>
        <w:t>a)</w:t>
      </w:r>
      <w:r w:rsidRPr="00121BC8">
        <w:rPr>
          <w:rFonts w:asciiTheme="minorHAnsi" w:hAnsiTheme="minorHAnsi"/>
          <w:szCs w:val="24"/>
          <w:lang w:val="fr-CH"/>
        </w:rPr>
        <w:tab/>
        <w:t xml:space="preserve">d'élargir le domaine d'application de la Recommandation afin d'englober les antennes de station terrienne du SRS. </w:t>
      </w:r>
      <w:r>
        <w:rPr>
          <w:rFonts w:asciiTheme="minorHAnsi" w:hAnsiTheme="minorHAnsi"/>
          <w:szCs w:val="24"/>
          <w:lang w:val="fr-CH"/>
        </w:rPr>
        <w:t>L</w:t>
      </w:r>
      <w:r w:rsidRPr="00121BC8">
        <w:rPr>
          <w:rFonts w:asciiTheme="minorHAnsi" w:hAnsiTheme="minorHAnsi"/>
          <w:szCs w:val="24"/>
          <w:lang w:val="fr-CH"/>
        </w:rPr>
        <w:t>a versi</w:t>
      </w:r>
      <w:r>
        <w:rPr>
          <w:rFonts w:asciiTheme="minorHAnsi" w:hAnsiTheme="minorHAnsi"/>
          <w:szCs w:val="24"/>
          <w:lang w:val="fr-CH"/>
        </w:rPr>
        <w:t>on existante de</w:t>
      </w:r>
      <w:r w:rsidRPr="00121BC8">
        <w:rPr>
          <w:rFonts w:asciiTheme="minorHAnsi" w:hAnsiTheme="minorHAnsi"/>
          <w:szCs w:val="24"/>
          <w:lang w:val="fr-CH"/>
        </w:rPr>
        <w:t xml:space="preserve"> la Recommandation porte uniquement sur les données de mesure pour les antennes du SFS;</w:t>
      </w:r>
    </w:p>
    <w:p w:rsidR="00953369" w:rsidRPr="00121BC8" w:rsidRDefault="00953369" w:rsidP="00A7411C">
      <w:pPr>
        <w:pStyle w:val="enumlev1"/>
        <w:spacing w:line="240" w:lineRule="auto"/>
        <w:rPr>
          <w:rFonts w:asciiTheme="minorHAnsi" w:hAnsiTheme="minorHAnsi"/>
          <w:szCs w:val="24"/>
          <w:lang w:val="fr-CH"/>
        </w:rPr>
      </w:pPr>
      <w:r w:rsidRPr="00121BC8">
        <w:rPr>
          <w:rFonts w:asciiTheme="minorHAnsi" w:hAnsiTheme="minorHAnsi"/>
          <w:szCs w:val="24"/>
          <w:lang w:val="fr-CH"/>
        </w:rPr>
        <w:t>b)</w:t>
      </w:r>
      <w:r w:rsidRPr="00121BC8">
        <w:rPr>
          <w:rFonts w:asciiTheme="minorHAnsi" w:hAnsiTheme="minorHAnsi"/>
          <w:szCs w:val="24"/>
          <w:lang w:val="fr-CH"/>
        </w:rPr>
        <w:tab/>
        <w:t xml:space="preserve">d'ajouter une annexe à la Recommandation concernant le cas où les données de mesure de l'antenne sont disponibles uniquement dans les plans d'azimut et d'élévation. </w:t>
      </w:r>
    </w:p>
    <w:p w:rsidR="00953369" w:rsidRPr="00121BC8" w:rsidRDefault="00953369" w:rsidP="00953369">
      <w:pPr>
        <w:tabs>
          <w:tab w:val="right" w:pos="9639"/>
        </w:tabs>
        <w:spacing w:before="360" w:line="240" w:lineRule="auto"/>
        <w:rPr>
          <w:rFonts w:asciiTheme="minorHAnsi" w:hAnsiTheme="minorHAnsi"/>
          <w:szCs w:val="24"/>
          <w:lang w:val="fr-CH"/>
        </w:rPr>
      </w:pPr>
      <w:r w:rsidRPr="00121BC8">
        <w:rPr>
          <w:rFonts w:asciiTheme="minorHAnsi" w:hAnsiTheme="minorHAnsi"/>
          <w:szCs w:val="24"/>
          <w:u w:val="single"/>
          <w:lang w:val="fr-CH"/>
        </w:rPr>
        <w:t>Projet de révision de la Recommandation UIT-R S.1587-2</w:t>
      </w:r>
      <w:r w:rsidRPr="00121BC8">
        <w:rPr>
          <w:rFonts w:asciiTheme="minorHAnsi" w:hAnsiTheme="minorHAnsi"/>
          <w:szCs w:val="24"/>
          <w:lang w:val="fr-CH"/>
        </w:rPr>
        <w:tab/>
        <w:t>Doc. 4/114(Rév.1)</w:t>
      </w:r>
    </w:p>
    <w:p w:rsidR="00953369" w:rsidRPr="00121BC8" w:rsidRDefault="00953369" w:rsidP="00DE2893">
      <w:pPr>
        <w:spacing w:before="240" w:line="240" w:lineRule="auto"/>
        <w:jc w:val="center"/>
        <w:rPr>
          <w:rFonts w:asciiTheme="minorHAnsi" w:hAnsiTheme="minorHAnsi" w:cstheme="majorBidi"/>
          <w:b/>
          <w:bCs/>
          <w:sz w:val="28"/>
          <w:szCs w:val="28"/>
          <w:lang w:val="fr-CH"/>
        </w:rPr>
      </w:pPr>
      <w:r w:rsidRPr="00121BC8">
        <w:rPr>
          <w:rFonts w:asciiTheme="minorHAnsi" w:hAnsiTheme="minorHAnsi" w:cstheme="majorBidi"/>
          <w:b/>
          <w:bCs/>
          <w:sz w:val="28"/>
          <w:szCs w:val="28"/>
          <w:lang w:val="fr-CH"/>
        </w:rPr>
        <w:t>Caractéristiques techniques des stations terrien</w:t>
      </w:r>
      <w:r>
        <w:rPr>
          <w:rFonts w:asciiTheme="minorHAnsi" w:hAnsiTheme="minorHAnsi" w:cstheme="majorBidi"/>
          <w:b/>
          <w:bCs/>
          <w:sz w:val="28"/>
          <w:szCs w:val="28"/>
          <w:lang w:val="fr-CH"/>
        </w:rPr>
        <w:t>nes de navire communiquant avec </w:t>
      </w:r>
      <w:r w:rsidRPr="00121BC8">
        <w:rPr>
          <w:rFonts w:asciiTheme="minorHAnsi" w:hAnsiTheme="minorHAnsi" w:cstheme="majorBidi"/>
          <w:b/>
          <w:bCs/>
          <w:sz w:val="28"/>
          <w:szCs w:val="28"/>
          <w:lang w:val="fr-CH"/>
        </w:rPr>
        <w:t xml:space="preserve">des satellites du service fixe par satellite </w:t>
      </w:r>
      <w:r>
        <w:rPr>
          <w:rFonts w:asciiTheme="minorHAnsi" w:hAnsiTheme="minorHAnsi" w:cstheme="majorBidi"/>
          <w:b/>
          <w:bCs/>
          <w:sz w:val="28"/>
          <w:szCs w:val="28"/>
          <w:lang w:val="fr-CH"/>
        </w:rPr>
        <w:t>dans les bandes de fréquences 5 </w:t>
      </w:r>
      <w:r w:rsidRPr="00121BC8">
        <w:rPr>
          <w:rFonts w:asciiTheme="minorHAnsi" w:hAnsiTheme="minorHAnsi" w:cstheme="majorBidi"/>
          <w:b/>
          <w:bCs/>
          <w:sz w:val="28"/>
          <w:szCs w:val="28"/>
          <w:lang w:val="fr-CH"/>
        </w:rPr>
        <w:t xml:space="preserve">925-6 425 MHz et 14-14,5 GHz qui sont attribuées </w:t>
      </w:r>
      <w:r>
        <w:rPr>
          <w:rFonts w:asciiTheme="minorHAnsi" w:hAnsiTheme="minorHAnsi" w:cstheme="majorBidi"/>
          <w:b/>
          <w:bCs/>
          <w:sz w:val="28"/>
          <w:szCs w:val="28"/>
          <w:lang w:val="fr-CH"/>
        </w:rPr>
        <w:br/>
      </w:r>
      <w:r w:rsidRPr="00121BC8">
        <w:rPr>
          <w:rFonts w:asciiTheme="minorHAnsi" w:hAnsiTheme="minorHAnsi" w:cstheme="majorBidi"/>
          <w:b/>
          <w:bCs/>
          <w:sz w:val="28"/>
          <w:szCs w:val="28"/>
          <w:lang w:val="fr-CH"/>
        </w:rPr>
        <w:t>au service fixe par satellite</w:t>
      </w:r>
    </w:p>
    <w:p w:rsidR="00953369" w:rsidRPr="00121BC8" w:rsidRDefault="00953369" w:rsidP="00A7411C">
      <w:pPr>
        <w:spacing w:before="240" w:line="240" w:lineRule="auto"/>
        <w:rPr>
          <w:rFonts w:asciiTheme="minorHAnsi" w:hAnsiTheme="minorHAnsi"/>
          <w:szCs w:val="24"/>
          <w:lang w:val="fr-CH"/>
        </w:rPr>
      </w:pPr>
      <w:r w:rsidRPr="00121BC8">
        <w:rPr>
          <w:rFonts w:asciiTheme="minorHAnsi" w:hAnsiTheme="minorHAnsi"/>
          <w:szCs w:val="24"/>
          <w:lang w:val="fr-CH"/>
        </w:rPr>
        <w:t xml:space="preserve">Les modifications proposées ont pour objet de transférer les exemples de caractéristiques </w:t>
      </w:r>
      <w:r>
        <w:rPr>
          <w:rFonts w:asciiTheme="minorHAnsi" w:hAnsiTheme="minorHAnsi"/>
          <w:szCs w:val="24"/>
          <w:lang w:val="fr-CH"/>
        </w:rPr>
        <w:t>d</w:t>
      </w:r>
      <w:r w:rsidRPr="00121BC8">
        <w:rPr>
          <w:rFonts w:asciiTheme="minorHAnsi" w:hAnsiTheme="minorHAnsi"/>
          <w:szCs w:val="24"/>
          <w:lang w:val="fr-CH"/>
        </w:rPr>
        <w:t>es stations ESV dans une banque de données qui doit être tenue à jour par le Bureau.</w:t>
      </w:r>
    </w:p>
    <w:p w:rsidR="00953369" w:rsidRPr="00121BC8" w:rsidRDefault="00953369" w:rsidP="00953369">
      <w:pPr>
        <w:pStyle w:val="Headingb"/>
        <w:spacing w:before="360" w:after="120" w:line="240" w:lineRule="auto"/>
        <w:jc w:val="center"/>
        <w:rPr>
          <w:rFonts w:asciiTheme="minorHAnsi" w:hAnsiTheme="minorHAnsi" w:cstheme="minorHAnsi"/>
          <w:sz w:val="28"/>
          <w:szCs w:val="28"/>
          <w:lang w:val="fr-CH"/>
        </w:rPr>
      </w:pPr>
      <w:r w:rsidRPr="00121BC8">
        <w:rPr>
          <w:rFonts w:asciiTheme="minorHAnsi" w:hAnsiTheme="minorHAnsi" w:cstheme="minorHAnsi"/>
          <w:sz w:val="28"/>
          <w:szCs w:val="28"/>
          <w:lang w:val="fr-CH"/>
        </w:rPr>
        <w:br w:type="page"/>
      </w:r>
    </w:p>
    <w:p w:rsidR="00953369" w:rsidRPr="00121BC8" w:rsidRDefault="00953369" w:rsidP="00953369">
      <w:pPr>
        <w:pStyle w:val="Headingb"/>
        <w:spacing w:before="360" w:after="120" w:line="240" w:lineRule="auto"/>
        <w:jc w:val="center"/>
        <w:rPr>
          <w:rFonts w:asciiTheme="minorHAnsi" w:hAnsiTheme="minorHAnsi" w:cstheme="minorHAnsi"/>
          <w:sz w:val="28"/>
          <w:szCs w:val="28"/>
          <w:lang w:val="fr-CH"/>
        </w:rPr>
      </w:pPr>
      <w:r w:rsidRPr="00121BC8">
        <w:rPr>
          <w:rFonts w:asciiTheme="minorHAnsi" w:hAnsiTheme="minorHAnsi" w:cstheme="minorHAnsi"/>
          <w:sz w:val="28"/>
          <w:szCs w:val="28"/>
          <w:lang w:val="fr-CH"/>
        </w:rPr>
        <w:lastRenderedPageBreak/>
        <w:t>Annexe 2</w:t>
      </w:r>
    </w:p>
    <w:p w:rsidR="00953369" w:rsidRPr="00121BC8" w:rsidRDefault="00953369" w:rsidP="00953369">
      <w:pPr>
        <w:spacing w:before="120" w:line="240" w:lineRule="auto"/>
        <w:jc w:val="center"/>
        <w:rPr>
          <w:rFonts w:asciiTheme="minorHAnsi" w:hAnsiTheme="minorHAnsi" w:cstheme="minorHAnsi"/>
          <w:szCs w:val="24"/>
          <w:lang w:val="fr-CH"/>
        </w:rPr>
      </w:pPr>
      <w:r w:rsidRPr="00121BC8">
        <w:rPr>
          <w:rFonts w:asciiTheme="minorHAnsi" w:hAnsiTheme="minorHAnsi" w:cstheme="minorHAnsi"/>
          <w:szCs w:val="24"/>
          <w:lang w:val="fr-CH"/>
        </w:rPr>
        <w:t xml:space="preserve">(Document </w:t>
      </w:r>
      <w:hyperlink r:id="rId21" w:history="1">
        <w:r w:rsidRPr="00D94CBB">
          <w:rPr>
            <w:rStyle w:val="Hyperlink"/>
            <w:rFonts w:asciiTheme="minorHAnsi" w:hAnsiTheme="minorHAnsi" w:cstheme="minorHAnsi"/>
            <w:szCs w:val="24"/>
            <w:lang w:val="fr-CH"/>
          </w:rPr>
          <w:t>4/98</w:t>
        </w:r>
      </w:hyperlink>
      <w:r w:rsidRPr="00121BC8">
        <w:rPr>
          <w:rFonts w:asciiTheme="minorHAnsi" w:hAnsiTheme="minorHAnsi" w:cstheme="minorHAnsi"/>
          <w:szCs w:val="24"/>
          <w:lang w:val="fr-CH"/>
        </w:rPr>
        <w:t>)</w:t>
      </w:r>
    </w:p>
    <w:p w:rsidR="00953369" w:rsidRPr="00A7411C" w:rsidRDefault="00953369" w:rsidP="00953369">
      <w:pPr>
        <w:pStyle w:val="QuestionNo"/>
        <w:spacing w:before="480" w:line="240" w:lineRule="auto"/>
        <w:jc w:val="center"/>
        <w:rPr>
          <w:rFonts w:asciiTheme="majorBidi" w:hAnsiTheme="majorBidi" w:cstheme="majorBidi"/>
          <w:b w:val="0"/>
          <w:bCs/>
          <w:lang w:val="fr-CH" w:eastAsia="ja-JP"/>
        </w:rPr>
      </w:pPr>
      <w:r w:rsidRPr="00A7411C">
        <w:rPr>
          <w:rFonts w:asciiTheme="majorBidi" w:hAnsiTheme="majorBidi" w:cstheme="majorBidi"/>
          <w:b w:val="0"/>
          <w:bCs/>
          <w:lang w:val="fr-CH" w:eastAsia="ja-JP"/>
        </w:rPr>
        <w:t>PROJET DE NOUVELLE QUESTION UIT-R [UHDTV_SAT]/4</w:t>
      </w:r>
    </w:p>
    <w:p w:rsidR="00953369" w:rsidRPr="00A7411C" w:rsidRDefault="00953369" w:rsidP="00953369">
      <w:pPr>
        <w:pStyle w:val="Questiontitle"/>
        <w:rPr>
          <w:rFonts w:asciiTheme="majorBidi" w:hAnsiTheme="majorBidi" w:cstheme="majorBidi"/>
          <w:szCs w:val="28"/>
          <w:lang w:val="fr-CH" w:eastAsia="zh-CN"/>
        </w:rPr>
      </w:pPr>
      <w:r w:rsidRPr="00A7411C">
        <w:rPr>
          <w:rFonts w:asciiTheme="majorBidi" w:hAnsiTheme="majorBidi" w:cstheme="majorBidi"/>
          <w:szCs w:val="28"/>
          <w:lang w:val="fr-CH" w:eastAsia="ja-JP"/>
        </w:rPr>
        <w:t xml:space="preserve">Systèmes de radiodiffusion de TVUHD par satellite </w:t>
      </w:r>
    </w:p>
    <w:p w:rsidR="00953369" w:rsidRPr="00A7411C" w:rsidRDefault="00953369" w:rsidP="00953369">
      <w:pPr>
        <w:pStyle w:val="Normalaftertitle"/>
        <w:spacing w:line="240" w:lineRule="auto"/>
        <w:jc w:val="left"/>
        <w:rPr>
          <w:rFonts w:asciiTheme="majorBidi" w:hAnsiTheme="majorBidi" w:cstheme="majorBidi"/>
          <w:szCs w:val="24"/>
          <w:lang w:val="fr-CH"/>
        </w:rPr>
      </w:pPr>
      <w:r w:rsidRPr="00A7411C">
        <w:rPr>
          <w:rFonts w:asciiTheme="majorBidi" w:hAnsiTheme="majorBidi" w:cstheme="majorBidi"/>
          <w:szCs w:val="24"/>
          <w:lang w:val="fr-CH"/>
        </w:rPr>
        <w:t>L'Assemblée des radiocommunications de l'UIT,</w:t>
      </w:r>
    </w:p>
    <w:p w:rsidR="00953369" w:rsidRPr="00A7411C" w:rsidRDefault="00953369" w:rsidP="00A7411C">
      <w:pPr>
        <w:pStyle w:val="Call"/>
        <w:ind w:left="1134"/>
        <w:rPr>
          <w:rFonts w:asciiTheme="majorBidi" w:hAnsiTheme="majorBidi" w:cstheme="majorBidi"/>
          <w:szCs w:val="24"/>
          <w:lang w:val="fr-CH" w:eastAsia="ja-JP"/>
        </w:rPr>
      </w:pPr>
      <w:r w:rsidRPr="00A7411C">
        <w:rPr>
          <w:rFonts w:asciiTheme="majorBidi" w:hAnsiTheme="majorBidi" w:cstheme="majorBidi"/>
          <w:szCs w:val="24"/>
          <w:lang w:val="fr-CH"/>
        </w:rPr>
        <w:t>considérant</w:t>
      </w:r>
    </w:p>
    <w:p w:rsidR="00953369" w:rsidRPr="00A7411C" w:rsidRDefault="00953369" w:rsidP="00A7411C">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rPr>
        <w:t>a)</w:t>
      </w:r>
      <w:r w:rsidRPr="00A7411C">
        <w:rPr>
          <w:rFonts w:asciiTheme="majorBidi" w:hAnsiTheme="majorBidi" w:cstheme="majorBidi"/>
          <w:szCs w:val="24"/>
          <w:lang w:val="fr-CH"/>
        </w:rPr>
        <w:tab/>
        <w:t xml:space="preserve">la diversification des </w:t>
      </w:r>
      <w:r w:rsidRPr="00A7411C">
        <w:rPr>
          <w:rFonts w:asciiTheme="majorBidi" w:hAnsiTheme="majorBidi" w:cstheme="majorBidi"/>
          <w:szCs w:val="24"/>
          <w:lang w:val="fr-CH" w:eastAsia="ja-JP"/>
        </w:rPr>
        <w:t>p</w:t>
      </w:r>
      <w:r w:rsidRPr="00A7411C">
        <w:rPr>
          <w:rFonts w:asciiTheme="majorBidi" w:hAnsiTheme="majorBidi" w:cstheme="majorBidi"/>
          <w:szCs w:val="24"/>
          <w:lang w:val="fr-CH"/>
        </w:rPr>
        <w:t>référence</w:t>
      </w:r>
      <w:r w:rsidRPr="00A7411C">
        <w:rPr>
          <w:rFonts w:asciiTheme="majorBidi" w:hAnsiTheme="majorBidi" w:cstheme="majorBidi"/>
          <w:szCs w:val="24"/>
          <w:lang w:val="fr-CH" w:eastAsia="ja-JP"/>
        </w:rPr>
        <w:t>s</w:t>
      </w:r>
      <w:r w:rsidRPr="00A7411C">
        <w:rPr>
          <w:rFonts w:asciiTheme="majorBidi" w:hAnsiTheme="majorBidi" w:cstheme="majorBidi"/>
          <w:szCs w:val="24"/>
          <w:lang w:val="fr-CH"/>
        </w:rPr>
        <w:t xml:space="preserve"> </w:t>
      </w:r>
      <w:r w:rsidRPr="00A7411C">
        <w:rPr>
          <w:rFonts w:asciiTheme="majorBidi" w:hAnsiTheme="majorBidi" w:cstheme="majorBidi"/>
          <w:szCs w:val="24"/>
          <w:lang w:val="fr-CH" w:eastAsia="ja-JP"/>
        </w:rPr>
        <w:t>des téléspectateurs</w:t>
      </w:r>
      <w:r w:rsidRPr="00A7411C">
        <w:rPr>
          <w:rFonts w:asciiTheme="majorBidi" w:hAnsiTheme="majorBidi" w:cstheme="majorBidi"/>
          <w:szCs w:val="24"/>
          <w:lang w:val="fr-CH"/>
        </w:rPr>
        <w:t>, qui souhaitent notamment des images haute résolution;</w:t>
      </w:r>
    </w:p>
    <w:p w:rsidR="00953369" w:rsidRPr="00A7411C" w:rsidRDefault="00953369" w:rsidP="00A7411C">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b</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t>la recherche permanente de moyens d'améliorer la souplesse et l'efficacité d'utilisation du spectre des fréquences radioélectriques;</w:t>
      </w:r>
    </w:p>
    <w:p w:rsidR="00953369" w:rsidRPr="00A7411C" w:rsidRDefault="00953369" w:rsidP="00A7411C">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c</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t xml:space="preserve">la nécessité d'augmenter la capacité de </w:t>
      </w:r>
      <w:r w:rsidRPr="00A7411C">
        <w:rPr>
          <w:rFonts w:asciiTheme="majorBidi" w:hAnsiTheme="majorBidi" w:cstheme="majorBidi"/>
          <w:szCs w:val="24"/>
          <w:lang w:val="fr-CH" w:eastAsia="ja-JP"/>
        </w:rPr>
        <w:t>transmission afin d'assurer la radiodiffusion de télévision ultra haute définition (TVUHD) par satellite au moyen d'un seul répéteur de satellite</w:t>
      </w:r>
      <w:r w:rsidRPr="00A7411C">
        <w:rPr>
          <w:rFonts w:asciiTheme="majorBidi" w:hAnsiTheme="majorBidi" w:cstheme="majorBidi"/>
          <w:szCs w:val="24"/>
          <w:lang w:val="fr-CH"/>
        </w:rPr>
        <w:t>;</w:t>
      </w:r>
    </w:p>
    <w:p w:rsidR="00953369" w:rsidRPr="00A7411C" w:rsidRDefault="00953369" w:rsidP="00A7411C">
      <w:pPr>
        <w:tabs>
          <w:tab w:val="clear" w:pos="794"/>
          <w:tab w:val="left" w:pos="1134"/>
        </w:tabs>
        <w:rPr>
          <w:rFonts w:asciiTheme="majorBidi" w:hAnsiTheme="majorBidi" w:cstheme="majorBidi"/>
          <w:szCs w:val="24"/>
          <w:lang w:val="fr-CH"/>
        </w:rPr>
      </w:pPr>
      <w:r w:rsidRPr="00A7411C">
        <w:rPr>
          <w:rFonts w:asciiTheme="majorBidi" w:hAnsiTheme="majorBidi" w:cstheme="majorBidi"/>
          <w:i/>
          <w:iCs/>
          <w:szCs w:val="24"/>
          <w:lang w:val="fr-CH" w:eastAsia="ja-JP"/>
        </w:rPr>
        <w:t>d</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t>que des progrès importants ont été accomplis en ce qui concerne l'efficacité des techniques de modulation et de codage de canal, notamment les formats utilisant par exemple les codes APSK (modulation par déplacement d'amplitude et de phase) et LDPC (contrôle de parité de faible densité), mais pas uniquement;</w:t>
      </w:r>
    </w:p>
    <w:p w:rsidR="00953369" w:rsidRPr="00A7411C" w:rsidRDefault="00953369" w:rsidP="00A7411C">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e</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t>que les progrès réalisés concernant les techniques de compression vidéo et audio compatibles avec le format TVUHD ont montré qu'il était possible de transmettre plusieurs services de TVUHD par répéteur de satellite;</w:t>
      </w:r>
    </w:p>
    <w:p w:rsidR="00953369" w:rsidRPr="00A7411C" w:rsidRDefault="00953369" w:rsidP="00A7411C">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f</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r>
      <w:r w:rsidRPr="00A7411C">
        <w:rPr>
          <w:rFonts w:asciiTheme="majorBidi" w:hAnsiTheme="majorBidi" w:cstheme="majorBidi"/>
          <w:szCs w:val="24"/>
          <w:lang w:val="fr-CH" w:eastAsia="ja-JP"/>
        </w:rPr>
        <w:t>que la radiodiffusion de TVUHD par satellite peut utiliser aussi bien des paquets de flux de transport MPEG que des paquets IP</w:t>
      </w:r>
      <w:r w:rsidRPr="00A7411C">
        <w:rPr>
          <w:rFonts w:asciiTheme="majorBidi" w:hAnsiTheme="majorBidi" w:cstheme="majorBidi"/>
          <w:szCs w:val="24"/>
          <w:lang w:val="fr-CH"/>
        </w:rPr>
        <w:t>;</w:t>
      </w:r>
    </w:p>
    <w:p w:rsidR="00953369" w:rsidRPr="00A7411C" w:rsidRDefault="00953369" w:rsidP="00A7411C">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g</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r>
      <w:r w:rsidRPr="00A7411C">
        <w:rPr>
          <w:rFonts w:asciiTheme="majorBidi" w:hAnsiTheme="majorBidi" w:cstheme="majorBidi"/>
          <w:szCs w:val="24"/>
          <w:lang w:val="fr-CH" w:eastAsia="ja-JP"/>
        </w:rPr>
        <w:t>que des configurations souples de transmission et de multiplexage permettent d'intégrer la radiodiffusion de TVUHD par satellite dans le réseau IP</w:t>
      </w:r>
      <w:r w:rsidRPr="00A7411C">
        <w:rPr>
          <w:rFonts w:asciiTheme="majorBidi" w:hAnsiTheme="majorBidi" w:cstheme="majorBidi"/>
          <w:szCs w:val="24"/>
          <w:lang w:val="fr-CH"/>
        </w:rPr>
        <w:t>;</w:t>
      </w:r>
    </w:p>
    <w:p w:rsidR="00953369" w:rsidRPr="00A7411C" w:rsidRDefault="00953369" w:rsidP="00A7411C">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i/>
          <w:iCs/>
          <w:szCs w:val="24"/>
          <w:lang w:val="fr-CH" w:eastAsia="ja-JP"/>
        </w:rPr>
        <w:t>h</w:t>
      </w:r>
      <w:r w:rsidRPr="00A7411C">
        <w:rPr>
          <w:rFonts w:asciiTheme="majorBidi" w:hAnsiTheme="majorBidi" w:cstheme="majorBidi"/>
          <w:i/>
          <w:iCs/>
          <w:szCs w:val="24"/>
          <w:lang w:val="fr-CH"/>
        </w:rPr>
        <w:t>)</w:t>
      </w:r>
      <w:r w:rsidRPr="00A7411C">
        <w:rPr>
          <w:rFonts w:asciiTheme="majorBidi" w:hAnsiTheme="majorBidi" w:cstheme="majorBidi"/>
          <w:szCs w:val="24"/>
          <w:lang w:val="fr-CH"/>
        </w:rPr>
        <w:tab/>
        <w:t>que les critères de disponibilité de ces différents services, y compris de TVUHD, peuvent varier en fonction de leur application,</w:t>
      </w:r>
    </w:p>
    <w:p w:rsidR="00953369" w:rsidRPr="00A7411C" w:rsidRDefault="00953369" w:rsidP="00A7411C">
      <w:pPr>
        <w:pStyle w:val="Call"/>
        <w:ind w:left="1134"/>
        <w:rPr>
          <w:rFonts w:asciiTheme="majorBidi" w:hAnsiTheme="majorBidi" w:cstheme="majorBidi"/>
          <w:szCs w:val="24"/>
          <w:lang w:val="fr-CH" w:eastAsia="ja-JP"/>
        </w:rPr>
      </w:pPr>
      <w:r w:rsidRPr="00A7411C">
        <w:rPr>
          <w:rFonts w:asciiTheme="majorBidi" w:hAnsiTheme="majorBidi" w:cstheme="majorBidi"/>
          <w:szCs w:val="24"/>
          <w:lang w:val="fr-CH" w:eastAsia="ja-JP"/>
        </w:rPr>
        <w:t>notant</w:t>
      </w:r>
    </w:p>
    <w:p w:rsidR="00953369" w:rsidRPr="00A7411C" w:rsidRDefault="00953369" w:rsidP="00A7411C">
      <w:pPr>
        <w:rPr>
          <w:rFonts w:asciiTheme="majorBidi" w:hAnsiTheme="majorBidi" w:cstheme="majorBidi"/>
          <w:szCs w:val="24"/>
          <w:lang w:val="fr-CH" w:eastAsia="ja-JP"/>
        </w:rPr>
      </w:pPr>
      <w:r w:rsidRPr="00A7411C">
        <w:rPr>
          <w:rFonts w:asciiTheme="majorBidi" w:hAnsiTheme="majorBidi" w:cstheme="majorBidi"/>
          <w:szCs w:val="24"/>
          <w:lang w:val="fr-CH" w:eastAsia="ja-JP"/>
        </w:rPr>
        <w:t>que la Recommandation UIT-R BT.2020 – Valeurs de paramètres des systèmes de télévision à ultra haute définition pour la production et l'échange international de programmes, spécifie les paramètres des systèmes d'image de TVUHD,</w:t>
      </w:r>
    </w:p>
    <w:p w:rsidR="00953369" w:rsidRPr="00A7411C" w:rsidRDefault="00953369" w:rsidP="00A7411C">
      <w:pPr>
        <w:pStyle w:val="Call"/>
        <w:ind w:left="1134"/>
        <w:rPr>
          <w:rFonts w:asciiTheme="majorBidi" w:hAnsiTheme="majorBidi" w:cstheme="majorBidi"/>
          <w:szCs w:val="24"/>
          <w:lang w:val="fr-CH" w:eastAsia="ja-JP"/>
        </w:rPr>
      </w:pPr>
      <w:r w:rsidRPr="00A7411C">
        <w:rPr>
          <w:rFonts w:asciiTheme="majorBidi" w:hAnsiTheme="majorBidi" w:cstheme="majorBidi"/>
          <w:szCs w:val="24"/>
          <w:lang w:val="fr-CH"/>
        </w:rPr>
        <w:t>décide</w:t>
      </w:r>
      <w:r w:rsidRPr="00A7411C">
        <w:rPr>
          <w:rFonts w:asciiTheme="majorBidi" w:hAnsiTheme="majorBidi" w:cstheme="majorBidi"/>
          <w:szCs w:val="24"/>
          <w:lang w:val="fr-CH" w:eastAsia="ja-JP"/>
        </w:rPr>
        <w:t xml:space="preserve"> </w:t>
      </w:r>
      <w:r w:rsidRPr="00A7411C">
        <w:rPr>
          <w:rFonts w:asciiTheme="majorBidi" w:hAnsiTheme="majorBidi" w:cstheme="majorBidi"/>
          <w:i w:val="0"/>
          <w:iCs/>
          <w:szCs w:val="24"/>
          <w:lang w:val="fr-CH"/>
        </w:rPr>
        <w:t>de mettre à l'étude les Questions suivantes</w:t>
      </w:r>
    </w:p>
    <w:p w:rsidR="00953369" w:rsidRPr="00A7411C" w:rsidRDefault="00953369" w:rsidP="00A7411C">
      <w:pPr>
        <w:tabs>
          <w:tab w:val="clear" w:pos="794"/>
          <w:tab w:val="left" w:pos="1134"/>
        </w:tabs>
        <w:rPr>
          <w:rFonts w:asciiTheme="majorBidi" w:hAnsiTheme="majorBidi" w:cstheme="majorBidi"/>
          <w:i/>
          <w:szCs w:val="24"/>
          <w:lang w:val="fr-CH"/>
        </w:rPr>
      </w:pPr>
      <w:r w:rsidRPr="00A7411C">
        <w:rPr>
          <w:rFonts w:asciiTheme="majorBidi" w:hAnsiTheme="majorBidi" w:cstheme="majorBidi"/>
          <w:szCs w:val="24"/>
          <w:lang w:val="fr-CH"/>
        </w:rPr>
        <w:t>1</w:t>
      </w:r>
      <w:r w:rsidRPr="00A7411C">
        <w:rPr>
          <w:rFonts w:asciiTheme="majorBidi" w:hAnsiTheme="majorBidi" w:cstheme="majorBidi"/>
          <w:szCs w:val="24"/>
          <w:lang w:val="fr-CH"/>
        </w:rPr>
        <w:tab/>
        <w:t xml:space="preserve">Quelles sont les techniques de modulation et de codage de canal qui conviennent et/ou qui sont optimales pour les systèmes de radiodiffusion de TVUHD par satellite, quels sont les débits de transmission de canal possibles (capacité) et quelle est la qualité de fonctionnement possible (par exemple le TEB en fonction des rapports </w:t>
      </w:r>
      <w:r w:rsidRPr="00A7411C">
        <w:rPr>
          <w:rFonts w:asciiTheme="majorBidi" w:hAnsiTheme="majorBidi" w:cstheme="majorBidi"/>
          <w:i/>
          <w:szCs w:val="24"/>
          <w:lang w:val="fr-CH"/>
        </w:rPr>
        <w:t>C</w:t>
      </w:r>
      <w:r w:rsidRPr="00A7411C">
        <w:rPr>
          <w:rFonts w:asciiTheme="majorBidi" w:hAnsiTheme="majorBidi" w:cstheme="majorBidi"/>
          <w:szCs w:val="24"/>
          <w:lang w:val="fr-CH"/>
        </w:rPr>
        <w:t>/</w:t>
      </w:r>
      <w:r w:rsidRPr="00A7411C">
        <w:rPr>
          <w:rFonts w:asciiTheme="majorBidi" w:hAnsiTheme="majorBidi" w:cstheme="majorBidi"/>
          <w:i/>
          <w:szCs w:val="24"/>
          <w:lang w:val="fr-CH"/>
        </w:rPr>
        <w:t>N</w:t>
      </w:r>
      <w:r w:rsidRPr="00A7411C">
        <w:rPr>
          <w:rFonts w:asciiTheme="majorBidi" w:hAnsiTheme="majorBidi" w:cstheme="majorBidi"/>
          <w:szCs w:val="24"/>
          <w:lang w:val="fr-CH" w:eastAsia="ja-JP"/>
        </w:rPr>
        <w:t>,</w:t>
      </w:r>
      <w:r w:rsidRPr="00A7411C">
        <w:rPr>
          <w:rFonts w:asciiTheme="majorBidi" w:hAnsiTheme="majorBidi" w:cstheme="majorBidi"/>
          <w:szCs w:val="24"/>
          <w:lang w:val="fr-CH"/>
        </w:rPr>
        <w:t xml:space="preserve"> </w:t>
      </w:r>
      <w:r w:rsidRPr="00A7411C">
        <w:rPr>
          <w:rFonts w:asciiTheme="majorBidi" w:hAnsiTheme="majorBidi" w:cstheme="majorBidi"/>
          <w:i/>
          <w:szCs w:val="24"/>
          <w:lang w:val="fr-CH"/>
        </w:rPr>
        <w:t>C</w:t>
      </w:r>
      <w:r w:rsidRPr="00A7411C">
        <w:rPr>
          <w:rFonts w:asciiTheme="majorBidi" w:hAnsiTheme="majorBidi" w:cstheme="majorBidi"/>
          <w:szCs w:val="24"/>
          <w:lang w:val="fr-CH"/>
        </w:rPr>
        <w:t>/</w:t>
      </w:r>
      <w:r w:rsidRPr="00A7411C">
        <w:rPr>
          <w:rFonts w:asciiTheme="majorBidi" w:hAnsiTheme="majorBidi" w:cstheme="majorBidi"/>
          <w:i/>
          <w:szCs w:val="24"/>
          <w:lang w:val="fr-CH"/>
        </w:rPr>
        <w:t>I</w:t>
      </w:r>
      <w:r w:rsidRPr="00A7411C">
        <w:rPr>
          <w:rFonts w:asciiTheme="majorBidi" w:hAnsiTheme="majorBidi" w:cstheme="majorBidi"/>
          <w:szCs w:val="24"/>
          <w:lang w:val="fr-CH" w:eastAsia="ja-JP"/>
        </w:rPr>
        <w:t>, signal/bruit</w:t>
      </w:r>
      <w:r w:rsidRPr="00A7411C">
        <w:rPr>
          <w:rFonts w:asciiTheme="majorBidi" w:hAnsiTheme="majorBidi" w:cstheme="majorBidi"/>
          <w:i/>
          <w:szCs w:val="24"/>
          <w:lang w:val="fr-CH" w:eastAsia="ja-JP"/>
        </w:rPr>
        <w:t xml:space="preserve"> </w:t>
      </w:r>
      <w:r w:rsidRPr="00A7411C">
        <w:rPr>
          <w:rFonts w:asciiTheme="majorBidi" w:hAnsiTheme="majorBidi" w:cstheme="majorBidi"/>
          <w:iCs/>
          <w:szCs w:val="24"/>
          <w:lang w:val="fr-CH" w:eastAsia="ja-JP"/>
        </w:rPr>
        <w:t>et</w:t>
      </w:r>
      <w:r w:rsidRPr="00A7411C">
        <w:rPr>
          <w:rFonts w:asciiTheme="majorBidi" w:hAnsiTheme="majorBidi" w:cstheme="majorBidi"/>
          <w:i/>
          <w:szCs w:val="24"/>
          <w:lang w:val="fr-CH" w:eastAsia="ja-JP"/>
        </w:rPr>
        <w:t xml:space="preserve"> E</w:t>
      </w:r>
      <w:r w:rsidRPr="00A7411C">
        <w:rPr>
          <w:rFonts w:asciiTheme="majorBidi" w:hAnsiTheme="majorBidi" w:cstheme="majorBidi"/>
          <w:i/>
          <w:szCs w:val="24"/>
          <w:vertAlign w:val="subscript"/>
          <w:lang w:val="fr-CH" w:eastAsia="ja-JP"/>
        </w:rPr>
        <w:t>b</w:t>
      </w:r>
      <w:r w:rsidRPr="00A7411C">
        <w:rPr>
          <w:rFonts w:asciiTheme="majorBidi" w:hAnsiTheme="majorBidi" w:cstheme="majorBidi"/>
          <w:iCs/>
          <w:szCs w:val="24"/>
          <w:lang w:val="fr-CH" w:eastAsia="ja-JP"/>
        </w:rPr>
        <w:t>/</w:t>
      </w:r>
      <w:r w:rsidRPr="00A7411C">
        <w:rPr>
          <w:rFonts w:asciiTheme="majorBidi" w:hAnsiTheme="majorBidi" w:cstheme="majorBidi"/>
          <w:i/>
          <w:szCs w:val="24"/>
          <w:lang w:val="fr-CH" w:eastAsia="ja-JP"/>
        </w:rPr>
        <w:t>N</w:t>
      </w:r>
      <w:r w:rsidRPr="00A7411C">
        <w:rPr>
          <w:rFonts w:asciiTheme="majorBidi" w:hAnsiTheme="majorBidi" w:cstheme="majorBidi"/>
          <w:i/>
          <w:szCs w:val="24"/>
          <w:vertAlign w:val="subscript"/>
          <w:lang w:val="fr-CH" w:eastAsia="ja-JP"/>
        </w:rPr>
        <w:t>0</w:t>
      </w:r>
      <w:r w:rsidRPr="00A7411C">
        <w:rPr>
          <w:rFonts w:asciiTheme="majorBidi" w:hAnsiTheme="majorBidi" w:cstheme="majorBidi"/>
          <w:szCs w:val="24"/>
          <w:lang w:val="fr-CH"/>
        </w:rPr>
        <w:t>)?</w:t>
      </w:r>
    </w:p>
    <w:p w:rsidR="00953369" w:rsidRPr="00A7411C" w:rsidRDefault="00953369" w:rsidP="00A7411C">
      <w:pPr>
        <w:tabs>
          <w:tab w:val="clear" w:pos="794"/>
          <w:tab w:val="left" w:pos="1134"/>
        </w:tabs>
        <w:rPr>
          <w:rFonts w:asciiTheme="majorBidi" w:hAnsiTheme="majorBidi" w:cstheme="majorBidi"/>
          <w:szCs w:val="24"/>
          <w:lang w:val="fr-CH"/>
        </w:rPr>
      </w:pPr>
      <w:r w:rsidRPr="00A7411C">
        <w:rPr>
          <w:rFonts w:asciiTheme="majorBidi" w:hAnsiTheme="majorBidi" w:cstheme="majorBidi"/>
          <w:szCs w:val="24"/>
          <w:lang w:val="fr-CH"/>
        </w:rPr>
        <w:t>2</w:t>
      </w:r>
      <w:r w:rsidRPr="00A7411C">
        <w:rPr>
          <w:rFonts w:asciiTheme="majorBidi" w:hAnsiTheme="majorBidi" w:cstheme="majorBidi"/>
          <w:szCs w:val="24"/>
          <w:lang w:val="fr-CH"/>
        </w:rPr>
        <w:tab/>
        <w:t>Quelle est la qualité de fonctionnement requise en termes de disponibilité et quel est le taux d'erreurs sur les bits requis pour la transmission par ces systèmes de radiodiffusion de TVUHD par satellite?</w:t>
      </w:r>
    </w:p>
    <w:p w:rsidR="00953369" w:rsidRPr="00A7411C" w:rsidRDefault="00953369" w:rsidP="00A7411C">
      <w:pPr>
        <w:tabs>
          <w:tab w:val="clear" w:pos="794"/>
          <w:tab w:val="left" w:pos="1134"/>
        </w:tabs>
        <w:rPr>
          <w:rFonts w:asciiTheme="majorBidi" w:hAnsiTheme="majorBidi" w:cstheme="majorBidi"/>
          <w:szCs w:val="24"/>
          <w:lang w:val="fr-CH"/>
        </w:rPr>
      </w:pPr>
      <w:r w:rsidRPr="00A7411C">
        <w:rPr>
          <w:rFonts w:asciiTheme="majorBidi" w:hAnsiTheme="majorBidi" w:cstheme="majorBidi"/>
          <w:szCs w:val="24"/>
          <w:lang w:val="fr-CH"/>
        </w:rPr>
        <w:lastRenderedPageBreak/>
        <w:t>3</w:t>
      </w:r>
      <w:r w:rsidRPr="00A7411C">
        <w:rPr>
          <w:rFonts w:asciiTheme="majorBidi" w:hAnsiTheme="majorBidi" w:cstheme="majorBidi"/>
          <w:szCs w:val="24"/>
          <w:lang w:val="fr-CH"/>
        </w:rPr>
        <w:tab/>
        <w:t>Quelles sont les techniques de limitation des erreurs ou les procédés de masquage des erreurs qui permettent d'optimiser les paramètres de qualité, de largeur de bande et de coût?</w:t>
      </w:r>
    </w:p>
    <w:p w:rsidR="00953369" w:rsidRPr="00A7411C" w:rsidRDefault="00953369" w:rsidP="00A7411C">
      <w:pPr>
        <w:tabs>
          <w:tab w:val="clear" w:pos="794"/>
          <w:tab w:val="left" w:pos="1134"/>
        </w:tabs>
        <w:rPr>
          <w:rFonts w:asciiTheme="majorBidi" w:hAnsiTheme="majorBidi" w:cstheme="majorBidi"/>
          <w:szCs w:val="24"/>
          <w:lang w:val="fr-CH"/>
        </w:rPr>
      </w:pPr>
      <w:r w:rsidRPr="00A7411C">
        <w:rPr>
          <w:rFonts w:asciiTheme="majorBidi" w:hAnsiTheme="majorBidi" w:cstheme="majorBidi"/>
          <w:szCs w:val="24"/>
          <w:lang w:val="fr-CH"/>
        </w:rPr>
        <w:t>4</w:t>
      </w:r>
      <w:r w:rsidRPr="00A7411C">
        <w:rPr>
          <w:rFonts w:asciiTheme="majorBidi" w:hAnsiTheme="majorBidi" w:cstheme="majorBidi"/>
          <w:szCs w:val="24"/>
          <w:lang w:val="fr-CH"/>
        </w:rPr>
        <w:tab/>
        <w:t>Quelles sont les valeurs du rapport de protection nécessaires entre deux signaux numériques et entre un signal numérique et d'autres types de signaux qui sont susceptibles d'être transmis dans la bande attribuée au service de radiodiffusion par satellite?</w:t>
      </w:r>
    </w:p>
    <w:p w:rsidR="00953369" w:rsidRPr="00A7411C" w:rsidRDefault="00953369" w:rsidP="00A7411C">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szCs w:val="24"/>
          <w:lang w:val="fr-CH" w:eastAsia="ja-JP"/>
        </w:rPr>
        <w:t>5</w:t>
      </w:r>
      <w:r w:rsidRPr="00A7411C">
        <w:rPr>
          <w:rFonts w:asciiTheme="majorBidi" w:hAnsiTheme="majorBidi" w:cstheme="majorBidi"/>
          <w:szCs w:val="24"/>
          <w:lang w:val="fr-CH"/>
        </w:rPr>
        <w:tab/>
        <w:t xml:space="preserve">Quelles sont les solutions concrètes à prendre en compte </w:t>
      </w:r>
      <w:r w:rsidRPr="00A7411C">
        <w:rPr>
          <w:rFonts w:asciiTheme="majorBidi" w:hAnsiTheme="majorBidi" w:cstheme="majorBidi"/>
          <w:szCs w:val="24"/>
          <w:lang w:val="fr-CH" w:eastAsia="ja-JP"/>
        </w:rPr>
        <w:t xml:space="preserve">dans les systèmes de radiodiffusion par satellite en cas d'affaiblissement dû à la pluie, </w:t>
      </w:r>
      <w:r w:rsidRPr="00A7411C">
        <w:rPr>
          <w:rFonts w:asciiTheme="majorBidi" w:hAnsiTheme="majorBidi" w:cstheme="majorBidi"/>
          <w:szCs w:val="24"/>
          <w:lang w:val="fr-CH"/>
        </w:rPr>
        <w:t>qui varie en fonction des zones climatiques</w:t>
      </w:r>
      <w:r w:rsidRPr="00A7411C">
        <w:rPr>
          <w:rFonts w:asciiTheme="majorBidi" w:hAnsiTheme="majorBidi" w:cstheme="majorBidi"/>
          <w:szCs w:val="24"/>
          <w:lang w:val="fr-CH" w:eastAsia="ja-JP"/>
        </w:rPr>
        <w:t>?</w:t>
      </w:r>
    </w:p>
    <w:p w:rsidR="00953369" w:rsidRPr="00A7411C" w:rsidRDefault="00953369" w:rsidP="00A7411C">
      <w:pPr>
        <w:tabs>
          <w:tab w:val="clear" w:pos="794"/>
          <w:tab w:val="left" w:pos="1134"/>
        </w:tabs>
        <w:rPr>
          <w:rFonts w:asciiTheme="majorBidi" w:hAnsiTheme="majorBidi" w:cstheme="majorBidi"/>
          <w:szCs w:val="24"/>
          <w:lang w:val="fr-CH" w:eastAsia="ja-JP"/>
        </w:rPr>
      </w:pPr>
      <w:r w:rsidRPr="00A7411C">
        <w:rPr>
          <w:rFonts w:asciiTheme="majorBidi" w:hAnsiTheme="majorBidi" w:cstheme="majorBidi"/>
          <w:szCs w:val="24"/>
          <w:lang w:val="fr-CH" w:eastAsia="ja-JP"/>
        </w:rPr>
        <w:t>6</w:t>
      </w:r>
      <w:r w:rsidRPr="00A7411C">
        <w:rPr>
          <w:rFonts w:asciiTheme="majorBidi" w:hAnsiTheme="majorBidi" w:cstheme="majorBidi"/>
          <w:szCs w:val="24"/>
          <w:lang w:val="fr-CH"/>
        </w:rPr>
        <w:tab/>
        <w:t xml:space="preserve">Quelles sont les solutions concrètes à utiliser </w:t>
      </w:r>
      <w:r w:rsidRPr="00A7411C">
        <w:rPr>
          <w:rFonts w:asciiTheme="majorBidi" w:hAnsiTheme="majorBidi" w:cstheme="majorBidi"/>
          <w:szCs w:val="24"/>
          <w:lang w:val="fr-CH" w:eastAsia="ja-JP"/>
        </w:rPr>
        <w:t xml:space="preserve">en cas de non-linéarité du répéteur de satellite entraînant une distorsion du signal? </w:t>
      </w:r>
    </w:p>
    <w:p w:rsidR="00953369" w:rsidRPr="00A7411C" w:rsidRDefault="00953369" w:rsidP="00A7411C">
      <w:pPr>
        <w:pStyle w:val="Call"/>
        <w:tabs>
          <w:tab w:val="clear" w:pos="794"/>
        </w:tabs>
        <w:ind w:left="1134"/>
        <w:rPr>
          <w:rFonts w:asciiTheme="majorBidi" w:hAnsiTheme="majorBidi" w:cstheme="majorBidi"/>
          <w:szCs w:val="24"/>
          <w:lang w:val="fr-CH"/>
        </w:rPr>
      </w:pPr>
      <w:r w:rsidRPr="00A7411C">
        <w:rPr>
          <w:rFonts w:asciiTheme="majorBidi" w:hAnsiTheme="majorBidi" w:cstheme="majorBidi"/>
          <w:szCs w:val="24"/>
          <w:lang w:val="fr-CH"/>
        </w:rPr>
        <w:t>décide en outre</w:t>
      </w:r>
    </w:p>
    <w:p w:rsidR="00953369" w:rsidRPr="00A7411C" w:rsidRDefault="00953369" w:rsidP="00A7411C">
      <w:pPr>
        <w:tabs>
          <w:tab w:val="clear" w:pos="794"/>
          <w:tab w:val="left" w:pos="1134"/>
        </w:tabs>
        <w:rPr>
          <w:rFonts w:asciiTheme="majorBidi" w:hAnsiTheme="majorBidi" w:cstheme="majorBidi"/>
          <w:szCs w:val="24"/>
          <w:lang w:val="fr-CH"/>
        </w:rPr>
      </w:pPr>
      <w:r w:rsidRPr="00A7411C">
        <w:rPr>
          <w:rFonts w:asciiTheme="majorBidi" w:hAnsiTheme="majorBidi" w:cstheme="majorBidi"/>
          <w:bCs/>
          <w:szCs w:val="24"/>
          <w:lang w:val="fr-CH"/>
        </w:rPr>
        <w:t>1</w:t>
      </w:r>
      <w:r w:rsidRPr="00A7411C">
        <w:rPr>
          <w:rFonts w:asciiTheme="majorBidi" w:hAnsiTheme="majorBidi" w:cstheme="majorBidi"/>
          <w:b/>
          <w:szCs w:val="24"/>
          <w:lang w:val="fr-CH"/>
        </w:rPr>
        <w:tab/>
      </w:r>
      <w:r w:rsidRPr="00A7411C">
        <w:rPr>
          <w:rFonts w:asciiTheme="majorBidi" w:hAnsiTheme="majorBidi" w:cstheme="majorBidi"/>
          <w:szCs w:val="24"/>
          <w:lang w:val="fr-CH"/>
        </w:rPr>
        <w:t>que les résultats de ces études devront être inclus dans des Recommandations et/ou des Rapports appropriés;</w:t>
      </w:r>
    </w:p>
    <w:p w:rsidR="00953369" w:rsidRPr="00A7411C" w:rsidRDefault="00953369" w:rsidP="00A7411C">
      <w:pPr>
        <w:tabs>
          <w:tab w:val="clear" w:pos="794"/>
          <w:tab w:val="left" w:pos="1134"/>
        </w:tabs>
        <w:rPr>
          <w:rFonts w:asciiTheme="majorBidi" w:hAnsiTheme="majorBidi" w:cstheme="majorBidi"/>
          <w:szCs w:val="24"/>
          <w:lang w:val="fr-CH"/>
        </w:rPr>
      </w:pPr>
      <w:r w:rsidRPr="00A7411C">
        <w:rPr>
          <w:rFonts w:asciiTheme="majorBidi" w:hAnsiTheme="majorBidi" w:cstheme="majorBidi"/>
          <w:szCs w:val="24"/>
          <w:lang w:val="fr-CH"/>
        </w:rPr>
        <w:t>2</w:t>
      </w:r>
      <w:r w:rsidRPr="00A7411C">
        <w:rPr>
          <w:rFonts w:asciiTheme="majorBidi" w:hAnsiTheme="majorBidi" w:cstheme="majorBidi"/>
          <w:szCs w:val="24"/>
          <w:lang w:val="fr-CH"/>
        </w:rPr>
        <w:tab/>
        <w:t>que ces études devront être achevées en 201</w:t>
      </w:r>
      <w:r w:rsidRPr="00A7411C">
        <w:rPr>
          <w:rFonts w:asciiTheme="majorBidi" w:hAnsiTheme="majorBidi" w:cstheme="majorBidi"/>
          <w:szCs w:val="24"/>
          <w:lang w:val="fr-CH" w:eastAsia="ja-JP"/>
        </w:rPr>
        <w:t>7</w:t>
      </w:r>
      <w:r w:rsidRPr="00A7411C">
        <w:rPr>
          <w:rFonts w:asciiTheme="majorBidi" w:hAnsiTheme="majorBidi" w:cstheme="majorBidi"/>
          <w:szCs w:val="24"/>
          <w:lang w:val="fr-CH"/>
        </w:rPr>
        <w:t>.</w:t>
      </w:r>
    </w:p>
    <w:p w:rsidR="00953369" w:rsidRPr="00A7411C" w:rsidRDefault="00953369" w:rsidP="00953369">
      <w:pPr>
        <w:spacing w:before="600" w:line="240" w:lineRule="auto"/>
        <w:rPr>
          <w:rFonts w:asciiTheme="majorBidi" w:hAnsiTheme="majorBidi" w:cstheme="majorBidi"/>
          <w:i/>
          <w:iCs/>
          <w:szCs w:val="24"/>
          <w:lang w:val="fr-CH"/>
        </w:rPr>
      </w:pPr>
      <w:r w:rsidRPr="00A7411C">
        <w:rPr>
          <w:rFonts w:asciiTheme="majorBidi" w:hAnsiTheme="majorBidi" w:cstheme="majorBidi"/>
          <w:szCs w:val="24"/>
          <w:lang w:val="fr-CH"/>
        </w:rPr>
        <w:t>Catégorie: S1</w:t>
      </w:r>
    </w:p>
    <w:p w:rsidR="00953369" w:rsidRPr="00121BC8" w:rsidRDefault="00953369" w:rsidP="00953369">
      <w:pPr>
        <w:spacing w:line="240" w:lineRule="auto"/>
        <w:rPr>
          <w:rFonts w:asciiTheme="minorHAnsi" w:hAnsiTheme="minorHAnsi"/>
          <w:lang w:val="fr-CH"/>
        </w:rPr>
      </w:pPr>
    </w:p>
    <w:p w:rsidR="00953369" w:rsidRPr="00121BC8" w:rsidRDefault="00953369" w:rsidP="00953369">
      <w:pPr>
        <w:spacing w:line="240" w:lineRule="auto"/>
        <w:rPr>
          <w:rFonts w:asciiTheme="minorHAnsi" w:hAnsiTheme="minorHAnsi"/>
          <w:lang w:val="fr-CH"/>
        </w:rPr>
      </w:pPr>
      <w:r w:rsidRPr="00121BC8">
        <w:rPr>
          <w:rFonts w:asciiTheme="minorHAnsi" w:hAnsiTheme="minorHAnsi"/>
          <w:lang w:val="fr-CH"/>
        </w:rPr>
        <w:br w:type="page"/>
      </w:r>
    </w:p>
    <w:p w:rsidR="00953369" w:rsidRPr="00121BC8" w:rsidRDefault="00953369" w:rsidP="00953369">
      <w:pPr>
        <w:pStyle w:val="Headingb"/>
        <w:spacing w:before="360" w:after="120" w:line="240" w:lineRule="auto"/>
        <w:jc w:val="center"/>
        <w:rPr>
          <w:rFonts w:asciiTheme="minorHAnsi" w:hAnsiTheme="minorHAnsi" w:cstheme="minorHAnsi"/>
          <w:sz w:val="28"/>
          <w:szCs w:val="28"/>
          <w:lang w:val="fr-CH"/>
        </w:rPr>
      </w:pPr>
      <w:r w:rsidRPr="00121BC8">
        <w:rPr>
          <w:rFonts w:asciiTheme="minorHAnsi" w:hAnsiTheme="minorHAnsi" w:cstheme="minorHAnsi"/>
          <w:sz w:val="28"/>
          <w:szCs w:val="28"/>
          <w:lang w:val="fr-CH"/>
        </w:rPr>
        <w:lastRenderedPageBreak/>
        <w:t>Annexe 3</w:t>
      </w:r>
    </w:p>
    <w:p w:rsidR="00953369" w:rsidRPr="00121BC8" w:rsidRDefault="00953369" w:rsidP="00953369">
      <w:pPr>
        <w:spacing w:before="120" w:line="240" w:lineRule="auto"/>
        <w:jc w:val="center"/>
        <w:rPr>
          <w:rFonts w:asciiTheme="minorHAnsi" w:hAnsiTheme="minorHAnsi" w:cstheme="minorHAnsi"/>
          <w:szCs w:val="24"/>
          <w:lang w:val="fr-CH"/>
        </w:rPr>
      </w:pPr>
      <w:r w:rsidRPr="00121BC8">
        <w:rPr>
          <w:rFonts w:asciiTheme="minorHAnsi" w:hAnsiTheme="minorHAnsi" w:cstheme="minorHAnsi"/>
          <w:szCs w:val="24"/>
          <w:lang w:val="fr-CH"/>
        </w:rPr>
        <w:t xml:space="preserve">(Document </w:t>
      </w:r>
      <w:hyperlink r:id="rId22" w:history="1">
        <w:r w:rsidRPr="00D94CBB">
          <w:rPr>
            <w:rStyle w:val="Hyperlink"/>
            <w:rFonts w:asciiTheme="minorHAnsi" w:hAnsiTheme="minorHAnsi" w:cstheme="minorHAnsi"/>
            <w:szCs w:val="24"/>
            <w:lang w:val="fr-CH"/>
          </w:rPr>
          <w:t>4/109</w:t>
        </w:r>
      </w:hyperlink>
      <w:r w:rsidRPr="00121BC8">
        <w:rPr>
          <w:rFonts w:asciiTheme="minorHAnsi" w:hAnsiTheme="minorHAnsi" w:cstheme="minorHAnsi"/>
          <w:szCs w:val="24"/>
          <w:lang w:val="fr-CH"/>
        </w:rPr>
        <w:t>)</w:t>
      </w:r>
    </w:p>
    <w:p w:rsidR="00953369" w:rsidRPr="00953369" w:rsidRDefault="00953369" w:rsidP="00953369">
      <w:pPr>
        <w:pStyle w:val="Title1"/>
        <w:tabs>
          <w:tab w:val="clear" w:pos="567"/>
          <w:tab w:val="clear" w:pos="1134"/>
          <w:tab w:val="clear" w:pos="1701"/>
          <w:tab w:val="clear" w:pos="2268"/>
          <w:tab w:val="clear" w:pos="2835"/>
        </w:tabs>
        <w:spacing w:before="480" w:line="240" w:lineRule="auto"/>
        <w:ind w:left="108"/>
        <w:rPr>
          <w:rFonts w:asciiTheme="majorBidi" w:hAnsiTheme="majorBidi" w:cstheme="majorBidi"/>
          <w:szCs w:val="28"/>
          <w:lang w:val="fr-CH" w:eastAsia="zh-CN"/>
        </w:rPr>
      </w:pPr>
      <w:bookmarkStart w:id="2" w:name="drec" w:colFirst="0" w:colLast="0"/>
      <w:r w:rsidRPr="00953369">
        <w:rPr>
          <w:rFonts w:asciiTheme="majorBidi" w:hAnsiTheme="majorBidi" w:cstheme="majorBidi"/>
          <w:szCs w:val="28"/>
          <w:lang w:val="fr-CH"/>
        </w:rPr>
        <w:t>Projet de nouvelle question UIT-r [small_es_antennas]/4</w:t>
      </w:r>
    </w:p>
    <w:p w:rsidR="00953369" w:rsidRPr="00953369" w:rsidRDefault="00953369" w:rsidP="00953369">
      <w:pPr>
        <w:pStyle w:val="Title4"/>
        <w:tabs>
          <w:tab w:val="clear" w:pos="1134"/>
          <w:tab w:val="clear" w:pos="2268"/>
        </w:tabs>
        <w:spacing w:line="240" w:lineRule="auto"/>
        <w:ind w:left="108"/>
        <w:rPr>
          <w:rFonts w:asciiTheme="majorBidi" w:hAnsiTheme="majorBidi" w:cstheme="majorBidi"/>
          <w:szCs w:val="28"/>
          <w:lang w:val="fr-CH" w:eastAsia="zh-CN"/>
        </w:rPr>
      </w:pPr>
      <w:bookmarkStart w:id="3" w:name="dtitle1" w:colFirst="0" w:colLast="0"/>
      <w:bookmarkEnd w:id="2"/>
      <w:r w:rsidRPr="00953369">
        <w:rPr>
          <w:rFonts w:asciiTheme="majorBidi" w:hAnsiTheme="majorBidi" w:cstheme="majorBidi"/>
          <w:szCs w:val="28"/>
          <w:lang w:val="fr-CH"/>
        </w:rPr>
        <w:t>Diagrammes de rayonnement des petites antennes de station terrienne (D/λ</w:t>
      </w:r>
      <w:r w:rsidRPr="00953369">
        <w:rPr>
          <w:rStyle w:val="FootnoteReference"/>
          <w:rFonts w:asciiTheme="majorBidi" w:hAnsiTheme="majorBidi" w:cstheme="majorBidi"/>
          <w:sz w:val="28"/>
          <w:szCs w:val="28"/>
          <w:lang w:val="fr-CH"/>
        </w:rPr>
        <w:footnoteReference w:id="1"/>
      </w:r>
      <w:r w:rsidRPr="00953369">
        <w:rPr>
          <w:rFonts w:asciiTheme="majorBidi" w:hAnsiTheme="majorBidi" w:cstheme="majorBidi"/>
          <w:szCs w:val="28"/>
          <w:lang w:val="fr-CH"/>
        </w:rPr>
        <w:t xml:space="preserve"> de 30 environ) utilisées dans les systèmes du service fixe </w:t>
      </w:r>
      <w:r w:rsidRPr="00953369">
        <w:rPr>
          <w:rFonts w:asciiTheme="majorBidi" w:hAnsiTheme="majorBidi" w:cstheme="majorBidi"/>
          <w:szCs w:val="28"/>
          <w:lang w:val="fr-CH"/>
        </w:rPr>
        <w:br/>
        <w:t xml:space="preserve">par satellite et du service de radiodiffusion par satellite </w:t>
      </w:r>
    </w:p>
    <w:p w:rsidR="00953369" w:rsidRPr="00953369" w:rsidRDefault="00953369" w:rsidP="00953369">
      <w:pPr>
        <w:tabs>
          <w:tab w:val="clear" w:pos="794"/>
          <w:tab w:val="clear" w:pos="1191"/>
          <w:tab w:val="clear" w:pos="1588"/>
          <w:tab w:val="clear" w:pos="1985"/>
          <w:tab w:val="left" w:pos="1134"/>
          <w:tab w:val="left" w:pos="1871"/>
          <w:tab w:val="left" w:pos="2268"/>
        </w:tabs>
        <w:spacing w:before="480" w:line="240" w:lineRule="auto"/>
        <w:rPr>
          <w:rFonts w:asciiTheme="majorBidi" w:hAnsiTheme="majorBidi" w:cstheme="majorBidi"/>
          <w:szCs w:val="24"/>
          <w:lang w:val="fr-CH"/>
        </w:rPr>
      </w:pPr>
      <w:bookmarkStart w:id="4" w:name="dbreak"/>
      <w:bookmarkEnd w:id="3"/>
      <w:bookmarkEnd w:id="4"/>
      <w:r w:rsidRPr="00953369">
        <w:rPr>
          <w:rFonts w:asciiTheme="majorBidi" w:hAnsiTheme="majorBidi" w:cstheme="majorBidi"/>
          <w:szCs w:val="24"/>
          <w:lang w:val="fr-CH"/>
        </w:rPr>
        <w:t>L'Assemblée des radiocommunications de l'UIT,</w:t>
      </w:r>
    </w:p>
    <w:p w:rsidR="00953369" w:rsidRPr="00953369" w:rsidRDefault="00953369" w:rsidP="00953369">
      <w:pPr>
        <w:pStyle w:val="Call"/>
        <w:tabs>
          <w:tab w:val="clear" w:pos="794"/>
        </w:tabs>
        <w:ind w:left="1134"/>
        <w:rPr>
          <w:rFonts w:asciiTheme="majorBidi" w:hAnsiTheme="majorBidi" w:cstheme="majorBidi"/>
          <w:szCs w:val="24"/>
          <w:lang w:val="fr-CH"/>
        </w:rPr>
      </w:pPr>
      <w:r w:rsidRPr="00953369">
        <w:rPr>
          <w:rFonts w:asciiTheme="majorBidi" w:hAnsiTheme="majorBidi" w:cstheme="majorBidi"/>
          <w:szCs w:val="24"/>
          <w:lang w:val="fr-CH"/>
        </w:rPr>
        <w:t>considérant</w:t>
      </w:r>
    </w:p>
    <w:p w:rsidR="00953369" w:rsidRPr="00953369" w:rsidRDefault="00953369" w:rsidP="00A7411C">
      <w:pPr>
        <w:tabs>
          <w:tab w:val="clear" w:pos="794"/>
          <w:tab w:val="left" w:pos="1134"/>
        </w:tabs>
        <w:rPr>
          <w:rFonts w:asciiTheme="majorBidi" w:hAnsiTheme="majorBidi" w:cstheme="majorBidi"/>
          <w:szCs w:val="24"/>
          <w:lang w:val="fr-CH"/>
        </w:rPr>
      </w:pPr>
      <w:r w:rsidRPr="00953369">
        <w:rPr>
          <w:rFonts w:asciiTheme="majorBidi" w:hAnsiTheme="majorBidi" w:cstheme="majorBidi"/>
          <w:i/>
          <w:iCs/>
          <w:szCs w:val="24"/>
          <w:lang w:val="fr-CH"/>
        </w:rPr>
        <w:t>a)</w:t>
      </w:r>
      <w:r w:rsidRPr="00953369">
        <w:rPr>
          <w:rFonts w:asciiTheme="majorBidi" w:hAnsiTheme="majorBidi" w:cstheme="majorBidi"/>
          <w:szCs w:val="24"/>
          <w:lang w:val="fr-CH"/>
        </w:rPr>
        <w:tab/>
        <w:t>que les diagrammes d'antenne de référence de station terrienne du service fixe par satellite (SFS) et du service de radiodiffusion par satellite (SRS) sont utilisés pour déterminer les besoins de coordination conformément au Règlement des radiocommunications;</w:t>
      </w:r>
    </w:p>
    <w:p w:rsidR="00953369" w:rsidRPr="00953369" w:rsidRDefault="00953369" w:rsidP="00A7411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b)</w:t>
      </w:r>
      <w:r w:rsidRPr="00953369">
        <w:rPr>
          <w:rFonts w:asciiTheme="majorBidi" w:hAnsiTheme="majorBidi" w:cstheme="majorBidi"/>
          <w:snapToGrid w:val="0"/>
          <w:szCs w:val="24"/>
          <w:lang w:val="fr-CH"/>
        </w:rPr>
        <w:tab/>
        <w:t>que l'identification des besoins de coordination et/ou les évaluations des brouillages entre les réseaux du SFS/SRS, ainsi qu'entre les stations terriennes du SFS/SRS et les systèmes d'autres services utilisant la même bande de fréquences en partage, dépendent des diagrammes d'antenne de référence utilisés dans les analyses;</w:t>
      </w:r>
    </w:p>
    <w:p w:rsidR="00953369" w:rsidRPr="00953369" w:rsidRDefault="00953369" w:rsidP="00A7411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c)</w:t>
      </w:r>
      <w:r w:rsidRPr="00953369">
        <w:rPr>
          <w:rFonts w:asciiTheme="majorBidi" w:hAnsiTheme="majorBidi" w:cstheme="majorBidi"/>
          <w:snapToGrid w:val="0"/>
          <w:szCs w:val="24"/>
          <w:lang w:val="fr-CH"/>
        </w:rPr>
        <w:tab/>
        <w:t>que l'utilisation de diagrammes d'antenne de référence inutilement prudents pourra faire augmenter le nombre de réseaux identifiés comme susceptibles d'être affectés, auquel cas les administrations concernées pourront rencontrer des difficultés pour mener à bien la coordination;</w:t>
      </w:r>
    </w:p>
    <w:p w:rsidR="00953369" w:rsidRPr="00953369" w:rsidRDefault="00953369" w:rsidP="00A7411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d)</w:t>
      </w:r>
      <w:r w:rsidRPr="00953369">
        <w:rPr>
          <w:rFonts w:asciiTheme="majorBidi" w:hAnsiTheme="majorBidi" w:cstheme="majorBidi"/>
          <w:snapToGrid w:val="0"/>
          <w:szCs w:val="24"/>
          <w:lang w:val="fr-CH"/>
        </w:rPr>
        <w:tab/>
        <w:t>qu'il faut définir avec précision le champ d'application des diagrammes d'antenne de référence actuels et futurs (gamme des paramètres d'entrée applicables, bandes de fréquences applicables, etc.);</w:t>
      </w:r>
    </w:p>
    <w:p w:rsidR="00953369" w:rsidRPr="00953369" w:rsidRDefault="00953369" w:rsidP="00A7411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e)</w:t>
      </w:r>
      <w:r w:rsidRPr="00953369">
        <w:rPr>
          <w:rFonts w:asciiTheme="majorBidi" w:hAnsiTheme="majorBidi" w:cstheme="majorBidi"/>
          <w:snapToGrid w:val="0"/>
          <w:szCs w:val="24"/>
          <w:lang w:val="fr-CH"/>
        </w:rPr>
        <w:tab/>
        <w:t>que la définition des diagrammes d'antenne et de leur champ d'application doit être fondée sur des mesures;</w:t>
      </w:r>
    </w:p>
    <w:p w:rsidR="00953369" w:rsidRPr="00953369" w:rsidRDefault="00953369" w:rsidP="00A7411C">
      <w:pPr>
        <w:tabs>
          <w:tab w:val="clear" w:pos="794"/>
          <w:tab w:val="left" w:pos="1134"/>
        </w:tabs>
        <w:rPr>
          <w:rFonts w:asciiTheme="majorBidi" w:hAnsiTheme="majorBidi" w:cstheme="majorBidi"/>
          <w:szCs w:val="24"/>
          <w:lang w:val="fr-CH"/>
        </w:rPr>
      </w:pPr>
      <w:r w:rsidRPr="00953369">
        <w:rPr>
          <w:rFonts w:asciiTheme="majorBidi" w:hAnsiTheme="majorBidi" w:cstheme="majorBidi"/>
          <w:i/>
          <w:iCs/>
          <w:snapToGrid w:val="0"/>
          <w:szCs w:val="24"/>
          <w:lang w:val="fr-CH"/>
        </w:rPr>
        <w:t>f)</w:t>
      </w:r>
      <w:r w:rsidRPr="00953369">
        <w:rPr>
          <w:rFonts w:asciiTheme="majorBidi" w:hAnsiTheme="majorBidi" w:cstheme="majorBidi"/>
          <w:snapToGrid w:val="0"/>
          <w:szCs w:val="24"/>
          <w:lang w:val="fr-CH"/>
        </w:rPr>
        <w:tab/>
        <w:t>que de nouvelles conceptions et technologies d'antenne (par exemple, réflecteurs non circulaires, conception spéciale de cornet d'alimentation</w:t>
      </w:r>
      <w:r w:rsidRPr="00953369">
        <w:rPr>
          <w:rFonts w:asciiTheme="majorBidi" w:hAnsiTheme="majorBidi" w:cstheme="majorBidi"/>
          <w:szCs w:val="24"/>
          <w:lang w:val="fr-CH"/>
        </w:rPr>
        <w:t xml:space="preserve">) </w:t>
      </w:r>
      <w:r w:rsidRPr="00953369">
        <w:rPr>
          <w:rFonts w:asciiTheme="majorBidi" w:hAnsiTheme="majorBidi" w:cstheme="majorBidi"/>
          <w:snapToGrid w:val="0"/>
          <w:szCs w:val="24"/>
          <w:lang w:val="fr-CH"/>
        </w:rPr>
        <w:t>permettraient d'obtenir des niveaux des lobes latéraux moins élevés que dans les diagrammes d'antenne de référence actuels</w:t>
      </w:r>
      <w:r w:rsidRPr="00953369">
        <w:rPr>
          <w:rFonts w:asciiTheme="majorBidi" w:hAnsiTheme="majorBidi" w:cstheme="majorBidi"/>
          <w:szCs w:val="24"/>
          <w:lang w:val="fr-CH"/>
        </w:rPr>
        <w:t>;</w:t>
      </w:r>
    </w:p>
    <w:p w:rsidR="00953369" w:rsidRPr="00953369" w:rsidRDefault="00953369" w:rsidP="00A7411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zCs w:val="24"/>
          <w:lang w:val="fr-CH"/>
        </w:rPr>
        <w:t>g)</w:t>
      </w:r>
      <w:r w:rsidRPr="00953369">
        <w:rPr>
          <w:rFonts w:asciiTheme="majorBidi" w:hAnsiTheme="majorBidi" w:cstheme="majorBidi"/>
          <w:szCs w:val="24"/>
          <w:lang w:val="fr-CH"/>
        </w:rPr>
        <w:tab/>
        <w:t>que les nouvelles technologies d'antenne, par exemple les antennes-réseau à commande de phase, peuvent aussi être prises en compte dans l'élaboration de nouveaux diagrammes d'antenne;</w:t>
      </w:r>
    </w:p>
    <w:p w:rsidR="00953369" w:rsidRPr="00953369" w:rsidRDefault="00953369" w:rsidP="00A7411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i/>
          <w:iCs/>
          <w:snapToGrid w:val="0"/>
          <w:szCs w:val="24"/>
          <w:lang w:val="fr-CH"/>
        </w:rPr>
        <w:t>h)</w:t>
      </w:r>
      <w:r w:rsidRPr="00953369">
        <w:rPr>
          <w:rFonts w:asciiTheme="majorBidi" w:hAnsiTheme="majorBidi" w:cstheme="majorBidi"/>
          <w:snapToGrid w:val="0"/>
          <w:szCs w:val="24"/>
          <w:lang w:val="fr-CH"/>
        </w:rPr>
        <w:tab/>
        <w:t xml:space="preserve">que le Bureau des radiocommunications de l'UIT a mis au point une bibliothèque de logiciels de diagrammes d'antenne à utiliser conjointement avec tous les logiciels dont on se sert pour appliquer les procédures pertinentes du Règlement des radiocommunications, </w:t>
      </w:r>
    </w:p>
    <w:p w:rsidR="00953369" w:rsidRPr="00953369" w:rsidRDefault="00953369" w:rsidP="00953369">
      <w:pPr>
        <w:pStyle w:val="Call"/>
        <w:ind w:left="1134"/>
        <w:rPr>
          <w:rFonts w:asciiTheme="majorBidi" w:hAnsiTheme="majorBidi" w:cstheme="majorBidi"/>
          <w:szCs w:val="24"/>
          <w:lang w:val="fr-CH"/>
        </w:rPr>
      </w:pPr>
      <w:r w:rsidRPr="00953369">
        <w:rPr>
          <w:rFonts w:asciiTheme="majorBidi" w:hAnsiTheme="majorBidi" w:cstheme="majorBidi"/>
          <w:szCs w:val="24"/>
          <w:lang w:val="fr-CH"/>
        </w:rPr>
        <w:t>notant</w:t>
      </w:r>
    </w:p>
    <w:p w:rsidR="00953369" w:rsidRPr="00953369" w:rsidRDefault="00953369" w:rsidP="00A7411C">
      <w:pPr>
        <w:tabs>
          <w:tab w:val="clear" w:pos="794"/>
          <w:tab w:val="left" w:pos="1134"/>
        </w:tabs>
        <w:rPr>
          <w:rFonts w:asciiTheme="majorBidi" w:hAnsiTheme="majorBidi" w:cstheme="majorBidi"/>
          <w:szCs w:val="24"/>
          <w:lang w:val="fr-CH"/>
        </w:rPr>
      </w:pPr>
      <w:r w:rsidRPr="00953369">
        <w:rPr>
          <w:rFonts w:asciiTheme="majorBidi" w:hAnsiTheme="majorBidi" w:cstheme="majorBidi"/>
          <w:i/>
          <w:iCs/>
          <w:szCs w:val="24"/>
          <w:lang w:val="fr-CH"/>
        </w:rPr>
        <w:t>a)</w:t>
      </w:r>
      <w:r w:rsidRPr="00953369">
        <w:rPr>
          <w:rFonts w:asciiTheme="majorBidi" w:hAnsiTheme="majorBidi" w:cstheme="majorBidi"/>
          <w:szCs w:val="24"/>
          <w:lang w:val="fr-CH"/>
        </w:rPr>
        <w:tab/>
        <w:t>que certains diagrammes d'antenne de station terrienne du SFS/SRS présentés dans des Recommandations UIT</w:t>
      </w:r>
      <w:r w:rsidRPr="00953369">
        <w:rPr>
          <w:rFonts w:asciiTheme="majorBidi" w:hAnsiTheme="majorBidi" w:cstheme="majorBidi"/>
          <w:szCs w:val="24"/>
          <w:lang w:val="fr-CH"/>
        </w:rPr>
        <w:noBreakHyphen/>
        <w:t>R existantes, par exemple UIT</w:t>
      </w:r>
      <w:r w:rsidRPr="00953369">
        <w:rPr>
          <w:rFonts w:asciiTheme="majorBidi" w:hAnsiTheme="majorBidi" w:cstheme="majorBidi"/>
          <w:szCs w:val="24"/>
          <w:lang w:val="fr-CH"/>
        </w:rPr>
        <w:noBreakHyphen/>
        <w:t>R S.465, UIT-R S.580, UIT-R BO.1213, UIT-R S.1855, sont utilisés pour des antennes ayant un rapport D/λ de 30 environ;</w:t>
      </w:r>
    </w:p>
    <w:p w:rsidR="00953369" w:rsidRPr="00953369" w:rsidRDefault="00953369" w:rsidP="00A7411C">
      <w:pPr>
        <w:tabs>
          <w:tab w:val="clear" w:pos="794"/>
          <w:tab w:val="left" w:pos="1134"/>
        </w:tabs>
        <w:rPr>
          <w:rFonts w:asciiTheme="majorBidi" w:hAnsiTheme="majorBidi" w:cstheme="majorBidi"/>
          <w:szCs w:val="24"/>
          <w:lang w:val="fr-CH"/>
        </w:rPr>
      </w:pPr>
      <w:r w:rsidRPr="00953369">
        <w:rPr>
          <w:rFonts w:asciiTheme="majorBidi" w:hAnsiTheme="majorBidi" w:cstheme="majorBidi"/>
          <w:i/>
          <w:iCs/>
          <w:szCs w:val="24"/>
          <w:lang w:val="fr-CH"/>
        </w:rPr>
        <w:lastRenderedPageBreak/>
        <w:t>b)</w:t>
      </w:r>
      <w:r w:rsidRPr="00953369">
        <w:rPr>
          <w:rFonts w:asciiTheme="majorBidi" w:hAnsiTheme="majorBidi" w:cstheme="majorBidi"/>
          <w:szCs w:val="24"/>
          <w:lang w:val="fr-CH"/>
        </w:rPr>
        <w:tab/>
        <w:t>que, dans bien des cas, pour l'identification du besoin de coordination dans les sections spéciales de la BR IFIC, on considère des réseaux à satellite très éloignés en raison des niveaux relativement élevés des lobes latéraux des diagrammes d'antenne de référence de station terrienne du SFS/SRS, en particulier pour un angle hors axe supérieur à 40 degrés,</w:t>
      </w:r>
    </w:p>
    <w:p w:rsidR="00953369" w:rsidRPr="00953369" w:rsidRDefault="00953369" w:rsidP="00953369">
      <w:pPr>
        <w:pStyle w:val="Call"/>
        <w:ind w:left="1134"/>
        <w:rPr>
          <w:rFonts w:asciiTheme="majorBidi" w:hAnsiTheme="majorBidi" w:cstheme="majorBidi"/>
          <w:szCs w:val="24"/>
          <w:lang w:val="fr-CH"/>
        </w:rPr>
      </w:pPr>
      <w:r w:rsidRPr="00953369">
        <w:rPr>
          <w:rFonts w:asciiTheme="majorBidi" w:hAnsiTheme="majorBidi" w:cstheme="majorBidi"/>
          <w:szCs w:val="24"/>
          <w:lang w:val="fr-CH"/>
        </w:rPr>
        <w:t xml:space="preserve">décide </w:t>
      </w:r>
      <w:r w:rsidRPr="00953369">
        <w:rPr>
          <w:rFonts w:asciiTheme="majorBidi" w:hAnsiTheme="majorBidi" w:cstheme="majorBidi"/>
          <w:i w:val="0"/>
          <w:iCs/>
          <w:szCs w:val="24"/>
          <w:lang w:val="fr-CH"/>
        </w:rPr>
        <w:t>de mettre à l'étude les Questions suivantes</w:t>
      </w:r>
    </w:p>
    <w:p w:rsidR="00953369" w:rsidRPr="00953369" w:rsidRDefault="00953369" w:rsidP="00A7411C">
      <w:pPr>
        <w:tabs>
          <w:tab w:val="clear" w:pos="794"/>
          <w:tab w:val="left" w:pos="1134"/>
        </w:tabs>
        <w:rPr>
          <w:rFonts w:asciiTheme="majorBidi" w:hAnsiTheme="majorBidi" w:cstheme="majorBidi"/>
          <w:szCs w:val="24"/>
          <w:lang w:val="fr-CH"/>
        </w:rPr>
      </w:pPr>
      <w:r w:rsidRPr="00953369">
        <w:rPr>
          <w:rFonts w:asciiTheme="majorBidi" w:hAnsiTheme="majorBidi" w:cstheme="majorBidi"/>
          <w:szCs w:val="24"/>
          <w:lang w:val="fr-CH"/>
        </w:rPr>
        <w:t>1</w:t>
      </w:r>
      <w:r w:rsidRPr="00953369">
        <w:rPr>
          <w:rFonts w:asciiTheme="majorBidi" w:hAnsiTheme="majorBidi" w:cstheme="majorBidi"/>
          <w:szCs w:val="24"/>
          <w:lang w:val="fr-CH"/>
        </w:rPr>
        <w:tab/>
        <w:t>Quelles sont les caractéristiques de rayonnement mesurées des petites antennes de station terrienne du SFS/SRS, en particulier pour un angle hors axe égal à environ 40 degrés ou supérieur?</w:t>
      </w:r>
    </w:p>
    <w:p w:rsidR="00953369" w:rsidRPr="00953369" w:rsidRDefault="00953369" w:rsidP="00A7411C">
      <w:pPr>
        <w:tabs>
          <w:tab w:val="clear" w:pos="794"/>
          <w:tab w:val="left" w:pos="1134"/>
        </w:tabs>
        <w:rPr>
          <w:rFonts w:asciiTheme="majorBidi" w:hAnsiTheme="majorBidi" w:cstheme="majorBidi"/>
          <w:szCs w:val="24"/>
          <w:lang w:val="fr-CH"/>
        </w:rPr>
      </w:pPr>
      <w:r w:rsidRPr="00953369">
        <w:rPr>
          <w:rFonts w:asciiTheme="majorBidi" w:hAnsiTheme="majorBidi" w:cstheme="majorBidi"/>
          <w:szCs w:val="24"/>
          <w:lang w:val="fr-CH"/>
        </w:rPr>
        <w:t>2</w:t>
      </w:r>
      <w:r w:rsidRPr="00953369">
        <w:rPr>
          <w:rFonts w:asciiTheme="majorBidi" w:hAnsiTheme="majorBidi" w:cstheme="majorBidi"/>
          <w:szCs w:val="24"/>
          <w:lang w:val="fr-CH"/>
        </w:rPr>
        <w:tab/>
        <w:t>Quels sont les diagrammes de référence applicables aux antennes de station terrienne du SFS/SRS ayant un rapport D/λ de 30 environ?</w:t>
      </w:r>
    </w:p>
    <w:p w:rsidR="00953369" w:rsidRPr="00953369" w:rsidRDefault="00953369" w:rsidP="00A7411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snapToGrid w:val="0"/>
          <w:szCs w:val="24"/>
          <w:lang w:val="fr-CH"/>
        </w:rPr>
        <w:t>3</w:t>
      </w:r>
      <w:r w:rsidRPr="00953369">
        <w:rPr>
          <w:rFonts w:asciiTheme="majorBidi" w:hAnsiTheme="majorBidi" w:cstheme="majorBidi"/>
          <w:snapToGrid w:val="0"/>
          <w:szCs w:val="24"/>
          <w:lang w:val="fr-CH"/>
        </w:rPr>
        <w:tab/>
        <w:t>Quel champ d'application pourrait être associé à tout nouveau diagramme d'antenne de référence du SFS/SRS (bandes de fréquences, diamètre d'antenne, etc.)?</w:t>
      </w:r>
    </w:p>
    <w:p w:rsidR="00953369" w:rsidRPr="00953369" w:rsidRDefault="00953369" w:rsidP="00A7411C">
      <w:pPr>
        <w:tabs>
          <w:tab w:val="clear" w:pos="794"/>
          <w:tab w:val="left" w:pos="1134"/>
        </w:tabs>
        <w:rPr>
          <w:rFonts w:asciiTheme="majorBidi" w:hAnsiTheme="majorBidi" w:cstheme="majorBidi"/>
          <w:snapToGrid w:val="0"/>
          <w:szCs w:val="24"/>
          <w:lang w:val="fr-CH"/>
        </w:rPr>
      </w:pPr>
      <w:r w:rsidRPr="00953369">
        <w:rPr>
          <w:rFonts w:asciiTheme="majorBidi" w:hAnsiTheme="majorBidi" w:cstheme="majorBidi"/>
          <w:snapToGrid w:val="0"/>
          <w:szCs w:val="24"/>
          <w:lang w:val="fr-CH"/>
        </w:rPr>
        <w:t>4</w:t>
      </w:r>
      <w:r w:rsidRPr="00953369">
        <w:rPr>
          <w:rFonts w:asciiTheme="majorBidi" w:hAnsiTheme="majorBidi" w:cstheme="majorBidi"/>
          <w:snapToGrid w:val="0"/>
          <w:szCs w:val="24"/>
          <w:lang w:val="fr-CH"/>
        </w:rPr>
        <w:tab/>
        <w:t>Peut-on élargir aux petites antennes le champ d'application des diagrammes d'antenne de référence du SFS/SRS existants?</w:t>
      </w:r>
    </w:p>
    <w:p w:rsidR="00953369" w:rsidRPr="00953369" w:rsidRDefault="00953369" w:rsidP="00A7411C">
      <w:pPr>
        <w:tabs>
          <w:tab w:val="clear" w:pos="794"/>
          <w:tab w:val="left" w:pos="1134"/>
        </w:tabs>
        <w:rPr>
          <w:rFonts w:asciiTheme="majorBidi" w:hAnsiTheme="majorBidi" w:cstheme="majorBidi"/>
          <w:szCs w:val="24"/>
          <w:lang w:val="fr-CH"/>
        </w:rPr>
      </w:pPr>
      <w:r w:rsidRPr="00953369">
        <w:rPr>
          <w:rFonts w:asciiTheme="majorBidi" w:hAnsiTheme="majorBidi" w:cstheme="majorBidi"/>
          <w:snapToGrid w:val="0"/>
          <w:szCs w:val="24"/>
          <w:lang w:val="fr-CH"/>
        </w:rPr>
        <w:t>5</w:t>
      </w:r>
      <w:r w:rsidRPr="00953369">
        <w:rPr>
          <w:rFonts w:asciiTheme="majorBidi" w:hAnsiTheme="majorBidi" w:cstheme="majorBidi"/>
          <w:snapToGrid w:val="0"/>
          <w:szCs w:val="24"/>
          <w:lang w:val="fr-CH"/>
        </w:rPr>
        <w:tab/>
        <w:t>Comment pourrait-on améliorer/perfectionner les diagrammes existants ou nouveaux applicables aux petites antennes de station terrienne (D/λ de 30 environ), compte tenu des progrès techniques récents, en particulier en ce qui concerne les antennes-réseau à commande de phase et les diagrammes d'antenne mesurés?</w:t>
      </w:r>
    </w:p>
    <w:p w:rsidR="00953369" w:rsidRPr="00953369" w:rsidRDefault="00953369" w:rsidP="00A7411C">
      <w:pPr>
        <w:tabs>
          <w:tab w:val="clear" w:pos="794"/>
          <w:tab w:val="left" w:pos="1134"/>
        </w:tabs>
        <w:spacing w:line="240" w:lineRule="auto"/>
        <w:rPr>
          <w:rFonts w:asciiTheme="majorBidi" w:hAnsiTheme="majorBidi" w:cstheme="majorBidi"/>
          <w:szCs w:val="24"/>
          <w:lang w:val="fr-CH"/>
        </w:rPr>
      </w:pPr>
      <w:r w:rsidRPr="00953369">
        <w:rPr>
          <w:rFonts w:asciiTheme="majorBidi" w:hAnsiTheme="majorBidi" w:cstheme="majorBidi"/>
          <w:szCs w:val="24"/>
          <w:lang w:val="fr-CH"/>
        </w:rPr>
        <w:t>6</w:t>
      </w:r>
      <w:r w:rsidRPr="00953369">
        <w:rPr>
          <w:rFonts w:asciiTheme="majorBidi" w:hAnsiTheme="majorBidi" w:cstheme="majorBidi"/>
          <w:szCs w:val="24"/>
          <w:lang w:val="fr-CH"/>
        </w:rPr>
        <w:tab/>
        <w:t xml:space="preserve">Quels sont les paramètres nécessaires pour mettre en oeuvre des diagrammes d'antenne de référence dans les outils logiciels développés par le Bureau des radiocommunications de l'UIT? </w:t>
      </w:r>
    </w:p>
    <w:p w:rsidR="00953369" w:rsidRPr="00953369" w:rsidRDefault="00953369" w:rsidP="00953369">
      <w:pPr>
        <w:pStyle w:val="Call"/>
        <w:ind w:left="1134"/>
        <w:rPr>
          <w:rFonts w:asciiTheme="majorBidi" w:hAnsiTheme="majorBidi" w:cstheme="majorBidi"/>
          <w:szCs w:val="24"/>
          <w:lang w:val="fr-CH"/>
        </w:rPr>
      </w:pPr>
      <w:r w:rsidRPr="00953369">
        <w:rPr>
          <w:rFonts w:asciiTheme="majorBidi" w:hAnsiTheme="majorBidi" w:cstheme="majorBidi"/>
          <w:szCs w:val="24"/>
          <w:lang w:val="fr-CH"/>
        </w:rPr>
        <w:t>décide en outre</w:t>
      </w:r>
    </w:p>
    <w:p w:rsidR="00953369" w:rsidRPr="00953369" w:rsidRDefault="00953369" w:rsidP="00A7411C">
      <w:pPr>
        <w:tabs>
          <w:tab w:val="clear" w:pos="794"/>
          <w:tab w:val="clear" w:pos="1191"/>
          <w:tab w:val="left" w:pos="1134"/>
        </w:tabs>
        <w:spacing w:line="240" w:lineRule="auto"/>
        <w:rPr>
          <w:rFonts w:asciiTheme="majorBidi" w:hAnsiTheme="majorBidi" w:cstheme="majorBidi"/>
          <w:szCs w:val="24"/>
          <w:lang w:val="fr-CH"/>
        </w:rPr>
      </w:pPr>
      <w:r w:rsidRPr="00953369">
        <w:rPr>
          <w:rFonts w:asciiTheme="majorBidi" w:hAnsiTheme="majorBidi" w:cstheme="majorBidi"/>
          <w:bCs/>
          <w:szCs w:val="24"/>
          <w:lang w:val="fr-CH"/>
        </w:rPr>
        <w:t>1</w:t>
      </w:r>
      <w:r w:rsidRPr="00953369">
        <w:rPr>
          <w:rFonts w:asciiTheme="majorBidi" w:hAnsiTheme="majorBidi" w:cstheme="majorBidi"/>
          <w:b/>
          <w:szCs w:val="24"/>
          <w:lang w:val="fr-CH"/>
        </w:rPr>
        <w:tab/>
      </w:r>
      <w:r w:rsidRPr="00953369">
        <w:rPr>
          <w:rFonts w:asciiTheme="majorBidi" w:hAnsiTheme="majorBidi" w:cstheme="majorBidi"/>
          <w:szCs w:val="24"/>
          <w:lang w:val="fr-CH"/>
        </w:rPr>
        <w:t>que les résultats de ces études devront être inclus dans des Recommandations et/ou des Rapports appropriés;</w:t>
      </w:r>
    </w:p>
    <w:p w:rsidR="00953369" w:rsidRPr="00953369" w:rsidRDefault="00953369" w:rsidP="00953369">
      <w:pPr>
        <w:tabs>
          <w:tab w:val="clear" w:pos="794"/>
          <w:tab w:val="clear" w:pos="1191"/>
          <w:tab w:val="left" w:pos="1134"/>
        </w:tabs>
        <w:spacing w:line="240" w:lineRule="auto"/>
        <w:rPr>
          <w:rFonts w:asciiTheme="majorBidi" w:hAnsiTheme="majorBidi" w:cstheme="majorBidi"/>
          <w:szCs w:val="24"/>
          <w:lang w:val="fr-CH"/>
        </w:rPr>
      </w:pPr>
      <w:r w:rsidRPr="00953369">
        <w:rPr>
          <w:rFonts w:asciiTheme="majorBidi" w:hAnsiTheme="majorBidi" w:cstheme="majorBidi"/>
          <w:szCs w:val="24"/>
          <w:lang w:val="fr-CH"/>
        </w:rPr>
        <w:t>2</w:t>
      </w:r>
      <w:r w:rsidRPr="00953369">
        <w:rPr>
          <w:rFonts w:asciiTheme="majorBidi" w:hAnsiTheme="majorBidi" w:cstheme="majorBidi"/>
          <w:szCs w:val="24"/>
          <w:lang w:val="fr-CH"/>
        </w:rPr>
        <w:tab/>
        <w:t>que ces études devront être achevées en 201</w:t>
      </w:r>
      <w:r w:rsidRPr="00953369">
        <w:rPr>
          <w:rFonts w:asciiTheme="majorBidi" w:hAnsiTheme="majorBidi" w:cstheme="majorBidi"/>
          <w:szCs w:val="24"/>
          <w:lang w:val="fr-CH" w:eastAsia="ja-JP"/>
        </w:rPr>
        <w:t>9</w:t>
      </w:r>
      <w:r w:rsidRPr="00953369">
        <w:rPr>
          <w:rFonts w:asciiTheme="majorBidi" w:hAnsiTheme="majorBidi" w:cstheme="majorBidi"/>
          <w:szCs w:val="24"/>
          <w:lang w:val="fr-CH"/>
        </w:rPr>
        <w:t>.</w:t>
      </w:r>
    </w:p>
    <w:p w:rsidR="00953369" w:rsidRPr="00953369" w:rsidRDefault="00953369" w:rsidP="00953369">
      <w:pPr>
        <w:tabs>
          <w:tab w:val="clear" w:pos="794"/>
          <w:tab w:val="clear" w:pos="1191"/>
          <w:tab w:val="clear" w:pos="1588"/>
          <w:tab w:val="clear" w:pos="1985"/>
          <w:tab w:val="left" w:pos="1134"/>
          <w:tab w:val="left" w:pos="1871"/>
          <w:tab w:val="left" w:pos="2268"/>
        </w:tabs>
        <w:spacing w:before="600" w:line="240" w:lineRule="auto"/>
        <w:rPr>
          <w:rFonts w:asciiTheme="majorBidi" w:hAnsiTheme="majorBidi" w:cstheme="majorBidi"/>
          <w:szCs w:val="24"/>
          <w:lang w:val="fr-CH"/>
        </w:rPr>
      </w:pPr>
      <w:r w:rsidRPr="00953369">
        <w:rPr>
          <w:rFonts w:asciiTheme="majorBidi" w:hAnsiTheme="majorBidi" w:cstheme="majorBidi"/>
          <w:szCs w:val="24"/>
          <w:lang w:val="fr-CH"/>
        </w:rPr>
        <w:t>Catégorie: S2</w:t>
      </w:r>
    </w:p>
    <w:p w:rsidR="00953369" w:rsidRPr="00A46DF9" w:rsidRDefault="00953369" w:rsidP="00953369">
      <w:pPr>
        <w:pStyle w:val="Reasons"/>
        <w:rPr>
          <w:rFonts w:asciiTheme="minorHAnsi" w:hAnsiTheme="minorHAnsi"/>
          <w:szCs w:val="24"/>
        </w:rPr>
      </w:pPr>
    </w:p>
    <w:p w:rsidR="00953369" w:rsidRPr="00121BC8" w:rsidRDefault="00953369" w:rsidP="00953369">
      <w:pPr>
        <w:spacing w:line="240" w:lineRule="auto"/>
        <w:jc w:val="center"/>
        <w:rPr>
          <w:rFonts w:asciiTheme="minorHAnsi" w:hAnsiTheme="minorHAnsi"/>
        </w:rPr>
      </w:pPr>
      <w:r w:rsidRPr="00121BC8">
        <w:rPr>
          <w:rFonts w:asciiTheme="minorHAnsi" w:hAnsiTheme="minorHAnsi"/>
        </w:rPr>
        <w:t>______________</w:t>
      </w:r>
    </w:p>
    <w:p w:rsidR="00953369" w:rsidRPr="00121BC8" w:rsidRDefault="00953369" w:rsidP="00953369"/>
    <w:p w:rsidR="00031E64" w:rsidRPr="00CC4260" w:rsidRDefault="00031E64" w:rsidP="00A54301">
      <w:pPr>
        <w:rPr>
          <w:lang w:val="fr-CH"/>
        </w:rPr>
      </w:pPr>
    </w:p>
    <w:p w:rsidR="004256F2" w:rsidRPr="00CC4260" w:rsidRDefault="004256F2" w:rsidP="00A54301">
      <w:pPr>
        <w:rPr>
          <w:lang w:val="fr-CH"/>
        </w:rPr>
      </w:pPr>
    </w:p>
    <w:sectPr w:rsidR="004256F2" w:rsidRPr="00CC4260"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A54301">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CD" w:rsidRDefault="003A13CD">
      <w:r>
        <w:t>____________________</w:t>
      </w:r>
    </w:p>
  </w:footnote>
  <w:footnote w:type="continuationSeparator" w:id="0">
    <w:p w:rsidR="003A13CD" w:rsidRDefault="003A13CD">
      <w:r>
        <w:continuationSeparator/>
      </w:r>
    </w:p>
  </w:footnote>
  <w:footnote w:id="1">
    <w:p w:rsidR="00953369" w:rsidRPr="00A46DF9" w:rsidRDefault="00953369" w:rsidP="00953369">
      <w:pPr>
        <w:pStyle w:val="FootnoteText"/>
        <w:rPr>
          <w:rFonts w:asciiTheme="minorHAnsi" w:hAnsiTheme="minorHAnsi"/>
          <w:lang w:val="fr-CH"/>
        </w:rPr>
      </w:pPr>
      <w:r w:rsidRPr="00A46DF9">
        <w:rPr>
          <w:rStyle w:val="FootnoteReference"/>
          <w:rFonts w:asciiTheme="minorHAnsi" w:hAnsiTheme="minorHAnsi"/>
        </w:rPr>
        <w:footnoteRef/>
      </w:r>
      <w:r w:rsidRPr="00A46DF9">
        <w:rPr>
          <w:rFonts w:asciiTheme="minorHAnsi" w:hAnsiTheme="minorHAnsi"/>
          <w:lang w:val="fr-CH"/>
        </w:rPr>
        <w:tab/>
      </w:r>
      <w:r w:rsidRPr="00844108">
        <w:rPr>
          <w:rFonts w:asciiTheme="majorBidi" w:hAnsiTheme="majorBidi" w:cstheme="majorBidi"/>
          <w:sz w:val="24"/>
          <w:szCs w:val="24"/>
          <w:lang w:val="fr-CH"/>
        </w:rPr>
        <w:t xml:space="preserve">D est la dimension de l'antenne dans le plan de mesure (m), </w:t>
      </w:r>
      <w:r w:rsidRPr="00844108">
        <w:rPr>
          <w:rFonts w:asciiTheme="majorBidi" w:hAnsiTheme="majorBidi" w:cstheme="majorBidi"/>
          <w:sz w:val="24"/>
          <w:szCs w:val="24"/>
          <w:lang w:val="fr-CH"/>
        </w:rPr>
        <w:sym w:font="Symbol" w:char="F06C"/>
      </w:r>
      <w:r w:rsidRPr="00844108">
        <w:rPr>
          <w:rFonts w:asciiTheme="majorBidi" w:hAnsiTheme="majorBidi" w:cstheme="majorBidi"/>
          <w:sz w:val="24"/>
          <w:szCs w:val="24"/>
          <w:lang w:val="fr-CH"/>
        </w:rPr>
        <w:t xml:space="preserve"> est la longueur d'onde (m).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60FF0" w:rsidRDefault="00E915AF" w:rsidP="00C127DA">
    <w:pPr>
      <w:pStyle w:val="Header"/>
      <w:rPr>
        <w:sz w:val="18"/>
        <w:szCs w:val="16"/>
      </w:rPr>
    </w:pPr>
    <w:r>
      <w:tab/>
    </w:r>
    <w:r>
      <w:tab/>
    </w:r>
    <w:r w:rsidR="00C127DA">
      <w:rPr>
        <w:sz w:val="18"/>
        <w:szCs w:val="16"/>
      </w:rPr>
      <w:t>-</w:t>
    </w:r>
    <w:r w:rsidRPr="00E60FF0">
      <w:rPr>
        <w:sz w:val="18"/>
        <w:szCs w:val="16"/>
      </w:rPr>
      <w:t xml:space="preserve"> </w:t>
    </w:r>
    <w:r w:rsidR="001B42C9" w:rsidRPr="00E60FF0">
      <w:rPr>
        <w:rStyle w:val="PageNumber"/>
        <w:sz w:val="18"/>
        <w:szCs w:val="16"/>
      </w:rPr>
      <w:fldChar w:fldCharType="begin"/>
    </w:r>
    <w:r w:rsidRPr="00E60FF0">
      <w:rPr>
        <w:rStyle w:val="PageNumber"/>
        <w:sz w:val="18"/>
        <w:szCs w:val="16"/>
      </w:rPr>
      <w:instrText xml:space="preserve"> PAGE </w:instrText>
    </w:r>
    <w:r w:rsidR="001B42C9" w:rsidRPr="00E60FF0">
      <w:rPr>
        <w:rStyle w:val="PageNumber"/>
        <w:sz w:val="18"/>
        <w:szCs w:val="16"/>
      </w:rPr>
      <w:fldChar w:fldCharType="separate"/>
    </w:r>
    <w:r w:rsidR="00BA0FB8">
      <w:rPr>
        <w:rStyle w:val="PageNumber"/>
        <w:noProof/>
        <w:sz w:val="18"/>
        <w:szCs w:val="16"/>
      </w:rPr>
      <w:t>8</w:t>
    </w:r>
    <w:r w:rsidR="001B42C9" w:rsidRPr="00E60FF0">
      <w:rPr>
        <w:rStyle w:val="PageNumber"/>
        <w:sz w:val="18"/>
        <w:szCs w:val="16"/>
      </w:rPr>
      <w:fldChar w:fldCharType="end"/>
    </w:r>
    <w:r w:rsidRPr="00E60FF0">
      <w:rPr>
        <w:rStyle w:val="PageNumber"/>
        <w:sz w:val="18"/>
        <w:szCs w:val="16"/>
      </w:rPr>
      <w:t xml:space="preserve"> </w:t>
    </w:r>
    <w:r w:rsidR="00C127DA">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60FF0" w:rsidRDefault="00E915AF" w:rsidP="00C127DA">
    <w:pPr>
      <w:pStyle w:val="Header"/>
      <w:rPr>
        <w:sz w:val="18"/>
        <w:szCs w:val="16"/>
      </w:rPr>
    </w:pPr>
    <w:r>
      <w:tab/>
    </w:r>
    <w:r>
      <w:tab/>
    </w:r>
    <w:r w:rsidR="00C127DA">
      <w:t>-</w:t>
    </w:r>
    <w:r w:rsidR="00847A64" w:rsidRPr="00E60FF0">
      <w:rPr>
        <w:sz w:val="18"/>
        <w:szCs w:val="16"/>
      </w:rPr>
      <w:t xml:space="preserve"> </w:t>
    </w:r>
    <w:r w:rsidR="00847A64" w:rsidRPr="00E60FF0">
      <w:rPr>
        <w:rStyle w:val="PageNumber"/>
        <w:sz w:val="18"/>
        <w:szCs w:val="16"/>
      </w:rPr>
      <w:fldChar w:fldCharType="begin"/>
    </w:r>
    <w:r w:rsidR="00847A64" w:rsidRPr="00E60FF0">
      <w:rPr>
        <w:rStyle w:val="PageNumber"/>
        <w:sz w:val="18"/>
        <w:szCs w:val="16"/>
      </w:rPr>
      <w:instrText xml:space="preserve"> PAGE </w:instrText>
    </w:r>
    <w:r w:rsidR="00847A64" w:rsidRPr="00E60FF0">
      <w:rPr>
        <w:rStyle w:val="PageNumber"/>
        <w:sz w:val="18"/>
        <w:szCs w:val="16"/>
      </w:rPr>
      <w:fldChar w:fldCharType="separate"/>
    </w:r>
    <w:r w:rsidR="00BA0FB8">
      <w:rPr>
        <w:rStyle w:val="PageNumber"/>
        <w:noProof/>
        <w:sz w:val="18"/>
        <w:szCs w:val="16"/>
      </w:rPr>
      <w:t>7</w:t>
    </w:r>
    <w:r w:rsidR="00847A64" w:rsidRPr="00E60FF0">
      <w:rPr>
        <w:rStyle w:val="PageNumber"/>
        <w:sz w:val="18"/>
        <w:szCs w:val="16"/>
      </w:rPr>
      <w:fldChar w:fldCharType="end"/>
    </w:r>
    <w:r w:rsidR="00847A64" w:rsidRPr="00E60FF0">
      <w:rPr>
        <w:rStyle w:val="PageNumber"/>
        <w:sz w:val="18"/>
        <w:szCs w:val="16"/>
      </w:rPr>
      <w:t xml:space="preserve"> </w:t>
    </w:r>
    <w:r w:rsidR="00C127DA">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5602"/>
    </w:tblGrid>
    <w:tr w:rsidR="003E51CA" w:rsidTr="003E51CA">
      <w:trPr>
        <w:jc w:val="center"/>
      </w:trPr>
      <w:tc>
        <w:tcPr>
          <w:tcW w:w="4321" w:type="dxa"/>
        </w:tcPr>
        <w:p w:rsidR="003E51CA" w:rsidRDefault="003E51CA" w:rsidP="003E51CA">
          <w:pPr>
            <w:pStyle w:val="Header"/>
            <w:tabs>
              <w:tab w:val="clear" w:pos="794"/>
              <w:tab w:val="clear" w:pos="4820"/>
            </w:tabs>
            <w:spacing w:before="120" w:line="360" w:lineRule="auto"/>
          </w:pPr>
          <w:r>
            <w:rPr>
              <w:b/>
              <w:bCs/>
              <w:noProof/>
              <w:lang w:val="en-GB" w:eastAsia="zh-CN"/>
            </w:rPr>
            <w:drawing>
              <wp:inline distT="0" distB="0" distL="0" distR="0" wp14:anchorId="20A474A6" wp14:editId="601BC1F8">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602" w:type="dxa"/>
        </w:tcPr>
        <w:p w:rsidR="003E51CA" w:rsidRDefault="003E51CA" w:rsidP="003E51CA">
          <w:pPr>
            <w:pStyle w:val="Header"/>
            <w:tabs>
              <w:tab w:val="clear" w:pos="794"/>
              <w:tab w:val="clear" w:pos="4820"/>
            </w:tabs>
            <w:spacing w:line="360" w:lineRule="auto"/>
            <w:jc w:val="right"/>
          </w:pPr>
          <w:r>
            <w:rPr>
              <w:noProof/>
              <w:lang w:val="en-GB" w:eastAsia="zh-CN"/>
            </w:rPr>
            <w:drawing>
              <wp:inline distT="0" distB="0" distL="0" distR="0" wp14:anchorId="23ED33BE" wp14:editId="5DE6C209">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3E51CA" w:rsidRDefault="00E915AF" w:rsidP="00EA15B3">
    <w:pPr>
      <w:pStyle w:val="Header"/>
      <w:spacing w:line="360" w:lineRule="auto"/>
      <w:rPr>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773"/>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4B23"/>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51CA"/>
    <w:rsid w:val="003E78D6"/>
    <w:rsid w:val="00400573"/>
    <w:rsid w:val="004007A3"/>
    <w:rsid w:val="00406D71"/>
    <w:rsid w:val="00411CB3"/>
    <w:rsid w:val="004256F2"/>
    <w:rsid w:val="004326DB"/>
    <w:rsid w:val="0043682E"/>
    <w:rsid w:val="00447ECB"/>
    <w:rsid w:val="004623F7"/>
    <w:rsid w:val="00462D80"/>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6286A"/>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18B7"/>
    <w:rsid w:val="0080261F"/>
    <w:rsid w:val="00806160"/>
    <w:rsid w:val="008143A4"/>
    <w:rsid w:val="0081513E"/>
    <w:rsid w:val="00844108"/>
    <w:rsid w:val="00847A64"/>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3369"/>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54301"/>
    <w:rsid w:val="00A63355"/>
    <w:rsid w:val="00A7411C"/>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FB8"/>
    <w:rsid w:val="00BD6738"/>
    <w:rsid w:val="00BD7E5E"/>
    <w:rsid w:val="00BE63DB"/>
    <w:rsid w:val="00BE6574"/>
    <w:rsid w:val="00C07319"/>
    <w:rsid w:val="00C127DA"/>
    <w:rsid w:val="00C16FD2"/>
    <w:rsid w:val="00C4395E"/>
    <w:rsid w:val="00C47FFD"/>
    <w:rsid w:val="00C51E92"/>
    <w:rsid w:val="00C57E2C"/>
    <w:rsid w:val="00C608B7"/>
    <w:rsid w:val="00C60D84"/>
    <w:rsid w:val="00C66F24"/>
    <w:rsid w:val="00C76D7F"/>
    <w:rsid w:val="00C813AA"/>
    <w:rsid w:val="00C9291E"/>
    <w:rsid w:val="00CA3F44"/>
    <w:rsid w:val="00CA4E58"/>
    <w:rsid w:val="00CB3771"/>
    <w:rsid w:val="00CB44BF"/>
    <w:rsid w:val="00CB5153"/>
    <w:rsid w:val="00CC4260"/>
    <w:rsid w:val="00CE076A"/>
    <w:rsid w:val="00CE463D"/>
    <w:rsid w:val="00D07EE9"/>
    <w:rsid w:val="00D10BA0"/>
    <w:rsid w:val="00D21694"/>
    <w:rsid w:val="00D24EB5"/>
    <w:rsid w:val="00D35AB9"/>
    <w:rsid w:val="00D4038A"/>
    <w:rsid w:val="00D41571"/>
    <w:rsid w:val="00D416A0"/>
    <w:rsid w:val="00D47672"/>
    <w:rsid w:val="00D5123C"/>
    <w:rsid w:val="00D55560"/>
    <w:rsid w:val="00D61C5A"/>
    <w:rsid w:val="00D6790C"/>
    <w:rsid w:val="00D73277"/>
    <w:rsid w:val="00D76586"/>
    <w:rsid w:val="00D82657"/>
    <w:rsid w:val="00D87E20"/>
    <w:rsid w:val="00D94CBB"/>
    <w:rsid w:val="00DA4037"/>
    <w:rsid w:val="00DE289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0FF0"/>
    <w:rsid w:val="00E64254"/>
    <w:rsid w:val="00E67928"/>
    <w:rsid w:val="00E70FB5"/>
    <w:rsid w:val="00E915AF"/>
    <w:rsid w:val="00E96415"/>
    <w:rsid w:val="00EA15B3"/>
    <w:rsid w:val="00EB2358"/>
    <w:rsid w:val="00EB3EB8"/>
    <w:rsid w:val="00EC00EF"/>
    <w:rsid w:val="00EC02FE"/>
    <w:rsid w:val="00EC4A96"/>
    <w:rsid w:val="00EC4BCC"/>
    <w:rsid w:val="00EE03A0"/>
    <w:rsid w:val="00EE1A57"/>
    <w:rsid w:val="00EF3494"/>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EC423AD6-E1A1-4F21-8D5C-011DAE83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3E51CA"/>
    <w:rPr>
      <w:sz w:val="24"/>
      <w:szCs w:val="22"/>
      <w:lang w:val="en-US" w:eastAsia="en-US"/>
    </w:rPr>
  </w:style>
  <w:style w:type="table" w:styleId="TableGrid">
    <w:name w:val="Table Grid"/>
    <w:basedOn w:val="TableNormal"/>
    <w:rsid w:val="003E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127DA"/>
    <w:rPr>
      <w:color w:val="800080" w:themeColor="followedHyperlink"/>
      <w:u w:val="single"/>
    </w:rPr>
  </w:style>
  <w:style w:type="character" w:customStyle="1" w:styleId="FootnoteTextChar">
    <w:name w:val="Footnote Text Char"/>
    <w:basedOn w:val="DefaultParagraphFont"/>
    <w:link w:val="FootnoteText"/>
    <w:uiPriority w:val="99"/>
    <w:rsid w:val="00953369"/>
    <w:rPr>
      <w:szCs w:val="22"/>
      <w:lang w:val="en-US" w:eastAsia="en-US"/>
    </w:rPr>
  </w:style>
  <w:style w:type="character" w:customStyle="1" w:styleId="RectitleChar">
    <w:name w:val="Rec_title Char"/>
    <w:link w:val="Rectitle"/>
    <w:rsid w:val="00953369"/>
    <w:rPr>
      <w:b/>
      <w:sz w:val="28"/>
      <w:szCs w:val="22"/>
      <w:lang w:val="en-US" w:eastAsia="en-US"/>
    </w:rPr>
  </w:style>
  <w:style w:type="character" w:customStyle="1" w:styleId="enumlev1Char">
    <w:name w:val="enumlev1 Char"/>
    <w:basedOn w:val="DefaultParagraphFont"/>
    <w:link w:val="enumlev1"/>
    <w:uiPriority w:val="99"/>
    <w:locked/>
    <w:rsid w:val="00953369"/>
    <w:rPr>
      <w:sz w:val="24"/>
      <w:szCs w:val="22"/>
      <w:lang w:val="en-US" w:eastAsia="en-US"/>
    </w:rPr>
  </w:style>
  <w:style w:type="character" w:customStyle="1" w:styleId="CallChar">
    <w:name w:val="Call Char"/>
    <w:basedOn w:val="DefaultParagraphFont"/>
    <w:link w:val="Call"/>
    <w:uiPriority w:val="99"/>
    <w:rsid w:val="00953369"/>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4-C-0103/en" TargetMode="External"/><Relationship Id="rId18" Type="http://schemas.openxmlformats.org/officeDocument/2006/relationships/hyperlink" Target="http://www.itu.int/md/R12-SG04-C/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2-SG04-C-0098/en" TargetMode="External"/><Relationship Id="rId7" Type="http://schemas.openxmlformats.org/officeDocument/2006/relationships/endnotes" Target="endnotes.xml"/><Relationship Id="rId12" Type="http://schemas.openxmlformats.org/officeDocument/2006/relationships/hyperlink" Target="http://www.itu.int/md/R12-SG04-C-0102/en" TargetMode="External"/><Relationship Id="rId17" Type="http://schemas.openxmlformats.org/officeDocument/2006/relationships/hyperlink" Target="http://www.itu.int/md/R12-SG04-C-0114/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R12-SG04-C-0113/en" TargetMode="External"/><Relationship Id="rId20" Type="http://schemas.openxmlformats.org/officeDocument/2006/relationships/hyperlink" Target="http://www.itu.int/rec/R-REC-M.20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4-C-0094/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md/R12-SG04-C-0105/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yperlink" Target="http://www.itu.int/rec/R-REC-M.1579-2-201501-I/en" TargetMode="External"/><Relationship Id="rId4" Type="http://schemas.openxmlformats.org/officeDocument/2006/relationships/settings" Target="settings.xml"/><Relationship Id="rId9" Type="http://schemas.openxmlformats.org/officeDocument/2006/relationships/hyperlink" Target="http://www.itu.int/pub/R-QUE-SG04/fr" TargetMode="External"/><Relationship Id="rId14" Type="http://schemas.openxmlformats.org/officeDocument/2006/relationships/hyperlink" Target="http://www.itu.int/md/R12-SG04-C-0104/en" TargetMode="External"/><Relationship Id="rId22" Type="http://schemas.openxmlformats.org/officeDocument/2006/relationships/hyperlink" Target="http://www.itu.int/md/R12-SG04-C-010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FF25-263B-4980-931C-1AF865E0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119</TotalTime>
  <Pages>8</Pages>
  <Words>2388</Words>
  <Characters>15009</Characters>
  <Application>Microsoft Office Word</Application>
  <DocSecurity>0</DocSecurity>
  <Lines>125</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17363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Fernandez Jimenez, Virginia</cp:lastModifiedBy>
  <cp:revision>10</cp:revision>
  <cp:lastPrinted>2015-07-10T07:00:00Z</cp:lastPrinted>
  <dcterms:created xsi:type="dcterms:W3CDTF">2015-07-01T12:53:00Z</dcterms:created>
  <dcterms:modified xsi:type="dcterms:W3CDTF">2015-07-10T07:01:00Z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