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AD1A4A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AD1A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AD1A4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AD1A4A" w:rsidTr="006160CB">
        <w:tc>
          <w:tcPr>
            <w:tcW w:w="7054" w:type="dxa"/>
            <w:gridSpan w:val="2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D1A4A">
              <w:rPr>
                <w:szCs w:val="24"/>
                <w:lang w:val="fr-CH"/>
              </w:rPr>
              <w:t>Circulaire administrative</w:t>
            </w:r>
          </w:p>
          <w:p w:rsidR="00E53DCE" w:rsidRPr="00AD1A4A" w:rsidRDefault="005F48E3" w:rsidP="008C7EAD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>CACE/7</w:t>
            </w:r>
            <w:r w:rsidR="008C7EAD">
              <w:rPr>
                <w:b/>
                <w:bCs/>
                <w:szCs w:val="24"/>
                <w:lang w:val="fr-CH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53DCE" w:rsidRPr="00AD1A4A" w:rsidRDefault="008C7EAD" w:rsidP="00AD1A4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</w:t>
            </w:r>
            <w:r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44E94A2A516F4FB6B3F2B0851EF2FF5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15 avril 2015</w:t>
                </w:r>
              </w:sdtContent>
            </w:sdt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5F48E3" w:rsidP="00E8178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AD1A4A" w:rsidRPr="00AD1A4A">
              <w:rPr>
                <w:b/>
                <w:bCs/>
                <w:szCs w:val="24"/>
                <w:lang w:val="fr-CH"/>
              </w:rPr>
              <w:t>États</w:t>
            </w:r>
            <w:r w:rsidRPr="00AD1A4A">
              <w:rPr>
                <w:b/>
                <w:bCs/>
                <w:szCs w:val="24"/>
                <w:lang w:val="fr-CH"/>
              </w:rPr>
              <w:t xml:space="preserve"> Membres de l'UIT, aux Membres du Secteur des radiocommunications et aux Associés de l'UIT</w:t>
            </w:r>
            <w:r w:rsidR="00B76231">
              <w:rPr>
                <w:b/>
                <w:bCs/>
                <w:szCs w:val="24"/>
                <w:lang w:val="fr-CH"/>
              </w:rPr>
              <w:t>-R</w:t>
            </w:r>
            <w:r w:rsidRPr="00AD1A4A">
              <w:rPr>
                <w:b/>
                <w:bCs/>
                <w:szCs w:val="24"/>
                <w:lang w:val="fr-CH"/>
              </w:rPr>
              <w:t xml:space="preserve"> participant aux travaux</w:t>
            </w:r>
            <w:r w:rsidRPr="00AD1A4A">
              <w:rPr>
                <w:b/>
                <w:bCs/>
                <w:szCs w:val="24"/>
                <w:lang w:val="fr-CH"/>
              </w:rPr>
              <w:br/>
              <w:t xml:space="preserve">de la Commission d'études </w:t>
            </w:r>
            <w:r w:rsidR="00AD1A4A" w:rsidRPr="00AD1A4A">
              <w:rPr>
                <w:b/>
                <w:bCs/>
                <w:szCs w:val="24"/>
                <w:lang w:val="fr-CH"/>
              </w:rPr>
              <w:t>5</w:t>
            </w:r>
            <w:r w:rsidRPr="00AD1A4A">
              <w:rPr>
                <w:b/>
                <w:bCs/>
                <w:szCs w:val="24"/>
                <w:lang w:val="fr-CH"/>
              </w:rPr>
              <w:t xml:space="preserve"> des radiocommunications</w:t>
            </w:r>
          </w:p>
          <w:p w:rsidR="00E53DCE" w:rsidRPr="00AD1A4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1526" w:type="dxa"/>
            <w:shd w:val="clear" w:color="auto" w:fill="auto"/>
          </w:tcPr>
          <w:p w:rsidR="00E53DCE" w:rsidRPr="00AD1A4A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AD1A4A">
              <w:rPr>
                <w:lang w:val="fr-CH"/>
              </w:rPr>
              <w:t>Objet</w:t>
            </w:r>
            <w:r w:rsidR="00E53DCE" w:rsidRPr="00AD1A4A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48E3" w:rsidRPr="00AD1A4A" w:rsidRDefault="005F48E3" w:rsidP="00AD1A4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AD1A4A" w:rsidRPr="00AD1A4A">
              <w:rPr>
                <w:b/>
                <w:bCs/>
                <w:szCs w:val="24"/>
                <w:lang w:val="fr-CH"/>
              </w:rPr>
              <w:t>5</w:t>
            </w:r>
            <w:r w:rsidRPr="00AD1A4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AD1A4A" w:rsidRPr="00AD1A4A">
              <w:rPr>
                <w:b/>
                <w:bCs/>
                <w:lang w:val="fr-CH"/>
              </w:rPr>
              <w:t>Services de terre</w:t>
            </w:r>
            <w:r w:rsidRPr="00AD1A4A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AD1A4A" w:rsidRDefault="005F48E3" w:rsidP="006874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 w:line="240" w:lineRule="auto"/>
              <w:ind w:left="851" w:hanging="851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>–</w:t>
            </w:r>
            <w:r w:rsidRPr="00AD1A4A">
              <w:rPr>
                <w:b/>
                <w:bCs/>
                <w:szCs w:val="24"/>
                <w:lang w:val="fr-CH"/>
              </w:rPr>
              <w:tab/>
            </w:r>
            <w:r w:rsidRPr="00AD1A4A">
              <w:rPr>
                <w:b/>
                <w:bCs/>
                <w:lang w:val="fr-CH"/>
              </w:rPr>
              <w:t xml:space="preserve">Approbation </w:t>
            </w:r>
            <w:r w:rsidR="00CC6E94">
              <w:rPr>
                <w:b/>
                <w:bCs/>
                <w:lang w:val="fr-CH"/>
              </w:rPr>
              <w:t xml:space="preserve">de </w:t>
            </w:r>
            <w:r w:rsidR="00E77A60">
              <w:rPr>
                <w:b/>
                <w:bCs/>
                <w:lang w:val="fr-CH"/>
              </w:rPr>
              <w:t>trois</w:t>
            </w:r>
            <w:r w:rsidRPr="00AD1A4A">
              <w:rPr>
                <w:b/>
                <w:bCs/>
                <w:lang w:val="fr-CH"/>
              </w:rPr>
              <w:t xml:space="preserve"> Recommandations UIT-R révisées</w:t>
            </w:r>
          </w:p>
        </w:tc>
      </w:tr>
      <w:tr w:rsidR="00E53DCE" w:rsidRPr="00CC6E94" w:rsidTr="006160CB">
        <w:tc>
          <w:tcPr>
            <w:tcW w:w="1526" w:type="dxa"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1526" w:type="dxa"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6E94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bookmarkStart w:id="0" w:name="_GoBack"/>
            <w:bookmarkEnd w:id="0"/>
          </w:p>
        </w:tc>
      </w:tr>
      <w:tr w:rsidR="00E53DCE" w:rsidRPr="00CC6E94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5F48E3" w:rsidRPr="00AD1A4A" w:rsidRDefault="005F48E3" w:rsidP="008C7EAD">
      <w:pPr>
        <w:pStyle w:val="Normalaftertitle"/>
        <w:spacing w:before="240"/>
        <w:rPr>
          <w:lang w:val="fr-CH"/>
        </w:rPr>
      </w:pPr>
      <w:r w:rsidRPr="00AD1A4A">
        <w:rPr>
          <w:lang w:val="fr-CH"/>
        </w:rPr>
        <w:t>Dans la Circulaire administrative CACE/</w:t>
      </w:r>
      <w:r w:rsidR="008C7EAD">
        <w:rPr>
          <w:lang w:val="fr-CH"/>
        </w:rPr>
        <w:t>710</w:t>
      </w:r>
      <w:r w:rsidRPr="00AD1A4A">
        <w:rPr>
          <w:lang w:val="fr-CH"/>
        </w:rPr>
        <w:t xml:space="preserve"> datée du </w:t>
      </w:r>
      <w:r w:rsidR="008C7EAD">
        <w:rPr>
          <w:spacing w:val="-2"/>
          <w:lang w:val="fr-CH"/>
        </w:rPr>
        <w:t>30</w:t>
      </w:r>
      <w:r w:rsidR="008C7EAD" w:rsidRPr="00926198">
        <w:rPr>
          <w:spacing w:val="-2"/>
          <w:lang w:val="fr-CH"/>
        </w:rPr>
        <w:t xml:space="preserve"> </w:t>
      </w:r>
      <w:r w:rsidR="008C7EAD" w:rsidRPr="00926198">
        <w:rPr>
          <w:szCs w:val="24"/>
          <w:lang w:val="fr-CH"/>
        </w:rPr>
        <w:t>janvier</w:t>
      </w:r>
      <w:r w:rsidR="008C7EAD" w:rsidRPr="00926198">
        <w:rPr>
          <w:spacing w:val="-2"/>
          <w:lang w:val="fr-CH"/>
        </w:rPr>
        <w:t xml:space="preserve"> 201</w:t>
      </w:r>
      <w:r w:rsidR="008C7EAD">
        <w:rPr>
          <w:spacing w:val="-2"/>
          <w:lang w:val="fr-CH"/>
        </w:rPr>
        <w:t>5</w:t>
      </w:r>
      <w:r w:rsidRPr="00AD1A4A">
        <w:rPr>
          <w:lang w:val="fr-CH"/>
        </w:rPr>
        <w:t xml:space="preserve">, </w:t>
      </w:r>
      <w:r w:rsidR="006F485A">
        <w:rPr>
          <w:lang w:val="fr-CH"/>
        </w:rPr>
        <w:t>trois</w:t>
      </w:r>
      <w:r w:rsidRPr="00AD1A4A">
        <w:rPr>
          <w:lang w:val="fr-CH"/>
        </w:rPr>
        <w:t xml:space="preserve"> projets de Recommandation UIT-R révisée ont été soumis pour approbation</w:t>
      </w:r>
      <w:r w:rsidR="008C7EAD">
        <w:rPr>
          <w:lang w:val="fr-CH"/>
        </w:rPr>
        <w:t xml:space="preserve"> </w:t>
      </w:r>
      <w:r w:rsidR="008C7EAD" w:rsidRPr="005D2FA3">
        <w:rPr>
          <w:lang w:val="fr-CH"/>
        </w:rPr>
        <w:t>par correspondance</w:t>
      </w:r>
      <w:r w:rsidRPr="00AD1A4A">
        <w:rPr>
          <w:lang w:val="fr-CH"/>
        </w:rPr>
        <w:t>, conformément à la procédure prévue dans la Résolution UIT</w:t>
      </w:r>
      <w:r w:rsidRPr="00AD1A4A">
        <w:rPr>
          <w:lang w:val="fr-CH"/>
        </w:rPr>
        <w:noBreakHyphen/>
        <w:t>R 1-6 (§ 10.4).</w:t>
      </w:r>
    </w:p>
    <w:p w:rsidR="005F48E3" w:rsidRPr="00AD1A4A" w:rsidRDefault="005F48E3" w:rsidP="00CC6E94">
      <w:pPr>
        <w:rPr>
          <w:lang w:val="fr-CH"/>
        </w:rPr>
      </w:pPr>
      <w:r w:rsidRPr="00AD1A4A">
        <w:rPr>
          <w:lang w:val="fr-CH"/>
        </w:rPr>
        <w:t xml:space="preserve">Les conditions régissant cette procédure ont été satisfaites au </w:t>
      </w:r>
      <w:r w:rsidR="00CC6E94">
        <w:rPr>
          <w:lang w:val="fr-CH"/>
        </w:rPr>
        <w:t>30</w:t>
      </w:r>
      <w:r w:rsidR="008C7EAD" w:rsidRPr="00E95A84">
        <w:rPr>
          <w:lang w:val="fr-CH"/>
        </w:rPr>
        <w:t xml:space="preserve"> mars</w:t>
      </w:r>
      <w:r w:rsidR="00AD1A4A" w:rsidRPr="00AD1A4A">
        <w:rPr>
          <w:lang w:val="fr-CH"/>
        </w:rPr>
        <w:t xml:space="preserve"> 2015</w:t>
      </w:r>
      <w:r w:rsidRPr="00AD1A4A">
        <w:rPr>
          <w:lang w:val="fr-CH"/>
        </w:rPr>
        <w:t>.</w:t>
      </w:r>
    </w:p>
    <w:p w:rsidR="005F48E3" w:rsidRPr="00AD1A4A" w:rsidRDefault="005F48E3" w:rsidP="00AD1A4A">
      <w:pPr>
        <w:spacing w:before="136"/>
        <w:rPr>
          <w:lang w:val="fr-CH"/>
        </w:rPr>
      </w:pPr>
      <w:r w:rsidRPr="00AD1A4A">
        <w:rPr>
          <w:lang w:val="fr-CH"/>
        </w:rPr>
        <w:t>Les Recommandations approuvées seront publiées par l'UIT et vous trouverez dans l'Annexe</w:t>
      </w:r>
      <w:r w:rsidR="00AD1A4A" w:rsidRPr="00AD1A4A">
        <w:rPr>
          <w:lang w:val="fr-CH"/>
        </w:rPr>
        <w:t xml:space="preserve"> </w:t>
      </w:r>
      <w:r w:rsidRPr="00AD1A4A">
        <w:rPr>
          <w:lang w:val="fr-CH"/>
        </w:rPr>
        <w:t xml:space="preserve">de la présente Circulaire leurs titres ainsi que les numéros qui leur ont été attribués. </w:t>
      </w:r>
    </w:p>
    <w:p w:rsidR="005F48E3" w:rsidRPr="00AD1A4A" w:rsidRDefault="005F48E3" w:rsidP="00AD1A4A">
      <w:pPr>
        <w:spacing w:before="1440" w:line="240" w:lineRule="auto"/>
        <w:jc w:val="left"/>
        <w:rPr>
          <w:szCs w:val="24"/>
          <w:lang w:val="fr-CH"/>
        </w:rPr>
      </w:pPr>
      <w:r w:rsidRPr="00AD1A4A">
        <w:rPr>
          <w:szCs w:val="24"/>
          <w:lang w:val="fr-CH"/>
        </w:rPr>
        <w:t>François Rancy</w:t>
      </w:r>
      <w:r w:rsidRPr="00AD1A4A">
        <w:rPr>
          <w:szCs w:val="24"/>
          <w:lang w:val="fr-CH"/>
        </w:rPr>
        <w:br/>
        <w:t xml:space="preserve">Directeur </w:t>
      </w:r>
    </w:p>
    <w:p w:rsidR="005F48E3" w:rsidRPr="00AD1A4A" w:rsidRDefault="005F48E3" w:rsidP="00AD1A4A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AD1A4A">
        <w:rPr>
          <w:b/>
          <w:lang w:val="fr-CH"/>
        </w:rPr>
        <w:t>Annexe:</w:t>
      </w:r>
      <w:r w:rsidRPr="00AD1A4A">
        <w:rPr>
          <w:lang w:val="fr-CH"/>
        </w:rPr>
        <w:t xml:space="preserve"> </w:t>
      </w:r>
      <w:r w:rsidR="00AD1A4A" w:rsidRPr="00AD1A4A">
        <w:rPr>
          <w:lang w:val="fr-CH"/>
        </w:rPr>
        <w:t>1</w:t>
      </w:r>
    </w:p>
    <w:p w:rsidR="005F48E3" w:rsidRPr="00AD1A4A" w:rsidRDefault="005F48E3" w:rsidP="005F48E3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CH"/>
        </w:rPr>
      </w:pPr>
      <w:r w:rsidRPr="00AD1A4A">
        <w:rPr>
          <w:b/>
          <w:bCs/>
          <w:sz w:val="18"/>
          <w:szCs w:val="18"/>
          <w:lang w:val="fr-CH"/>
        </w:rPr>
        <w:t>Distribution:</w:t>
      </w:r>
    </w:p>
    <w:p w:rsidR="005F48E3" w:rsidRPr="00AD1A4A" w:rsidRDefault="005F48E3" w:rsidP="004F4080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 xml:space="preserve">Administrations des </w:t>
      </w:r>
      <w:r w:rsidR="00AD1A4A" w:rsidRPr="00AD1A4A">
        <w:rPr>
          <w:sz w:val="18"/>
          <w:szCs w:val="18"/>
          <w:lang w:val="fr-CH"/>
        </w:rPr>
        <w:t>États</w:t>
      </w:r>
      <w:r w:rsidRPr="00AD1A4A">
        <w:rPr>
          <w:sz w:val="18"/>
          <w:szCs w:val="18"/>
          <w:lang w:val="fr-CH"/>
        </w:rPr>
        <w:t xml:space="preserve"> Membres de l'UIT et Membres du Secteur des radiocommunications </w:t>
      </w:r>
      <w:r w:rsidRPr="00AD1A4A">
        <w:rPr>
          <w:bCs/>
          <w:sz w:val="18"/>
          <w:szCs w:val="18"/>
          <w:lang w:val="fr-CH"/>
        </w:rPr>
        <w:t xml:space="preserve">participant aux travaux </w:t>
      </w:r>
      <w:r w:rsidRPr="00AD1A4A">
        <w:rPr>
          <w:bCs/>
          <w:sz w:val="18"/>
          <w:szCs w:val="18"/>
          <w:lang w:val="fr-CH"/>
        </w:rPr>
        <w:br/>
        <w:t xml:space="preserve">de la Commission d'études </w:t>
      </w:r>
      <w:r w:rsidR="004F4080">
        <w:rPr>
          <w:bCs/>
          <w:sz w:val="18"/>
          <w:szCs w:val="18"/>
          <w:lang w:val="fr-CH"/>
        </w:rPr>
        <w:t>5</w:t>
      </w:r>
      <w:r w:rsidRPr="00AD1A4A">
        <w:rPr>
          <w:bCs/>
          <w:sz w:val="18"/>
          <w:szCs w:val="18"/>
          <w:lang w:val="fr-CH"/>
        </w:rPr>
        <w:t xml:space="preserve"> des radiocommunications</w:t>
      </w:r>
    </w:p>
    <w:p w:rsidR="005F48E3" w:rsidRPr="00AD1A4A" w:rsidRDefault="005F48E3" w:rsidP="00CA5621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Associés de l'UIT</w:t>
      </w:r>
      <w:r w:rsidR="00B76231">
        <w:rPr>
          <w:sz w:val="18"/>
          <w:szCs w:val="18"/>
          <w:lang w:val="fr-CH"/>
        </w:rPr>
        <w:t>-R</w:t>
      </w:r>
      <w:r w:rsidRPr="00AD1A4A">
        <w:rPr>
          <w:sz w:val="18"/>
          <w:szCs w:val="18"/>
          <w:lang w:val="fr-CH"/>
        </w:rPr>
        <w:t xml:space="preserve"> participant aux travaux de la Commission d'études </w:t>
      </w:r>
      <w:r w:rsidR="004F4080">
        <w:rPr>
          <w:sz w:val="18"/>
          <w:szCs w:val="18"/>
          <w:lang w:val="fr-CH"/>
        </w:rPr>
        <w:t>5</w:t>
      </w:r>
      <w:r w:rsidRPr="00AD1A4A">
        <w:rPr>
          <w:sz w:val="18"/>
          <w:szCs w:val="18"/>
          <w:lang w:val="fr-CH"/>
        </w:rPr>
        <w:t xml:space="preserve"> des radiocommunications 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Membres du Comité du Règlement des radiocommunications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F4080" w:rsidRDefault="005F48E3" w:rsidP="004F4080">
      <w:pPr>
        <w:spacing w:before="0"/>
        <w:rPr>
          <w:lang w:val="fr-CH"/>
        </w:rPr>
      </w:pPr>
      <w:r w:rsidRPr="004F4080">
        <w:rPr>
          <w:lang w:val="fr-CH"/>
        </w:rPr>
        <w:br w:type="page"/>
      </w:r>
    </w:p>
    <w:p w:rsidR="005F48E3" w:rsidRPr="00AD1A4A" w:rsidRDefault="005F48E3" w:rsidP="00AD1A4A">
      <w:pPr>
        <w:pStyle w:val="AnnexNotitle0"/>
        <w:spacing w:before="0"/>
        <w:rPr>
          <w:rFonts w:asciiTheme="minorHAnsi" w:hAnsiTheme="minorHAnsi" w:cstheme="minorHAnsi"/>
          <w:szCs w:val="28"/>
          <w:lang w:val="fr-CH"/>
        </w:rPr>
      </w:pPr>
      <w:r w:rsidRPr="00AD1A4A">
        <w:rPr>
          <w:rFonts w:asciiTheme="minorHAnsi" w:hAnsiTheme="minorHAnsi" w:cstheme="minorHAnsi"/>
          <w:szCs w:val="28"/>
          <w:lang w:val="fr-CH"/>
        </w:rPr>
        <w:lastRenderedPageBreak/>
        <w:t>An</w:t>
      </w:r>
      <w:r w:rsidR="00AD1A4A">
        <w:rPr>
          <w:rFonts w:asciiTheme="minorHAnsi" w:hAnsiTheme="minorHAnsi" w:cstheme="minorHAnsi"/>
          <w:szCs w:val="28"/>
          <w:lang w:val="fr-CH"/>
        </w:rPr>
        <w:t>nexe</w:t>
      </w:r>
      <w:r w:rsidRPr="00AD1A4A">
        <w:rPr>
          <w:rFonts w:asciiTheme="minorHAnsi" w:hAnsiTheme="minorHAnsi" w:cstheme="minorHAnsi"/>
          <w:szCs w:val="28"/>
          <w:lang w:val="fr-CH"/>
        </w:rPr>
        <w:br/>
      </w:r>
      <w:r w:rsidRPr="00AD1A4A">
        <w:rPr>
          <w:rFonts w:asciiTheme="minorHAnsi" w:hAnsiTheme="minorHAnsi" w:cstheme="minorHAnsi"/>
          <w:szCs w:val="28"/>
          <w:lang w:val="fr-CH"/>
        </w:rPr>
        <w:br/>
        <w:t>Titres des Recommandations</w:t>
      </w:r>
      <w:r w:rsidR="00AD1A4A">
        <w:rPr>
          <w:rFonts w:asciiTheme="minorHAnsi" w:hAnsiTheme="minorHAnsi" w:cstheme="minorHAnsi"/>
          <w:szCs w:val="28"/>
          <w:lang w:val="fr-CH"/>
        </w:rPr>
        <w:t xml:space="preserve"> </w:t>
      </w:r>
      <w:r w:rsidR="00744FC3">
        <w:rPr>
          <w:rFonts w:asciiTheme="minorHAnsi" w:hAnsiTheme="minorHAnsi" w:cstheme="minorHAnsi"/>
          <w:szCs w:val="28"/>
          <w:lang w:val="fr-CH"/>
        </w:rPr>
        <w:t xml:space="preserve">UIT-R </w:t>
      </w:r>
      <w:r w:rsidR="00AD1A4A">
        <w:rPr>
          <w:rFonts w:asciiTheme="minorHAnsi" w:hAnsiTheme="minorHAnsi" w:cstheme="minorHAnsi"/>
          <w:szCs w:val="28"/>
          <w:lang w:val="fr-CH"/>
        </w:rPr>
        <w:t>approuvées</w:t>
      </w:r>
    </w:p>
    <w:p w:rsidR="008C7EAD" w:rsidRPr="00404185" w:rsidRDefault="008C7EAD" w:rsidP="008C7EAD">
      <w:pPr>
        <w:tabs>
          <w:tab w:val="right" w:pos="9639"/>
        </w:tabs>
        <w:spacing w:before="720" w:line="240" w:lineRule="auto"/>
        <w:rPr>
          <w:lang w:val="fr-FR"/>
        </w:rPr>
      </w:pPr>
      <w:r w:rsidRPr="00404185">
        <w:rPr>
          <w:u w:val="single"/>
          <w:lang w:val="fr-FR"/>
        </w:rPr>
        <w:t>Recommandation UIT-R M.1174-</w:t>
      </w:r>
      <w:r>
        <w:rPr>
          <w:u w:val="single"/>
          <w:lang w:val="fr-FR"/>
        </w:rPr>
        <w:t>3</w:t>
      </w:r>
      <w:r w:rsidRPr="00404185">
        <w:rPr>
          <w:lang w:val="fr-FR"/>
        </w:rPr>
        <w:tab/>
        <w:t>Doc. 5/BL/19</w:t>
      </w:r>
    </w:p>
    <w:p w:rsidR="008C7EAD" w:rsidRPr="00404185" w:rsidRDefault="008C7EAD" w:rsidP="008C7EAD">
      <w:pPr>
        <w:pStyle w:val="Rectitle"/>
        <w:rPr>
          <w:lang w:val="fr-FR" w:eastAsia="zh-CN"/>
        </w:rPr>
      </w:pPr>
      <w:bookmarkStart w:id="1" w:name="dtitle1" w:colFirst="0" w:colLast="0"/>
      <w:r w:rsidRPr="00404185">
        <w:rPr>
          <w:lang w:val="fr-FR"/>
        </w:rPr>
        <w:t>Caractéristiques techniques des appareils ut</w:t>
      </w:r>
      <w:r>
        <w:rPr>
          <w:lang w:val="fr-FR"/>
        </w:rPr>
        <w:t>ilisés sur les navires pour les </w:t>
      </w:r>
      <w:r w:rsidRPr="00404185">
        <w:rPr>
          <w:lang w:val="fr-FR"/>
        </w:rPr>
        <w:t xml:space="preserve">communications de bord dans les bandes de fréquences </w:t>
      </w:r>
      <w:r w:rsidRPr="00404185">
        <w:rPr>
          <w:lang w:val="fr-FR"/>
        </w:rPr>
        <w:br/>
        <w:t>comprises entre 450 et 470 MHz</w:t>
      </w:r>
    </w:p>
    <w:p w:rsidR="008C7EAD" w:rsidRPr="00404185" w:rsidRDefault="008C7EAD" w:rsidP="008C7EAD">
      <w:pPr>
        <w:pStyle w:val="enumlev1"/>
        <w:jc w:val="left"/>
        <w:rPr>
          <w:lang w:val="fr-FR"/>
        </w:rPr>
      </w:pPr>
      <w:bookmarkStart w:id="2" w:name="dbreak"/>
      <w:bookmarkEnd w:id="1"/>
      <w:bookmarkEnd w:id="2"/>
    </w:p>
    <w:p w:rsidR="008C7EAD" w:rsidRPr="00404185" w:rsidRDefault="008C7EAD" w:rsidP="008C7EAD">
      <w:pPr>
        <w:tabs>
          <w:tab w:val="right" w:pos="9639"/>
        </w:tabs>
        <w:spacing w:before="360" w:line="240" w:lineRule="auto"/>
        <w:rPr>
          <w:lang w:val="fr-FR"/>
        </w:rPr>
      </w:pPr>
      <w:r w:rsidRPr="00404185">
        <w:rPr>
          <w:u w:val="single"/>
          <w:lang w:val="fr-FR"/>
        </w:rPr>
        <w:t>Recommandation UIT-R M.690-</w:t>
      </w:r>
      <w:r>
        <w:rPr>
          <w:u w:val="single"/>
          <w:lang w:val="fr-FR"/>
        </w:rPr>
        <w:t>3</w:t>
      </w:r>
      <w:r w:rsidRPr="00404185">
        <w:rPr>
          <w:lang w:val="fr-FR"/>
        </w:rPr>
        <w:tab/>
        <w:t>Doc. 5/BL/20</w:t>
      </w:r>
    </w:p>
    <w:p w:rsidR="008C7EAD" w:rsidRDefault="008C7EAD" w:rsidP="008C7EAD">
      <w:pPr>
        <w:pStyle w:val="Rectitle"/>
        <w:rPr>
          <w:lang w:val="fr-FR"/>
        </w:rPr>
      </w:pPr>
      <w:r w:rsidRPr="00404185">
        <w:rPr>
          <w:lang w:val="fr-FR"/>
        </w:rPr>
        <w:t xml:space="preserve">Caractéristiques techniques des radiobalises de localisation des sinistres (RLS) fonctionnant sur les fréquences </w:t>
      </w:r>
      <w:r>
        <w:rPr>
          <w:lang w:val="fr-FR"/>
        </w:rPr>
        <w:t>porteuses 121,5 MHz et 243 MHz</w:t>
      </w:r>
    </w:p>
    <w:p w:rsidR="008C7EAD" w:rsidRPr="008C7EAD" w:rsidRDefault="008C7EAD" w:rsidP="008C7EAD">
      <w:pPr>
        <w:pStyle w:val="Normalaftertitle"/>
        <w:rPr>
          <w:lang w:val="fr-FR"/>
        </w:rPr>
      </w:pPr>
    </w:p>
    <w:p w:rsidR="008C7EAD" w:rsidRPr="00404185" w:rsidRDefault="008C7EAD" w:rsidP="008C7EAD">
      <w:pPr>
        <w:tabs>
          <w:tab w:val="right" w:pos="9639"/>
        </w:tabs>
        <w:spacing w:line="240" w:lineRule="auto"/>
        <w:rPr>
          <w:lang w:val="fr-FR"/>
        </w:rPr>
      </w:pPr>
      <w:r w:rsidRPr="00404185">
        <w:rPr>
          <w:u w:val="single"/>
          <w:lang w:val="fr-FR"/>
        </w:rPr>
        <w:t>Recommandation UIT-R M.585-</w:t>
      </w:r>
      <w:r>
        <w:rPr>
          <w:u w:val="single"/>
          <w:lang w:val="fr-FR"/>
        </w:rPr>
        <w:t>7</w:t>
      </w:r>
      <w:r w:rsidRPr="00404185">
        <w:rPr>
          <w:lang w:val="fr-FR"/>
        </w:rPr>
        <w:tab/>
        <w:t>Doc. 5/BL/21</w:t>
      </w:r>
    </w:p>
    <w:p w:rsidR="008C7EAD" w:rsidRPr="00404185" w:rsidRDefault="008C7EAD" w:rsidP="008C7EAD">
      <w:pPr>
        <w:pStyle w:val="Rectitle"/>
        <w:rPr>
          <w:lang w:val="fr-FR"/>
        </w:rPr>
      </w:pPr>
      <w:r w:rsidRPr="00404185">
        <w:rPr>
          <w:lang w:val="fr-FR"/>
        </w:rPr>
        <w:t>Assignations et utilisation des identités dans le service mobile maritime</w:t>
      </w:r>
    </w:p>
    <w:p w:rsidR="008C7EAD" w:rsidRDefault="008C7EAD" w:rsidP="00AD1A4A">
      <w:pPr>
        <w:spacing w:before="0"/>
        <w:jc w:val="center"/>
        <w:rPr>
          <w:lang w:val="fr-CH"/>
        </w:rPr>
      </w:pPr>
    </w:p>
    <w:p w:rsidR="008C7EAD" w:rsidRDefault="008C7EAD" w:rsidP="00AD1A4A">
      <w:pPr>
        <w:spacing w:before="0"/>
        <w:jc w:val="center"/>
        <w:rPr>
          <w:lang w:val="fr-CH"/>
        </w:rPr>
      </w:pPr>
    </w:p>
    <w:p w:rsidR="00AD1A4A" w:rsidRPr="00AD1A4A" w:rsidRDefault="00AD1A4A" w:rsidP="00AD1A4A">
      <w:pPr>
        <w:spacing w:before="0"/>
        <w:jc w:val="center"/>
        <w:rPr>
          <w:lang w:val="fr-CH"/>
        </w:rPr>
      </w:pPr>
      <w:r w:rsidRPr="00AD1A4A">
        <w:rPr>
          <w:lang w:val="fr-CH"/>
        </w:rPr>
        <w:t>______________</w:t>
      </w:r>
    </w:p>
    <w:sectPr w:rsidR="00AD1A4A" w:rsidRPr="00AD1A4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E3" w:rsidRDefault="005F48E3">
      <w:r>
        <w:separator/>
      </w:r>
    </w:p>
  </w:endnote>
  <w:endnote w:type="continuationSeparator" w:id="0">
    <w:p w:rsidR="005F48E3" w:rsidRDefault="005F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E3" w:rsidRDefault="005F48E3">
      <w:r>
        <w:t>____________________</w:t>
      </w:r>
    </w:p>
  </w:footnote>
  <w:footnote w:type="continuationSeparator" w:id="0">
    <w:p w:rsidR="005F48E3" w:rsidRDefault="005F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5F48E3" w:rsidP="005F48E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8746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8C7EA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297D40"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48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080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48E3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746F"/>
    <w:rsid w:val="006A518B"/>
    <w:rsid w:val="006B0590"/>
    <w:rsid w:val="006B49DA"/>
    <w:rsid w:val="006C53F8"/>
    <w:rsid w:val="006C7CDE"/>
    <w:rsid w:val="006F485A"/>
    <w:rsid w:val="007234B1"/>
    <w:rsid w:val="00723D08"/>
    <w:rsid w:val="00725FDA"/>
    <w:rsid w:val="00727816"/>
    <w:rsid w:val="00730B9A"/>
    <w:rsid w:val="00744FC3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7EAD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05CC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80702"/>
    <w:rsid w:val="00A963DF"/>
    <w:rsid w:val="00AA211B"/>
    <w:rsid w:val="00AC0C22"/>
    <w:rsid w:val="00AC3896"/>
    <w:rsid w:val="00AD1A4A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231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5621"/>
    <w:rsid w:val="00CB3771"/>
    <w:rsid w:val="00CB44BF"/>
    <w:rsid w:val="00CB5153"/>
    <w:rsid w:val="00CC6E9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16C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A60"/>
    <w:rsid w:val="00E8178A"/>
    <w:rsid w:val="00E915AF"/>
    <w:rsid w:val="00E96415"/>
    <w:rsid w:val="00EA15B3"/>
    <w:rsid w:val="00EA2C83"/>
    <w:rsid w:val="00EA5C9E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EBD7309-E853-4087-9984-83E7800F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48E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numlev1Char">
    <w:name w:val="enumlev1 Char"/>
    <w:link w:val="enumlev1"/>
    <w:locked/>
    <w:rsid w:val="00EA5C9E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EA5C9E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5C9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5C9E"/>
    <w:rPr>
      <w:rFonts w:ascii="Courier New" w:hAnsi="Courier New" w:cs="Courier New"/>
      <w:lang w:val="en-US"/>
    </w:rPr>
  </w:style>
  <w:style w:type="paragraph" w:customStyle="1" w:styleId="Reasons">
    <w:name w:val="Reasons"/>
    <w:basedOn w:val="Normal"/>
    <w:qFormat/>
    <w:rsid w:val="00AD1A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E94A2A516F4FB6B3F2B0851EF2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50FE-4579-461A-B420-74ED8683BEC5}"/>
      </w:docPartPr>
      <w:docPartBody>
        <w:p w:rsidR="006F47C6" w:rsidRDefault="00632DC7" w:rsidP="00632DC7">
          <w:pPr>
            <w:pStyle w:val="44E94A2A516F4FB6B3F2B0851EF2FF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A"/>
    <w:rsid w:val="00315CDA"/>
    <w:rsid w:val="00632DC7"/>
    <w:rsid w:val="006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DC7"/>
    <w:rPr>
      <w:color w:val="808080"/>
    </w:rPr>
  </w:style>
  <w:style w:type="paragraph" w:customStyle="1" w:styleId="62ACD40F41574D3CBB0ADDF972D09CF1">
    <w:name w:val="62ACD40F41574D3CBB0ADDF972D09CF1"/>
  </w:style>
  <w:style w:type="paragraph" w:customStyle="1" w:styleId="44E94A2A516F4FB6B3F2B0851EF2FF59">
    <w:name w:val="44E94A2A516F4FB6B3F2B0851EF2FF59"/>
    <w:rsid w:val="00632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04E6-DBEF-487A-99A6-C68EED27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302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7</cp:revision>
  <cp:lastPrinted>2015-04-13T09:04:00Z</cp:lastPrinted>
  <dcterms:created xsi:type="dcterms:W3CDTF">2015-04-13T08:57:00Z</dcterms:created>
  <dcterms:modified xsi:type="dcterms:W3CDTF">2015-04-15T05:46:00Z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