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22FB7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22FB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2FB7" w:rsidTr="006F064E">
        <w:tc>
          <w:tcPr>
            <w:tcW w:w="7054" w:type="dxa"/>
            <w:gridSpan w:val="2"/>
            <w:shd w:val="clear" w:color="auto" w:fill="auto"/>
          </w:tcPr>
          <w:p w:rsidR="001152EF" w:rsidRPr="00022FB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22FB7">
              <w:rPr>
                <w:lang w:val="ru-RU"/>
              </w:rPr>
              <w:t>Административный циркуляр</w:t>
            </w:r>
          </w:p>
          <w:p w:rsidR="00E53DCE" w:rsidRPr="006F064E" w:rsidRDefault="00E53DCE" w:rsidP="006F064E">
            <w:pPr>
              <w:spacing w:before="0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>CA</w:t>
            </w:r>
            <w:r w:rsidR="00F06759" w:rsidRPr="00022FB7">
              <w:rPr>
                <w:b/>
                <w:bCs/>
                <w:lang w:val="ru-RU"/>
              </w:rPr>
              <w:t>CE</w:t>
            </w:r>
            <w:r w:rsidRPr="00022FB7">
              <w:rPr>
                <w:b/>
                <w:bCs/>
                <w:lang w:val="ru-RU"/>
              </w:rPr>
              <w:t>/</w:t>
            </w:r>
            <w:r w:rsidR="006F064E">
              <w:rPr>
                <w:b/>
                <w:bCs/>
              </w:rPr>
              <w:t>675</w:t>
            </w:r>
          </w:p>
        </w:tc>
        <w:tc>
          <w:tcPr>
            <w:tcW w:w="2835" w:type="dxa"/>
            <w:shd w:val="clear" w:color="auto" w:fill="auto"/>
          </w:tcPr>
          <w:p w:rsidR="00E53DCE" w:rsidRPr="00022FB7" w:rsidRDefault="008E3A36" w:rsidP="006F064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F064E">
                  <w:rPr>
                    <w:rFonts w:cs="Arial"/>
                    <w:lang w:val="ru-RU"/>
                  </w:rPr>
                  <w:t>27 июня 2014 года</w:t>
                </w:r>
              </w:sdtContent>
            </w:sdt>
          </w:p>
        </w:tc>
      </w:tr>
      <w:tr w:rsidR="00E53DCE" w:rsidRPr="00022FB7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6F064E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2FB7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6F064E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875A4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06267A" w:rsidP="006F064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6F064E">
              <w:rPr>
                <w:b/>
                <w:bCs/>
                <w:lang w:val="ru-RU"/>
              </w:rPr>
              <w:t>1</w:t>
            </w:r>
            <w:r w:rsidRPr="00022FB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C875A4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875A4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875A4" w:rsidTr="006F064E">
        <w:tc>
          <w:tcPr>
            <w:tcW w:w="1526" w:type="dxa"/>
            <w:shd w:val="clear" w:color="auto" w:fill="auto"/>
          </w:tcPr>
          <w:p w:rsidR="00E53DCE" w:rsidRPr="00022FB7" w:rsidRDefault="001152EF" w:rsidP="006F064E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22FB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022FB7" w:rsidRDefault="006F064E" w:rsidP="00F22C6B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77032E" w:rsidRPr="00022FB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lang w:val="ru-RU"/>
              </w:rPr>
              <w:t>Управление использованием спектра</w:t>
            </w:r>
            <w:r w:rsidR="0077032E" w:rsidRPr="00022FB7">
              <w:rPr>
                <w:b/>
                <w:bCs/>
                <w:lang w:val="ru-RU"/>
              </w:rPr>
              <w:t>)</w:t>
            </w:r>
          </w:p>
          <w:p w:rsidR="0076455B" w:rsidRPr="00022FB7" w:rsidRDefault="0006267A" w:rsidP="002B08E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022FB7">
              <w:rPr>
                <w:lang w:val="ru-RU"/>
              </w:rPr>
              <w:t>–</w:t>
            </w:r>
            <w:r w:rsidRPr="00022FB7">
              <w:rPr>
                <w:b/>
                <w:bCs/>
                <w:lang w:val="ru-RU"/>
              </w:rPr>
              <w:tab/>
            </w:r>
            <w:r w:rsidR="0015478B" w:rsidRPr="00022FB7">
              <w:rPr>
                <w:b/>
                <w:lang w:val="ru-RU"/>
              </w:rPr>
              <w:t>Предлагаемое одобрение проек</w:t>
            </w:r>
            <w:r w:rsidR="002B08EB">
              <w:rPr>
                <w:b/>
                <w:lang w:val="ru-RU"/>
              </w:rPr>
              <w:t>т</w:t>
            </w:r>
            <w:r w:rsidR="0015478B" w:rsidRPr="00022FB7">
              <w:rPr>
                <w:b/>
                <w:lang w:val="ru-RU"/>
              </w:rPr>
              <w:t>о</w:t>
            </w:r>
            <w:r w:rsidR="002B08EB">
              <w:rPr>
                <w:b/>
                <w:lang w:val="ru-RU"/>
              </w:rPr>
              <w:t>в</w:t>
            </w:r>
            <w:r w:rsidR="00FF7835" w:rsidRPr="00022FB7">
              <w:rPr>
                <w:b/>
                <w:lang w:val="ru-RU"/>
              </w:rPr>
              <w:t xml:space="preserve"> </w:t>
            </w:r>
            <w:r w:rsidR="00F22C6B">
              <w:rPr>
                <w:b/>
                <w:lang w:val="ru-RU"/>
              </w:rPr>
              <w:t xml:space="preserve">пяти </w:t>
            </w:r>
            <w:r w:rsidR="0015478B" w:rsidRPr="00022FB7">
              <w:rPr>
                <w:b/>
                <w:lang w:val="ru-RU"/>
              </w:rPr>
              <w:t xml:space="preserve">пересмотренных Рекомендаций </w:t>
            </w:r>
            <w:r w:rsidR="0015478B" w:rsidRPr="00022FB7">
              <w:rPr>
                <w:b/>
                <w:bCs/>
                <w:lang w:val="ru-RU"/>
              </w:rPr>
              <w:t>МСЭ-R</w:t>
            </w:r>
            <w:r w:rsidR="0015478B" w:rsidRPr="00022FB7">
              <w:rPr>
                <w:b/>
                <w:lang w:val="ru-RU"/>
              </w:rPr>
              <w:t xml:space="preserve"> и</w:t>
            </w:r>
            <w:r w:rsidR="00FF7835" w:rsidRPr="00022FB7">
              <w:rPr>
                <w:b/>
                <w:lang w:val="ru-RU"/>
              </w:rPr>
              <w:t xml:space="preserve"> </w:t>
            </w:r>
            <w:r w:rsidR="0015478B" w:rsidRPr="00022FB7">
              <w:rPr>
                <w:b/>
                <w:lang w:val="ru-RU"/>
              </w:rPr>
              <w:t>их 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</w:tc>
      </w:tr>
      <w:tr w:rsidR="00E53DCE" w:rsidRPr="00C875A4" w:rsidTr="006F064E">
        <w:tc>
          <w:tcPr>
            <w:tcW w:w="1526" w:type="dxa"/>
            <w:shd w:val="clear" w:color="auto" w:fill="auto"/>
          </w:tcPr>
          <w:p w:rsidR="00E53DCE" w:rsidRPr="00022FB7" w:rsidRDefault="00E53DCE" w:rsidP="006F06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6F06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875A4" w:rsidTr="006F064E">
        <w:tc>
          <w:tcPr>
            <w:tcW w:w="1526" w:type="dxa"/>
            <w:shd w:val="clear" w:color="auto" w:fill="auto"/>
          </w:tcPr>
          <w:p w:rsidR="00E53DCE" w:rsidRPr="00022FB7" w:rsidRDefault="00E53DCE" w:rsidP="006F06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6F06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022FB7" w:rsidRDefault="0015478B" w:rsidP="006D7302">
      <w:pPr>
        <w:pStyle w:val="Normalaftertitle"/>
        <w:spacing w:before="1080"/>
        <w:rPr>
          <w:lang w:val="ru-RU"/>
        </w:rPr>
      </w:pPr>
      <w:r w:rsidRPr="00022FB7">
        <w:rPr>
          <w:lang w:val="ru-RU"/>
        </w:rPr>
        <w:t xml:space="preserve">В ходе собрания </w:t>
      </w:r>
      <w:r w:rsidR="002B08EB">
        <w:rPr>
          <w:lang w:val="ru-RU"/>
        </w:rPr>
        <w:t>1</w:t>
      </w:r>
      <w:r w:rsidRPr="00022FB7">
        <w:rPr>
          <w:lang w:val="ru-RU"/>
        </w:rPr>
        <w:t xml:space="preserve">-й Исследовательской комиссии по радиосвязи, состоявшегося </w:t>
      </w:r>
      <w:r w:rsidR="002B08EB">
        <w:rPr>
          <w:lang w:val="ru-RU"/>
        </w:rPr>
        <w:t>12 июня</w:t>
      </w:r>
      <w:r w:rsidRPr="00022FB7">
        <w:rPr>
          <w:lang w:val="ru-RU"/>
        </w:rPr>
        <w:t xml:space="preserve"> </w:t>
      </w:r>
      <w:r w:rsidRPr="00022FB7">
        <w:rPr>
          <w:cs/>
          <w:lang w:val="ru-RU"/>
        </w:rPr>
        <w:t>‎‎</w:t>
      </w:r>
      <w:r w:rsidRPr="00022FB7">
        <w:rPr>
          <w:lang w:val="ru-RU"/>
        </w:rPr>
        <w:t>201</w:t>
      </w:r>
      <w:r w:rsidR="002B08EB">
        <w:rPr>
          <w:lang w:val="ru-RU"/>
        </w:rPr>
        <w:t>4</w:t>
      </w:r>
      <w:r w:rsidRPr="00022FB7">
        <w:rPr>
          <w:lang w:val="ru-RU"/>
        </w:rPr>
        <w:t xml:space="preserve"> года, Исследовательская комиссия решила добиваться </w:t>
      </w:r>
      <w:r w:rsidR="0077032E" w:rsidRPr="00022FB7">
        <w:rPr>
          <w:lang w:val="ru-RU"/>
        </w:rPr>
        <w:t>одобрения</w:t>
      </w:r>
      <w:r w:rsidR="0077032E" w:rsidRPr="00022FB7">
        <w:rPr>
          <w:rFonts w:cstheme="majorBidi"/>
          <w:b/>
          <w:bCs/>
          <w:lang w:val="ru-RU"/>
        </w:rPr>
        <w:t xml:space="preserve"> </w:t>
      </w:r>
      <w:r w:rsidR="00022FB7" w:rsidRPr="00022FB7">
        <w:rPr>
          <w:lang w:val="ru-RU"/>
        </w:rPr>
        <w:t xml:space="preserve">проектов </w:t>
      </w:r>
      <w:r w:rsidR="006D7302">
        <w:rPr>
          <w:lang w:val="ru-RU"/>
        </w:rPr>
        <w:t>пяти</w:t>
      </w:r>
      <w:r w:rsidR="006811B3" w:rsidRPr="00022FB7">
        <w:rPr>
          <w:lang w:val="ru-RU"/>
        </w:rPr>
        <w:t xml:space="preserve"> </w:t>
      </w:r>
      <w:r w:rsidRPr="00022FB7">
        <w:rPr>
          <w:lang w:val="ru-RU"/>
        </w:rPr>
        <w:t xml:space="preserve">пересмотренных Рекомендаций </w:t>
      </w:r>
      <w:r w:rsidR="006811B3" w:rsidRPr="00022FB7">
        <w:rPr>
          <w:rFonts w:cstheme="majorBidi"/>
          <w:lang w:val="ru-RU"/>
        </w:rPr>
        <w:t>МСЭ-R</w:t>
      </w:r>
      <w:r w:rsidR="006811B3" w:rsidRPr="00022FB7">
        <w:rPr>
          <w:lang w:val="ru-RU"/>
        </w:rPr>
        <w:t xml:space="preserve"> </w:t>
      </w:r>
      <w:r w:rsidRPr="00022FB7">
        <w:rPr>
          <w:lang w:val="ru-RU"/>
        </w:rPr>
        <w:t xml:space="preserve">по переписке </w:t>
      </w:r>
      <w:r w:rsidR="0077032E" w:rsidRPr="00022FB7">
        <w:rPr>
          <w:lang w:val="ru-RU"/>
        </w:rPr>
        <w:t>(п. 10.2.3 Резолюции МСЭ-R 1-6</w:t>
      </w:r>
      <w:r w:rsidR="006811B3" w:rsidRPr="00022FB7">
        <w:rPr>
          <w:lang w:val="ru-RU"/>
        </w:rPr>
        <w:t>), а также решила применить процедуру одновременного одобрения и утверждения по переписке (PSAA) (п. 10.3 Резолюции МСЭ</w:t>
      </w:r>
      <w:r w:rsidR="006811B3" w:rsidRPr="00022FB7">
        <w:rPr>
          <w:lang w:val="ru-RU"/>
        </w:rPr>
        <w:noBreakHyphen/>
        <w:t xml:space="preserve">R 1-6). Названия и </w:t>
      </w:r>
      <w:r w:rsidR="00FF7835" w:rsidRPr="00022FB7">
        <w:rPr>
          <w:lang w:val="ru-RU"/>
        </w:rPr>
        <w:t>резюме</w:t>
      </w:r>
      <w:r w:rsidR="006811B3" w:rsidRPr="00022FB7">
        <w:rPr>
          <w:lang w:val="ru-RU"/>
        </w:rPr>
        <w:t xml:space="preserve"> проектов Рекомендаций приводятся в Приложении к настоящему письму.</w:t>
      </w:r>
    </w:p>
    <w:p w:rsidR="0077032E" w:rsidRPr="00022FB7" w:rsidRDefault="0077032E" w:rsidP="00C764F4">
      <w:pPr>
        <w:rPr>
          <w:lang w:val="ru-RU"/>
        </w:rPr>
      </w:pPr>
      <w:r w:rsidRPr="00022FB7">
        <w:rPr>
          <w:lang w:val="ru-RU"/>
        </w:rPr>
        <w:t xml:space="preserve">Период рассмотрения продлится два месяца и завершится </w:t>
      </w:r>
      <w:r w:rsidR="006D7302">
        <w:rPr>
          <w:u w:val="single"/>
          <w:lang w:val="ru-RU"/>
        </w:rPr>
        <w:t>27 августа</w:t>
      </w:r>
      <w:r w:rsidR="006811B3" w:rsidRPr="00022FB7">
        <w:rPr>
          <w:u w:val="single"/>
          <w:lang w:val="ru-RU"/>
        </w:rPr>
        <w:t xml:space="preserve"> </w:t>
      </w:r>
      <w:r w:rsidRPr="00022FB7">
        <w:rPr>
          <w:u w:val="single"/>
          <w:lang w:val="ru-RU"/>
        </w:rPr>
        <w:t>201</w:t>
      </w:r>
      <w:r w:rsidR="006D7302">
        <w:rPr>
          <w:u w:val="single"/>
          <w:lang w:val="ru-RU"/>
        </w:rPr>
        <w:t>4 </w:t>
      </w:r>
      <w:r w:rsidRPr="00022FB7">
        <w:rPr>
          <w:u w:val="single"/>
          <w:lang w:val="ru-RU"/>
        </w:rPr>
        <w:t>года</w:t>
      </w:r>
      <w:r w:rsidRPr="00022FB7">
        <w:rPr>
          <w:lang w:val="ru-RU"/>
        </w:rPr>
        <w:t>. Если в течение этого периода от Государств-Членов не поступ</w:t>
      </w:r>
      <w:r w:rsidR="00B6643B" w:rsidRPr="00022FB7">
        <w:rPr>
          <w:lang w:val="ru-RU"/>
        </w:rPr>
        <w:t>и</w:t>
      </w:r>
      <w:r w:rsidRPr="00022FB7">
        <w:rPr>
          <w:lang w:val="ru-RU"/>
        </w:rPr>
        <w:t xml:space="preserve">т возражений, </w:t>
      </w:r>
      <w:r w:rsidR="006811B3" w:rsidRPr="00022FB7">
        <w:rPr>
          <w:lang w:val="ru-RU"/>
        </w:rPr>
        <w:t>то проекты Рекомендаций счита</w:t>
      </w:r>
      <w:r w:rsidR="00B6643B" w:rsidRPr="00022FB7">
        <w:rPr>
          <w:lang w:val="ru-RU"/>
        </w:rPr>
        <w:t>ются</w:t>
      </w:r>
      <w:r w:rsidR="006811B3" w:rsidRPr="00022FB7">
        <w:rPr>
          <w:lang w:val="ru-RU"/>
        </w:rPr>
        <w:t xml:space="preserve"> одобренными </w:t>
      </w:r>
      <w:r w:rsidR="00C764F4">
        <w:rPr>
          <w:lang w:val="ru-RU"/>
        </w:rPr>
        <w:t>1</w:t>
      </w:r>
      <w:r w:rsidR="006811B3" w:rsidRPr="00022FB7">
        <w:rPr>
          <w:lang w:val="ru-RU"/>
        </w:rPr>
        <w:t>-й Исследовательской комиссией. Кроме того, поскольку применяется процедура</w:t>
      </w:r>
      <w:r w:rsidR="00FF7835" w:rsidRPr="00022FB7">
        <w:rPr>
          <w:lang w:val="ru-RU"/>
        </w:rPr>
        <w:t xml:space="preserve"> </w:t>
      </w:r>
      <w:r w:rsidR="006811B3" w:rsidRPr="00022FB7">
        <w:rPr>
          <w:lang w:val="ru-RU"/>
        </w:rPr>
        <w:t>PSAA, то проекты Рекомендаций также счита</w:t>
      </w:r>
      <w:r w:rsidR="00B6643B" w:rsidRPr="00022FB7">
        <w:rPr>
          <w:lang w:val="ru-RU"/>
        </w:rPr>
        <w:t>ются</w:t>
      </w:r>
      <w:r w:rsidR="006811B3" w:rsidRPr="00022FB7">
        <w:rPr>
          <w:lang w:val="ru-RU"/>
        </w:rPr>
        <w:t xml:space="preserve"> утвержденными.</w:t>
      </w:r>
    </w:p>
    <w:p w:rsidR="0077032E" w:rsidRPr="00022FB7" w:rsidRDefault="00B6643B" w:rsidP="00B6643B">
      <w:pPr>
        <w:rPr>
          <w:lang w:val="ru-RU"/>
        </w:rPr>
      </w:pPr>
      <w:r w:rsidRPr="00022FB7">
        <w:rPr>
          <w:lang w:val="ru-RU"/>
        </w:rPr>
        <w:t xml:space="preserve">Просим любое Государство-Член, которое возражает против </w:t>
      </w:r>
      <w:r w:rsidR="0077032E" w:rsidRPr="00022FB7">
        <w:rPr>
          <w:lang w:val="ru-RU"/>
        </w:rPr>
        <w:t xml:space="preserve">одобрения проекта </w:t>
      </w:r>
      <w:r w:rsidRPr="00022FB7">
        <w:rPr>
          <w:lang w:val="ru-RU"/>
        </w:rPr>
        <w:t xml:space="preserve">той или иной </w:t>
      </w:r>
      <w:r w:rsidR="0077032E" w:rsidRPr="00022FB7">
        <w:rPr>
          <w:lang w:val="ru-RU"/>
        </w:rPr>
        <w:t xml:space="preserve">Рекомендации, сообщить Директору и </w:t>
      </w:r>
      <w:r w:rsidR="00882DFD" w:rsidRPr="00022FB7">
        <w:rPr>
          <w:lang w:val="ru-RU"/>
        </w:rPr>
        <w:t xml:space="preserve">председателю </w:t>
      </w:r>
      <w:r w:rsidR="0077032E" w:rsidRPr="00022FB7">
        <w:rPr>
          <w:lang w:val="ru-RU"/>
        </w:rPr>
        <w:t xml:space="preserve">Исследовательской комиссии о причинах такого </w:t>
      </w:r>
      <w:r w:rsidRPr="00022FB7">
        <w:rPr>
          <w:lang w:val="ru-RU"/>
        </w:rPr>
        <w:t>возражения</w:t>
      </w:r>
      <w:r w:rsidR="0077032E" w:rsidRPr="00022FB7">
        <w:rPr>
          <w:lang w:val="ru-RU"/>
        </w:rPr>
        <w:t>.</w:t>
      </w:r>
    </w:p>
    <w:p w:rsidR="0077032E" w:rsidRPr="00022FB7" w:rsidRDefault="00B6643B" w:rsidP="00C764F4">
      <w:pPr>
        <w:rPr>
          <w:lang w:val="ru-RU"/>
        </w:rPr>
      </w:pPr>
      <w:r w:rsidRPr="00022FB7">
        <w:rPr>
          <w:lang w:val="ru-RU"/>
        </w:rPr>
        <w:t xml:space="preserve">По истечении указанного выше предельного срока о результатах процедуры PSAA будет сообщено в административном циркуляре, и утвержденные Рекомендации будут опубликованы в ближайшие возможные сроки </w:t>
      </w:r>
      <w:r w:rsidR="0077032E" w:rsidRPr="00022FB7">
        <w:rPr>
          <w:lang w:val="ru-RU"/>
        </w:rPr>
        <w:t xml:space="preserve">(см. </w:t>
      </w:r>
      <w:hyperlink r:id="rId9" w:history="1">
        <w:r w:rsidR="0077032E" w:rsidRPr="00022FB7">
          <w:rPr>
            <w:rStyle w:val="Hyperlink"/>
            <w:lang w:val="ru-RU"/>
          </w:rPr>
          <w:t>http://www.itu.int/pub/R-REC</w:t>
        </w:r>
      </w:hyperlink>
      <w:r w:rsidR="0077032E" w:rsidRPr="00022FB7">
        <w:rPr>
          <w:lang w:val="ru-RU"/>
        </w:rPr>
        <w:t>).</w:t>
      </w:r>
    </w:p>
    <w:p w:rsidR="0077032E" w:rsidRPr="00022FB7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22FB7">
        <w:rPr>
          <w:lang w:val="ru-RU"/>
        </w:rPr>
        <w:br w:type="page"/>
      </w:r>
    </w:p>
    <w:p w:rsidR="0077032E" w:rsidRPr="00022FB7" w:rsidRDefault="0077032E" w:rsidP="00964F0B">
      <w:pPr>
        <w:rPr>
          <w:lang w:val="ru-RU"/>
        </w:rPr>
      </w:pPr>
      <w:r w:rsidRPr="00022FB7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 w:rsidR="00B6643B" w:rsidRPr="00022FB7">
        <w:rPr>
          <w:lang w:val="ru-RU"/>
        </w:rPr>
        <w:t>проектов Рекомендаций, упомянутых</w:t>
      </w:r>
      <w:r w:rsidR="00B6643B" w:rsidRPr="00022FB7">
        <w:rPr>
          <w:cs/>
          <w:lang w:val="ru-RU"/>
        </w:rPr>
        <w:t>‎</w:t>
      </w:r>
      <w:r w:rsidR="00B6643B" w:rsidRPr="00022FB7">
        <w:rPr>
          <w:rtl/>
          <w:cs/>
          <w:lang w:val="ru-RU"/>
        </w:rPr>
        <w:t xml:space="preserve"> </w:t>
      </w:r>
      <w:r w:rsidRPr="00022FB7">
        <w:rPr>
          <w:lang w:val="ru-RU"/>
        </w:rPr>
        <w:t xml:space="preserve">в настоящем письме, сообщить </w:t>
      </w:r>
      <w:r w:rsidR="00B6643B" w:rsidRPr="00022FB7">
        <w:rPr>
          <w:lang w:val="ru-RU"/>
        </w:rPr>
        <w:t>эту</w:t>
      </w:r>
      <w:r w:rsidRPr="00022FB7">
        <w:rPr>
          <w:lang w:val="ru-RU"/>
        </w:rPr>
        <w:t xml:space="preserve"> информацию в секретариат</w:t>
      </w:r>
      <w:r w:rsidR="00B6643B" w:rsidRPr="00022FB7">
        <w:rPr>
          <w:lang w:val="ru-RU"/>
        </w:rPr>
        <w:t>,</w:t>
      </w:r>
      <w:r w:rsidRPr="00022FB7">
        <w:rPr>
          <w:lang w:val="ru-RU"/>
        </w:rPr>
        <w:t xml:space="preserve"> по возможности</w:t>
      </w:r>
      <w:r w:rsidR="00B6643B" w:rsidRPr="00022FB7">
        <w:rPr>
          <w:lang w:val="ru-RU"/>
        </w:rPr>
        <w:t>,</w:t>
      </w:r>
      <w:r w:rsidRPr="00022FB7">
        <w:rPr>
          <w:lang w:val="ru-RU"/>
        </w:rPr>
        <w:t xml:space="preserve"> незамедлительно. С общей патентной полит</w:t>
      </w:r>
      <w:r w:rsidR="00964F0B">
        <w:rPr>
          <w:lang w:val="ru-RU"/>
        </w:rPr>
        <w:t>икой МСЭ</w:t>
      </w:r>
      <w:r w:rsidR="00964F0B">
        <w:rPr>
          <w:lang w:val="ru-RU"/>
        </w:rPr>
        <w:noBreakHyphen/>
      </w:r>
      <w:r w:rsidRPr="00022FB7">
        <w:rPr>
          <w:lang w:val="ru-RU"/>
        </w:rPr>
        <w:t xml:space="preserve">T/МСЭ-R/ИСО/МЭК можно ознакомиться по адресу: </w:t>
      </w:r>
      <w:hyperlink r:id="rId10" w:history="1">
        <w:r w:rsidR="005962F1" w:rsidRPr="00C51052">
          <w:rPr>
            <w:rStyle w:val="Hyperlink"/>
            <w:lang w:val="ru-RU"/>
          </w:rPr>
          <w:t>http://www.itu.int/en/ITU-T/ipr/Pages/policy.aspx</w:t>
        </w:r>
      </w:hyperlink>
      <w:r w:rsidRPr="00022FB7">
        <w:rPr>
          <w:lang w:val="ru-RU"/>
        </w:rPr>
        <w:t>.</w:t>
      </w:r>
    </w:p>
    <w:p w:rsidR="0077032E" w:rsidRPr="00022FB7" w:rsidRDefault="0077032E" w:rsidP="00022FB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022FB7">
        <w:rPr>
          <w:lang w:val="ru-RU"/>
        </w:rPr>
        <w:t>Франсуа Ранси</w:t>
      </w:r>
      <w:r w:rsidRPr="00022FB7">
        <w:rPr>
          <w:lang w:val="ru-RU"/>
        </w:rPr>
        <w:br/>
        <w:t xml:space="preserve">Директор </w:t>
      </w:r>
    </w:p>
    <w:p w:rsidR="00B6643B" w:rsidRPr="00022FB7" w:rsidRDefault="00B6643B" w:rsidP="00837999">
      <w:pPr>
        <w:keepNext/>
        <w:keepLines/>
        <w:widowControl w:val="0"/>
        <w:spacing w:before="1440"/>
        <w:rPr>
          <w:lang w:val="ru-RU"/>
        </w:rPr>
      </w:pPr>
      <w:r w:rsidRPr="00022FB7">
        <w:rPr>
          <w:b/>
          <w:bCs/>
          <w:lang w:val="ru-RU"/>
        </w:rPr>
        <w:t>Приложение</w:t>
      </w:r>
      <w:r w:rsidRPr="00022FB7">
        <w:rPr>
          <w:lang w:val="ru-RU"/>
        </w:rPr>
        <w:t xml:space="preserve">: Названия и </w:t>
      </w:r>
      <w:r w:rsidR="005B7C54" w:rsidRPr="00022FB7">
        <w:rPr>
          <w:lang w:val="ru-RU"/>
        </w:rPr>
        <w:t>резюме</w:t>
      </w:r>
      <w:r w:rsidRPr="00022FB7">
        <w:rPr>
          <w:lang w:val="ru-RU"/>
        </w:rPr>
        <w:t xml:space="preserve"> проекто</w:t>
      </w:r>
      <w:r w:rsidR="00837999">
        <w:rPr>
          <w:lang w:val="ru-RU"/>
        </w:rPr>
        <w:t>в</w:t>
      </w:r>
      <w:r w:rsidRPr="00022FB7">
        <w:rPr>
          <w:lang w:val="ru-RU"/>
        </w:rPr>
        <w:t xml:space="preserve"> Рекомендаций</w:t>
      </w:r>
    </w:p>
    <w:p w:rsidR="005B7C54" w:rsidRPr="00022FB7" w:rsidRDefault="005B7C54" w:rsidP="003F03CB">
      <w:pPr>
        <w:tabs>
          <w:tab w:val="clear" w:pos="1588"/>
          <w:tab w:val="left" w:pos="2552"/>
        </w:tabs>
        <w:ind w:left="1985" w:hanging="1985"/>
        <w:jc w:val="left"/>
        <w:rPr>
          <w:lang w:val="ru-RU"/>
        </w:rPr>
      </w:pPr>
      <w:r w:rsidRPr="00022FB7">
        <w:rPr>
          <w:b/>
          <w:bCs/>
          <w:lang w:val="ru-RU"/>
        </w:rPr>
        <w:t>Докумен</w:t>
      </w:r>
      <w:r w:rsidR="00837999">
        <w:rPr>
          <w:b/>
          <w:bCs/>
          <w:lang w:val="ru-RU"/>
        </w:rPr>
        <w:t>т</w:t>
      </w:r>
      <w:r w:rsidRPr="00022FB7">
        <w:rPr>
          <w:b/>
          <w:bCs/>
          <w:lang w:val="ru-RU"/>
        </w:rPr>
        <w:t>ы</w:t>
      </w:r>
      <w:r w:rsidRPr="00022FB7">
        <w:rPr>
          <w:bCs/>
          <w:lang w:val="ru-RU"/>
        </w:rPr>
        <w:t xml:space="preserve">: </w:t>
      </w:r>
      <w:r w:rsidRPr="00022FB7">
        <w:rPr>
          <w:lang w:val="ru-RU"/>
        </w:rPr>
        <w:t>Документ</w:t>
      </w:r>
      <w:r w:rsidR="003F03CB">
        <w:rPr>
          <w:lang w:val="ru-RU"/>
        </w:rPr>
        <w:t>ы</w:t>
      </w:r>
      <w:r w:rsidRPr="00022FB7">
        <w:rPr>
          <w:lang w:val="ru-RU"/>
        </w:rPr>
        <w:t xml:space="preserve"> </w:t>
      </w:r>
      <w:hyperlink r:id="rId11" w:history="1">
        <w:r w:rsidR="003F03CB" w:rsidRPr="003F03CB">
          <w:rPr>
            <w:rStyle w:val="Hyperlink"/>
            <w:lang w:val="ru-RU"/>
          </w:rPr>
          <w:t>1/96</w:t>
        </w:r>
      </w:hyperlink>
      <w:r w:rsidR="003F03CB" w:rsidRPr="007360BA">
        <w:t>(Rev.1),</w:t>
      </w:r>
      <w:r w:rsidR="003F03CB" w:rsidRPr="003F03CB">
        <w:rPr>
          <w:sz w:val="24"/>
          <w:szCs w:val="24"/>
          <w:lang w:val="ru-RU"/>
        </w:rPr>
        <w:t xml:space="preserve"> </w:t>
      </w:r>
      <w:hyperlink r:id="rId12" w:history="1">
        <w:r w:rsidR="003F03CB" w:rsidRPr="003F03CB">
          <w:rPr>
            <w:rStyle w:val="Hyperlink"/>
            <w:lang w:val="ru-RU"/>
          </w:rPr>
          <w:t>1/97</w:t>
        </w:r>
      </w:hyperlink>
      <w:r w:rsidR="003F03CB" w:rsidRPr="007360BA">
        <w:t>(Rev.1),</w:t>
      </w:r>
      <w:r w:rsidR="003F03CB" w:rsidRPr="003F03CB">
        <w:rPr>
          <w:sz w:val="24"/>
          <w:szCs w:val="24"/>
          <w:lang w:val="ru-RU"/>
        </w:rPr>
        <w:t xml:space="preserve"> </w:t>
      </w:r>
      <w:hyperlink r:id="rId13" w:history="1">
        <w:r w:rsidR="003F03CB" w:rsidRPr="003F03CB">
          <w:rPr>
            <w:rStyle w:val="Hyperlink"/>
            <w:lang w:val="ru-RU"/>
          </w:rPr>
          <w:t>1/98</w:t>
        </w:r>
      </w:hyperlink>
      <w:r w:rsidR="003F03CB" w:rsidRPr="007360BA">
        <w:t>(Rev.1),</w:t>
      </w:r>
      <w:r w:rsidR="003F03CB" w:rsidRPr="003F03CB">
        <w:rPr>
          <w:sz w:val="24"/>
          <w:szCs w:val="24"/>
          <w:lang w:val="ru-RU"/>
        </w:rPr>
        <w:t xml:space="preserve"> </w:t>
      </w:r>
      <w:hyperlink r:id="rId14" w:history="1">
        <w:r w:rsidR="003F03CB" w:rsidRPr="003F03CB">
          <w:rPr>
            <w:rStyle w:val="Hyperlink"/>
            <w:lang w:val="ru-RU"/>
          </w:rPr>
          <w:t>1/102</w:t>
        </w:r>
      </w:hyperlink>
      <w:r w:rsidR="003F03CB" w:rsidRPr="007360BA">
        <w:t>(Rev.1),</w:t>
      </w:r>
      <w:r w:rsidR="003F03CB" w:rsidRPr="003F03CB">
        <w:rPr>
          <w:sz w:val="24"/>
          <w:szCs w:val="24"/>
          <w:lang w:val="ru-RU"/>
        </w:rPr>
        <w:t xml:space="preserve"> </w:t>
      </w:r>
      <w:hyperlink r:id="rId15" w:history="1">
        <w:r w:rsidR="003F03CB" w:rsidRPr="003F03CB">
          <w:rPr>
            <w:rStyle w:val="Hyperlink"/>
            <w:lang w:val="ru-RU"/>
          </w:rPr>
          <w:t>1/103</w:t>
        </w:r>
      </w:hyperlink>
      <w:r w:rsidR="003F03CB" w:rsidRPr="007360BA">
        <w:t>(Rev.1)</w:t>
      </w:r>
      <w:r w:rsidR="003F03CB" w:rsidRPr="003F03CB">
        <w:rPr>
          <w:sz w:val="24"/>
          <w:szCs w:val="24"/>
          <w:lang w:val="ru-RU"/>
        </w:rPr>
        <w:t xml:space="preserve"> </w:t>
      </w:r>
    </w:p>
    <w:p w:rsidR="005B7C54" w:rsidRPr="00022FB7" w:rsidRDefault="005B7C54" w:rsidP="003F03CB">
      <w:pPr>
        <w:ind w:left="1191" w:hanging="1191"/>
        <w:rPr>
          <w:lang w:val="ru-RU"/>
        </w:rPr>
      </w:pPr>
      <w:r w:rsidRPr="00022FB7">
        <w:rPr>
          <w:lang w:val="ru-RU"/>
        </w:rPr>
        <w:t>Эти документы в электронном виде размещены по адресу:</w:t>
      </w:r>
      <w:r w:rsidR="003F03CB">
        <w:rPr>
          <w:lang w:val="ru-RU"/>
        </w:rPr>
        <w:t xml:space="preserve"> </w:t>
      </w:r>
      <w:hyperlink r:id="rId16" w:history="1">
        <w:r w:rsidR="003F03CB" w:rsidRPr="003F03CB">
          <w:rPr>
            <w:rStyle w:val="Hyperlink"/>
          </w:rPr>
          <w:t>http</w:t>
        </w:r>
        <w:r w:rsidR="003F03CB" w:rsidRPr="003F03CB">
          <w:rPr>
            <w:rStyle w:val="Hyperlink"/>
            <w:lang w:val="ru-RU"/>
          </w:rPr>
          <w:t>://</w:t>
        </w:r>
        <w:r w:rsidR="003F03CB" w:rsidRPr="003F03CB">
          <w:rPr>
            <w:rStyle w:val="Hyperlink"/>
          </w:rPr>
          <w:t>www</w:t>
        </w:r>
        <w:r w:rsidR="003F03CB" w:rsidRPr="003F03CB">
          <w:rPr>
            <w:rStyle w:val="Hyperlink"/>
            <w:lang w:val="ru-RU"/>
          </w:rPr>
          <w:t>.</w:t>
        </w:r>
        <w:r w:rsidR="003F03CB" w:rsidRPr="003F03CB">
          <w:rPr>
            <w:rStyle w:val="Hyperlink"/>
          </w:rPr>
          <w:t>itu</w:t>
        </w:r>
        <w:r w:rsidR="003F03CB" w:rsidRPr="003F03CB">
          <w:rPr>
            <w:rStyle w:val="Hyperlink"/>
            <w:lang w:val="ru-RU"/>
          </w:rPr>
          <w:t>.</w:t>
        </w:r>
        <w:r w:rsidR="003F03CB" w:rsidRPr="003F03CB">
          <w:rPr>
            <w:rStyle w:val="Hyperlink"/>
          </w:rPr>
          <w:t>int</w:t>
        </w:r>
        <w:r w:rsidR="003F03CB" w:rsidRPr="003F03CB">
          <w:rPr>
            <w:rStyle w:val="Hyperlink"/>
            <w:lang w:val="ru-RU"/>
          </w:rPr>
          <w:t>/</w:t>
        </w:r>
        <w:r w:rsidR="003F03CB" w:rsidRPr="003F03CB">
          <w:rPr>
            <w:rStyle w:val="Hyperlink"/>
          </w:rPr>
          <w:t>md</w:t>
        </w:r>
        <w:r w:rsidR="003F03CB" w:rsidRPr="003F03CB">
          <w:rPr>
            <w:rStyle w:val="Hyperlink"/>
            <w:lang w:val="ru-RU"/>
          </w:rPr>
          <w:t>/</w:t>
        </w:r>
        <w:r w:rsidR="003F03CB" w:rsidRPr="003F03CB">
          <w:rPr>
            <w:rStyle w:val="Hyperlink"/>
          </w:rPr>
          <w:t>R</w:t>
        </w:r>
        <w:r w:rsidR="003F03CB" w:rsidRPr="003F03CB">
          <w:rPr>
            <w:rStyle w:val="Hyperlink"/>
            <w:lang w:val="ru-RU"/>
          </w:rPr>
          <w:t>12-</w:t>
        </w:r>
        <w:r w:rsidR="003F03CB" w:rsidRPr="003F03CB">
          <w:rPr>
            <w:rStyle w:val="Hyperlink"/>
          </w:rPr>
          <w:t>SG</w:t>
        </w:r>
        <w:r w:rsidR="003F03CB" w:rsidRPr="003F03CB">
          <w:rPr>
            <w:rStyle w:val="Hyperlink"/>
            <w:lang w:val="ru-RU"/>
          </w:rPr>
          <w:t>01-</w:t>
        </w:r>
        <w:r w:rsidR="003F03CB" w:rsidRPr="003F03CB">
          <w:rPr>
            <w:rStyle w:val="Hyperlink"/>
          </w:rPr>
          <w:t>C</w:t>
        </w:r>
        <w:r w:rsidR="003F03CB" w:rsidRPr="003F03CB">
          <w:rPr>
            <w:rStyle w:val="Hyperlink"/>
            <w:lang w:val="ru-RU"/>
          </w:rPr>
          <w:t>/</w:t>
        </w:r>
        <w:r w:rsidR="003F03CB" w:rsidRPr="003F03CB">
          <w:rPr>
            <w:rStyle w:val="Hyperlink"/>
          </w:rPr>
          <w:t>en</w:t>
        </w:r>
      </w:hyperlink>
    </w:p>
    <w:p w:rsidR="0077032E" w:rsidRPr="00022FB7" w:rsidRDefault="0077032E" w:rsidP="00FF7835">
      <w:pPr>
        <w:tabs>
          <w:tab w:val="left" w:pos="6237"/>
        </w:tabs>
        <w:spacing w:before="5160"/>
        <w:rPr>
          <w:sz w:val="18"/>
          <w:szCs w:val="18"/>
          <w:lang w:val="ru-RU"/>
        </w:rPr>
      </w:pPr>
      <w:r w:rsidRPr="00022FB7">
        <w:rPr>
          <w:b/>
          <w:bCs/>
          <w:sz w:val="18"/>
          <w:szCs w:val="18"/>
          <w:lang w:val="ru-RU"/>
        </w:rPr>
        <w:t>Рассылка</w:t>
      </w:r>
      <w:r w:rsidRPr="00022FB7">
        <w:rPr>
          <w:sz w:val="18"/>
          <w:szCs w:val="18"/>
          <w:lang w:val="ru-RU"/>
        </w:rPr>
        <w:t>:</w:t>
      </w:r>
    </w:p>
    <w:p w:rsidR="0077032E" w:rsidRPr="00022FB7" w:rsidRDefault="0077032E" w:rsidP="007360BA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3F03CB">
        <w:rPr>
          <w:sz w:val="18"/>
          <w:szCs w:val="18"/>
          <w:lang w:val="ru-RU"/>
        </w:rPr>
        <w:t>1</w:t>
      </w:r>
      <w:r w:rsidRPr="00022FB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022FB7" w:rsidRDefault="0077032E" w:rsidP="003F03C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3F03CB">
        <w:rPr>
          <w:sz w:val="18"/>
          <w:szCs w:val="18"/>
          <w:lang w:val="ru-RU"/>
        </w:rPr>
        <w:t>1</w:t>
      </w:r>
      <w:r w:rsidRPr="00022FB7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022FB7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022FB7">
        <w:rPr>
          <w:lang w:val="ru-RU"/>
        </w:rPr>
        <w:br w:type="page"/>
      </w:r>
    </w:p>
    <w:p w:rsidR="00CF3F9B" w:rsidRPr="00022FB7" w:rsidRDefault="00CF3F9B" w:rsidP="003F03CB">
      <w:pPr>
        <w:pStyle w:val="AnnexNo"/>
      </w:pPr>
      <w:r w:rsidRPr="00022FB7">
        <w:lastRenderedPageBreak/>
        <w:t>ПРИЛОЖЕНИЕ</w:t>
      </w:r>
    </w:p>
    <w:p w:rsidR="00FF742D" w:rsidRPr="00022FB7" w:rsidRDefault="0077032E" w:rsidP="003F03CB">
      <w:pPr>
        <w:pStyle w:val="Annextitle"/>
      </w:pPr>
      <w:r w:rsidRPr="00022FB7">
        <w:t>Названия и резюме проектов Рекомендаций</w:t>
      </w:r>
    </w:p>
    <w:p w:rsidR="0077032E" w:rsidRPr="00C764F4" w:rsidRDefault="0077032E" w:rsidP="006376EA">
      <w:pPr>
        <w:keepNext/>
        <w:keepLines/>
        <w:tabs>
          <w:tab w:val="right" w:pos="9639"/>
        </w:tabs>
        <w:spacing w:before="480"/>
        <w:rPr>
          <w:u w:val="single"/>
          <w:lang w:val="ru-RU"/>
        </w:rPr>
      </w:pPr>
      <w:r w:rsidRPr="00C764F4">
        <w:rPr>
          <w:u w:val="single"/>
          <w:lang w:val="ru-RU"/>
        </w:rPr>
        <w:t>Проект пересмотр</w:t>
      </w:r>
      <w:r w:rsidR="0069349E">
        <w:rPr>
          <w:u w:val="single"/>
          <w:lang w:val="ru-RU"/>
        </w:rPr>
        <w:t>енной</w:t>
      </w:r>
      <w:r w:rsidRPr="00C764F4">
        <w:rPr>
          <w:u w:val="single"/>
          <w:lang w:val="ru-RU"/>
        </w:rPr>
        <w:t xml:space="preserve"> Рекомендации МСЭ-R </w:t>
      </w:r>
      <w:r w:rsidR="00D124E1" w:rsidRPr="00C764F4">
        <w:rPr>
          <w:rFonts w:asciiTheme="minorHAnsi" w:hAnsiTheme="minorHAnsi" w:cstheme="minorHAnsi"/>
          <w:u w:val="single"/>
        </w:rPr>
        <w:t>SM</w:t>
      </w:r>
      <w:r w:rsidR="00D124E1" w:rsidRPr="00C764F4">
        <w:rPr>
          <w:rFonts w:asciiTheme="minorHAnsi" w:hAnsiTheme="minorHAnsi" w:cstheme="minorHAnsi"/>
          <w:u w:val="single"/>
          <w:lang w:val="ru-RU"/>
        </w:rPr>
        <w:t>.1051-2</w:t>
      </w:r>
      <w:r w:rsidR="00D124E1" w:rsidRPr="00C764F4">
        <w:rPr>
          <w:rFonts w:asciiTheme="minorHAnsi" w:hAnsiTheme="minorHAnsi" w:cstheme="minorHAnsi"/>
          <w:lang w:val="ru-RU"/>
        </w:rPr>
        <w:tab/>
      </w:r>
      <w:r w:rsidR="006376EA">
        <w:rPr>
          <w:rFonts w:asciiTheme="minorHAnsi" w:hAnsiTheme="minorHAnsi" w:cstheme="minorHAnsi"/>
          <w:lang w:val="ru-RU"/>
        </w:rPr>
        <w:t>Док</w:t>
      </w:r>
      <w:r w:rsidR="00D124E1" w:rsidRPr="00C764F4">
        <w:rPr>
          <w:rFonts w:asciiTheme="minorHAnsi" w:hAnsiTheme="minorHAnsi" w:cstheme="minorHAnsi"/>
          <w:lang w:val="ru-RU"/>
        </w:rPr>
        <w:t>. 1/96(</w:t>
      </w:r>
      <w:r w:rsidR="00D124E1" w:rsidRPr="00C764F4">
        <w:rPr>
          <w:rFonts w:asciiTheme="minorHAnsi" w:hAnsiTheme="minorHAnsi" w:cstheme="minorHAnsi"/>
        </w:rPr>
        <w:t>Rev</w:t>
      </w:r>
      <w:r w:rsidR="00D124E1" w:rsidRPr="00C764F4">
        <w:rPr>
          <w:rFonts w:asciiTheme="minorHAnsi" w:hAnsiTheme="minorHAnsi" w:cstheme="minorHAnsi"/>
          <w:lang w:val="ru-RU"/>
        </w:rPr>
        <w:t>.1)</w:t>
      </w:r>
    </w:p>
    <w:p w:rsidR="0077032E" w:rsidRPr="00C764F4" w:rsidRDefault="00B26C22" w:rsidP="003342DC">
      <w:pPr>
        <w:pStyle w:val="Rectitle"/>
        <w:rPr>
          <w:lang w:val="ru-RU"/>
        </w:rPr>
      </w:pPr>
      <w:r w:rsidRPr="00C764F4">
        <w:rPr>
          <w:lang w:val="ru-RU"/>
        </w:rPr>
        <w:t xml:space="preserve">Приоритетность в определении и устранении </w:t>
      </w:r>
      <w:r w:rsidRPr="00C764F4">
        <w:rPr>
          <w:lang w:val="ru-RU"/>
        </w:rPr>
        <w:br/>
      </w:r>
      <w:r w:rsidRPr="003342DC">
        <w:t>вредных</w:t>
      </w:r>
      <w:r w:rsidRPr="00C764F4">
        <w:rPr>
          <w:lang w:val="ru-RU"/>
        </w:rPr>
        <w:t xml:space="preserve"> помех в полосе 406–406,1 МГц</w:t>
      </w:r>
    </w:p>
    <w:p w:rsidR="0077032E" w:rsidRPr="004247A9" w:rsidRDefault="004247A9" w:rsidP="00721BBD">
      <w:pPr>
        <w:pStyle w:val="Normalaftertitle0"/>
        <w:spacing w:before="240"/>
        <w:rPr>
          <w:szCs w:val="22"/>
        </w:rPr>
      </w:pPr>
      <w:r w:rsidRPr="00C764F4">
        <w:rPr>
          <w:szCs w:val="22"/>
        </w:rPr>
        <w:t>Цель данного пересмотра заключается в обновлении существующей Рекомендации для отражения изменений, произошедших в системе Кос</w:t>
      </w:r>
      <w:r>
        <w:rPr>
          <w:szCs w:val="22"/>
        </w:rPr>
        <w:t>п</w:t>
      </w:r>
      <w:r w:rsidRPr="00C764F4">
        <w:rPr>
          <w:szCs w:val="22"/>
        </w:rPr>
        <w:t>ас-Сарсат, и представлении дополнительных ссылок на программу радиоконтроля МСЭ на частоте 406 МГц, а также ссылок на Отчет МСЭ-</w:t>
      </w:r>
      <w:r w:rsidRPr="00C764F4">
        <w:rPr>
          <w:szCs w:val="22"/>
          <w:lang w:val="en-US"/>
        </w:rPr>
        <w:t>R</w:t>
      </w:r>
      <w:r w:rsidRPr="00C764F4">
        <w:rPr>
          <w:szCs w:val="22"/>
        </w:rPr>
        <w:t xml:space="preserve"> </w:t>
      </w:r>
      <w:hyperlink r:id="rId17" w:history="1">
        <w:r w:rsidRPr="00C764F4">
          <w:rPr>
            <w:rStyle w:val="Hyperlink"/>
            <w:szCs w:val="22"/>
            <w:lang w:val="en-US"/>
          </w:rPr>
          <w:t>SM</w:t>
        </w:r>
        <w:r w:rsidRPr="00C764F4">
          <w:rPr>
            <w:rStyle w:val="Hyperlink"/>
            <w:szCs w:val="22"/>
          </w:rPr>
          <w:t>.2258</w:t>
        </w:r>
      </w:hyperlink>
      <w:r w:rsidRPr="00C764F4">
        <w:rPr>
          <w:szCs w:val="22"/>
        </w:rPr>
        <w:t xml:space="preserve">. Пересмотр устраняет ряд несоответствий с действующей в настоящее время Рекомендацией. </w:t>
      </w:r>
    </w:p>
    <w:p w:rsidR="009A05F1" w:rsidRPr="00C764F4" w:rsidRDefault="009A05F1" w:rsidP="006376EA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C764F4">
        <w:rPr>
          <w:rFonts w:asciiTheme="minorHAnsi" w:hAnsiTheme="minorHAnsi" w:cstheme="minorHAnsi"/>
          <w:u w:val="single"/>
          <w:lang w:val="ru-RU"/>
        </w:rPr>
        <w:t>Проект пересмотр</w:t>
      </w:r>
      <w:r w:rsidR="0069349E">
        <w:rPr>
          <w:rFonts w:asciiTheme="minorHAnsi" w:hAnsiTheme="minorHAnsi" w:cstheme="minorHAnsi"/>
          <w:u w:val="single"/>
          <w:lang w:val="ru-RU"/>
        </w:rPr>
        <w:t>енной</w:t>
      </w:r>
      <w:r w:rsidRPr="00C764F4">
        <w:rPr>
          <w:rFonts w:asciiTheme="minorHAnsi" w:hAnsiTheme="minorHAnsi" w:cstheme="minorHAnsi"/>
          <w:u w:val="single"/>
          <w:lang w:val="ru-RU"/>
        </w:rPr>
        <w:t xml:space="preserve"> Рекомендации МСЭ-R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.1268-2</w:t>
      </w:r>
      <w:r w:rsidRPr="00C764F4">
        <w:rPr>
          <w:rFonts w:asciiTheme="minorHAnsi" w:hAnsiTheme="minorHAnsi" w:cstheme="minorHAnsi"/>
          <w:lang w:val="ru-RU"/>
        </w:rPr>
        <w:tab/>
      </w:r>
      <w:r w:rsidR="006376EA"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1/97(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9A05F1" w:rsidRPr="00C764F4" w:rsidRDefault="00573A86" w:rsidP="003342DC">
      <w:pPr>
        <w:pStyle w:val="Rectitle"/>
        <w:rPr>
          <w:lang w:val="ru-RU"/>
        </w:rPr>
      </w:pPr>
      <w:r w:rsidRPr="00C764F4">
        <w:rPr>
          <w:lang w:val="ru-RU"/>
        </w:rPr>
        <w:t>Метод измерения максимальной девиации частоты излучений</w:t>
      </w:r>
      <w:r w:rsidRPr="00C764F4">
        <w:rPr>
          <w:lang w:val="ru-RU"/>
        </w:rPr>
        <w:br/>
        <w:t xml:space="preserve">ЧМ-радиовещания на станциях </w:t>
      </w:r>
      <w:r w:rsidR="00041CA7" w:rsidRPr="00C764F4">
        <w:rPr>
          <w:lang w:val="ru-RU"/>
        </w:rPr>
        <w:t>радио</w:t>
      </w:r>
      <w:r w:rsidRPr="00C764F4">
        <w:rPr>
          <w:lang w:val="ru-RU"/>
        </w:rPr>
        <w:t>контроля</w:t>
      </w:r>
    </w:p>
    <w:p w:rsidR="009A05F1" w:rsidRPr="00C764F4" w:rsidRDefault="00092917" w:rsidP="002B03D0">
      <w:pPr>
        <w:rPr>
          <w:lang w:val="ru-RU"/>
        </w:rPr>
      </w:pPr>
      <w:r w:rsidRPr="00C764F4">
        <w:rPr>
          <w:lang w:val="ru-RU"/>
        </w:rPr>
        <w:t>П</w:t>
      </w:r>
      <w:r w:rsidR="00D20FC4" w:rsidRPr="00C764F4">
        <w:rPr>
          <w:lang w:val="ru-RU"/>
        </w:rPr>
        <w:t>редложение п</w:t>
      </w:r>
      <w:r w:rsidRPr="00C764F4">
        <w:rPr>
          <w:lang w:val="ru-RU"/>
        </w:rPr>
        <w:t>ересмотр</w:t>
      </w:r>
      <w:r w:rsidR="00D20FC4" w:rsidRPr="00C764F4">
        <w:rPr>
          <w:lang w:val="ru-RU"/>
        </w:rPr>
        <w:t>а</w:t>
      </w:r>
      <w:r w:rsidRPr="00C764F4">
        <w:rPr>
          <w:lang w:val="ru-RU"/>
        </w:rPr>
        <w:t xml:space="preserve"> данной Рекомендации МСЭ</w:t>
      </w:r>
      <w:r w:rsidR="009A05F1" w:rsidRPr="00C764F4">
        <w:rPr>
          <w:lang w:val="ru-RU"/>
        </w:rPr>
        <w:t>-</w:t>
      </w:r>
      <w:r w:rsidR="009A05F1" w:rsidRPr="00C764F4">
        <w:t>R SM</w:t>
      </w:r>
      <w:r w:rsidR="009A05F1" w:rsidRPr="00C764F4">
        <w:rPr>
          <w:lang w:val="ru-RU"/>
        </w:rPr>
        <w:t xml:space="preserve">.1268-2 </w:t>
      </w:r>
      <w:r w:rsidR="00D20FC4" w:rsidRPr="00C764F4">
        <w:rPr>
          <w:lang w:val="ru-RU"/>
        </w:rPr>
        <w:t xml:space="preserve">было </w:t>
      </w:r>
      <w:r w:rsidR="00363EFC" w:rsidRPr="00C764F4">
        <w:rPr>
          <w:lang w:val="ru-RU"/>
        </w:rPr>
        <w:t>обусловлен</w:t>
      </w:r>
      <w:r w:rsidR="00D20FC4" w:rsidRPr="00C764F4">
        <w:rPr>
          <w:lang w:val="ru-RU"/>
        </w:rPr>
        <w:t>о</w:t>
      </w:r>
      <w:r w:rsidR="00363EFC" w:rsidRPr="00C764F4">
        <w:rPr>
          <w:lang w:val="ru-RU"/>
        </w:rPr>
        <w:t xml:space="preserve"> соображениями статистического характера</w:t>
      </w:r>
      <w:r w:rsidR="00D20FC4" w:rsidRPr="00C764F4">
        <w:rPr>
          <w:lang w:val="ru-RU"/>
        </w:rPr>
        <w:t xml:space="preserve">. Рассмотрение Рекомендации, в частности ее Приложения 2, выявило </w:t>
      </w:r>
      <w:r w:rsidR="00AD27A8" w:rsidRPr="00C764F4">
        <w:rPr>
          <w:lang w:val="ru-RU"/>
        </w:rPr>
        <w:t>неопределенность, ведущую к неправильному пониманию</w:t>
      </w:r>
      <w:r w:rsidR="009A05F1" w:rsidRPr="00C764F4">
        <w:rPr>
          <w:lang w:val="ru-RU"/>
        </w:rPr>
        <w:t>.</w:t>
      </w:r>
      <w:r w:rsidR="00EA2B20" w:rsidRPr="00C764F4">
        <w:rPr>
          <w:lang w:val="ru-RU"/>
        </w:rPr>
        <w:t xml:space="preserve"> Термины "выборки" и "значения при удержании пиков"</w:t>
      </w:r>
      <w:r w:rsidR="00BE6221" w:rsidRPr="00C764F4">
        <w:rPr>
          <w:lang w:val="ru-RU"/>
        </w:rPr>
        <w:t xml:space="preserve"> в текущей версии</w:t>
      </w:r>
      <w:r w:rsidR="00EA2B20" w:rsidRPr="00C764F4">
        <w:rPr>
          <w:lang w:val="ru-RU"/>
        </w:rPr>
        <w:t xml:space="preserve"> использовались несо</w:t>
      </w:r>
      <w:r w:rsidR="00BE6221" w:rsidRPr="00C764F4">
        <w:rPr>
          <w:lang w:val="ru-RU"/>
        </w:rPr>
        <w:t>г</w:t>
      </w:r>
      <w:r w:rsidR="00EA2B20" w:rsidRPr="00C764F4">
        <w:rPr>
          <w:lang w:val="ru-RU"/>
        </w:rPr>
        <w:t>ласова</w:t>
      </w:r>
      <w:r w:rsidR="00C875A4">
        <w:rPr>
          <w:lang w:val="ru-RU"/>
        </w:rPr>
        <w:t>н</w:t>
      </w:r>
      <w:r w:rsidR="00BE6221" w:rsidRPr="00C764F4">
        <w:rPr>
          <w:lang w:val="ru-RU"/>
        </w:rPr>
        <w:t>но</w:t>
      </w:r>
      <w:r w:rsidR="009A05F1" w:rsidRPr="00C764F4">
        <w:rPr>
          <w:lang w:val="ru-RU"/>
        </w:rPr>
        <w:t xml:space="preserve">. </w:t>
      </w:r>
      <w:r w:rsidR="00BE6221" w:rsidRPr="00C764F4">
        <w:rPr>
          <w:lang w:val="ru-RU"/>
        </w:rPr>
        <w:t>Результатом тщательного анализа ситуации стал проект пересмотра Рекомендации МСЭ</w:t>
      </w:r>
      <w:r w:rsidR="009A05F1" w:rsidRPr="00C764F4">
        <w:rPr>
          <w:lang w:val="ru-RU"/>
        </w:rPr>
        <w:t>-</w:t>
      </w:r>
      <w:r w:rsidR="009A05F1" w:rsidRPr="00C764F4">
        <w:t>R</w:t>
      </w:r>
      <w:r w:rsidR="009A05F1" w:rsidRPr="00C764F4">
        <w:rPr>
          <w:lang w:val="ru-RU"/>
        </w:rPr>
        <w:t xml:space="preserve"> </w:t>
      </w:r>
      <w:r w:rsidR="009A05F1" w:rsidRPr="00C764F4">
        <w:t>SM</w:t>
      </w:r>
      <w:r w:rsidR="009A05F1" w:rsidRPr="00C764F4">
        <w:rPr>
          <w:lang w:val="ru-RU"/>
        </w:rPr>
        <w:t xml:space="preserve">.1268. </w:t>
      </w:r>
      <w:r w:rsidR="00063329" w:rsidRPr="00C764F4">
        <w:rPr>
          <w:lang w:val="ru-RU"/>
        </w:rPr>
        <w:t>Наряду с поправками по существу был внесен ряд редакторских поправок</w:t>
      </w:r>
      <w:r w:rsidR="008D6567" w:rsidRPr="00C764F4">
        <w:rPr>
          <w:lang w:val="ru-RU"/>
        </w:rPr>
        <w:t>,</w:t>
      </w:r>
      <w:r w:rsidR="00721BBD" w:rsidRPr="00C764F4">
        <w:rPr>
          <w:lang w:val="ru-RU"/>
        </w:rPr>
        <w:t xml:space="preserve"> для того чтобы сделать текст более понятным</w:t>
      </w:r>
      <w:r w:rsidR="009A05F1" w:rsidRPr="00C764F4">
        <w:rPr>
          <w:lang w:val="ru-RU"/>
        </w:rPr>
        <w:t>.</w:t>
      </w:r>
    </w:p>
    <w:p w:rsidR="009A05F1" w:rsidRPr="00C764F4" w:rsidRDefault="009A05F1" w:rsidP="006376EA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C764F4">
        <w:rPr>
          <w:u w:val="single"/>
          <w:lang w:val="ru-RU"/>
        </w:rPr>
        <w:t>Проект пересмотр</w:t>
      </w:r>
      <w:r w:rsidR="0069349E">
        <w:rPr>
          <w:u w:val="single"/>
          <w:lang w:val="ru-RU"/>
        </w:rPr>
        <w:t>енной</w:t>
      </w:r>
      <w:r w:rsidRPr="00C764F4">
        <w:rPr>
          <w:u w:val="single"/>
          <w:lang w:val="ru-RU"/>
        </w:rPr>
        <w:t xml:space="preserve"> Рекомендации МСЭ-R</w:t>
      </w:r>
      <w:r w:rsidRPr="00C764F4">
        <w:rPr>
          <w:rFonts w:asciiTheme="minorHAnsi" w:hAnsiTheme="minorHAnsi" w:cstheme="minorHAnsi"/>
          <w:u w:val="single"/>
          <w:lang w:val="ru-RU"/>
        </w:rPr>
        <w:t xml:space="preserve">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.1875-1</w:t>
      </w:r>
      <w:r w:rsidRPr="00C764F4">
        <w:rPr>
          <w:rFonts w:asciiTheme="minorHAnsi" w:hAnsiTheme="minorHAnsi" w:cstheme="minorHAnsi"/>
          <w:lang w:val="ru-RU"/>
        </w:rPr>
        <w:tab/>
      </w:r>
      <w:r w:rsidR="006376EA"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1/98(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9A05F1" w:rsidRPr="00C764F4" w:rsidRDefault="00A85771" w:rsidP="003342DC">
      <w:pPr>
        <w:pStyle w:val="Rectitle"/>
        <w:rPr>
          <w:lang w:val="ru-RU"/>
        </w:rPr>
      </w:pPr>
      <w:r w:rsidRPr="00C764F4">
        <w:rPr>
          <w:lang w:val="ru-RU"/>
        </w:rPr>
        <w:t>Измерение покрытия DVB-T и проверка критериев планирования</w:t>
      </w:r>
    </w:p>
    <w:p w:rsidR="009A05F1" w:rsidRPr="00C764F4" w:rsidRDefault="00A85771" w:rsidP="002B03D0">
      <w:pPr>
        <w:rPr>
          <w:lang w:val="ru-RU"/>
        </w:rPr>
      </w:pPr>
      <w:r w:rsidRPr="00C764F4">
        <w:rPr>
          <w:lang w:val="ru-RU"/>
        </w:rPr>
        <w:t>Данный проект пересмотра Рекомендации МСЭ-</w:t>
      </w:r>
      <w:r w:rsidRPr="00C764F4">
        <w:t>R</w:t>
      </w:r>
      <w:r w:rsidRPr="00C764F4">
        <w:rPr>
          <w:lang w:val="ru-RU"/>
        </w:rPr>
        <w:t xml:space="preserve"> </w:t>
      </w:r>
      <w:r w:rsidRPr="00C764F4">
        <w:t>SM</w:t>
      </w:r>
      <w:r w:rsidRPr="00C764F4">
        <w:rPr>
          <w:lang w:val="ru-RU"/>
        </w:rPr>
        <w:t xml:space="preserve">.1875-1 </w:t>
      </w:r>
      <w:r w:rsidR="00660022" w:rsidRPr="00C764F4">
        <w:rPr>
          <w:lang w:val="ru-RU"/>
        </w:rPr>
        <w:t>"</w:t>
      </w:r>
      <w:r w:rsidRPr="00C764F4">
        <w:rPr>
          <w:lang w:val="ru-RU"/>
        </w:rPr>
        <w:t>Измерение покрытия DVB-T и проверка критериев планирования</w:t>
      </w:r>
      <w:r w:rsidR="00660022" w:rsidRPr="00C764F4">
        <w:rPr>
          <w:lang w:val="ru-RU"/>
        </w:rPr>
        <w:t>" выполнен с двумя целями</w:t>
      </w:r>
      <w:r w:rsidR="009A05F1" w:rsidRPr="00C764F4">
        <w:rPr>
          <w:lang w:val="ru-RU"/>
        </w:rPr>
        <w:t>:</w:t>
      </w:r>
    </w:p>
    <w:p w:rsidR="009A05F1" w:rsidRPr="00C764F4" w:rsidRDefault="009A05F1" w:rsidP="002B03D0">
      <w:pPr>
        <w:pStyle w:val="enumlev1"/>
        <w:rPr>
          <w:lang w:val="ru-RU"/>
        </w:rPr>
      </w:pPr>
      <w:r w:rsidRPr="00C764F4">
        <w:rPr>
          <w:lang w:val="ru-RU"/>
        </w:rPr>
        <w:t xml:space="preserve">– </w:t>
      </w:r>
      <w:r w:rsidRPr="00C764F4">
        <w:rPr>
          <w:lang w:val="ru-RU"/>
        </w:rPr>
        <w:tab/>
      </w:r>
      <w:r w:rsidR="00C45A5E" w:rsidRPr="00C764F4">
        <w:rPr>
          <w:lang w:val="ru-RU"/>
        </w:rPr>
        <w:t>первая цель связана с определение</w:t>
      </w:r>
      <w:r w:rsidR="00383128" w:rsidRPr="00C764F4">
        <w:rPr>
          <w:lang w:val="ru-RU"/>
        </w:rPr>
        <w:t>м</w:t>
      </w:r>
      <w:r w:rsidR="00C45A5E" w:rsidRPr="00C764F4">
        <w:rPr>
          <w:lang w:val="ru-RU"/>
        </w:rPr>
        <w:t xml:space="preserve"> стандартно</w:t>
      </w:r>
      <w:r w:rsidR="00383128" w:rsidRPr="00C764F4">
        <w:rPr>
          <w:lang w:val="ru-RU"/>
        </w:rPr>
        <w:t xml:space="preserve">го отклонения амплитудно-частотных характеристик </w:t>
      </w:r>
      <w:r w:rsidRPr="00C764F4">
        <w:t>σ</w:t>
      </w:r>
      <w:r w:rsidRPr="00C764F4">
        <w:rPr>
          <w:lang w:val="ru-RU"/>
        </w:rPr>
        <w:t xml:space="preserve"> </w:t>
      </w:r>
      <w:r w:rsidR="00383128" w:rsidRPr="00C764F4">
        <w:rPr>
          <w:lang w:val="ru-RU"/>
        </w:rPr>
        <w:t xml:space="preserve">в полосе частот сигнала </w:t>
      </w:r>
      <w:r w:rsidRPr="00C764F4">
        <w:t>DVB</w:t>
      </w:r>
      <w:r w:rsidRPr="00C764F4">
        <w:rPr>
          <w:lang w:val="ru-RU"/>
        </w:rPr>
        <w:t>-</w:t>
      </w:r>
      <w:r w:rsidRPr="00C764F4">
        <w:t>T</w:t>
      </w:r>
      <w:r w:rsidR="00383128" w:rsidRPr="00C764F4">
        <w:rPr>
          <w:lang w:val="ru-RU"/>
        </w:rPr>
        <w:t>, рассчитанного в соответствии с п.</w:t>
      </w:r>
      <w:r w:rsidRPr="00C764F4">
        <w:t> </w:t>
      </w:r>
      <w:r w:rsidRPr="00C764F4">
        <w:rPr>
          <w:lang w:val="ru-RU"/>
        </w:rPr>
        <w:t xml:space="preserve">2.27 </w:t>
      </w:r>
      <w:r w:rsidR="00383128" w:rsidRPr="00C764F4">
        <w:rPr>
          <w:lang w:val="ru-RU"/>
        </w:rPr>
        <w:t>"Стандартное отклонение"</w:t>
      </w:r>
      <w:r w:rsidRPr="00C764F4">
        <w:rPr>
          <w:lang w:val="ru-RU"/>
        </w:rPr>
        <w:t>;</w:t>
      </w:r>
    </w:p>
    <w:p w:rsidR="009A05F1" w:rsidRPr="00C764F4" w:rsidRDefault="009A05F1" w:rsidP="002B03D0">
      <w:pPr>
        <w:pStyle w:val="enumlev1"/>
        <w:rPr>
          <w:lang w:val="ru-RU"/>
        </w:rPr>
      </w:pPr>
      <w:r w:rsidRPr="00C764F4">
        <w:rPr>
          <w:lang w:val="ru-RU"/>
        </w:rPr>
        <w:t xml:space="preserve">– </w:t>
      </w:r>
      <w:r w:rsidRPr="00C764F4">
        <w:rPr>
          <w:lang w:val="ru-RU"/>
        </w:rPr>
        <w:tab/>
      </w:r>
      <w:r w:rsidR="000201A8" w:rsidRPr="00C764F4">
        <w:rPr>
          <w:lang w:val="ru-RU"/>
        </w:rPr>
        <w:t xml:space="preserve">вторая цель заключается в </w:t>
      </w:r>
      <w:r w:rsidR="00C75A2A" w:rsidRPr="00C764F4">
        <w:rPr>
          <w:lang w:val="ru-RU"/>
        </w:rPr>
        <w:t xml:space="preserve">представлении </w:t>
      </w:r>
      <w:r w:rsidR="005F1C6C" w:rsidRPr="00C764F4">
        <w:rPr>
          <w:lang w:val="ru-RU"/>
        </w:rPr>
        <w:t xml:space="preserve">рационального решения </w:t>
      </w:r>
      <w:r w:rsidR="0087334E" w:rsidRPr="00C764F4">
        <w:rPr>
          <w:lang w:val="ru-RU"/>
        </w:rPr>
        <w:t>в связи с</w:t>
      </w:r>
      <w:r w:rsidR="00C75A2A" w:rsidRPr="00C764F4">
        <w:rPr>
          <w:lang w:val="ru-RU"/>
        </w:rPr>
        <w:t xml:space="preserve"> сомнени</w:t>
      </w:r>
      <w:r w:rsidR="0087334E" w:rsidRPr="00C764F4">
        <w:rPr>
          <w:lang w:val="ru-RU"/>
        </w:rPr>
        <w:t>ями</w:t>
      </w:r>
      <w:r w:rsidR="00C75A2A" w:rsidRPr="00C764F4">
        <w:rPr>
          <w:lang w:val="ru-RU"/>
        </w:rPr>
        <w:t xml:space="preserve"> в отношении обязательного выполнения требований п.</w:t>
      </w:r>
      <w:r w:rsidRPr="00C764F4">
        <w:t> </w:t>
      </w:r>
      <w:r w:rsidRPr="00C764F4">
        <w:rPr>
          <w:lang w:val="ru-RU"/>
        </w:rPr>
        <w:t xml:space="preserve">3.1.4.1 </w:t>
      </w:r>
      <w:r w:rsidR="00D85734" w:rsidRPr="00C764F4">
        <w:rPr>
          <w:lang w:val="ru-RU"/>
        </w:rPr>
        <w:t>"Проверка однородности распределения напряженности поля"</w:t>
      </w:r>
      <w:r w:rsidRPr="00C764F4">
        <w:rPr>
          <w:lang w:val="ru-RU"/>
        </w:rPr>
        <w:t>.</w:t>
      </w:r>
    </w:p>
    <w:p w:rsidR="009A05F1" w:rsidRPr="00C764F4" w:rsidRDefault="009A05F1" w:rsidP="006376EA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C764F4">
        <w:rPr>
          <w:u w:val="single"/>
          <w:lang w:val="ru-RU"/>
        </w:rPr>
        <w:t>Проект пересмотр</w:t>
      </w:r>
      <w:r w:rsidR="0069349E">
        <w:rPr>
          <w:u w:val="single"/>
          <w:lang w:val="ru-RU"/>
        </w:rPr>
        <w:t>енной</w:t>
      </w:r>
      <w:r w:rsidRPr="00C764F4">
        <w:rPr>
          <w:u w:val="single"/>
          <w:lang w:val="ru-RU"/>
        </w:rPr>
        <w:t xml:space="preserve"> Рекомендации МСЭ-R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.1413-2</w:t>
      </w:r>
      <w:r w:rsidRPr="00C764F4">
        <w:rPr>
          <w:rFonts w:asciiTheme="minorHAnsi" w:hAnsiTheme="minorHAnsi" w:cstheme="minorHAnsi"/>
          <w:lang w:val="ru-RU"/>
        </w:rPr>
        <w:tab/>
      </w:r>
      <w:r w:rsidR="006376EA"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1/102(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9A05F1" w:rsidRPr="00C764F4" w:rsidRDefault="00D01AB3" w:rsidP="003342DC">
      <w:pPr>
        <w:pStyle w:val="Rectitle"/>
        <w:rPr>
          <w:lang w:val="ru-RU"/>
        </w:rPr>
      </w:pPr>
      <w:r w:rsidRPr="003342DC">
        <w:t>Словарь</w:t>
      </w:r>
      <w:r w:rsidRPr="00C764F4">
        <w:rPr>
          <w:lang w:val="ru-RU"/>
        </w:rPr>
        <w:t xml:space="preserve"> данных по радиосвязи</w:t>
      </w:r>
      <w:r w:rsidR="009A05F1" w:rsidRPr="00C764F4">
        <w:rPr>
          <w:lang w:val="ru-RU"/>
        </w:rPr>
        <w:t xml:space="preserve"> (</w:t>
      </w:r>
      <w:r w:rsidR="00325DC6" w:rsidRPr="00C764F4">
        <w:rPr>
          <w:lang w:val="ru-RU"/>
        </w:rPr>
        <w:t>СДР</w:t>
      </w:r>
      <w:r w:rsidR="009A05F1" w:rsidRPr="00C764F4">
        <w:rPr>
          <w:lang w:val="ru-RU"/>
        </w:rPr>
        <w:t>)</w:t>
      </w:r>
    </w:p>
    <w:p w:rsidR="009A05F1" w:rsidRPr="00C764F4" w:rsidRDefault="00325DC6" w:rsidP="007360BA">
      <w:pPr>
        <w:rPr>
          <w:lang w:val="ru-RU"/>
        </w:rPr>
      </w:pPr>
      <w:r w:rsidRPr="00C764F4">
        <w:rPr>
          <w:lang w:val="ru-RU"/>
        </w:rPr>
        <w:t>Изменения к Приложению</w:t>
      </w:r>
      <w:r w:rsidRPr="00C764F4">
        <w:t> </w:t>
      </w:r>
      <w:r w:rsidR="009A05F1" w:rsidRPr="00C764F4">
        <w:rPr>
          <w:lang w:val="ru-RU"/>
        </w:rPr>
        <w:t xml:space="preserve">4 </w:t>
      </w:r>
      <w:r w:rsidR="007360BA">
        <w:rPr>
          <w:lang w:val="ru-RU"/>
        </w:rPr>
        <w:t xml:space="preserve">к </w:t>
      </w:r>
      <w:r w:rsidRPr="00C764F4">
        <w:rPr>
          <w:lang w:val="ru-RU"/>
        </w:rPr>
        <w:t>Регламен</w:t>
      </w:r>
      <w:r w:rsidR="007360BA">
        <w:rPr>
          <w:lang w:val="ru-RU"/>
        </w:rPr>
        <w:t>ту</w:t>
      </w:r>
      <w:r w:rsidRPr="00C764F4">
        <w:rPr>
          <w:lang w:val="ru-RU"/>
        </w:rPr>
        <w:t xml:space="preserve"> радиосвязи, внесенные на ВКР</w:t>
      </w:r>
      <w:r w:rsidR="009A05F1" w:rsidRPr="00C764F4">
        <w:rPr>
          <w:lang w:val="ru-RU"/>
        </w:rPr>
        <w:t xml:space="preserve">-07 </w:t>
      </w:r>
      <w:r w:rsidRPr="00C764F4">
        <w:rPr>
          <w:lang w:val="ru-RU"/>
        </w:rPr>
        <w:t>и ВКР</w:t>
      </w:r>
      <w:r w:rsidR="009A05F1" w:rsidRPr="00C764F4">
        <w:rPr>
          <w:lang w:val="ru-RU"/>
        </w:rPr>
        <w:t>-12</w:t>
      </w:r>
      <w:r w:rsidRPr="00C764F4">
        <w:rPr>
          <w:lang w:val="ru-RU"/>
        </w:rPr>
        <w:t xml:space="preserve">, затронули данные для заявления как наземных, так и космических </w:t>
      </w:r>
      <w:r w:rsidR="00692DD8" w:rsidRPr="00C764F4">
        <w:rPr>
          <w:lang w:val="ru-RU"/>
        </w:rPr>
        <w:t>систем</w:t>
      </w:r>
      <w:r w:rsidR="009A05F1" w:rsidRPr="00C764F4">
        <w:rPr>
          <w:lang w:val="ru-RU"/>
        </w:rPr>
        <w:t>.</w:t>
      </w:r>
    </w:p>
    <w:p w:rsidR="009A05F1" w:rsidRPr="00C764F4" w:rsidRDefault="00C875A4" w:rsidP="002B03D0">
      <w:pPr>
        <w:rPr>
          <w:lang w:val="ru-RU"/>
        </w:rPr>
      </w:pPr>
      <w:r>
        <w:rPr>
          <w:lang w:val="ru-RU"/>
        </w:rPr>
        <w:t>В</w:t>
      </w:r>
      <w:r w:rsidR="008057EA" w:rsidRPr="00C764F4">
        <w:rPr>
          <w:lang w:val="ru-RU"/>
        </w:rPr>
        <w:t xml:space="preserve"> соответствии с</w:t>
      </w:r>
      <w:r w:rsidR="00692DD8" w:rsidRPr="00C764F4">
        <w:rPr>
          <w:lang w:val="ru-RU"/>
        </w:rPr>
        <w:t xml:space="preserve"> Резолюци</w:t>
      </w:r>
      <w:r>
        <w:rPr>
          <w:lang w:val="ru-RU"/>
        </w:rPr>
        <w:t>ей</w:t>
      </w:r>
      <w:r w:rsidR="00692DD8" w:rsidRPr="00C764F4">
        <w:t> </w:t>
      </w:r>
      <w:r w:rsidR="009A05F1" w:rsidRPr="00C764F4">
        <w:rPr>
          <w:lang w:val="ru-RU"/>
        </w:rPr>
        <w:t>906 (</w:t>
      </w:r>
      <w:r w:rsidR="00692DD8" w:rsidRPr="00C764F4">
        <w:rPr>
          <w:lang w:val="ru-RU"/>
        </w:rPr>
        <w:t>ВКР</w:t>
      </w:r>
      <w:r w:rsidR="009A05F1" w:rsidRPr="00C764F4">
        <w:rPr>
          <w:lang w:val="ru-RU"/>
        </w:rPr>
        <w:t>-07)</w:t>
      </w:r>
      <w:r w:rsidR="00EE1122" w:rsidRPr="00C764F4">
        <w:rPr>
          <w:lang w:val="ru-RU"/>
        </w:rPr>
        <w:t>,</w:t>
      </w:r>
      <w:r w:rsidR="009A05F1" w:rsidRPr="00C764F4">
        <w:rPr>
          <w:lang w:val="ru-RU"/>
        </w:rPr>
        <w:t xml:space="preserve"> </w:t>
      </w:r>
      <w:r w:rsidR="00692DD8" w:rsidRPr="00C764F4">
        <w:rPr>
          <w:lang w:val="ru-RU"/>
        </w:rPr>
        <w:t xml:space="preserve">в разделе </w:t>
      </w:r>
      <w:r w:rsidR="00692DD8" w:rsidRPr="002B03D0">
        <w:rPr>
          <w:i/>
          <w:iCs/>
          <w:lang w:val="ru-RU"/>
        </w:rPr>
        <w:t>решает</w:t>
      </w:r>
      <w:r w:rsidR="00692DD8" w:rsidRPr="00C764F4">
        <w:rPr>
          <w:lang w:val="ru-RU"/>
        </w:rPr>
        <w:t xml:space="preserve"> которой предусмотрено, что</w:t>
      </w:r>
      <w:r w:rsidR="00BD0AFC" w:rsidRPr="00C764F4">
        <w:rPr>
          <w:lang w:val="ru-RU"/>
        </w:rPr>
        <w:t xml:space="preserve"> </w:t>
      </w:r>
      <w:r w:rsidR="00BD0AFC" w:rsidRPr="002B03D0">
        <w:rPr>
          <w:i/>
          <w:iCs/>
          <w:lang w:val="ru-RU"/>
        </w:rPr>
        <w:t>с 1</w:t>
      </w:r>
      <w:r w:rsidR="00BD0AFC" w:rsidRPr="002B03D0">
        <w:rPr>
          <w:i/>
          <w:iCs/>
        </w:rPr>
        <w:t> </w:t>
      </w:r>
      <w:r w:rsidR="00BD0AFC" w:rsidRPr="002B03D0">
        <w:rPr>
          <w:i/>
          <w:iCs/>
          <w:lang w:val="ru-RU"/>
        </w:rPr>
        <w:t>января 2009</w:t>
      </w:r>
      <w:r w:rsidR="00BD0AFC" w:rsidRPr="002B03D0">
        <w:rPr>
          <w:i/>
          <w:iCs/>
        </w:rPr>
        <w:t> </w:t>
      </w:r>
      <w:r w:rsidR="00BD0AFC" w:rsidRPr="002B03D0">
        <w:rPr>
          <w:i/>
          <w:iCs/>
          <w:lang w:val="ru-RU"/>
        </w:rPr>
        <w:t xml:space="preserve">года представление заявок на наземные службы в Бюро радиосвязи должно осуществляться </w:t>
      </w:r>
      <w:r w:rsidR="00BD0AFC" w:rsidRPr="002B03D0">
        <w:rPr>
          <w:i/>
          <w:iCs/>
          <w:lang w:val="ru-RU"/>
        </w:rPr>
        <w:lastRenderedPageBreak/>
        <w:t>только в электронном формате</w:t>
      </w:r>
      <w:r w:rsidR="009A05F1" w:rsidRPr="00C764F4">
        <w:rPr>
          <w:lang w:val="ru-RU"/>
        </w:rPr>
        <w:t xml:space="preserve">, </w:t>
      </w:r>
      <w:r w:rsidR="008057EA" w:rsidRPr="00C764F4">
        <w:rPr>
          <w:lang w:val="ru-RU"/>
        </w:rPr>
        <w:t xml:space="preserve">требуется </w:t>
      </w:r>
      <w:r w:rsidR="003F5270" w:rsidRPr="00C764F4">
        <w:rPr>
          <w:lang w:val="ru-RU"/>
        </w:rPr>
        <w:t xml:space="preserve">пересмотр относящихся к наземным системам разделов СДР, с тем чтобы обеспечить учет </w:t>
      </w:r>
      <w:r w:rsidR="00EE1122" w:rsidRPr="00C764F4">
        <w:rPr>
          <w:lang w:val="ru-RU"/>
        </w:rPr>
        <w:t xml:space="preserve">отказа от использования бумажных заявок в </w:t>
      </w:r>
      <w:r w:rsidR="003F5270" w:rsidRPr="00C764F4">
        <w:rPr>
          <w:lang w:val="ru-RU"/>
        </w:rPr>
        <w:t xml:space="preserve">содержащейся </w:t>
      </w:r>
      <w:r w:rsidR="00EE1122" w:rsidRPr="00C764F4">
        <w:rPr>
          <w:lang w:val="ru-RU"/>
        </w:rPr>
        <w:t>в</w:t>
      </w:r>
      <w:r w:rsidR="003F5270" w:rsidRPr="00C764F4">
        <w:rPr>
          <w:lang w:val="ru-RU"/>
        </w:rPr>
        <w:t xml:space="preserve"> н</w:t>
      </w:r>
      <w:r w:rsidR="0042473B" w:rsidRPr="00C764F4">
        <w:rPr>
          <w:lang w:val="ru-RU"/>
        </w:rPr>
        <w:t>их</w:t>
      </w:r>
      <w:r w:rsidR="003F5270" w:rsidRPr="00C764F4">
        <w:rPr>
          <w:lang w:val="ru-RU"/>
        </w:rPr>
        <w:t xml:space="preserve"> информации</w:t>
      </w:r>
      <w:r w:rsidR="009A05F1" w:rsidRPr="00C764F4">
        <w:rPr>
          <w:lang w:val="ru-RU"/>
        </w:rPr>
        <w:t xml:space="preserve">. </w:t>
      </w:r>
    </w:p>
    <w:p w:rsidR="009A05F1" w:rsidRPr="00C764F4" w:rsidRDefault="0042473B" w:rsidP="002B03D0">
      <w:pPr>
        <w:rPr>
          <w:lang w:val="ru-RU"/>
        </w:rPr>
      </w:pPr>
      <w:r w:rsidRPr="00C764F4">
        <w:rPr>
          <w:lang w:val="ru-RU"/>
        </w:rPr>
        <w:t>Поправки</w:t>
      </w:r>
      <w:r w:rsidR="002D4C68" w:rsidRPr="00C764F4">
        <w:rPr>
          <w:lang w:val="ru-RU"/>
        </w:rPr>
        <w:t>,</w:t>
      </w:r>
      <w:r w:rsidRPr="00C764F4">
        <w:rPr>
          <w:lang w:val="ru-RU"/>
        </w:rPr>
        <w:t xml:space="preserve"> обусловлен</w:t>
      </w:r>
      <w:r w:rsidR="002D4C68" w:rsidRPr="00C764F4">
        <w:rPr>
          <w:lang w:val="ru-RU"/>
        </w:rPr>
        <w:t>ные</w:t>
      </w:r>
      <w:r w:rsidRPr="00C764F4">
        <w:rPr>
          <w:lang w:val="ru-RU"/>
        </w:rPr>
        <w:t xml:space="preserve"> изменениями в Приложени</w:t>
      </w:r>
      <w:r w:rsidR="002D4C68" w:rsidRPr="00C764F4">
        <w:rPr>
          <w:lang w:val="ru-RU"/>
        </w:rPr>
        <w:t>и</w:t>
      </w:r>
      <w:r w:rsidRPr="00C764F4">
        <w:rPr>
          <w:lang w:val="ru-RU"/>
        </w:rPr>
        <w:t> </w:t>
      </w:r>
      <w:r w:rsidR="009A05F1" w:rsidRPr="00C764F4">
        <w:rPr>
          <w:lang w:val="ru-RU"/>
        </w:rPr>
        <w:t xml:space="preserve">4 </w:t>
      </w:r>
      <w:r w:rsidR="002D4C68" w:rsidRPr="00C764F4">
        <w:rPr>
          <w:lang w:val="ru-RU"/>
        </w:rPr>
        <w:t>к Регламенту радиосвязи</w:t>
      </w:r>
      <w:r w:rsidRPr="00C764F4">
        <w:rPr>
          <w:lang w:val="ru-RU"/>
        </w:rPr>
        <w:t xml:space="preserve"> и Резолюцией </w:t>
      </w:r>
      <w:r w:rsidR="009A05F1" w:rsidRPr="00C764F4">
        <w:rPr>
          <w:lang w:val="ru-RU"/>
        </w:rPr>
        <w:t>906 (</w:t>
      </w:r>
      <w:r w:rsidRPr="00C764F4">
        <w:rPr>
          <w:lang w:val="ru-RU"/>
        </w:rPr>
        <w:t>ВКР</w:t>
      </w:r>
      <w:r w:rsidR="009A05F1" w:rsidRPr="00C764F4">
        <w:rPr>
          <w:lang w:val="ru-RU"/>
        </w:rPr>
        <w:t>-07)</w:t>
      </w:r>
      <w:r w:rsidR="002D4C68" w:rsidRPr="00C764F4">
        <w:rPr>
          <w:lang w:val="ru-RU"/>
        </w:rPr>
        <w:t>, затронули следующие разделы СДР</w:t>
      </w:r>
      <w:r w:rsidR="009A05F1" w:rsidRPr="00C764F4">
        <w:rPr>
          <w:lang w:val="ru-RU"/>
        </w:rPr>
        <w:t>:</w:t>
      </w:r>
    </w:p>
    <w:p w:rsidR="009A05F1" w:rsidRPr="00C764F4" w:rsidRDefault="002B03D0" w:rsidP="002B03D0">
      <w:pPr>
        <w:pStyle w:val="enumlev1"/>
        <w:rPr>
          <w:lang w:val="ru-RU"/>
        </w:rPr>
      </w:pPr>
      <w:r>
        <w:rPr>
          <w:lang w:val="ru-RU"/>
        </w:rPr>
        <w:tab/>
      </w:r>
      <w:r w:rsidR="004A033E" w:rsidRPr="00C764F4">
        <w:rPr>
          <w:lang w:val="ru-RU"/>
        </w:rPr>
        <w:t>р</w:t>
      </w:r>
      <w:r w:rsidR="00E16741" w:rsidRPr="00C764F4">
        <w:rPr>
          <w:lang w:val="ru-RU"/>
        </w:rPr>
        <w:t>аздел</w:t>
      </w:r>
      <w:r w:rsidR="00E16741" w:rsidRPr="00C764F4">
        <w:rPr>
          <w:lang w:val="en-GB"/>
        </w:rPr>
        <w:t> </w:t>
      </w:r>
      <w:r w:rsidR="009A05F1" w:rsidRPr="00C764F4">
        <w:rPr>
          <w:lang w:val="ru-RU"/>
        </w:rPr>
        <w:t>2:</w:t>
      </w:r>
      <w:r w:rsidR="009A05F1" w:rsidRPr="00C764F4">
        <w:rPr>
          <w:lang w:val="ru-RU"/>
        </w:rPr>
        <w:tab/>
      </w:r>
      <w:r w:rsidR="00C875A4">
        <w:rPr>
          <w:noProof/>
          <w:lang w:val="ru-RU"/>
        </w:rPr>
        <w:t>Данные дл</w:t>
      </w:r>
      <w:r w:rsidR="008B7ABF" w:rsidRPr="00C764F4">
        <w:rPr>
          <w:noProof/>
          <w:lang w:val="ru-RU"/>
        </w:rPr>
        <w:t>я заявления наземных систем</w:t>
      </w:r>
      <w:r w:rsidR="004A033E" w:rsidRPr="00C764F4">
        <w:rPr>
          <w:noProof/>
          <w:lang w:val="ru-RU"/>
        </w:rPr>
        <w:t>;</w:t>
      </w:r>
    </w:p>
    <w:p w:rsidR="009A05F1" w:rsidRPr="00C764F4" w:rsidRDefault="002B03D0" w:rsidP="002B03D0">
      <w:pPr>
        <w:pStyle w:val="enumlev1"/>
        <w:rPr>
          <w:lang w:val="ru-RU"/>
        </w:rPr>
      </w:pPr>
      <w:r>
        <w:rPr>
          <w:lang w:val="ru-RU"/>
        </w:rPr>
        <w:tab/>
      </w:r>
      <w:r w:rsidR="004A033E" w:rsidRPr="00C764F4">
        <w:rPr>
          <w:lang w:val="ru-RU"/>
        </w:rPr>
        <w:t>р</w:t>
      </w:r>
      <w:r w:rsidR="00E16741" w:rsidRPr="00C764F4">
        <w:rPr>
          <w:lang w:val="ru-RU"/>
        </w:rPr>
        <w:t>аздел</w:t>
      </w:r>
      <w:r w:rsidR="00E16741" w:rsidRPr="00C764F4">
        <w:rPr>
          <w:lang w:val="en-GB"/>
        </w:rPr>
        <w:t> </w:t>
      </w:r>
      <w:r w:rsidR="009A05F1" w:rsidRPr="00C764F4">
        <w:rPr>
          <w:lang w:val="ru-RU"/>
        </w:rPr>
        <w:t>3:</w:t>
      </w:r>
      <w:r w:rsidR="009A05F1" w:rsidRPr="00C764F4">
        <w:rPr>
          <w:lang w:val="ru-RU"/>
        </w:rPr>
        <w:tab/>
      </w:r>
      <w:r w:rsidR="008B7ABF" w:rsidRPr="00C764F4">
        <w:rPr>
          <w:lang w:val="ru-RU"/>
        </w:rPr>
        <w:t>Описание элементов данных для наземных систем и служб</w:t>
      </w:r>
      <w:r w:rsidR="004A033E" w:rsidRPr="00C764F4">
        <w:rPr>
          <w:lang w:val="ru-RU"/>
        </w:rPr>
        <w:t>;</w:t>
      </w:r>
    </w:p>
    <w:p w:rsidR="009A05F1" w:rsidRPr="00C764F4" w:rsidRDefault="004A033E" w:rsidP="00B308E7">
      <w:pPr>
        <w:pStyle w:val="enumlev1"/>
        <w:tabs>
          <w:tab w:val="clear" w:pos="794"/>
        </w:tabs>
        <w:ind w:left="1985" w:hanging="1191"/>
        <w:rPr>
          <w:lang w:val="ru-RU"/>
        </w:rPr>
      </w:pPr>
      <w:r w:rsidRPr="00C764F4">
        <w:rPr>
          <w:lang w:val="ru-RU"/>
        </w:rPr>
        <w:t>р</w:t>
      </w:r>
      <w:r w:rsidR="00E16741" w:rsidRPr="00C764F4">
        <w:rPr>
          <w:lang w:val="ru-RU"/>
        </w:rPr>
        <w:t>аздел</w:t>
      </w:r>
      <w:r w:rsidR="00E16741" w:rsidRPr="00C764F4">
        <w:rPr>
          <w:lang w:val="en-GB"/>
        </w:rPr>
        <w:t> </w:t>
      </w:r>
      <w:r w:rsidR="009A05F1" w:rsidRPr="00C764F4">
        <w:rPr>
          <w:lang w:val="ru-RU"/>
        </w:rPr>
        <w:t>4:</w:t>
      </w:r>
      <w:r w:rsidR="009A05F1" w:rsidRPr="00C764F4">
        <w:rPr>
          <w:lang w:val="ru-RU"/>
        </w:rPr>
        <w:tab/>
      </w:r>
      <w:r w:rsidR="008B7ABF" w:rsidRPr="00C764F4">
        <w:rPr>
          <w:rFonts w:asciiTheme="minorHAnsi" w:hAnsiTheme="minorHAnsi"/>
          <w:lang w:val="ru-RU"/>
        </w:rPr>
        <w:t>Данные для предварительной публикации, заявления и координации космических систем</w:t>
      </w:r>
      <w:r w:rsidRPr="00C764F4">
        <w:rPr>
          <w:lang w:val="ru-RU"/>
        </w:rPr>
        <w:t>; и</w:t>
      </w:r>
    </w:p>
    <w:p w:rsidR="009A05F1" w:rsidRPr="00C764F4" w:rsidRDefault="002B03D0" w:rsidP="002B03D0">
      <w:pPr>
        <w:pStyle w:val="enumlev1"/>
        <w:rPr>
          <w:noProof/>
          <w:lang w:val="ru-RU"/>
        </w:rPr>
      </w:pPr>
      <w:r>
        <w:rPr>
          <w:lang w:val="ru-RU"/>
        </w:rPr>
        <w:tab/>
      </w:r>
      <w:r w:rsidR="004A033E" w:rsidRPr="00C764F4">
        <w:rPr>
          <w:lang w:val="ru-RU"/>
        </w:rPr>
        <w:t>р</w:t>
      </w:r>
      <w:r w:rsidR="00E16741" w:rsidRPr="00C764F4">
        <w:rPr>
          <w:lang w:val="ru-RU"/>
        </w:rPr>
        <w:t>аздел</w:t>
      </w:r>
      <w:r w:rsidR="00E16741" w:rsidRPr="00C764F4">
        <w:rPr>
          <w:lang w:val="en-GB"/>
        </w:rPr>
        <w:t> </w:t>
      </w:r>
      <w:r w:rsidR="009A05F1" w:rsidRPr="00C764F4">
        <w:rPr>
          <w:lang w:val="ru-RU"/>
        </w:rPr>
        <w:t>5:</w:t>
      </w:r>
      <w:r w:rsidR="009A05F1" w:rsidRPr="00C764F4">
        <w:rPr>
          <w:lang w:val="ru-RU"/>
        </w:rPr>
        <w:tab/>
      </w:r>
      <w:r w:rsidR="004A033E" w:rsidRPr="00C764F4">
        <w:rPr>
          <w:noProof/>
          <w:lang w:val="ru-RU"/>
        </w:rPr>
        <w:t>Описание элемнентов данных для космических систем.</w:t>
      </w:r>
    </w:p>
    <w:p w:rsidR="009A05F1" w:rsidRPr="00C764F4" w:rsidRDefault="004F5212" w:rsidP="00C875A4">
      <w:pPr>
        <w:rPr>
          <w:noProof/>
          <w:lang w:val="ru-RU"/>
        </w:rPr>
      </w:pPr>
      <w:r w:rsidRPr="00C764F4">
        <w:rPr>
          <w:noProof/>
          <w:lang w:val="ru-RU"/>
        </w:rPr>
        <w:t>В результате поправок в этих разделах потребовалось внести логи</w:t>
      </w:r>
      <w:r w:rsidR="00C875A4">
        <w:rPr>
          <w:noProof/>
          <w:lang w:val="ru-RU"/>
        </w:rPr>
        <w:t>ч</w:t>
      </w:r>
      <w:r w:rsidRPr="00C764F4">
        <w:rPr>
          <w:noProof/>
          <w:lang w:val="ru-RU"/>
        </w:rPr>
        <w:t>ески следующие изменения в</w:t>
      </w:r>
      <w:r w:rsidR="009A05F1" w:rsidRPr="00C764F4">
        <w:rPr>
          <w:noProof/>
          <w:lang w:val="ru-RU"/>
        </w:rPr>
        <w:t>:</w:t>
      </w:r>
    </w:p>
    <w:p w:rsidR="009A05F1" w:rsidRPr="00C764F4" w:rsidRDefault="002B03D0" w:rsidP="002B03D0">
      <w:pPr>
        <w:pStyle w:val="enumlev1"/>
        <w:rPr>
          <w:lang w:val="ru-RU"/>
        </w:rPr>
      </w:pPr>
      <w:r>
        <w:rPr>
          <w:lang w:val="ru-RU"/>
        </w:rPr>
        <w:tab/>
      </w:r>
      <w:r w:rsidR="004F5212" w:rsidRPr="00C764F4">
        <w:rPr>
          <w:lang w:val="ru-RU"/>
        </w:rPr>
        <w:t>р</w:t>
      </w:r>
      <w:r w:rsidR="00E16741" w:rsidRPr="00C764F4">
        <w:rPr>
          <w:lang w:val="ru-RU"/>
        </w:rPr>
        <w:t>аздел</w:t>
      </w:r>
      <w:r w:rsidR="00E16741" w:rsidRPr="00C764F4">
        <w:rPr>
          <w:lang w:val="en-GB"/>
        </w:rPr>
        <w:t> </w:t>
      </w:r>
      <w:r w:rsidR="009A05F1" w:rsidRPr="00C764F4">
        <w:rPr>
          <w:lang w:val="ru-RU"/>
        </w:rPr>
        <w:t>7:</w:t>
      </w:r>
      <w:r w:rsidR="009A05F1" w:rsidRPr="00C764F4">
        <w:rPr>
          <w:lang w:val="ru-RU"/>
        </w:rPr>
        <w:tab/>
      </w:r>
      <w:r w:rsidR="004F5212" w:rsidRPr="00C764F4">
        <w:rPr>
          <w:noProof/>
          <w:lang w:val="ru-RU"/>
        </w:rPr>
        <w:t>Диаграммы</w:t>
      </w:r>
      <w:r w:rsidR="009A05F1" w:rsidRPr="00C764F4">
        <w:rPr>
          <w:noProof/>
          <w:lang w:val="ru-RU"/>
        </w:rPr>
        <w:t>;</w:t>
      </w:r>
    </w:p>
    <w:p w:rsidR="009A05F1" w:rsidRPr="00C764F4" w:rsidRDefault="002B03D0" w:rsidP="002B03D0">
      <w:pPr>
        <w:pStyle w:val="enumlev1"/>
        <w:rPr>
          <w:noProof/>
          <w:lang w:val="ru-RU"/>
        </w:rPr>
      </w:pPr>
      <w:r>
        <w:rPr>
          <w:lang w:val="ru-RU"/>
        </w:rPr>
        <w:tab/>
      </w:r>
      <w:r w:rsidR="004F5212" w:rsidRPr="00C764F4">
        <w:rPr>
          <w:lang w:val="ru-RU"/>
        </w:rPr>
        <w:t>р</w:t>
      </w:r>
      <w:r w:rsidR="00E16741" w:rsidRPr="00C764F4">
        <w:rPr>
          <w:lang w:val="ru-RU"/>
        </w:rPr>
        <w:t>аздел</w:t>
      </w:r>
      <w:r w:rsidR="00E16741" w:rsidRPr="00C764F4">
        <w:rPr>
          <w:lang w:val="en-GB"/>
        </w:rPr>
        <w:t> </w:t>
      </w:r>
      <w:r w:rsidR="009A05F1" w:rsidRPr="00C764F4">
        <w:rPr>
          <w:lang w:val="ru-RU"/>
        </w:rPr>
        <w:t>8:</w:t>
      </w:r>
      <w:r w:rsidR="009A05F1" w:rsidRPr="00C764F4">
        <w:rPr>
          <w:lang w:val="ru-RU"/>
        </w:rPr>
        <w:tab/>
      </w:r>
      <w:r w:rsidR="004F5212" w:rsidRPr="00C764F4">
        <w:rPr>
          <w:lang w:val="ru-RU"/>
        </w:rPr>
        <w:t xml:space="preserve">Таблицы перекрестных ссылок между Приложением 4 </w:t>
      </w:r>
      <w:r w:rsidR="007360BA">
        <w:rPr>
          <w:lang w:val="ru-RU"/>
        </w:rPr>
        <w:t xml:space="preserve">к </w:t>
      </w:r>
      <w:r w:rsidR="004F5212" w:rsidRPr="00C764F4">
        <w:rPr>
          <w:lang w:val="ru-RU"/>
        </w:rPr>
        <w:t>РР и СДР</w:t>
      </w:r>
      <w:r w:rsidR="009A05F1" w:rsidRPr="00C764F4">
        <w:rPr>
          <w:noProof/>
          <w:lang w:val="ru-RU"/>
        </w:rPr>
        <w:t xml:space="preserve">; </w:t>
      </w:r>
      <w:r w:rsidR="004F5212" w:rsidRPr="00C764F4">
        <w:rPr>
          <w:noProof/>
          <w:lang w:val="ru-RU"/>
        </w:rPr>
        <w:t>и</w:t>
      </w:r>
    </w:p>
    <w:p w:rsidR="009A05F1" w:rsidRPr="00C764F4" w:rsidRDefault="002B03D0" w:rsidP="002B03D0">
      <w:pPr>
        <w:pStyle w:val="enumlev1"/>
        <w:rPr>
          <w:lang w:val="ru-RU"/>
        </w:rPr>
      </w:pPr>
      <w:r>
        <w:rPr>
          <w:lang w:val="ru-RU"/>
        </w:rPr>
        <w:tab/>
      </w:r>
      <w:r w:rsidR="004F5212" w:rsidRPr="00C764F4">
        <w:rPr>
          <w:lang w:val="ru-RU"/>
        </w:rPr>
        <w:t>р</w:t>
      </w:r>
      <w:r w:rsidR="00E16741" w:rsidRPr="00C764F4">
        <w:rPr>
          <w:lang w:val="ru-RU"/>
        </w:rPr>
        <w:t>аздел</w:t>
      </w:r>
      <w:r w:rsidR="00E16741" w:rsidRPr="00C764F4">
        <w:rPr>
          <w:lang w:val="en-GB"/>
        </w:rPr>
        <w:t> </w:t>
      </w:r>
      <w:r w:rsidR="009A05F1" w:rsidRPr="00C764F4">
        <w:rPr>
          <w:lang w:val="ru-RU"/>
        </w:rPr>
        <w:t>10:</w:t>
      </w:r>
      <w:r w:rsidR="009A05F1" w:rsidRPr="00C764F4">
        <w:rPr>
          <w:lang w:val="ru-RU"/>
        </w:rPr>
        <w:tab/>
      </w:r>
      <w:r w:rsidR="004F5212" w:rsidRPr="00C764F4">
        <w:rPr>
          <w:lang w:val="ru-RU"/>
        </w:rPr>
        <w:t>Справочный список элементов данных</w:t>
      </w:r>
      <w:r w:rsidR="009A05F1" w:rsidRPr="00C764F4">
        <w:rPr>
          <w:lang w:val="ru-RU"/>
        </w:rPr>
        <w:t>.</w:t>
      </w:r>
    </w:p>
    <w:p w:rsidR="009A05F1" w:rsidRPr="00C764F4" w:rsidRDefault="00B95DCB" w:rsidP="007634C4">
      <w:pPr>
        <w:rPr>
          <w:lang w:val="ru-RU"/>
        </w:rPr>
      </w:pPr>
      <w:r w:rsidRPr="00C764F4">
        <w:rPr>
          <w:lang w:val="ru-RU"/>
        </w:rPr>
        <w:t>В отношении р</w:t>
      </w:r>
      <w:r w:rsidR="00E16741" w:rsidRPr="00C764F4">
        <w:rPr>
          <w:lang w:val="ru-RU"/>
        </w:rPr>
        <w:t>аздел</w:t>
      </w:r>
      <w:r w:rsidRPr="00C764F4">
        <w:rPr>
          <w:lang w:val="ru-RU"/>
        </w:rPr>
        <w:t>а</w:t>
      </w:r>
      <w:r w:rsidR="00E16741" w:rsidRPr="00C764F4">
        <w:rPr>
          <w:lang w:val="en-GB"/>
        </w:rPr>
        <w:t> </w:t>
      </w:r>
      <w:r w:rsidR="009A05F1" w:rsidRPr="00C764F4">
        <w:rPr>
          <w:lang w:val="ru-RU"/>
        </w:rPr>
        <w:t>10</w:t>
      </w:r>
      <w:r w:rsidRPr="00C764F4">
        <w:rPr>
          <w:lang w:val="ru-RU"/>
        </w:rPr>
        <w:t xml:space="preserve"> следует заметить, что этот раздел может быть обновлен </w:t>
      </w:r>
      <w:r w:rsidR="006A44E6" w:rsidRPr="00C764F4">
        <w:rPr>
          <w:lang w:val="ru-RU"/>
        </w:rPr>
        <w:t xml:space="preserve">только после удаления </w:t>
      </w:r>
      <w:r w:rsidRPr="00C764F4">
        <w:rPr>
          <w:lang w:val="ru-RU"/>
        </w:rPr>
        <w:t xml:space="preserve">из документа </w:t>
      </w:r>
      <w:r w:rsidR="006A44E6" w:rsidRPr="00C764F4">
        <w:rPr>
          <w:lang w:val="ru-RU"/>
        </w:rPr>
        <w:t>пометок исправлений</w:t>
      </w:r>
      <w:r w:rsidR="00B6589C" w:rsidRPr="00C764F4">
        <w:rPr>
          <w:lang w:val="ru-RU"/>
        </w:rPr>
        <w:t xml:space="preserve"> и приведения его к стандартному формату</w:t>
      </w:r>
      <w:r w:rsidR="009A05F1" w:rsidRPr="00C764F4">
        <w:rPr>
          <w:lang w:val="ru-RU"/>
        </w:rPr>
        <w:t>.</w:t>
      </w:r>
    </w:p>
    <w:p w:rsidR="009A05F1" w:rsidRPr="00C764F4" w:rsidRDefault="00E16741" w:rsidP="007634C4">
      <w:pPr>
        <w:rPr>
          <w:lang w:val="ru-RU"/>
        </w:rPr>
      </w:pPr>
      <w:r w:rsidRPr="00C764F4">
        <w:rPr>
          <w:lang w:val="ru-RU"/>
        </w:rPr>
        <w:t>Раздел</w:t>
      </w:r>
      <w:r w:rsidRPr="00C764F4">
        <w:rPr>
          <w:lang w:val="en-GB"/>
        </w:rPr>
        <w:t> </w:t>
      </w:r>
      <w:r w:rsidR="009A05F1" w:rsidRPr="00C764F4">
        <w:rPr>
          <w:lang w:val="ru-RU"/>
        </w:rPr>
        <w:t>9</w:t>
      </w:r>
      <w:r w:rsidR="00B6589C" w:rsidRPr="00C764F4">
        <w:rPr>
          <w:lang w:val="ru-RU"/>
        </w:rPr>
        <w:t>, который содержит данные, предоставл</w:t>
      </w:r>
      <w:r w:rsidR="00610F4F" w:rsidRPr="00C764F4">
        <w:rPr>
          <w:lang w:val="ru-RU"/>
        </w:rPr>
        <w:t>яем</w:t>
      </w:r>
      <w:r w:rsidR="00B6589C" w:rsidRPr="00C764F4">
        <w:rPr>
          <w:lang w:val="ru-RU"/>
        </w:rPr>
        <w:t xml:space="preserve">ые Бюро радиосвязи, доступен, как правило, только после </w:t>
      </w:r>
      <w:r w:rsidR="00C875A4">
        <w:rPr>
          <w:lang w:val="ru-RU"/>
        </w:rPr>
        <w:t>одобрения</w:t>
      </w:r>
      <w:r w:rsidR="00B6589C" w:rsidRPr="00C764F4">
        <w:rPr>
          <w:lang w:val="ru-RU"/>
        </w:rPr>
        <w:t xml:space="preserve"> </w:t>
      </w:r>
      <w:r w:rsidR="00446933" w:rsidRPr="00C764F4">
        <w:rPr>
          <w:lang w:val="ru-RU"/>
        </w:rPr>
        <w:t xml:space="preserve">пересмотров </w:t>
      </w:r>
      <w:r w:rsidR="00400666" w:rsidRPr="00C764F4">
        <w:rPr>
          <w:lang w:val="ru-RU"/>
        </w:rPr>
        <w:t>Р</w:t>
      </w:r>
      <w:r w:rsidR="00446933" w:rsidRPr="00C764F4">
        <w:rPr>
          <w:lang w:val="ru-RU"/>
        </w:rPr>
        <w:t>екомендации</w:t>
      </w:r>
      <w:r w:rsidR="009A05F1" w:rsidRPr="00C764F4">
        <w:rPr>
          <w:lang w:val="ru-RU"/>
        </w:rPr>
        <w:t>.</w:t>
      </w:r>
    </w:p>
    <w:p w:rsidR="009A05F1" w:rsidRPr="00C764F4" w:rsidRDefault="009A05F1" w:rsidP="006376EA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C764F4">
        <w:rPr>
          <w:rFonts w:asciiTheme="minorHAnsi" w:hAnsiTheme="minorHAnsi" w:cstheme="minorHAnsi"/>
          <w:u w:val="single"/>
          <w:lang w:val="ru-RU"/>
        </w:rPr>
        <w:t xml:space="preserve">Проект изменения </w:t>
      </w:r>
      <w:r w:rsidRPr="00C764F4">
        <w:rPr>
          <w:u w:val="single"/>
          <w:lang w:val="ru-RU"/>
        </w:rPr>
        <w:t xml:space="preserve">Рекомендации МСЭ-R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.1603-1</w:t>
      </w:r>
      <w:r w:rsidRPr="00C764F4">
        <w:rPr>
          <w:rFonts w:asciiTheme="minorHAnsi" w:hAnsiTheme="minorHAnsi" w:cstheme="minorHAnsi"/>
          <w:lang w:val="ru-RU"/>
        </w:rPr>
        <w:tab/>
      </w:r>
      <w:r w:rsidR="006376EA"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1/103(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CB2AAE" w:rsidRPr="00C764F4" w:rsidRDefault="00CB2AAE" w:rsidP="003342DC">
      <w:pPr>
        <w:pStyle w:val="Rectitle"/>
        <w:rPr>
          <w:lang w:val="ru-RU"/>
        </w:rPr>
      </w:pPr>
      <w:r w:rsidRPr="00C764F4">
        <w:rPr>
          <w:lang w:val="ru-RU"/>
        </w:rPr>
        <w:t xml:space="preserve">Перераспределение спектра как метод управления использованием спектра на национальном уровне </w:t>
      </w:r>
    </w:p>
    <w:p w:rsidR="009A05F1" w:rsidRPr="00C764F4" w:rsidRDefault="00CB2AAE" w:rsidP="007634C4">
      <w:pPr>
        <w:pStyle w:val="Normalaftertitle0"/>
        <w:rPr>
          <w:lang w:eastAsia="zh-CN"/>
        </w:rPr>
      </w:pPr>
      <w:r w:rsidRPr="00C764F4">
        <w:rPr>
          <w:lang w:eastAsia="zh-CN"/>
        </w:rPr>
        <w:t xml:space="preserve">Изменения </w:t>
      </w:r>
      <w:r w:rsidR="00A64697" w:rsidRPr="00C764F4">
        <w:rPr>
          <w:lang w:eastAsia="zh-CN"/>
        </w:rPr>
        <w:t>вносятся в следующих целях</w:t>
      </w:r>
      <w:r w:rsidR="009A05F1" w:rsidRPr="00C764F4">
        <w:rPr>
          <w:lang w:eastAsia="zh-CN"/>
        </w:rPr>
        <w:t>:</w:t>
      </w:r>
    </w:p>
    <w:p w:rsidR="009A05F1" w:rsidRPr="00C764F4" w:rsidRDefault="009A05F1" w:rsidP="007634C4">
      <w:pPr>
        <w:pStyle w:val="enumlev1"/>
        <w:rPr>
          <w:lang w:val="ru-RU" w:eastAsia="zh-CN"/>
        </w:rPr>
      </w:pPr>
      <w:r w:rsidRPr="00C764F4">
        <w:rPr>
          <w:lang w:val="ru-RU" w:eastAsia="zh-CN"/>
        </w:rPr>
        <w:t>1)</w:t>
      </w:r>
      <w:r w:rsidRPr="00C764F4">
        <w:rPr>
          <w:lang w:val="ru-RU" w:eastAsia="zh-CN"/>
        </w:rPr>
        <w:tab/>
      </w:r>
      <w:r w:rsidR="00A64697" w:rsidRPr="00C764F4">
        <w:rPr>
          <w:lang w:val="ru-RU" w:eastAsia="zh-CN"/>
        </w:rPr>
        <w:t>в п.</w:t>
      </w:r>
      <w:r w:rsidR="00A64697" w:rsidRPr="00C764F4">
        <w:rPr>
          <w:lang w:eastAsia="zh-CN"/>
        </w:rPr>
        <w:t> </w:t>
      </w:r>
      <w:r w:rsidRPr="00C764F4">
        <w:rPr>
          <w:lang w:val="ru-RU" w:eastAsia="zh-CN"/>
        </w:rPr>
        <w:t xml:space="preserve">3.2.2.2 </w:t>
      </w:r>
      <w:r w:rsidR="00A64697" w:rsidRPr="00C764F4">
        <w:rPr>
          <w:lang w:val="ru-RU" w:eastAsia="zh-CN"/>
        </w:rPr>
        <w:t>Приложения</w:t>
      </w:r>
      <w:r w:rsidR="00A64697" w:rsidRPr="00C764F4">
        <w:rPr>
          <w:lang w:eastAsia="zh-CN"/>
        </w:rPr>
        <w:t> </w:t>
      </w:r>
      <w:r w:rsidR="00A64697" w:rsidRPr="00C764F4">
        <w:rPr>
          <w:lang w:val="ru-RU" w:eastAsia="zh-CN"/>
        </w:rPr>
        <w:t>1</w:t>
      </w:r>
      <w:r w:rsidR="00D158C7" w:rsidRPr="00C764F4">
        <w:rPr>
          <w:lang w:val="ru-RU" w:eastAsia="zh-CN"/>
        </w:rPr>
        <w:t xml:space="preserve"> для рассмотрения</w:t>
      </w:r>
      <w:r w:rsidR="00A64697" w:rsidRPr="00C764F4">
        <w:rPr>
          <w:lang w:val="ru-RU" w:eastAsia="zh-CN"/>
        </w:rPr>
        <w:t xml:space="preserve"> "Перераспределение спектра в конце срока службы оборудования"</w:t>
      </w:r>
      <w:r w:rsidR="004C2475" w:rsidRPr="00C764F4">
        <w:rPr>
          <w:lang w:val="ru-RU" w:eastAsia="zh-CN"/>
        </w:rPr>
        <w:t xml:space="preserve"> </w:t>
      </w:r>
      <w:r w:rsidR="00FD745F" w:rsidRPr="00C764F4">
        <w:rPr>
          <w:lang w:val="ru-RU" w:eastAsia="zh-CN"/>
        </w:rPr>
        <w:t>как</w:t>
      </w:r>
      <w:r w:rsidR="004C2475" w:rsidRPr="00C764F4">
        <w:rPr>
          <w:lang w:val="ru-RU" w:eastAsia="zh-CN"/>
        </w:rPr>
        <w:t xml:space="preserve"> </w:t>
      </w:r>
      <w:r w:rsidR="00D158C7" w:rsidRPr="00C764F4">
        <w:rPr>
          <w:lang w:val="ru-RU" w:eastAsia="zh-CN"/>
        </w:rPr>
        <w:t>случа</w:t>
      </w:r>
      <w:r w:rsidR="004D2150">
        <w:rPr>
          <w:lang w:val="ru-RU" w:eastAsia="zh-CN"/>
        </w:rPr>
        <w:t>я</w:t>
      </w:r>
      <w:r w:rsidR="00D158C7" w:rsidRPr="00C764F4">
        <w:rPr>
          <w:lang w:val="ru-RU" w:eastAsia="zh-CN"/>
        </w:rPr>
        <w:t xml:space="preserve"> </w:t>
      </w:r>
      <w:r w:rsidR="004C2475" w:rsidRPr="00C764F4">
        <w:rPr>
          <w:lang w:val="ru-RU" w:eastAsia="zh-CN"/>
        </w:rPr>
        <w:t>перераспределения спектра до истечения срока лицензии</w:t>
      </w:r>
      <w:r w:rsidR="00D158C7" w:rsidRPr="00C764F4">
        <w:rPr>
          <w:lang w:val="ru-RU" w:eastAsia="zh-CN"/>
        </w:rPr>
        <w:t>;</w:t>
      </w:r>
    </w:p>
    <w:p w:rsidR="009A05F1" w:rsidRPr="00C764F4" w:rsidRDefault="009A05F1" w:rsidP="007634C4">
      <w:pPr>
        <w:pStyle w:val="enumlev1"/>
        <w:rPr>
          <w:lang w:val="ru-RU" w:eastAsia="zh-CN"/>
        </w:rPr>
      </w:pPr>
      <w:r w:rsidRPr="00C764F4">
        <w:rPr>
          <w:lang w:val="ru-RU" w:eastAsia="zh-CN"/>
        </w:rPr>
        <w:t>2)</w:t>
      </w:r>
      <w:r w:rsidRPr="00C764F4">
        <w:rPr>
          <w:lang w:val="ru-RU" w:eastAsia="zh-CN"/>
        </w:rPr>
        <w:tab/>
      </w:r>
      <w:r w:rsidR="00D158C7" w:rsidRPr="00C764F4">
        <w:rPr>
          <w:lang w:val="ru-RU" w:eastAsia="zh-CN"/>
        </w:rPr>
        <w:t xml:space="preserve">добавление нового </w:t>
      </w:r>
      <w:r w:rsidR="00FD745F" w:rsidRPr="00C764F4">
        <w:rPr>
          <w:lang w:val="ru-RU" w:eastAsia="zh-CN"/>
        </w:rPr>
        <w:t>Прилагаемого документа</w:t>
      </w:r>
      <w:r w:rsidR="006F5FE5" w:rsidRPr="00C764F4">
        <w:rPr>
          <w:lang w:val="ru-RU" w:eastAsia="zh-CN"/>
        </w:rPr>
        <w:t> 4</w:t>
      </w:r>
      <w:r w:rsidR="00FD745F" w:rsidRPr="00C764F4">
        <w:rPr>
          <w:lang w:val="ru-RU" w:eastAsia="zh-CN"/>
        </w:rPr>
        <w:t xml:space="preserve"> к Приложению </w:t>
      </w:r>
      <w:r w:rsidRPr="00C764F4">
        <w:rPr>
          <w:lang w:val="ru-RU" w:eastAsia="zh-CN"/>
        </w:rPr>
        <w:t>1</w:t>
      </w:r>
      <w:r w:rsidR="00FD745F" w:rsidRPr="00C764F4">
        <w:rPr>
          <w:lang w:val="ru-RU" w:eastAsia="zh-CN"/>
        </w:rPr>
        <w:t xml:space="preserve"> в качестве примера процесса перераспределения спектра на основе опыта Бени</w:t>
      </w:r>
      <w:r w:rsidR="006F5FE5" w:rsidRPr="00C764F4">
        <w:rPr>
          <w:lang w:val="ru-RU" w:eastAsia="zh-CN"/>
        </w:rPr>
        <w:t>на;</w:t>
      </w:r>
    </w:p>
    <w:p w:rsidR="009A05F1" w:rsidRPr="00C764F4" w:rsidRDefault="009A05F1" w:rsidP="007634C4">
      <w:pPr>
        <w:pStyle w:val="enumlev1"/>
        <w:rPr>
          <w:lang w:val="ru-RU" w:eastAsia="zh-CN"/>
        </w:rPr>
      </w:pPr>
      <w:r w:rsidRPr="00C764F4">
        <w:rPr>
          <w:lang w:val="ru-RU" w:eastAsia="zh-CN"/>
        </w:rPr>
        <w:t>3)</w:t>
      </w:r>
      <w:r w:rsidRPr="00C764F4">
        <w:rPr>
          <w:lang w:val="ru-RU" w:eastAsia="zh-CN"/>
        </w:rPr>
        <w:tab/>
      </w:r>
      <w:r w:rsidR="006F5FE5" w:rsidRPr="00C764F4">
        <w:rPr>
          <w:lang w:val="ru-RU" w:eastAsia="zh-CN"/>
        </w:rPr>
        <w:t>добавление нового Прилагаемого документа 5 к Приложению 1 в качестве примера процесса перераспределения спектра на основе опыта Украины;</w:t>
      </w:r>
    </w:p>
    <w:p w:rsidR="009A05F1" w:rsidRPr="00C764F4" w:rsidRDefault="009A05F1" w:rsidP="007634C4">
      <w:pPr>
        <w:pStyle w:val="enumlev1"/>
        <w:rPr>
          <w:rFonts w:eastAsia="Batang"/>
          <w:lang w:val="ru-RU" w:eastAsia="zh-CN"/>
        </w:rPr>
      </w:pPr>
      <w:r w:rsidRPr="00C764F4">
        <w:rPr>
          <w:lang w:val="ru-RU" w:eastAsia="zh-CN"/>
        </w:rPr>
        <w:t>4)</w:t>
      </w:r>
      <w:r w:rsidRPr="00C764F4">
        <w:rPr>
          <w:lang w:val="ru-RU" w:eastAsia="zh-CN"/>
        </w:rPr>
        <w:tab/>
      </w:r>
      <w:r w:rsidR="006F5FE5" w:rsidRPr="00C764F4">
        <w:rPr>
          <w:lang w:val="ru-RU" w:eastAsia="zh-CN"/>
        </w:rPr>
        <w:t xml:space="preserve">добавление конкретных данных в </w:t>
      </w:r>
      <w:r w:rsidR="006F5FE5" w:rsidRPr="00C764F4">
        <w:rPr>
          <w:lang w:val="ru-RU" w:eastAsia="ko-KR"/>
        </w:rPr>
        <w:t>п.</w:t>
      </w:r>
      <w:r w:rsidR="006F5FE5" w:rsidRPr="00C764F4">
        <w:rPr>
          <w:lang w:eastAsia="zh-CN"/>
        </w:rPr>
        <w:t> </w:t>
      </w:r>
      <w:r w:rsidRPr="00C764F4">
        <w:rPr>
          <w:lang w:val="ru-RU" w:eastAsia="zh-CN"/>
        </w:rPr>
        <w:t>3.2.2.</w:t>
      </w:r>
      <w:r w:rsidRPr="00C764F4">
        <w:rPr>
          <w:rFonts w:hint="eastAsia"/>
          <w:lang w:val="ru-RU" w:eastAsia="ko-KR"/>
        </w:rPr>
        <w:t>3</w:t>
      </w:r>
      <w:r w:rsidRPr="00C764F4">
        <w:rPr>
          <w:lang w:val="ru-RU" w:eastAsia="zh-CN"/>
        </w:rPr>
        <w:t xml:space="preserve"> </w:t>
      </w:r>
      <w:r w:rsidR="006F5FE5" w:rsidRPr="00C764F4">
        <w:rPr>
          <w:lang w:val="ru-RU" w:eastAsia="zh-CN"/>
        </w:rPr>
        <w:t>Приложения </w:t>
      </w:r>
      <w:r w:rsidRPr="00C764F4">
        <w:rPr>
          <w:lang w:val="ru-RU" w:eastAsia="zh-CN"/>
        </w:rPr>
        <w:t>1</w:t>
      </w:r>
      <w:r w:rsidRPr="00C764F4">
        <w:rPr>
          <w:rFonts w:hint="eastAsia"/>
          <w:lang w:val="ru-RU" w:eastAsia="ko-KR"/>
        </w:rPr>
        <w:t xml:space="preserve"> </w:t>
      </w:r>
      <w:r w:rsidR="00365758" w:rsidRPr="00C764F4">
        <w:rPr>
          <w:lang w:val="ru-RU" w:eastAsia="ko-KR"/>
        </w:rPr>
        <w:t>"Перераспределение спектра в нелицензируемых полосах"</w:t>
      </w:r>
      <w:r w:rsidR="00365758" w:rsidRPr="00C764F4">
        <w:rPr>
          <w:lang w:val="ru-RU" w:eastAsia="zh-CN"/>
        </w:rPr>
        <w:t>;</w:t>
      </w:r>
    </w:p>
    <w:p w:rsidR="009A05F1" w:rsidRPr="00C764F4" w:rsidRDefault="009A05F1" w:rsidP="007634C4">
      <w:pPr>
        <w:pStyle w:val="enumlev1"/>
        <w:rPr>
          <w:lang w:val="ru-RU" w:eastAsia="ko-KR"/>
        </w:rPr>
      </w:pPr>
      <w:r w:rsidRPr="00C764F4">
        <w:rPr>
          <w:lang w:val="ru-RU" w:eastAsia="zh-CN"/>
        </w:rPr>
        <w:t>5)</w:t>
      </w:r>
      <w:r w:rsidRPr="00C764F4">
        <w:rPr>
          <w:lang w:val="ru-RU" w:eastAsia="zh-CN"/>
        </w:rPr>
        <w:tab/>
      </w:r>
      <w:r w:rsidR="00365758" w:rsidRPr="00C764F4">
        <w:rPr>
          <w:lang w:val="ru-RU" w:eastAsia="zh-CN"/>
        </w:rPr>
        <w:t xml:space="preserve">добавление нового </w:t>
      </w:r>
      <w:r w:rsidR="00F238A4" w:rsidRPr="00C764F4">
        <w:rPr>
          <w:lang w:val="ru-RU" w:eastAsia="zh-CN"/>
        </w:rPr>
        <w:t>текста</w:t>
      </w:r>
      <w:r w:rsidR="00365758" w:rsidRPr="00C764F4">
        <w:rPr>
          <w:lang w:val="ru-RU" w:eastAsia="zh-CN"/>
        </w:rPr>
        <w:t xml:space="preserve"> п.</w:t>
      </w:r>
      <w:r w:rsidR="00C764F4">
        <w:rPr>
          <w:lang w:val="ru-RU" w:eastAsia="zh-CN"/>
        </w:rPr>
        <w:t> </w:t>
      </w:r>
      <w:r w:rsidRPr="00C764F4">
        <w:rPr>
          <w:rFonts w:hint="eastAsia"/>
          <w:lang w:val="ru-RU" w:eastAsia="ko-KR"/>
        </w:rPr>
        <w:t>4</w:t>
      </w:r>
      <w:r w:rsidRPr="00C764F4">
        <w:rPr>
          <w:lang w:val="ru-RU" w:eastAsia="zh-CN"/>
        </w:rPr>
        <w:t>.2.</w:t>
      </w:r>
      <w:r w:rsidRPr="00C764F4">
        <w:rPr>
          <w:rFonts w:hint="eastAsia"/>
          <w:lang w:val="ru-RU" w:eastAsia="ko-KR"/>
        </w:rPr>
        <w:t>3</w:t>
      </w:r>
      <w:r w:rsidRPr="00C764F4">
        <w:rPr>
          <w:lang w:val="ru-RU" w:eastAsia="zh-CN"/>
        </w:rPr>
        <w:t xml:space="preserve"> </w:t>
      </w:r>
      <w:r w:rsidR="004D2150">
        <w:rPr>
          <w:lang w:val="ru-RU" w:eastAsia="zh-CN"/>
        </w:rPr>
        <w:t>в</w:t>
      </w:r>
      <w:r w:rsidR="00F238A4" w:rsidRPr="00C764F4">
        <w:rPr>
          <w:lang w:val="ru-RU" w:eastAsia="zh-CN"/>
        </w:rPr>
        <w:t xml:space="preserve"> Приложение</w:t>
      </w:r>
      <w:r w:rsidR="00F238A4" w:rsidRPr="00C764F4">
        <w:rPr>
          <w:lang w:eastAsia="zh-CN"/>
        </w:rPr>
        <w:t> </w:t>
      </w:r>
      <w:r w:rsidR="00F238A4" w:rsidRPr="00C764F4">
        <w:rPr>
          <w:lang w:val="ru-RU" w:eastAsia="zh-CN"/>
        </w:rPr>
        <w:t>1 "Компенсация потерь путем перераспределения нелицензируемых полос";</w:t>
      </w:r>
    </w:p>
    <w:p w:rsidR="009A05F1" w:rsidRPr="00C764F4" w:rsidRDefault="009A05F1" w:rsidP="007634C4">
      <w:pPr>
        <w:pStyle w:val="enumlev1"/>
        <w:rPr>
          <w:lang w:val="ru-RU" w:eastAsia="ko-KR"/>
        </w:rPr>
      </w:pPr>
      <w:r w:rsidRPr="00C764F4">
        <w:rPr>
          <w:lang w:val="ru-RU" w:eastAsia="zh-CN"/>
        </w:rPr>
        <w:t>6)</w:t>
      </w:r>
      <w:r w:rsidRPr="00C764F4">
        <w:rPr>
          <w:lang w:val="ru-RU" w:eastAsia="zh-CN"/>
        </w:rPr>
        <w:tab/>
      </w:r>
      <w:r w:rsidR="00F745E1" w:rsidRPr="00C764F4">
        <w:rPr>
          <w:lang w:val="ru-RU" w:eastAsia="zh-CN"/>
        </w:rPr>
        <w:t>добавление нового Прилагаемого документ</w:t>
      </w:r>
      <w:r w:rsidR="00C875A4">
        <w:rPr>
          <w:lang w:val="ru-RU" w:eastAsia="zh-CN"/>
        </w:rPr>
        <w:t>а</w:t>
      </w:r>
      <w:r w:rsidR="00F745E1" w:rsidRPr="00C764F4">
        <w:rPr>
          <w:lang w:val="ru-RU" w:eastAsia="zh-CN"/>
        </w:rPr>
        <w:t> 6 к Приложению 1 в качестве примера процесса перераспределения спектра на основе опыта США</w:t>
      </w:r>
      <w:r w:rsidRPr="00C764F4">
        <w:rPr>
          <w:lang w:val="ru-RU" w:eastAsia="zh-CN"/>
        </w:rPr>
        <w:t>.</w:t>
      </w:r>
    </w:p>
    <w:p w:rsidR="00FF7835" w:rsidRPr="00C764F4" w:rsidRDefault="00FF7835" w:rsidP="00FF7835">
      <w:pPr>
        <w:spacing w:before="720"/>
        <w:jc w:val="center"/>
        <w:rPr>
          <w:lang w:val="ru-RU"/>
        </w:rPr>
      </w:pPr>
      <w:r w:rsidRPr="00C764F4">
        <w:rPr>
          <w:lang w:val="ru-RU"/>
        </w:rPr>
        <w:t>______________</w:t>
      </w:r>
    </w:p>
    <w:sectPr w:rsidR="00FF7835" w:rsidRPr="00C764F4" w:rsidSect="001F799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9E" w:rsidRDefault="0069349E">
      <w:r>
        <w:separator/>
      </w:r>
    </w:p>
  </w:endnote>
  <w:endnote w:type="continuationSeparator" w:id="0">
    <w:p w:rsidR="0069349E" w:rsidRDefault="006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D735A8" w:rsidRDefault="0069349E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6376EA">
      <w:rPr>
        <w:noProof/>
        <w:sz w:val="16"/>
        <w:szCs w:val="16"/>
        <w:lang w:val="fr-CH"/>
      </w:rPr>
      <w:t>P:\RUS\ITU-R\BR\DIR\CACE\600\675R.docx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E3A36">
      <w:rPr>
        <w:noProof/>
        <w:sz w:val="16"/>
        <w:szCs w:val="16"/>
      </w:rPr>
      <w:t>25.06.14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6376EA">
      <w:rPr>
        <w:noProof/>
        <w:sz w:val="16"/>
        <w:szCs w:val="16"/>
      </w:rPr>
      <w:t>25.06.14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022FB7" w:rsidRDefault="0069349E" w:rsidP="00F55ECF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Default="0069349E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9E" w:rsidRDefault="0069349E">
      <w:r>
        <w:t>____________________</w:t>
      </w:r>
    </w:p>
  </w:footnote>
  <w:footnote w:type="continuationSeparator" w:id="0">
    <w:p w:rsidR="0069349E" w:rsidRDefault="0069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C66C84" w:rsidRDefault="0069349E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022FB7" w:rsidRDefault="0069349E" w:rsidP="008E3A3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E3A36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EA15B3" w:rsidRDefault="0069349E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969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421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32D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A8D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804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7C1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E87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94A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10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A8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01A8"/>
    <w:rsid w:val="00022FB7"/>
    <w:rsid w:val="00026CF8"/>
    <w:rsid w:val="00030BD7"/>
    <w:rsid w:val="00031E64"/>
    <w:rsid w:val="00033788"/>
    <w:rsid w:val="00034340"/>
    <w:rsid w:val="00035CB3"/>
    <w:rsid w:val="00041CA7"/>
    <w:rsid w:val="00045A8D"/>
    <w:rsid w:val="00047BF6"/>
    <w:rsid w:val="0005167A"/>
    <w:rsid w:val="00054E5D"/>
    <w:rsid w:val="00057D97"/>
    <w:rsid w:val="0006267A"/>
    <w:rsid w:val="00063329"/>
    <w:rsid w:val="00070258"/>
    <w:rsid w:val="0007323C"/>
    <w:rsid w:val="00086D03"/>
    <w:rsid w:val="00092917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3D0"/>
    <w:rsid w:val="002B08EB"/>
    <w:rsid w:val="002B0CAC"/>
    <w:rsid w:val="002C457F"/>
    <w:rsid w:val="002D4C68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5DC6"/>
    <w:rsid w:val="003266ED"/>
    <w:rsid w:val="00326C68"/>
    <w:rsid w:val="003342DC"/>
    <w:rsid w:val="003370B8"/>
    <w:rsid w:val="00337F88"/>
    <w:rsid w:val="00345D38"/>
    <w:rsid w:val="00345DE1"/>
    <w:rsid w:val="00352097"/>
    <w:rsid w:val="00363EFC"/>
    <w:rsid w:val="00365758"/>
    <w:rsid w:val="003666FF"/>
    <w:rsid w:val="0037031B"/>
    <w:rsid w:val="0037309C"/>
    <w:rsid w:val="00380A6E"/>
    <w:rsid w:val="00383128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3F03CB"/>
    <w:rsid w:val="003F5270"/>
    <w:rsid w:val="00400573"/>
    <w:rsid w:val="00400666"/>
    <w:rsid w:val="004007A3"/>
    <w:rsid w:val="00406D71"/>
    <w:rsid w:val="00413946"/>
    <w:rsid w:val="0042473B"/>
    <w:rsid w:val="004247A9"/>
    <w:rsid w:val="004269AF"/>
    <w:rsid w:val="004326DB"/>
    <w:rsid w:val="0043682E"/>
    <w:rsid w:val="00446933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033E"/>
    <w:rsid w:val="004A4496"/>
    <w:rsid w:val="004A7739"/>
    <w:rsid w:val="004B11AB"/>
    <w:rsid w:val="004B65A9"/>
    <w:rsid w:val="004B7C9A"/>
    <w:rsid w:val="004C2475"/>
    <w:rsid w:val="004C6779"/>
    <w:rsid w:val="004D1AEB"/>
    <w:rsid w:val="004D2150"/>
    <w:rsid w:val="004D733B"/>
    <w:rsid w:val="004E0DC4"/>
    <w:rsid w:val="004E0FB5"/>
    <w:rsid w:val="004E43BB"/>
    <w:rsid w:val="004E460D"/>
    <w:rsid w:val="004F178E"/>
    <w:rsid w:val="004F4543"/>
    <w:rsid w:val="004F5212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3A86"/>
    <w:rsid w:val="0057469A"/>
    <w:rsid w:val="0057714B"/>
    <w:rsid w:val="00580814"/>
    <w:rsid w:val="00581976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1C6C"/>
    <w:rsid w:val="005F3CB6"/>
    <w:rsid w:val="005F657C"/>
    <w:rsid w:val="006008DA"/>
    <w:rsid w:val="00602D53"/>
    <w:rsid w:val="006047E5"/>
    <w:rsid w:val="0060798D"/>
    <w:rsid w:val="00610F4F"/>
    <w:rsid w:val="00632E28"/>
    <w:rsid w:val="00633E9F"/>
    <w:rsid w:val="006376EA"/>
    <w:rsid w:val="0064371D"/>
    <w:rsid w:val="00643B91"/>
    <w:rsid w:val="00644B8A"/>
    <w:rsid w:val="00650543"/>
    <w:rsid w:val="00650B2A"/>
    <w:rsid w:val="00651777"/>
    <w:rsid w:val="006550F8"/>
    <w:rsid w:val="00660022"/>
    <w:rsid w:val="006640A3"/>
    <w:rsid w:val="006701DE"/>
    <w:rsid w:val="006811B3"/>
    <w:rsid w:val="006829F3"/>
    <w:rsid w:val="00692DD8"/>
    <w:rsid w:val="0069349E"/>
    <w:rsid w:val="006A44E6"/>
    <w:rsid w:val="006A518B"/>
    <w:rsid w:val="006A5E3E"/>
    <w:rsid w:val="006B0590"/>
    <w:rsid w:val="006B49DA"/>
    <w:rsid w:val="006C53F8"/>
    <w:rsid w:val="006C7CDE"/>
    <w:rsid w:val="006D7302"/>
    <w:rsid w:val="006F064E"/>
    <w:rsid w:val="006F5FE5"/>
    <w:rsid w:val="00701D3D"/>
    <w:rsid w:val="00705954"/>
    <w:rsid w:val="00721BBD"/>
    <w:rsid w:val="007234B1"/>
    <w:rsid w:val="00723D08"/>
    <w:rsid w:val="00725FDA"/>
    <w:rsid w:val="00727816"/>
    <w:rsid w:val="00730B9A"/>
    <w:rsid w:val="007360BA"/>
    <w:rsid w:val="0074127A"/>
    <w:rsid w:val="00747671"/>
    <w:rsid w:val="00750CFA"/>
    <w:rsid w:val="007553DA"/>
    <w:rsid w:val="00756829"/>
    <w:rsid w:val="007634C4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57EA"/>
    <w:rsid w:val="00806160"/>
    <w:rsid w:val="008143A4"/>
    <w:rsid w:val="0081513E"/>
    <w:rsid w:val="0083007A"/>
    <w:rsid w:val="00834A7E"/>
    <w:rsid w:val="00837999"/>
    <w:rsid w:val="00854131"/>
    <w:rsid w:val="0085652D"/>
    <w:rsid w:val="008574CD"/>
    <w:rsid w:val="00872395"/>
    <w:rsid w:val="0087334E"/>
    <w:rsid w:val="0087694B"/>
    <w:rsid w:val="00880F4D"/>
    <w:rsid w:val="00882DFD"/>
    <w:rsid w:val="008B35A3"/>
    <w:rsid w:val="008B37E1"/>
    <w:rsid w:val="008B45F8"/>
    <w:rsid w:val="008B7ABF"/>
    <w:rsid w:val="008C2E74"/>
    <w:rsid w:val="008D5409"/>
    <w:rsid w:val="008D6567"/>
    <w:rsid w:val="008E006D"/>
    <w:rsid w:val="008E38B4"/>
    <w:rsid w:val="008E3A36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2D45"/>
    <w:rsid w:val="00963D9D"/>
    <w:rsid w:val="00964228"/>
    <w:rsid w:val="00964F0B"/>
    <w:rsid w:val="00973E1E"/>
    <w:rsid w:val="0098013E"/>
    <w:rsid w:val="00981B54"/>
    <w:rsid w:val="009842C3"/>
    <w:rsid w:val="0099161A"/>
    <w:rsid w:val="009A009A"/>
    <w:rsid w:val="009A05F1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64697"/>
    <w:rsid w:val="00A7596D"/>
    <w:rsid w:val="00A81F24"/>
    <w:rsid w:val="00A85771"/>
    <w:rsid w:val="00A92E6B"/>
    <w:rsid w:val="00A963DF"/>
    <w:rsid w:val="00AA3D49"/>
    <w:rsid w:val="00AC0C22"/>
    <w:rsid w:val="00AC3896"/>
    <w:rsid w:val="00AD10B8"/>
    <w:rsid w:val="00AD27A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26C22"/>
    <w:rsid w:val="00B308E7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589C"/>
    <w:rsid w:val="00B6643B"/>
    <w:rsid w:val="00B76A9F"/>
    <w:rsid w:val="00B81C2F"/>
    <w:rsid w:val="00B83AD1"/>
    <w:rsid w:val="00B90743"/>
    <w:rsid w:val="00B90C45"/>
    <w:rsid w:val="00B933BE"/>
    <w:rsid w:val="00B95DCB"/>
    <w:rsid w:val="00BA6976"/>
    <w:rsid w:val="00BC1948"/>
    <w:rsid w:val="00BC67F3"/>
    <w:rsid w:val="00BD0AFC"/>
    <w:rsid w:val="00BD1315"/>
    <w:rsid w:val="00BD6738"/>
    <w:rsid w:val="00BD7E5E"/>
    <w:rsid w:val="00BE1424"/>
    <w:rsid w:val="00BE6221"/>
    <w:rsid w:val="00BE63DB"/>
    <w:rsid w:val="00BE6574"/>
    <w:rsid w:val="00BE7F2C"/>
    <w:rsid w:val="00BE7F96"/>
    <w:rsid w:val="00C06E84"/>
    <w:rsid w:val="00C07319"/>
    <w:rsid w:val="00C16FD2"/>
    <w:rsid w:val="00C4395E"/>
    <w:rsid w:val="00C45A5E"/>
    <w:rsid w:val="00C47FFD"/>
    <w:rsid w:val="00C51E92"/>
    <w:rsid w:val="00C57E2C"/>
    <w:rsid w:val="00C608B7"/>
    <w:rsid w:val="00C65354"/>
    <w:rsid w:val="00C66C84"/>
    <w:rsid w:val="00C66F24"/>
    <w:rsid w:val="00C74486"/>
    <w:rsid w:val="00C75A2A"/>
    <w:rsid w:val="00C764F4"/>
    <w:rsid w:val="00C76D7F"/>
    <w:rsid w:val="00C813AA"/>
    <w:rsid w:val="00C875A4"/>
    <w:rsid w:val="00C9291E"/>
    <w:rsid w:val="00CA29C1"/>
    <w:rsid w:val="00CA3F44"/>
    <w:rsid w:val="00CA4E58"/>
    <w:rsid w:val="00CA578F"/>
    <w:rsid w:val="00CB2AAE"/>
    <w:rsid w:val="00CB3771"/>
    <w:rsid w:val="00CB44BF"/>
    <w:rsid w:val="00CB5153"/>
    <w:rsid w:val="00CD5319"/>
    <w:rsid w:val="00CE076A"/>
    <w:rsid w:val="00CE463D"/>
    <w:rsid w:val="00CF1C68"/>
    <w:rsid w:val="00CF386D"/>
    <w:rsid w:val="00CF3F9B"/>
    <w:rsid w:val="00D01AB3"/>
    <w:rsid w:val="00D105E0"/>
    <w:rsid w:val="00D10BA0"/>
    <w:rsid w:val="00D124E1"/>
    <w:rsid w:val="00D158C7"/>
    <w:rsid w:val="00D15955"/>
    <w:rsid w:val="00D17D96"/>
    <w:rsid w:val="00D20FC4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5734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6D76"/>
    <w:rsid w:val="00DF7338"/>
    <w:rsid w:val="00E0094F"/>
    <w:rsid w:val="00E00C2E"/>
    <w:rsid w:val="00E01059"/>
    <w:rsid w:val="00E04C86"/>
    <w:rsid w:val="00E11964"/>
    <w:rsid w:val="00E16741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2B20"/>
    <w:rsid w:val="00EB078A"/>
    <w:rsid w:val="00EB2358"/>
    <w:rsid w:val="00EB3EB8"/>
    <w:rsid w:val="00EC00EF"/>
    <w:rsid w:val="00EC02FE"/>
    <w:rsid w:val="00EC4A96"/>
    <w:rsid w:val="00EE03A0"/>
    <w:rsid w:val="00EE1122"/>
    <w:rsid w:val="00EE4996"/>
    <w:rsid w:val="00EF4ECD"/>
    <w:rsid w:val="00EF53A5"/>
    <w:rsid w:val="00F06759"/>
    <w:rsid w:val="00F16076"/>
    <w:rsid w:val="00F22C6B"/>
    <w:rsid w:val="00F238A4"/>
    <w:rsid w:val="00F23E75"/>
    <w:rsid w:val="00F26672"/>
    <w:rsid w:val="00F31A4B"/>
    <w:rsid w:val="00F376D6"/>
    <w:rsid w:val="00F424BF"/>
    <w:rsid w:val="00F44FC3"/>
    <w:rsid w:val="00F46107"/>
    <w:rsid w:val="00F468C5"/>
    <w:rsid w:val="00F52F39"/>
    <w:rsid w:val="00F55ECF"/>
    <w:rsid w:val="00F6184F"/>
    <w:rsid w:val="00F6337F"/>
    <w:rsid w:val="00F6521B"/>
    <w:rsid w:val="00F745E1"/>
    <w:rsid w:val="00F8310E"/>
    <w:rsid w:val="00F914DD"/>
    <w:rsid w:val="00FA15A0"/>
    <w:rsid w:val="00FA2358"/>
    <w:rsid w:val="00FB09D7"/>
    <w:rsid w:val="00FB2592"/>
    <w:rsid w:val="00FB2810"/>
    <w:rsid w:val="00FB7A2C"/>
    <w:rsid w:val="00FC2947"/>
    <w:rsid w:val="00FC6991"/>
    <w:rsid w:val="00FD745F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9A05F1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9A05F1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1-C-0098/en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-0097/en" TargetMode="External"/><Relationship Id="rId17" Type="http://schemas.openxmlformats.org/officeDocument/2006/relationships/hyperlink" Target="http://www.itu.int/pub/R-REP-SM.2258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1-C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096/e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-0103/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://www.itu.int/md/R12-SG01-C-0102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7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4AD0-7156-4419-AD3E-C1ACC156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33</TotalTime>
  <Pages>4</Pages>
  <Words>929</Words>
  <Characters>7271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8184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18</cp:revision>
  <cp:lastPrinted>2014-06-25T09:23:00Z</cp:lastPrinted>
  <dcterms:created xsi:type="dcterms:W3CDTF">2014-06-24T15:10:00Z</dcterms:created>
  <dcterms:modified xsi:type="dcterms:W3CDTF">2014-06-26T07:42:00Z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