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748F4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153F8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153F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153F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748F4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153F8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F5F72" w:rsidP="00596868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1F5F72">
              <w:rPr>
                <w:b/>
                <w:bCs/>
                <w:szCs w:val="24"/>
                <w:lang w:val="fr-CH"/>
              </w:rPr>
              <w:t>CACE/</w:t>
            </w:r>
            <w:r w:rsidR="00596868">
              <w:rPr>
                <w:b/>
                <w:bCs/>
                <w:szCs w:val="24"/>
                <w:lang w:val="fr-CH" w:eastAsia="zh-CN"/>
              </w:rPr>
              <w:t>662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596868" w:rsidP="001F5F72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14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1F5F72" w:rsidP="001F5F7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致国际电联各成员国主管部门、无线电通信部门成员和参加无线电通信</w:t>
            </w:r>
            <w:r>
              <w:rPr>
                <w:rFonts w:ascii="SimSun" w:eastAsia="SimSun" w:hAnsi="SimSun"/>
                <w:b/>
                <w:bCs/>
                <w:szCs w:val="24"/>
                <w:lang w:eastAsia="zh-CN"/>
              </w:rPr>
              <w:br/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第</w:t>
            </w:r>
            <w:r w:rsidRPr="003E744E">
              <w:rPr>
                <w:b/>
                <w:bCs/>
                <w:szCs w:val="24"/>
                <w:lang w:eastAsia="zh-CN"/>
              </w:rPr>
              <w:t>7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研究组工作的</w:t>
            </w:r>
            <w:r w:rsidRPr="003E744E">
              <w:rPr>
                <w:b/>
                <w:bCs/>
                <w:szCs w:val="24"/>
                <w:lang w:eastAsia="zh-CN"/>
              </w:rPr>
              <w:t>ITU-R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2153F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9C6A12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1F5F72" w:rsidP="002153F8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1F5F72">
              <w:rPr>
                <w:rFonts w:hint="eastAsia"/>
                <w:b/>
                <w:bCs/>
                <w:lang w:eastAsia="zh-CN"/>
              </w:rPr>
              <w:t>无线电通信第</w:t>
            </w:r>
            <w:r w:rsidRPr="001F5F72">
              <w:rPr>
                <w:rFonts w:hint="eastAsia"/>
                <w:b/>
                <w:bCs/>
                <w:lang w:eastAsia="zh-CN"/>
              </w:rPr>
              <w:t>7</w:t>
            </w:r>
            <w:r w:rsidRPr="001F5F72">
              <w:rPr>
                <w:rFonts w:hint="eastAsia"/>
                <w:b/>
                <w:bCs/>
                <w:lang w:eastAsia="zh-CN"/>
              </w:rPr>
              <w:t>研究组（科学业务）</w:t>
            </w:r>
          </w:p>
          <w:p w:rsidR="00E53DCE" w:rsidRPr="00334544" w:rsidRDefault="00E91EDF" w:rsidP="002153F8">
            <w:pPr>
              <w:pStyle w:val="enumlev1"/>
              <w:spacing w:line="240" w:lineRule="auto"/>
              <w:rPr>
                <w:szCs w:val="24"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="001F5F72" w:rsidRPr="004651C2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建议批准</w:t>
            </w:r>
            <w:r w:rsidR="001F5F72" w:rsidRPr="004651C2">
              <w:rPr>
                <w:b/>
                <w:bCs/>
                <w:szCs w:val="24"/>
                <w:lang w:eastAsia="zh-CN"/>
              </w:rPr>
              <w:t>2</w:t>
            </w:r>
            <w:r w:rsidR="001F5F72" w:rsidRPr="004651C2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份</w:t>
            </w:r>
            <w:r w:rsidR="001F5F72" w:rsidRPr="004651C2">
              <w:rPr>
                <w:b/>
                <w:bCs/>
                <w:szCs w:val="24"/>
                <w:lang w:eastAsia="zh-CN"/>
              </w:rPr>
              <w:t>ITU-R</w:t>
            </w:r>
            <w:r w:rsidR="001F5F72" w:rsidRPr="004651C2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新建议书草案</w:t>
            </w: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1F5F72" w:rsidRPr="001F5F72" w:rsidRDefault="003F4EF4" w:rsidP="00D54AAF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asciiTheme="minorHAnsi" w:hAnsiTheme="minorHAnsi" w:cstheme="minorHAnsi" w:hint="eastAsia"/>
          <w:szCs w:val="24"/>
          <w:lang w:val="en-GB" w:eastAsia="zh-CN"/>
        </w:rPr>
        <w:t>已采用</w:t>
      </w:r>
      <w:r w:rsidR="00D54AAF" w:rsidRPr="001F5F72">
        <w:rPr>
          <w:rFonts w:asciiTheme="minorHAnsi" w:hAnsiTheme="minorHAnsi" w:cstheme="minorHAnsi"/>
          <w:szCs w:val="24"/>
          <w:lang w:val="en-GB" w:eastAsia="zh-CN"/>
        </w:rPr>
        <w:t>ITU-R</w:t>
      </w:r>
      <w:r w:rsidR="00D54AAF" w:rsidRPr="001F5F72">
        <w:rPr>
          <w:rFonts w:asciiTheme="minorHAnsi" w:hAnsiTheme="minorHAnsi" w:cstheme="minorHAnsi" w:hint="eastAsia"/>
          <w:szCs w:val="24"/>
          <w:lang w:val="en-GB" w:eastAsia="zh-CN"/>
        </w:rPr>
        <w:t>第</w:t>
      </w:r>
      <w:r w:rsidR="00D54AAF" w:rsidRPr="001F5F72">
        <w:rPr>
          <w:rFonts w:asciiTheme="minorHAnsi" w:hAnsiTheme="minorHAnsi" w:cstheme="minorHAnsi"/>
          <w:szCs w:val="24"/>
          <w:lang w:val="en-GB" w:eastAsia="zh-CN"/>
        </w:rPr>
        <w:t>1-6</w:t>
      </w:r>
      <w:r w:rsidR="00D54AAF" w:rsidRPr="001F5F72">
        <w:rPr>
          <w:rFonts w:asciiTheme="minorHAnsi" w:hAnsiTheme="minorHAnsi" w:cstheme="minorHAnsi" w:hint="eastAsia"/>
          <w:szCs w:val="24"/>
          <w:lang w:val="en-GB" w:eastAsia="zh-CN"/>
        </w:rPr>
        <w:t>号决议第</w:t>
      </w:r>
      <w:r w:rsidR="00D54AAF" w:rsidRPr="001F5F72">
        <w:rPr>
          <w:rFonts w:asciiTheme="minorHAnsi" w:hAnsiTheme="minorHAnsi" w:cstheme="minorHAnsi"/>
          <w:szCs w:val="24"/>
          <w:lang w:val="en-GB" w:eastAsia="zh-CN"/>
        </w:rPr>
        <w:t>10.4</w:t>
      </w:r>
      <w:r w:rsidR="00D54AAF" w:rsidRPr="001F5F72">
        <w:rPr>
          <w:rFonts w:asciiTheme="minorHAnsi" w:hAnsiTheme="minorHAnsi" w:cstheme="minorHAnsi" w:hint="eastAsia"/>
          <w:szCs w:val="24"/>
          <w:lang w:val="en-GB" w:eastAsia="zh-CN"/>
        </w:rPr>
        <w:t>段规定的</w:t>
      </w:r>
      <w:r w:rsidR="00D54AAF">
        <w:rPr>
          <w:rFonts w:asciiTheme="minorHAnsi" w:hAnsiTheme="minorHAnsi" w:cstheme="minorHAnsi" w:hint="eastAsia"/>
          <w:szCs w:val="24"/>
          <w:lang w:val="en-GB" w:eastAsia="zh-CN"/>
        </w:rPr>
        <w:t>信函方式，批准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通过</w:t>
      </w:r>
      <w:r w:rsidR="00053D93" w:rsidRPr="001F5F72">
        <w:rPr>
          <w:rFonts w:asciiTheme="minorHAnsi" w:hAnsiTheme="minorHAnsi" w:cstheme="minorHAnsi"/>
          <w:szCs w:val="24"/>
          <w:lang w:val="en-GB" w:eastAsia="zh-CN"/>
        </w:rPr>
        <w:t>2013</w:t>
      </w:r>
      <w:r w:rsidR="00053D93" w:rsidRPr="001F5F72">
        <w:rPr>
          <w:rFonts w:asciiTheme="minorHAnsi" w:hAnsiTheme="minorHAnsi" w:cstheme="minorHAnsi" w:hint="eastAsia"/>
          <w:szCs w:val="24"/>
          <w:lang w:val="en-GB" w:eastAsia="zh-CN"/>
        </w:rPr>
        <w:t>年</w:t>
      </w:r>
      <w:r w:rsidR="00053D93" w:rsidRPr="001F5F72">
        <w:rPr>
          <w:rFonts w:asciiTheme="minorHAnsi" w:hAnsiTheme="minorHAnsi" w:cstheme="minorHAnsi"/>
          <w:szCs w:val="24"/>
          <w:lang w:val="en-GB" w:eastAsia="zh-CN"/>
        </w:rPr>
        <w:t>1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2</w:t>
      </w:r>
      <w:r w:rsidR="00053D93" w:rsidRPr="001F5F72">
        <w:rPr>
          <w:rFonts w:asciiTheme="minorHAnsi" w:hAnsiTheme="minorHAnsi" w:cstheme="minorHAnsi" w:hint="eastAsia"/>
          <w:szCs w:val="24"/>
          <w:lang w:val="en-GB" w:eastAsia="zh-CN"/>
        </w:rPr>
        <w:t>月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11</w:t>
      </w:r>
      <w:r w:rsidR="00053D93" w:rsidRPr="001F5F72">
        <w:rPr>
          <w:rFonts w:asciiTheme="minorHAnsi" w:hAnsiTheme="minorHAnsi" w:cstheme="minorHAnsi" w:hint="eastAsia"/>
          <w:szCs w:val="24"/>
          <w:lang w:val="en-GB" w:eastAsia="zh-CN"/>
        </w:rPr>
        <w:t>日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第</w:t>
      </w:r>
      <w:r w:rsidR="00053D93" w:rsidRPr="001F5F72">
        <w:rPr>
          <w:rFonts w:asciiTheme="minorHAnsi" w:hAnsiTheme="minorHAnsi" w:cstheme="minorHAnsi"/>
          <w:szCs w:val="24"/>
          <w:lang w:val="en-GB" w:eastAsia="zh-CN"/>
        </w:rPr>
        <w:t>CACE/6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46</w:t>
      </w:r>
      <w:r w:rsidR="00053D93" w:rsidRPr="001F5F72">
        <w:rPr>
          <w:rFonts w:asciiTheme="minorHAnsi" w:hAnsiTheme="minorHAnsi" w:cstheme="minorHAnsi" w:hint="eastAsia"/>
          <w:szCs w:val="24"/>
          <w:lang w:val="en-GB" w:eastAsia="zh-CN"/>
        </w:rPr>
        <w:t>号行政通函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提交</w:t>
      </w:r>
      <w:r w:rsidR="00053D93" w:rsidRPr="00053D93">
        <w:rPr>
          <w:rFonts w:asciiTheme="minorHAnsi" w:hAnsiTheme="minorHAnsi" w:cstheme="minorHAnsi" w:hint="eastAsia"/>
          <w:szCs w:val="24"/>
          <w:lang w:val="en-GB" w:eastAsia="zh-CN"/>
        </w:rPr>
        <w:t>的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2</w:t>
      </w:r>
      <w:r w:rsidR="00053D93">
        <w:rPr>
          <w:rFonts w:asciiTheme="minorHAnsi" w:hAnsiTheme="minorHAnsi" w:cstheme="minorHAnsi" w:hint="eastAsia"/>
          <w:szCs w:val="24"/>
          <w:lang w:val="en-GB" w:eastAsia="zh-CN"/>
        </w:rPr>
        <w:t>份</w:t>
      </w:r>
      <w:r w:rsidR="00053D93" w:rsidRPr="00053D93">
        <w:rPr>
          <w:rFonts w:asciiTheme="minorHAnsi" w:hAnsiTheme="minorHAnsi" w:cstheme="minorHAnsi" w:hint="eastAsia"/>
          <w:szCs w:val="24"/>
          <w:lang w:val="en-GB" w:eastAsia="zh-CN"/>
        </w:rPr>
        <w:t>新</w:t>
      </w:r>
      <w:r w:rsidR="00053D93" w:rsidRPr="00053D93">
        <w:rPr>
          <w:rFonts w:asciiTheme="minorHAnsi" w:hAnsiTheme="minorHAnsi" w:cstheme="minorHAnsi"/>
          <w:szCs w:val="24"/>
          <w:lang w:val="en-GB" w:eastAsia="zh-CN"/>
        </w:rPr>
        <w:t>ITU-R</w:t>
      </w:r>
      <w:r w:rsidR="00053D93" w:rsidRPr="00053D93">
        <w:rPr>
          <w:rFonts w:asciiTheme="minorHAnsi" w:hAnsiTheme="minorHAnsi" w:cstheme="minorHAnsi" w:hint="eastAsia"/>
          <w:szCs w:val="24"/>
          <w:lang w:val="en-GB" w:eastAsia="zh-CN"/>
        </w:rPr>
        <w:t>建议书草案</w:t>
      </w:r>
      <w:r w:rsidR="001F5F72" w:rsidRPr="001F5F72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:rsidR="005A316C" w:rsidRDefault="00053D93" w:rsidP="005A316C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asciiTheme="minorHAnsi" w:hAnsiTheme="minorHAnsi" w:cstheme="minorHAnsi" w:hint="eastAsia"/>
          <w:szCs w:val="24"/>
          <w:lang w:val="en-GB" w:eastAsia="zh-CN"/>
        </w:rPr>
        <w:t>规范此程序的条件已于</w:t>
      </w:r>
      <w:r>
        <w:rPr>
          <w:rFonts w:asciiTheme="minorHAnsi" w:hAnsiTheme="minorHAnsi" w:cstheme="minorHAnsi" w:hint="eastAsia"/>
          <w:szCs w:val="24"/>
          <w:lang w:val="en-GB" w:eastAsia="zh-CN"/>
        </w:rPr>
        <w:t>2014</w:t>
      </w:r>
      <w:r>
        <w:rPr>
          <w:rFonts w:asciiTheme="minorHAnsi" w:hAnsiTheme="minorHAnsi" w:cstheme="minorHAnsi" w:hint="eastAsia"/>
          <w:szCs w:val="24"/>
          <w:lang w:val="en-GB" w:eastAsia="zh-CN"/>
        </w:rPr>
        <w:t>年</w:t>
      </w:r>
      <w:r>
        <w:rPr>
          <w:rFonts w:asciiTheme="minorHAnsi" w:hAnsiTheme="minorHAnsi" w:cstheme="minorHAnsi" w:hint="eastAsia"/>
          <w:szCs w:val="24"/>
          <w:lang w:val="en-GB" w:eastAsia="zh-CN"/>
        </w:rPr>
        <w:t>2</w:t>
      </w:r>
      <w:r>
        <w:rPr>
          <w:rFonts w:asciiTheme="minorHAnsi" w:hAnsiTheme="minorHAnsi" w:cstheme="minorHAnsi" w:hint="eastAsia"/>
          <w:szCs w:val="24"/>
          <w:lang w:val="en-GB" w:eastAsia="zh-CN"/>
        </w:rPr>
        <w:t>月</w:t>
      </w:r>
      <w:r>
        <w:rPr>
          <w:rFonts w:asciiTheme="minorHAnsi" w:hAnsiTheme="minorHAnsi" w:cstheme="minorHAnsi" w:hint="eastAsia"/>
          <w:szCs w:val="24"/>
          <w:lang w:val="en-GB" w:eastAsia="zh-CN"/>
        </w:rPr>
        <w:t>11</w:t>
      </w:r>
      <w:r>
        <w:rPr>
          <w:rFonts w:asciiTheme="minorHAnsi" w:hAnsiTheme="minorHAnsi" w:cstheme="minorHAnsi" w:hint="eastAsia"/>
          <w:szCs w:val="24"/>
          <w:lang w:val="en-GB" w:eastAsia="zh-CN"/>
        </w:rPr>
        <w:t>日得到满足。</w:t>
      </w:r>
    </w:p>
    <w:p w:rsidR="005A316C" w:rsidRPr="001F5F72" w:rsidRDefault="005A316C" w:rsidP="005A316C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asciiTheme="minorHAnsi" w:hAnsiTheme="minorHAnsi" w:cstheme="minorHAnsi" w:hint="eastAsia"/>
          <w:szCs w:val="24"/>
          <w:lang w:val="en-GB" w:eastAsia="zh-CN"/>
        </w:rPr>
        <w:t>国际电联将发布经批准的建议书，本通函的附件提供了建议书的标题和编号。</w:t>
      </w:r>
    </w:p>
    <w:p w:rsidR="00D631CE" w:rsidRPr="001F5F72" w:rsidRDefault="00D631CE" w:rsidP="002153F8">
      <w:pPr>
        <w:spacing w:line="240" w:lineRule="auto"/>
        <w:rPr>
          <w:rFonts w:asciiTheme="minorHAnsi" w:hAnsiTheme="minorHAnsi" w:cstheme="minorHAnsi"/>
          <w:szCs w:val="24"/>
          <w:lang w:val="en-GB" w:eastAsia="zh-CN"/>
        </w:rPr>
      </w:pPr>
    </w:p>
    <w:p w:rsidR="00D35AB9" w:rsidRDefault="00D35AB9" w:rsidP="002153F8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596868" w:rsidRPr="00334544" w:rsidRDefault="00596868" w:rsidP="002153F8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2153F8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834BC8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9A3EEA">
        <w:rPr>
          <w:rFonts w:eastAsiaTheme="majorEastAsia"/>
          <w:sz w:val="20"/>
          <w:szCs w:val="20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2153F8">
      <w:pPr>
        <w:spacing w:line="240" w:lineRule="auto"/>
        <w:rPr>
          <w:lang w:eastAsia="zh-CN"/>
        </w:rPr>
      </w:pPr>
    </w:p>
    <w:p w:rsidR="00E91EDF" w:rsidRPr="00E91EDF" w:rsidRDefault="00E91EDF" w:rsidP="002153F8">
      <w:pPr>
        <w:spacing w:line="240" w:lineRule="auto"/>
        <w:rPr>
          <w:lang w:eastAsia="zh-CN"/>
        </w:rPr>
      </w:pPr>
    </w:p>
    <w:p w:rsidR="00E91EDF" w:rsidRPr="00596868" w:rsidRDefault="001F5F72" w:rsidP="002153F8">
      <w:pPr>
        <w:spacing w:line="240" w:lineRule="auto"/>
      </w:pPr>
      <w:r w:rsidRPr="003E744E">
        <w:rPr>
          <w:rFonts w:ascii="SimSun" w:eastAsia="SimSun" w:hAnsi="SimSun" w:cs="SimSun" w:hint="eastAsia"/>
          <w:b/>
          <w:szCs w:val="24"/>
          <w:lang w:eastAsia="zh-CN"/>
        </w:rPr>
        <w:t>附件：</w:t>
      </w:r>
      <w:r w:rsidR="005A316C" w:rsidRPr="00596868">
        <w:rPr>
          <w:rFonts w:hint="eastAsia"/>
        </w:rPr>
        <w:t>1</w:t>
      </w:r>
      <w:r w:rsidR="005A316C" w:rsidRPr="00596868">
        <w:rPr>
          <w:rFonts w:hint="eastAsia"/>
        </w:rPr>
        <w:t>件</w:t>
      </w:r>
    </w:p>
    <w:p w:rsidR="001F5F72" w:rsidRDefault="001F5F72" w:rsidP="002153F8">
      <w:pPr>
        <w:spacing w:line="240" w:lineRule="auto"/>
        <w:rPr>
          <w:lang w:val="en-GB" w:eastAsia="zh-CN"/>
        </w:rPr>
      </w:pPr>
    </w:p>
    <w:p w:rsidR="00E75AED" w:rsidRPr="001F5F72" w:rsidRDefault="00E75AED" w:rsidP="002153F8">
      <w:pPr>
        <w:spacing w:line="240" w:lineRule="auto"/>
        <w:rPr>
          <w:lang w:val="en-GB" w:eastAsia="zh-CN"/>
        </w:rPr>
      </w:pPr>
    </w:p>
    <w:p w:rsidR="00E91EDF" w:rsidRPr="00E91EDF" w:rsidRDefault="00E91EDF" w:rsidP="002153F8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1F5F72" w:rsidRP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国际电联成员国各主管部门和参与无线电通信第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1F5F72" w:rsidRP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参加无线电通信第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</w:t>
      </w:r>
      <w:r w:rsidRPr="001F5F72">
        <w:rPr>
          <w:rFonts w:hint="eastAsia"/>
          <w:sz w:val="16"/>
          <w:szCs w:val="16"/>
          <w:lang w:eastAsia="zh-CN"/>
        </w:rPr>
        <w:t>ITU-R</w:t>
      </w:r>
      <w:r w:rsidRPr="001F5F72">
        <w:rPr>
          <w:rFonts w:hint="eastAsia"/>
          <w:sz w:val="16"/>
          <w:szCs w:val="16"/>
          <w:lang w:eastAsia="zh-CN"/>
        </w:rPr>
        <w:t>部门准成员</w:t>
      </w:r>
    </w:p>
    <w:p w:rsidR="001F5F72" w:rsidRP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无线电通信研究组和规则</w:t>
      </w:r>
      <w:r w:rsidRPr="001F5F72">
        <w:rPr>
          <w:rFonts w:hint="eastAsia"/>
          <w:sz w:val="16"/>
          <w:szCs w:val="16"/>
          <w:lang w:eastAsia="zh-CN"/>
        </w:rPr>
        <w:t>/</w:t>
      </w:r>
      <w:r w:rsidRPr="001F5F72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1F5F72" w:rsidRP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大会筹备会议的正副主席</w:t>
      </w:r>
    </w:p>
    <w:p w:rsidR="001F5F72" w:rsidRP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无线电规则委员会委员</w:t>
      </w:r>
    </w:p>
    <w:p w:rsidR="001F5F72" w:rsidRDefault="001F5F72" w:rsidP="001F5F72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</w:p>
    <w:p w:rsidR="00E91EDF" w:rsidRDefault="00E91EDF" w:rsidP="001F5F72">
      <w:pPr>
        <w:rPr>
          <w:lang w:eastAsia="zh-CN"/>
        </w:rPr>
      </w:pPr>
      <w:r>
        <w:rPr>
          <w:lang w:eastAsia="zh-CN"/>
        </w:rPr>
        <w:br w:type="page"/>
      </w:r>
    </w:p>
    <w:p w:rsidR="001F5F72" w:rsidRPr="00C45B04" w:rsidRDefault="001F5F72" w:rsidP="001957BC">
      <w:pPr>
        <w:pStyle w:val="AnnexNoTitle"/>
        <w:spacing w:before="840"/>
        <w:rPr>
          <w:rFonts w:eastAsia="SimSun"/>
          <w:lang w:val="en-GB" w:eastAsia="zh-CN"/>
        </w:rPr>
      </w:pPr>
      <w:r w:rsidRPr="00C45B04">
        <w:rPr>
          <w:rFonts w:eastAsia="SimSun" w:hint="eastAsia"/>
          <w:lang w:val="en-GB" w:eastAsia="zh-CN"/>
        </w:rPr>
        <w:lastRenderedPageBreak/>
        <w:t>附件</w:t>
      </w:r>
      <w:r w:rsidR="00E75AED">
        <w:rPr>
          <w:rFonts w:eastAsia="SimSun"/>
          <w:lang w:val="en-GB" w:eastAsia="zh-CN"/>
        </w:rPr>
        <w:br/>
      </w:r>
      <w:r w:rsidR="00E75AED">
        <w:rPr>
          <w:rFonts w:eastAsia="SimSun"/>
          <w:lang w:val="en-GB" w:eastAsia="zh-CN"/>
        </w:rPr>
        <w:br/>
      </w:r>
      <w:r w:rsidR="001957BC">
        <w:rPr>
          <w:rFonts w:eastAsia="SimSun" w:hint="eastAsia"/>
          <w:lang w:val="en-GB" w:eastAsia="zh-CN"/>
        </w:rPr>
        <w:t>经批准</w:t>
      </w:r>
      <w:r w:rsidRPr="00C45B04">
        <w:rPr>
          <w:rFonts w:eastAsia="SimSun" w:hint="eastAsia"/>
          <w:lang w:val="en-GB" w:eastAsia="zh-CN"/>
        </w:rPr>
        <w:t>的</w:t>
      </w:r>
      <w:r w:rsidRPr="00C45B04">
        <w:rPr>
          <w:rFonts w:eastAsia="SimSun" w:hint="eastAsia"/>
          <w:lang w:eastAsia="zh-CN"/>
        </w:rPr>
        <w:t>建议书的标题</w:t>
      </w:r>
    </w:p>
    <w:p w:rsidR="001F5F72" w:rsidRPr="003E744E" w:rsidRDefault="001F5F72" w:rsidP="001F5F72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1F5F72" w:rsidRPr="003E744E" w:rsidRDefault="00596868" w:rsidP="00596868">
      <w:pPr>
        <w:tabs>
          <w:tab w:val="left" w:pos="7938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596868">
        <w:rPr>
          <w:rFonts w:eastAsia="SimSun"/>
          <w:szCs w:val="20"/>
          <w:u w:val="single"/>
          <w:lang w:val="en-GB" w:eastAsia="zh-CN"/>
        </w:rPr>
        <w:t>ITU-R RS.2042</w:t>
      </w:r>
      <w:r w:rsidR="001F5F72" w:rsidRPr="003E744E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="001F5F72" w:rsidRPr="003E744E">
        <w:rPr>
          <w:rFonts w:eastAsia="SimSun"/>
          <w:szCs w:val="20"/>
          <w:lang w:val="en-GB" w:eastAsia="zh-CN"/>
        </w:rPr>
        <w:t>7/BL/10</w:t>
      </w:r>
      <w:r w:rsidR="001F5F72" w:rsidRPr="003E744E">
        <w:rPr>
          <w:rFonts w:eastAsia="SimSun" w:hint="eastAsia"/>
          <w:szCs w:val="20"/>
          <w:lang w:val="en-GB" w:eastAsia="zh-CN"/>
        </w:rPr>
        <w:t>号文件</w:t>
      </w:r>
    </w:p>
    <w:p w:rsidR="001F5F72" w:rsidRPr="003E744E" w:rsidRDefault="001F5F72" w:rsidP="001F5F72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1F5F72" w:rsidRPr="003E744E" w:rsidRDefault="001F5F72" w:rsidP="001F5F72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3E744E">
        <w:rPr>
          <w:rFonts w:eastAsia="SimSun" w:hint="eastAsia"/>
          <w:b/>
          <w:sz w:val="28"/>
          <w:szCs w:val="20"/>
          <w:lang w:val="en-GB" w:eastAsia="zh-CN"/>
        </w:rPr>
        <w:t>使用</w:t>
      </w:r>
      <w:r w:rsidRPr="003E744E">
        <w:rPr>
          <w:rFonts w:eastAsia="SimSun"/>
          <w:b/>
          <w:sz w:val="28"/>
          <w:szCs w:val="20"/>
          <w:lang w:val="en-GB" w:eastAsia="zh-CN"/>
        </w:rPr>
        <w:t>40-50</w:t>
      </w:r>
      <w:r w:rsidR="00596868">
        <w:rPr>
          <w:rFonts w:eastAsia="SimSun" w:hint="eastAsia"/>
          <w:b/>
          <w:sz w:val="28"/>
          <w:szCs w:val="20"/>
          <w:lang w:val="en-GB" w:eastAsia="zh-CN"/>
        </w:rPr>
        <w:t xml:space="preserve"> </w:t>
      </w:r>
      <w:r w:rsidRPr="003E744E">
        <w:rPr>
          <w:rFonts w:eastAsia="SimSun"/>
          <w:b/>
          <w:sz w:val="28"/>
          <w:szCs w:val="20"/>
          <w:lang w:val="en-GB" w:eastAsia="zh-CN"/>
        </w:rPr>
        <w:t>MHz</w:t>
      </w:r>
      <w:r w:rsidRPr="003E744E">
        <w:rPr>
          <w:rFonts w:eastAsia="SimSun" w:hint="eastAsia"/>
          <w:b/>
          <w:sz w:val="28"/>
          <w:szCs w:val="20"/>
          <w:lang w:val="en-GB" w:eastAsia="zh-CN"/>
        </w:rPr>
        <w:t>频段的星载雷达测深系统的</w:t>
      </w:r>
      <w:r w:rsidRPr="003E744E">
        <w:rPr>
          <w:rFonts w:eastAsia="SimSun"/>
          <w:b/>
          <w:sz w:val="28"/>
          <w:szCs w:val="20"/>
          <w:lang w:val="en-GB" w:eastAsia="zh-CN"/>
        </w:rPr>
        <w:br/>
      </w:r>
      <w:r w:rsidRPr="003E744E">
        <w:rPr>
          <w:rFonts w:eastAsia="SimSun" w:hint="eastAsia"/>
          <w:b/>
          <w:sz w:val="28"/>
          <w:szCs w:val="20"/>
          <w:lang w:val="en-GB" w:eastAsia="zh-CN"/>
        </w:rPr>
        <w:t>典型技术和操作特性</w:t>
      </w:r>
    </w:p>
    <w:p w:rsidR="001F5F72" w:rsidRPr="003E744E" w:rsidRDefault="001F5F72" w:rsidP="001F5F72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1F5F72" w:rsidRPr="003E744E" w:rsidRDefault="00596868" w:rsidP="001957BC">
      <w:pPr>
        <w:tabs>
          <w:tab w:val="left" w:pos="7938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596868">
        <w:rPr>
          <w:rFonts w:eastAsia="SimSun"/>
          <w:szCs w:val="20"/>
          <w:u w:val="single"/>
          <w:lang w:val="en-GB" w:eastAsia="zh-CN"/>
        </w:rPr>
        <w:t>ITU-R RS.2043</w:t>
      </w:r>
      <w:r w:rsidR="001F5F72" w:rsidRPr="003E744E">
        <w:rPr>
          <w:rFonts w:eastAsia="SimSun" w:hint="eastAsia"/>
          <w:szCs w:val="20"/>
          <w:u w:val="single"/>
          <w:lang w:val="en-GB" w:eastAsia="zh-CN"/>
        </w:rPr>
        <w:t>建议书</w:t>
      </w:r>
      <w:r w:rsidR="001957BC" w:rsidRPr="00596868">
        <w:rPr>
          <w:rFonts w:eastAsia="SimSun" w:hint="eastAsia"/>
          <w:szCs w:val="20"/>
          <w:lang w:val="en-GB" w:eastAsia="zh-CN"/>
        </w:rPr>
        <w:tab/>
      </w:r>
      <w:r w:rsidR="001F5F72" w:rsidRPr="003E744E">
        <w:rPr>
          <w:rFonts w:eastAsia="SimSun"/>
          <w:szCs w:val="20"/>
          <w:lang w:val="en-GB" w:eastAsia="zh-CN"/>
        </w:rPr>
        <w:t>7/BL/11</w:t>
      </w:r>
      <w:r w:rsidR="001F5F72" w:rsidRPr="003E744E">
        <w:rPr>
          <w:rFonts w:eastAsia="SimSun" w:hint="eastAsia"/>
          <w:szCs w:val="20"/>
          <w:lang w:val="en-GB" w:eastAsia="zh-CN"/>
        </w:rPr>
        <w:t>号文件</w:t>
      </w:r>
    </w:p>
    <w:p w:rsidR="001F5F72" w:rsidRPr="003E744E" w:rsidRDefault="001F5F72" w:rsidP="001F5F72">
      <w:pPr>
        <w:tabs>
          <w:tab w:val="left" w:pos="6946"/>
        </w:tabs>
        <w:spacing w:before="120" w:line="240" w:lineRule="auto"/>
        <w:jc w:val="left"/>
        <w:rPr>
          <w:rFonts w:eastAsia="SimSun"/>
          <w:szCs w:val="20"/>
          <w:u w:val="single"/>
          <w:lang w:val="en-GB" w:eastAsia="zh-CN"/>
        </w:rPr>
      </w:pPr>
    </w:p>
    <w:p w:rsidR="001F5F72" w:rsidRPr="003E744E" w:rsidRDefault="001F5F72" w:rsidP="001F5F72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3E744E">
        <w:rPr>
          <w:rFonts w:eastAsia="SimSun" w:hint="eastAsia"/>
          <w:b/>
          <w:sz w:val="28"/>
          <w:szCs w:val="20"/>
          <w:lang w:val="en-GB" w:eastAsia="zh-CN"/>
        </w:rPr>
        <w:t>工作在</w:t>
      </w:r>
      <w:r w:rsidRPr="003E744E">
        <w:rPr>
          <w:rFonts w:eastAsia="SimSun"/>
          <w:b/>
          <w:sz w:val="28"/>
          <w:szCs w:val="20"/>
          <w:lang w:val="en-GB" w:eastAsia="zh-CN"/>
        </w:rPr>
        <w:t>9 600</w:t>
      </w:r>
      <w:r w:rsidR="00596868">
        <w:rPr>
          <w:rFonts w:eastAsia="SimSun" w:hint="eastAsia"/>
          <w:b/>
          <w:sz w:val="28"/>
          <w:szCs w:val="20"/>
          <w:lang w:val="en-GB" w:eastAsia="zh-CN"/>
        </w:rPr>
        <w:t xml:space="preserve"> </w:t>
      </w:r>
      <w:r w:rsidRPr="003E744E">
        <w:rPr>
          <w:rFonts w:eastAsia="SimSun"/>
          <w:b/>
          <w:sz w:val="28"/>
          <w:szCs w:val="20"/>
          <w:lang w:val="en-GB" w:eastAsia="zh-CN"/>
        </w:rPr>
        <w:t>MHz</w:t>
      </w:r>
      <w:r w:rsidRPr="003E744E">
        <w:rPr>
          <w:rFonts w:eastAsia="SimSun" w:hint="eastAsia"/>
          <w:b/>
          <w:sz w:val="28"/>
          <w:szCs w:val="20"/>
          <w:lang w:val="en-GB" w:eastAsia="zh-CN"/>
        </w:rPr>
        <w:t>附近卫星地球探测业务（有源）中的</w:t>
      </w:r>
      <w:r w:rsidRPr="003E744E">
        <w:rPr>
          <w:rFonts w:eastAsia="SimSun"/>
          <w:b/>
          <w:sz w:val="28"/>
          <w:szCs w:val="20"/>
          <w:lang w:val="en-GB" w:eastAsia="zh-CN"/>
        </w:rPr>
        <w:br/>
      </w:r>
      <w:r w:rsidRPr="003E744E">
        <w:rPr>
          <w:rFonts w:eastAsia="SimSun" w:hint="eastAsia"/>
          <w:b/>
          <w:sz w:val="28"/>
          <w:szCs w:val="20"/>
          <w:lang w:val="en-GB" w:eastAsia="zh-CN"/>
        </w:rPr>
        <w:t>合成孔径雷达的特性</w:t>
      </w:r>
    </w:p>
    <w:p w:rsidR="001F5F72" w:rsidRPr="003E744E" w:rsidRDefault="001F5F72" w:rsidP="001F5F72">
      <w:pPr>
        <w:spacing w:before="0" w:line="240" w:lineRule="auto"/>
        <w:jc w:val="left"/>
        <w:rPr>
          <w:rFonts w:ascii="SimSun" w:eastAsia="SimSun" w:hAnsi="SimSun"/>
          <w:szCs w:val="24"/>
          <w:lang w:val="en-GB" w:eastAsia="zh-CN"/>
        </w:rPr>
      </w:pPr>
    </w:p>
    <w:p w:rsidR="00596868" w:rsidRDefault="00596868" w:rsidP="0032202E">
      <w:pPr>
        <w:pStyle w:val="Reasons"/>
      </w:pPr>
    </w:p>
    <w:p w:rsidR="00596868" w:rsidRDefault="00596868" w:rsidP="00B65255">
      <w:pPr>
        <w:spacing w:before="720"/>
        <w:jc w:val="center"/>
      </w:pPr>
      <w:r>
        <w:t>______________</w:t>
      </w:r>
    </w:p>
    <w:sectPr w:rsidR="00596868" w:rsidSect="00DB0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F4" w:rsidRDefault="00A748F4">
      <w:r>
        <w:separator/>
      </w:r>
    </w:p>
  </w:endnote>
  <w:endnote w:type="continuationSeparator" w:id="0">
    <w:p w:rsidR="00A748F4" w:rsidRDefault="00A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B41396" w:rsidRDefault="00A748F4" w:rsidP="00B4139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FILENAME \p  \* MERGEFORMAT </w:instrText>
    </w:r>
    <w:r w:rsidRPr="00B41396">
      <w:rPr>
        <w:sz w:val="16"/>
        <w:szCs w:val="16"/>
      </w:rPr>
      <w:fldChar w:fldCharType="separate"/>
    </w:r>
    <w:r w:rsidR="003F4EF4">
      <w:rPr>
        <w:noProof/>
        <w:sz w:val="16"/>
        <w:szCs w:val="16"/>
      </w:rPr>
      <w:t>P:\TRAD\C\ITU-R\BR\DIR\CACE\600\662C.docx</w:t>
    </w:r>
    <w:r w:rsidRPr="00B4139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(326417)</w:t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SAVEDATE \@ DD.MM.YY </w:instrText>
    </w:r>
    <w:r w:rsidRPr="00B41396">
      <w:rPr>
        <w:sz w:val="16"/>
        <w:szCs w:val="16"/>
      </w:rPr>
      <w:fldChar w:fldCharType="separate"/>
    </w:r>
    <w:r w:rsidR="00B65255">
      <w:rPr>
        <w:noProof/>
        <w:sz w:val="16"/>
        <w:szCs w:val="16"/>
      </w:rPr>
      <w:t>12.02.14</w:t>
    </w:r>
    <w:r w:rsidRPr="00B41396">
      <w:rPr>
        <w:sz w:val="16"/>
        <w:szCs w:val="16"/>
      </w:rPr>
      <w:fldChar w:fldCharType="end"/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PRINTDATE \@ DD.MM.YY </w:instrText>
    </w:r>
    <w:r w:rsidRPr="00B41396">
      <w:rPr>
        <w:sz w:val="16"/>
        <w:szCs w:val="16"/>
      </w:rPr>
      <w:fldChar w:fldCharType="separate"/>
    </w:r>
    <w:r w:rsidR="003F4EF4">
      <w:rPr>
        <w:noProof/>
        <w:sz w:val="16"/>
        <w:szCs w:val="16"/>
      </w:rPr>
      <w:t>11.02.14</w:t>
    </w:r>
    <w:r w:rsidRPr="00B4139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68" w:rsidRPr="00596868" w:rsidRDefault="0059686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915AF" w:rsidRDefault="00A748F4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A748F4" w:rsidRPr="005224A1" w:rsidRDefault="00A748F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A748F4" w:rsidRPr="00E53DCE" w:rsidRDefault="00A748F4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F4" w:rsidRDefault="00A748F4">
      <w:r>
        <w:t>____________________</w:t>
      </w:r>
    </w:p>
  </w:footnote>
  <w:footnote w:type="continuationSeparator" w:id="0">
    <w:p w:rsidR="00A748F4" w:rsidRDefault="00A7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A748F4" w:rsidRDefault="00A748F4">
    <w:pPr>
      <w:pStyle w:val="Header"/>
      <w:rPr>
        <w:sz w:val="18"/>
        <w:szCs w:val="18"/>
      </w:rPr>
    </w:pPr>
    <w:r w:rsidRPr="00A748F4">
      <w:rPr>
        <w:sz w:val="18"/>
        <w:szCs w:val="18"/>
      </w:rPr>
      <w:tab/>
    </w:r>
    <w:r w:rsidRPr="00A748F4">
      <w:rPr>
        <w:sz w:val="18"/>
        <w:szCs w:val="18"/>
      </w:rPr>
      <w:tab/>
      <w:t xml:space="preserve">– </w:t>
    </w:r>
    <w:r w:rsidRPr="00A748F4">
      <w:rPr>
        <w:rStyle w:val="PageNumber"/>
        <w:sz w:val="18"/>
        <w:szCs w:val="18"/>
      </w:rPr>
      <w:fldChar w:fldCharType="begin"/>
    </w:r>
    <w:r w:rsidRPr="00A748F4">
      <w:rPr>
        <w:rStyle w:val="PageNumber"/>
        <w:sz w:val="18"/>
        <w:szCs w:val="18"/>
      </w:rPr>
      <w:instrText xml:space="preserve"> PAGE </w:instrText>
    </w:r>
    <w:r w:rsidRPr="00A748F4">
      <w:rPr>
        <w:rStyle w:val="PageNumber"/>
        <w:sz w:val="18"/>
        <w:szCs w:val="18"/>
      </w:rPr>
      <w:fldChar w:fldCharType="separate"/>
    </w:r>
    <w:r w:rsidR="00DB013F">
      <w:rPr>
        <w:rStyle w:val="PageNumber"/>
        <w:noProof/>
        <w:sz w:val="18"/>
        <w:szCs w:val="18"/>
      </w:rPr>
      <w:t>4</w:t>
    </w:r>
    <w:r w:rsidRPr="00A748F4">
      <w:rPr>
        <w:rStyle w:val="PageNumber"/>
        <w:sz w:val="18"/>
        <w:szCs w:val="18"/>
      </w:rPr>
      <w:fldChar w:fldCharType="end"/>
    </w:r>
    <w:r w:rsidRPr="00A748F4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D" w:rsidRPr="00311F24" w:rsidRDefault="00E75AED" w:rsidP="00E75AED">
    <w:pPr>
      <w:pStyle w:val="Header"/>
      <w:jc w:val="center"/>
      <w:rPr>
        <w:rStyle w:val="PageNumber"/>
        <w:sz w:val="18"/>
        <w:szCs w:val="18"/>
      </w:rPr>
    </w:pPr>
    <w:bookmarkStart w:id="0" w:name="_GoBack"/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B65255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bookmarkEnd w:id="0"/>
    <w:r w:rsidRPr="00311F24">
      <w:rPr>
        <w:rStyle w:val="PageNumber"/>
        <w:sz w:val="18"/>
        <w:szCs w:val="18"/>
      </w:rPr>
      <w:t xml:space="preserve"> -</w:t>
    </w:r>
  </w:p>
  <w:p w:rsidR="00A748F4" w:rsidRPr="00DB013F" w:rsidRDefault="00A748F4">
    <w:pPr>
      <w:pStyle w:val="Header"/>
      <w:rPr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A15B3" w:rsidRDefault="00A748F4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0DE9B77" wp14:editId="76FEC35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D93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7BC"/>
    <w:rsid w:val="00196710"/>
    <w:rsid w:val="00196770"/>
    <w:rsid w:val="00197324"/>
    <w:rsid w:val="001B351B"/>
    <w:rsid w:val="001B42C9"/>
    <w:rsid w:val="001C06DB"/>
    <w:rsid w:val="001C1E66"/>
    <w:rsid w:val="001C6971"/>
    <w:rsid w:val="001D2785"/>
    <w:rsid w:val="001D7070"/>
    <w:rsid w:val="001F2170"/>
    <w:rsid w:val="001F3948"/>
    <w:rsid w:val="001F5A49"/>
    <w:rsid w:val="001F5F72"/>
    <w:rsid w:val="00201097"/>
    <w:rsid w:val="00201B6E"/>
    <w:rsid w:val="002153F8"/>
    <w:rsid w:val="002302B3"/>
    <w:rsid w:val="00230C66"/>
    <w:rsid w:val="00235A29"/>
    <w:rsid w:val="00241526"/>
    <w:rsid w:val="002443A2"/>
    <w:rsid w:val="00266E74"/>
    <w:rsid w:val="00283C3B"/>
    <w:rsid w:val="002861E6"/>
    <w:rsid w:val="00286F24"/>
    <w:rsid w:val="00287D18"/>
    <w:rsid w:val="002A2618"/>
    <w:rsid w:val="002A5DD7"/>
    <w:rsid w:val="002B0CAC"/>
    <w:rsid w:val="002D5A15"/>
    <w:rsid w:val="002D5BDD"/>
    <w:rsid w:val="002E0DC8"/>
    <w:rsid w:val="002E3D27"/>
    <w:rsid w:val="002E7E48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55591"/>
    <w:rsid w:val="003666FF"/>
    <w:rsid w:val="003705A1"/>
    <w:rsid w:val="00372579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4EF4"/>
    <w:rsid w:val="00400573"/>
    <w:rsid w:val="004007A3"/>
    <w:rsid w:val="00406D71"/>
    <w:rsid w:val="004326DB"/>
    <w:rsid w:val="00436153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868"/>
    <w:rsid w:val="005A03A3"/>
    <w:rsid w:val="005A2B92"/>
    <w:rsid w:val="005A316C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2F88"/>
    <w:rsid w:val="00834BC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3EEA"/>
    <w:rsid w:val="009A5227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8F4"/>
    <w:rsid w:val="00A7596D"/>
    <w:rsid w:val="00A963DF"/>
    <w:rsid w:val="00AC0C22"/>
    <w:rsid w:val="00AC321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65255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5B0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6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AAF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B013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AED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EDC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26DE-EF72-40D8-9856-F5816E26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4</TotalTime>
  <Pages>2</Pages>
  <Words>434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Jovet, Nathalie</cp:lastModifiedBy>
  <cp:revision>4</cp:revision>
  <cp:lastPrinted>2014-02-11T10:34:00Z</cp:lastPrinted>
  <dcterms:created xsi:type="dcterms:W3CDTF">2014-02-12T09:01:00Z</dcterms:created>
  <dcterms:modified xsi:type="dcterms:W3CDTF">2014-02-13T14:35:00Z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