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E44759">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E44759">
              <w:rPr>
                <w:b/>
                <w:bCs/>
              </w:rPr>
              <w:t>659</w:t>
            </w:r>
          </w:p>
        </w:tc>
        <w:tc>
          <w:tcPr>
            <w:tcW w:w="2977" w:type="dxa"/>
            <w:shd w:val="clear" w:color="auto" w:fill="auto"/>
          </w:tcPr>
          <w:p w:rsidR="00B83DAF" w:rsidRPr="00F44517" w:rsidRDefault="00EE6B53" w:rsidP="00EE6B53">
            <w:pPr>
              <w:jc w:val="right"/>
              <w:rPr>
                <w:highlight w:val="yellow"/>
                <w:rtl/>
              </w:rPr>
            </w:pPr>
            <w:r w:rsidRPr="00045CDE">
              <w:t>12</w:t>
            </w:r>
            <w:r w:rsidR="00E44759" w:rsidRPr="00045CDE">
              <w:rPr>
                <w:rFonts w:hint="cs"/>
                <w:rtl/>
              </w:rPr>
              <w:t xml:space="preserve"> </w:t>
            </w:r>
            <w:r w:rsidRPr="00045CDE">
              <w:rPr>
                <w:rFonts w:hint="cs"/>
                <w:rtl/>
              </w:rPr>
              <w:t>مايو</w:t>
            </w:r>
            <w:r w:rsidR="00E44759" w:rsidRPr="00045CDE">
              <w:rPr>
                <w:rFonts w:hint="cs"/>
                <w:rtl/>
              </w:rPr>
              <w:t xml:space="preserve"> </w:t>
            </w:r>
            <w:r w:rsidR="00E44759" w:rsidRPr="00045CDE">
              <w:t>2014</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985D70" w:rsidTr="00302AE5">
        <w:tc>
          <w:tcPr>
            <w:tcW w:w="9889" w:type="dxa"/>
            <w:gridSpan w:val="3"/>
            <w:shd w:val="clear" w:color="auto" w:fill="auto"/>
          </w:tcPr>
          <w:p w:rsidR="00B77485" w:rsidRPr="00985D70" w:rsidRDefault="00FB05F7" w:rsidP="0053697B">
            <w:pPr>
              <w:spacing w:before="60" w:after="60"/>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127558">
              <w:rPr>
                <w:rFonts w:hint="cs"/>
                <w:b/>
                <w:bCs/>
                <w:rtl/>
              </w:rPr>
              <w:t xml:space="preserve"> </w:t>
            </w:r>
            <w:r w:rsidR="005B2E3D">
              <w:rPr>
                <w:rFonts w:hint="cs"/>
                <w:b/>
                <w:bCs/>
                <w:rtl/>
              </w:rPr>
              <w:t>و</w:t>
            </w:r>
            <w:r w:rsidRPr="00985D70">
              <w:rPr>
                <w:b/>
                <w:bCs/>
                <w:rtl/>
              </w:rPr>
              <w:t>ال</w:t>
            </w:r>
            <w:r w:rsidRPr="00985D70">
              <w:rPr>
                <w:rFonts w:hint="cs"/>
                <w:b/>
                <w:bCs/>
                <w:rtl/>
              </w:rPr>
              <w:t>‍</w:t>
            </w:r>
            <w:r w:rsidRPr="00985D70">
              <w:rPr>
                <w:b/>
                <w:bCs/>
                <w:rtl/>
              </w:rPr>
              <w:t>منتسبين إليه</w:t>
            </w:r>
            <w:r w:rsidR="00C04986">
              <w:rPr>
                <w:rFonts w:hint="cs"/>
                <w:b/>
                <w:bCs/>
                <w:rtl/>
              </w:rPr>
              <w:tab/>
            </w:r>
            <w:r w:rsidR="00C04986">
              <w:rPr>
                <w:b/>
                <w:bCs/>
                <w:rtl/>
              </w:rPr>
              <w:br/>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جنة الدراسات</w:t>
            </w:r>
            <w:r w:rsidR="0053697B">
              <w:rPr>
                <w:rFonts w:hint="cs"/>
                <w:b/>
                <w:bCs/>
                <w:rtl/>
                <w:lang w:bidi="ar-SA"/>
              </w:rPr>
              <w:t xml:space="preserve"> </w:t>
            </w:r>
            <w:r w:rsidR="0053697B">
              <w:rPr>
                <w:b/>
                <w:bCs/>
              </w:rPr>
              <w:t>4</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055767" w:rsidRDefault="00FB05F7" w:rsidP="00E31C06">
            <w:pPr>
              <w:rPr>
                <w:b/>
                <w:bCs/>
                <w:rtl/>
                <w:lang w:val="fr-FR"/>
              </w:rPr>
            </w:pPr>
            <w:r w:rsidRPr="00055767">
              <w:rPr>
                <w:b/>
                <w:bCs/>
                <w:rtl/>
              </w:rPr>
              <w:t>ل</w:t>
            </w:r>
            <w:r w:rsidRPr="00055767">
              <w:rPr>
                <w:rFonts w:hint="cs"/>
                <w:b/>
                <w:bCs/>
                <w:rtl/>
              </w:rPr>
              <w:t>‍</w:t>
            </w:r>
            <w:r w:rsidRPr="00055767">
              <w:rPr>
                <w:b/>
                <w:bCs/>
                <w:rtl/>
              </w:rPr>
              <w:t xml:space="preserve">جنة الدراسات </w:t>
            </w:r>
            <w:r w:rsidR="00E31C06" w:rsidRPr="00055767">
              <w:rPr>
                <w:b/>
                <w:bCs/>
              </w:rPr>
              <w:t>4</w:t>
            </w:r>
            <w:r w:rsidRPr="00055767">
              <w:rPr>
                <w:b/>
                <w:bCs/>
                <w:rtl/>
              </w:rPr>
              <w:t xml:space="preserve"> للاتصالات الراديوية</w:t>
            </w:r>
            <w:r w:rsidRPr="00055767">
              <w:rPr>
                <w:rFonts w:hint="cs"/>
                <w:b/>
                <w:bCs/>
                <w:rtl/>
              </w:rPr>
              <w:t xml:space="preserve"> (</w:t>
            </w:r>
            <w:r w:rsidR="00E31C06" w:rsidRPr="00055767">
              <w:rPr>
                <w:rFonts w:hint="cs"/>
                <w:b/>
                <w:bCs/>
                <w:rtl/>
              </w:rPr>
              <w:t>ال‍خدمات الساتلية</w:t>
            </w:r>
            <w:r w:rsidRPr="00055767">
              <w:rPr>
                <w:rFonts w:hint="cs"/>
                <w:b/>
                <w:bCs/>
                <w:rtl/>
              </w:rPr>
              <w:t>)</w:t>
            </w:r>
          </w:p>
          <w:p w:rsidR="005971E5" w:rsidRPr="00055767" w:rsidRDefault="00FB05F7" w:rsidP="00830BFC">
            <w:pPr>
              <w:tabs>
                <w:tab w:val="clear" w:pos="794"/>
              </w:tabs>
              <w:spacing w:before="60"/>
              <w:ind w:left="425" w:hanging="425"/>
              <w:rPr>
                <w:b/>
                <w:bCs/>
                <w:rtl/>
                <w:lang w:bidi="ar-SY"/>
              </w:rPr>
            </w:pPr>
            <w:r w:rsidRPr="00055767">
              <w:rPr>
                <w:rFonts w:hint="cs"/>
                <w:b/>
                <w:bCs/>
                <w:rtl/>
              </w:rPr>
              <w:t>-</w:t>
            </w:r>
            <w:r w:rsidRPr="00055767">
              <w:rPr>
                <w:b/>
                <w:bCs/>
                <w:rtl/>
              </w:rPr>
              <w:tab/>
            </w:r>
            <w:r w:rsidR="00141FB5" w:rsidRPr="00055767">
              <w:rPr>
                <w:rFonts w:ascii="Times New Roman Bold" w:hAnsi="Times New Roman Bold" w:hint="cs"/>
                <w:b/>
                <w:bCs/>
                <w:rtl/>
              </w:rPr>
              <w:t xml:space="preserve">اقتراح </w:t>
            </w:r>
            <w:r w:rsidR="00626D1F" w:rsidRPr="00055767">
              <w:rPr>
                <w:rFonts w:ascii="Times New Roman Bold" w:hAnsi="Times New Roman Bold" w:hint="cs"/>
                <w:b/>
                <w:bCs/>
                <w:rtl/>
              </w:rPr>
              <w:t>ال‍موافقة</w:t>
            </w:r>
            <w:r w:rsidR="0046614E" w:rsidRPr="00055767">
              <w:rPr>
                <w:rFonts w:ascii="Times New Roman Bold" w:hAnsi="Times New Roman Bold" w:hint="cs"/>
                <w:b/>
                <w:bCs/>
                <w:rtl/>
              </w:rPr>
              <w:t xml:space="preserve"> على</w:t>
            </w:r>
            <w:r w:rsidR="00141FB5" w:rsidRPr="00055767">
              <w:rPr>
                <w:rFonts w:ascii="Times New Roman Bold" w:hAnsi="Times New Roman Bold" w:hint="cs"/>
                <w:b/>
                <w:bCs/>
                <w:rtl/>
              </w:rPr>
              <w:t xml:space="preserve"> </w:t>
            </w:r>
            <w:r w:rsidR="00830BFC" w:rsidRPr="00055767">
              <w:rPr>
                <w:rFonts w:ascii="Times New Roman Bold" w:hAnsi="Times New Roman Bold" w:hint="cs"/>
                <w:b/>
                <w:bCs/>
                <w:rtl/>
              </w:rPr>
              <w:t>مشروع توصية</w:t>
            </w:r>
            <w:r w:rsidR="00896E9F" w:rsidRPr="00055767">
              <w:rPr>
                <w:rFonts w:ascii="Times New Roman Bold" w:hAnsi="Times New Roman Bold" w:hint="cs"/>
                <w:b/>
                <w:bCs/>
                <w:rtl/>
              </w:rPr>
              <w:t xml:space="preserve"> جديدة </w:t>
            </w:r>
            <w:r w:rsidR="00830BFC" w:rsidRPr="00055767">
              <w:rPr>
                <w:rFonts w:ascii="Times New Roman Bold" w:hAnsi="Times New Roman Bold" w:hint="cs"/>
                <w:b/>
                <w:bCs/>
                <w:rtl/>
              </w:rPr>
              <w:t>ومشروع</w:t>
            </w:r>
            <w:r w:rsidR="00896E9F" w:rsidRPr="00055767">
              <w:rPr>
                <w:rFonts w:ascii="Times New Roman Bold" w:hAnsi="Times New Roman Bold" w:hint="cs"/>
                <w:b/>
                <w:bCs/>
                <w:rtl/>
              </w:rPr>
              <w:t xml:space="preserve"> مراجعة</w:t>
            </w:r>
            <w:r w:rsidR="005971E5" w:rsidRPr="00055767">
              <w:rPr>
                <w:rFonts w:ascii="Times New Roman Bold" w:hAnsi="Times New Roman Bold" w:hint="cs"/>
                <w:b/>
                <w:bCs/>
                <w:rtl/>
              </w:rPr>
              <w:t xml:space="preserve"> </w:t>
            </w:r>
            <w:r w:rsidR="00830BFC" w:rsidRPr="00055767">
              <w:rPr>
                <w:rFonts w:ascii="Times New Roman Bold" w:hAnsi="Times New Roman Bold" w:hint="cs"/>
                <w:b/>
                <w:bCs/>
                <w:rtl/>
              </w:rPr>
              <w:t xml:space="preserve">توصية </w:t>
            </w:r>
            <w:r w:rsidR="00141FB5" w:rsidRPr="00055767">
              <w:rPr>
                <w:rFonts w:ascii="Times New Roman Bold" w:hAnsi="Times New Roman Bold" w:hint="cs"/>
                <w:b/>
                <w:bCs/>
                <w:rtl/>
              </w:rPr>
              <w:t>لقطاع الاتصالات الراديوية</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46614E" w:rsidRDefault="0046614E" w:rsidP="0046614E">
      <w:pPr>
        <w:spacing w:before="1080"/>
        <w:rPr>
          <w:rtl/>
        </w:rPr>
      </w:pPr>
      <w:bookmarkStart w:id="0" w:name="CurrentLocation"/>
      <w:bookmarkEnd w:id="0"/>
      <w:r>
        <w:rPr>
          <w:rFonts w:hint="cs"/>
          <w:rtl/>
        </w:rPr>
        <w:t>ت‍حية طيبة وبعد،</w:t>
      </w:r>
    </w:p>
    <w:p w:rsidR="00626D1F" w:rsidRPr="00396921" w:rsidRDefault="00626D1F" w:rsidP="007A20E1">
      <w:pPr>
        <w:rPr>
          <w:spacing w:val="-4"/>
          <w:rtl/>
        </w:rPr>
      </w:pPr>
      <w:r w:rsidRPr="00396921">
        <w:rPr>
          <w:rFonts w:hint="cs"/>
          <w:spacing w:val="-4"/>
          <w:rtl/>
        </w:rPr>
        <w:t>قررت ل</w:t>
      </w:r>
      <w:r w:rsidR="00681399">
        <w:rPr>
          <w:rFonts w:hint="cs"/>
          <w:spacing w:val="-4"/>
          <w:rtl/>
        </w:rPr>
        <w:t>‍</w:t>
      </w:r>
      <w:r w:rsidRPr="00396921">
        <w:rPr>
          <w:rFonts w:hint="cs"/>
          <w:spacing w:val="-4"/>
          <w:rtl/>
        </w:rPr>
        <w:t>جنة الدراسات</w:t>
      </w:r>
      <w:r w:rsidR="0052317A">
        <w:rPr>
          <w:rFonts w:hint="eastAsia"/>
          <w:spacing w:val="-4"/>
          <w:rtl/>
        </w:rPr>
        <w:t> </w:t>
      </w:r>
      <w:r w:rsidR="008A2EAB">
        <w:rPr>
          <w:rFonts w:hAnsi="Times New Roman Bold"/>
          <w:spacing w:val="-4"/>
        </w:rPr>
        <w:t>4</w:t>
      </w:r>
      <w:r w:rsidR="0052317A">
        <w:rPr>
          <w:rFonts w:hAnsi="Times New Roman Bold" w:hint="cs"/>
          <w:spacing w:val="-4"/>
          <w:rtl/>
        </w:rPr>
        <w:t xml:space="preserve"> </w:t>
      </w:r>
      <w:r w:rsidRPr="00396921">
        <w:rPr>
          <w:rFonts w:hAnsi="Times New Roman Bold" w:hint="cs"/>
          <w:spacing w:val="-4"/>
          <w:rtl/>
        </w:rPr>
        <w:t xml:space="preserve">للاتصالات الراديوية في اجتماعها </w:t>
      </w:r>
      <w:r w:rsidR="00EF7E10">
        <w:rPr>
          <w:rFonts w:hAnsi="Times New Roman Bold" w:hint="cs"/>
          <w:spacing w:val="-4"/>
          <w:rtl/>
        </w:rPr>
        <w:t>الذي عقد في</w:t>
      </w:r>
      <w:r w:rsidRPr="00396921">
        <w:rPr>
          <w:rFonts w:hAnsi="Times New Roman Bold" w:hint="cs"/>
          <w:spacing w:val="-4"/>
          <w:rtl/>
        </w:rPr>
        <w:t xml:space="preserve"> </w:t>
      </w:r>
      <w:r w:rsidR="008A2EAB">
        <w:rPr>
          <w:rFonts w:hAnsi="Times New Roman Bold"/>
          <w:spacing w:val="-4"/>
        </w:rPr>
        <w:t>11</w:t>
      </w:r>
      <w:r w:rsidRPr="00396921">
        <w:rPr>
          <w:rFonts w:hAnsi="Times New Roman Bold" w:hint="cs"/>
          <w:spacing w:val="-4"/>
          <w:rtl/>
        </w:rPr>
        <w:t xml:space="preserve"> </w:t>
      </w:r>
      <w:r w:rsidR="008A2EAB">
        <w:rPr>
          <w:rFonts w:hAnsi="Times New Roman Bold" w:hint="cs"/>
          <w:spacing w:val="-4"/>
          <w:rtl/>
        </w:rPr>
        <w:t>أكتوبر</w:t>
      </w:r>
      <w:r w:rsidR="00AD4228">
        <w:rPr>
          <w:rFonts w:hAnsi="Times New Roman Bold" w:hint="eastAsia"/>
          <w:spacing w:val="-4"/>
          <w:rtl/>
        </w:rPr>
        <w:t> </w:t>
      </w:r>
      <w:r w:rsidRPr="00396921">
        <w:rPr>
          <w:rFonts w:hAnsi="Times New Roman Bold"/>
          <w:spacing w:val="-4"/>
        </w:rPr>
        <w:t>201</w:t>
      </w:r>
      <w:r>
        <w:rPr>
          <w:rFonts w:hAnsi="Times New Roman Bold"/>
          <w:spacing w:val="-4"/>
        </w:rPr>
        <w:t>3</w:t>
      </w:r>
      <w:r w:rsidRPr="00396921">
        <w:rPr>
          <w:rFonts w:hAnsi="Times New Roman Bold" w:hint="cs"/>
          <w:spacing w:val="-4"/>
          <w:rtl/>
        </w:rPr>
        <w:t xml:space="preserve">، أن تلتمس اعتماد </w:t>
      </w:r>
      <w:r w:rsidR="008A2EAB">
        <w:rPr>
          <w:rFonts w:hAnsi="Times New Roman Bold" w:hint="cs"/>
          <w:spacing w:val="-4"/>
          <w:rtl/>
        </w:rPr>
        <w:t>مشروع توصية</w:t>
      </w:r>
      <w:r w:rsidRPr="00396921">
        <w:rPr>
          <w:rFonts w:hAnsi="Times New Roman Bold" w:hint="cs"/>
          <w:spacing w:val="-4"/>
          <w:rtl/>
        </w:rPr>
        <w:t xml:space="preserve"> جديدة </w:t>
      </w:r>
      <w:r w:rsidR="008A2EAB">
        <w:rPr>
          <w:rFonts w:hAnsi="Times New Roman Bold" w:hint="cs"/>
          <w:spacing w:val="-4"/>
          <w:rtl/>
        </w:rPr>
        <w:t>ومشروع مراجعة توصية لقطاع الاتصالات الراديوية</w:t>
      </w:r>
      <w:r w:rsidRPr="00396921">
        <w:rPr>
          <w:rFonts w:hAnsi="Times New Roman Bold" w:hint="cs"/>
          <w:spacing w:val="-4"/>
          <w:rtl/>
        </w:rPr>
        <w:t xml:space="preserve"> عن طريق ال</w:t>
      </w:r>
      <w:r w:rsidR="00681399">
        <w:rPr>
          <w:rFonts w:hAnsi="Times New Roman Bold" w:hint="cs"/>
          <w:spacing w:val="-4"/>
          <w:rtl/>
        </w:rPr>
        <w:t>‍</w:t>
      </w:r>
      <w:r w:rsidRPr="00396921">
        <w:rPr>
          <w:rFonts w:hAnsi="Times New Roman Bold" w:hint="cs"/>
          <w:spacing w:val="-4"/>
          <w:rtl/>
        </w:rPr>
        <w:t xml:space="preserve">مراسلة، وفقاً للفقرة </w:t>
      </w:r>
      <w:r w:rsidRPr="00396921">
        <w:rPr>
          <w:rFonts w:hAnsi="Times New Roman Bold"/>
          <w:spacing w:val="-4"/>
        </w:rPr>
        <w:t>3.2.10</w:t>
      </w:r>
      <w:r w:rsidRPr="00396921">
        <w:rPr>
          <w:rFonts w:hAnsi="Times New Roman Bold" w:hint="cs"/>
          <w:spacing w:val="-4"/>
          <w:rtl/>
          <w:lang w:bidi="ar-SY"/>
        </w:rPr>
        <w:t xml:space="preserve"> من</w:t>
      </w:r>
      <w:r w:rsidRPr="00396921">
        <w:rPr>
          <w:rFonts w:hAnsi="Times New Roman Bold" w:hint="eastAsia"/>
          <w:spacing w:val="-4"/>
          <w:rtl/>
        </w:rPr>
        <w:t> </w:t>
      </w:r>
      <w:r w:rsidRPr="00396921">
        <w:rPr>
          <w:rFonts w:hAnsi="Times New Roman Bold" w:hint="cs"/>
          <w:spacing w:val="-4"/>
          <w:rtl/>
        </w:rPr>
        <w:t>القرار</w:t>
      </w:r>
      <w:r w:rsidRPr="00396921">
        <w:rPr>
          <w:rFonts w:hAnsi="Times New Roman Bold" w:hint="eastAsia"/>
          <w:spacing w:val="-4"/>
          <w:rtl/>
        </w:rPr>
        <w:t> </w:t>
      </w:r>
      <w:r w:rsidRPr="00396921">
        <w:rPr>
          <w:spacing w:val="-4"/>
        </w:rPr>
        <w:t>ITU</w:t>
      </w:r>
      <w:r w:rsidRPr="00396921">
        <w:rPr>
          <w:spacing w:val="-4"/>
        </w:rPr>
        <w:noBreakHyphen/>
        <w:t>R 1</w:t>
      </w:r>
      <w:r w:rsidRPr="00396921">
        <w:rPr>
          <w:spacing w:val="-4"/>
        </w:rPr>
        <w:noBreakHyphen/>
        <w:t>6</w:t>
      </w:r>
      <w:r w:rsidRPr="00396921">
        <w:rPr>
          <w:rFonts w:hint="cs"/>
          <w:spacing w:val="-4"/>
          <w:rtl/>
        </w:rPr>
        <w:t>.</w:t>
      </w:r>
    </w:p>
    <w:p w:rsidR="00626D1F" w:rsidRDefault="00626D1F" w:rsidP="00B9143E">
      <w:pPr>
        <w:rPr>
          <w:rtl/>
          <w:lang w:bidi="ar-SY"/>
        </w:rPr>
      </w:pPr>
      <w:r>
        <w:rPr>
          <w:rFonts w:hint="cs"/>
          <w:rtl/>
        </w:rPr>
        <w:t>وكما ورد في الرسالة الإدارية ال</w:t>
      </w:r>
      <w:r w:rsidR="00681399">
        <w:rPr>
          <w:rFonts w:hint="cs"/>
          <w:rtl/>
        </w:rPr>
        <w:t>‍</w:t>
      </w:r>
      <w:r>
        <w:rPr>
          <w:rFonts w:hint="cs"/>
          <w:rtl/>
        </w:rPr>
        <w:t xml:space="preserve">معممة </w:t>
      </w:r>
      <w:r>
        <w:t>CACE/</w:t>
      </w:r>
      <w:r w:rsidR="004F7F9B">
        <w:t>638</w:t>
      </w:r>
      <w:r>
        <w:rPr>
          <w:rFonts w:hint="cs"/>
          <w:rtl/>
          <w:lang w:bidi="ar-SY"/>
        </w:rPr>
        <w:t xml:space="preserve"> ال</w:t>
      </w:r>
      <w:r w:rsidR="00681399">
        <w:rPr>
          <w:rFonts w:hint="cs"/>
          <w:rtl/>
          <w:lang w:bidi="ar-SY"/>
        </w:rPr>
        <w:t>‍</w:t>
      </w:r>
      <w:r>
        <w:rPr>
          <w:rFonts w:hint="cs"/>
          <w:rtl/>
          <w:lang w:bidi="ar-SY"/>
        </w:rPr>
        <w:t xml:space="preserve">مؤرخة </w:t>
      </w:r>
      <w:r w:rsidR="004F7F9B">
        <w:rPr>
          <w:rFonts w:hAnsi="Times New Roman Bold"/>
          <w:spacing w:val="-4"/>
        </w:rPr>
        <w:t>28</w:t>
      </w:r>
      <w:r w:rsidR="004F7F9B" w:rsidRPr="00396921">
        <w:rPr>
          <w:rFonts w:hAnsi="Times New Roman Bold" w:hint="cs"/>
          <w:spacing w:val="-4"/>
          <w:rtl/>
        </w:rPr>
        <w:t xml:space="preserve"> </w:t>
      </w:r>
      <w:r w:rsidR="004F7F9B">
        <w:rPr>
          <w:rFonts w:hint="cs"/>
          <w:rtl/>
          <w:lang w:bidi="ar-SY"/>
        </w:rPr>
        <w:t>أكتوبر</w:t>
      </w:r>
      <w:r>
        <w:rPr>
          <w:rFonts w:hint="cs"/>
          <w:rtl/>
          <w:lang w:bidi="ar-SY"/>
        </w:rPr>
        <w:t xml:space="preserve"> </w:t>
      </w:r>
      <w:r>
        <w:rPr>
          <w:lang w:bidi="ar-SY"/>
        </w:rPr>
        <w:t>2013</w:t>
      </w:r>
      <w:r>
        <w:rPr>
          <w:rFonts w:hint="cs"/>
          <w:rtl/>
          <w:lang w:bidi="ar-SY"/>
        </w:rPr>
        <w:t xml:space="preserve">، انتهت فترة التشاور بشأن </w:t>
      </w:r>
      <w:r w:rsidRPr="006824C1">
        <w:rPr>
          <w:rFonts w:hint="cs"/>
          <w:rtl/>
          <w:lang w:bidi="ar-SY"/>
        </w:rPr>
        <w:t>اعتماد</w:t>
      </w:r>
      <w:r>
        <w:rPr>
          <w:rFonts w:hint="cs"/>
          <w:rtl/>
          <w:lang w:bidi="ar-SY"/>
        </w:rPr>
        <w:t xml:space="preserve"> </w:t>
      </w:r>
      <w:r w:rsidR="00B9143E">
        <w:rPr>
          <w:rFonts w:hint="cs"/>
          <w:rtl/>
          <w:lang w:bidi="ar-SY"/>
        </w:rPr>
        <w:t>هاتين التوصيتين</w:t>
      </w:r>
      <w:r>
        <w:rPr>
          <w:rFonts w:hint="cs"/>
          <w:rtl/>
          <w:lang w:bidi="ar-SY"/>
        </w:rPr>
        <w:t xml:space="preserve"> في</w:t>
      </w:r>
      <w:r w:rsidR="00681399">
        <w:rPr>
          <w:rFonts w:hint="eastAsia"/>
          <w:rtl/>
          <w:lang w:bidi="ar-SY"/>
        </w:rPr>
        <w:t> </w:t>
      </w:r>
      <w:r w:rsidR="00B9690F">
        <w:rPr>
          <w:rFonts w:hAnsi="Times New Roman Bold"/>
          <w:spacing w:val="-4"/>
        </w:rPr>
        <w:t>28</w:t>
      </w:r>
      <w:r w:rsidR="00B9690F" w:rsidRPr="00396921">
        <w:rPr>
          <w:rFonts w:hAnsi="Times New Roman Bold" w:hint="cs"/>
          <w:spacing w:val="-4"/>
          <w:rtl/>
        </w:rPr>
        <w:t xml:space="preserve"> </w:t>
      </w:r>
      <w:r w:rsidR="00B9690F">
        <w:rPr>
          <w:rFonts w:hint="cs"/>
          <w:rtl/>
          <w:lang w:bidi="ar-SY"/>
        </w:rPr>
        <w:t>ديسمبر</w:t>
      </w:r>
      <w:r>
        <w:rPr>
          <w:rFonts w:hint="cs"/>
          <w:rtl/>
          <w:lang w:bidi="ar-SY"/>
        </w:rPr>
        <w:t xml:space="preserve"> </w:t>
      </w:r>
      <w:r>
        <w:rPr>
          <w:lang w:bidi="ar-SY"/>
        </w:rPr>
        <w:t>2013</w:t>
      </w:r>
      <w:r>
        <w:rPr>
          <w:rFonts w:hint="cs"/>
          <w:rtl/>
          <w:lang w:bidi="ar-SY"/>
        </w:rPr>
        <w:t>.</w:t>
      </w:r>
    </w:p>
    <w:p w:rsidR="00681399" w:rsidRDefault="00626D1F" w:rsidP="00597CEA">
      <w:pPr>
        <w:rPr>
          <w:rtl/>
        </w:rPr>
      </w:pPr>
      <w:r>
        <w:rPr>
          <w:rFonts w:hint="cs"/>
          <w:rtl/>
          <w:lang w:bidi="ar-SY"/>
        </w:rPr>
        <w:t>ومن ث</w:t>
      </w:r>
      <w:r w:rsidR="00FA28DE">
        <w:rPr>
          <w:rFonts w:hint="cs"/>
          <w:rtl/>
          <w:lang w:bidi="ar-SY"/>
        </w:rPr>
        <w:t>‍</w:t>
      </w:r>
      <w:r>
        <w:rPr>
          <w:rFonts w:hint="cs"/>
          <w:rtl/>
          <w:lang w:bidi="ar-SY"/>
        </w:rPr>
        <w:t>م اعتمدت ل</w:t>
      </w:r>
      <w:r w:rsidR="00681399">
        <w:rPr>
          <w:rFonts w:hint="cs"/>
          <w:rtl/>
          <w:lang w:bidi="ar-SY"/>
        </w:rPr>
        <w:t>‍</w:t>
      </w:r>
      <w:r>
        <w:rPr>
          <w:rFonts w:hint="cs"/>
          <w:rtl/>
          <w:lang w:bidi="ar-SY"/>
        </w:rPr>
        <w:t>جنة الدراسات</w:t>
      </w:r>
      <w:r w:rsidR="0052317A">
        <w:rPr>
          <w:rFonts w:hint="eastAsia"/>
          <w:rtl/>
          <w:lang w:bidi="ar-SY"/>
        </w:rPr>
        <w:t> </w:t>
      </w:r>
      <w:r w:rsidR="00786D3F">
        <w:rPr>
          <w:lang w:bidi="ar-SY"/>
        </w:rPr>
        <w:t>4</w:t>
      </w:r>
      <w:r>
        <w:rPr>
          <w:rFonts w:hint="cs"/>
          <w:rtl/>
          <w:lang w:bidi="ar-SY"/>
        </w:rPr>
        <w:t xml:space="preserve"> </w:t>
      </w:r>
      <w:r w:rsidR="00732F38">
        <w:rPr>
          <w:rFonts w:hint="cs"/>
          <w:rtl/>
          <w:lang w:bidi="ar-SY"/>
        </w:rPr>
        <w:t xml:space="preserve">مشروع مراجعة التوصية </w:t>
      </w:r>
      <w:r w:rsidR="00732F38">
        <w:rPr>
          <w:lang w:bidi="ar-SY"/>
        </w:rPr>
        <w:t>ITU</w:t>
      </w:r>
      <w:r w:rsidR="00732F38">
        <w:rPr>
          <w:lang w:bidi="ar-SY"/>
        </w:rPr>
        <w:noBreakHyphen/>
        <w:t>R BO.1443-2</w:t>
      </w:r>
      <w:r>
        <w:rPr>
          <w:rFonts w:hint="cs"/>
          <w:rtl/>
          <w:lang w:bidi="ar-SY"/>
        </w:rPr>
        <w:t>، ويتعين تطبيق إجراء ال</w:t>
      </w:r>
      <w:r w:rsidR="00681399">
        <w:rPr>
          <w:rFonts w:hint="cs"/>
          <w:rtl/>
          <w:lang w:bidi="ar-SY"/>
        </w:rPr>
        <w:t>‍</w:t>
      </w:r>
      <w:r>
        <w:rPr>
          <w:rFonts w:hint="cs"/>
          <w:rtl/>
          <w:lang w:bidi="ar-SY"/>
        </w:rPr>
        <w:t>موافقة ال</w:t>
      </w:r>
      <w:r w:rsidR="00681399">
        <w:rPr>
          <w:rFonts w:hint="cs"/>
          <w:rtl/>
          <w:lang w:bidi="ar-SY"/>
        </w:rPr>
        <w:t>‍</w:t>
      </w:r>
      <w:r>
        <w:rPr>
          <w:rFonts w:hint="cs"/>
          <w:rtl/>
          <w:lang w:bidi="ar-SY"/>
        </w:rPr>
        <w:t>منصوص عليه في الفقرة</w:t>
      </w:r>
      <w:r>
        <w:rPr>
          <w:rFonts w:hint="eastAsia"/>
          <w:rtl/>
          <w:lang w:bidi="ar-SY"/>
        </w:rPr>
        <w:t> </w:t>
      </w:r>
      <w:r>
        <w:rPr>
          <w:lang w:bidi="ar-SY"/>
        </w:rPr>
        <w:t>4.10</w:t>
      </w:r>
      <w:r>
        <w:rPr>
          <w:rFonts w:hint="cs"/>
          <w:rtl/>
          <w:lang w:bidi="ar-SY"/>
        </w:rPr>
        <w:t xml:space="preserve"> من القرار</w:t>
      </w:r>
      <w:r>
        <w:rPr>
          <w:rFonts w:hint="eastAsia"/>
          <w:rtl/>
          <w:lang w:bidi="ar-SY"/>
        </w:rPr>
        <w:t> </w:t>
      </w:r>
      <w:r>
        <w:rPr>
          <w:lang w:bidi="ar-SY"/>
        </w:rPr>
        <w:t>ITU</w:t>
      </w:r>
      <w:r>
        <w:rPr>
          <w:lang w:bidi="ar-SY"/>
        </w:rPr>
        <w:noBreakHyphen/>
        <w:t>R 1</w:t>
      </w:r>
      <w:r>
        <w:rPr>
          <w:lang w:bidi="ar-SY"/>
        </w:rPr>
        <w:noBreakHyphen/>
        <w:t>6</w:t>
      </w:r>
      <w:r>
        <w:rPr>
          <w:rFonts w:hint="cs"/>
          <w:rtl/>
          <w:lang w:bidi="ar-SY"/>
        </w:rPr>
        <w:t>.</w:t>
      </w:r>
      <w:r>
        <w:rPr>
          <w:rFonts w:hint="cs"/>
          <w:rtl/>
        </w:rPr>
        <w:t xml:space="preserve"> </w:t>
      </w:r>
      <w:r w:rsidR="00732F38" w:rsidRPr="00597CEA">
        <w:rPr>
          <w:rFonts w:hint="cs"/>
          <w:rtl/>
        </w:rPr>
        <w:t>ويرد عنوان</w:t>
      </w:r>
      <w:r w:rsidR="00597CEA" w:rsidRPr="00597CEA">
        <w:rPr>
          <w:rFonts w:hint="cs"/>
          <w:rtl/>
        </w:rPr>
        <w:t xml:space="preserve"> وملخص</w:t>
      </w:r>
      <w:r w:rsidRPr="00597CEA">
        <w:rPr>
          <w:rFonts w:hint="cs"/>
          <w:rtl/>
        </w:rPr>
        <w:t xml:space="preserve"> </w:t>
      </w:r>
      <w:r w:rsidR="00732F38" w:rsidRPr="00597CEA">
        <w:rPr>
          <w:rFonts w:hint="cs"/>
          <w:rtl/>
        </w:rPr>
        <w:t>مشروع</w:t>
      </w:r>
      <w:r w:rsidRPr="00597CEA">
        <w:rPr>
          <w:rFonts w:hint="cs"/>
          <w:rtl/>
        </w:rPr>
        <w:t xml:space="preserve"> </w:t>
      </w:r>
      <w:r w:rsidR="00732F38" w:rsidRPr="00597CEA">
        <w:rPr>
          <w:rFonts w:hint="cs"/>
          <w:rtl/>
        </w:rPr>
        <w:t>التوصية</w:t>
      </w:r>
      <w:r w:rsidRPr="00597CEA">
        <w:rPr>
          <w:rFonts w:hint="cs"/>
          <w:rtl/>
        </w:rPr>
        <w:t xml:space="preserve"> في ال</w:t>
      </w:r>
      <w:r w:rsidR="00681399" w:rsidRPr="00597CEA">
        <w:rPr>
          <w:rFonts w:hint="cs"/>
          <w:rtl/>
        </w:rPr>
        <w:t>‍</w:t>
      </w:r>
      <w:r w:rsidR="00224F65" w:rsidRPr="00597CEA">
        <w:rPr>
          <w:rFonts w:hint="cs"/>
          <w:rtl/>
        </w:rPr>
        <w:t>ملحق</w:t>
      </w:r>
      <w:r w:rsidR="00224F65">
        <w:rPr>
          <w:rFonts w:hint="cs"/>
          <w:rtl/>
        </w:rPr>
        <w:t>.</w:t>
      </w:r>
    </w:p>
    <w:p w:rsidR="00C66EFA" w:rsidRDefault="00C66EFA" w:rsidP="00E859BA">
      <w:pPr>
        <w:spacing w:before="160"/>
        <w:rPr>
          <w:noProof/>
          <w:rtl/>
        </w:rPr>
      </w:pPr>
      <w:r>
        <w:rPr>
          <w:rFonts w:hint="cs"/>
          <w:noProof/>
          <w:rtl/>
        </w:rPr>
        <w:t>ولم يُعتمد مشروع التوصية ال</w:t>
      </w:r>
      <w:r w:rsidR="00E859BA">
        <w:rPr>
          <w:rFonts w:hint="cs"/>
          <w:noProof/>
          <w:rtl/>
        </w:rPr>
        <w:t>‍</w:t>
      </w:r>
      <w:r>
        <w:rPr>
          <w:rFonts w:hint="cs"/>
          <w:noProof/>
          <w:rtl/>
        </w:rPr>
        <w:t xml:space="preserve">جديدة </w:t>
      </w:r>
      <w:r>
        <w:rPr>
          <w:noProof/>
        </w:rPr>
        <w:t>ITU-R</w:t>
      </w:r>
      <w:r w:rsidR="0015273B">
        <w:rPr>
          <w:noProof/>
        </w:rPr>
        <w:t> </w:t>
      </w:r>
      <w:r>
        <w:rPr>
          <w:noProof/>
        </w:rPr>
        <w:t>M.[AMS(R)S.METHODOLOGY]-0</w:t>
      </w:r>
      <w:r>
        <w:rPr>
          <w:rFonts w:hint="cs"/>
          <w:noProof/>
          <w:rtl/>
        </w:rPr>
        <w:t xml:space="preserve"> وسيعاد إلى فرقة العمل</w:t>
      </w:r>
      <w:r w:rsidR="00696D82">
        <w:rPr>
          <w:rFonts w:hint="eastAsia"/>
          <w:noProof/>
          <w:rtl/>
        </w:rPr>
        <w:t> </w:t>
      </w:r>
      <w:r>
        <w:rPr>
          <w:noProof/>
        </w:rPr>
        <w:t>4C</w:t>
      </w:r>
      <w:r>
        <w:rPr>
          <w:rFonts w:hint="cs"/>
          <w:noProof/>
          <w:rtl/>
        </w:rPr>
        <w:t xml:space="preserve"> ل</w:t>
      </w:r>
      <w:r w:rsidR="00E859BA">
        <w:rPr>
          <w:rFonts w:hint="cs"/>
          <w:noProof/>
          <w:rtl/>
        </w:rPr>
        <w:t>‍</w:t>
      </w:r>
      <w:r>
        <w:rPr>
          <w:rFonts w:hint="cs"/>
          <w:noProof/>
          <w:rtl/>
        </w:rPr>
        <w:t>مزيد من</w:t>
      </w:r>
      <w:r w:rsidR="00E859BA">
        <w:rPr>
          <w:rFonts w:hint="eastAsia"/>
          <w:noProof/>
          <w:rtl/>
        </w:rPr>
        <w:t> </w:t>
      </w:r>
      <w:r>
        <w:rPr>
          <w:rFonts w:hint="cs"/>
          <w:noProof/>
          <w:rtl/>
        </w:rPr>
        <w:t>البحث.</w:t>
      </w:r>
    </w:p>
    <w:p w:rsidR="00626D1F" w:rsidRDefault="00626D1F" w:rsidP="00597CEA">
      <w:pPr>
        <w:rPr>
          <w:rtl/>
        </w:rPr>
      </w:pPr>
      <w:r>
        <w:rPr>
          <w:rFonts w:hint="cs"/>
          <w:rtl/>
        </w:rPr>
        <w:t>وبالنظر إلى أحكام الفقرة </w:t>
      </w:r>
      <w:r>
        <w:t>4.10</w:t>
      </w:r>
      <w:r>
        <w:rPr>
          <w:rFonts w:hint="cs"/>
          <w:rtl/>
        </w:rPr>
        <w:t xml:space="preserve"> من القرار </w:t>
      </w:r>
      <w:r w:rsidRPr="00A4080C">
        <w:t>ITU</w:t>
      </w:r>
      <w:r>
        <w:noBreakHyphen/>
      </w:r>
      <w:r w:rsidRPr="00A4080C">
        <w:t>R</w:t>
      </w:r>
      <w:r>
        <w:t> </w:t>
      </w:r>
      <w:r w:rsidRPr="00A4080C">
        <w:t>1</w:t>
      </w:r>
      <w:r>
        <w:noBreakHyphen/>
      </w:r>
      <w:r w:rsidRPr="00A4080C">
        <w:t>6</w:t>
      </w:r>
      <w:r>
        <w:rPr>
          <w:rFonts w:hint="cs"/>
          <w:rtl/>
        </w:rPr>
        <w:t>، يرجى من الدول الأعضاء إبلاغ الأمانة </w:t>
      </w:r>
      <w:r>
        <w:t>(</w:t>
      </w:r>
      <w:hyperlink r:id="rId9" w:history="1">
        <w:r w:rsidRPr="00A4080C">
          <w:rPr>
            <w:rStyle w:val="Hyperlink"/>
          </w:rPr>
          <w:t>brsgd@itu.int</w:t>
        </w:r>
      </w:hyperlink>
      <w:r>
        <w:t>)</w:t>
      </w:r>
      <w:r>
        <w:rPr>
          <w:rFonts w:hint="cs"/>
          <w:rtl/>
        </w:rPr>
        <w:t xml:space="preserve"> في</w:t>
      </w:r>
      <w:r w:rsidR="00BD7A51">
        <w:rPr>
          <w:rFonts w:hint="eastAsia"/>
          <w:rtl/>
        </w:rPr>
        <w:t> </w:t>
      </w:r>
      <w:r>
        <w:rPr>
          <w:rFonts w:hint="cs"/>
          <w:rtl/>
        </w:rPr>
        <w:t xml:space="preserve">موعد أقصاه </w:t>
      </w:r>
      <w:r w:rsidR="008835BB" w:rsidRPr="00597CEA">
        <w:rPr>
          <w:rFonts w:hAnsi="Times New Roman Bold"/>
          <w:spacing w:val="-4"/>
          <w:u w:val="single"/>
        </w:rPr>
        <w:t>12</w:t>
      </w:r>
      <w:r w:rsidR="00311CAE" w:rsidRPr="00597CEA">
        <w:rPr>
          <w:rFonts w:hAnsi="Times New Roman Bold" w:hint="cs"/>
          <w:spacing w:val="-4"/>
          <w:u w:val="single"/>
          <w:rtl/>
        </w:rPr>
        <w:t xml:space="preserve"> </w:t>
      </w:r>
      <w:r w:rsidR="008835BB" w:rsidRPr="00597CEA">
        <w:rPr>
          <w:rFonts w:hint="cs"/>
          <w:u w:val="single"/>
          <w:rtl/>
        </w:rPr>
        <w:t>يوليو</w:t>
      </w:r>
      <w:r w:rsidRPr="00597CEA">
        <w:rPr>
          <w:rFonts w:hint="eastAsia"/>
          <w:u w:val="single"/>
          <w:rtl/>
        </w:rPr>
        <w:t> </w:t>
      </w:r>
      <w:r w:rsidR="00311CAE" w:rsidRPr="00597CEA">
        <w:rPr>
          <w:u w:val="single"/>
        </w:rPr>
        <w:t>2014</w:t>
      </w:r>
      <w:r>
        <w:rPr>
          <w:rFonts w:hint="cs"/>
          <w:rtl/>
        </w:rPr>
        <w:t xml:space="preserve"> </w:t>
      </w:r>
      <w:r w:rsidR="00597CEA">
        <w:rPr>
          <w:rFonts w:hint="cs"/>
          <w:rtl/>
        </w:rPr>
        <w:t>عما إذا كانت توافق</w:t>
      </w:r>
      <w:r>
        <w:rPr>
          <w:rFonts w:hint="cs"/>
          <w:rtl/>
        </w:rPr>
        <w:t xml:space="preserve"> أم لا</w:t>
      </w:r>
      <w:r w:rsidR="00BF3645">
        <w:rPr>
          <w:rFonts w:hint="eastAsia"/>
          <w:rtl/>
        </w:rPr>
        <w:t> </w:t>
      </w:r>
      <w:r>
        <w:rPr>
          <w:rFonts w:hint="cs"/>
          <w:rtl/>
        </w:rPr>
        <w:t>توافق على ال</w:t>
      </w:r>
      <w:r w:rsidR="00681399">
        <w:rPr>
          <w:rFonts w:hint="cs"/>
          <w:rtl/>
        </w:rPr>
        <w:t>‍</w:t>
      </w:r>
      <w:r>
        <w:rPr>
          <w:rFonts w:hint="cs"/>
          <w:rtl/>
        </w:rPr>
        <w:t>مقترحات ال</w:t>
      </w:r>
      <w:r w:rsidR="00681399">
        <w:rPr>
          <w:rFonts w:hint="cs"/>
          <w:rtl/>
        </w:rPr>
        <w:t>‍</w:t>
      </w:r>
      <w:r>
        <w:rPr>
          <w:rFonts w:hint="cs"/>
          <w:rtl/>
        </w:rPr>
        <w:t>مذكورة أعلاه.</w:t>
      </w:r>
    </w:p>
    <w:p w:rsidR="00626D1F" w:rsidRPr="00681399" w:rsidRDefault="00626D1F" w:rsidP="00626D1F">
      <w:pPr>
        <w:rPr>
          <w:spacing w:val="-4"/>
          <w:rtl/>
        </w:rPr>
      </w:pPr>
      <w:r w:rsidRPr="00681399">
        <w:rPr>
          <w:rFonts w:hint="cs"/>
          <w:spacing w:val="-4"/>
          <w:rtl/>
        </w:rPr>
        <w:t>ويرجى من أي دولة عضو تعترض على ال</w:t>
      </w:r>
      <w:r w:rsidR="00681399" w:rsidRPr="00681399">
        <w:rPr>
          <w:rFonts w:hint="cs"/>
          <w:spacing w:val="-4"/>
          <w:rtl/>
        </w:rPr>
        <w:t>‍</w:t>
      </w:r>
      <w:r w:rsidRPr="00681399">
        <w:rPr>
          <w:rFonts w:hint="cs"/>
          <w:spacing w:val="-4"/>
          <w:rtl/>
        </w:rPr>
        <w:t>موافقة على مشروع توصية أن ت</w:t>
      </w:r>
      <w:r w:rsidR="00681399" w:rsidRPr="00681399">
        <w:rPr>
          <w:rFonts w:hint="cs"/>
          <w:spacing w:val="-4"/>
          <w:rtl/>
        </w:rPr>
        <w:t>‍</w:t>
      </w:r>
      <w:r w:rsidRPr="00681399">
        <w:rPr>
          <w:rFonts w:hint="cs"/>
          <w:spacing w:val="-4"/>
          <w:rtl/>
        </w:rPr>
        <w:t>خبر ال</w:t>
      </w:r>
      <w:r w:rsidR="00681399" w:rsidRPr="00681399">
        <w:rPr>
          <w:rFonts w:hint="cs"/>
          <w:spacing w:val="-4"/>
          <w:rtl/>
        </w:rPr>
        <w:t>‍</w:t>
      </w:r>
      <w:r w:rsidRPr="00681399">
        <w:rPr>
          <w:rFonts w:hint="cs"/>
          <w:spacing w:val="-4"/>
          <w:rtl/>
        </w:rPr>
        <w:t>مدير ورئيس ل</w:t>
      </w:r>
      <w:r w:rsidR="00681399" w:rsidRPr="00681399">
        <w:rPr>
          <w:rFonts w:hint="cs"/>
          <w:spacing w:val="-4"/>
          <w:rtl/>
        </w:rPr>
        <w:t>‍</w:t>
      </w:r>
      <w:r w:rsidRPr="00681399">
        <w:rPr>
          <w:rFonts w:hint="cs"/>
          <w:spacing w:val="-4"/>
          <w:rtl/>
        </w:rPr>
        <w:t>جنة الدراسات بأسباب اعتراضها.</w:t>
      </w:r>
    </w:p>
    <w:p w:rsidR="00626D1F" w:rsidRDefault="00626D1F" w:rsidP="00796AE6">
      <w:pPr>
        <w:rPr>
          <w:rtl/>
        </w:rPr>
      </w:pPr>
      <w:r>
        <w:rPr>
          <w:rFonts w:hint="cs"/>
          <w:rtl/>
        </w:rPr>
        <w:t>وبعد ال</w:t>
      </w:r>
      <w:r w:rsidR="00681399">
        <w:rPr>
          <w:rFonts w:hint="cs"/>
          <w:rtl/>
        </w:rPr>
        <w:t>‍</w:t>
      </w:r>
      <w:r>
        <w:rPr>
          <w:rFonts w:hint="cs"/>
          <w:rtl/>
        </w:rPr>
        <w:t>موعد النهائي ال</w:t>
      </w:r>
      <w:r w:rsidR="00681399">
        <w:rPr>
          <w:rFonts w:hint="cs"/>
          <w:rtl/>
        </w:rPr>
        <w:t>‍</w:t>
      </w:r>
      <w:r>
        <w:rPr>
          <w:rFonts w:hint="cs"/>
          <w:rtl/>
        </w:rPr>
        <w:t>محدد أعلاه، ستعل</w:t>
      </w:r>
      <w:r w:rsidR="00597CEA">
        <w:rPr>
          <w:rFonts w:hint="cs"/>
          <w:rtl/>
        </w:rPr>
        <w:t>َ</w:t>
      </w:r>
      <w:r>
        <w:rPr>
          <w:rFonts w:hint="cs"/>
          <w:rtl/>
        </w:rPr>
        <w:t xml:space="preserve">ن نتائج هذا التشاور </w:t>
      </w:r>
      <w:r w:rsidR="00796AE6">
        <w:rPr>
          <w:rFonts w:hint="cs"/>
          <w:rtl/>
        </w:rPr>
        <w:t>ب‍موجب</w:t>
      </w:r>
      <w:r>
        <w:rPr>
          <w:rFonts w:hint="cs"/>
          <w:rtl/>
        </w:rPr>
        <w:t xml:space="preserve"> رسالة إدارية معممة </w:t>
      </w:r>
      <w:r w:rsidR="00BC0B1E">
        <w:rPr>
          <w:rFonts w:hint="cs"/>
          <w:rtl/>
        </w:rPr>
        <w:t>وسيتم نشر</w:t>
      </w:r>
      <w:r>
        <w:rPr>
          <w:rFonts w:hint="cs"/>
          <w:rtl/>
        </w:rPr>
        <w:t xml:space="preserve"> </w:t>
      </w:r>
      <w:r w:rsidR="00BC0B1E">
        <w:rPr>
          <w:rFonts w:hint="cs"/>
          <w:rtl/>
        </w:rPr>
        <w:t>التوصية</w:t>
      </w:r>
      <w:r>
        <w:rPr>
          <w:rFonts w:hint="cs"/>
          <w:rtl/>
        </w:rPr>
        <w:t xml:space="preserve"> ال</w:t>
      </w:r>
      <w:r w:rsidR="00681399">
        <w:rPr>
          <w:rFonts w:hint="cs"/>
          <w:rtl/>
        </w:rPr>
        <w:t>‍</w:t>
      </w:r>
      <w:r>
        <w:rPr>
          <w:rFonts w:hint="cs"/>
          <w:rtl/>
        </w:rPr>
        <w:t>موافَق عليها في</w:t>
      </w:r>
      <w:r>
        <w:rPr>
          <w:rFonts w:hint="eastAsia"/>
          <w:rtl/>
        </w:rPr>
        <w:t> </w:t>
      </w:r>
      <w:r>
        <w:rPr>
          <w:rFonts w:hint="cs"/>
          <w:rtl/>
        </w:rPr>
        <w:t>أقرب وقت م</w:t>
      </w:r>
      <w:r w:rsidR="00457EB0">
        <w:rPr>
          <w:rFonts w:hint="cs"/>
          <w:rtl/>
        </w:rPr>
        <w:t>‍</w:t>
      </w:r>
      <w:r>
        <w:rPr>
          <w:rFonts w:hint="cs"/>
          <w:rtl/>
        </w:rPr>
        <w:t>مكن (انظر </w:t>
      </w:r>
      <w:hyperlink r:id="rId10" w:history="1">
        <w:r w:rsidRPr="00457723">
          <w:rPr>
            <w:rStyle w:val="Hyperlink"/>
          </w:rPr>
          <w:t>http://www.itu.int/pub/R-REC</w:t>
        </w:r>
      </w:hyperlink>
      <w:r>
        <w:rPr>
          <w:rFonts w:hint="cs"/>
          <w:rtl/>
        </w:rPr>
        <w:t>).</w:t>
      </w:r>
    </w:p>
    <w:p w:rsidR="00141FB5" w:rsidRPr="00C86233" w:rsidRDefault="00626D1F" w:rsidP="00515DDC">
      <w:pPr>
        <w:keepNext/>
        <w:keepLines/>
        <w:rPr>
          <w:spacing w:val="-4"/>
          <w:rtl/>
        </w:rPr>
      </w:pPr>
      <w:r w:rsidRPr="00C86233">
        <w:rPr>
          <w:spacing w:val="-4"/>
          <w:rtl/>
        </w:rPr>
        <w:lastRenderedPageBreak/>
        <w:t>ويرجى من أي منظمة عضو في الات</w:t>
      </w:r>
      <w:r w:rsidRPr="00C86233">
        <w:rPr>
          <w:rFonts w:hint="cs"/>
          <w:spacing w:val="-4"/>
          <w:rtl/>
        </w:rPr>
        <w:t>‍</w:t>
      </w:r>
      <w:r w:rsidRPr="00C86233">
        <w:rPr>
          <w:spacing w:val="-4"/>
          <w:rtl/>
        </w:rPr>
        <w:t>حاد تعلم بوجود براءة اختراع لديها أو لدى غيرها تغطي كلياً أو جزئياً عناصر</w:t>
      </w:r>
      <w:r w:rsidRPr="00C86233">
        <w:rPr>
          <w:rFonts w:hint="cs"/>
          <w:spacing w:val="-4"/>
          <w:rtl/>
        </w:rPr>
        <w:t> </w:t>
      </w:r>
      <w:r w:rsidR="00515DDC">
        <w:rPr>
          <w:rFonts w:hint="cs"/>
          <w:spacing w:val="-4"/>
          <w:rtl/>
        </w:rPr>
        <w:t>مشروع</w:t>
      </w:r>
      <w:r w:rsidRPr="00C86233">
        <w:rPr>
          <w:spacing w:val="-4"/>
          <w:rtl/>
        </w:rPr>
        <w:t xml:space="preserve"> </w:t>
      </w:r>
      <w:r w:rsidR="00515DDC">
        <w:rPr>
          <w:rFonts w:hint="cs"/>
          <w:spacing w:val="-4"/>
          <w:rtl/>
        </w:rPr>
        <w:t>التوصية ال‍مذكورة</w:t>
      </w:r>
      <w:r w:rsidRPr="00C86233">
        <w:rPr>
          <w:spacing w:val="-4"/>
          <w:rtl/>
        </w:rPr>
        <w:t xml:space="preserve"> في هذه الرسالة أن تبلغ الأمانة بهذه ال</w:t>
      </w:r>
      <w:r w:rsidRPr="00C86233">
        <w:rPr>
          <w:rFonts w:hint="cs"/>
          <w:spacing w:val="-4"/>
          <w:rtl/>
        </w:rPr>
        <w:t>‍</w:t>
      </w:r>
      <w:r w:rsidRPr="00C86233">
        <w:rPr>
          <w:spacing w:val="-4"/>
          <w:rtl/>
        </w:rPr>
        <w:t>معلومات بأسرع ما ي</w:t>
      </w:r>
      <w:r w:rsidRPr="00C86233">
        <w:rPr>
          <w:rFonts w:hint="cs"/>
          <w:spacing w:val="-4"/>
          <w:rtl/>
        </w:rPr>
        <w:t>‍</w:t>
      </w:r>
      <w:r w:rsidRPr="00C86233">
        <w:rPr>
          <w:spacing w:val="-4"/>
          <w:rtl/>
        </w:rPr>
        <w:t>مكن. وي</w:t>
      </w:r>
      <w:r w:rsidRPr="00C86233">
        <w:rPr>
          <w:rFonts w:hint="cs"/>
          <w:spacing w:val="-4"/>
          <w:rtl/>
        </w:rPr>
        <w:t>‍</w:t>
      </w:r>
      <w:r w:rsidRPr="00C86233">
        <w:rPr>
          <w:spacing w:val="-4"/>
          <w:rtl/>
        </w:rPr>
        <w:t>مكن</w:t>
      </w:r>
      <w:r w:rsidRPr="00C86233">
        <w:rPr>
          <w:rFonts w:hint="cs"/>
          <w:spacing w:val="-4"/>
          <w:rtl/>
        </w:rPr>
        <w:t> </w:t>
      </w:r>
      <w:r w:rsidRPr="00C86233">
        <w:rPr>
          <w:spacing w:val="-4"/>
          <w:rtl/>
        </w:rPr>
        <w:t>الاطلاع</w:t>
      </w:r>
      <w:r w:rsidRPr="00C86233">
        <w:rPr>
          <w:rFonts w:hint="cs"/>
          <w:spacing w:val="-4"/>
          <w:rtl/>
        </w:rPr>
        <w:t> </w:t>
      </w:r>
      <w:r w:rsidRPr="00C86233">
        <w:rPr>
          <w:spacing w:val="-4"/>
          <w:rtl/>
        </w:rPr>
        <w:t>على السياسة ال</w:t>
      </w:r>
      <w:r w:rsidRPr="00C86233">
        <w:rPr>
          <w:rFonts w:hint="cs"/>
          <w:spacing w:val="-4"/>
          <w:rtl/>
        </w:rPr>
        <w:t>‍</w:t>
      </w:r>
      <w:r w:rsidRPr="00C86233">
        <w:rPr>
          <w:spacing w:val="-4"/>
          <w:rtl/>
        </w:rPr>
        <w:t xml:space="preserve">مشتركة للبراءات </w:t>
      </w:r>
      <w:r w:rsidRPr="00C86233">
        <w:rPr>
          <w:spacing w:val="-4"/>
        </w:rPr>
        <w:t>"ITU</w:t>
      </w:r>
      <w:r w:rsidRPr="00C86233">
        <w:rPr>
          <w:spacing w:val="-4"/>
        </w:rPr>
        <w:noBreakHyphen/>
        <w:t>T/ITU</w:t>
      </w:r>
      <w:r w:rsidRPr="00C86233">
        <w:rPr>
          <w:spacing w:val="-4"/>
        </w:rPr>
        <w:noBreakHyphen/>
        <w:t>R/ISO/IEC"</w:t>
      </w:r>
      <w:r w:rsidRPr="00C86233">
        <w:rPr>
          <w:spacing w:val="-4"/>
          <w:rtl/>
        </w:rPr>
        <w:t xml:space="preserve"> في ال</w:t>
      </w:r>
      <w:r w:rsidRPr="00C86233">
        <w:rPr>
          <w:rFonts w:hint="cs"/>
          <w:spacing w:val="-4"/>
          <w:rtl/>
        </w:rPr>
        <w:t>‍</w:t>
      </w:r>
      <w:r w:rsidRPr="00C86233">
        <w:rPr>
          <w:spacing w:val="-4"/>
          <w:rtl/>
        </w:rPr>
        <w:t>موقع الإلكتروني</w:t>
      </w:r>
      <w:r w:rsidRPr="00C86233">
        <w:rPr>
          <w:rFonts w:hint="cs"/>
          <w:spacing w:val="-4"/>
          <w:rtl/>
        </w:rPr>
        <w:t>:</w:t>
      </w:r>
      <w:r w:rsidR="00C86233" w:rsidRPr="00C86233">
        <w:rPr>
          <w:rFonts w:hint="cs"/>
          <w:spacing w:val="-4"/>
          <w:rtl/>
        </w:rPr>
        <w:t xml:space="preserve"> </w:t>
      </w:r>
      <w:hyperlink r:id="rId11" w:history="1">
        <w:r w:rsidR="00C86233" w:rsidRPr="00C86233">
          <w:rPr>
            <w:rStyle w:val="Hyperlink"/>
            <w:spacing w:val="-4"/>
            <w:szCs w:val="22"/>
          </w:rPr>
          <w:t>http://www.itu.int/en/ITU-T/ipr/Pages/policy.aspx</w:t>
        </w:r>
      </w:hyperlink>
      <w:r w:rsidRPr="00C86233">
        <w:rPr>
          <w:spacing w:val="-4"/>
          <w:rtl/>
        </w:rPr>
        <w:t>.</w:t>
      </w:r>
    </w:p>
    <w:p w:rsidR="00B81F52" w:rsidRPr="00217B17" w:rsidRDefault="00B81F52" w:rsidP="00B81F52">
      <w:pPr>
        <w:keepNext/>
        <w:keepLines/>
        <w:spacing w:before="240"/>
        <w:rPr>
          <w:spacing w:val="-3"/>
          <w:rtl/>
          <w:lang w:bidi="ar-SA"/>
        </w:rPr>
      </w:pPr>
      <w:r>
        <w:rPr>
          <w:rFonts w:hint="cs"/>
          <w:spacing w:val="-3"/>
          <w:rtl/>
          <w:lang w:bidi="ar-SA"/>
        </w:rPr>
        <w:t>وتفضلوا بقبول فائق التقدير والاحترام.</w:t>
      </w:r>
    </w:p>
    <w:p w:rsidR="00FB05F7" w:rsidRPr="00985D70" w:rsidRDefault="00FB05F7" w:rsidP="009C72CD">
      <w:pPr>
        <w:keepNext/>
        <w:keepLines/>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00790041" w:rsidRPr="00985D70">
        <w:rPr>
          <w:rFonts w:hint="cs"/>
          <w:rtl/>
        </w:rPr>
        <w:t>ال‍مدير</w:t>
      </w:r>
    </w:p>
    <w:p w:rsidR="003326FC" w:rsidRDefault="00F542D7" w:rsidP="00EE2EA1">
      <w:pPr>
        <w:keepNext/>
        <w:keepLines/>
        <w:tabs>
          <w:tab w:val="clear" w:pos="794"/>
          <w:tab w:val="clear" w:pos="1191"/>
          <w:tab w:val="clear" w:pos="1588"/>
          <w:tab w:val="clear" w:pos="1985"/>
          <w:tab w:val="left" w:pos="1134"/>
        </w:tabs>
        <w:spacing w:before="600"/>
        <w:rPr>
          <w:rtl/>
        </w:rPr>
      </w:pPr>
      <w:r>
        <w:rPr>
          <w:rFonts w:hint="cs"/>
          <w:b/>
          <w:bCs/>
          <w:rtl/>
        </w:rPr>
        <w:t>ال</w:t>
      </w:r>
      <w:r w:rsidR="001E1D85">
        <w:rPr>
          <w:rFonts w:hint="cs"/>
          <w:b/>
          <w:bCs/>
          <w:rtl/>
        </w:rPr>
        <w:t>‍</w:t>
      </w:r>
      <w:r>
        <w:rPr>
          <w:rFonts w:hint="cs"/>
          <w:b/>
          <w:bCs/>
          <w:rtl/>
        </w:rPr>
        <w:t>ملحق</w:t>
      </w:r>
      <w:r w:rsidR="007F6F14" w:rsidRPr="00DE29E8">
        <w:rPr>
          <w:rFonts w:hint="cs"/>
          <w:b/>
          <w:bCs/>
          <w:rtl/>
        </w:rPr>
        <w:t>:</w:t>
      </w:r>
      <w:r>
        <w:rPr>
          <w:rFonts w:hint="cs"/>
          <w:rtl/>
        </w:rPr>
        <w:tab/>
      </w:r>
      <w:r w:rsidR="00EE2EA1">
        <w:rPr>
          <w:rFonts w:hint="cs"/>
          <w:rtl/>
        </w:rPr>
        <w:t>عنوان وملخص مشروع التوصية</w:t>
      </w:r>
    </w:p>
    <w:p w:rsidR="003326FC" w:rsidRDefault="008106F7" w:rsidP="008C378C">
      <w:pPr>
        <w:keepNext/>
        <w:keepLines/>
        <w:tabs>
          <w:tab w:val="clear" w:pos="794"/>
          <w:tab w:val="clear" w:pos="1191"/>
          <w:tab w:val="clear" w:pos="1588"/>
          <w:tab w:val="clear" w:pos="1985"/>
          <w:tab w:val="left" w:pos="1134"/>
        </w:tabs>
        <w:spacing w:before="360"/>
        <w:rPr>
          <w:rtl/>
          <w:lang w:bidi="ar-SA"/>
        </w:rPr>
      </w:pPr>
      <w:r>
        <w:rPr>
          <w:rFonts w:hint="cs"/>
          <w:b/>
          <w:bCs/>
          <w:rtl/>
        </w:rPr>
        <w:t>الوثيق</w:t>
      </w:r>
      <w:r w:rsidR="008C378C">
        <w:rPr>
          <w:rFonts w:hint="cs"/>
          <w:b/>
          <w:bCs/>
          <w:rtl/>
        </w:rPr>
        <w:t>ة</w:t>
      </w:r>
      <w:r w:rsidR="008D27FA">
        <w:rPr>
          <w:rFonts w:hint="cs"/>
          <w:rtl/>
        </w:rPr>
        <w:t>:</w:t>
      </w:r>
      <w:r w:rsidR="008D27FA">
        <w:rPr>
          <w:rtl/>
        </w:rPr>
        <w:tab/>
      </w:r>
      <w:r w:rsidR="00B56C63">
        <w:t>4</w:t>
      </w:r>
      <w:r w:rsidR="001C0A90">
        <w:t>/BL/</w:t>
      </w:r>
      <w:r w:rsidR="008C378C">
        <w:t>4</w:t>
      </w:r>
    </w:p>
    <w:p w:rsidR="00141FB5" w:rsidRPr="00A5570F" w:rsidRDefault="00141FB5" w:rsidP="008C378C">
      <w:pPr>
        <w:keepNext/>
        <w:keepLines/>
        <w:spacing w:before="240"/>
        <w:rPr>
          <w:rtl/>
          <w:lang w:bidi="ar-SA"/>
        </w:rPr>
      </w:pPr>
      <w:r w:rsidRPr="008C378C">
        <w:rPr>
          <w:rFonts w:hint="cs"/>
          <w:spacing w:val="-4"/>
          <w:rtl/>
        </w:rPr>
        <w:t>وتتاح</w:t>
      </w:r>
      <w:r w:rsidRPr="008C378C">
        <w:rPr>
          <w:rFonts w:hint="cs"/>
          <w:rtl/>
        </w:rPr>
        <w:t xml:space="preserve"> </w:t>
      </w:r>
      <w:r w:rsidR="00C51ACB" w:rsidRPr="008C378C">
        <w:rPr>
          <w:rFonts w:hint="cs"/>
          <w:rtl/>
        </w:rPr>
        <w:t>نسخ</w:t>
      </w:r>
      <w:r w:rsidR="008C378C" w:rsidRPr="008C378C">
        <w:rPr>
          <w:rFonts w:hint="cs"/>
          <w:rtl/>
        </w:rPr>
        <w:t>ة</w:t>
      </w:r>
      <w:r w:rsidR="00B5564B" w:rsidRPr="008C378C">
        <w:rPr>
          <w:rFonts w:hint="cs"/>
          <w:rtl/>
        </w:rPr>
        <w:t xml:space="preserve"> إلكتروني</w:t>
      </w:r>
      <w:r w:rsidR="00C51ACB" w:rsidRPr="008C378C">
        <w:rPr>
          <w:rFonts w:hint="cs"/>
          <w:rtl/>
        </w:rPr>
        <w:t>ة من هذه الوثيقة في</w:t>
      </w:r>
      <w:r w:rsidRPr="008C378C">
        <w:rPr>
          <w:rFonts w:hint="cs"/>
          <w:rtl/>
        </w:rPr>
        <w:t xml:space="preserve">: </w:t>
      </w:r>
      <w:hyperlink r:id="rId12" w:history="1">
        <w:r w:rsidR="00A5570F" w:rsidRPr="008C378C">
          <w:rPr>
            <w:rStyle w:val="Hyperlink"/>
            <w:szCs w:val="24"/>
          </w:rPr>
          <w:t>http://www.itu.int/rec/R-REC-BO/en</w:t>
        </w:r>
      </w:hyperlink>
      <w:r w:rsidR="00783D83" w:rsidRPr="008C378C">
        <w:rPr>
          <w:rFonts w:hint="cs"/>
          <w:rtl/>
          <w:lang w:bidi="ar-SA"/>
        </w:rPr>
        <w:t>.</w:t>
      </w:r>
    </w:p>
    <w:p w:rsidR="00FB05F7" w:rsidRPr="00985D70" w:rsidRDefault="00FB05F7" w:rsidP="0058064C">
      <w:pPr>
        <w:spacing w:before="1320"/>
        <w:rPr>
          <w:b/>
          <w:bCs/>
          <w:sz w:val="16"/>
          <w:szCs w:val="22"/>
          <w:rtl/>
        </w:rPr>
      </w:pPr>
      <w:bookmarkStart w:id="1" w:name="ddistribution"/>
      <w:bookmarkEnd w:id="1"/>
      <w:r w:rsidRPr="00985D70">
        <w:rPr>
          <w:b/>
          <w:bCs/>
          <w:sz w:val="16"/>
          <w:szCs w:val="22"/>
          <w:rtl/>
        </w:rPr>
        <w:t>التوزيع:</w:t>
      </w:r>
    </w:p>
    <w:p w:rsidR="00FB05F7" w:rsidRPr="00985D70" w:rsidRDefault="00FB05F7" w:rsidP="006F1570">
      <w:pPr>
        <w:tabs>
          <w:tab w:val="clear" w:pos="794"/>
          <w:tab w:val="clear" w:pos="1191"/>
          <w:tab w:val="clear" w:pos="1588"/>
          <w:tab w:val="clear" w:pos="1985"/>
          <w:tab w:val="left" w:pos="284"/>
        </w:tabs>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w:t>
      </w:r>
      <w:r w:rsidR="00A23414">
        <w:rPr>
          <w:rFonts w:hint="cs"/>
          <w:sz w:val="16"/>
          <w:szCs w:val="22"/>
          <w:rtl/>
        </w:rPr>
        <w:t>‍</w:t>
      </w:r>
      <w:r w:rsidR="00466806">
        <w:rPr>
          <w:rFonts w:hint="cs"/>
          <w:sz w:val="16"/>
          <w:szCs w:val="22"/>
          <w:rtl/>
        </w:rPr>
        <w:t>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w:t>
      </w:r>
      <w:r w:rsidR="000B1BBB">
        <w:rPr>
          <w:rFonts w:hint="eastAsia"/>
          <w:sz w:val="16"/>
          <w:szCs w:val="22"/>
          <w:rtl/>
        </w:rPr>
        <w:t> </w:t>
      </w:r>
      <w:r w:rsidR="006F1570">
        <w:rPr>
          <w:sz w:val="16"/>
          <w:szCs w:val="22"/>
          <w:lang w:val="fr-CH"/>
        </w:rPr>
        <w:t>4</w:t>
      </w:r>
      <w:r w:rsidRPr="00985D70">
        <w:rPr>
          <w:rFonts w:hint="cs"/>
          <w:sz w:val="16"/>
          <w:szCs w:val="22"/>
          <w:rtl/>
        </w:rPr>
        <w:t xml:space="preserve"> للاتصالات الراديوية</w:t>
      </w:r>
    </w:p>
    <w:p w:rsidR="00FB05F7" w:rsidRPr="00985D70" w:rsidRDefault="00FB05F7" w:rsidP="006F1570">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جنة الدراسات</w:t>
      </w:r>
      <w:r w:rsidR="000B1BBB">
        <w:rPr>
          <w:rFonts w:hint="cs"/>
          <w:sz w:val="16"/>
          <w:szCs w:val="22"/>
          <w:rtl/>
        </w:rPr>
        <w:t> </w:t>
      </w:r>
      <w:r w:rsidR="006F1570">
        <w:rPr>
          <w:sz w:val="16"/>
          <w:szCs w:val="22"/>
        </w:rPr>
        <w:t>4</w:t>
      </w:r>
      <w:r w:rsidRPr="00985D70">
        <w:rPr>
          <w:sz w:val="16"/>
          <w:szCs w:val="22"/>
          <w:rtl/>
        </w:rPr>
        <w:t xml:space="preserve"> للاتصالات الراديوية</w:t>
      </w:r>
    </w:p>
    <w:p w:rsidR="00FB05F7" w:rsidRPr="00985D70" w:rsidRDefault="00FB05F7" w:rsidP="00B33F19">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r>
      <w:r w:rsidR="00B33F19">
        <w:rPr>
          <w:rFonts w:hint="cs"/>
          <w:sz w:val="16"/>
          <w:szCs w:val="22"/>
          <w:rtl/>
        </w:rPr>
        <w:t>رؤساء ل‍جان</w:t>
      </w:r>
      <w:r w:rsidR="00542EE0">
        <w:rPr>
          <w:rFonts w:hint="cs"/>
          <w:sz w:val="16"/>
          <w:szCs w:val="22"/>
          <w:rtl/>
        </w:rPr>
        <w:t xml:space="preserve"> </w:t>
      </w:r>
      <w:r w:rsidR="00451B5B">
        <w:rPr>
          <w:rFonts w:hint="cs"/>
          <w:sz w:val="16"/>
          <w:szCs w:val="22"/>
          <w:rtl/>
        </w:rPr>
        <w:t>دراسات الاتصالات الراديوية واللجنة ال</w:t>
      </w:r>
      <w:r w:rsidR="001E73AD">
        <w:rPr>
          <w:rFonts w:hint="cs"/>
          <w:sz w:val="16"/>
          <w:szCs w:val="22"/>
          <w:rtl/>
        </w:rPr>
        <w:t>‍</w:t>
      </w:r>
      <w:r w:rsidR="00451B5B">
        <w:rPr>
          <w:rFonts w:hint="cs"/>
          <w:sz w:val="16"/>
          <w:szCs w:val="22"/>
          <w:rtl/>
        </w:rPr>
        <w:t>خاصة ال</w:t>
      </w:r>
      <w:r w:rsidR="001E73AD">
        <w:rPr>
          <w:rFonts w:hint="cs"/>
          <w:sz w:val="16"/>
          <w:szCs w:val="22"/>
          <w:rtl/>
        </w:rPr>
        <w:t>‍</w:t>
      </w:r>
      <w:r w:rsidR="00451B5B">
        <w:rPr>
          <w:rFonts w:hint="cs"/>
          <w:sz w:val="16"/>
          <w:szCs w:val="22"/>
          <w:rtl/>
        </w:rPr>
        <w:t>معنية بال</w:t>
      </w:r>
      <w:r w:rsidR="001E73AD">
        <w:rPr>
          <w:rFonts w:hint="cs"/>
          <w:sz w:val="16"/>
          <w:szCs w:val="22"/>
          <w:rtl/>
        </w:rPr>
        <w:t>‍</w:t>
      </w:r>
      <w:r w:rsidR="00451B5B">
        <w:rPr>
          <w:rFonts w:hint="cs"/>
          <w:sz w:val="16"/>
          <w:szCs w:val="22"/>
          <w:rtl/>
        </w:rPr>
        <w:t>مسائل التنظيمية والإجرائية ونوابهم</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رئيس الاجتماع التحضيري للمؤت</w:t>
      </w:r>
      <w:r w:rsidR="00706CA3">
        <w:rPr>
          <w:rFonts w:hint="cs"/>
          <w:sz w:val="16"/>
          <w:szCs w:val="22"/>
          <w:rtl/>
        </w:rPr>
        <w:t>‍</w:t>
      </w:r>
      <w:r w:rsidRPr="00985D70">
        <w:rPr>
          <w:sz w:val="16"/>
          <w:szCs w:val="22"/>
          <w:rtl/>
        </w:rPr>
        <w:t>مر ونوابه</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أعضاء ل</w:t>
      </w:r>
      <w:r w:rsidR="00A23414">
        <w:rPr>
          <w:rFonts w:hint="cs"/>
          <w:sz w:val="16"/>
          <w:szCs w:val="22"/>
          <w:rtl/>
        </w:rPr>
        <w:t>‍</w:t>
      </w:r>
      <w:r w:rsidRPr="00985D70">
        <w:rPr>
          <w:sz w:val="16"/>
          <w:szCs w:val="22"/>
          <w:rtl/>
        </w:rPr>
        <w:t>جنة لوائح الراديو</w:t>
      </w:r>
    </w:p>
    <w:p w:rsidR="00D6618A" w:rsidRPr="00D4137B" w:rsidRDefault="00FB05F7" w:rsidP="00D6618A">
      <w:pPr>
        <w:tabs>
          <w:tab w:val="clear" w:pos="794"/>
          <w:tab w:val="clear" w:pos="1191"/>
          <w:tab w:val="clear" w:pos="1588"/>
          <w:tab w:val="clear" w:pos="1985"/>
          <w:tab w:val="left" w:pos="284"/>
        </w:tabs>
        <w:spacing w:before="0"/>
        <w:rPr>
          <w:szCs w:val="22"/>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D4137B" w:rsidRDefault="00D4137B" w:rsidP="00D6618A">
      <w:pPr>
        <w:tabs>
          <w:tab w:val="clear" w:pos="794"/>
          <w:tab w:val="clear" w:pos="1191"/>
          <w:tab w:val="clear" w:pos="1588"/>
          <w:tab w:val="clear" w:pos="1985"/>
          <w:tab w:val="left" w:pos="284"/>
        </w:tabs>
        <w:spacing w:before="0"/>
        <w:rPr>
          <w:rtl/>
        </w:rPr>
      </w:pPr>
    </w:p>
    <w:p w:rsidR="00C75D64" w:rsidRPr="00067CA9" w:rsidRDefault="00FB05F7" w:rsidP="00045D5F">
      <w:pPr>
        <w:pStyle w:val="AnnexNo"/>
        <w:rPr>
          <w:rtl/>
          <w:lang w:bidi="ar-SA"/>
        </w:rPr>
      </w:pPr>
      <w:r w:rsidRPr="00067CA9">
        <w:rPr>
          <w:rtl/>
        </w:rPr>
        <w:br w:type="page"/>
      </w:r>
      <w:r w:rsidR="00584C09">
        <w:rPr>
          <w:rFonts w:hint="cs"/>
          <w:rtl/>
        </w:rPr>
        <w:lastRenderedPageBreak/>
        <w:t>ال‍</w:t>
      </w:r>
      <w:r w:rsidR="00C75D64" w:rsidRPr="00067CA9">
        <w:rPr>
          <w:rFonts w:hint="eastAsia"/>
          <w:rtl/>
        </w:rPr>
        <w:t>ملحـق</w:t>
      </w:r>
    </w:p>
    <w:p w:rsidR="004A1E69" w:rsidRPr="004A1E69" w:rsidRDefault="00E374F5">
      <w:pPr>
        <w:pStyle w:val="Annextitle"/>
        <w:rPr>
          <w:rtl/>
        </w:rPr>
        <w:pPrChange w:id="2" w:author="POOL" w:date="2009-07-13T17:35:00Z">
          <w:pPr>
            <w:pStyle w:val="Equation"/>
          </w:pPr>
        </w:pPrChange>
      </w:pPr>
      <w:r w:rsidRPr="00E374F5">
        <w:rPr>
          <w:rFonts w:hint="cs"/>
          <w:rtl/>
          <w:lang w:bidi="ar-SA"/>
        </w:rPr>
        <w:t>عنوان</w:t>
      </w:r>
      <w:r w:rsidR="007657B7" w:rsidRPr="00E374F5">
        <w:rPr>
          <w:rFonts w:hint="cs"/>
          <w:rtl/>
          <w:lang w:bidi="ar-SA"/>
        </w:rPr>
        <w:t xml:space="preserve"> </w:t>
      </w:r>
      <w:r w:rsidRPr="00E374F5">
        <w:rPr>
          <w:rFonts w:hint="cs"/>
          <w:rtl/>
          <w:lang w:bidi="ar-SA"/>
        </w:rPr>
        <w:t>وملخص مشروع التوصية</w:t>
      </w:r>
      <w:r w:rsidR="007B102C" w:rsidRPr="00E374F5">
        <w:rPr>
          <w:rtl/>
          <w:lang w:bidi="ar-SA"/>
        </w:rPr>
        <w:br/>
      </w:r>
      <w:r w:rsidRPr="00E374F5">
        <w:rPr>
          <w:rFonts w:hint="cs"/>
          <w:rtl/>
          <w:lang w:bidi="ar-SA"/>
        </w:rPr>
        <w:t xml:space="preserve">التي اعتمدتها </w:t>
      </w:r>
      <w:r w:rsidR="001F7F16" w:rsidRPr="00E374F5">
        <w:rPr>
          <w:rFonts w:hint="cs"/>
          <w:rtl/>
          <w:lang w:bidi="ar-SA"/>
        </w:rPr>
        <w:t>ل‍جنة الدراسات </w:t>
      </w:r>
      <w:r w:rsidR="00CE231F" w:rsidRPr="00E374F5">
        <w:rPr>
          <w:lang w:bidi="ar-SA"/>
        </w:rPr>
        <w:t>4</w:t>
      </w:r>
      <w:r w:rsidR="001F7F16" w:rsidRPr="00E374F5">
        <w:rPr>
          <w:rFonts w:hint="cs"/>
          <w:rtl/>
        </w:rPr>
        <w:t xml:space="preserve"> للاتصالات الراديوية</w:t>
      </w:r>
    </w:p>
    <w:p w:rsidR="00A223C4" w:rsidRPr="00520D83" w:rsidRDefault="00A223C4" w:rsidP="00DC6E58">
      <w:pPr>
        <w:tabs>
          <w:tab w:val="right" w:pos="9639"/>
        </w:tabs>
        <w:spacing w:before="360"/>
        <w:rPr>
          <w:rtl/>
        </w:rPr>
      </w:pPr>
      <w:r w:rsidRPr="006C6CCD">
        <w:rPr>
          <w:rFonts w:hint="cs"/>
          <w:u w:val="single"/>
          <w:rtl/>
        </w:rPr>
        <w:t>مشروع</w:t>
      </w:r>
      <w:r>
        <w:rPr>
          <w:rFonts w:hint="cs"/>
          <w:u w:val="single"/>
          <w:rtl/>
          <w:lang w:bidi="ar-SY"/>
        </w:rPr>
        <w:t xml:space="preserve"> مراجَعة التوصية</w:t>
      </w:r>
      <w:r w:rsidRPr="006C6CCD">
        <w:rPr>
          <w:rFonts w:hint="cs"/>
          <w:u w:val="single"/>
          <w:rtl/>
          <w:lang w:bidi="ar-SY"/>
        </w:rPr>
        <w:t xml:space="preserve"> </w:t>
      </w:r>
      <w:r w:rsidRPr="006C6CCD">
        <w:rPr>
          <w:u w:val="single"/>
          <w:lang w:bidi="ar-SY"/>
        </w:rPr>
        <w:t>ITU-R</w:t>
      </w:r>
      <w:r>
        <w:rPr>
          <w:u w:val="single"/>
          <w:lang w:bidi="ar-SY"/>
        </w:rPr>
        <w:t> BO.1443-2</w:t>
      </w:r>
      <w:r>
        <w:rPr>
          <w:rFonts w:hint="cs"/>
          <w:rtl/>
        </w:rPr>
        <w:tab/>
        <w:t>الوثيقة</w:t>
      </w:r>
      <w:r w:rsidR="00DC6E58">
        <w:rPr>
          <w:rFonts w:hint="eastAsia"/>
          <w:rtl/>
        </w:rPr>
        <w:t> </w:t>
      </w:r>
      <w:r>
        <w:t>4/</w:t>
      </w:r>
      <w:r w:rsidR="00520D83">
        <w:t>BL/4</w:t>
      </w:r>
    </w:p>
    <w:p w:rsidR="00A223C4" w:rsidRDefault="00A223C4" w:rsidP="00E85FE2">
      <w:pPr>
        <w:pStyle w:val="Rectitle"/>
        <w:rPr>
          <w:rtl/>
        </w:rPr>
      </w:pPr>
      <w:r w:rsidRPr="0097492F">
        <w:rPr>
          <w:rFonts w:hint="cs"/>
          <w:rtl/>
        </w:rPr>
        <w:t>م</w:t>
      </w:r>
      <w:r>
        <w:rPr>
          <w:rFonts w:hint="cs"/>
          <w:rtl/>
        </w:rPr>
        <w:t>‍</w:t>
      </w:r>
      <w:r w:rsidRPr="0097492F">
        <w:rPr>
          <w:rFonts w:hint="cs"/>
          <w:rtl/>
        </w:rPr>
        <w:t>خططات مرجعية لهوائيات ال</w:t>
      </w:r>
      <w:r>
        <w:rPr>
          <w:rFonts w:hint="cs"/>
          <w:rtl/>
        </w:rPr>
        <w:t>‍</w:t>
      </w:r>
      <w:r w:rsidRPr="0097492F">
        <w:rPr>
          <w:rFonts w:hint="cs"/>
          <w:rtl/>
        </w:rPr>
        <w:t>محطات الأرضية في ال</w:t>
      </w:r>
      <w:r>
        <w:rPr>
          <w:rFonts w:hint="cs"/>
          <w:rtl/>
        </w:rPr>
        <w:t>‍</w:t>
      </w:r>
      <w:r w:rsidRPr="0097492F">
        <w:rPr>
          <w:rFonts w:hint="cs"/>
          <w:rtl/>
        </w:rPr>
        <w:t>خدمة الإذاعية الساتلية</w:t>
      </w:r>
      <w:r w:rsidRPr="0097492F">
        <w:rPr>
          <w:rFonts w:hint="cs"/>
          <w:rtl/>
        </w:rPr>
        <w:br/>
        <w:t xml:space="preserve">من أجل استخدامها لتقييم التداخل </w:t>
      </w:r>
      <w:r>
        <w:rPr>
          <w:rFonts w:hint="cs"/>
          <w:rtl/>
        </w:rPr>
        <w:t>الذي يشمل</w:t>
      </w:r>
      <w:r w:rsidRPr="0097492F">
        <w:rPr>
          <w:rFonts w:hint="cs"/>
          <w:rtl/>
        </w:rPr>
        <w:t xml:space="preserve"> سواتل غير مستقر</w:t>
      </w:r>
      <w:r>
        <w:rPr>
          <w:rFonts w:hint="cs"/>
          <w:rtl/>
        </w:rPr>
        <w:t>ة</w:t>
      </w:r>
      <w:r w:rsidR="00E85FE2">
        <w:rPr>
          <w:rFonts w:hint="cs"/>
          <w:rtl/>
        </w:rPr>
        <w:t xml:space="preserve"> </w:t>
      </w:r>
      <w:r>
        <w:rPr>
          <w:rFonts w:hint="cs"/>
          <w:rtl/>
        </w:rPr>
        <w:t>بالنسبة إلى الأرض</w:t>
      </w:r>
      <w:r w:rsidR="00E85FE2">
        <w:rPr>
          <w:rtl/>
        </w:rPr>
        <w:br/>
      </w:r>
      <w:r>
        <w:rPr>
          <w:rFonts w:hint="cs"/>
          <w:rtl/>
        </w:rPr>
        <w:t xml:space="preserve">في نطاقات </w:t>
      </w:r>
      <w:r w:rsidRPr="0097492F">
        <w:rPr>
          <w:rFonts w:hint="cs"/>
          <w:rtl/>
        </w:rPr>
        <w:t xml:space="preserve">تردد </w:t>
      </w:r>
      <w:r>
        <w:rPr>
          <w:rFonts w:hint="cs"/>
          <w:rtl/>
        </w:rPr>
        <w:t>يغطيها</w:t>
      </w:r>
      <w:r w:rsidR="00E85FE2">
        <w:rPr>
          <w:rFonts w:hint="cs"/>
          <w:rtl/>
        </w:rPr>
        <w:t xml:space="preserve"> </w:t>
      </w:r>
      <w:r w:rsidRPr="0097492F">
        <w:rPr>
          <w:rFonts w:hint="cs"/>
          <w:rtl/>
        </w:rPr>
        <w:t>التذييل</w:t>
      </w:r>
      <w:r>
        <w:rPr>
          <w:rFonts w:hint="eastAsia"/>
          <w:rtl/>
        </w:rPr>
        <w:t> </w:t>
      </w:r>
      <w:r w:rsidRPr="0097492F">
        <w:t>30</w:t>
      </w:r>
      <w:r w:rsidRPr="0097492F">
        <w:rPr>
          <w:rFonts w:hint="cs"/>
          <w:rtl/>
        </w:rPr>
        <w:t xml:space="preserve"> من لوائح الراديو</w:t>
      </w:r>
    </w:p>
    <w:p w:rsidR="008C378C" w:rsidRPr="008C378C" w:rsidRDefault="008C378C" w:rsidP="008C378C">
      <w:pPr>
        <w:rPr>
          <w:rtl/>
        </w:rPr>
      </w:pPr>
      <w:r w:rsidRPr="008C378C">
        <w:rPr>
          <w:rFonts w:hint="cs"/>
          <w:rtl/>
        </w:rPr>
        <w:t xml:space="preserve">ت‍حدد التوصية </w:t>
      </w:r>
      <w:r w:rsidRPr="002D0F76">
        <w:t>ITU</w:t>
      </w:r>
      <w:r w:rsidRPr="002D0F76">
        <w:noBreakHyphen/>
        <w:t>R BO.1443</w:t>
      </w:r>
      <w:r w:rsidRPr="008C378C">
        <w:rPr>
          <w:rFonts w:hint="cs"/>
          <w:rtl/>
        </w:rPr>
        <w:t xml:space="preserve"> م‍خطط كسب للمحطات الأرضية في ال‍خدمة الإذاعية الساتلية من أجل استخدامه في</w:t>
      </w:r>
      <w:r w:rsidRPr="008C378C">
        <w:rPr>
          <w:rFonts w:hint="eastAsia"/>
          <w:rtl/>
        </w:rPr>
        <w:t> </w:t>
      </w:r>
      <w:r w:rsidRPr="008C378C">
        <w:rPr>
          <w:rFonts w:hint="cs"/>
          <w:rtl/>
        </w:rPr>
        <w:t>تقييم التداخلات التي تشمل سواتل غير مستقرة بالنسبة إلى الأرض. ويتمثل أحد استخداماته في ت‍حليل الشبكات الساتلية غير ال‍مستقرة بالنسبة إلى الأرض في ال‍خدمة الثابتة الساتلية بغرض التحقق من تقيدها ب‍حدود كثافة تدفق القدرة ال‍مكافئة ال‍منصوص عليها في ال‍مادة</w:t>
      </w:r>
      <w:r w:rsidRPr="008C378C">
        <w:rPr>
          <w:rFonts w:hint="eastAsia"/>
          <w:rtl/>
        </w:rPr>
        <w:t> </w:t>
      </w:r>
      <w:r w:rsidRPr="008C378C">
        <w:rPr>
          <w:b/>
          <w:bCs/>
        </w:rPr>
        <w:t>22</w:t>
      </w:r>
      <w:r w:rsidRPr="008C378C">
        <w:rPr>
          <w:rFonts w:hint="cs"/>
          <w:rtl/>
        </w:rPr>
        <w:t xml:space="preserve"> من لوائح الراديو. وال‍خوارزمية الأساسية ل‍حساب كثافة تدفق القدرة ال‍مكافئة التي تُستخدم من أجل التحليل ال‍متعلق بال‍مادة</w:t>
      </w:r>
      <w:r w:rsidRPr="008C378C">
        <w:rPr>
          <w:rFonts w:hint="eastAsia"/>
          <w:rtl/>
        </w:rPr>
        <w:t> </w:t>
      </w:r>
      <w:r w:rsidRPr="008C378C">
        <w:rPr>
          <w:b/>
          <w:bCs/>
        </w:rPr>
        <w:t>22</w:t>
      </w:r>
      <w:r w:rsidRPr="008C378C">
        <w:rPr>
          <w:rFonts w:hint="cs"/>
          <w:rtl/>
        </w:rPr>
        <w:t xml:space="preserve"> يرد تعريفها في التوصية</w:t>
      </w:r>
      <w:r w:rsidRPr="008C378C">
        <w:rPr>
          <w:rFonts w:hint="eastAsia"/>
          <w:rtl/>
        </w:rPr>
        <w:t> </w:t>
      </w:r>
      <w:r w:rsidRPr="002D0F76">
        <w:t>ITU</w:t>
      </w:r>
      <w:r w:rsidRPr="002D0F76">
        <w:noBreakHyphen/>
        <w:t>R S.1503</w:t>
      </w:r>
      <w:r w:rsidRPr="008C378C">
        <w:rPr>
          <w:rFonts w:hint="cs"/>
          <w:rtl/>
        </w:rPr>
        <w:t xml:space="preserve"> التي تتضمن إحالات إلى م‍خططات للكسب واردة في</w:t>
      </w:r>
      <w:r w:rsidRPr="008C378C">
        <w:rPr>
          <w:rFonts w:hint="eastAsia"/>
          <w:rtl/>
        </w:rPr>
        <w:t> </w:t>
      </w:r>
      <w:r w:rsidRPr="008C378C">
        <w:rPr>
          <w:rFonts w:hint="cs"/>
          <w:rtl/>
        </w:rPr>
        <w:t>توصيات أخرى مثل التوصية</w:t>
      </w:r>
      <w:r w:rsidRPr="008C378C">
        <w:rPr>
          <w:rFonts w:hint="eastAsia"/>
          <w:rtl/>
        </w:rPr>
        <w:t> </w:t>
      </w:r>
      <w:r w:rsidRPr="008C378C">
        <w:t>ITU</w:t>
      </w:r>
      <w:r w:rsidRPr="008C378C">
        <w:noBreakHyphen/>
        <w:t>R BO.1443</w:t>
      </w:r>
      <w:r w:rsidRPr="008C378C">
        <w:rPr>
          <w:rFonts w:hint="cs"/>
          <w:rtl/>
        </w:rPr>
        <w:t>.</w:t>
      </w:r>
    </w:p>
    <w:p w:rsidR="008C378C" w:rsidRPr="008C378C" w:rsidRDefault="008C378C" w:rsidP="008C378C">
      <w:pPr>
        <w:rPr>
          <w:rtl/>
        </w:rPr>
      </w:pPr>
      <w:r w:rsidRPr="008C378C">
        <w:rPr>
          <w:rFonts w:hint="cs"/>
          <w:rtl/>
        </w:rPr>
        <w:t>ولدى تطبيق برم‍جية تنفيذ التوصية</w:t>
      </w:r>
      <w:r w:rsidRPr="008C378C">
        <w:rPr>
          <w:rFonts w:hint="eastAsia"/>
          <w:rtl/>
        </w:rPr>
        <w:t> </w:t>
      </w:r>
      <w:r w:rsidRPr="008C378C">
        <w:t>ITU</w:t>
      </w:r>
      <w:r w:rsidRPr="008C378C">
        <w:noBreakHyphen/>
        <w:t>R S.1503</w:t>
      </w:r>
      <w:r w:rsidRPr="008C378C">
        <w:rPr>
          <w:rFonts w:hint="cs"/>
          <w:rtl/>
        </w:rPr>
        <w:t>، تبين وجود بعض الأخطاء الصياغية في التوصية</w:t>
      </w:r>
      <w:r w:rsidRPr="008C378C">
        <w:rPr>
          <w:rFonts w:hint="eastAsia"/>
          <w:rtl/>
        </w:rPr>
        <w:t> </w:t>
      </w:r>
      <w:r w:rsidRPr="008C378C">
        <w:t>ITU</w:t>
      </w:r>
      <w:r w:rsidRPr="008C378C">
        <w:noBreakHyphen/>
        <w:t>R BO.1443-2</w:t>
      </w:r>
      <w:r w:rsidRPr="008C378C">
        <w:rPr>
          <w:rFonts w:hint="cs"/>
          <w:rtl/>
        </w:rPr>
        <w:t xml:space="preserve"> واعتُبر أن من ال‍مفيد للغاية تصويب هذه الأخطاء. ولوحظ خصوصاً أن الزاويتين الكرويتين</w:t>
      </w:r>
      <w:r w:rsidRPr="008C378C">
        <w:rPr>
          <w:rFonts w:hint="eastAsia"/>
          <w:rtl/>
        </w:rPr>
        <w:t> </w:t>
      </w:r>
      <w:r w:rsidRPr="008C378C">
        <w:t>a</w:t>
      </w:r>
      <w:r w:rsidRPr="008C378C">
        <w:rPr>
          <w:rFonts w:hint="cs"/>
          <w:rtl/>
        </w:rPr>
        <w:t xml:space="preserve"> و</w:t>
      </w:r>
      <w:r w:rsidRPr="008C378C">
        <w:t>b</w:t>
      </w:r>
      <w:r w:rsidRPr="008C378C">
        <w:rPr>
          <w:rFonts w:hint="cs"/>
          <w:rtl/>
        </w:rPr>
        <w:t xml:space="preserve"> في</w:t>
      </w:r>
      <w:r w:rsidRPr="008C378C">
        <w:rPr>
          <w:rFonts w:hint="eastAsia"/>
          <w:rtl/>
        </w:rPr>
        <w:t> </w:t>
      </w:r>
      <w:r w:rsidRPr="008C378C">
        <w:rPr>
          <w:rFonts w:hint="cs"/>
          <w:rtl/>
        </w:rPr>
        <w:t>الشكل</w:t>
      </w:r>
      <w:r w:rsidRPr="008C378C">
        <w:rPr>
          <w:rFonts w:hint="eastAsia"/>
          <w:rtl/>
        </w:rPr>
        <w:t> </w:t>
      </w:r>
      <w:r w:rsidRPr="008C378C">
        <w:t>1</w:t>
      </w:r>
      <w:r w:rsidRPr="008C378C">
        <w:rPr>
          <w:rFonts w:hint="cs"/>
          <w:rtl/>
        </w:rPr>
        <w:t xml:space="preserve"> الوارد في</w:t>
      </w:r>
      <w:r w:rsidRPr="008C378C">
        <w:rPr>
          <w:rFonts w:hint="eastAsia"/>
          <w:rtl/>
        </w:rPr>
        <w:t> </w:t>
      </w:r>
      <w:r w:rsidRPr="008C378C">
        <w:rPr>
          <w:rFonts w:hint="cs"/>
          <w:rtl/>
        </w:rPr>
        <w:t>ال‍ملحق</w:t>
      </w:r>
      <w:r w:rsidRPr="008C378C">
        <w:rPr>
          <w:rFonts w:hint="eastAsia"/>
          <w:rtl/>
        </w:rPr>
        <w:t> </w:t>
      </w:r>
      <w:r w:rsidRPr="008C378C">
        <w:t>2</w:t>
      </w:r>
      <w:r w:rsidRPr="008C378C">
        <w:rPr>
          <w:rFonts w:hint="cs"/>
          <w:rtl/>
        </w:rPr>
        <w:t xml:space="preserve"> معروضتان في الات‍جاه العكسي.</w:t>
      </w:r>
    </w:p>
    <w:p w:rsidR="00B45FA0" w:rsidRPr="00753BD1" w:rsidRDefault="00707580" w:rsidP="00707580">
      <w:pPr>
        <w:spacing w:before="600"/>
        <w:jc w:val="center"/>
        <w:rPr>
          <w:rtl/>
          <w:lang w:eastAsia="zh-CN"/>
        </w:rPr>
      </w:pPr>
      <w:r>
        <w:rPr>
          <w:rFonts w:hint="cs"/>
          <w:rtl/>
          <w:lang w:eastAsia="zh-CN"/>
        </w:rPr>
        <w:t>___________</w:t>
      </w:r>
    </w:p>
    <w:sectPr w:rsidR="00B45FA0" w:rsidRPr="00753BD1" w:rsidSect="008F1A3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C8" w:rsidRDefault="005C1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6AC" w:rsidRPr="0090232E" w:rsidRDefault="007A56AC" w:rsidP="00F47DE4">
    <w:pPr>
      <w:tabs>
        <w:tab w:val="clear" w:pos="794"/>
        <w:tab w:val="clear" w:pos="1191"/>
        <w:tab w:val="clear" w:pos="1588"/>
        <w:tab w:val="clear" w:pos="1985"/>
        <w:tab w:val="center" w:pos="5670"/>
        <w:tab w:val="right" w:pos="9639"/>
      </w:tabs>
      <w:bidi w:val="0"/>
      <w:rPr>
        <w:sz w:val="16"/>
        <w:szCs w:val="16"/>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C8" w:rsidRDefault="005C1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5C17C8" w:rsidRDefault="00702A71" w:rsidP="0040641C">
    <w:pPr>
      <w:pStyle w:val="Header"/>
      <w:bidi w:val="0"/>
      <w:rPr>
        <w:rStyle w:val="PageNumber"/>
        <w:rFonts w:cs="Calibri"/>
        <w:szCs w:val="18"/>
      </w:rPr>
    </w:pPr>
    <w:bookmarkStart w:id="3" w:name="_GoBack"/>
    <w:r w:rsidRPr="005C17C8">
      <w:rPr>
        <w:szCs w:val="18"/>
      </w:rPr>
      <w:t xml:space="preserve">- </w:t>
    </w:r>
    <w:r w:rsidRPr="005C17C8">
      <w:rPr>
        <w:rStyle w:val="PageNumber"/>
        <w:rFonts w:cs="Calibri"/>
        <w:szCs w:val="18"/>
      </w:rPr>
      <w:fldChar w:fldCharType="begin"/>
    </w:r>
    <w:r w:rsidRPr="005C17C8">
      <w:rPr>
        <w:rStyle w:val="PageNumber"/>
        <w:rFonts w:cs="Calibri"/>
        <w:szCs w:val="18"/>
      </w:rPr>
      <w:instrText xml:space="preserve"> PAGE </w:instrText>
    </w:r>
    <w:r w:rsidRPr="005C17C8">
      <w:rPr>
        <w:rStyle w:val="PageNumber"/>
        <w:rFonts w:cs="Calibri"/>
        <w:szCs w:val="18"/>
      </w:rPr>
      <w:fldChar w:fldCharType="separate"/>
    </w:r>
    <w:r w:rsidR="005C17C8">
      <w:rPr>
        <w:rStyle w:val="PageNumber"/>
        <w:rFonts w:cs="Calibri"/>
        <w:noProof/>
        <w:szCs w:val="18"/>
      </w:rPr>
      <w:t>3</w:t>
    </w:r>
    <w:r w:rsidRPr="005C17C8">
      <w:rPr>
        <w:rStyle w:val="PageNumber"/>
        <w:rFonts w:cs="Calibri"/>
        <w:szCs w:val="18"/>
      </w:rPr>
      <w:fldChar w:fldCharType="end"/>
    </w:r>
    <w:r w:rsidRPr="005C17C8">
      <w:rPr>
        <w:rStyle w:val="PageNumber"/>
        <w:rFonts w:cs="Calibri"/>
        <w:szCs w:val="18"/>
      </w:rPr>
      <w:t xml:space="preserve"> -</w:t>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2BF7ED32" wp14:editId="61536490">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1209E"/>
    <w:rsid w:val="00016557"/>
    <w:rsid w:val="000169D1"/>
    <w:rsid w:val="00017A26"/>
    <w:rsid w:val="0002125E"/>
    <w:rsid w:val="0002453D"/>
    <w:rsid w:val="00027811"/>
    <w:rsid w:val="000279B5"/>
    <w:rsid w:val="00031D4D"/>
    <w:rsid w:val="00035AC9"/>
    <w:rsid w:val="000413B3"/>
    <w:rsid w:val="000426E3"/>
    <w:rsid w:val="0004450B"/>
    <w:rsid w:val="00045059"/>
    <w:rsid w:val="00045CDE"/>
    <w:rsid w:val="00045D5F"/>
    <w:rsid w:val="000508A6"/>
    <w:rsid w:val="00054872"/>
    <w:rsid w:val="00055767"/>
    <w:rsid w:val="00067CA9"/>
    <w:rsid w:val="00071CE5"/>
    <w:rsid w:val="00072C95"/>
    <w:rsid w:val="00073B79"/>
    <w:rsid w:val="00074B09"/>
    <w:rsid w:val="00077EC4"/>
    <w:rsid w:val="00083ED6"/>
    <w:rsid w:val="000A1733"/>
    <w:rsid w:val="000A35C5"/>
    <w:rsid w:val="000A3857"/>
    <w:rsid w:val="000A6C6C"/>
    <w:rsid w:val="000A6DD5"/>
    <w:rsid w:val="000A6F21"/>
    <w:rsid w:val="000B1297"/>
    <w:rsid w:val="000B1BBB"/>
    <w:rsid w:val="000B4F36"/>
    <w:rsid w:val="000B6EB6"/>
    <w:rsid w:val="000B7876"/>
    <w:rsid w:val="000C4981"/>
    <w:rsid w:val="000D0AE5"/>
    <w:rsid w:val="000E15C1"/>
    <w:rsid w:val="000E64DA"/>
    <w:rsid w:val="000E7F52"/>
    <w:rsid w:val="000F3166"/>
    <w:rsid w:val="000F370C"/>
    <w:rsid w:val="000F527D"/>
    <w:rsid w:val="000F730F"/>
    <w:rsid w:val="001003AC"/>
    <w:rsid w:val="00101648"/>
    <w:rsid w:val="00101A92"/>
    <w:rsid w:val="001022B4"/>
    <w:rsid w:val="0010737B"/>
    <w:rsid w:val="00110801"/>
    <w:rsid w:val="00110E6F"/>
    <w:rsid w:val="00113392"/>
    <w:rsid w:val="001214B1"/>
    <w:rsid w:val="00125B91"/>
    <w:rsid w:val="00126A16"/>
    <w:rsid w:val="00127558"/>
    <w:rsid w:val="00135138"/>
    <w:rsid w:val="00137769"/>
    <w:rsid w:val="00137D1C"/>
    <w:rsid w:val="00140D06"/>
    <w:rsid w:val="00141FB5"/>
    <w:rsid w:val="00151719"/>
    <w:rsid w:val="00151B87"/>
    <w:rsid w:val="0015273B"/>
    <w:rsid w:val="001540AF"/>
    <w:rsid w:val="00154A1B"/>
    <w:rsid w:val="00154DCC"/>
    <w:rsid w:val="00155F29"/>
    <w:rsid w:val="00172AD2"/>
    <w:rsid w:val="001730EB"/>
    <w:rsid w:val="00176171"/>
    <w:rsid w:val="0017621F"/>
    <w:rsid w:val="001809BF"/>
    <w:rsid w:val="00182849"/>
    <w:rsid w:val="001860BE"/>
    <w:rsid w:val="001907F7"/>
    <w:rsid w:val="00194644"/>
    <w:rsid w:val="00195371"/>
    <w:rsid w:val="001A0D98"/>
    <w:rsid w:val="001B0B68"/>
    <w:rsid w:val="001B1B7B"/>
    <w:rsid w:val="001B20D0"/>
    <w:rsid w:val="001B2272"/>
    <w:rsid w:val="001B22F8"/>
    <w:rsid w:val="001B25A9"/>
    <w:rsid w:val="001B2DBA"/>
    <w:rsid w:val="001B5816"/>
    <w:rsid w:val="001B6696"/>
    <w:rsid w:val="001C0A90"/>
    <w:rsid w:val="001C608C"/>
    <w:rsid w:val="001D1D48"/>
    <w:rsid w:val="001D2954"/>
    <w:rsid w:val="001E15AA"/>
    <w:rsid w:val="001E1D85"/>
    <w:rsid w:val="001E73AD"/>
    <w:rsid w:val="001F045C"/>
    <w:rsid w:val="001F0B82"/>
    <w:rsid w:val="001F4D76"/>
    <w:rsid w:val="001F51CE"/>
    <w:rsid w:val="001F5266"/>
    <w:rsid w:val="001F7F16"/>
    <w:rsid w:val="002014D0"/>
    <w:rsid w:val="002022D7"/>
    <w:rsid w:val="00204B77"/>
    <w:rsid w:val="00206E2B"/>
    <w:rsid w:val="00210B45"/>
    <w:rsid w:val="00210CB8"/>
    <w:rsid w:val="00214333"/>
    <w:rsid w:val="002162E8"/>
    <w:rsid w:val="0021748E"/>
    <w:rsid w:val="00217B17"/>
    <w:rsid w:val="00224F65"/>
    <w:rsid w:val="00227F65"/>
    <w:rsid w:val="00233C28"/>
    <w:rsid w:val="00234BE3"/>
    <w:rsid w:val="00245428"/>
    <w:rsid w:val="00245F95"/>
    <w:rsid w:val="00246856"/>
    <w:rsid w:val="002518EE"/>
    <w:rsid w:val="00253D08"/>
    <w:rsid w:val="00253EA4"/>
    <w:rsid w:val="00263682"/>
    <w:rsid w:val="00274773"/>
    <w:rsid w:val="0027690C"/>
    <w:rsid w:val="0027799D"/>
    <w:rsid w:val="0028363A"/>
    <w:rsid w:val="002842F7"/>
    <w:rsid w:val="002917EF"/>
    <w:rsid w:val="00291BE8"/>
    <w:rsid w:val="00293629"/>
    <w:rsid w:val="002943F5"/>
    <w:rsid w:val="002A26AD"/>
    <w:rsid w:val="002A4BA8"/>
    <w:rsid w:val="002A52A0"/>
    <w:rsid w:val="002A54A5"/>
    <w:rsid w:val="002B64B6"/>
    <w:rsid w:val="002C090D"/>
    <w:rsid w:val="002C753A"/>
    <w:rsid w:val="002D0F76"/>
    <w:rsid w:val="002D166F"/>
    <w:rsid w:val="002D34D0"/>
    <w:rsid w:val="002D6E96"/>
    <w:rsid w:val="002E0EB9"/>
    <w:rsid w:val="002E0FB2"/>
    <w:rsid w:val="002E121B"/>
    <w:rsid w:val="002E2A2A"/>
    <w:rsid w:val="002E3792"/>
    <w:rsid w:val="002E3D5D"/>
    <w:rsid w:val="002E492B"/>
    <w:rsid w:val="002E5B15"/>
    <w:rsid w:val="002F09E5"/>
    <w:rsid w:val="002F1732"/>
    <w:rsid w:val="002F5120"/>
    <w:rsid w:val="00302FCD"/>
    <w:rsid w:val="00307BE3"/>
    <w:rsid w:val="003106D2"/>
    <w:rsid w:val="00311CAE"/>
    <w:rsid w:val="00316B78"/>
    <w:rsid w:val="00317D3A"/>
    <w:rsid w:val="0032158B"/>
    <w:rsid w:val="0032177C"/>
    <w:rsid w:val="00322AF8"/>
    <w:rsid w:val="0033217B"/>
    <w:rsid w:val="003326FC"/>
    <w:rsid w:val="0033354D"/>
    <w:rsid w:val="00334360"/>
    <w:rsid w:val="003346D8"/>
    <w:rsid w:val="003411F3"/>
    <w:rsid w:val="00343581"/>
    <w:rsid w:val="00345C9C"/>
    <w:rsid w:val="0035399B"/>
    <w:rsid w:val="00362963"/>
    <w:rsid w:val="00362E1A"/>
    <w:rsid w:val="00363D9D"/>
    <w:rsid w:val="0036449B"/>
    <w:rsid w:val="00364A0C"/>
    <w:rsid w:val="003674A6"/>
    <w:rsid w:val="00367BBB"/>
    <w:rsid w:val="0037417F"/>
    <w:rsid w:val="003756CB"/>
    <w:rsid w:val="003757CC"/>
    <w:rsid w:val="0037688C"/>
    <w:rsid w:val="00377082"/>
    <w:rsid w:val="00377341"/>
    <w:rsid w:val="0038342B"/>
    <w:rsid w:val="0038391B"/>
    <w:rsid w:val="003A241D"/>
    <w:rsid w:val="003A59BD"/>
    <w:rsid w:val="003A7EA4"/>
    <w:rsid w:val="003B1B5D"/>
    <w:rsid w:val="003B1FBA"/>
    <w:rsid w:val="003B7699"/>
    <w:rsid w:val="003C419D"/>
    <w:rsid w:val="003C6569"/>
    <w:rsid w:val="003D18B7"/>
    <w:rsid w:val="003D374D"/>
    <w:rsid w:val="003D3993"/>
    <w:rsid w:val="003D44A1"/>
    <w:rsid w:val="003E0E63"/>
    <w:rsid w:val="003E10AB"/>
    <w:rsid w:val="003E2ED5"/>
    <w:rsid w:val="003F18DA"/>
    <w:rsid w:val="003F34DC"/>
    <w:rsid w:val="003F47F3"/>
    <w:rsid w:val="003F4D9B"/>
    <w:rsid w:val="00401D1F"/>
    <w:rsid w:val="0040641C"/>
    <w:rsid w:val="00406FDA"/>
    <w:rsid w:val="004100F4"/>
    <w:rsid w:val="00411A4F"/>
    <w:rsid w:val="004124FE"/>
    <w:rsid w:val="004140EA"/>
    <w:rsid w:val="00414A48"/>
    <w:rsid w:val="0042596D"/>
    <w:rsid w:val="00432EC2"/>
    <w:rsid w:val="00434805"/>
    <w:rsid w:val="00434B10"/>
    <w:rsid w:val="00436CDD"/>
    <w:rsid w:val="00436EDB"/>
    <w:rsid w:val="004406E3"/>
    <w:rsid w:val="0044634B"/>
    <w:rsid w:val="00451B5B"/>
    <w:rsid w:val="00453D4D"/>
    <w:rsid w:val="00457565"/>
    <w:rsid w:val="00457EB0"/>
    <w:rsid w:val="0046277B"/>
    <w:rsid w:val="004646F6"/>
    <w:rsid w:val="0046614E"/>
    <w:rsid w:val="00466806"/>
    <w:rsid w:val="004668F7"/>
    <w:rsid w:val="0047143B"/>
    <w:rsid w:val="00471862"/>
    <w:rsid w:val="00471DD0"/>
    <w:rsid w:val="0047339A"/>
    <w:rsid w:val="00473950"/>
    <w:rsid w:val="0048358B"/>
    <w:rsid w:val="004858AB"/>
    <w:rsid w:val="00487190"/>
    <w:rsid w:val="004976B3"/>
    <w:rsid w:val="00497F37"/>
    <w:rsid w:val="004A1D41"/>
    <w:rsid w:val="004A1E69"/>
    <w:rsid w:val="004A5AB1"/>
    <w:rsid w:val="004B04D5"/>
    <w:rsid w:val="004B1760"/>
    <w:rsid w:val="004C1881"/>
    <w:rsid w:val="004C2077"/>
    <w:rsid w:val="004C270F"/>
    <w:rsid w:val="004D247D"/>
    <w:rsid w:val="004D4294"/>
    <w:rsid w:val="004D624F"/>
    <w:rsid w:val="004D75FF"/>
    <w:rsid w:val="004D77CF"/>
    <w:rsid w:val="004E74BF"/>
    <w:rsid w:val="004E7530"/>
    <w:rsid w:val="004F26AE"/>
    <w:rsid w:val="004F3926"/>
    <w:rsid w:val="004F7F9B"/>
    <w:rsid w:val="005001E5"/>
    <w:rsid w:val="00501B47"/>
    <w:rsid w:val="00502A18"/>
    <w:rsid w:val="0050504B"/>
    <w:rsid w:val="0051048F"/>
    <w:rsid w:val="00514374"/>
    <w:rsid w:val="00515DDC"/>
    <w:rsid w:val="0051634A"/>
    <w:rsid w:val="0051686A"/>
    <w:rsid w:val="005176E4"/>
    <w:rsid w:val="00520D83"/>
    <w:rsid w:val="0052317A"/>
    <w:rsid w:val="0053317C"/>
    <w:rsid w:val="00535AFB"/>
    <w:rsid w:val="0053697B"/>
    <w:rsid w:val="0053780B"/>
    <w:rsid w:val="00542EE0"/>
    <w:rsid w:val="00550968"/>
    <w:rsid w:val="005522AE"/>
    <w:rsid w:val="00552509"/>
    <w:rsid w:val="00553088"/>
    <w:rsid w:val="005536CD"/>
    <w:rsid w:val="00554B1F"/>
    <w:rsid w:val="0055521C"/>
    <w:rsid w:val="00555296"/>
    <w:rsid w:val="005611F9"/>
    <w:rsid w:val="00564770"/>
    <w:rsid w:val="00564DC9"/>
    <w:rsid w:val="0056634E"/>
    <w:rsid w:val="00566F8C"/>
    <w:rsid w:val="00575003"/>
    <w:rsid w:val="0058064C"/>
    <w:rsid w:val="00584C09"/>
    <w:rsid w:val="00584E0D"/>
    <w:rsid w:val="00587AD2"/>
    <w:rsid w:val="00593FED"/>
    <w:rsid w:val="00595800"/>
    <w:rsid w:val="00596377"/>
    <w:rsid w:val="005971E5"/>
    <w:rsid w:val="00597CEA"/>
    <w:rsid w:val="005B13A8"/>
    <w:rsid w:val="005B2E3D"/>
    <w:rsid w:val="005B4154"/>
    <w:rsid w:val="005B4982"/>
    <w:rsid w:val="005B4B08"/>
    <w:rsid w:val="005B7E8A"/>
    <w:rsid w:val="005C17C8"/>
    <w:rsid w:val="005C263D"/>
    <w:rsid w:val="005C39FE"/>
    <w:rsid w:val="005C548D"/>
    <w:rsid w:val="005C6634"/>
    <w:rsid w:val="005C79A3"/>
    <w:rsid w:val="005D7075"/>
    <w:rsid w:val="005E0656"/>
    <w:rsid w:val="005E4261"/>
    <w:rsid w:val="005E4BF8"/>
    <w:rsid w:val="005E72AF"/>
    <w:rsid w:val="005E77F8"/>
    <w:rsid w:val="005F130D"/>
    <w:rsid w:val="005F43FE"/>
    <w:rsid w:val="005F461E"/>
    <w:rsid w:val="005F7D34"/>
    <w:rsid w:val="005F7F4C"/>
    <w:rsid w:val="00601980"/>
    <w:rsid w:val="00603B07"/>
    <w:rsid w:val="00604835"/>
    <w:rsid w:val="0060519A"/>
    <w:rsid w:val="006051A6"/>
    <w:rsid w:val="00606BE7"/>
    <w:rsid w:val="006136BC"/>
    <w:rsid w:val="00614BB4"/>
    <w:rsid w:val="00616897"/>
    <w:rsid w:val="006178BB"/>
    <w:rsid w:val="00617D81"/>
    <w:rsid w:val="006230BD"/>
    <w:rsid w:val="00623D15"/>
    <w:rsid w:val="00624358"/>
    <w:rsid w:val="00625711"/>
    <w:rsid w:val="00626A40"/>
    <w:rsid w:val="00626D1F"/>
    <w:rsid w:val="0062794A"/>
    <w:rsid w:val="00630566"/>
    <w:rsid w:val="00636472"/>
    <w:rsid w:val="00637C9D"/>
    <w:rsid w:val="00637CD7"/>
    <w:rsid w:val="0064068A"/>
    <w:rsid w:val="0064333A"/>
    <w:rsid w:val="00644787"/>
    <w:rsid w:val="0066315C"/>
    <w:rsid w:val="0067004A"/>
    <w:rsid w:val="00673F81"/>
    <w:rsid w:val="00676338"/>
    <w:rsid w:val="00677831"/>
    <w:rsid w:val="00677A51"/>
    <w:rsid w:val="00681399"/>
    <w:rsid w:val="00683982"/>
    <w:rsid w:val="00684D90"/>
    <w:rsid w:val="006905F0"/>
    <w:rsid w:val="006924A4"/>
    <w:rsid w:val="00696236"/>
    <w:rsid w:val="00696D82"/>
    <w:rsid w:val="00697F6F"/>
    <w:rsid w:val="006A089A"/>
    <w:rsid w:val="006A41E6"/>
    <w:rsid w:val="006A6CAA"/>
    <w:rsid w:val="006A7401"/>
    <w:rsid w:val="006B3F95"/>
    <w:rsid w:val="006B46DE"/>
    <w:rsid w:val="006B73A8"/>
    <w:rsid w:val="006C2683"/>
    <w:rsid w:val="006C2AC3"/>
    <w:rsid w:val="006D31F5"/>
    <w:rsid w:val="006D4BEB"/>
    <w:rsid w:val="006D4E72"/>
    <w:rsid w:val="006D716C"/>
    <w:rsid w:val="006D777A"/>
    <w:rsid w:val="006E30A7"/>
    <w:rsid w:val="006E365F"/>
    <w:rsid w:val="006E439B"/>
    <w:rsid w:val="006E5584"/>
    <w:rsid w:val="006F14C5"/>
    <w:rsid w:val="006F1570"/>
    <w:rsid w:val="006F1822"/>
    <w:rsid w:val="006F3DE3"/>
    <w:rsid w:val="006F5A94"/>
    <w:rsid w:val="006F6DD0"/>
    <w:rsid w:val="00700BED"/>
    <w:rsid w:val="007016A3"/>
    <w:rsid w:val="00701C59"/>
    <w:rsid w:val="00702A71"/>
    <w:rsid w:val="00702B45"/>
    <w:rsid w:val="00706736"/>
    <w:rsid w:val="00706CA3"/>
    <w:rsid w:val="00707580"/>
    <w:rsid w:val="0071106C"/>
    <w:rsid w:val="00714C2F"/>
    <w:rsid w:val="00714F54"/>
    <w:rsid w:val="00717F36"/>
    <w:rsid w:val="00721B26"/>
    <w:rsid w:val="00723795"/>
    <w:rsid w:val="00723C04"/>
    <w:rsid w:val="00730DF4"/>
    <w:rsid w:val="00732F38"/>
    <w:rsid w:val="00737537"/>
    <w:rsid w:val="00741561"/>
    <w:rsid w:val="00742356"/>
    <w:rsid w:val="00745C10"/>
    <w:rsid w:val="00746900"/>
    <w:rsid w:val="00753BD1"/>
    <w:rsid w:val="00753FFD"/>
    <w:rsid w:val="0075479D"/>
    <w:rsid w:val="00756479"/>
    <w:rsid w:val="00762CF0"/>
    <w:rsid w:val="007641BB"/>
    <w:rsid w:val="0076544C"/>
    <w:rsid w:val="007657B7"/>
    <w:rsid w:val="00766F32"/>
    <w:rsid w:val="00771C1E"/>
    <w:rsid w:val="0077256B"/>
    <w:rsid w:val="00777D00"/>
    <w:rsid w:val="00783D83"/>
    <w:rsid w:val="00785D50"/>
    <w:rsid w:val="00786005"/>
    <w:rsid w:val="00786603"/>
    <w:rsid w:val="00786D3F"/>
    <w:rsid w:val="00790041"/>
    <w:rsid w:val="0079641E"/>
    <w:rsid w:val="00796AE6"/>
    <w:rsid w:val="00797128"/>
    <w:rsid w:val="007A20E1"/>
    <w:rsid w:val="007A2AC7"/>
    <w:rsid w:val="007A5579"/>
    <w:rsid w:val="007A56AC"/>
    <w:rsid w:val="007A59D7"/>
    <w:rsid w:val="007A7518"/>
    <w:rsid w:val="007B00A1"/>
    <w:rsid w:val="007B102C"/>
    <w:rsid w:val="007C1B13"/>
    <w:rsid w:val="007C1F2D"/>
    <w:rsid w:val="007C2ADA"/>
    <w:rsid w:val="007C6837"/>
    <w:rsid w:val="007D2EBF"/>
    <w:rsid w:val="007E02F9"/>
    <w:rsid w:val="007E0A6F"/>
    <w:rsid w:val="007E4D23"/>
    <w:rsid w:val="007E6CD5"/>
    <w:rsid w:val="007F2EC0"/>
    <w:rsid w:val="007F3CB0"/>
    <w:rsid w:val="007F6F14"/>
    <w:rsid w:val="0080201E"/>
    <w:rsid w:val="0080744B"/>
    <w:rsid w:val="008106F7"/>
    <w:rsid w:val="00811467"/>
    <w:rsid w:val="00813125"/>
    <w:rsid w:val="008172A1"/>
    <w:rsid w:val="00827D4D"/>
    <w:rsid w:val="00830158"/>
    <w:rsid w:val="00830BFC"/>
    <w:rsid w:val="0083139A"/>
    <w:rsid w:val="00832D29"/>
    <w:rsid w:val="008335AE"/>
    <w:rsid w:val="00837C3E"/>
    <w:rsid w:val="00840C1F"/>
    <w:rsid w:val="00841A55"/>
    <w:rsid w:val="00843537"/>
    <w:rsid w:val="00851629"/>
    <w:rsid w:val="008566F2"/>
    <w:rsid w:val="00856E49"/>
    <w:rsid w:val="008577A1"/>
    <w:rsid w:val="00860B94"/>
    <w:rsid w:val="008663FF"/>
    <w:rsid w:val="008667A4"/>
    <w:rsid w:val="0087580E"/>
    <w:rsid w:val="00875ED5"/>
    <w:rsid w:val="00881D43"/>
    <w:rsid w:val="00882803"/>
    <w:rsid w:val="008835BB"/>
    <w:rsid w:val="00883EAD"/>
    <w:rsid w:val="00887F2D"/>
    <w:rsid w:val="00890E63"/>
    <w:rsid w:val="0089168D"/>
    <w:rsid w:val="00895F88"/>
    <w:rsid w:val="00896E9F"/>
    <w:rsid w:val="008A2811"/>
    <w:rsid w:val="008A2EAB"/>
    <w:rsid w:val="008A60A3"/>
    <w:rsid w:val="008B4D20"/>
    <w:rsid w:val="008C09CB"/>
    <w:rsid w:val="008C09DD"/>
    <w:rsid w:val="008C29C9"/>
    <w:rsid w:val="008C378C"/>
    <w:rsid w:val="008D1234"/>
    <w:rsid w:val="008D27FA"/>
    <w:rsid w:val="008D3CC4"/>
    <w:rsid w:val="008D4874"/>
    <w:rsid w:val="008E0AB8"/>
    <w:rsid w:val="008E250A"/>
    <w:rsid w:val="008E27BB"/>
    <w:rsid w:val="008F0D70"/>
    <w:rsid w:val="008F1A31"/>
    <w:rsid w:val="008F1DA5"/>
    <w:rsid w:val="008F5BE4"/>
    <w:rsid w:val="008F6223"/>
    <w:rsid w:val="0090114E"/>
    <w:rsid w:val="0090232E"/>
    <w:rsid w:val="0091067F"/>
    <w:rsid w:val="009109B9"/>
    <w:rsid w:val="00910AE4"/>
    <w:rsid w:val="00911B58"/>
    <w:rsid w:val="009129D3"/>
    <w:rsid w:val="00912E3F"/>
    <w:rsid w:val="00917A34"/>
    <w:rsid w:val="009216B2"/>
    <w:rsid w:val="00921AEF"/>
    <w:rsid w:val="00921C09"/>
    <w:rsid w:val="00927B62"/>
    <w:rsid w:val="009320CD"/>
    <w:rsid w:val="00933F5D"/>
    <w:rsid w:val="0093776F"/>
    <w:rsid w:val="00942FE4"/>
    <w:rsid w:val="009463F8"/>
    <w:rsid w:val="00956810"/>
    <w:rsid w:val="00960FD3"/>
    <w:rsid w:val="00961591"/>
    <w:rsid w:val="00962157"/>
    <w:rsid w:val="00962804"/>
    <w:rsid w:val="0096482F"/>
    <w:rsid w:val="009676DC"/>
    <w:rsid w:val="00967C09"/>
    <w:rsid w:val="0097257F"/>
    <w:rsid w:val="009746CA"/>
    <w:rsid w:val="00980D6F"/>
    <w:rsid w:val="00983A83"/>
    <w:rsid w:val="009846D5"/>
    <w:rsid w:val="00985D70"/>
    <w:rsid w:val="0098702D"/>
    <w:rsid w:val="0099072C"/>
    <w:rsid w:val="009929BE"/>
    <w:rsid w:val="00995B6A"/>
    <w:rsid w:val="00996765"/>
    <w:rsid w:val="009A20CA"/>
    <w:rsid w:val="009A2206"/>
    <w:rsid w:val="009A369E"/>
    <w:rsid w:val="009B5718"/>
    <w:rsid w:val="009B785F"/>
    <w:rsid w:val="009C13AA"/>
    <w:rsid w:val="009C16B7"/>
    <w:rsid w:val="009C4CA4"/>
    <w:rsid w:val="009C6484"/>
    <w:rsid w:val="009C72CD"/>
    <w:rsid w:val="009D3F00"/>
    <w:rsid w:val="009D4DB1"/>
    <w:rsid w:val="009D4F69"/>
    <w:rsid w:val="009E068B"/>
    <w:rsid w:val="009E14F3"/>
    <w:rsid w:val="009E1957"/>
    <w:rsid w:val="009E63FC"/>
    <w:rsid w:val="009E69A1"/>
    <w:rsid w:val="009F664B"/>
    <w:rsid w:val="00A00DFC"/>
    <w:rsid w:val="00A04087"/>
    <w:rsid w:val="00A06093"/>
    <w:rsid w:val="00A10B59"/>
    <w:rsid w:val="00A11E76"/>
    <w:rsid w:val="00A13759"/>
    <w:rsid w:val="00A14171"/>
    <w:rsid w:val="00A15980"/>
    <w:rsid w:val="00A223C4"/>
    <w:rsid w:val="00A23414"/>
    <w:rsid w:val="00A23E17"/>
    <w:rsid w:val="00A25867"/>
    <w:rsid w:val="00A3253D"/>
    <w:rsid w:val="00A32E03"/>
    <w:rsid w:val="00A36514"/>
    <w:rsid w:val="00A4293C"/>
    <w:rsid w:val="00A46274"/>
    <w:rsid w:val="00A47673"/>
    <w:rsid w:val="00A5570F"/>
    <w:rsid w:val="00A55FB2"/>
    <w:rsid w:val="00A62B6B"/>
    <w:rsid w:val="00A62D1F"/>
    <w:rsid w:val="00A64BD3"/>
    <w:rsid w:val="00A71C23"/>
    <w:rsid w:val="00A77413"/>
    <w:rsid w:val="00A82657"/>
    <w:rsid w:val="00A849DB"/>
    <w:rsid w:val="00A85F26"/>
    <w:rsid w:val="00A87FFB"/>
    <w:rsid w:val="00A95F23"/>
    <w:rsid w:val="00A974D1"/>
    <w:rsid w:val="00AA029A"/>
    <w:rsid w:val="00AA488A"/>
    <w:rsid w:val="00AB05FA"/>
    <w:rsid w:val="00AB07C5"/>
    <w:rsid w:val="00AB3CD0"/>
    <w:rsid w:val="00AC5999"/>
    <w:rsid w:val="00AC62A7"/>
    <w:rsid w:val="00AC6687"/>
    <w:rsid w:val="00AC66CB"/>
    <w:rsid w:val="00AC72E1"/>
    <w:rsid w:val="00AD0DA4"/>
    <w:rsid w:val="00AD4228"/>
    <w:rsid w:val="00AD5754"/>
    <w:rsid w:val="00AD7F09"/>
    <w:rsid w:val="00AE1F6F"/>
    <w:rsid w:val="00AE236D"/>
    <w:rsid w:val="00AE736C"/>
    <w:rsid w:val="00AF260B"/>
    <w:rsid w:val="00AF3604"/>
    <w:rsid w:val="00AF46D6"/>
    <w:rsid w:val="00AF4F7D"/>
    <w:rsid w:val="00AF56DC"/>
    <w:rsid w:val="00B001F4"/>
    <w:rsid w:val="00B00BF1"/>
    <w:rsid w:val="00B02760"/>
    <w:rsid w:val="00B05BCE"/>
    <w:rsid w:val="00B11172"/>
    <w:rsid w:val="00B12C70"/>
    <w:rsid w:val="00B14E56"/>
    <w:rsid w:val="00B1559B"/>
    <w:rsid w:val="00B226BE"/>
    <w:rsid w:val="00B25394"/>
    <w:rsid w:val="00B27185"/>
    <w:rsid w:val="00B30EEC"/>
    <w:rsid w:val="00B32E18"/>
    <w:rsid w:val="00B33F19"/>
    <w:rsid w:val="00B34BD4"/>
    <w:rsid w:val="00B37C92"/>
    <w:rsid w:val="00B427F9"/>
    <w:rsid w:val="00B437BF"/>
    <w:rsid w:val="00B43876"/>
    <w:rsid w:val="00B45FA0"/>
    <w:rsid w:val="00B46FCF"/>
    <w:rsid w:val="00B51208"/>
    <w:rsid w:val="00B522F0"/>
    <w:rsid w:val="00B5564B"/>
    <w:rsid w:val="00B55891"/>
    <w:rsid w:val="00B56018"/>
    <w:rsid w:val="00B56C63"/>
    <w:rsid w:val="00B57344"/>
    <w:rsid w:val="00B6187F"/>
    <w:rsid w:val="00B61B2F"/>
    <w:rsid w:val="00B61F45"/>
    <w:rsid w:val="00B658E8"/>
    <w:rsid w:val="00B6766E"/>
    <w:rsid w:val="00B71A53"/>
    <w:rsid w:val="00B746B9"/>
    <w:rsid w:val="00B75B2D"/>
    <w:rsid w:val="00B77485"/>
    <w:rsid w:val="00B81F52"/>
    <w:rsid w:val="00B83795"/>
    <w:rsid w:val="00B83DAF"/>
    <w:rsid w:val="00B84527"/>
    <w:rsid w:val="00B865AE"/>
    <w:rsid w:val="00B86CBA"/>
    <w:rsid w:val="00B87E04"/>
    <w:rsid w:val="00B87F62"/>
    <w:rsid w:val="00B9143E"/>
    <w:rsid w:val="00B9690F"/>
    <w:rsid w:val="00B97EAC"/>
    <w:rsid w:val="00BA183E"/>
    <w:rsid w:val="00BA3C19"/>
    <w:rsid w:val="00BA62CA"/>
    <w:rsid w:val="00BA62E2"/>
    <w:rsid w:val="00BB1CC1"/>
    <w:rsid w:val="00BB4C56"/>
    <w:rsid w:val="00BC0B1E"/>
    <w:rsid w:val="00BC0B60"/>
    <w:rsid w:val="00BC2598"/>
    <w:rsid w:val="00BC7796"/>
    <w:rsid w:val="00BD26F0"/>
    <w:rsid w:val="00BD393E"/>
    <w:rsid w:val="00BD7A51"/>
    <w:rsid w:val="00BE3483"/>
    <w:rsid w:val="00BE3FD7"/>
    <w:rsid w:val="00BE5F6F"/>
    <w:rsid w:val="00BE6E26"/>
    <w:rsid w:val="00BF1A36"/>
    <w:rsid w:val="00BF3448"/>
    <w:rsid w:val="00BF3645"/>
    <w:rsid w:val="00BF4D59"/>
    <w:rsid w:val="00C00B47"/>
    <w:rsid w:val="00C01629"/>
    <w:rsid w:val="00C019B1"/>
    <w:rsid w:val="00C024BD"/>
    <w:rsid w:val="00C04268"/>
    <w:rsid w:val="00C04986"/>
    <w:rsid w:val="00C12E6F"/>
    <w:rsid w:val="00C14758"/>
    <w:rsid w:val="00C148B3"/>
    <w:rsid w:val="00C1691A"/>
    <w:rsid w:val="00C16F6A"/>
    <w:rsid w:val="00C2024A"/>
    <w:rsid w:val="00C26AE2"/>
    <w:rsid w:val="00C32B0A"/>
    <w:rsid w:val="00C37B75"/>
    <w:rsid w:val="00C44572"/>
    <w:rsid w:val="00C4487E"/>
    <w:rsid w:val="00C451A3"/>
    <w:rsid w:val="00C46998"/>
    <w:rsid w:val="00C50B61"/>
    <w:rsid w:val="00C51ACB"/>
    <w:rsid w:val="00C531B1"/>
    <w:rsid w:val="00C56ACE"/>
    <w:rsid w:val="00C60D6E"/>
    <w:rsid w:val="00C626AC"/>
    <w:rsid w:val="00C66EFA"/>
    <w:rsid w:val="00C70ACD"/>
    <w:rsid w:val="00C7108E"/>
    <w:rsid w:val="00C75D64"/>
    <w:rsid w:val="00C76AFF"/>
    <w:rsid w:val="00C77DC4"/>
    <w:rsid w:val="00C77E1E"/>
    <w:rsid w:val="00C81F32"/>
    <w:rsid w:val="00C820D1"/>
    <w:rsid w:val="00C86233"/>
    <w:rsid w:val="00C90B49"/>
    <w:rsid w:val="00CA031D"/>
    <w:rsid w:val="00CA31D5"/>
    <w:rsid w:val="00CA481F"/>
    <w:rsid w:val="00CB1311"/>
    <w:rsid w:val="00CB4CC7"/>
    <w:rsid w:val="00CB4F19"/>
    <w:rsid w:val="00CC5722"/>
    <w:rsid w:val="00CC60B6"/>
    <w:rsid w:val="00CC696D"/>
    <w:rsid w:val="00CC7BB1"/>
    <w:rsid w:val="00CD00B4"/>
    <w:rsid w:val="00CD0669"/>
    <w:rsid w:val="00CD3ED5"/>
    <w:rsid w:val="00CD4B68"/>
    <w:rsid w:val="00CD7339"/>
    <w:rsid w:val="00CD79C1"/>
    <w:rsid w:val="00CE05A9"/>
    <w:rsid w:val="00CE231F"/>
    <w:rsid w:val="00CE5A31"/>
    <w:rsid w:val="00CF153D"/>
    <w:rsid w:val="00CF5347"/>
    <w:rsid w:val="00D06594"/>
    <w:rsid w:val="00D06E04"/>
    <w:rsid w:val="00D10118"/>
    <w:rsid w:val="00D123B8"/>
    <w:rsid w:val="00D148B4"/>
    <w:rsid w:val="00D21455"/>
    <w:rsid w:val="00D272C1"/>
    <w:rsid w:val="00D30547"/>
    <w:rsid w:val="00D332B2"/>
    <w:rsid w:val="00D340D1"/>
    <w:rsid w:val="00D35752"/>
    <w:rsid w:val="00D35A0B"/>
    <w:rsid w:val="00D37B40"/>
    <w:rsid w:val="00D402BE"/>
    <w:rsid w:val="00D4137B"/>
    <w:rsid w:val="00D422AA"/>
    <w:rsid w:val="00D4383B"/>
    <w:rsid w:val="00D463D0"/>
    <w:rsid w:val="00D5513C"/>
    <w:rsid w:val="00D57622"/>
    <w:rsid w:val="00D611C7"/>
    <w:rsid w:val="00D61395"/>
    <w:rsid w:val="00D63D34"/>
    <w:rsid w:val="00D63E59"/>
    <w:rsid w:val="00D6618A"/>
    <w:rsid w:val="00D662F1"/>
    <w:rsid w:val="00D66A0D"/>
    <w:rsid w:val="00D6756E"/>
    <w:rsid w:val="00D70F15"/>
    <w:rsid w:val="00D73ADC"/>
    <w:rsid w:val="00D744B4"/>
    <w:rsid w:val="00D84194"/>
    <w:rsid w:val="00D8584E"/>
    <w:rsid w:val="00D85C32"/>
    <w:rsid w:val="00D94874"/>
    <w:rsid w:val="00D960FE"/>
    <w:rsid w:val="00DA6360"/>
    <w:rsid w:val="00DB34B9"/>
    <w:rsid w:val="00DB37F6"/>
    <w:rsid w:val="00DB44A0"/>
    <w:rsid w:val="00DB6F85"/>
    <w:rsid w:val="00DB75F6"/>
    <w:rsid w:val="00DC1F44"/>
    <w:rsid w:val="00DC31AF"/>
    <w:rsid w:val="00DC327A"/>
    <w:rsid w:val="00DC5857"/>
    <w:rsid w:val="00DC601C"/>
    <w:rsid w:val="00DC640D"/>
    <w:rsid w:val="00DC6C14"/>
    <w:rsid w:val="00DC6E58"/>
    <w:rsid w:val="00DD2F93"/>
    <w:rsid w:val="00DE29E8"/>
    <w:rsid w:val="00DE3C02"/>
    <w:rsid w:val="00DE5184"/>
    <w:rsid w:val="00DF2653"/>
    <w:rsid w:val="00E0259A"/>
    <w:rsid w:val="00E039FF"/>
    <w:rsid w:val="00E04CA5"/>
    <w:rsid w:val="00E20064"/>
    <w:rsid w:val="00E30F98"/>
    <w:rsid w:val="00E31C06"/>
    <w:rsid w:val="00E331F6"/>
    <w:rsid w:val="00E3357F"/>
    <w:rsid w:val="00E34EA1"/>
    <w:rsid w:val="00E374F5"/>
    <w:rsid w:val="00E44759"/>
    <w:rsid w:val="00E5049F"/>
    <w:rsid w:val="00E51D3F"/>
    <w:rsid w:val="00E673B8"/>
    <w:rsid w:val="00E67F70"/>
    <w:rsid w:val="00E73C60"/>
    <w:rsid w:val="00E77927"/>
    <w:rsid w:val="00E8544E"/>
    <w:rsid w:val="00E859BA"/>
    <w:rsid w:val="00E85F49"/>
    <w:rsid w:val="00E85FE2"/>
    <w:rsid w:val="00E87362"/>
    <w:rsid w:val="00E87AAB"/>
    <w:rsid w:val="00E93A73"/>
    <w:rsid w:val="00E962CA"/>
    <w:rsid w:val="00EA3486"/>
    <w:rsid w:val="00EB2911"/>
    <w:rsid w:val="00EB7A7B"/>
    <w:rsid w:val="00EC0092"/>
    <w:rsid w:val="00EC0837"/>
    <w:rsid w:val="00EC2925"/>
    <w:rsid w:val="00EC37A9"/>
    <w:rsid w:val="00EC4130"/>
    <w:rsid w:val="00EC710F"/>
    <w:rsid w:val="00EC731E"/>
    <w:rsid w:val="00ED09ED"/>
    <w:rsid w:val="00ED5701"/>
    <w:rsid w:val="00ED75BE"/>
    <w:rsid w:val="00EE2EA1"/>
    <w:rsid w:val="00EE30A5"/>
    <w:rsid w:val="00EE5525"/>
    <w:rsid w:val="00EE6B53"/>
    <w:rsid w:val="00EE6E30"/>
    <w:rsid w:val="00EF7E10"/>
    <w:rsid w:val="00F00134"/>
    <w:rsid w:val="00F00A50"/>
    <w:rsid w:val="00F03257"/>
    <w:rsid w:val="00F0695C"/>
    <w:rsid w:val="00F10BB0"/>
    <w:rsid w:val="00F12052"/>
    <w:rsid w:val="00F130A4"/>
    <w:rsid w:val="00F22FAC"/>
    <w:rsid w:val="00F24131"/>
    <w:rsid w:val="00F31AB4"/>
    <w:rsid w:val="00F31C78"/>
    <w:rsid w:val="00F3354A"/>
    <w:rsid w:val="00F35601"/>
    <w:rsid w:val="00F35FDD"/>
    <w:rsid w:val="00F42740"/>
    <w:rsid w:val="00F431DB"/>
    <w:rsid w:val="00F44517"/>
    <w:rsid w:val="00F47641"/>
    <w:rsid w:val="00F47DE4"/>
    <w:rsid w:val="00F51414"/>
    <w:rsid w:val="00F5255B"/>
    <w:rsid w:val="00F542D7"/>
    <w:rsid w:val="00F542DE"/>
    <w:rsid w:val="00F60216"/>
    <w:rsid w:val="00F6100D"/>
    <w:rsid w:val="00F61324"/>
    <w:rsid w:val="00F71AB3"/>
    <w:rsid w:val="00F7302E"/>
    <w:rsid w:val="00F731D5"/>
    <w:rsid w:val="00F7615E"/>
    <w:rsid w:val="00F769F8"/>
    <w:rsid w:val="00F76A81"/>
    <w:rsid w:val="00F80E3E"/>
    <w:rsid w:val="00F82D52"/>
    <w:rsid w:val="00F82F1D"/>
    <w:rsid w:val="00F8523F"/>
    <w:rsid w:val="00F87CD1"/>
    <w:rsid w:val="00FA28DE"/>
    <w:rsid w:val="00FB05F7"/>
    <w:rsid w:val="00FB1538"/>
    <w:rsid w:val="00FB442A"/>
    <w:rsid w:val="00FB5847"/>
    <w:rsid w:val="00FB6695"/>
    <w:rsid w:val="00FB6C38"/>
    <w:rsid w:val="00FC0B0D"/>
    <w:rsid w:val="00FC23A6"/>
    <w:rsid w:val="00FC5D4C"/>
    <w:rsid w:val="00FC6453"/>
    <w:rsid w:val="00FD08D7"/>
    <w:rsid w:val="00FD3426"/>
    <w:rsid w:val="00FD441D"/>
    <w:rsid w:val="00FD5E20"/>
    <w:rsid w:val="00FE4524"/>
    <w:rsid w:val="00FE5275"/>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uiPriority w:val="99"/>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AC5999"/>
    <w:rPr>
      <w:rFonts w:ascii="Calibri" w:hAnsi="Calibri" w:cs="Traditional Arabic"/>
      <w:b/>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uiPriority w:val="99"/>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AC5999"/>
    <w:rPr>
      <w:rFonts w:ascii="Calibri" w:hAnsi="Calibri" w:cs="Traditional Arabic"/>
      <w:b/>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BO/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E25C9-2E5D-46C5-A7C1-B6CA0974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559</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3960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ITU</cp:lastModifiedBy>
  <cp:revision>4</cp:revision>
  <cp:lastPrinted>2014-01-08T09:57:00Z</cp:lastPrinted>
  <dcterms:created xsi:type="dcterms:W3CDTF">2014-05-09T11:24:00Z</dcterms:created>
  <dcterms:modified xsi:type="dcterms:W3CDTF">2014-05-09T11:34:00Z</dcterms:modified>
</cp:coreProperties>
</file>