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D35752" w:rsidTr="00234177">
        <w:tc>
          <w:tcPr>
            <w:tcW w:w="8188" w:type="dxa"/>
            <w:vAlign w:val="center"/>
          </w:tcPr>
          <w:p w:rsidR="00AE050F" w:rsidRPr="00054872" w:rsidRDefault="00AE050F" w:rsidP="00234177">
            <w:pPr>
              <w:spacing w:before="0"/>
              <w:rPr>
                <w:lang w:bidi="ar-EG"/>
              </w:rPr>
            </w:pPr>
            <w:r w:rsidRPr="00234177">
              <w:rPr>
                <w:sz w:val="40"/>
                <w:szCs w:val="48"/>
                <w:rtl/>
                <w:lang w:bidi="ar-EG"/>
              </w:rPr>
              <w:t>الاتحـــاد  الدولــــي  للاتصــــالات</w:t>
            </w:r>
          </w:p>
        </w:tc>
        <w:tc>
          <w:tcPr>
            <w:tcW w:w="1667" w:type="dxa"/>
          </w:tcPr>
          <w:p w:rsidR="00AE050F" w:rsidRPr="00D35752" w:rsidRDefault="00E55B49" w:rsidP="00234177">
            <w:pPr>
              <w:spacing w:before="0"/>
              <w:jc w:val="right"/>
              <w:rPr>
                <w:lang w:bidi="ar-EG"/>
              </w:rPr>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trPr>
          <w:cantSplit/>
        </w:trPr>
        <w:tc>
          <w:tcPr>
            <w:tcW w:w="5075" w:type="dxa"/>
          </w:tcPr>
          <w:p w:rsidR="00AE050F" w:rsidRDefault="00AE050F"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AE050F" w:rsidRDefault="00AE050F" w:rsidP="00EF6DC0">
      <w:pPr>
        <w:tabs>
          <w:tab w:val="left" w:pos="7513"/>
        </w:tabs>
        <w:spacing w:before="0"/>
        <w:rPr>
          <w:rtl/>
          <w:lang w:bidi="ar-EG"/>
        </w:rPr>
      </w:pPr>
    </w:p>
    <w:p w:rsidR="00EF6DC0" w:rsidRPr="00054872" w:rsidRDefault="00EF6DC0" w:rsidP="00EF6DC0">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54872">
        <w:trPr>
          <w:cantSplit/>
        </w:trPr>
        <w:tc>
          <w:tcPr>
            <w:tcW w:w="2518" w:type="dxa"/>
          </w:tcPr>
          <w:p w:rsidR="00AE050F" w:rsidRPr="0004070C" w:rsidRDefault="003E7286" w:rsidP="00610DE1">
            <w:pPr>
              <w:spacing w:before="80" w:after="80" w:line="280" w:lineRule="exact"/>
              <w:jc w:val="center"/>
              <w:rPr>
                <w:b/>
                <w:bCs/>
                <w:lang w:val="en-US" w:bidi="ar-EG"/>
              </w:rPr>
            </w:pPr>
            <w:bookmarkStart w:id="0" w:name="dletter"/>
            <w:bookmarkStart w:id="1" w:name="dnum"/>
            <w:bookmarkEnd w:id="0"/>
            <w:bookmarkEnd w:id="1"/>
            <w:r>
              <w:rPr>
                <w:rFonts w:hint="cs"/>
                <w:b/>
                <w:bCs/>
                <w:rtl/>
                <w:lang w:val="en-US" w:bidi="ar-EG"/>
              </w:rPr>
              <w:t>الرسالة</w:t>
            </w:r>
            <w:r w:rsidR="00AE050F" w:rsidRPr="0004070C">
              <w:rPr>
                <w:b/>
                <w:bCs/>
                <w:rtl/>
                <w:lang w:val="en-US" w:bidi="ar-EG"/>
              </w:rPr>
              <w:t xml:space="preserve"> الإدارية</w:t>
            </w:r>
            <w:r w:rsidR="00681995">
              <w:rPr>
                <w:rFonts w:hint="cs"/>
                <w:b/>
                <w:bCs/>
                <w:rtl/>
                <w:lang w:val="en-US" w:bidi="ar-EG"/>
              </w:rPr>
              <w:t xml:space="preserve"> المعممة</w:t>
            </w:r>
            <w:r w:rsidR="00AE050F" w:rsidRPr="0004070C">
              <w:rPr>
                <w:b/>
                <w:bCs/>
                <w:rtl/>
                <w:lang w:val="en-US" w:bidi="ar-EG"/>
              </w:rPr>
              <w:br/>
            </w:r>
            <w:r w:rsidR="00AE050F" w:rsidRPr="0004070C">
              <w:rPr>
                <w:b/>
                <w:bCs/>
                <w:lang w:bidi="ar-EG"/>
              </w:rPr>
              <w:t>CACE/</w:t>
            </w:r>
            <w:r w:rsidR="00610DE1">
              <w:rPr>
                <w:b/>
                <w:bCs/>
                <w:lang w:val="en-US" w:bidi="ar-EG"/>
              </w:rPr>
              <w:t>588</w:t>
            </w:r>
          </w:p>
        </w:tc>
        <w:tc>
          <w:tcPr>
            <w:tcW w:w="7502" w:type="dxa"/>
          </w:tcPr>
          <w:p w:rsidR="00AE050F" w:rsidRPr="00206E2B" w:rsidRDefault="00610DE1" w:rsidP="00610DE1">
            <w:pPr>
              <w:spacing w:before="80" w:after="80" w:line="280" w:lineRule="exact"/>
              <w:jc w:val="right"/>
              <w:rPr>
                <w:rtl/>
                <w:lang w:val="en-US"/>
              </w:rPr>
            </w:pPr>
            <w:bookmarkStart w:id="2" w:name="ddate"/>
            <w:bookmarkEnd w:id="2"/>
            <w:r>
              <w:rPr>
                <w:lang w:val="en-US" w:bidi="ar-EG"/>
              </w:rPr>
              <w:t>19</w:t>
            </w:r>
            <w:r>
              <w:rPr>
                <w:rFonts w:hint="cs"/>
                <w:rtl/>
                <w:lang w:val="en-US" w:bidi="ar-EG"/>
              </w:rPr>
              <w:t xml:space="preserve"> أكتوبر</w:t>
            </w:r>
            <w:r w:rsidR="00AE050F">
              <w:rPr>
                <w:rtl/>
                <w:lang w:val="en-US" w:bidi="ar-EG"/>
              </w:rPr>
              <w:t xml:space="preserve"> </w:t>
            </w:r>
            <w:r w:rsidR="005A0193">
              <w:rPr>
                <w:lang w:val="en-US" w:bidi="ar-EG"/>
              </w:rPr>
              <w:t>201</w:t>
            </w:r>
            <w:r w:rsidR="00572AFB">
              <w:rPr>
                <w:lang w:val="en-US" w:bidi="ar-EG"/>
              </w:rPr>
              <w:t>2</w:t>
            </w:r>
          </w:p>
        </w:tc>
      </w:tr>
    </w:tbl>
    <w:p w:rsidR="00AE050F" w:rsidRPr="000E722F" w:rsidRDefault="00AE050F" w:rsidP="00580AB8">
      <w:pPr>
        <w:spacing w:before="480" w:after="480"/>
        <w:jc w:val="center"/>
        <w:rPr>
          <w:rFonts w:ascii="Times New Roman Bold" w:hAnsi="Times New Roman Bold"/>
          <w:b/>
          <w:bCs/>
          <w:sz w:val="26"/>
          <w:szCs w:val="36"/>
          <w:rtl/>
          <w:lang w:val="en-US"/>
        </w:rPr>
      </w:pPr>
      <w:r w:rsidRPr="000E722F">
        <w:rPr>
          <w:rFonts w:ascii="Times New Roman Bold" w:hAnsi="Times New Roman Bold"/>
          <w:b/>
          <w:bCs/>
          <w:sz w:val="26"/>
          <w:szCs w:val="36"/>
          <w:rtl/>
          <w:lang w:bidi="ar-EG"/>
        </w:rPr>
        <w:t>إلى إدارات الدول الأعضاء في الاتحاد وأعضاء قطاع الاتصالات الراديوية والمنتسبين إليه</w:t>
      </w:r>
      <w:r w:rsidR="00A43EBF" w:rsidRPr="000E722F">
        <w:rPr>
          <w:rFonts w:ascii="Times New Roman Bold" w:hAnsi="Times New Roman Bold" w:hint="cs"/>
          <w:b/>
          <w:bCs/>
          <w:sz w:val="26"/>
          <w:szCs w:val="36"/>
          <w:rtl/>
          <w:lang w:bidi="ar-EG"/>
        </w:rPr>
        <w:t xml:space="preserve"> </w:t>
      </w:r>
      <w:r w:rsidRPr="000E722F">
        <w:rPr>
          <w:rFonts w:ascii="Times New Roman Bold" w:hAnsi="Times New Roman Bold"/>
          <w:b/>
          <w:bCs/>
          <w:sz w:val="26"/>
          <w:szCs w:val="36"/>
          <w:rtl/>
          <w:lang w:bidi="ar-EG"/>
        </w:rPr>
        <w:t>المشاركين</w:t>
      </w:r>
      <w:r w:rsidR="00580AB8">
        <w:rPr>
          <w:rFonts w:ascii="Times New Roman Bold" w:hAnsi="Times New Roman Bold" w:hint="cs"/>
          <w:b/>
          <w:bCs/>
          <w:sz w:val="26"/>
          <w:szCs w:val="36"/>
          <w:rtl/>
          <w:lang w:bidi="ar-EG"/>
        </w:rPr>
        <w:t> </w:t>
      </w:r>
      <w:r w:rsidRPr="000E722F">
        <w:rPr>
          <w:rFonts w:ascii="Times New Roman Bold" w:hAnsi="Times New Roman Bold"/>
          <w:b/>
          <w:bCs/>
          <w:sz w:val="26"/>
          <w:szCs w:val="36"/>
          <w:rtl/>
          <w:lang w:bidi="ar-EG"/>
        </w:rPr>
        <w:t xml:space="preserve">في أعمال لجنة الدراسات </w:t>
      </w:r>
      <w:r w:rsidR="00610DE1" w:rsidRPr="000E722F">
        <w:rPr>
          <w:rFonts w:ascii="Times New Roman Bold" w:hAnsi="Times New Roman Bold"/>
          <w:b/>
          <w:bCs/>
          <w:sz w:val="26"/>
          <w:szCs w:val="36"/>
          <w:lang w:val="en-US" w:bidi="ar-EG"/>
        </w:rPr>
        <w:t>4</w:t>
      </w:r>
      <w:r w:rsidRPr="000E722F">
        <w:rPr>
          <w:rFonts w:ascii="Times New Roman Bold" w:hAnsi="Times New Roman Bold"/>
          <w:b/>
          <w:bCs/>
          <w:sz w:val="26"/>
          <w:szCs w:val="36"/>
          <w:rtl/>
          <w:lang w:bidi="ar-EG"/>
        </w:rPr>
        <w:t xml:space="preserve"> للاتصالات الراديوية</w:t>
      </w:r>
      <w:r w:rsidRPr="000E722F">
        <w:rPr>
          <w:rFonts w:ascii="Times New Roman Bold" w:hAnsi="Times New Roman Bold"/>
          <w:b/>
          <w:bCs/>
          <w:sz w:val="26"/>
          <w:szCs w:val="36"/>
          <w:rtl/>
          <w:lang w:bidi="ar-EG"/>
        </w:rPr>
        <w:br/>
      </w:r>
      <w:r w:rsidR="002F45BB" w:rsidRPr="000E722F">
        <w:rPr>
          <w:rFonts w:ascii="Times New Roman Bold" w:hAnsi="Times New Roman Bold" w:hint="cs"/>
          <w:b/>
          <w:bCs/>
          <w:sz w:val="26"/>
          <w:szCs w:val="36"/>
          <w:rtl/>
        </w:rPr>
        <w:t>والهيئات الأكاديمية المنضمة إلى قطاع الاتصالات الراديوية</w:t>
      </w:r>
    </w:p>
    <w:p w:rsidR="00AE050F" w:rsidRPr="001E5AB0" w:rsidRDefault="00AE050F" w:rsidP="00610DE1">
      <w:pPr>
        <w:tabs>
          <w:tab w:val="clear" w:pos="794"/>
        </w:tabs>
        <w:spacing w:before="240"/>
        <w:ind w:left="1191" w:hanging="1191"/>
        <w:rPr>
          <w:rFonts w:ascii="Times New Roman Bold" w:hAnsi="Times New Roman Bold"/>
          <w:b/>
          <w:bCs/>
          <w:spacing w:val="-4"/>
          <w:rtl/>
          <w:lang w:val="en-US" w:bidi="ar-EG"/>
        </w:rPr>
      </w:pPr>
      <w:r w:rsidRPr="00A20DC6">
        <w:rPr>
          <w:rFonts w:ascii="Times New Roman Bold" w:hAnsi="Times New Roman Bold" w:hint="eastAsia"/>
          <w:b/>
          <w:bCs/>
          <w:rtl/>
          <w:lang w:bidi="ar-EG"/>
        </w:rPr>
        <w:t>الموضوع</w:t>
      </w:r>
      <w:r w:rsidRPr="00A20DC6">
        <w:rPr>
          <w:rFonts w:ascii="Times New Roman Bold" w:hAnsi="Times New Roman Bold"/>
          <w:b/>
          <w:bCs/>
          <w:rtl/>
          <w:lang w:bidi="ar-EG"/>
        </w:rPr>
        <w:t>:</w:t>
      </w:r>
      <w:r w:rsidRPr="00A20DC6">
        <w:rPr>
          <w:rFonts w:ascii="Times New Roman Bold" w:hAnsi="Times New Roman Bold"/>
          <w:b/>
          <w:bCs/>
          <w:rtl/>
          <w:lang w:bidi="ar-EG"/>
        </w:rPr>
        <w:tab/>
      </w:r>
      <w:r w:rsidRPr="00A20DC6">
        <w:rPr>
          <w:b/>
          <w:bCs/>
          <w:rtl/>
          <w:lang w:bidi="ar-EG"/>
        </w:rPr>
        <w:t xml:space="preserve">لجنة الدراسات </w:t>
      </w:r>
      <w:r w:rsidR="00610DE1">
        <w:rPr>
          <w:rFonts w:hAnsi="Times New Roman Bold"/>
          <w:b/>
          <w:bCs/>
          <w:lang w:val="en-US" w:bidi="ar-EG"/>
        </w:rPr>
        <w:t>4</w:t>
      </w:r>
      <w:r w:rsidRPr="00A20DC6">
        <w:rPr>
          <w:b/>
          <w:bCs/>
          <w:rtl/>
          <w:lang w:val="en-US" w:bidi="ar-EG"/>
        </w:rPr>
        <w:t xml:space="preserve"> للاتصالات الراديوية</w:t>
      </w:r>
      <w:r w:rsidR="00610DE1">
        <w:rPr>
          <w:rFonts w:hint="cs"/>
          <w:b/>
          <w:bCs/>
          <w:rtl/>
          <w:lang w:val="en-US" w:bidi="ar-EG"/>
        </w:rPr>
        <w:t xml:space="preserve"> </w:t>
      </w:r>
      <w:r w:rsidR="00610DE1" w:rsidRPr="00610DE1">
        <w:rPr>
          <w:rFonts w:hint="cs"/>
          <w:b/>
          <w:bCs/>
          <w:rtl/>
          <w:lang w:val="en-US" w:bidi="ar-EG"/>
        </w:rPr>
        <w:t>(الخدمات الساتلية)</w:t>
      </w:r>
    </w:p>
    <w:p w:rsidR="00AE050F" w:rsidRPr="00D67353" w:rsidRDefault="00EF6DC0" w:rsidP="00610DE1">
      <w:pPr>
        <w:tabs>
          <w:tab w:val="clear" w:pos="794"/>
          <w:tab w:val="clear" w:pos="1191"/>
          <w:tab w:val="clear" w:pos="1588"/>
          <w:tab w:val="clear" w:pos="1985"/>
        </w:tabs>
        <w:spacing w:before="60"/>
        <w:ind w:left="1701" w:hanging="488"/>
        <w:rPr>
          <w:rFonts w:ascii="Times New Roman Bold" w:hAnsi="Times New Roman Bold"/>
          <w:b/>
          <w:bCs/>
          <w:spacing w:val="-4"/>
          <w:rtl/>
          <w:lang w:val="fr-FR" w:bidi="ar-SY"/>
        </w:rPr>
      </w:pPr>
      <w:r>
        <w:rPr>
          <w:rFonts w:ascii="Times New Roman Bold" w:hAnsi="Times New Roman Bold" w:hint="cs"/>
          <w:b/>
          <w:bCs/>
          <w:rtl/>
          <w:lang w:bidi="ar-EG"/>
        </w:rPr>
        <w:t>-</w:t>
      </w:r>
      <w:r w:rsidR="00AE050F" w:rsidRPr="001D01A8">
        <w:rPr>
          <w:rFonts w:ascii="Times New Roman Bold" w:hAnsi="Times New Roman Bold"/>
          <w:b/>
          <w:bCs/>
          <w:rtl/>
          <w:lang w:bidi="ar-EG"/>
        </w:rPr>
        <w:tab/>
      </w:r>
      <w:r w:rsidR="00831543" w:rsidRPr="00D67353">
        <w:rPr>
          <w:rFonts w:ascii="Times New Roman Bold" w:hAnsi="Times New Roman Bold" w:hint="cs"/>
          <w:b/>
          <w:bCs/>
          <w:spacing w:val="-4"/>
          <w:rtl/>
          <w:lang w:bidi="ar-EG"/>
        </w:rPr>
        <w:t xml:space="preserve">اقتراح </w:t>
      </w:r>
      <w:r w:rsidR="00D67353" w:rsidRPr="00D67353">
        <w:rPr>
          <w:rFonts w:ascii="Times New Roman Bold" w:hAnsi="Times New Roman Bold" w:hint="cs"/>
          <w:b/>
          <w:bCs/>
          <w:spacing w:val="-4"/>
          <w:rtl/>
          <w:lang w:bidi="ar-EG"/>
        </w:rPr>
        <w:t>ل</w:t>
      </w:r>
      <w:r w:rsidR="00831543" w:rsidRPr="00D67353">
        <w:rPr>
          <w:rFonts w:ascii="Times New Roman Bold" w:hAnsi="Times New Roman Bold"/>
          <w:b/>
          <w:bCs/>
          <w:spacing w:val="-4"/>
          <w:rtl/>
          <w:lang w:bidi="ar-EG"/>
        </w:rPr>
        <w:t>اعتماد</w:t>
      </w:r>
      <w:r w:rsidR="00831543" w:rsidRPr="00D67353">
        <w:rPr>
          <w:rFonts w:ascii="Times New Roman Bold" w:hAnsi="Times New Roman Bold" w:hint="cs"/>
          <w:b/>
          <w:bCs/>
          <w:spacing w:val="-4"/>
          <w:rtl/>
          <w:lang w:bidi="ar-EG"/>
        </w:rPr>
        <w:t xml:space="preserve"> </w:t>
      </w:r>
      <w:r w:rsidR="00AB348B">
        <w:rPr>
          <w:rFonts w:ascii="Times New Roman Bold" w:hAnsi="Times New Roman Bold" w:hint="cs"/>
          <w:b/>
          <w:bCs/>
          <w:spacing w:val="-4"/>
          <w:rtl/>
          <w:lang w:bidi="ar-EG"/>
        </w:rPr>
        <w:t xml:space="preserve">مشروع توصية </w:t>
      </w:r>
      <w:r w:rsidR="00610DE1">
        <w:rPr>
          <w:rFonts w:ascii="Times New Roman Bold" w:hAnsi="Times New Roman Bold" w:hint="cs"/>
          <w:b/>
          <w:bCs/>
          <w:spacing w:val="-4"/>
          <w:rtl/>
          <w:lang w:bidi="ar-EG"/>
        </w:rPr>
        <w:t xml:space="preserve">واحدة </w:t>
      </w:r>
      <w:r w:rsidR="00831543" w:rsidRPr="00D67353">
        <w:rPr>
          <w:rFonts w:ascii="Times New Roman Bold" w:hAnsi="Times New Roman Bold" w:hint="cs"/>
          <w:b/>
          <w:bCs/>
          <w:spacing w:val="-4"/>
          <w:rtl/>
        </w:rPr>
        <w:t xml:space="preserve">جديدة </w:t>
      </w:r>
      <w:r w:rsidR="00AB348B">
        <w:rPr>
          <w:rFonts w:ascii="Times New Roman Bold" w:hAnsi="Times New Roman Bold" w:hint="cs"/>
          <w:b/>
          <w:bCs/>
          <w:spacing w:val="-4"/>
          <w:rtl/>
        </w:rPr>
        <w:t>لقطاع الاتصالات الراديوية</w:t>
      </w:r>
    </w:p>
    <w:p w:rsidR="001C579A" w:rsidRDefault="0086660F" w:rsidP="0093318C">
      <w:pPr>
        <w:spacing w:before="480"/>
        <w:rPr>
          <w:rtl/>
          <w:lang w:val="en-US" w:bidi="ar-EG"/>
        </w:rPr>
      </w:pPr>
      <w:r>
        <w:rPr>
          <w:rFonts w:hint="cs"/>
          <w:rtl/>
          <w:lang w:val="en-US" w:bidi="ar-EG"/>
        </w:rPr>
        <w:t xml:space="preserve">اعتمدت لجنة الدراسات </w:t>
      </w:r>
      <w:r w:rsidR="00610DE1">
        <w:rPr>
          <w:rFonts w:hAnsi="Times New Roman Bold"/>
          <w:lang w:val="en-US" w:bidi="ar-EG"/>
        </w:rPr>
        <w:t>4</w:t>
      </w:r>
      <w:r>
        <w:rPr>
          <w:rFonts w:hAnsi="Times New Roman Bold" w:hint="cs"/>
          <w:b/>
          <w:bCs/>
          <w:rtl/>
          <w:lang w:val="en-US" w:bidi="ar-EG"/>
        </w:rPr>
        <w:t xml:space="preserve"> </w:t>
      </w:r>
      <w:r w:rsidR="001022C1">
        <w:rPr>
          <w:rFonts w:hAnsi="Times New Roman Bold" w:hint="cs"/>
          <w:rtl/>
          <w:lang w:val="en-US" w:bidi="ar-EG"/>
        </w:rPr>
        <w:t>للاتصالات الراديوية في</w:t>
      </w:r>
      <w:r>
        <w:rPr>
          <w:rFonts w:hAnsi="Times New Roman Bold" w:hint="cs"/>
          <w:rtl/>
          <w:lang w:val="en-US" w:bidi="ar-EG"/>
        </w:rPr>
        <w:t xml:space="preserve"> اجتماعها المنعقد </w:t>
      </w:r>
      <w:r w:rsidR="00610DE1">
        <w:rPr>
          <w:rFonts w:hAnsi="Times New Roman Bold" w:hint="cs"/>
          <w:rtl/>
          <w:lang w:val="en-US" w:bidi="ar-EG"/>
        </w:rPr>
        <w:t xml:space="preserve">يوم </w:t>
      </w:r>
      <w:r w:rsidR="00610DE1" w:rsidRPr="00610DE1">
        <w:rPr>
          <w:rFonts w:hAnsi="Times New Roman Bold"/>
          <w:lang w:val="en-US" w:bidi="ar-EG"/>
        </w:rPr>
        <w:t>28</w:t>
      </w:r>
      <w:r w:rsidRPr="00610DE1">
        <w:rPr>
          <w:rFonts w:hint="cs"/>
          <w:rtl/>
        </w:rPr>
        <w:t xml:space="preserve"> </w:t>
      </w:r>
      <w:r w:rsidR="00610DE1">
        <w:rPr>
          <w:rFonts w:hint="cs"/>
          <w:rtl/>
          <w:lang w:val="en-US" w:bidi="ar-EG"/>
        </w:rPr>
        <w:t xml:space="preserve">سبتمبر </w:t>
      </w:r>
      <w:r>
        <w:rPr>
          <w:rFonts w:hAnsi="Times New Roman Bold"/>
          <w:lang w:val="en-US" w:bidi="ar-EG"/>
        </w:rPr>
        <w:t>2012</w:t>
      </w:r>
      <w:r w:rsidR="005539DA">
        <w:rPr>
          <w:rFonts w:hAnsi="Times New Roman Bold" w:hint="cs"/>
          <w:rtl/>
          <w:lang w:val="en-US" w:bidi="ar-EG"/>
        </w:rPr>
        <w:t>، نص</w:t>
      </w:r>
      <w:r>
        <w:rPr>
          <w:rFonts w:hAnsi="Times New Roman Bold" w:hint="cs"/>
          <w:rtl/>
          <w:lang w:val="en-US" w:bidi="ar-EG"/>
        </w:rPr>
        <w:t xml:space="preserve"> </w:t>
      </w:r>
      <w:r w:rsidR="00390CF9">
        <w:rPr>
          <w:rFonts w:hAnsi="Times New Roman Bold" w:hint="cs"/>
          <w:rtl/>
          <w:lang w:val="en-US" w:bidi="ar-EG"/>
        </w:rPr>
        <w:t xml:space="preserve">مشروع توصية </w:t>
      </w:r>
      <w:r w:rsidR="00610DE1">
        <w:rPr>
          <w:rFonts w:hAnsi="Times New Roman Bold" w:hint="cs"/>
          <w:rtl/>
          <w:lang w:val="en-US" w:bidi="ar-EG"/>
        </w:rPr>
        <w:t xml:space="preserve">واحدة </w:t>
      </w:r>
      <w:r>
        <w:rPr>
          <w:rFonts w:hAnsi="Times New Roman Bold" w:hint="cs"/>
          <w:rtl/>
          <w:lang w:val="en-US" w:bidi="ar-EG"/>
        </w:rPr>
        <w:t>جديدة</w:t>
      </w:r>
      <w:r w:rsidR="002F1C42">
        <w:rPr>
          <w:rFonts w:hAnsi="Times New Roman Bold" w:hint="cs"/>
          <w:rtl/>
          <w:lang w:val="en-US" w:bidi="ar-EG"/>
        </w:rPr>
        <w:t xml:space="preserve"> </w:t>
      </w:r>
      <w:r>
        <w:rPr>
          <w:rFonts w:hAnsi="Times New Roman Bold" w:hint="cs"/>
          <w:rtl/>
          <w:lang w:val="en-US" w:bidi="ar-EG"/>
        </w:rPr>
        <w:t>واتفقت على تطبيق إجراء القرار</w:t>
      </w:r>
      <w:r>
        <w:rPr>
          <w:rFonts w:hAnsi="Times New Roman Bold" w:hint="eastAsia"/>
          <w:rtl/>
          <w:lang w:val="en-US" w:bidi="ar-EG"/>
        </w:rPr>
        <w:t> </w:t>
      </w:r>
      <w:r w:rsidRPr="00A4080C">
        <w:t>ITU</w:t>
      </w:r>
      <w:r>
        <w:noBreakHyphen/>
      </w:r>
      <w:r w:rsidRPr="00A4080C">
        <w:t>R</w:t>
      </w:r>
      <w:r>
        <w:t> </w:t>
      </w:r>
      <w:r w:rsidRPr="00A4080C">
        <w:t>1</w:t>
      </w:r>
      <w:r>
        <w:noBreakHyphen/>
      </w:r>
      <w:r w:rsidRPr="00A4080C">
        <w:t>6</w:t>
      </w:r>
      <w:r>
        <w:rPr>
          <w:rFonts w:hint="cs"/>
          <w:rtl/>
          <w:lang w:val="en-US" w:bidi="ar-EG"/>
        </w:rPr>
        <w:t xml:space="preserve"> (انظر الفقرة </w:t>
      </w:r>
      <w:r>
        <w:rPr>
          <w:lang w:val="en-US" w:bidi="ar-EG"/>
        </w:rPr>
        <w:t>5.4.10</w:t>
      </w:r>
      <w:r>
        <w:rPr>
          <w:rFonts w:hint="cs"/>
          <w:rtl/>
          <w:lang w:val="en-US" w:bidi="ar-EG"/>
        </w:rPr>
        <w:t>) المتعلق بالموافقة على التوصيات بالتشاور. و</w:t>
      </w:r>
      <w:r w:rsidR="005539DA">
        <w:rPr>
          <w:rFonts w:hint="cs"/>
          <w:rtl/>
          <w:lang w:val="en-US" w:bidi="ar-EG"/>
        </w:rPr>
        <w:t>ي</w:t>
      </w:r>
      <w:r>
        <w:rPr>
          <w:rFonts w:hint="cs"/>
          <w:rtl/>
          <w:lang w:val="en-US" w:bidi="ar-EG"/>
        </w:rPr>
        <w:t xml:space="preserve">رد في الملحق </w:t>
      </w:r>
      <w:r w:rsidR="005539DA">
        <w:rPr>
          <w:rFonts w:hint="cs"/>
          <w:rtl/>
          <w:lang w:val="en-US" w:bidi="ar-EG"/>
        </w:rPr>
        <w:t>عنوان</w:t>
      </w:r>
      <w:r w:rsidR="0093318C">
        <w:rPr>
          <w:rFonts w:hint="cs"/>
          <w:rtl/>
          <w:lang w:val="en-US" w:bidi="ar-EG"/>
        </w:rPr>
        <w:t xml:space="preserve"> وملخص</w:t>
      </w:r>
      <w:r w:rsidR="005539DA">
        <w:rPr>
          <w:rFonts w:hint="cs"/>
          <w:rtl/>
          <w:lang w:val="en-US" w:bidi="ar-EG"/>
        </w:rPr>
        <w:t xml:space="preserve"> مشروع التوصية</w:t>
      </w:r>
      <w:r>
        <w:rPr>
          <w:rFonts w:hint="cs"/>
          <w:rtl/>
          <w:lang w:val="en-US" w:bidi="ar-EG"/>
        </w:rPr>
        <w:t>.</w:t>
      </w:r>
    </w:p>
    <w:p w:rsidR="00CB2333" w:rsidRDefault="00CB2333" w:rsidP="00EE6F76">
      <w:pPr>
        <w:rPr>
          <w:rtl/>
          <w:lang w:val="en-US" w:bidi="ar-EG"/>
        </w:rPr>
      </w:pPr>
      <w:r>
        <w:rPr>
          <w:rFonts w:hint="cs"/>
          <w:rtl/>
          <w:lang w:val="en-US" w:bidi="ar-EG"/>
        </w:rPr>
        <w:t>وبالنظر إلى أحكام الفقرة </w:t>
      </w:r>
      <w:r>
        <w:rPr>
          <w:lang w:val="en-US" w:bidi="ar-EG"/>
        </w:rPr>
        <w:t>1.</w:t>
      </w:r>
      <w:r w:rsidR="001A753B">
        <w:rPr>
          <w:lang w:val="en-US" w:bidi="ar-EG"/>
        </w:rPr>
        <w:t>5</w:t>
      </w:r>
      <w:r>
        <w:rPr>
          <w:lang w:val="en-US" w:bidi="ar-EG"/>
        </w:rPr>
        <w:t>.4.10</w:t>
      </w:r>
      <w:r>
        <w:rPr>
          <w:rFonts w:hint="cs"/>
          <w:rtl/>
          <w:lang w:val="en-US" w:bidi="ar-EG"/>
        </w:rPr>
        <w:t xml:space="preserve"> من القرار </w:t>
      </w:r>
      <w:r w:rsidRPr="00A4080C">
        <w:t>ITU</w:t>
      </w:r>
      <w:r>
        <w:noBreakHyphen/>
      </w:r>
      <w:r w:rsidRPr="00A4080C">
        <w:t>R</w:t>
      </w:r>
      <w:r>
        <w:t> </w:t>
      </w:r>
      <w:r w:rsidRPr="00A4080C">
        <w:t>1</w:t>
      </w:r>
      <w:r>
        <w:noBreakHyphen/>
      </w:r>
      <w:r w:rsidRPr="00A4080C">
        <w:t>6</w:t>
      </w:r>
      <w:r>
        <w:rPr>
          <w:rFonts w:hint="cs"/>
          <w:rtl/>
          <w:lang w:bidi="ar-EG"/>
        </w:rPr>
        <w:t>، يرجى من الدول الأعضاء إبلاغ الأمانة </w:t>
      </w:r>
      <w:r>
        <w:rPr>
          <w:lang w:val="en-US" w:bidi="ar-EG"/>
        </w:rPr>
        <w:t>(</w:t>
      </w:r>
      <w:hyperlink r:id="rId10" w:history="1">
        <w:r w:rsidRPr="00A4080C">
          <w:rPr>
            <w:rStyle w:val="Hyperlink"/>
          </w:rPr>
          <w:t>brsgd@itu.int</w:t>
        </w:r>
      </w:hyperlink>
      <w:r>
        <w:rPr>
          <w:lang w:val="en-US" w:bidi="ar-EG"/>
        </w:rPr>
        <w:t>)</w:t>
      </w:r>
      <w:r w:rsidR="00AA2792">
        <w:rPr>
          <w:rFonts w:hint="cs"/>
          <w:rtl/>
          <w:lang w:val="en-US" w:bidi="ar-EG"/>
        </w:rPr>
        <w:t xml:space="preserve"> بحلول </w:t>
      </w:r>
      <w:r w:rsidR="00EE6F76" w:rsidRPr="00EE6F76">
        <w:rPr>
          <w:u w:val="single"/>
          <w:lang w:val="en-US" w:bidi="ar-EG"/>
        </w:rPr>
        <w:t>19</w:t>
      </w:r>
      <w:r w:rsidR="00EE6F76" w:rsidRPr="00EE6F76">
        <w:rPr>
          <w:rFonts w:hint="eastAsia"/>
          <w:u w:val="single"/>
          <w:rtl/>
          <w:lang w:val="en-US" w:bidi="ar-EG"/>
        </w:rPr>
        <w:t> </w:t>
      </w:r>
      <w:r w:rsidR="00EE6F76" w:rsidRPr="00EE6F76">
        <w:rPr>
          <w:rFonts w:hint="cs"/>
          <w:u w:val="single"/>
          <w:rtl/>
          <w:lang w:val="en-US" w:bidi="ar-EG"/>
        </w:rPr>
        <w:t>ديسمبر</w:t>
      </w:r>
      <w:r w:rsidR="0068287E" w:rsidRPr="00EE6F76">
        <w:rPr>
          <w:rFonts w:hint="eastAsia"/>
          <w:u w:val="single"/>
          <w:rtl/>
          <w:lang w:val="en-US" w:bidi="ar-EG"/>
        </w:rPr>
        <w:t> </w:t>
      </w:r>
      <w:r w:rsidR="00AA2792" w:rsidRPr="00EE6F76">
        <w:rPr>
          <w:u w:val="single"/>
          <w:lang w:val="en-US" w:bidi="ar-EG"/>
        </w:rPr>
        <w:t>2012</w:t>
      </w:r>
      <w:r w:rsidR="00AA2792">
        <w:rPr>
          <w:rFonts w:hint="cs"/>
          <w:rtl/>
          <w:lang w:val="en-US" w:bidi="ar-EG"/>
        </w:rPr>
        <w:t xml:space="preserve"> ما إذا كانت</w:t>
      </w:r>
      <w:r w:rsidR="00EE6F76">
        <w:rPr>
          <w:rFonts w:hint="cs"/>
          <w:rtl/>
          <w:lang w:val="en-US" w:bidi="ar-EG"/>
        </w:rPr>
        <w:t xml:space="preserve"> توافق أو لا توافق على المقترح</w:t>
      </w:r>
      <w:r w:rsidR="00AA2792">
        <w:rPr>
          <w:rFonts w:hint="cs"/>
          <w:rtl/>
          <w:lang w:val="en-US" w:bidi="ar-EG"/>
        </w:rPr>
        <w:t xml:space="preserve"> أعلاه.</w:t>
      </w:r>
    </w:p>
    <w:p w:rsidR="00AA2792" w:rsidRPr="00AA2792" w:rsidRDefault="00AA2792" w:rsidP="00B712DC">
      <w:pPr>
        <w:rPr>
          <w:spacing w:val="-2"/>
          <w:rtl/>
          <w:lang w:val="en-US" w:bidi="ar-EG"/>
        </w:rPr>
      </w:pPr>
      <w:r w:rsidRPr="00AA2792">
        <w:rPr>
          <w:rFonts w:hint="cs"/>
          <w:spacing w:val="-2"/>
          <w:rtl/>
          <w:lang w:val="en-US" w:bidi="ar-EG"/>
        </w:rPr>
        <w:t xml:space="preserve">ويرجى من أي دولة عضو </w:t>
      </w:r>
      <w:r w:rsidR="00B712DC">
        <w:rPr>
          <w:rFonts w:hint="cs"/>
          <w:spacing w:val="-2"/>
          <w:rtl/>
          <w:lang w:val="en-US" w:bidi="ar-EG"/>
        </w:rPr>
        <w:t>تعترض على اعتماد مشروع</w:t>
      </w:r>
      <w:r w:rsidRPr="00AA2792">
        <w:rPr>
          <w:rFonts w:hint="cs"/>
          <w:spacing w:val="-2"/>
          <w:rtl/>
          <w:lang w:val="en-US" w:bidi="ar-EG"/>
        </w:rPr>
        <w:t xml:space="preserve"> توصية أن تخطر المدير ورئيس لجنة الدراسات بأسباب </w:t>
      </w:r>
      <w:r w:rsidR="00B712DC">
        <w:rPr>
          <w:rFonts w:hint="cs"/>
          <w:spacing w:val="-2"/>
          <w:rtl/>
          <w:lang w:val="en-US" w:bidi="ar-EG"/>
        </w:rPr>
        <w:t>اعتراضها</w:t>
      </w:r>
      <w:r w:rsidRPr="00AA2792">
        <w:rPr>
          <w:rFonts w:hint="cs"/>
          <w:spacing w:val="-2"/>
          <w:rtl/>
          <w:lang w:val="en-US" w:bidi="ar-EG"/>
        </w:rPr>
        <w:t>.</w:t>
      </w:r>
    </w:p>
    <w:p w:rsidR="00AA2792" w:rsidRDefault="00E154EB" w:rsidP="003E7286">
      <w:pPr>
        <w:rPr>
          <w:rtl/>
          <w:lang w:bidi="ar-EG"/>
        </w:rPr>
      </w:pPr>
      <w:r>
        <w:rPr>
          <w:rFonts w:hint="cs"/>
          <w:rtl/>
          <w:lang w:val="en-US" w:bidi="ar-EG"/>
        </w:rPr>
        <w:t xml:space="preserve">وبعد </w:t>
      </w:r>
      <w:r w:rsidR="00E34F2E">
        <w:rPr>
          <w:rFonts w:hint="cs"/>
          <w:rtl/>
          <w:lang w:val="en-US" w:bidi="ar-EG"/>
        </w:rPr>
        <w:t>المهلة المحددة</w:t>
      </w:r>
      <w:r>
        <w:rPr>
          <w:rFonts w:hint="cs"/>
          <w:rtl/>
          <w:lang w:val="en-US" w:bidi="ar-EG"/>
        </w:rPr>
        <w:t xml:space="preserve"> أعلاه، ستعلن نتائج هذه المشاورات في </w:t>
      </w:r>
      <w:r w:rsidR="003E7286">
        <w:rPr>
          <w:rFonts w:hint="cs"/>
          <w:rtl/>
          <w:lang w:val="en-US" w:bidi="ar-EG"/>
        </w:rPr>
        <w:t>رسالة</w:t>
      </w:r>
      <w:r>
        <w:rPr>
          <w:rFonts w:hint="cs"/>
          <w:rtl/>
          <w:lang w:val="en-US" w:bidi="ar-EG"/>
        </w:rPr>
        <w:t xml:space="preserve"> إدارية معممة وستنشر التوصية التي تمت الموافقة عليها </w:t>
      </w:r>
      <w:r w:rsidR="00AB6C3D">
        <w:rPr>
          <w:rFonts w:hint="cs"/>
          <w:rtl/>
          <w:lang w:val="en-US" w:bidi="ar-EG"/>
        </w:rPr>
        <w:t>بأسرع</w:t>
      </w:r>
      <w:r>
        <w:rPr>
          <w:rFonts w:hint="cs"/>
          <w:rtl/>
          <w:lang w:val="en-US" w:bidi="ar-EG"/>
        </w:rPr>
        <w:t xml:space="preserve"> وقت ممكن عملياً (انظر </w:t>
      </w:r>
      <w:hyperlink r:id="rId11" w:history="1">
        <w:r w:rsidRPr="00A4080C">
          <w:rPr>
            <w:rStyle w:val="Hyperlink"/>
          </w:rPr>
          <w:t>http://www.itu.int/pub/R-REC</w:t>
        </w:r>
      </w:hyperlink>
      <w:r>
        <w:rPr>
          <w:rFonts w:hint="cs"/>
          <w:rtl/>
          <w:lang w:bidi="ar-EG"/>
        </w:rPr>
        <w:t>).</w:t>
      </w:r>
    </w:p>
    <w:p w:rsidR="00E605A6" w:rsidRDefault="00E605A6">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E605A6" w:rsidRPr="00854A22" w:rsidRDefault="00E605A6" w:rsidP="00F45E14">
      <w:pPr>
        <w:rPr>
          <w:spacing w:val="-2"/>
          <w:rtl/>
          <w:lang w:bidi="ar-EG"/>
        </w:rPr>
      </w:pPr>
      <w:r w:rsidRPr="00854A22">
        <w:rPr>
          <w:rFonts w:hint="cs"/>
          <w:spacing w:val="-2"/>
          <w:rtl/>
          <w:lang w:bidi="ar-EG"/>
        </w:rPr>
        <w:lastRenderedPageBreak/>
        <w:t>ويرجى من أي منظمة عضو في الاتحاد</w:t>
      </w:r>
      <w:r w:rsidR="00521A95" w:rsidRPr="00854A22">
        <w:rPr>
          <w:rFonts w:hint="cs"/>
          <w:spacing w:val="-2"/>
          <w:rtl/>
          <w:lang w:bidi="ar-EG"/>
        </w:rPr>
        <w:t xml:space="preserve"> تعلم بوجود براءة اختراع لديها أو لدى غيرها تغطي كلياً أو جزئياً عناصر مشروع التوصية المذكورة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w:t>
      </w:r>
      <w:r w:rsidR="00F45E14">
        <w:rPr>
          <w:rFonts w:hint="cs"/>
          <w:spacing w:val="-2"/>
          <w:rtl/>
          <w:lang w:bidi="ar-EG"/>
        </w:rPr>
        <w:t xml:space="preserve"> </w:t>
      </w:r>
      <w:r w:rsidR="00521A95" w:rsidRPr="00854A22">
        <w:rPr>
          <w:spacing w:val="-2"/>
          <w:lang w:val="en-US" w:bidi="ar-EG"/>
        </w:rPr>
        <w:t>(ITU</w:t>
      </w:r>
      <w:r w:rsidR="00521A95" w:rsidRPr="00854A22">
        <w:rPr>
          <w:spacing w:val="-2"/>
          <w:lang w:val="en-US" w:bidi="ar-EG"/>
        </w:rPr>
        <w:noBreakHyphen/>
        <w:t>T/ITU</w:t>
      </w:r>
      <w:r w:rsidR="00521A95" w:rsidRPr="00854A22">
        <w:rPr>
          <w:spacing w:val="-2"/>
          <w:lang w:val="en-US" w:bidi="ar-EG"/>
        </w:rPr>
        <w:noBreakHyphen/>
        <w:t>R/ISO/IEC)</w:t>
      </w:r>
      <w:r w:rsidR="00521A95" w:rsidRPr="00854A22">
        <w:rPr>
          <w:rFonts w:hint="cs"/>
          <w:spacing w:val="-2"/>
          <w:rtl/>
          <w:lang w:val="en-US" w:bidi="ar-EG"/>
        </w:rPr>
        <w:t xml:space="preserve"> على الموقع</w:t>
      </w:r>
      <w:r w:rsidR="00AC00EC" w:rsidRPr="00854A22">
        <w:rPr>
          <w:rFonts w:hint="eastAsia"/>
          <w:spacing w:val="-2"/>
          <w:rtl/>
          <w:lang w:val="en-US" w:bidi="ar-EG"/>
        </w:rPr>
        <w:t> </w:t>
      </w:r>
      <w:hyperlink r:id="rId12" w:history="1">
        <w:r w:rsidR="00AC00EC" w:rsidRPr="00854A22">
          <w:rPr>
            <w:rStyle w:val="Hyperlink"/>
            <w:spacing w:val="-2"/>
            <w:szCs w:val="24"/>
          </w:rPr>
          <w:t>http://www.itu.int/ITU</w:t>
        </w:r>
        <w:r w:rsidR="00AC00EC" w:rsidRPr="00854A22">
          <w:rPr>
            <w:rStyle w:val="Hyperlink"/>
            <w:spacing w:val="-2"/>
            <w:szCs w:val="24"/>
          </w:rPr>
          <w:noBreakHyphen/>
          <w:t>T/dbase/patent/patent-policy.html</w:t>
        </w:r>
      </w:hyperlink>
      <w:r w:rsidR="00AC00EC" w:rsidRPr="00854A22">
        <w:rPr>
          <w:rFonts w:hint="cs"/>
          <w:spacing w:val="-2"/>
          <w:rtl/>
          <w:lang w:bidi="ar-EG"/>
        </w:rPr>
        <w:t>.</w:t>
      </w:r>
    </w:p>
    <w:p w:rsidR="00AE050F" w:rsidRDefault="003F60F7" w:rsidP="00353D09">
      <w:pPr>
        <w:spacing w:before="1440"/>
        <w:ind w:left="5103"/>
        <w:jc w:val="center"/>
        <w:rPr>
          <w:sz w:val="30"/>
          <w:rtl/>
          <w:lang w:val="en-US" w:bidi="ar-EG"/>
        </w:rPr>
      </w:pPr>
      <w:r>
        <w:rPr>
          <w:rFonts w:hint="cs"/>
          <w:sz w:val="30"/>
          <w:rtl/>
          <w:lang w:val="en-US" w:bidi="ar-EG"/>
        </w:rPr>
        <w:t>فرانسوا</w:t>
      </w:r>
      <w:r w:rsidR="00B61A1A">
        <w:rPr>
          <w:rFonts w:hint="eastAsia"/>
          <w:sz w:val="30"/>
          <w:rtl/>
          <w:lang w:val="en-US" w:bidi="ar-EG"/>
        </w:rPr>
        <w:t> </w:t>
      </w:r>
      <w:r>
        <w:rPr>
          <w:rFonts w:hint="cs"/>
          <w:sz w:val="30"/>
          <w:rtl/>
          <w:lang w:val="en-US" w:bidi="ar-EG"/>
        </w:rPr>
        <w:t>رانسي</w:t>
      </w:r>
      <w:r w:rsidR="00AE050F" w:rsidRPr="00CB4CC7">
        <w:rPr>
          <w:sz w:val="30"/>
          <w:rtl/>
          <w:lang w:val="en-US" w:bidi="ar-EG"/>
        </w:rPr>
        <w:br/>
        <w:t>مدير مكتب الاتصالات الراديوية</w:t>
      </w:r>
    </w:p>
    <w:p w:rsidR="00831543" w:rsidRDefault="00826108" w:rsidP="005745EF">
      <w:pPr>
        <w:spacing w:before="600"/>
        <w:rPr>
          <w:rtl/>
          <w:lang w:bidi="ar-EG"/>
        </w:rPr>
      </w:pPr>
      <w:r>
        <w:rPr>
          <w:rFonts w:hint="cs"/>
          <w:b/>
          <w:bCs/>
          <w:rtl/>
          <w:lang w:bidi="ar-EG"/>
        </w:rPr>
        <w:t>الملحق</w:t>
      </w:r>
      <w:r w:rsidR="00831543">
        <w:rPr>
          <w:rtl/>
          <w:lang w:bidi="ar-EG"/>
        </w:rPr>
        <w:t>:</w:t>
      </w:r>
      <w:r w:rsidR="00831543">
        <w:rPr>
          <w:rFonts w:hint="cs"/>
          <w:rtl/>
          <w:lang w:bidi="ar-EG"/>
        </w:rPr>
        <w:tab/>
      </w:r>
      <w:r>
        <w:rPr>
          <w:rFonts w:hint="cs"/>
          <w:rtl/>
          <w:lang w:val="en-US" w:bidi="ar-EG"/>
        </w:rPr>
        <w:t xml:space="preserve">عنوان </w:t>
      </w:r>
      <w:r w:rsidR="00921A61">
        <w:rPr>
          <w:rFonts w:hint="cs"/>
          <w:rtl/>
          <w:lang w:val="en-US" w:bidi="ar-EG"/>
        </w:rPr>
        <w:t>وملخص</w:t>
      </w:r>
      <w:r>
        <w:rPr>
          <w:rFonts w:hint="cs"/>
          <w:rtl/>
          <w:lang w:val="en-US" w:bidi="ar-EG"/>
        </w:rPr>
        <w:t xml:space="preserve"> </w:t>
      </w:r>
      <w:r w:rsidR="00921A61">
        <w:rPr>
          <w:rFonts w:hint="cs"/>
          <w:rtl/>
          <w:lang w:val="en-US" w:bidi="ar-EG"/>
        </w:rPr>
        <w:t xml:space="preserve">مشروع </w:t>
      </w:r>
      <w:r w:rsidR="005745EF">
        <w:rPr>
          <w:rFonts w:hint="cs"/>
          <w:rtl/>
          <w:lang w:val="en-US" w:bidi="ar-EG"/>
        </w:rPr>
        <w:t>التوصية</w:t>
      </w:r>
    </w:p>
    <w:p w:rsidR="00BC0521" w:rsidRDefault="00756CB0" w:rsidP="00756CB0">
      <w:pPr>
        <w:tabs>
          <w:tab w:val="clear" w:pos="1191"/>
        </w:tabs>
        <w:rPr>
          <w:rtl/>
          <w:lang w:bidi="ar-EG"/>
        </w:rPr>
      </w:pPr>
      <w:r>
        <w:rPr>
          <w:rFonts w:hint="cs"/>
          <w:b/>
          <w:bCs/>
          <w:rtl/>
          <w:lang w:bidi="ar-EG"/>
        </w:rPr>
        <w:t>الوثيقة</w:t>
      </w:r>
      <w:r w:rsidR="00BC0521">
        <w:rPr>
          <w:rFonts w:hint="cs"/>
          <w:b/>
          <w:bCs/>
          <w:rtl/>
          <w:lang w:bidi="ar-EG"/>
        </w:rPr>
        <w:t xml:space="preserve"> المرفقة</w:t>
      </w:r>
      <w:r w:rsidR="00BC0521">
        <w:rPr>
          <w:rtl/>
          <w:lang w:bidi="ar-EG"/>
        </w:rPr>
        <w:t>:</w:t>
      </w:r>
      <w:r w:rsidR="00BC0521">
        <w:rPr>
          <w:rFonts w:hint="cs"/>
          <w:rtl/>
          <w:lang w:bidi="ar-EG"/>
        </w:rPr>
        <w:tab/>
      </w:r>
      <w:r>
        <w:rPr>
          <w:rFonts w:hint="cs"/>
          <w:rtl/>
          <w:lang w:val="en-US" w:bidi="ar-EG"/>
        </w:rPr>
        <w:t>الوثيقة</w:t>
      </w:r>
      <w:r w:rsidR="00BC0521">
        <w:rPr>
          <w:rFonts w:hint="cs"/>
          <w:rtl/>
          <w:lang w:val="en-US" w:bidi="ar-EG"/>
        </w:rPr>
        <w:t xml:space="preserve"> </w:t>
      </w:r>
      <w:r w:rsidR="007B1B1A">
        <w:rPr>
          <w:lang w:val="en-US"/>
        </w:rPr>
        <w:t>4/BL/1</w:t>
      </w:r>
    </w:p>
    <w:p w:rsidR="00AE050F" w:rsidRDefault="00AE050F" w:rsidP="00A35542">
      <w:pPr>
        <w:tabs>
          <w:tab w:val="clear" w:pos="794"/>
          <w:tab w:val="clear" w:pos="1191"/>
          <w:tab w:val="clear" w:pos="1588"/>
          <w:tab w:val="clear" w:pos="1985"/>
          <w:tab w:val="left" w:pos="2675"/>
        </w:tabs>
        <w:spacing w:before="4440" w:line="168" w:lineRule="auto"/>
        <w:rPr>
          <w:sz w:val="18"/>
          <w:szCs w:val="24"/>
          <w:rtl/>
          <w:lang w:val="en-US" w:bidi="ar-EG"/>
        </w:rPr>
      </w:pPr>
      <w:bookmarkStart w:id="3" w:name="ddistribution"/>
      <w:bookmarkEnd w:id="3"/>
      <w:r w:rsidRPr="00DC68DE">
        <w:rPr>
          <w:b/>
          <w:bCs/>
          <w:sz w:val="18"/>
          <w:szCs w:val="24"/>
          <w:rtl/>
          <w:lang w:val="en-US" w:bidi="ar-EG"/>
        </w:rPr>
        <w:t>التوزيع</w:t>
      </w:r>
      <w:r>
        <w:rPr>
          <w:sz w:val="18"/>
          <w:szCs w:val="24"/>
          <w:rtl/>
          <w:lang w:val="en-US" w:bidi="ar-EG"/>
        </w:rPr>
        <w:t>:</w:t>
      </w:r>
    </w:p>
    <w:p w:rsidR="00AE050F" w:rsidRPr="002F45BB" w:rsidRDefault="00831543" w:rsidP="005745EF">
      <w:pPr>
        <w:tabs>
          <w:tab w:val="left" w:pos="425"/>
        </w:tabs>
        <w:spacing w:before="60" w:line="168" w:lineRule="auto"/>
        <w:rPr>
          <w:sz w:val="18"/>
          <w:szCs w:val="24"/>
          <w:rtl/>
          <w:lang w:val="fr-CH" w:bidi="ar-EG"/>
        </w:rPr>
      </w:pPr>
      <w:r w:rsidRPr="00831543">
        <w:rPr>
          <w:rFonts w:hint="cs"/>
          <w:sz w:val="18"/>
          <w:szCs w:val="24"/>
          <w:rtl/>
          <w:lang w:val="en-US" w:bidi="ar-EG"/>
        </w:rPr>
        <w:t>-</w:t>
      </w:r>
      <w:r w:rsidRPr="00831543">
        <w:rPr>
          <w:rFonts w:hint="cs"/>
          <w:sz w:val="18"/>
          <w:szCs w:val="24"/>
          <w:rtl/>
          <w:lang w:val="en-US" w:bidi="ar-EG"/>
        </w:rPr>
        <w:tab/>
      </w:r>
      <w:r w:rsidRPr="00831543">
        <w:rPr>
          <w:sz w:val="18"/>
          <w:szCs w:val="24"/>
          <w:rtl/>
          <w:lang w:val="en-US" w:bidi="ar-EG"/>
        </w:rPr>
        <w:t>إدارات الدول الأعضاء</w:t>
      </w:r>
      <w:r w:rsidRPr="00831543">
        <w:rPr>
          <w:rFonts w:hint="cs"/>
          <w:sz w:val="18"/>
          <w:szCs w:val="24"/>
          <w:rtl/>
          <w:lang w:val="en-US" w:bidi="ar-EG"/>
        </w:rPr>
        <w:t xml:space="preserve"> في الاتحاد</w:t>
      </w:r>
      <w:r w:rsidRPr="00831543">
        <w:rPr>
          <w:sz w:val="18"/>
          <w:szCs w:val="24"/>
          <w:rtl/>
          <w:lang w:val="en-US" w:bidi="ar-EG"/>
        </w:rPr>
        <w:t xml:space="preserve"> وأعضاء قطاع الاتصالات الراديوية</w:t>
      </w:r>
      <w:r w:rsidRPr="00831543">
        <w:rPr>
          <w:rFonts w:hint="cs"/>
          <w:sz w:val="18"/>
          <w:szCs w:val="24"/>
          <w:rtl/>
          <w:lang w:val="en-US" w:bidi="ar-EG"/>
        </w:rPr>
        <w:t xml:space="preserve"> المشاركون في أعمال لجنة الدراسات </w:t>
      </w:r>
      <w:r w:rsidR="005745EF">
        <w:rPr>
          <w:sz w:val="18"/>
          <w:szCs w:val="24"/>
          <w:lang w:val="fr-CH" w:bidi="ar-EG"/>
        </w:rPr>
        <w:t>4</w:t>
      </w:r>
      <w:r w:rsidRPr="00831543">
        <w:rPr>
          <w:rFonts w:hint="cs"/>
          <w:sz w:val="18"/>
          <w:szCs w:val="24"/>
          <w:rtl/>
          <w:lang w:val="en-US" w:bidi="ar-EG"/>
        </w:rPr>
        <w:t xml:space="preserve"> للاتصالات الراديوية</w:t>
      </w:r>
    </w:p>
    <w:p w:rsidR="00831543" w:rsidRDefault="00831543" w:rsidP="005745EF">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sidR="005745EF">
        <w:rPr>
          <w:sz w:val="18"/>
          <w:szCs w:val="24"/>
          <w:lang w:val="en-US" w:bidi="ar-EG"/>
        </w:rPr>
        <w:t>4</w:t>
      </w:r>
      <w:r>
        <w:rPr>
          <w:sz w:val="18"/>
          <w:szCs w:val="24"/>
          <w:rtl/>
          <w:lang w:val="en-US" w:bidi="ar-EG"/>
        </w:rPr>
        <w:t xml:space="preserve"> للاتصالات الراديوية</w:t>
      </w:r>
    </w:p>
    <w:p w:rsidR="00831543" w:rsidRPr="002F45BB" w:rsidRDefault="00831543" w:rsidP="00831543">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831543" w:rsidRDefault="00831543" w:rsidP="00831543">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831543" w:rsidRDefault="00831543" w:rsidP="00831543">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831543" w:rsidRDefault="00831543" w:rsidP="00831543">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831543" w:rsidRPr="005B14A6" w:rsidRDefault="00831543" w:rsidP="00831543">
      <w:pPr>
        <w:tabs>
          <w:tab w:val="left" w:pos="425"/>
        </w:tabs>
        <w:spacing w:before="0" w:line="168" w:lineRule="auto"/>
        <w:rPr>
          <w:sz w:val="18"/>
          <w:szCs w:val="24"/>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AE050F" w:rsidRPr="00831543" w:rsidRDefault="00AE050F" w:rsidP="00F1180D">
      <w:pPr>
        <w:pStyle w:val="AnnexNo"/>
        <w:rPr>
          <w:b w:val="0"/>
          <w:bCs w:val="0"/>
          <w:rtl/>
        </w:rPr>
      </w:pPr>
      <w:r w:rsidRPr="00831543">
        <w:rPr>
          <w:b w:val="0"/>
          <w:bCs w:val="0"/>
          <w:rtl/>
        </w:rPr>
        <w:br w:type="page"/>
      </w:r>
      <w:r w:rsidR="00F1180D">
        <w:rPr>
          <w:rFonts w:hint="cs"/>
          <w:b w:val="0"/>
          <w:bCs w:val="0"/>
          <w:rtl/>
        </w:rPr>
        <w:lastRenderedPageBreak/>
        <w:t>ال</w:t>
      </w:r>
      <w:r w:rsidR="0028228E">
        <w:rPr>
          <w:rFonts w:hint="cs"/>
          <w:b w:val="0"/>
          <w:bCs w:val="0"/>
          <w:rtl/>
        </w:rPr>
        <w:t>‍</w:t>
      </w:r>
      <w:r w:rsidR="00F1180D">
        <w:rPr>
          <w:rFonts w:hint="cs"/>
          <w:b w:val="0"/>
          <w:bCs w:val="0"/>
          <w:rtl/>
        </w:rPr>
        <w:t>ملحـق</w:t>
      </w:r>
    </w:p>
    <w:p w:rsidR="00AE050F" w:rsidRPr="009335E8" w:rsidRDefault="00314C5E" w:rsidP="009335E8">
      <w:pPr>
        <w:pStyle w:val="Annextitle"/>
        <w:rPr>
          <w:rtl/>
        </w:rPr>
      </w:pPr>
      <w:r w:rsidRPr="009335E8">
        <w:rPr>
          <w:rFonts w:hint="cs"/>
          <w:rtl/>
        </w:rPr>
        <w:t xml:space="preserve">عنوان </w:t>
      </w:r>
      <w:r w:rsidR="00115DB0" w:rsidRPr="009335E8">
        <w:rPr>
          <w:rFonts w:hint="cs"/>
          <w:rtl/>
        </w:rPr>
        <w:t xml:space="preserve">وملخص مشروع </w:t>
      </w:r>
      <w:r w:rsidRPr="009335E8">
        <w:rPr>
          <w:rFonts w:hint="cs"/>
          <w:rtl/>
        </w:rPr>
        <w:t>التوصية</w:t>
      </w:r>
      <w:r w:rsidR="00F1180D" w:rsidRPr="009335E8">
        <w:rPr>
          <w:rFonts w:hint="cs"/>
          <w:rtl/>
        </w:rPr>
        <w:t xml:space="preserve"> </w:t>
      </w:r>
      <w:r w:rsidRPr="009335E8">
        <w:rPr>
          <w:rFonts w:hint="cs"/>
          <w:rtl/>
        </w:rPr>
        <w:t>التي اعتمدتها</w:t>
      </w:r>
      <w:r w:rsidR="00F1180D" w:rsidRPr="009335E8">
        <w:rPr>
          <w:rtl/>
        </w:rPr>
        <w:br/>
      </w:r>
      <w:r w:rsidRPr="009335E8">
        <w:rPr>
          <w:rFonts w:hint="cs"/>
          <w:rtl/>
        </w:rPr>
        <w:t xml:space="preserve">لجنة الدراسات </w:t>
      </w:r>
      <w:r w:rsidR="00F1180D" w:rsidRPr="009335E8">
        <w:t>4</w:t>
      </w:r>
      <w:r w:rsidR="00115DB0" w:rsidRPr="009335E8">
        <w:rPr>
          <w:rFonts w:hint="cs"/>
          <w:rtl/>
        </w:rPr>
        <w:t xml:space="preserve"> للاتصالات الراديوية</w:t>
      </w:r>
    </w:p>
    <w:p w:rsidR="00485DBC" w:rsidRDefault="00485DBC" w:rsidP="00783873">
      <w:pPr>
        <w:pStyle w:val="Normalaftertitle"/>
        <w:tabs>
          <w:tab w:val="right" w:pos="9639"/>
        </w:tabs>
        <w:rPr>
          <w:rtl/>
          <w:lang w:bidi="ar-SY"/>
        </w:rPr>
      </w:pPr>
      <w:r>
        <w:rPr>
          <w:rFonts w:hint="cs"/>
          <w:rtl/>
        </w:rPr>
        <w:t>مشروع التوصية الجديدة</w:t>
      </w:r>
      <w:r>
        <w:rPr>
          <w:rFonts w:hint="cs"/>
          <w:rtl/>
        </w:rPr>
        <w:tab/>
      </w:r>
      <w:r w:rsidRPr="00A4080C">
        <w:rPr>
          <w:u w:val="single"/>
        </w:rPr>
        <w:t xml:space="preserve">ITU-R </w:t>
      </w:r>
      <w:r w:rsidR="00F1180D">
        <w:rPr>
          <w:u w:val="single"/>
        </w:rPr>
        <w:t>M</w:t>
      </w:r>
      <w:r w:rsidRPr="00A4080C">
        <w:rPr>
          <w:u w:val="single"/>
        </w:rPr>
        <w:t>.[</w:t>
      </w:r>
      <w:r w:rsidR="00F1180D">
        <w:rPr>
          <w:u w:val="single"/>
        </w:rPr>
        <w:t>S-E RX+TX</w:t>
      </w:r>
      <w:r w:rsidRPr="00A4080C">
        <w:rPr>
          <w:u w:val="single"/>
        </w:rPr>
        <w:t>]</w:t>
      </w:r>
      <w:r>
        <w:rPr>
          <w:rFonts w:hint="cs"/>
          <w:rtl/>
        </w:rPr>
        <w:tab/>
        <w:t>الوثيقة </w:t>
      </w:r>
      <w:hyperlink r:id="rId13" w:history="1">
        <w:r w:rsidR="00783873">
          <w:rPr>
            <w:rStyle w:val="Hyperlink"/>
          </w:rPr>
          <w:t>4/B</w:t>
        </w:r>
        <w:bookmarkStart w:id="4" w:name="_GoBack"/>
        <w:bookmarkEnd w:id="4"/>
        <w:r w:rsidR="00783873">
          <w:rPr>
            <w:rStyle w:val="Hyperlink"/>
          </w:rPr>
          <w:t>L</w:t>
        </w:r>
        <w:r w:rsidR="00783873">
          <w:rPr>
            <w:rStyle w:val="Hyperlink"/>
          </w:rPr>
          <w:t>/1</w:t>
        </w:r>
      </w:hyperlink>
    </w:p>
    <w:p w:rsidR="00F1180D" w:rsidRDefault="000B0A1B" w:rsidP="000B0A1B">
      <w:pPr>
        <w:pStyle w:val="Restitle"/>
        <w:rPr>
          <w:rtl/>
        </w:rPr>
      </w:pPr>
      <w:r w:rsidRPr="000B0A1B">
        <w:rPr>
          <w:rtl/>
          <w:lang w:bidi="ar-EG"/>
        </w:rPr>
        <w:t xml:space="preserve">الخصائص ومعايير الحماية لمحطات الاستقبال الأرضية وخصائص محطات الإرسال الفضائية لخدمة الملاحة الراديوية الساتلية (فضاء-أرض) العاملة في نطاق التردد </w:t>
      </w:r>
      <w:r w:rsidRPr="000B0A1B">
        <w:rPr>
          <w:lang w:val="fr-FR"/>
        </w:rPr>
        <w:t>MHz 5 030-5 010</w:t>
      </w:r>
    </w:p>
    <w:p w:rsidR="00F1180D" w:rsidRDefault="00FC2BFB" w:rsidP="008877E0">
      <w:pPr>
        <w:rPr>
          <w:rtl/>
        </w:rPr>
      </w:pPr>
      <w:r w:rsidRPr="00FC2BFB">
        <w:rPr>
          <w:rtl/>
        </w:rPr>
        <w:t xml:space="preserve">تقدم هذه التوصية الخصائص ومعايير الحماية لمحطات الاستقبال </w:t>
      </w:r>
      <w:r w:rsidR="00A648BB">
        <w:rPr>
          <w:rFonts w:hint="cs"/>
          <w:rtl/>
        </w:rPr>
        <w:t>الأرضية</w:t>
      </w:r>
      <w:r w:rsidRPr="00FC2BFB">
        <w:rPr>
          <w:rtl/>
        </w:rPr>
        <w:t xml:space="preserve"> وخصائص محطات الإرسال </w:t>
      </w:r>
      <w:r w:rsidR="00D26C50">
        <w:rPr>
          <w:rFonts w:hint="cs"/>
          <w:rtl/>
        </w:rPr>
        <w:t>الفضائية</w:t>
      </w:r>
      <w:r w:rsidRPr="00FC2BFB">
        <w:rPr>
          <w:rtl/>
        </w:rPr>
        <w:t xml:space="preserve"> </w:t>
      </w:r>
      <w:r w:rsidR="00D26C50">
        <w:rPr>
          <w:rFonts w:hint="cs"/>
          <w:rtl/>
        </w:rPr>
        <w:t>ل</w:t>
      </w:r>
      <w:r w:rsidRPr="00FC2BFB">
        <w:rPr>
          <w:rtl/>
        </w:rPr>
        <w:t>خدمة الملاحة الراديوية الساتلية</w:t>
      </w:r>
      <w:r w:rsidR="008877E0">
        <w:rPr>
          <w:rFonts w:hint="cs"/>
          <w:rtl/>
        </w:rPr>
        <w:t xml:space="preserve"> </w:t>
      </w:r>
      <w:r w:rsidR="008877E0">
        <w:rPr>
          <w:lang w:val="en-US"/>
        </w:rPr>
        <w:t>(RNSS)</w:t>
      </w:r>
      <w:r w:rsidR="0028228E">
        <w:rPr>
          <w:rFonts w:hint="cs"/>
          <w:rtl/>
        </w:rPr>
        <w:t xml:space="preserve"> </w:t>
      </w:r>
      <w:r w:rsidR="0028228E" w:rsidRPr="008877E0">
        <w:rPr>
          <w:rFonts w:hint="cs"/>
          <w:rtl/>
        </w:rPr>
        <w:t>المخطط لها أو</w:t>
      </w:r>
      <w:r w:rsidRPr="00FC2BFB">
        <w:rPr>
          <w:rtl/>
        </w:rPr>
        <w:t xml:space="preserve"> العاملة في النطاق</w:t>
      </w:r>
      <w:r w:rsidRPr="00FC2BFB">
        <w:rPr>
          <w:rFonts w:hint="cs"/>
          <w:rtl/>
        </w:rPr>
        <w:t> </w:t>
      </w:r>
      <w:r w:rsidRPr="00FC2BFB">
        <w:rPr>
          <w:lang w:val="en-US"/>
        </w:rPr>
        <w:t>MHz 5 0</w:t>
      </w:r>
      <w:r w:rsidR="008877E0">
        <w:rPr>
          <w:lang w:val="en-US"/>
        </w:rPr>
        <w:t>3</w:t>
      </w:r>
      <w:r w:rsidRPr="00FC2BFB">
        <w:rPr>
          <w:lang w:val="en-US"/>
        </w:rPr>
        <w:t>0</w:t>
      </w:r>
      <w:r w:rsidRPr="00FC2BFB">
        <w:rPr>
          <w:lang w:val="en-US"/>
        </w:rPr>
        <w:noBreakHyphen/>
      </w:r>
      <w:r w:rsidR="008877E0" w:rsidRPr="00FC2BFB">
        <w:rPr>
          <w:lang w:val="en-US"/>
        </w:rPr>
        <w:t>5 010</w:t>
      </w:r>
      <w:r w:rsidRPr="00FC2BFB">
        <w:rPr>
          <w:rFonts w:hint="cs"/>
          <w:rtl/>
          <w:lang w:bidi="ar-SY"/>
        </w:rPr>
        <w:t>.</w:t>
      </w:r>
      <w:r w:rsidRPr="00FC2BFB">
        <w:rPr>
          <w:rtl/>
        </w:rPr>
        <w:t xml:space="preserve"> والهدف من هذه المعلومات إجراء تحاليل بشأن </w:t>
      </w:r>
      <w:r w:rsidRPr="00FC2BFB">
        <w:rPr>
          <w:rFonts w:hint="cs"/>
          <w:rtl/>
        </w:rPr>
        <w:t>ال</w:t>
      </w:r>
      <w:r w:rsidRPr="00FC2BFB">
        <w:rPr>
          <w:rtl/>
        </w:rPr>
        <w:t>تأثير في</w:t>
      </w:r>
      <w:r w:rsidR="00C166A4">
        <w:rPr>
          <w:rFonts w:hint="cs"/>
          <w:rtl/>
        </w:rPr>
        <w:t> </w:t>
      </w:r>
      <w:r w:rsidR="0028228E" w:rsidRPr="008877E0">
        <w:rPr>
          <w:rFonts w:hint="cs"/>
          <w:rtl/>
        </w:rPr>
        <w:t>ال</w:t>
      </w:r>
      <w:r w:rsidRPr="008877E0">
        <w:rPr>
          <w:rtl/>
        </w:rPr>
        <w:t xml:space="preserve">أنظمة </w:t>
      </w:r>
      <w:r w:rsidR="0028228E" w:rsidRPr="008877E0">
        <w:rPr>
          <w:rFonts w:hint="cs"/>
          <w:rtl/>
        </w:rPr>
        <w:t>والشبكات</w:t>
      </w:r>
      <w:r w:rsidR="0028228E">
        <w:rPr>
          <w:rFonts w:hint="cs"/>
          <w:rtl/>
        </w:rPr>
        <w:t xml:space="preserve"> </w:t>
      </w:r>
      <w:r w:rsidRPr="00FC2BFB">
        <w:rPr>
          <w:rtl/>
        </w:rPr>
        <w:t>العاملة</w:t>
      </w:r>
      <w:r w:rsidRPr="00FC2BFB">
        <w:rPr>
          <w:rFonts w:hint="cs"/>
          <w:rtl/>
        </w:rPr>
        <w:t xml:space="preserve"> </w:t>
      </w:r>
      <w:r w:rsidRPr="00FC2BFB">
        <w:rPr>
          <w:rtl/>
        </w:rPr>
        <w:t>في هذا النطاق</w:t>
      </w:r>
      <w:r w:rsidRPr="00FC2BFB">
        <w:rPr>
          <w:rFonts w:hint="cs"/>
          <w:rtl/>
        </w:rPr>
        <w:t xml:space="preserve"> جراء</w:t>
      </w:r>
      <w:r w:rsidRPr="00FC2BFB">
        <w:rPr>
          <w:rtl/>
        </w:rPr>
        <w:t xml:space="preserve"> تداخل التردد</w:t>
      </w:r>
      <w:r w:rsidRPr="00FC2BFB">
        <w:rPr>
          <w:rFonts w:hint="cs"/>
          <w:rtl/>
        </w:rPr>
        <w:t>ات</w:t>
      </w:r>
      <w:r w:rsidRPr="00FC2BFB">
        <w:rPr>
          <w:rtl/>
        </w:rPr>
        <w:t xml:space="preserve"> الراديوي</w:t>
      </w:r>
      <w:r w:rsidRPr="00FC2BFB">
        <w:rPr>
          <w:rFonts w:hint="cs"/>
          <w:rtl/>
        </w:rPr>
        <w:t>ة</w:t>
      </w:r>
      <w:r w:rsidRPr="00FC2BFB">
        <w:rPr>
          <w:rtl/>
        </w:rPr>
        <w:t xml:space="preserve"> الناتج عن مصادر راديوية غير خدمة الملاحة الراديوية</w:t>
      </w:r>
      <w:r w:rsidRPr="00FC2BFB">
        <w:rPr>
          <w:rFonts w:hint="cs"/>
          <w:rtl/>
        </w:rPr>
        <w:t xml:space="preserve"> الساتلية</w:t>
      </w:r>
      <w:r w:rsidRPr="00FC2BFB">
        <w:rPr>
          <w:rtl/>
        </w:rPr>
        <w:t>.</w:t>
      </w:r>
    </w:p>
    <w:p w:rsidR="00F1180D" w:rsidRPr="00F1180D" w:rsidRDefault="00FC2BFB" w:rsidP="00FC2BFB">
      <w:pPr>
        <w:spacing w:before="600"/>
        <w:jc w:val="center"/>
        <w:rPr>
          <w:rtl/>
        </w:rPr>
      </w:pPr>
      <w:r>
        <w:rPr>
          <w:rFonts w:hint="cs"/>
          <w:rtl/>
        </w:rPr>
        <w:t>___________</w:t>
      </w:r>
    </w:p>
    <w:sectPr w:rsidR="00F1180D" w:rsidRPr="00F1180D" w:rsidSect="00A8793D">
      <w:headerReference w:type="default" r:id="rId14"/>
      <w:footerReference w:type="default" r:id="rId15"/>
      <w:footerReference w:type="first" r:id="rId16"/>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43" w:rsidRDefault="00831543">
      <w:r>
        <w:separator/>
      </w:r>
    </w:p>
  </w:endnote>
  <w:endnote w:type="continuationSeparator" w:id="0">
    <w:p w:rsidR="00831543" w:rsidRDefault="0083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43" w:rsidRPr="00806929" w:rsidRDefault="00831543" w:rsidP="007B7194">
    <w:pPr>
      <w:pStyle w:val="Footer"/>
      <w:tabs>
        <w:tab w:val="clear" w:pos="6379"/>
        <w:tab w:val="left" w:pos="5670"/>
        <w:tab w:val="right" w:pos="14175"/>
      </w:tabs>
      <w:rPr>
        <w:lang w:val="es-ES"/>
      </w:rPr>
    </w:pPr>
    <w:r>
      <w:fldChar w:fldCharType="begin"/>
    </w:r>
    <w:r w:rsidRPr="00806929">
      <w:rPr>
        <w:lang w:val="es-ES"/>
      </w:rPr>
      <w:instrText xml:space="preserve"> FILENAME \p \* MERGEFORMAT </w:instrText>
    </w:r>
    <w:r>
      <w:fldChar w:fldCharType="separate"/>
    </w:r>
    <w:r w:rsidR="007B7194">
      <w:rPr>
        <w:lang w:val="es-ES"/>
      </w:rPr>
      <w:t>P:\TRAD\A\ITU-R\BR\DIR\CACE\500\588A.docx</w:t>
    </w:r>
    <w:r>
      <w:fldChar w:fldCharType="end"/>
    </w:r>
    <w:r w:rsidRPr="00806929">
      <w:rPr>
        <w:lang w:val="es-ES"/>
      </w:rPr>
      <w:t xml:space="preserve">   (</w:t>
    </w:r>
    <w:r w:rsidR="007B7194">
      <w:rPr>
        <w:lang w:val="es-ES"/>
      </w:rPr>
      <w:t>333987</w:t>
    </w:r>
    <w:r w:rsidRPr="00806929">
      <w:rPr>
        <w:lang w:val="es-ES"/>
      </w:rPr>
      <w:t>)</w:t>
    </w:r>
    <w:r w:rsidRPr="00806929">
      <w:rPr>
        <w:lang w:val="es-ES"/>
      </w:rPr>
      <w:tab/>
    </w:r>
    <w:r w:rsidRPr="00B12661">
      <w:fldChar w:fldCharType="begin"/>
    </w:r>
    <w:r w:rsidRPr="00B12661">
      <w:instrText xml:space="preserve"> savedate \@ dd.MM.yy </w:instrText>
    </w:r>
    <w:r w:rsidRPr="00B12661">
      <w:fldChar w:fldCharType="separate"/>
    </w:r>
    <w:r w:rsidR="009870E7">
      <w:t>18.10.12</w:t>
    </w:r>
    <w:r w:rsidRPr="00B12661">
      <w:fldChar w:fldCharType="end"/>
    </w:r>
    <w:r w:rsidRPr="00806929">
      <w:rPr>
        <w:lang w:val="es-ES"/>
      </w:rPr>
      <w:tab/>
    </w:r>
    <w:r w:rsidRPr="00B12661">
      <w:fldChar w:fldCharType="begin"/>
    </w:r>
    <w:r w:rsidRPr="00B12661">
      <w:instrText xml:space="preserve"> printdate \@ dd.MM.yy </w:instrText>
    </w:r>
    <w:r w:rsidRPr="00B12661">
      <w:fldChar w:fldCharType="separate"/>
    </w:r>
    <w:r w:rsidR="007B7194">
      <w:t>15.05.12</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831543" w:rsidTr="009A22FA">
      <w:trPr>
        <w:cantSplit/>
      </w:trPr>
      <w:tc>
        <w:tcPr>
          <w:tcW w:w="1062" w:type="pct"/>
          <w:tcBorders>
            <w:top w:val="single" w:sz="6" w:space="0" w:color="auto"/>
          </w:tcBorders>
          <w:tcMar>
            <w:top w:w="57" w:type="dxa"/>
          </w:tcMar>
        </w:tcPr>
        <w:p w:rsidR="00831543" w:rsidRDefault="00831543" w:rsidP="00206E2B">
          <w:pPr>
            <w:pStyle w:val="itu"/>
            <w:bidi w:val="0"/>
            <w:spacing w:line="240" w:lineRule="auto"/>
          </w:pPr>
          <w:r>
            <w:t>Place des Nations</w:t>
          </w:r>
        </w:p>
      </w:tc>
      <w:tc>
        <w:tcPr>
          <w:tcW w:w="1583" w:type="pct"/>
          <w:tcBorders>
            <w:top w:val="single" w:sz="6" w:space="0" w:color="auto"/>
          </w:tcBorders>
          <w:tcMar>
            <w:top w:w="57" w:type="dxa"/>
          </w:tcMar>
        </w:tcPr>
        <w:p w:rsidR="00831543" w:rsidRDefault="00831543"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831543" w:rsidRDefault="00831543" w:rsidP="00206E2B">
          <w:pPr>
            <w:pStyle w:val="itu"/>
            <w:bidi w:val="0"/>
            <w:spacing w:line="240" w:lineRule="auto"/>
          </w:pPr>
          <w:r>
            <w:t>Telex 421 000 uit ch</w:t>
          </w:r>
        </w:p>
      </w:tc>
      <w:tc>
        <w:tcPr>
          <w:tcW w:w="1131" w:type="pct"/>
          <w:tcBorders>
            <w:top w:val="single" w:sz="6" w:space="0" w:color="auto"/>
          </w:tcBorders>
          <w:tcMar>
            <w:top w:w="57" w:type="dxa"/>
          </w:tcMar>
        </w:tcPr>
        <w:p w:rsidR="00831543" w:rsidRDefault="00831543" w:rsidP="00206E2B">
          <w:pPr>
            <w:pStyle w:val="itu"/>
            <w:bidi w:val="0"/>
            <w:spacing w:line="240" w:lineRule="auto"/>
          </w:pPr>
          <w:r>
            <w:t>E-mail:</w:t>
          </w:r>
          <w:r>
            <w:tab/>
            <w:t>itumail@itu.int</w:t>
          </w:r>
        </w:p>
      </w:tc>
    </w:tr>
    <w:tr w:rsidR="00831543" w:rsidTr="009A22FA">
      <w:trPr>
        <w:cantSplit/>
      </w:trPr>
      <w:tc>
        <w:tcPr>
          <w:tcW w:w="1062" w:type="pct"/>
        </w:tcPr>
        <w:p w:rsidR="00831543" w:rsidRDefault="00831543"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31543" w:rsidRDefault="00831543" w:rsidP="00206E2B">
          <w:pPr>
            <w:pStyle w:val="itu"/>
            <w:bidi w:val="0"/>
            <w:spacing w:line="240" w:lineRule="auto"/>
          </w:pPr>
          <w:r>
            <w:t>Telefax</w:t>
          </w:r>
          <w:r>
            <w:tab/>
            <w:t>Gr3:</w:t>
          </w:r>
          <w:r>
            <w:tab/>
            <w:t>+41 22 733 72 56</w:t>
          </w:r>
        </w:p>
      </w:tc>
      <w:tc>
        <w:tcPr>
          <w:tcW w:w="1224" w:type="pct"/>
        </w:tcPr>
        <w:p w:rsidR="00831543" w:rsidRDefault="00831543" w:rsidP="00206E2B">
          <w:pPr>
            <w:pStyle w:val="itu"/>
            <w:bidi w:val="0"/>
            <w:spacing w:line="240" w:lineRule="auto"/>
          </w:pPr>
          <w:r>
            <w:t>Telegram ITU GENEVE</w:t>
          </w:r>
        </w:p>
      </w:tc>
      <w:tc>
        <w:tcPr>
          <w:tcW w:w="1131" w:type="pct"/>
        </w:tcPr>
        <w:p w:rsidR="00831543" w:rsidRDefault="00831543" w:rsidP="00206E2B">
          <w:pPr>
            <w:pStyle w:val="itu"/>
            <w:bidi w:val="0"/>
            <w:spacing w:line="240" w:lineRule="auto"/>
          </w:pPr>
          <w:r>
            <w:tab/>
          </w:r>
          <w:hyperlink r:id="rId1" w:history="1">
            <w:r>
              <w:t>http://www.itu.int/</w:t>
            </w:r>
          </w:hyperlink>
        </w:p>
      </w:tc>
    </w:tr>
    <w:tr w:rsidR="00831543" w:rsidTr="009A22FA">
      <w:trPr>
        <w:cantSplit/>
      </w:trPr>
      <w:tc>
        <w:tcPr>
          <w:tcW w:w="1062" w:type="pct"/>
        </w:tcPr>
        <w:p w:rsidR="00831543" w:rsidRDefault="00831543"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831543" w:rsidRDefault="00831543" w:rsidP="00206E2B">
          <w:pPr>
            <w:pStyle w:val="itu"/>
            <w:bidi w:val="0"/>
            <w:spacing w:line="240" w:lineRule="auto"/>
          </w:pPr>
          <w:r>
            <w:tab/>
            <w:t>Gr4:</w:t>
          </w:r>
          <w:r>
            <w:tab/>
            <w:t>+41 22 730 65 00</w:t>
          </w:r>
        </w:p>
      </w:tc>
      <w:tc>
        <w:tcPr>
          <w:tcW w:w="1224" w:type="pct"/>
        </w:tcPr>
        <w:p w:rsidR="00831543" w:rsidRDefault="00831543" w:rsidP="00206E2B">
          <w:pPr>
            <w:pStyle w:val="itu"/>
            <w:bidi w:val="0"/>
            <w:spacing w:line="240" w:lineRule="auto"/>
          </w:pPr>
        </w:p>
      </w:tc>
      <w:tc>
        <w:tcPr>
          <w:tcW w:w="1131" w:type="pct"/>
        </w:tcPr>
        <w:p w:rsidR="00831543" w:rsidRDefault="00831543" w:rsidP="00206E2B">
          <w:pPr>
            <w:pStyle w:val="itu"/>
            <w:bidi w:val="0"/>
            <w:spacing w:line="240" w:lineRule="auto"/>
          </w:pPr>
        </w:p>
      </w:tc>
    </w:tr>
  </w:tbl>
  <w:p w:rsidR="00831543" w:rsidRPr="00CD6A72" w:rsidRDefault="00831543"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43" w:rsidRDefault="00831543">
      <w:r>
        <w:t>____________________</w:t>
      </w:r>
    </w:p>
  </w:footnote>
  <w:footnote w:type="continuationSeparator" w:id="0">
    <w:p w:rsidR="00831543" w:rsidRDefault="00831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43" w:rsidRPr="003F60F7" w:rsidRDefault="00831543"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783873">
      <w:rPr>
        <w:rStyle w:val="PageNumber"/>
        <w:rFonts w:cs="Traditional Arabic"/>
        <w:noProof/>
        <w:sz w:val="20"/>
        <w:szCs w:val="20"/>
      </w:rPr>
      <w:t>3</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410A"/>
    <w:rsid w:val="00016557"/>
    <w:rsid w:val="00017CFE"/>
    <w:rsid w:val="000347DE"/>
    <w:rsid w:val="0004070C"/>
    <w:rsid w:val="00051EEA"/>
    <w:rsid w:val="00054872"/>
    <w:rsid w:val="00062AE4"/>
    <w:rsid w:val="00076078"/>
    <w:rsid w:val="00082D29"/>
    <w:rsid w:val="00087766"/>
    <w:rsid w:val="000B0A1B"/>
    <w:rsid w:val="000B2525"/>
    <w:rsid w:val="000B5C3B"/>
    <w:rsid w:val="000B6E18"/>
    <w:rsid w:val="000C6738"/>
    <w:rsid w:val="000D6F25"/>
    <w:rsid w:val="000E0EEB"/>
    <w:rsid w:val="000E15C1"/>
    <w:rsid w:val="000E27D1"/>
    <w:rsid w:val="000E3FC3"/>
    <w:rsid w:val="000E64DA"/>
    <w:rsid w:val="000E722F"/>
    <w:rsid w:val="000F181D"/>
    <w:rsid w:val="000F38AE"/>
    <w:rsid w:val="000F527D"/>
    <w:rsid w:val="001022C1"/>
    <w:rsid w:val="00106760"/>
    <w:rsid w:val="001145CA"/>
    <w:rsid w:val="00115DB0"/>
    <w:rsid w:val="00120B72"/>
    <w:rsid w:val="001214B1"/>
    <w:rsid w:val="00122CE1"/>
    <w:rsid w:val="00125F99"/>
    <w:rsid w:val="001262AF"/>
    <w:rsid w:val="001307AE"/>
    <w:rsid w:val="001315F3"/>
    <w:rsid w:val="0014668A"/>
    <w:rsid w:val="001541D8"/>
    <w:rsid w:val="001625F2"/>
    <w:rsid w:val="001708DB"/>
    <w:rsid w:val="00171929"/>
    <w:rsid w:val="00171EB7"/>
    <w:rsid w:val="001879A0"/>
    <w:rsid w:val="001A0994"/>
    <w:rsid w:val="001A634A"/>
    <w:rsid w:val="001A753B"/>
    <w:rsid w:val="001B0C6D"/>
    <w:rsid w:val="001B2F73"/>
    <w:rsid w:val="001B33F8"/>
    <w:rsid w:val="001C02EC"/>
    <w:rsid w:val="001C2DF4"/>
    <w:rsid w:val="001C579A"/>
    <w:rsid w:val="001D01A8"/>
    <w:rsid w:val="001D0B93"/>
    <w:rsid w:val="001E0782"/>
    <w:rsid w:val="001E15AA"/>
    <w:rsid w:val="001E5AB0"/>
    <w:rsid w:val="001E6AAE"/>
    <w:rsid w:val="001E7A30"/>
    <w:rsid w:val="001F3B2A"/>
    <w:rsid w:val="00206A4D"/>
    <w:rsid w:val="00206E2B"/>
    <w:rsid w:val="00210B45"/>
    <w:rsid w:val="00217604"/>
    <w:rsid w:val="00217A61"/>
    <w:rsid w:val="002234F0"/>
    <w:rsid w:val="0022559C"/>
    <w:rsid w:val="00227F65"/>
    <w:rsid w:val="00234177"/>
    <w:rsid w:val="00234D7C"/>
    <w:rsid w:val="00244139"/>
    <w:rsid w:val="0024417B"/>
    <w:rsid w:val="00251013"/>
    <w:rsid w:val="00253405"/>
    <w:rsid w:val="002620C2"/>
    <w:rsid w:val="00266C56"/>
    <w:rsid w:val="00266C81"/>
    <w:rsid w:val="0027032C"/>
    <w:rsid w:val="00272B6B"/>
    <w:rsid w:val="00274377"/>
    <w:rsid w:val="00274EA6"/>
    <w:rsid w:val="002750E2"/>
    <w:rsid w:val="0028228E"/>
    <w:rsid w:val="00282A09"/>
    <w:rsid w:val="002966D5"/>
    <w:rsid w:val="002A4340"/>
    <w:rsid w:val="002C3F64"/>
    <w:rsid w:val="002C7607"/>
    <w:rsid w:val="002D5FFC"/>
    <w:rsid w:val="002E43E0"/>
    <w:rsid w:val="002F1C42"/>
    <w:rsid w:val="002F28F3"/>
    <w:rsid w:val="002F45BB"/>
    <w:rsid w:val="00307384"/>
    <w:rsid w:val="00310232"/>
    <w:rsid w:val="00314C5E"/>
    <w:rsid w:val="00315421"/>
    <w:rsid w:val="003250B5"/>
    <w:rsid w:val="0032727C"/>
    <w:rsid w:val="00327BB4"/>
    <w:rsid w:val="00330B20"/>
    <w:rsid w:val="00340B5E"/>
    <w:rsid w:val="00343581"/>
    <w:rsid w:val="00344931"/>
    <w:rsid w:val="00352DE6"/>
    <w:rsid w:val="00353D09"/>
    <w:rsid w:val="00356D02"/>
    <w:rsid w:val="0036292F"/>
    <w:rsid w:val="00365151"/>
    <w:rsid w:val="00367C62"/>
    <w:rsid w:val="00373D4F"/>
    <w:rsid w:val="00376A60"/>
    <w:rsid w:val="00390CF9"/>
    <w:rsid w:val="00395851"/>
    <w:rsid w:val="003A00D0"/>
    <w:rsid w:val="003A77B3"/>
    <w:rsid w:val="003B2AF6"/>
    <w:rsid w:val="003B3F9E"/>
    <w:rsid w:val="003C51CD"/>
    <w:rsid w:val="003C5F59"/>
    <w:rsid w:val="003D3993"/>
    <w:rsid w:val="003D4BAC"/>
    <w:rsid w:val="003E03B0"/>
    <w:rsid w:val="003E64E5"/>
    <w:rsid w:val="003E7286"/>
    <w:rsid w:val="003F18DA"/>
    <w:rsid w:val="003F60F7"/>
    <w:rsid w:val="003F67A8"/>
    <w:rsid w:val="0040383D"/>
    <w:rsid w:val="00404C2A"/>
    <w:rsid w:val="00411C73"/>
    <w:rsid w:val="004140EA"/>
    <w:rsid w:val="00416965"/>
    <w:rsid w:val="00427900"/>
    <w:rsid w:val="004406E3"/>
    <w:rsid w:val="00441904"/>
    <w:rsid w:val="0044634B"/>
    <w:rsid w:val="00471F5C"/>
    <w:rsid w:val="004826EC"/>
    <w:rsid w:val="00483E00"/>
    <w:rsid w:val="004843CC"/>
    <w:rsid w:val="00485DBC"/>
    <w:rsid w:val="00487D5C"/>
    <w:rsid w:val="004A5AB1"/>
    <w:rsid w:val="004B1157"/>
    <w:rsid w:val="004B1FC8"/>
    <w:rsid w:val="004B5885"/>
    <w:rsid w:val="004C1881"/>
    <w:rsid w:val="004C6D38"/>
    <w:rsid w:val="004C7217"/>
    <w:rsid w:val="004E5232"/>
    <w:rsid w:val="004E7028"/>
    <w:rsid w:val="004F26AE"/>
    <w:rsid w:val="00506F48"/>
    <w:rsid w:val="005078C6"/>
    <w:rsid w:val="0052066D"/>
    <w:rsid w:val="005211E6"/>
    <w:rsid w:val="00521A95"/>
    <w:rsid w:val="00523421"/>
    <w:rsid w:val="00526035"/>
    <w:rsid w:val="00533BA0"/>
    <w:rsid w:val="00536301"/>
    <w:rsid w:val="005526DF"/>
    <w:rsid w:val="005539DA"/>
    <w:rsid w:val="0056345F"/>
    <w:rsid w:val="00572AFB"/>
    <w:rsid w:val="0057351C"/>
    <w:rsid w:val="005745EF"/>
    <w:rsid w:val="005807A0"/>
    <w:rsid w:val="00580AB8"/>
    <w:rsid w:val="005818D3"/>
    <w:rsid w:val="00582519"/>
    <w:rsid w:val="00587A96"/>
    <w:rsid w:val="005933D1"/>
    <w:rsid w:val="00595800"/>
    <w:rsid w:val="00596BA9"/>
    <w:rsid w:val="005A0193"/>
    <w:rsid w:val="005B589A"/>
    <w:rsid w:val="005B73E9"/>
    <w:rsid w:val="005C2F59"/>
    <w:rsid w:val="005C7A2B"/>
    <w:rsid w:val="005D6483"/>
    <w:rsid w:val="005D7A94"/>
    <w:rsid w:val="005F130D"/>
    <w:rsid w:val="005F1D97"/>
    <w:rsid w:val="005F424A"/>
    <w:rsid w:val="005F457F"/>
    <w:rsid w:val="005F7F4C"/>
    <w:rsid w:val="00602FD1"/>
    <w:rsid w:val="00604CDC"/>
    <w:rsid w:val="006075B8"/>
    <w:rsid w:val="006108D7"/>
    <w:rsid w:val="00610DE1"/>
    <w:rsid w:val="00611E07"/>
    <w:rsid w:val="006136BC"/>
    <w:rsid w:val="00617E22"/>
    <w:rsid w:val="00621F46"/>
    <w:rsid w:val="00624358"/>
    <w:rsid w:val="00630BAE"/>
    <w:rsid w:val="00631B5F"/>
    <w:rsid w:val="00632633"/>
    <w:rsid w:val="00636C9E"/>
    <w:rsid w:val="00637C9D"/>
    <w:rsid w:val="00640E54"/>
    <w:rsid w:val="006457AF"/>
    <w:rsid w:val="00657BB9"/>
    <w:rsid w:val="006601D2"/>
    <w:rsid w:val="00671439"/>
    <w:rsid w:val="00681995"/>
    <w:rsid w:val="0068287E"/>
    <w:rsid w:val="00691FF0"/>
    <w:rsid w:val="006B3F95"/>
    <w:rsid w:val="006B4C75"/>
    <w:rsid w:val="006B5E71"/>
    <w:rsid w:val="006D323A"/>
    <w:rsid w:val="006D44F6"/>
    <w:rsid w:val="006D5865"/>
    <w:rsid w:val="006E0633"/>
    <w:rsid w:val="006E2755"/>
    <w:rsid w:val="00702A71"/>
    <w:rsid w:val="0070484E"/>
    <w:rsid w:val="0070638A"/>
    <w:rsid w:val="00707421"/>
    <w:rsid w:val="00710DBE"/>
    <w:rsid w:val="0071106C"/>
    <w:rsid w:val="00713194"/>
    <w:rsid w:val="00713A67"/>
    <w:rsid w:val="0072288B"/>
    <w:rsid w:val="00726CF3"/>
    <w:rsid w:val="00734796"/>
    <w:rsid w:val="00740E51"/>
    <w:rsid w:val="00741187"/>
    <w:rsid w:val="00746900"/>
    <w:rsid w:val="0074724A"/>
    <w:rsid w:val="00747BF3"/>
    <w:rsid w:val="00750B39"/>
    <w:rsid w:val="00751BD8"/>
    <w:rsid w:val="00756CB0"/>
    <w:rsid w:val="00757481"/>
    <w:rsid w:val="00757D5D"/>
    <w:rsid w:val="0076553E"/>
    <w:rsid w:val="00767F28"/>
    <w:rsid w:val="00771005"/>
    <w:rsid w:val="0077439C"/>
    <w:rsid w:val="00783873"/>
    <w:rsid w:val="0078518B"/>
    <w:rsid w:val="00786140"/>
    <w:rsid w:val="00791A6F"/>
    <w:rsid w:val="007953DC"/>
    <w:rsid w:val="007A5A9E"/>
    <w:rsid w:val="007B1B1A"/>
    <w:rsid w:val="007B1D6E"/>
    <w:rsid w:val="007B3C0A"/>
    <w:rsid w:val="007B7194"/>
    <w:rsid w:val="007D7C2D"/>
    <w:rsid w:val="007E0116"/>
    <w:rsid w:val="007E3EE5"/>
    <w:rsid w:val="007E5305"/>
    <w:rsid w:val="00811467"/>
    <w:rsid w:val="00811F14"/>
    <w:rsid w:val="00826108"/>
    <w:rsid w:val="00827AF6"/>
    <w:rsid w:val="00831543"/>
    <w:rsid w:val="008320D7"/>
    <w:rsid w:val="008355FD"/>
    <w:rsid w:val="008372B0"/>
    <w:rsid w:val="00847B1A"/>
    <w:rsid w:val="00854A22"/>
    <w:rsid w:val="00863E00"/>
    <w:rsid w:val="00865255"/>
    <w:rsid w:val="00865B94"/>
    <w:rsid w:val="0086660F"/>
    <w:rsid w:val="008753C7"/>
    <w:rsid w:val="008753E4"/>
    <w:rsid w:val="00881D43"/>
    <w:rsid w:val="008877E0"/>
    <w:rsid w:val="00893245"/>
    <w:rsid w:val="008A34FA"/>
    <w:rsid w:val="008A36C0"/>
    <w:rsid w:val="008A5DF1"/>
    <w:rsid w:val="008A6806"/>
    <w:rsid w:val="008B4DCA"/>
    <w:rsid w:val="008C5635"/>
    <w:rsid w:val="008D4874"/>
    <w:rsid w:val="008E2159"/>
    <w:rsid w:val="008E3F9C"/>
    <w:rsid w:val="00905178"/>
    <w:rsid w:val="009129EA"/>
    <w:rsid w:val="00921A61"/>
    <w:rsid w:val="0093318C"/>
    <w:rsid w:val="009335E8"/>
    <w:rsid w:val="0093664B"/>
    <w:rsid w:val="0093776F"/>
    <w:rsid w:val="00947214"/>
    <w:rsid w:val="00947C2E"/>
    <w:rsid w:val="00952FB0"/>
    <w:rsid w:val="009676DC"/>
    <w:rsid w:val="00970EFC"/>
    <w:rsid w:val="009746CA"/>
    <w:rsid w:val="00980D6F"/>
    <w:rsid w:val="00981A82"/>
    <w:rsid w:val="009846D5"/>
    <w:rsid w:val="009870E7"/>
    <w:rsid w:val="009A22FA"/>
    <w:rsid w:val="009A28D0"/>
    <w:rsid w:val="009B1218"/>
    <w:rsid w:val="009B62D0"/>
    <w:rsid w:val="009B6AEF"/>
    <w:rsid w:val="009C44A0"/>
    <w:rsid w:val="009C7D03"/>
    <w:rsid w:val="009E14F3"/>
    <w:rsid w:val="009E1957"/>
    <w:rsid w:val="009F11D2"/>
    <w:rsid w:val="009F72D8"/>
    <w:rsid w:val="00A01D89"/>
    <w:rsid w:val="00A06093"/>
    <w:rsid w:val="00A06F64"/>
    <w:rsid w:val="00A12083"/>
    <w:rsid w:val="00A20DC6"/>
    <w:rsid w:val="00A215DE"/>
    <w:rsid w:val="00A33BD6"/>
    <w:rsid w:val="00A33F0F"/>
    <w:rsid w:val="00A341B6"/>
    <w:rsid w:val="00A35542"/>
    <w:rsid w:val="00A3798B"/>
    <w:rsid w:val="00A423EC"/>
    <w:rsid w:val="00A43EBF"/>
    <w:rsid w:val="00A46325"/>
    <w:rsid w:val="00A52902"/>
    <w:rsid w:val="00A55AA3"/>
    <w:rsid w:val="00A609F8"/>
    <w:rsid w:val="00A648BB"/>
    <w:rsid w:val="00A674C8"/>
    <w:rsid w:val="00A67D30"/>
    <w:rsid w:val="00A7788E"/>
    <w:rsid w:val="00A81588"/>
    <w:rsid w:val="00A82282"/>
    <w:rsid w:val="00A8793D"/>
    <w:rsid w:val="00AA2792"/>
    <w:rsid w:val="00AB07C5"/>
    <w:rsid w:val="00AB19FA"/>
    <w:rsid w:val="00AB348B"/>
    <w:rsid w:val="00AB6C3D"/>
    <w:rsid w:val="00AC00EC"/>
    <w:rsid w:val="00AC47DF"/>
    <w:rsid w:val="00AD550E"/>
    <w:rsid w:val="00AD6E16"/>
    <w:rsid w:val="00AE050F"/>
    <w:rsid w:val="00AE7E78"/>
    <w:rsid w:val="00AF5B54"/>
    <w:rsid w:val="00AF7628"/>
    <w:rsid w:val="00B01711"/>
    <w:rsid w:val="00B06335"/>
    <w:rsid w:val="00B1030C"/>
    <w:rsid w:val="00B11436"/>
    <w:rsid w:val="00B21CD3"/>
    <w:rsid w:val="00B21CDA"/>
    <w:rsid w:val="00B312C1"/>
    <w:rsid w:val="00B31898"/>
    <w:rsid w:val="00B55E68"/>
    <w:rsid w:val="00B57344"/>
    <w:rsid w:val="00B61A1A"/>
    <w:rsid w:val="00B6228B"/>
    <w:rsid w:val="00B712DC"/>
    <w:rsid w:val="00B74977"/>
    <w:rsid w:val="00B758DB"/>
    <w:rsid w:val="00B76590"/>
    <w:rsid w:val="00B76B61"/>
    <w:rsid w:val="00B819D5"/>
    <w:rsid w:val="00B85691"/>
    <w:rsid w:val="00B87E04"/>
    <w:rsid w:val="00BA08FD"/>
    <w:rsid w:val="00BA1358"/>
    <w:rsid w:val="00BA53CC"/>
    <w:rsid w:val="00BB5F44"/>
    <w:rsid w:val="00BC0521"/>
    <w:rsid w:val="00BC23AD"/>
    <w:rsid w:val="00BC4737"/>
    <w:rsid w:val="00BD3B66"/>
    <w:rsid w:val="00BD6FF5"/>
    <w:rsid w:val="00BE4430"/>
    <w:rsid w:val="00C00246"/>
    <w:rsid w:val="00C021C9"/>
    <w:rsid w:val="00C049E2"/>
    <w:rsid w:val="00C0606B"/>
    <w:rsid w:val="00C06B45"/>
    <w:rsid w:val="00C11C9A"/>
    <w:rsid w:val="00C166A4"/>
    <w:rsid w:val="00C22686"/>
    <w:rsid w:val="00C312D0"/>
    <w:rsid w:val="00C35132"/>
    <w:rsid w:val="00C42255"/>
    <w:rsid w:val="00C44A3C"/>
    <w:rsid w:val="00C460FA"/>
    <w:rsid w:val="00C52FD1"/>
    <w:rsid w:val="00C53DD3"/>
    <w:rsid w:val="00C57D87"/>
    <w:rsid w:val="00C60966"/>
    <w:rsid w:val="00C60F9A"/>
    <w:rsid w:val="00C613A1"/>
    <w:rsid w:val="00C72584"/>
    <w:rsid w:val="00C90BC5"/>
    <w:rsid w:val="00C92B47"/>
    <w:rsid w:val="00C97D3C"/>
    <w:rsid w:val="00CA1979"/>
    <w:rsid w:val="00CA4464"/>
    <w:rsid w:val="00CA5F9D"/>
    <w:rsid w:val="00CB2333"/>
    <w:rsid w:val="00CB4CC7"/>
    <w:rsid w:val="00CB73C8"/>
    <w:rsid w:val="00CC2143"/>
    <w:rsid w:val="00CD03D1"/>
    <w:rsid w:val="00CD2CFF"/>
    <w:rsid w:val="00CD49E0"/>
    <w:rsid w:val="00CD6A72"/>
    <w:rsid w:val="00CE4122"/>
    <w:rsid w:val="00CE7DDC"/>
    <w:rsid w:val="00CF175A"/>
    <w:rsid w:val="00CF523A"/>
    <w:rsid w:val="00D02208"/>
    <w:rsid w:val="00D02FA2"/>
    <w:rsid w:val="00D03BDA"/>
    <w:rsid w:val="00D1255F"/>
    <w:rsid w:val="00D15681"/>
    <w:rsid w:val="00D231C7"/>
    <w:rsid w:val="00D238E6"/>
    <w:rsid w:val="00D26C50"/>
    <w:rsid w:val="00D30CEA"/>
    <w:rsid w:val="00D35752"/>
    <w:rsid w:val="00D42A82"/>
    <w:rsid w:val="00D45DA3"/>
    <w:rsid w:val="00D463D0"/>
    <w:rsid w:val="00D5604F"/>
    <w:rsid w:val="00D61395"/>
    <w:rsid w:val="00D61661"/>
    <w:rsid w:val="00D67353"/>
    <w:rsid w:val="00D744B4"/>
    <w:rsid w:val="00D82FF8"/>
    <w:rsid w:val="00D835B9"/>
    <w:rsid w:val="00D90008"/>
    <w:rsid w:val="00D9532B"/>
    <w:rsid w:val="00DA2FBF"/>
    <w:rsid w:val="00DA4D2D"/>
    <w:rsid w:val="00DA51CA"/>
    <w:rsid w:val="00DA5883"/>
    <w:rsid w:val="00DC68DE"/>
    <w:rsid w:val="00DE6042"/>
    <w:rsid w:val="00E154EB"/>
    <w:rsid w:val="00E22745"/>
    <w:rsid w:val="00E24278"/>
    <w:rsid w:val="00E25F9F"/>
    <w:rsid w:val="00E34F2E"/>
    <w:rsid w:val="00E43B86"/>
    <w:rsid w:val="00E55B49"/>
    <w:rsid w:val="00E605A6"/>
    <w:rsid w:val="00E642EB"/>
    <w:rsid w:val="00E65B17"/>
    <w:rsid w:val="00E66D15"/>
    <w:rsid w:val="00E67237"/>
    <w:rsid w:val="00E75C8D"/>
    <w:rsid w:val="00E85333"/>
    <w:rsid w:val="00E86407"/>
    <w:rsid w:val="00E931DD"/>
    <w:rsid w:val="00E938F4"/>
    <w:rsid w:val="00EA1FA3"/>
    <w:rsid w:val="00EA3EC1"/>
    <w:rsid w:val="00EA65A3"/>
    <w:rsid w:val="00EC3BF3"/>
    <w:rsid w:val="00EC710F"/>
    <w:rsid w:val="00EC75FD"/>
    <w:rsid w:val="00EE30FC"/>
    <w:rsid w:val="00EE3858"/>
    <w:rsid w:val="00EE4CC4"/>
    <w:rsid w:val="00EE6F76"/>
    <w:rsid w:val="00EF6DC0"/>
    <w:rsid w:val="00EF73B1"/>
    <w:rsid w:val="00F010DC"/>
    <w:rsid w:val="00F0314A"/>
    <w:rsid w:val="00F03D81"/>
    <w:rsid w:val="00F1170C"/>
    <w:rsid w:val="00F1180D"/>
    <w:rsid w:val="00F213C6"/>
    <w:rsid w:val="00F42740"/>
    <w:rsid w:val="00F45E14"/>
    <w:rsid w:val="00F45E6E"/>
    <w:rsid w:val="00F55179"/>
    <w:rsid w:val="00F601B0"/>
    <w:rsid w:val="00F73F2C"/>
    <w:rsid w:val="00F75AC0"/>
    <w:rsid w:val="00F838F2"/>
    <w:rsid w:val="00F9140A"/>
    <w:rsid w:val="00F931BB"/>
    <w:rsid w:val="00F96658"/>
    <w:rsid w:val="00F97C62"/>
    <w:rsid w:val="00FA74ED"/>
    <w:rsid w:val="00FC2BFB"/>
    <w:rsid w:val="00FC645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link w:val="TableheadChar"/>
    <w:uiPriority w:val="99"/>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9335E8"/>
    <w:pPr>
      <w:spacing w:before="240" w:after="720"/>
    </w:pPr>
    <w:rPr>
      <w:rFonts w:ascii="Times New Roman Bold" w:hAnsi="Times New Roman Bold"/>
      <w:b/>
      <w:bCs/>
      <w:sz w:val="28"/>
      <w:szCs w:val="40"/>
      <w:lang w:val="en-US"/>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TabletextChar">
    <w:name w:val="Table_text Char"/>
    <w:link w:val="Tabletext"/>
    <w:uiPriority w:val="99"/>
    <w:locked/>
    <w:rsid w:val="00F213C6"/>
    <w:rPr>
      <w:rFonts w:ascii="Times New Roman" w:hAnsi="Times New Roman" w:cs="Traditional Arabic"/>
      <w:szCs w:val="30"/>
      <w:lang w:val="en-GB" w:eastAsia="en-US"/>
    </w:rPr>
  </w:style>
  <w:style w:type="character" w:customStyle="1" w:styleId="TableheadChar">
    <w:name w:val="Table_head Char"/>
    <w:basedOn w:val="DefaultParagraphFont"/>
    <w:link w:val="Tablehead"/>
    <w:uiPriority w:val="99"/>
    <w:locked/>
    <w:rsid w:val="00F213C6"/>
    <w:rPr>
      <w:rFonts w:ascii="Times New Roman" w:hAnsi="Times New Roman" w:cs="Traditional Arabic"/>
      <w:b/>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link w:val="TableheadChar"/>
    <w:uiPriority w:val="99"/>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9335E8"/>
    <w:pPr>
      <w:spacing w:before="240" w:after="720"/>
    </w:pPr>
    <w:rPr>
      <w:rFonts w:ascii="Times New Roman Bold" w:hAnsi="Times New Roman Bold"/>
      <w:b/>
      <w:bCs/>
      <w:sz w:val="28"/>
      <w:szCs w:val="40"/>
      <w:lang w:val="en-US"/>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TabletextChar">
    <w:name w:val="Table_text Char"/>
    <w:link w:val="Tabletext"/>
    <w:uiPriority w:val="99"/>
    <w:locked/>
    <w:rsid w:val="00F213C6"/>
    <w:rPr>
      <w:rFonts w:ascii="Times New Roman" w:hAnsi="Times New Roman" w:cs="Traditional Arabic"/>
      <w:szCs w:val="30"/>
      <w:lang w:val="en-GB" w:eastAsia="en-US"/>
    </w:rPr>
  </w:style>
  <w:style w:type="character" w:customStyle="1" w:styleId="TableheadChar">
    <w:name w:val="Table_head Char"/>
    <w:basedOn w:val="DefaultParagraphFont"/>
    <w:link w:val="Tablehead"/>
    <w:uiPriority w:val="99"/>
    <w:locked/>
    <w:rsid w:val="00F213C6"/>
    <w:rPr>
      <w:rFonts w:ascii="Times New Roman" w:hAnsi="Times New Roman" w:cs="Traditional Arabic"/>
      <w:b/>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52D9-C6E0-4E16-B741-C0FCACF8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5</TotalTime>
  <Pages>3</Pages>
  <Words>425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detraz</cp:lastModifiedBy>
  <cp:revision>9</cp:revision>
  <cp:lastPrinted>2012-10-17T10:20:00Z</cp:lastPrinted>
  <dcterms:created xsi:type="dcterms:W3CDTF">2012-10-18T12:03:00Z</dcterms:created>
  <dcterms:modified xsi:type="dcterms:W3CDTF">2012-10-18T14:27:00Z</dcterms:modified>
</cp:coreProperties>
</file>