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8C6AF7" w:rsidRPr="00D35752" w:rsidTr="003F4FA0">
        <w:tc>
          <w:tcPr>
            <w:tcW w:w="8755" w:type="dxa"/>
            <w:vAlign w:val="center"/>
          </w:tcPr>
          <w:p w:rsidR="008C6AF7" w:rsidRPr="00D35752" w:rsidRDefault="008C6AF7" w:rsidP="008C6AF7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8C6AF7" w:rsidRPr="00D35752" w:rsidRDefault="008C6AF7" w:rsidP="008C6AF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938910" wp14:editId="4AFDE8C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6AF7" w:rsidRPr="005E7A16" w:rsidTr="003F4FA0">
        <w:trPr>
          <w:cantSplit/>
        </w:trPr>
        <w:tc>
          <w:tcPr>
            <w:tcW w:w="5075" w:type="dxa"/>
          </w:tcPr>
          <w:p w:rsidR="008C6AF7" w:rsidRPr="008C6AF7" w:rsidRDefault="008C6AF7" w:rsidP="008C6AF7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8C6AF7" w:rsidRPr="008C6AF7" w:rsidRDefault="008C6AF7" w:rsidP="008C6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D35752" w:rsidRPr="008C6AF7" w:rsidRDefault="00D35752">
      <w:pPr>
        <w:tabs>
          <w:tab w:val="left" w:pos="7513"/>
        </w:tabs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8C6AF7" w:rsidTr="00EA11F3">
        <w:trPr>
          <w:cantSplit/>
        </w:trPr>
        <w:tc>
          <w:tcPr>
            <w:tcW w:w="3794" w:type="dxa"/>
          </w:tcPr>
          <w:p w:rsidR="00EA11F3" w:rsidRPr="001D086F" w:rsidRDefault="006E0087" w:rsidP="000463EE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71106C" w:rsidRPr="001D086F" w:rsidRDefault="00EA11F3" w:rsidP="008266A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1D086F">
              <w:rPr>
                <w:b/>
                <w:bCs/>
              </w:rPr>
              <w:t>CACE/</w:t>
            </w:r>
            <w:r w:rsidR="008266A8">
              <w:rPr>
                <w:b/>
                <w:bCs/>
              </w:rPr>
              <w:t>585</w:t>
            </w:r>
          </w:p>
        </w:tc>
        <w:tc>
          <w:tcPr>
            <w:tcW w:w="6226" w:type="dxa"/>
          </w:tcPr>
          <w:p w:rsidR="00B87E04" w:rsidRPr="008C6AF7" w:rsidRDefault="003F4FA0" w:rsidP="008266A8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>
              <w:rPr>
                <w:bCs/>
                <w:lang w:val="fr-CH"/>
              </w:rPr>
              <w:t>L</w:t>
            </w:r>
            <w:r w:rsidR="008C6AF7" w:rsidRPr="008C6AF7">
              <w:rPr>
                <w:bCs/>
                <w:lang w:val="fr-CH"/>
              </w:rPr>
              <w:t xml:space="preserve">e </w:t>
            </w:r>
            <w:r w:rsidR="008266A8">
              <w:rPr>
                <w:bCs/>
                <w:lang w:val="fr-CH"/>
              </w:rPr>
              <w:t>28</w:t>
            </w:r>
            <w:r w:rsidR="006E0087" w:rsidRPr="008C6AF7">
              <w:rPr>
                <w:bCs/>
                <w:lang w:val="fr-CH"/>
              </w:rPr>
              <w:t xml:space="preserve"> </w:t>
            </w:r>
            <w:r w:rsidR="008266A8">
              <w:rPr>
                <w:bCs/>
                <w:lang w:val="fr-CH"/>
              </w:rPr>
              <w:t>septembre</w:t>
            </w:r>
            <w:r w:rsidR="009C0359" w:rsidRPr="008C6AF7">
              <w:rPr>
                <w:bCs/>
                <w:lang w:val="fr-CH"/>
              </w:rPr>
              <w:t xml:space="preserve"> 2012</w:t>
            </w:r>
          </w:p>
        </w:tc>
      </w:tr>
    </w:tbl>
    <w:p w:rsidR="006E0087" w:rsidRPr="006E0087" w:rsidRDefault="006E0087" w:rsidP="008266A8">
      <w:pPr>
        <w:tabs>
          <w:tab w:val="left" w:pos="7513"/>
        </w:tabs>
        <w:spacing w:before="240"/>
        <w:jc w:val="center"/>
        <w:rPr>
          <w:b/>
          <w:szCs w:val="24"/>
          <w:lang w:val="fr-CH"/>
        </w:rPr>
      </w:pPr>
      <w:r w:rsidRPr="006E0087">
        <w:rPr>
          <w:b/>
          <w:lang w:val="fr-CH"/>
        </w:rPr>
        <w:t>Aux Administrations des Etats Membres de l</w:t>
      </w:r>
      <w:r w:rsidR="003F4FA0">
        <w:rPr>
          <w:b/>
          <w:lang w:val="fr-CH"/>
        </w:rPr>
        <w:t>'</w:t>
      </w:r>
      <w:r w:rsidRPr="006E0087">
        <w:rPr>
          <w:b/>
          <w:lang w:val="fr-CH"/>
        </w:rPr>
        <w:t xml:space="preserve">UIT, aux Membres du Secteur des radiocommunications, </w:t>
      </w:r>
      <w:r w:rsidRPr="006E0087">
        <w:rPr>
          <w:b/>
          <w:bCs/>
          <w:lang w:val="fr-CH"/>
        </w:rPr>
        <w:t>aux</w:t>
      </w:r>
      <w:r w:rsidRPr="006E0087">
        <w:rPr>
          <w:b/>
          <w:lang w:val="fr-CH"/>
        </w:rPr>
        <w:t xml:space="preserve"> </w:t>
      </w:r>
      <w:r w:rsidRPr="006E0087">
        <w:rPr>
          <w:b/>
          <w:bCs/>
          <w:lang w:val="fr-CH"/>
        </w:rPr>
        <w:t>Associés de l</w:t>
      </w:r>
      <w:r w:rsidR="003F4FA0">
        <w:rPr>
          <w:b/>
          <w:bCs/>
          <w:lang w:val="fr-CH"/>
        </w:rPr>
        <w:t>'</w:t>
      </w:r>
      <w:r w:rsidR="008266A8">
        <w:rPr>
          <w:b/>
          <w:bCs/>
          <w:lang w:val="fr-CH"/>
        </w:rPr>
        <w:t>UIT-</w:t>
      </w:r>
      <w:r w:rsidRPr="006E0087">
        <w:rPr>
          <w:b/>
          <w:bCs/>
          <w:lang w:val="fr-CH"/>
        </w:rPr>
        <w:t>R</w:t>
      </w:r>
      <w:r w:rsidRPr="006E0087">
        <w:rPr>
          <w:b/>
          <w:lang w:val="fr-CH"/>
        </w:rPr>
        <w:t xml:space="preserve"> participant aux travaux</w:t>
      </w:r>
      <w:r w:rsidRPr="006E0087">
        <w:rPr>
          <w:b/>
          <w:lang w:val="fr-CH"/>
        </w:rPr>
        <w:br/>
        <w:t>de la Commission d</w:t>
      </w:r>
      <w:r w:rsidR="003F4FA0">
        <w:rPr>
          <w:b/>
          <w:lang w:val="fr-CH"/>
        </w:rPr>
        <w:t>'</w:t>
      </w:r>
      <w:r w:rsidRPr="006E0087">
        <w:rPr>
          <w:b/>
          <w:lang w:val="fr-CH"/>
        </w:rPr>
        <w:t>études </w:t>
      </w:r>
      <w:r w:rsidR="008266A8">
        <w:rPr>
          <w:b/>
          <w:lang w:val="fr-CH"/>
        </w:rPr>
        <w:t>1</w:t>
      </w:r>
      <w:r w:rsidRPr="006E0087">
        <w:rPr>
          <w:b/>
          <w:lang w:val="fr-CH"/>
        </w:rPr>
        <w:t xml:space="preserve"> des radiocommunications</w:t>
      </w:r>
      <w:r w:rsidRPr="006E0087">
        <w:rPr>
          <w:b/>
          <w:lang w:val="fr-CH"/>
        </w:rPr>
        <w:br/>
        <w:t xml:space="preserve">et </w:t>
      </w:r>
      <w:r w:rsidR="003F4FA0">
        <w:rPr>
          <w:b/>
          <w:szCs w:val="24"/>
          <w:lang w:val="fr-CH"/>
        </w:rPr>
        <w:t>aux Et</w:t>
      </w:r>
      <w:r w:rsidRPr="006E0087">
        <w:rPr>
          <w:b/>
          <w:szCs w:val="24"/>
          <w:lang w:val="fr-CH"/>
        </w:rPr>
        <w:t>ablissements universitaires de l</w:t>
      </w:r>
      <w:r w:rsidR="003F4FA0">
        <w:rPr>
          <w:b/>
          <w:szCs w:val="24"/>
          <w:lang w:val="fr-CH"/>
        </w:rPr>
        <w:t>'</w:t>
      </w:r>
      <w:r w:rsidRPr="006E0087">
        <w:rPr>
          <w:b/>
          <w:szCs w:val="24"/>
          <w:lang w:val="fr-CH"/>
        </w:rPr>
        <w:t>UIT-R</w:t>
      </w:r>
    </w:p>
    <w:p w:rsidR="006E0087" w:rsidRPr="006E0087" w:rsidRDefault="006E0087" w:rsidP="008266A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  <w:lang w:val="fr-CH"/>
        </w:rPr>
      </w:pPr>
      <w:r w:rsidRPr="006E0087">
        <w:rPr>
          <w:b/>
          <w:lang w:val="fr-CH"/>
        </w:rPr>
        <w:t>Objet</w:t>
      </w:r>
      <w:r w:rsidRPr="006E0087">
        <w:rPr>
          <w:lang w:val="fr-CH"/>
        </w:rPr>
        <w:t>:</w:t>
      </w:r>
      <w:r w:rsidRPr="006E0087">
        <w:rPr>
          <w:lang w:val="fr-CH"/>
        </w:rPr>
        <w:tab/>
      </w:r>
      <w:bookmarkStart w:id="3" w:name="dtitle1"/>
      <w:bookmarkEnd w:id="3"/>
      <w:r w:rsidRPr="006E0087">
        <w:rPr>
          <w:lang w:val="fr-CH"/>
        </w:rPr>
        <w:tab/>
      </w:r>
      <w:r w:rsidRPr="006E0087">
        <w:rPr>
          <w:b/>
          <w:bCs/>
          <w:lang w:val="fr-CH"/>
        </w:rPr>
        <w:t>Commission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 xml:space="preserve">études </w:t>
      </w:r>
      <w:r w:rsidR="008266A8">
        <w:rPr>
          <w:b/>
          <w:bCs/>
          <w:lang w:val="fr-CH"/>
        </w:rPr>
        <w:t>1</w:t>
      </w:r>
      <w:r w:rsidRPr="006E0087">
        <w:rPr>
          <w:b/>
          <w:bCs/>
          <w:lang w:val="fr-CH"/>
        </w:rPr>
        <w:t xml:space="preserve"> des radiocommunications </w:t>
      </w:r>
      <w:r w:rsidR="008266A8">
        <w:rPr>
          <w:b/>
          <w:bCs/>
          <w:lang w:val="fr-CH"/>
        </w:rPr>
        <w:t>(Gestion du spectre)</w:t>
      </w:r>
    </w:p>
    <w:p w:rsidR="006E0087" w:rsidRPr="006E0087" w:rsidRDefault="006E0087" w:rsidP="008266A8">
      <w:pPr>
        <w:pStyle w:val="enumlev1"/>
        <w:tabs>
          <w:tab w:val="clear" w:pos="1191"/>
          <w:tab w:val="clear" w:pos="1588"/>
          <w:tab w:val="left" w:pos="1418"/>
        </w:tabs>
        <w:ind w:left="1417" w:hanging="425"/>
        <w:rPr>
          <w:b/>
          <w:bCs/>
          <w:lang w:val="fr-CH"/>
        </w:rPr>
      </w:pPr>
      <w:r w:rsidRPr="006E0087">
        <w:rPr>
          <w:b/>
          <w:bCs/>
          <w:lang w:val="fr-CH"/>
        </w:rPr>
        <w:t>–</w:t>
      </w:r>
      <w:r w:rsidRPr="006E0087">
        <w:rPr>
          <w:b/>
          <w:bCs/>
          <w:lang w:val="fr-CH"/>
        </w:rPr>
        <w:tab/>
        <w:t>Adoption d</w:t>
      </w:r>
      <w:r w:rsidR="008266A8">
        <w:rPr>
          <w:b/>
          <w:bCs/>
          <w:lang w:val="fr-CH"/>
        </w:rPr>
        <w:t>’une</w:t>
      </w:r>
      <w:r w:rsidRPr="006E0087">
        <w:rPr>
          <w:b/>
          <w:bCs/>
          <w:lang w:val="fr-CH"/>
        </w:rPr>
        <w:t xml:space="preserve"> nouvelle Recommandation </w:t>
      </w:r>
      <w:r w:rsidR="008266A8">
        <w:rPr>
          <w:b/>
          <w:bCs/>
          <w:lang w:val="fr-CH"/>
        </w:rPr>
        <w:t xml:space="preserve">UIT-R </w:t>
      </w:r>
      <w:r w:rsidRPr="006E0087">
        <w:rPr>
          <w:b/>
          <w:bCs/>
          <w:lang w:val="fr-CH"/>
        </w:rPr>
        <w:t xml:space="preserve">et de </w:t>
      </w:r>
      <w:r w:rsidR="008266A8">
        <w:rPr>
          <w:b/>
          <w:bCs/>
          <w:lang w:val="fr-CH"/>
        </w:rPr>
        <w:t>cinq</w:t>
      </w:r>
      <w:r w:rsidR="00A43DB5">
        <w:rPr>
          <w:b/>
          <w:bCs/>
          <w:lang w:val="fr-CH"/>
        </w:rPr>
        <w:t xml:space="preserve"> </w:t>
      </w:r>
      <w:r w:rsidRPr="006E0087">
        <w:rPr>
          <w:b/>
          <w:bCs/>
          <w:lang w:val="fr-CH"/>
        </w:rPr>
        <w:t xml:space="preserve">Recommandations </w:t>
      </w:r>
      <w:r w:rsidR="008266A8">
        <w:rPr>
          <w:b/>
          <w:bCs/>
          <w:lang w:val="fr-CH"/>
        </w:rPr>
        <w:t xml:space="preserve">UIT-R </w:t>
      </w:r>
      <w:r w:rsidRPr="006E0087">
        <w:rPr>
          <w:b/>
          <w:bCs/>
          <w:lang w:val="fr-CH"/>
        </w:rPr>
        <w:t xml:space="preserve">révisées </w:t>
      </w:r>
      <w:r w:rsidR="00174F98">
        <w:rPr>
          <w:b/>
          <w:bCs/>
          <w:lang w:val="fr-CH"/>
        </w:rPr>
        <w:t xml:space="preserve">par correspondance </w:t>
      </w:r>
      <w:r w:rsidRPr="006E0087">
        <w:rPr>
          <w:b/>
          <w:bCs/>
          <w:lang w:val="fr-CH"/>
        </w:rPr>
        <w:t>et leur approbat</w:t>
      </w:r>
      <w:r w:rsidR="00065DBC">
        <w:rPr>
          <w:b/>
          <w:bCs/>
          <w:lang w:val="fr-CH"/>
        </w:rPr>
        <w:t>ion simultanée, conformément au </w:t>
      </w:r>
      <w:r w:rsidRPr="006E0087">
        <w:rPr>
          <w:b/>
          <w:bCs/>
          <w:lang w:val="fr-CH"/>
        </w:rPr>
        <w:t>§ 10.3 de la Résolution UIT</w:t>
      </w:r>
      <w:r w:rsidRPr="006E0087">
        <w:rPr>
          <w:b/>
          <w:bCs/>
          <w:lang w:val="fr-CH"/>
        </w:rPr>
        <w:noBreakHyphen/>
        <w:t>R 1</w:t>
      </w:r>
      <w:r w:rsidRPr="006E0087">
        <w:rPr>
          <w:b/>
          <w:bCs/>
          <w:lang w:val="fr-CH"/>
        </w:rPr>
        <w:noBreakHyphen/>
        <w:t>6 (Procédure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>adoption et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>approbation simultanées par correspondance)</w:t>
      </w:r>
    </w:p>
    <w:p w:rsidR="006E0087" w:rsidRPr="00065DD0" w:rsidRDefault="006E0087" w:rsidP="008266A8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418"/>
        </w:tabs>
        <w:ind w:left="1417" w:hanging="425"/>
        <w:rPr>
          <w:b/>
          <w:bCs/>
          <w:lang w:val="fr-CH"/>
        </w:rPr>
      </w:pPr>
      <w:r w:rsidRPr="00065DD0">
        <w:rPr>
          <w:b/>
          <w:bCs/>
          <w:lang w:val="fr-CH"/>
        </w:rPr>
        <w:t xml:space="preserve">Suppression de </w:t>
      </w:r>
      <w:r w:rsidR="008266A8">
        <w:rPr>
          <w:b/>
          <w:bCs/>
          <w:lang w:val="fr-CH"/>
        </w:rPr>
        <w:t>trois</w:t>
      </w:r>
      <w:r w:rsidRPr="00065DD0">
        <w:rPr>
          <w:b/>
          <w:bCs/>
          <w:lang w:val="fr-CH"/>
        </w:rPr>
        <w:t xml:space="preserve"> Recommandation</w:t>
      </w:r>
      <w:r w:rsidR="00065DD0" w:rsidRPr="00065DD0">
        <w:rPr>
          <w:b/>
          <w:bCs/>
          <w:lang w:val="fr-CH"/>
        </w:rPr>
        <w:t>s</w:t>
      </w:r>
      <w:r w:rsidR="008266A8">
        <w:rPr>
          <w:b/>
          <w:bCs/>
          <w:lang w:val="fr-CH"/>
        </w:rPr>
        <w:t xml:space="preserve"> UIT-R</w:t>
      </w:r>
    </w:p>
    <w:p w:rsidR="006E0087" w:rsidRPr="006E0087" w:rsidRDefault="006E0087" w:rsidP="008266A8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 w:rsidR="00174F98">
        <w:rPr>
          <w:lang w:val="fr-CH"/>
        </w:rPr>
        <w:t>CE</w:t>
      </w:r>
      <w:r w:rsidRPr="006E0087">
        <w:rPr>
          <w:lang w:val="fr-CH"/>
        </w:rPr>
        <w:t>/</w:t>
      </w:r>
      <w:r w:rsidR="008266A8">
        <w:rPr>
          <w:lang w:val="fr-CH"/>
        </w:rPr>
        <w:t>578</w:t>
      </w:r>
      <w:r w:rsidRPr="006E0087">
        <w:rPr>
          <w:lang w:val="fr-CH"/>
        </w:rPr>
        <w:t xml:space="preserve"> datée du</w:t>
      </w:r>
      <w:r w:rsidR="00A035B8">
        <w:rPr>
          <w:lang w:val="fr-CH"/>
        </w:rPr>
        <w:t xml:space="preserve"> </w:t>
      </w:r>
      <w:r w:rsidR="008266A8">
        <w:rPr>
          <w:lang w:val="fr-CH"/>
        </w:rPr>
        <w:t>13</w:t>
      </w:r>
      <w:r w:rsidR="00A035B8">
        <w:rPr>
          <w:lang w:val="fr-CH"/>
        </w:rPr>
        <w:t xml:space="preserve"> </w:t>
      </w:r>
      <w:r w:rsidR="008266A8">
        <w:rPr>
          <w:lang w:val="fr-CH"/>
        </w:rPr>
        <w:t>juillet</w:t>
      </w:r>
      <w:r w:rsidR="00A035B8">
        <w:rPr>
          <w:lang w:val="fr-CH"/>
        </w:rPr>
        <w:t xml:space="preserve"> 2012</w:t>
      </w:r>
      <w:r w:rsidRPr="006E0087">
        <w:rPr>
          <w:lang w:val="fr-CH"/>
        </w:rPr>
        <w:t xml:space="preserve">, </w:t>
      </w:r>
      <w:r w:rsidR="008266A8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="008266A8"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8266A8">
        <w:rPr>
          <w:lang w:val="fr-CH"/>
        </w:rPr>
        <w:t>cinq</w:t>
      </w:r>
      <w:r w:rsidR="00A035B8"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="008266A8"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 w:rsidR="00BA3CFC"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1-6 (§ 10.3). De plus, la Commission d</w:t>
      </w:r>
      <w:r w:rsidR="003F4FA0">
        <w:rPr>
          <w:lang w:val="fr-CH"/>
        </w:rPr>
        <w:t>'</w:t>
      </w:r>
      <w:r w:rsidRPr="006E0087">
        <w:rPr>
          <w:lang w:val="fr-CH"/>
        </w:rPr>
        <w:t>étu</w:t>
      </w:r>
      <w:r w:rsidR="00BA3CFC">
        <w:rPr>
          <w:lang w:val="fr-CH"/>
        </w:rPr>
        <w:t>des a proposé la suppression de </w:t>
      </w:r>
      <w:r w:rsidR="008266A8">
        <w:rPr>
          <w:lang w:val="fr-CH"/>
        </w:rPr>
        <w:t>trois</w:t>
      </w:r>
      <w:r w:rsidRPr="006E0087">
        <w:rPr>
          <w:lang w:val="fr-CH"/>
        </w:rPr>
        <w:t xml:space="preserve"> Recommandations</w:t>
      </w:r>
      <w:r w:rsidR="008266A8">
        <w:rPr>
          <w:lang w:val="fr-CH"/>
        </w:rPr>
        <w:t xml:space="preserve"> UIT-R</w:t>
      </w:r>
      <w:r w:rsidRPr="006E0087">
        <w:rPr>
          <w:lang w:val="fr-CH"/>
        </w:rPr>
        <w:t>.</w:t>
      </w:r>
    </w:p>
    <w:p w:rsidR="006E0087" w:rsidRPr="006E0087" w:rsidRDefault="006E0087" w:rsidP="008E2C0E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 w:rsidR="007D0E5A">
        <w:rPr>
          <w:lang w:val="fr-CH"/>
        </w:rPr>
        <w:t xml:space="preserve">au </w:t>
      </w:r>
      <w:r w:rsidR="008E2C0E">
        <w:rPr>
          <w:lang w:val="fr-CH"/>
        </w:rPr>
        <w:t>13 septembre</w:t>
      </w:r>
      <w:r w:rsidRPr="006E0087">
        <w:rPr>
          <w:lang w:val="fr-CH"/>
        </w:rPr>
        <w:t xml:space="preserve"> 201</w:t>
      </w:r>
      <w:r w:rsidR="008E2C0E">
        <w:rPr>
          <w:lang w:val="fr-CH"/>
        </w:rPr>
        <w:t>2.</w:t>
      </w:r>
    </w:p>
    <w:p w:rsidR="006E0087" w:rsidRDefault="006E0087" w:rsidP="008E2C0E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 w:rsidR="007D0E5A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 w:rsidR="003F4FA0">
        <w:rPr>
          <w:lang w:val="fr-CH"/>
        </w:rPr>
        <w:t>'</w:t>
      </w:r>
      <w:r w:rsidRPr="006E0087">
        <w:rPr>
          <w:lang w:val="fr-CH"/>
        </w:rPr>
        <w:t>UIT et vous trouverez dans l</w:t>
      </w:r>
      <w:r w:rsidR="003F4FA0"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 w:rsidR="003F4FA0">
        <w:rPr>
          <w:lang w:val="fr-CH"/>
        </w:rPr>
        <w:t>'</w:t>
      </w:r>
      <w:r w:rsidRPr="006E0087">
        <w:rPr>
          <w:lang w:val="fr-CH"/>
        </w:rPr>
        <w:t>Annexe 2 contient la liste des Recommandations supprimée</w:t>
      </w:r>
      <w:r w:rsidR="000463EE" w:rsidRPr="006E0087">
        <w:rPr>
          <w:lang w:val="fr-CH"/>
        </w:rPr>
        <w:t>s</w:t>
      </w:r>
      <w:r w:rsidRPr="006E0087">
        <w:rPr>
          <w:lang w:val="fr-CH"/>
        </w:rPr>
        <w:t>.</w:t>
      </w:r>
    </w:p>
    <w:p w:rsidR="006E0087" w:rsidRPr="00136CBE" w:rsidRDefault="00BA3CFC" w:rsidP="00BA3CFC">
      <w:pPr>
        <w:tabs>
          <w:tab w:val="center" w:pos="7088"/>
        </w:tabs>
        <w:spacing w:before="84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François Rancy</w:t>
      </w:r>
      <w:r w:rsidR="006E0087" w:rsidRPr="00136CBE">
        <w:rPr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Directeur du Bureau des radiocommunications</w:t>
      </w:r>
    </w:p>
    <w:p w:rsidR="006E0087" w:rsidRPr="00136CBE" w:rsidRDefault="006E0087" w:rsidP="00BA3CF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 w:rsidR="003F4FA0" w:rsidRPr="003F4FA0">
        <w:rPr>
          <w:bCs/>
          <w:lang w:val="fr-CH"/>
        </w:rPr>
        <w:t xml:space="preserve"> </w:t>
      </w:r>
      <w:r w:rsidRPr="00136CBE">
        <w:rPr>
          <w:lang w:val="fr-CH"/>
        </w:rPr>
        <w:t>2</w:t>
      </w:r>
    </w:p>
    <w:p w:rsidR="006E0087" w:rsidRPr="00136CBE" w:rsidRDefault="006E0087" w:rsidP="00BA3CFC">
      <w:pPr>
        <w:keepNext/>
        <w:keepLines/>
        <w:tabs>
          <w:tab w:val="left" w:pos="284"/>
          <w:tab w:val="left" w:pos="568"/>
        </w:tabs>
        <w:spacing w:before="360" w:after="120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E0087" w:rsidRPr="006E0087" w:rsidRDefault="006E0087" w:rsidP="008E2C0E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 w:rsidR="00136CBE">
        <w:rPr>
          <w:sz w:val="18"/>
          <w:szCs w:val="18"/>
          <w:lang w:val="fr-CH"/>
        </w:rPr>
        <w:t>vaux de la Commission d</w:t>
      </w:r>
      <w:r w:rsidR="003F4FA0">
        <w:rPr>
          <w:sz w:val="18"/>
          <w:szCs w:val="18"/>
          <w:lang w:val="fr-CH"/>
        </w:rPr>
        <w:t>'</w:t>
      </w:r>
      <w:r w:rsidR="00136CBE">
        <w:rPr>
          <w:sz w:val="18"/>
          <w:szCs w:val="18"/>
          <w:lang w:val="fr-CH"/>
        </w:rPr>
        <w:t xml:space="preserve">études </w:t>
      </w:r>
      <w:r w:rsidR="008E2C0E">
        <w:rPr>
          <w:sz w:val="18"/>
          <w:szCs w:val="18"/>
          <w:lang w:val="fr-CH"/>
        </w:rPr>
        <w:t>1 des radiocommunications</w:t>
      </w:r>
    </w:p>
    <w:p w:rsidR="006E0087" w:rsidRPr="006E0087" w:rsidRDefault="006E0087" w:rsidP="008E2C0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8E2C0E">
        <w:rPr>
          <w:sz w:val="18"/>
          <w:szCs w:val="18"/>
          <w:lang w:val="fr-CH"/>
        </w:rPr>
        <w:t>1 des radiocommunications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Établissements universitaires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E0087" w:rsidRDefault="006E0087" w:rsidP="008E2C0E">
      <w:pPr>
        <w:pStyle w:val="AnnexNotitle"/>
        <w:rPr>
          <w:lang w:val="fr-CH"/>
        </w:rPr>
      </w:pPr>
      <w:r w:rsidRPr="00E12ABB">
        <w:rPr>
          <w:lang w:val="fr-CH"/>
        </w:rPr>
        <w:lastRenderedPageBreak/>
        <w:t>Annexe 1</w:t>
      </w:r>
      <w:r w:rsidRPr="00E12ABB">
        <w:rPr>
          <w:lang w:val="fr-CH"/>
        </w:rPr>
        <w:br/>
      </w:r>
      <w:r w:rsidRPr="00E12ABB">
        <w:rPr>
          <w:lang w:val="fr-CH"/>
        </w:rPr>
        <w:br/>
      </w:r>
      <w:r w:rsidRPr="00C00D0A">
        <w:rPr>
          <w:lang w:val="fr-CH"/>
        </w:rPr>
        <w:t>Titre</w:t>
      </w:r>
      <w:r>
        <w:rPr>
          <w:lang w:val="fr-CH"/>
        </w:rPr>
        <w:t>s</w:t>
      </w:r>
      <w:r w:rsidRPr="00C00D0A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C00D0A">
        <w:rPr>
          <w:lang w:val="fr-CH"/>
        </w:rPr>
        <w:t>Recommandation</w:t>
      </w:r>
      <w:r w:rsidR="000463EE" w:rsidRPr="006E0087">
        <w:rPr>
          <w:lang w:val="fr-CH"/>
        </w:rPr>
        <w:t>s</w:t>
      </w:r>
      <w:r w:rsidRPr="00C00D0A">
        <w:rPr>
          <w:lang w:val="fr-CH"/>
        </w:rPr>
        <w:t xml:space="preserve"> approuvée</w:t>
      </w:r>
      <w:r>
        <w:rPr>
          <w:lang w:val="fr-CH"/>
        </w:rPr>
        <w:t>s</w:t>
      </w:r>
    </w:p>
    <w:p w:rsidR="006E0087" w:rsidRDefault="006E0087" w:rsidP="000463EE">
      <w:pPr>
        <w:rPr>
          <w:lang w:val="fr-CH"/>
        </w:rPr>
      </w:pPr>
    </w:p>
    <w:p w:rsidR="008E2C0E" w:rsidRPr="008E2C0E" w:rsidRDefault="008E2C0E" w:rsidP="005E7A16">
      <w:pPr>
        <w:spacing w:before="360"/>
        <w:rPr>
          <w:lang w:val="fr-CH"/>
        </w:rPr>
      </w:pPr>
      <w:r w:rsidRPr="008E2C0E">
        <w:rPr>
          <w:u w:val="single"/>
          <w:lang w:val="fr-CH"/>
        </w:rPr>
        <w:t>Recommandation UIT-R SM.</w:t>
      </w:r>
      <w:r>
        <w:rPr>
          <w:rStyle w:val="Title1Char"/>
          <w:sz w:val="24"/>
          <w:szCs w:val="24"/>
          <w:u w:val="single"/>
          <w:lang w:val="fr-CH"/>
        </w:rPr>
        <w:t>2028</w:t>
      </w:r>
      <w:r w:rsidRPr="008E2C0E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8E2C0E">
        <w:rPr>
          <w:lang w:val="fr-CH"/>
        </w:rPr>
        <w:t xml:space="preserve">Doc. </w:t>
      </w:r>
      <w:r w:rsidR="005E7A16">
        <w:fldChar w:fldCharType="begin"/>
      </w:r>
      <w:r w:rsidR="005E7A16" w:rsidRPr="005E7A16">
        <w:rPr>
          <w:lang w:val="fr-CH"/>
        </w:rPr>
        <w:instrText xml:space="preserve"> HYPERLINK "http://www.itu.int/md/R12-SG01-C-0030/en" </w:instrText>
      </w:r>
      <w:r w:rsidR="005E7A16">
        <w:fldChar w:fldCharType="separate"/>
      </w:r>
      <w:r w:rsidRPr="008E2C0E">
        <w:rPr>
          <w:rStyle w:val="Hyperlink"/>
          <w:szCs w:val="24"/>
          <w:lang w:val="fr-CH"/>
        </w:rPr>
        <w:t>1/3</w:t>
      </w:r>
      <w:r w:rsidRPr="008E2C0E">
        <w:rPr>
          <w:rStyle w:val="Hyperlink"/>
          <w:szCs w:val="24"/>
          <w:lang w:val="fr-CH"/>
        </w:rPr>
        <w:t>0</w:t>
      </w:r>
      <w:r w:rsidRPr="008E2C0E">
        <w:rPr>
          <w:rStyle w:val="Hyperlink"/>
          <w:szCs w:val="24"/>
          <w:lang w:val="fr-CH"/>
        </w:rPr>
        <w:t>(Rév.</w:t>
      </w:r>
      <w:r w:rsidR="005E7A16">
        <w:rPr>
          <w:rStyle w:val="Hyperlink"/>
          <w:szCs w:val="24"/>
          <w:lang w:val="fr-CH"/>
        </w:rPr>
        <w:t>1</w:t>
      </w:r>
      <w:r w:rsidRPr="008E2C0E">
        <w:rPr>
          <w:rStyle w:val="Hyperlink"/>
          <w:szCs w:val="24"/>
          <w:lang w:val="fr-CH"/>
        </w:rPr>
        <w:t>)</w:t>
      </w:r>
      <w:r w:rsidR="005E7A16">
        <w:rPr>
          <w:rStyle w:val="Hyperlink"/>
          <w:szCs w:val="24"/>
          <w:lang w:val="fr-CH"/>
        </w:rPr>
        <w:fldChar w:fldCharType="end"/>
      </w:r>
    </w:p>
    <w:p w:rsidR="008E2C0E" w:rsidRDefault="008E2C0E" w:rsidP="008E2C0E">
      <w:pPr>
        <w:pStyle w:val="Rectitle"/>
        <w:rPr>
          <w:rFonts w:eastAsia="MS Mincho"/>
          <w:lang w:val="fr-CH"/>
        </w:rPr>
      </w:pPr>
      <w:r>
        <w:rPr>
          <w:lang w:val="fr-CH"/>
        </w:rPr>
        <w:t>Calcul des distances de protection entre systèmes inductifs et services de radiocommunication utilisant les fréquences au-dessous de 30 MHz</w:t>
      </w:r>
    </w:p>
    <w:p w:rsidR="008E2C0E" w:rsidRDefault="008E2C0E" w:rsidP="008E2C0E">
      <w:pPr>
        <w:rPr>
          <w:lang w:val="fr-CH"/>
        </w:rPr>
      </w:pPr>
    </w:p>
    <w:p w:rsidR="008E2C0E" w:rsidRPr="008E2C0E" w:rsidRDefault="008E2C0E" w:rsidP="008E2C0E">
      <w:pPr>
        <w:spacing w:before="360"/>
        <w:rPr>
          <w:lang w:val="fr-CH"/>
        </w:rPr>
      </w:pPr>
      <w:r>
        <w:rPr>
          <w:u w:val="single"/>
          <w:lang w:val="fr-CH"/>
        </w:rPr>
        <w:t>Recommandation UIT-R SM.</w:t>
      </w:r>
      <w:r>
        <w:rPr>
          <w:rStyle w:val="href"/>
          <w:rFonts w:eastAsia="SimSun"/>
          <w:u w:val="single"/>
          <w:lang w:val="fr-CH"/>
        </w:rPr>
        <w:t>1603-1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Doc. </w:t>
      </w:r>
      <w:hyperlink r:id="rId10" w:history="1">
        <w:r w:rsidRPr="008E2C0E">
          <w:rPr>
            <w:rStyle w:val="Hyperlink"/>
            <w:lang w:val="fr-CH"/>
          </w:rPr>
          <w:t>1/2</w:t>
        </w:r>
        <w:r w:rsidRPr="008E2C0E">
          <w:rPr>
            <w:rStyle w:val="Hyperlink"/>
            <w:lang w:val="fr-CH"/>
          </w:rPr>
          <w:t>2</w:t>
        </w:r>
        <w:r w:rsidRPr="008E2C0E">
          <w:rPr>
            <w:rStyle w:val="Hyperlink"/>
            <w:lang w:val="fr-CH"/>
          </w:rPr>
          <w:t>(Rév.1)</w:t>
        </w:r>
      </w:hyperlink>
    </w:p>
    <w:p w:rsidR="008E2C0E" w:rsidRDefault="008E2C0E" w:rsidP="008E2C0E">
      <w:pPr>
        <w:pStyle w:val="Rectitle"/>
        <w:rPr>
          <w:lang w:val="fr-CH"/>
        </w:rPr>
      </w:pPr>
      <w:r>
        <w:rPr>
          <w:lang w:val="fr-CH"/>
        </w:rPr>
        <w:t>Redéploiement du spectre en tant que méthode de gestion nationale du spectre</w:t>
      </w:r>
    </w:p>
    <w:p w:rsidR="008E2C0E" w:rsidRDefault="008E2C0E" w:rsidP="008E2C0E">
      <w:pPr>
        <w:rPr>
          <w:lang w:val="fr-CH" w:eastAsia="ko-KR"/>
        </w:rPr>
      </w:pPr>
    </w:p>
    <w:p w:rsidR="008E2C0E" w:rsidRPr="008E2C0E" w:rsidRDefault="008E2C0E" w:rsidP="008E2C0E">
      <w:pPr>
        <w:spacing w:before="360"/>
        <w:rPr>
          <w:lang w:val="fr-CH"/>
        </w:rPr>
      </w:pPr>
      <w:r>
        <w:rPr>
          <w:u w:val="single"/>
          <w:lang w:val="fr-CH"/>
        </w:rPr>
        <w:t>Recommandation UIT-R SM.1047-2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Doc. </w:t>
      </w:r>
      <w:hyperlink r:id="rId11" w:history="1">
        <w:r w:rsidRPr="008E2C0E">
          <w:rPr>
            <w:rStyle w:val="Hyperlink"/>
            <w:lang w:val="fr-CH"/>
          </w:rPr>
          <w:t>1/2</w:t>
        </w:r>
        <w:r w:rsidRPr="008E2C0E">
          <w:rPr>
            <w:rStyle w:val="Hyperlink"/>
            <w:lang w:val="fr-CH"/>
          </w:rPr>
          <w:t>8</w:t>
        </w:r>
        <w:r w:rsidRPr="008E2C0E">
          <w:rPr>
            <w:rStyle w:val="Hyperlink"/>
            <w:lang w:val="fr-CH"/>
          </w:rPr>
          <w:t>(Rév.1)</w:t>
        </w:r>
      </w:hyperlink>
    </w:p>
    <w:p w:rsidR="008E2C0E" w:rsidRDefault="008E2C0E" w:rsidP="008E2C0E">
      <w:pPr>
        <w:pStyle w:val="Rectitle"/>
        <w:rPr>
          <w:lang w:val="fr-CH"/>
        </w:rPr>
      </w:pPr>
      <w:r>
        <w:rPr>
          <w:lang w:val="fr-CH"/>
        </w:rPr>
        <w:t>Gestion nationale du spectre</w:t>
      </w:r>
    </w:p>
    <w:p w:rsidR="008E2C0E" w:rsidRDefault="008E2C0E" w:rsidP="008E2C0E">
      <w:pPr>
        <w:rPr>
          <w:lang w:val="fr-CH" w:eastAsia="ko-KR"/>
        </w:rPr>
      </w:pPr>
    </w:p>
    <w:p w:rsidR="008E2C0E" w:rsidRPr="008E2C0E" w:rsidRDefault="008E2C0E" w:rsidP="008E2C0E">
      <w:pPr>
        <w:spacing w:before="360"/>
        <w:rPr>
          <w:lang w:val="fr-CH"/>
        </w:rPr>
      </w:pPr>
      <w:r w:rsidRPr="008E2C0E">
        <w:rPr>
          <w:u w:val="single"/>
          <w:lang w:val="fr-CH"/>
        </w:rPr>
        <w:t>Recommandation UIT-R SM.1600</w:t>
      </w:r>
      <w:r>
        <w:rPr>
          <w:u w:val="single"/>
          <w:lang w:val="fr-CH"/>
        </w:rPr>
        <w:t>-1</w:t>
      </w:r>
      <w:r w:rsidRPr="008E2C0E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8E2C0E">
        <w:rPr>
          <w:lang w:val="fr-CH"/>
        </w:rPr>
        <w:t xml:space="preserve">Doc. </w:t>
      </w:r>
      <w:hyperlink r:id="rId12" w:history="1">
        <w:r w:rsidRPr="008E2C0E">
          <w:rPr>
            <w:rStyle w:val="Hyperlink"/>
            <w:color w:val="auto"/>
            <w:lang w:val="fr-CH"/>
          </w:rPr>
          <w:t>1/3</w:t>
        </w:r>
        <w:r w:rsidRPr="008E2C0E">
          <w:rPr>
            <w:rStyle w:val="Hyperlink"/>
            <w:color w:val="auto"/>
            <w:lang w:val="fr-CH"/>
          </w:rPr>
          <w:t>2</w:t>
        </w:r>
        <w:r w:rsidRPr="008E2C0E">
          <w:rPr>
            <w:rStyle w:val="Hyperlink"/>
            <w:color w:val="auto"/>
            <w:lang w:val="fr-CH"/>
          </w:rPr>
          <w:t>(Rév.1)</w:t>
        </w:r>
      </w:hyperlink>
    </w:p>
    <w:p w:rsidR="008E2C0E" w:rsidRDefault="008E2C0E" w:rsidP="008E2C0E">
      <w:pPr>
        <w:pStyle w:val="Rectitle"/>
        <w:rPr>
          <w:lang w:val="fr-CH"/>
        </w:rPr>
      </w:pPr>
      <w:r>
        <w:rPr>
          <w:lang w:val="fr-CH"/>
        </w:rPr>
        <w:t>Identification technique des signaux numériques</w:t>
      </w:r>
    </w:p>
    <w:p w:rsidR="008E2C0E" w:rsidRDefault="008E2C0E" w:rsidP="008E2C0E">
      <w:pPr>
        <w:rPr>
          <w:lang w:val="fr-CH"/>
        </w:rPr>
      </w:pPr>
    </w:p>
    <w:p w:rsidR="008E2C0E" w:rsidRPr="008E2C0E" w:rsidRDefault="008E2C0E" w:rsidP="008E2C0E">
      <w:pPr>
        <w:spacing w:before="360"/>
        <w:rPr>
          <w:lang w:val="fr-CH"/>
        </w:rPr>
      </w:pPr>
      <w:r w:rsidRPr="008E2C0E">
        <w:rPr>
          <w:u w:val="single"/>
          <w:lang w:val="fr-CH"/>
        </w:rPr>
        <w:t>Recommandation UIT-R SM.1753-</w:t>
      </w:r>
      <w:r>
        <w:rPr>
          <w:u w:val="single"/>
          <w:lang w:val="fr-CH"/>
        </w:rPr>
        <w:t>2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Doc. </w:t>
      </w:r>
      <w:hyperlink r:id="rId13" w:history="1">
        <w:r w:rsidRPr="008E2C0E">
          <w:rPr>
            <w:rStyle w:val="Hyperlink"/>
            <w:lang w:val="fr-CH"/>
          </w:rPr>
          <w:t>1/3</w:t>
        </w:r>
        <w:r w:rsidRPr="008E2C0E">
          <w:rPr>
            <w:rStyle w:val="Hyperlink"/>
            <w:lang w:val="fr-CH"/>
          </w:rPr>
          <w:t>3</w:t>
        </w:r>
        <w:r w:rsidRPr="008E2C0E">
          <w:rPr>
            <w:rStyle w:val="Hyperlink"/>
            <w:lang w:val="fr-CH"/>
          </w:rPr>
          <w:t>(Rév.</w:t>
        </w:r>
        <w:r>
          <w:rPr>
            <w:rStyle w:val="Hyperlink"/>
            <w:lang w:val="fr-CH"/>
          </w:rPr>
          <w:t>2</w:t>
        </w:r>
        <w:r w:rsidRPr="008E2C0E">
          <w:rPr>
            <w:rStyle w:val="Hyperlink"/>
            <w:lang w:val="fr-CH"/>
          </w:rPr>
          <w:t>)</w:t>
        </w:r>
      </w:hyperlink>
    </w:p>
    <w:p w:rsidR="008E2C0E" w:rsidRDefault="008E2C0E" w:rsidP="008E2C0E">
      <w:pPr>
        <w:pStyle w:val="Rectitle"/>
        <w:rPr>
          <w:lang w:val="fr-CH"/>
        </w:rPr>
      </w:pPr>
      <w:r>
        <w:rPr>
          <w:lang w:val="fr-CH"/>
        </w:rPr>
        <w:t>Méthodes de mesure du bruit radioélectrique</w:t>
      </w:r>
    </w:p>
    <w:p w:rsidR="008E2C0E" w:rsidRDefault="008E2C0E" w:rsidP="008E2C0E">
      <w:pPr>
        <w:rPr>
          <w:lang w:val="fr-CH"/>
        </w:rPr>
      </w:pPr>
    </w:p>
    <w:p w:rsidR="008E2C0E" w:rsidRPr="008E2C0E" w:rsidRDefault="008E2C0E" w:rsidP="008E2C0E">
      <w:pPr>
        <w:spacing w:before="360"/>
        <w:rPr>
          <w:lang w:val="fr-CH"/>
        </w:rPr>
      </w:pPr>
      <w:r w:rsidRPr="008E2C0E">
        <w:rPr>
          <w:u w:val="single"/>
          <w:lang w:val="fr-CH"/>
        </w:rPr>
        <w:t>Recommandation UIT-R SM.329-1</w:t>
      </w:r>
      <w:r>
        <w:rPr>
          <w:u w:val="single"/>
          <w:lang w:val="fr-CH"/>
        </w:rPr>
        <w:t>2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Doc. </w:t>
      </w:r>
      <w:hyperlink r:id="rId14" w:history="1">
        <w:r w:rsidRPr="008E2C0E">
          <w:rPr>
            <w:rStyle w:val="Hyperlink"/>
            <w:lang w:val="fr-CH"/>
          </w:rPr>
          <w:t>1/3</w:t>
        </w:r>
        <w:bookmarkStart w:id="4" w:name="_GoBack"/>
        <w:bookmarkEnd w:id="4"/>
        <w:r w:rsidRPr="008E2C0E">
          <w:rPr>
            <w:rStyle w:val="Hyperlink"/>
            <w:lang w:val="fr-CH"/>
          </w:rPr>
          <w:t>9</w:t>
        </w:r>
        <w:r w:rsidRPr="008E2C0E">
          <w:rPr>
            <w:rStyle w:val="Hyperlink"/>
            <w:lang w:val="fr-CH"/>
          </w:rPr>
          <w:t>(Rév.1)</w:t>
        </w:r>
      </w:hyperlink>
    </w:p>
    <w:p w:rsidR="008E2C0E" w:rsidRDefault="008E2C0E" w:rsidP="008E2C0E">
      <w:pPr>
        <w:pStyle w:val="Rectitle"/>
        <w:rPr>
          <w:lang w:val="fr-CH"/>
        </w:rPr>
      </w:pPr>
      <w:r>
        <w:rPr>
          <w:lang w:val="fr-CH"/>
        </w:rPr>
        <w:t>Rayonnements non désirés dans le domaine des rayonnements non essentiels</w:t>
      </w:r>
    </w:p>
    <w:p w:rsidR="008E2C0E" w:rsidRDefault="008E2C0E" w:rsidP="008E2C0E">
      <w:pPr>
        <w:rPr>
          <w:b/>
          <w:lang w:val="fr-CH" w:eastAsia="zh-CN"/>
        </w:rPr>
      </w:pPr>
    </w:p>
    <w:p w:rsidR="000463EE" w:rsidRDefault="000463EE" w:rsidP="000463EE">
      <w:pPr>
        <w:rPr>
          <w:lang w:val="fr-CH"/>
        </w:rPr>
      </w:pPr>
    </w:p>
    <w:p w:rsidR="008E2C0E" w:rsidRDefault="008E2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DE1030" w:rsidRDefault="00E12ABB" w:rsidP="008E2C0E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  <w:r w:rsidRPr="00C30BB6">
        <w:rPr>
          <w:b/>
          <w:sz w:val="28"/>
          <w:lang w:val="fr-CH"/>
        </w:rPr>
        <w:lastRenderedPageBreak/>
        <w:t>Annexe 2</w:t>
      </w:r>
      <w:r w:rsidR="00BA3CFC">
        <w:rPr>
          <w:b/>
          <w:sz w:val="28"/>
          <w:lang w:val="fr-CH"/>
        </w:rPr>
        <w:br/>
      </w:r>
      <w:r w:rsidR="00BA3CFC">
        <w:rPr>
          <w:b/>
          <w:sz w:val="28"/>
          <w:lang w:val="fr-CH"/>
        </w:rPr>
        <w:br/>
      </w:r>
      <w:r w:rsidR="00DE1030" w:rsidRPr="00C30BB6">
        <w:rPr>
          <w:b/>
          <w:sz w:val="28"/>
          <w:lang w:val="fr-CH"/>
        </w:rPr>
        <w:t>Liste des Recommandation</w:t>
      </w:r>
      <w:r w:rsidR="000463EE" w:rsidRPr="000463EE">
        <w:rPr>
          <w:b/>
          <w:sz w:val="28"/>
          <w:lang w:val="fr-CH"/>
        </w:rPr>
        <w:t>s</w:t>
      </w:r>
      <w:r w:rsidR="00DE1030" w:rsidRPr="00C30BB6">
        <w:rPr>
          <w:b/>
          <w:sz w:val="28"/>
          <w:lang w:val="fr-CH"/>
        </w:rPr>
        <w:t xml:space="preserve"> supprimées</w:t>
      </w:r>
    </w:p>
    <w:p w:rsidR="008E2C0E" w:rsidRDefault="008E2C0E" w:rsidP="008E2C0E">
      <w:pPr>
        <w:rPr>
          <w:lang w:val="fr-CH"/>
        </w:rPr>
      </w:pPr>
    </w:p>
    <w:p w:rsidR="00C91FCC" w:rsidRPr="00C30BB6" w:rsidRDefault="00C91FCC" w:rsidP="008E2C0E">
      <w:pPr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5907"/>
      </w:tblGrid>
      <w:tr w:rsidR="008E2C0E" w:rsidTr="008E2C0E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8E2C0E" w:rsidP="008E2C0E">
            <w:pPr>
              <w:pStyle w:val="Tablehead"/>
            </w:pPr>
            <w:bookmarkStart w:id="5" w:name="ddistribution"/>
            <w:bookmarkEnd w:id="5"/>
            <w:proofErr w:type="spellStart"/>
            <w:r>
              <w:t>Recommandation</w:t>
            </w:r>
            <w:proofErr w:type="spellEnd"/>
            <w:r>
              <w:t xml:space="preserve"> UIT-R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8E2C0E" w:rsidP="008E2C0E">
            <w:pPr>
              <w:pStyle w:val="Tablehead"/>
            </w:pPr>
            <w:r>
              <w:t>Titre</w:t>
            </w:r>
          </w:p>
        </w:tc>
      </w:tr>
      <w:tr w:rsidR="008E2C0E" w:rsidRPr="005E7A16" w:rsidTr="008E2C0E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5E7A16" w:rsidP="008E2C0E">
            <w:pPr>
              <w:pStyle w:val="Tabletext"/>
              <w:jc w:val="center"/>
            </w:pPr>
            <w:hyperlink r:id="rId15" w:history="1">
              <w:r w:rsidR="008E2C0E">
                <w:rPr>
                  <w:rStyle w:val="Hyperlink"/>
                </w:rPr>
                <w:t>SM.1052</w:t>
              </w:r>
            </w:hyperlink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8E2C0E" w:rsidP="008E2C0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Identification automatique des stations de radiocommunication</w:t>
            </w:r>
          </w:p>
        </w:tc>
      </w:tr>
      <w:tr w:rsidR="008E2C0E" w:rsidRPr="005E7A16" w:rsidTr="008E2C0E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5E7A16" w:rsidP="008E2C0E">
            <w:pPr>
              <w:pStyle w:val="Tabletext"/>
              <w:jc w:val="center"/>
            </w:pPr>
            <w:hyperlink r:id="rId16" w:history="1">
              <w:r w:rsidR="008E2C0E">
                <w:rPr>
                  <w:rStyle w:val="Hyperlink"/>
                </w:rPr>
                <w:t>SM.1267</w:t>
              </w:r>
            </w:hyperlink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8E2C0E" w:rsidP="008E2C0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Collecte et publication des données de contrôle des émissions visant à faciliter l'attribution de fréquences aux systèmes à satellites géostationnaires</w:t>
            </w:r>
          </w:p>
        </w:tc>
      </w:tr>
      <w:tr w:rsidR="008E2C0E" w:rsidRPr="005E7A16" w:rsidTr="008E2C0E">
        <w:trPr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5E7A16" w:rsidP="008E2C0E">
            <w:pPr>
              <w:pStyle w:val="Tabletext"/>
              <w:jc w:val="center"/>
              <w:rPr>
                <w:lang w:val="fr-CH"/>
              </w:rPr>
            </w:pPr>
            <w:hyperlink r:id="rId17" w:history="1">
              <w:r w:rsidR="008E2C0E">
                <w:rPr>
                  <w:rStyle w:val="Hyperlink"/>
                  <w:lang w:val="fr-CH"/>
                </w:rPr>
                <w:t>SM.1752</w:t>
              </w:r>
            </w:hyperlink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E" w:rsidRDefault="008E2C0E" w:rsidP="008E2C0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Limites des rayonnements non désirés en espace libre</w:t>
            </w:r>
          </w:p>
        </w:tc>
      </w:tr>
    </w:tbl>
    <w:p w:rsidR="00184508" w:rsidRPr="008E2C0E" w:rsidRDefault="00184508" w:rsidP="000463EE">
      <w:pPr>
        <w:rPr>
          <w:lang w:val="fr-CH"/>
        </w:rPr>
      </w:pPr>
    </w:p>
    <w:p w:rsidR="00184508" w:rsidRDefault="00184508" w:rsidP="000463EE">
      <w:pPr>
        <w:rPr>
          <w:lang w:val="fr-CH"/>
        </w:rPr>
      </w:pPr>
    </w:p>
    <w:p w:rsidR="00C91FCC" w:rsidRPr="008E2C0E" w:rsidRDefault="00C91FCC" w:rsidP="000463EE">
      <w:pPr>
        <w:rPr>
          <w:lang w:val="fr-CH"/>
        </w:rPr>
      </w:pPr>
    </w:p>
    <w:p w:rsidR="00184508" w:rsidRPr="00C91FCC" w:rsidRDefault="00184508" w:rsidP="000463EE">
      <w:pPr>
        <w:pStyle w:val="Headingb"/>
        <w:spacing w:before="360" w:after="120"/>
        <w:jc w:val="center"/>
        <w:rPr>
          <w:b w:val="0"/>
          <w:bCs/>
        </w:rPr>
      </w:pPr>
      <w:r w:rsidRPr="00C91FCC">
        <w:rPr>
          <w:b w:val="0"/>
          <w:bCs/>
        </w:rPr>
        <w:t>________________</w:t>
      </w:r>
    </w:p>
    <w:p w:rsidR="001E15AA" w:rsidRDefault="001E15AA" w:rsidP="001939F3">
      <w:pPr>
        <w:spacing w:line="480" w:lineRule="auto"/>
        <w:jc w:val="center"/>
      </w:pPr>
    </w:p>
    <w:sectPr w:rsidR="001E15AA" w:rsidSect="00F62679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0E" w:rsidRDefault="008E2C0E">
      <w:r>
        <w:separator/>
      </w:r>
    </w:p>
  </w:endnote>
  <w:endnote w:type="continuationSeparator" w:id="0">
    <w:p w:rsidR="008E2C0E" w:rsidRDefault="008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0E" w:rsidRPr="00C91FCC" w:rsidRDefault="005E7A16" w:rsidP="00C91FC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Y:\APP\BR\CIRCS_DMS\CACE\500\585\585f.docx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8E2C0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E2C0E" w:rsidRDefault="008E2C0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E2C0E" w:rsidRDefault="008E2C0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E2C0E" w:rsidRDefault="008E2C0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E2C0E" w:rsidRDefault="008E2C0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E2C0E">
      <w:trPr>
        <w:cantSplit/>
      </w:trPr>
      <w:tc>
        <w:tcPr>
          <w:tcW w:w="1062" w:type="pct"/>
        </w:tcPr>
        <w:p w:rsidR="008E2C0E" w:rsidRDefault="008E2C0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E2C0E" w:rsidRDefault="008E2C0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E2C0E" w:rsidRDefault="008E2C0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8E2C0E" w:rsidRDefault="008E2C0E">
          <w:pPr>
            <w:pStyle w:val="itu"/>
          </w:pPr>
          <w:r>
            <w:tab/>
            <w:t>www.itu.int</w:t>
          </w:r>
        </w:p>
      </w:tc>
    </w:tr>
    <w:tr w:rsidR="008E2C0E">
      <w:trPr>
        <w:cantSplit/>
      </w:trPr>
      <w:tc>
        <w:tcPr>
          <w:tcW w:w="1062" w:type="pct"/>
        </w:tcPr>
        <w:p w:rsidR="008E2C0E" w:rsidRDefault="008E2C0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E2C0E" w:rsidRDefault="008E2C0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E2C0E" w:rsidRDefault="008E2C0E">
          <w:pPr>
            <w:pStyle w:val="itu"/>
          </w:pPr>
        </w:p>
      </w:tc>
      <w:tc>
        <w:tcPr>
          <w:tcW w:w="1131" w:type="pct"/>
        </w:tcPr>
        <w:p w:rsidR="008E2C0E" w:rsidRDefault="008E2C0E">
          <w:pPr>
            <w:pStyle w:val="itu"/>
          </w:pPr>
        </w:p>
      </w:tc>
    </w:tr>
  </w:tbl>
  <w:p w:rsidR="008E2C0E" w:rsidRPr="00BA3CFC" w:rsidRDefault="008E2C0E" w:rsidP="00BA3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0E" w:rsidRDefault="008E2C0E">
      <w:r>
        <w:t>____________________</w:t>
      </w:r>
    </w:p>
  </w:footnote>
  <w:footnote w:type="continuationSeparator" w:id="0">
    <w:p w:rsidR="008E2C0E" w:rsidRDefault="008E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0E" w:rsidRDefault="005E7A16">
    <w:pPr>
      <w:pStyle w:val="Header"/>
      <w:rPr>
        <w:rStyle w:val="PageNumber"/>
      </w:rPr>
    </w:pPr>
    <w:r>
      <w:rPr>
        <w:rStyle w:val="PageNumber"/>
      </w:rPr>
      <w:t xml:space="preserve">- </w:t>
    </w:r>
    <w:r w:rsidR="008E2C0E">
      <w:rPr>
        <w:rStyle w:val="PageNumber"/>
      </w:rPr>
      <w:fldChar w:fldCharType="begin"/>
    </w:r>
    <w:r w:rsidR="008E2C0E">
      <w:rPr>
        <w:rStyle w:val="PageNumber"/>
      </w:rPr>
      <w:instrText xml:space="preserve"> PAGE </w:instrText>
    </w:r>
    <w:r w:rsidR="008E2C0E">
      <w:rPr>
        <w:rStyle w:val="PageNumber"/>
      </w:rPr>
      <w:fldChar w:fldCharType="separate"/>
    </w:r>
    <w:r>
      <w:rPr>
        <w:rStyle w:val="PageNumber"/>
        <w:noProof/>
      </w:rPr>
      <w:t>2</w:t>
    </w:r>
    <w:r w:rsidR="008E2C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8E2C0E" w:rsidRPr="001E15AA" w:rsidRDefault="008E2C0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463EE"/>
    <w:rsid w:val="00065DBC"/>
    <w:rsid w:val="00065DD0"/>
    <w:rsid w:val="00091A5D"/>
    <w:rsid w:val="000A283A"/>
    <w:rsid w:val="000B4FB5"/>
    <w:rsid w:val="000D1D2A"/>
    <w:rsid w:val="000E15C1"/>
    <w:rsid w:val="000E64DA"/>
    <w:rsid w:val="000F527D"/>
    <w:rsid w:val="001164B4"/>
    <w:rsid w:val="00136CBE"/>
    <w:rsid w:val="0015050B"/>
    <w:rsid w:val="00174F98"/>
    <w:rsid w:val="00184508"/>
    <w:rsid w:val="001939F3"/>
    <w:rsid w:val="001D086F"/>
    <w:rsid w:val="001E15AA"/>
    <w:rsid w:val="00210B45"/>
    <w:rsid w:val="00227F65"/>
    <w:rsid w:val="00234AD0"/>
    <w:rsid w:val="002D1248"/>
    <w:rsid w:val="00316D3B"/>
    <w:rsid w:val="00325E6E"/>
    <w:rsid w:val="00332FA4"/>
    <w:rsid w:val="00387556"/>
    <w:rsid w:val="00390188"/>
    <w:rsid w:val="00390EAF"/>
    <w:rsid w:val="003B0951"/>
    <w:rsid w:val="003D3993"/>
    <w:rsid w:val="003F4FA0"/>
    <w:rsid w:val="00415A0E"/>
    <w:rsid w:val="0044634B"/>
    <w:rsid w:val="00475D48"/>
    <w:rsid w:val="00485699"/>
    <w:rsid w:val="004962B0"/>
    <w:rsid w:val="004A5AB1"/>
    <w:rsid w:val="004C1881"/>
    <w:rsid w:val="004F26AE"/>
    <w:rsid w:val="0050552C"/>
    <w:rsid w:val="00552F57"/>
    <w:rsid w:val="00554553"/>
    <w:rsid w:val="00595800"/>
    <w:rsid w:val="00597E05"/>
    <w:rsid w:val="005E7A16"/>
    <w:rsid w:val="005F130D"/>
    <w:rsid w:val="005F7F4C"/>
    <w:rsid w:val="00606D42"/>
    <w:rsid w:val="006136BC"/>
    <w:rsid w:val="00650A05"/>
    <w:rsid w:val="00684E2F"/>
    <w:rsid w:val="006B3F95"/>
    <w:rsid w:val="006E0087"/>
    <w:rsid w:val="0071106C"/>
    <w:rsid w:val="00746900"/>
    <w:rsid w:val="00784E53"/>
    <w:rsid w:val="007D0E5A"/>
    <w:rsid w:val="008069C8"/>
    <w:rsid w:val="00811467"/>
    <w:rsid w:val="008266A8"/>
    <w:rsid w:val="00834B81"/>
    <w:rsid w:val="00844C31"/>
    <w:rsid w:val="00881D43"/>
    <w:rsid w:val="008C6AF7"/>
    <w:rsid w:val="008D4874"/>
    <w:rsid w:val="008E2C0E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35B8"/>
    <w:rsid w:val="00A06093"/>
    <w:rsid w:val="00A43DB5"/>
    <w:rsid w:val="00A90D9F"/>
    <w:rsid w:val="00AA1CA2"/>
    <w:rsid w:val="00AB07C5"/>
    <w:rsid w:val="00AB1815"/>
    <w:rsid w:val="00AC5B7E"/>
    <w:rsid w:val="00B57344"/>
    <w:rsid w:val="00B87E04"/>
    <w:rsid w:val="00BA3CFC"/>
    <w:rsid w:val="00BF7316"/>
    <w:rsid w:val="00C30BB6"/>
    <w:rsid w:val="00C91FCC"/>
    <w:rsid w:val="00C96B90"/>
    <w:rsid w:val="00CA2438"/>
    <w:rsid w:val="00D35752"/>
    <w:rsid w:val="00D463D0"/>
    <w:rsid w:val="00D61395"/>
    <w:rsid w:val="00D744B4"/>
    <w:rsid w:val="00D77BF8"/>
    <w:rsid w:val="00DE1030"/>
    <w:rsid w:val="00DF4981"/>
    <w:rsid w:val="00E12ABB"/>
    <w:rsid w:val="00E237E2"/>
    <w:rsid w:val="00E66163"/>
    <w:rsid w:val="00EA11F3"/>
    <w:rsid w:val="00EC710F"/>
    <w:rsid w:val="00EF7E37"/>
    <w:rsid w:val="00F0557C"/>
    <w:rsid w:val="00F06DB0"/>
    <w:rsid w:val="00F62679"/>
    <w:rsid w:val="00F71F18"/>
    <w:rsid w:val="00F92E07"/>
    <w:rsid w:val="00FB583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8E2C0E"/>
    <w:rPr>
      <w:color w:val="0000FF" w:themeColor="hyperlink"/>
      <w:u w:val="single"/>
    </w:rPr>
  </w:style>
  <w:style w:type="character" w:customStyle="1" w:styleId="Title1Char">
    <w:name w:val="Title 1 Char"/>
    <w:basedOn w:val="DefaultParagraphFont"/>
    <w:link w:val="Title1"/>
    <w:locked/>
    <w:rsid w:val="008E2C0E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  <w:rsid w:val="008E2C0E"/>
    <w:rPr>
      <w:rFonts w:ascii="Times New Roman" w:hAnsi="Times New Roman" w:cs="Times New Roman" w:hint="default"/>
    </w:rPr>
  </w:style>
  <w:style w:type="character" w:customStyle="1" w:styleId="TabletextChar">
    <w:name w:val="Table_text Char"/>
    <w:link w:val="Tabletext"/>
    <w:locked/>
    <w:rsid w:val="008E2C0E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8E2C0E"/>
    <w:rPr>
      <w:rFonts w:ascii="Times New Roman" w:hAnsi="Times New Roman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5E7A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8E2C0E"/>
    <w:rPr>
      <w:color w:val="0000FF" w:themeColor="hyperlink"/>
      <w:u w:val="single"/>
    </w:rPr>
  </w:style>
  <w:style w:type="character" w:customStyle="1" w:styleId="Title1Char">
    <w:name w:val="Title 1 Char"/>
    <w:basedOn w:val="DefaultParagraphFont"/>
    <w:link w:val="Title1"/>
    <w:locked/>
    <w:rsid w:val="008E2C0E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  <w:rsid w:val="008E2C0E"/>
    <w:rPr>
      <w:rFonts w:ascii="Times New Roman" w:hAnsi="Times New Roman" w:cs="Times New Roman" w:hint="default"/>
    </w:rPr>
  </w:style>
  <w:style w:type="character" w:customStyle="1" w:styleId="TabletextChar">
    <w:name w:val="Table_text Char"/>
    <w:link w:val="Tabletext"/>
    <w:locked/>
    <w:rsid w:val="008E2C0E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8E2C0E"/>
    <w:rPr>
      <w:rFonts w:ascii="Times New Roman" w:hAnsi="Times New Roman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5E7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3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32/en" TargetMode="External"/><Relationship Id="rId17" Type="http://schemas.openxmlformats.org/officeDocument/2006/relationships/hyperlink" Target="http://www.itu.int/rec/R-REC-SM.175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126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28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c/R-REC-SM.1052/en" TargetMode="External"/><Relationship Id="rId10" Type="http://schemas.openxmlformats.org/officeDocument/2006/relationships/hyperlink" Target="http://www.itu.int/md/R12-SG01-C-0022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39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0F82-F194-4AE7-87F1-0FBA0501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20</TotalTime>
  <Pages>3</Pages>
  <Words>456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4077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4</cp:revision>
  <cp:lastPrinted>2012-09-28T09:43:00Z</cp:lastPrinted>
  <dcterms:created xsi:type="dcterms:W3CDTF">2012-09-17T14:24:00Z</dcterms:created>
  <dcterms:modified xsi:type="dcterms:W3CDTF">2012-09-28T09:43:00Z</dcterms:modified>
</cp:coreProperties>
</file>