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7947D0" w:rsidRPr="00D35752" w:rsidTr="00CA7994">
        <w:tc>
          <w:tcPr>
            <w:tcW w:w="8188" w:type="dxa"/>
            <w:vAlign w:val="center"/>
          </w:tcPr>
          <w:p w:rsidR="007947D0" w:rsidRDefault="007947D0" w:rsidP="00CA7994">
            <w:pPr>
              <w:tabs>
                <w:tab w:val="right" w:pos="8647"/>
              </w:tabs>
              <w:spacing w:before="240"/>
              <w:rPr>
                <w:rFonts w:ascii="SimSun"/>
                <w:sz w:val="36"/>
                <w:szCs w:val="36"/>
              </w:rPr>
            </w:pPr>
            <w:r>
              <w:rPr>
                <w:rFonts w:ascii="SimSun" w:hAnsi="SimSun" w:hint="eastAsia"/>
                <w:spacing w:val="24"/>
                <w:sz w:val="44"/>
                <w:szCs w:val="44"/>
              </w:rPr>
              <w:t>国</w:t>
            </w:r>
            <w:r>
              <w:rPr>
                <w:rFonts w:ascii="SimSun" w:hAnsi="SimSun"/>
                <w:spacing w:val="24"/>
                <w:sz w:val="44"/>
                <w:szCs w:val="44"/>
              </w:rPr>
              <w:t xml:space="preserve"> </w:t>
            </w:r>
            <w:r>
              <w:rPr>
                <w:rFonts w:ascii="SimSun" w:hAnsi="SimSun" w:hint="eastAsia"/>
                <w:spacing w:val="24"/>
                <w:sz w:val="44"/>
                <w:szCs w:val="44"/>
              </w:rPr>
              <w:t>际</w:t>
            </w:r>
            <w:r>
              <w:rPr>
                <w:rFonts w:ascii="SimSun" w:hAnsi="SimSun"/>
                <w:spacing w:val="24"/>
                <w:sz w:val="44"/>
                <w:szCs w:val="44"/>
              </w:rPr>
              <w:t xml:space="preserve"> </w:t>
            </w:r>
            <w:r>
              <w:rPr>
                <w:rFonts w:ascii="SimSun" w:hAnsi="SimSun" w:hint="eastAsia"/>
                <w:spacing w:val="24"/>
                <w:sz w:val="44"/>
                <w:szCs w:val="44"/>
              </w:rPr>
              <w:t>电</w:t>
            </w:r>
            <w:r>
              <w:rPr>
                <w:rFonts w:ascii="SimSun" w:hAnsi="SimSun"/>
                <w:spacing w:val="24"/>
                <w:sz w:val="44"/>
                <w:szCs w:val="44"/>
              </w:rPr>
              <w:t xml:space="preserve"> </w:t>
            </w:r>
            <w:r>
              <w:rPr>
                <w:rFonts w:ascii="SimSun" w:hAnsi="SimSun" w:hint="eastAsia"/>
                <w:spacing w:val="24"/>
                <w:sz w:val="44"/>
                <w:szCs w:val="44"/>
              </w:rPr>
              <w:t>信</w:t>
            </w:r>
            <w:r>
              <w:rPr>
                <w:rFonts w:ascii="SimSun" w:hAnsi="SimSun"/>
                <w:spacing w:val="24"/>
                <w:sz w:val="44"/>
                <w:szCs w:val="44"/>
              </w:rPr>
              <w:t xml:space="preserve"> </w:t>
            </w:r>
            <w:r>
              <w:rPr>
                <w:rFonts w:ascii="SimSun" w:hAnsi="SimSun" w:hint="eastAsia"/>
                <w:spacing w:val="24"/>
                <w:sz w:val="44"/>
                <w:szCs w:val="44"/>
              </w:rPr>
              <w:t>联</w:t>
            </w:r>
            <w:r>
              <w:rPr>
                <w:rFonts w:ascii="SimSun" w:hAnsi="SimSun"/>
                <w:spacing w:val="24"/>
                <w:sz w:val="44"/>
                <w:szCs w:val="44"/>
              </w:rPr>
              <w:t xml:space="preserve"> </w:t>
            </w:r>
            <w:r>
              <w:rPr>
                <w:rFonts w:ascii="SimSun" w:hAnsi="SimSun" w:hint="eastAsia"/>
                <w:spacing w:val="24"/>
                <w:sz w:val="44"/>
                <w:szCs w:val="44"/>
              </w:rPr>
              <w:t>盟</w:t>
            </w:r>
          </w:p>
          <w:p w:rsidR="007947D0" w:rsidRPr="00D35752" w:rsidRDefault="007947D0" w:rsidP="00CA7994">
            <w:pPr>
              <w:spacing w:before="0"/>
            </w:pPr>
          </w:p>
        </w:tc>
        <w:tc>
          <w:tcPr>
            <w:tcW w:w="1667" w:type="dxa"/>
          </w:tcPr>
          <w:p w:rsidR="007947D0" w:rsidRPr="00D35752" w:rsidRDefault="007947D0" w:rsidP="00CA7994">
            <w:pPr>
              <w:spacing w:before="0"/>
              <w:jc w:val="right"/>
            </w:pPr>
            <w:r>
              <w:rPr>
                <w:noProof/>
                <w:lang w:val="en-US" w:eastAsia="zh-CN"/>
              </w:rPr>
              <w:drawing>
                <wp:inline distT="0" distB="0" distL="0" distR="0" wp14:anchorId="517937A0" wp14:editId="3257C5E6">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7947D0" w:rsidTr="00CA7994">
        <w:trPr>
          <w:cantSplit/>
        </w:trPr>
        <w:tc>
          <w:tcPr>
            <w:tcW w:w="5075" w:type="dxa"/>
          </w:tcPr>
          <w:p w:rsidR="007947D0" w:rsidRDefault="007947D0" w:rsidP="00CA7994">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7947D0" w:rsidRDefault="007947D0" w:rsidP="00CA7994">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7947D0" w:rsidRDefault="007947D0" w:rsidP="007947D0">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846DB6" w:rsidTr="0051072C">
        <w:trPr>
          <w:cantSplit/>
        </w:trPr>
        <w:tc>
          <w:tcPr>
            <w:tcW w:w="2518" w:type="dxa"/>
          </w:tcPr>
          <w:p w:rsidR="00846DB6" w:rsidRPr="00F40936" w:rsidRDefault="00846DB6" w:rsidP="007947D0">
            <w:pPr>
              <w:tabs>
                <w:tab w:val="left" w:pos="7513"/>
              </w:tabs>
              <w:jc w:val="center"/>
              <w:rPr>
                <w:rFonts w:ascii="SimSun"/>
                <w:b/>
                <w:lang w:val="fr-FR" w:eastAsia="zh-CN"/>
              </w:rPr>
            </w:pPr>
            <w:bookmarkStart w:id="0" w:name="dletter"/>
            <w:bookmarkEnd w:id="0"/>
            <w:r w:rsidRPr="00F40936">
              <w:rPr>
                <w:rFonts w:ascii="SimSun" w:hAnsi="SimSun" w:hint="eastAsia"/>
                <w:b/>
                <w:lang w:eastAsia="zh-CN"/>
              </w:rPr>
              <w:t>行政通函</w:t>
            </w:r>
          </w:p>
          <w:p w:rsidR="00846DB6" w:rsidRPr="0068376F" w:rsidRDefault="00846DB6" w:rsidP="005C2656">
            <w:pPr>
              <w:tabs>
                <w:tab w:val="clear" w:pos="794"/>
                <w:tab w:val="clear" w:pos="1191"/>
                <w:tab w:val="clear" w:pos="1588"/>
              </w:tabs>
              <w:spacing w:before="0"/>
              <w:jc w:val="center"/>
              <w:rPr>
                <w:b/>
                <w:bCs/>
                <w:lang w:val="fr-FR" w:eastAsia="zh-CN"/>
              </w:rPr>
            </w:pPr>
            <w:bookmarkStart w:id="1" w:name="dnum"/>
            <w:bookmarkEnd w:id="1"/>
            <w:r w:rsidRPr="00F40936">
              <w:rPr>
                <w:b/>
                <w:bCs/>
                <w:lang w:val="fr-FR" w:eastAsia="zh-CN"/>
              </w:rPr>
              <w:t>CACE/</w:t>
            </w:r>
            <w:r w:rsidR="005C2656">
              <w:rPr>
                <w:b/>
                <w:bCs/>
                <w:lang w:val="fr-FR" w:eastAsia="zh-CN"/>
              </w:rPr>
              <w:t>578</w:t>
            </w:r>
          </w:p>
        </w:tc>
        <w:tc>
          <w:tcPr>
            <w:tcW w:w="7502" w:type="dxa"/>
          </w:tcPr>
          <w:p w:rsidR="00846DB6" w:rsidRPr="007947D0" w:rsidRDefault="005F16F6" w:rsidP="005C2656">
            <w:pPr>
              <w:jc w:val="right"/>
            </w:pPr>
            <w:bookmarkStart w:id="2" w:name="ddate"/>
            <w:bookmarkEnd w:id="2"/>
            <w:r w:rsidRPr="007947D0">
              <w:t>201</w:t>
            </w:r>
            <w:r w:rsidRPr="007947D0">
              <w:rPr>
                <w:rFonts w:hint="eastAsia"/>
              </w:rPr>
              <w:t>2</w:t>
            </w:r>
            <w:r w:rsidR="00846DB6" w:rsidRPr="007947D0">
              <w:rPr>
                <w:rFonts w:hint="eastAsia"/>
              </w:rPr>
              <w:t>年</w:t>
            </w:r>
            <w:r w:rsidR="005C2656">
              <w:t>7</w:t>
            </w:r>
            <w:r w:rsidR="00846DB6" w:rsidRPr="007947D0">
              <w:rPr>
                <w:rFonts w:hint="eastAsia"/>
              </w:rPr>
              <w:t>月</w:t>
            </w:r>
            <w:r w:rsidR="005C2656">
              <w:t>13</w:t>
            </w:r>
            <w:r w:rsidR="00846DB6" w:rsidRPr="007947D0">
              <w:rPr>
                <w:rFonts w:hint="eastAsia"/>
              </w:rPr>
              <w:t>日</w:t>
            </w:r>
          </w:p>
        </w:tc>
      </w:tr>
    </w:tbl>
    <w:p w:rsidR="007947D0" w:rsidRDefault="007947D0" w:rsidP="007947D0">
      <w:pPr>
        <w:pStyle w:val="Head"/>
        <w:tabs>
          <w:tab w:val="left" w:pos="7513"/>
        </w:tabs>
        <w:spacing w:before="360"/>
        <w:jc w:val="center"/>
        <w:rPr>
          <w:rFonts w:ascii="SimSun" w:hAnsi="SimSun"/>
          <w:b/>
          <w:bCs/>
          <w:lang w:eastAsia="zh-CN"/>
        </w:rPr>
      </w:pPr>
    </w:p>
    <w:p w:rsidR="00846DB6" w:rsidRDefault="001800FC" w:rsidP="005C2656">
      <w:pPr>
        <w:pStyle w:val="Head"/>
        <w:tabs>
          <w:tab w:val="left" w:pos="7513"/>
        </w:tabs>
        <w:spacing w:before="240"/>
        <w:jc w:val="center"/>
        <w:rPr>
          <w:rFonts w:ascii="SimSun"/>
          <w:b/>
          <w:bCs/>
          <w:lang w:eastAsia="zh-CN"/>
        </w:rPr>
      </w:pPr>
      <w:r>
        <w:rPr>
          <w:rFonts w:ascii="SimSun" w:hAnsi="SimSun" w:hint="eastAsia"/>
          <w:b/>
          <w:bCs/>
          <w:lang w:eastAsia="zh-CN"/>
        </w:rPr>
        <w:t>致国际电联</w:t>
      </w:r>
      <w:r w:rsidR="006F3416">
        <w:rPr>
          <w:rFonts w:ascii="SimSun" w:hAnsi="SimSun" w:hint="eastAsia"/>
          <w:b/>
          <w:bCs/>
          <w:lang w:eastAsia="zh-CN"/>
        </w:rPr>
        <w:t>各</w:t>
      </w:r>
      <w:r>
        <w:rPr>
          <w:rFonts w:ascii="SimSun" w:hAnsi="SimSun" w:hint="eastAsia"/>
          <w:b/>
          <w:spacing w:val="12"/>
          <w:lang w:eastAsia="zh-CN"/>
        </w:rPr>
        <w:t>成员国</w:t>
      </w:r>
      <w:r>
        <w:rPr>
          <w:rFonts w:ascii="SimSun" w:hAnsi="SimSun" w:hint="eastAsia"/>
          <w:b/>
          <w:bCs/>
          <w:lang w:eastAsia="zh-CN"/>
        </w:rPr>
        <w:t>主管部门</w:t>
      </w:r>
      <w:r w:rsidR="006F3416">
        <w:rPr>
          <w:rFonts w:ascii="SimSun" w:hAnsi="SimSun" w:hint="eastAsia"/>
          <w:b/>
          <w:bCs/>
          <w:lang w:eastAsia="zh-CN"/>
        </w:rPr>
        <w:t>、无线电通信部门成员、</w:t>
      </w:r>
      <w:r>
        <w:rPr>
          <w:rFonts w:ascii="SimSun" w:hAnsi="SimSun" w:hint="eastAsia"/>
          <w:b/>
          <w:bCs/>
          <w:lang w:eastAsia="zh-CN"/>
        </w:rPr>
        <w:t>参加无线电通信</w:t>
      </w:r>
      <w:r>
        <w:rPr>
          <w:rFonts w:ascii="SimSun" w:hAnsi="SimSun" w:hint="eastAsia"/>
          <w:b/>
          <w:bCs/>
          <w:lang w:eastAsia="zh-CN"/>
        </w:rPr>
        <w:br/>
      </w:r>
      <w:r>
        <w:rPr>
          <w:rFonts w:ascii="SimSun" w:hAnsi="SimSun" w:hint="eastAsia"/>
          <w:b/>
          <w:bCs/>
          <w:lang w:val="fr-CH" w:eastAsia="zh-CN"/>
        </w:rPr>
        <w:t>第</w:t>
      </w:r>
      <w:r w:rsidR="005C2656">
        <w:rPr>
          <w:b/>
          <w:bCs/>
          <w:lang w:val="fr-FR" w:eastAsia="zh-CN"/>
        </w:rPr>
        <w:t>1</w:t>
      </w:r>
      <w:r>
        <w:rPr>
          <w:rFonts w:ascii="SimSun" w:hAnsi="SimSun" w:hint="eastAsia"/>
          <w:b/>
          <w:bCs/>
          <w:lang w:eastAsia="zh-CN"/>
        </w:rPr>
        <w:t>研究组工作的</w:t>
      </w:r>
      <w:r>
        <w:rPr>
          <w:rFonts w:cs="SimSun"/>
          <w:b/>
          <w:lang w:val="en-US" w:eastAsia="zh-CN"/>
        </w:rPr>
        <w:t>ITU-R</w:t>
      </w:r>
      <w:r>
        <w:rPr>
          <w:rFonts w:ascii="SimSun" w:hAnsi="SimSun" w:hint="eastAsia"/>
          <w:b/>
          <w:bCs/>
          <w:lang w:eastAsia="zh-CN"/>
        </w:rPr>
        <w:t>部门准成员</w:t>
      </w:r>
      <w:r>
        <w:rPr>
          <w:rFonts w:ascii="SimSun" w:hAnsi="SimSun" w:hint="eastAsia"/>
          <w:b/>
          <w:bCs/>
          <w:lang w:val="en-US" w:eastAsia="zh-CN"/>
        </w:rPr>
        <w:t>以及</w:t>
      </w:r>
      <w:r>
        <w:rPr>
          <w:rFonts w:cs="SimSun"/>
          <w:b/>
          <w:lang w:val="en-US" w:eastAsia="zh-CN"/>
        </w:rPr>
        <w:t>ITU-R</w:t>
      </w:r>
      <w:r>
        <w:rPr>
          <w:rFonts w:cs="SimSun" w:hint="eastAsia"/>
          <w:b/>
          <w:lang w:val="en-US" w:eastAsia="zh-CN"/>
        </w:rPr>
        <w:t>学术成员</w:t>
      </w:r>
    </w:p>
    <w:p w:rsidR="007947D0" w:rsidRDefault="007947D0" w:rsidP="007947D0">
      <w:pPr>
        <w:pStyle w:val="Head"/>
        <w:tabs>
          <w:tab w:val="left" w:pos="7513"/>
        </w:tabs>
        <w:jc w:val="center"/>
        <w:rPr>
          <w:rFonts w:ascii="SimSun"/>
          <w:b/>
          <w:bCs/>
          <w:lang w:eastAsia="zh-CN"/>
        </w:rPr>
      </w:pPr>
    </w:p>
    <w:p w:rsidR="007947D0" w:rsidRDefault="007947D0" w:rsidP="007947D0">
      <w:pPr>
        <w:pStyle w:val="Head"/>
        <w:tabs>
          <w:tab w:val="left" w:pos="7513"/>
        </w:tabs>
        <w:jc w:val="center"/>
        <w:rPr>
          <w:rFonts w:ascii="SimSun"/>
          <w:b/>
          <w:bCs/>
          <w:lang w:eastAsia="zh-CN"/>
        </w:rPr>
      </w:pPr>
    </w:p>
    <w:p w:rsidR="00846DB6" w:rsidRPr="005C2656" w:rsidRDefault="00846DB6" w:rsidP="005C2656">
      <w:pPr>
        <w:tabs>
          <w:tab w:val="clear" w:pos="794"/>
          <w:tab w:val="clear" w:pos="1191"/>
          <w:tab w:val="clear" w:pos="1588"/>
          <w:tab w:val="clear" w:pos="1985"/>
          <w:tab w:val="left" w:pos="709"/>
          <w:tab w:val="left" w:pos="1276"/>
        </w:tabs>
        <w:spacing w:before="100"/>
        <w:ind w:left="1843" w:hanging="1843"/>
        <w:rPr>
          <w:rFonts w:ascii="SimSun"/>
          <w:b/>
          <w:bCs/>
          <w:lang w:val="en-US" w:eastAsia="zh-CN"/>
        </w:rPr>
      </w:pPr>
      <w:r w:rsidRPr="00722C6B">
        <w:rPr>
          <w:rFonts w:ascii="SimSun" w:hAnsi="SimSun" w:hint="eastAsia"/>
          <w:b/>
          <w:bCs/>
          <w:szCs w:val="24"/>
          <w:lang w:eastAsia="zh-CN"/>
        </w:rPr>
        <w:t>事由：</w:t>
      </w:r>
      <w:r w:rsidRPr="00722C6B">
        <w:rPr>
          <w:rFonts w:ascii="SimSun"/>
          <w:b/>
          <w:bCs/>
          <w:lang w:eastAsia="zh-CN"/>
        </w:rPr>
        <w:tab/>
      </w:r>
      <w:bookmarkStart w:id="3" w:name="dtitle1"/>
      <w:bookmarkEnd w:id="3"/>
      <w:r w:rsidRPr="00722C6B">
        <w:rPr>
          <w:rFonts w:hint="eastAsia"/>
          <w:b/>
          <w:bCs/>
          <w:lang w:val="fr-FR" w:eastAsia="zh-CN"/>
        </w:rPr>
        <w:t>无线电通信</w:t>
      </w:r>
      <w:r w:rsidRPr="00722C6B">
        <w:rPr>
          <w:rFonts w:ascii="SimSun" w:hAnsi="SimSun" w:hint="eastAsia"/>
          <w:b/>
          <w:bCs/>
          <w:lang w:eastAsia="zh-CN"/>
        </w:rPr>
        <w:t>第</w:t>
      </w:r>
      <w:r w:rsidR="005C2656">
        <w:rPr>
          <w:b/>
          <w:bCs/>
          <w:lang w:val="fr-FR" w:eastAsia="zh-CN"/>
        </w:rPr>
        <w:t>1</w:t>
      </w:r>
      <w:r w:rsidRPr="00722C6B">
        <w:rPr>
          <w:rFonts w:ascii="SimSun" w:hAnsi="SimSun" w:hint="eastAsia"/>
          <w:b/>
          <w:bCs/>
          <w:lang w:eastAsia="zh-CN"/>
        </w:rPr>
        <w:t>研究组</w:t>
      </w:r>
      <w:r w:rsidR="005C2656">
        <w:rPr>
          <w:rFonts w:ascii="SimSun" w:hAnsi="SimSun" w:hint="eastAsia"/>
          <w:b/>
          <w:bCs/>
          <w:lang w:eastAsia="zh-CN"/>
        </w:rPr>
        <w:t>（频谱管理）</w:t>
      </w:r>
    </w:p>
    <w:p w:rsidR="00846DB6" w:rsidRDefault="00846DB6" w:rsidP="005C2656">
      <w:pPr>
        <w:tabs>
          <w:tab w:val="clear" w:pos="1191"/>
          <w:tab w:val="clear" w:pos="1588"/>
          <w:tab w:val="clear" w:pos="1985"/>
          <w:tab w:val="left" w:pos="1843"/>
        </w:tabs>
        <w:ind w:left="1843" w:hanging="555"/>
        <w:rPr>
          <w:b/>
          <w:bCs/>
          <w:lang w:eastAsia="zh-CN" w:bidi="ar-EG"/>
        </w:rPr>
      </w:pPr>
      <w:r w:rsidRPr="00722C6B">
        <w:rPr>
          <w:b/>
          <w:bCs/>
          <w:lang w:eastAsia="zh-CN"/>
        </w:rPr>
        <w:t>–</w:t>
      </w:r>
      <w:r w:rsidRPr="00722C6B">
        <w:rPr>
          <w:b/>
          <w:bCs/>
          <w:lang w:eastAsia="zh-CN"/>
        </w:rPr>
        <w:tab/>
      </w:r>
      <w:r w:rsidR="007A4BDF" w:rsidRPr="007A4BDF">
        <w:rPr>
          <w:rFonts w:cs="SimSun" w:hint="eastAsia"/>
          <w:b/>
          <w:bCs/>
          <w:lang w:val="en-US" w:eastAsia="zh-CN"/>
        </w:rPr>
        <w:t>建议按照</w:t>
      </w:r>
      <w:r w:rsidR="007A4BDF" w:rsidRPr="007A4BDF">
        <w:rPr>
          <w:rFonts w:cs="SimSun"/>
          <w:b/>
          <w:bCs/>
          <w:lang w:val="en-US" w:eastAsia="zh-CN"/>
        </w:rPr>
        <w:t>ITU-R</w:t>
      </w:r>
      <w:r w:rsidR="007A4BDF" w:rsidRPr="007A4BDF">
        <w:rPr>
          <w:rFonts w:cs="SimSun" w:hint="eastAsia"/>
          <w:b/>
          <w:bCs/>
          <w:lang w:val="en-US" w:eastAsia="zh-CN"/>
        </w:rPr>
        <w:t>第</w:t>
      </w:r>
      <w:r w:rsidR="007A4BDF">
        <w:rPr>
          <w:rFonts w:cs="SimSun"/>
          <w:b/>
          <w:bCs/>
          <w:lang w:val="en-US" w:eastAsia="zh-CN"/>
        </w:rPr>
        <w:t>1-</w:t>
      </w:r>
      <w:r w:rsidR="007A4BDF">
        <w:rPr>
          <w:rFonts w:cs="SimSun" w:hint="eastAsia"/>
          <w:b/>
          <w:bCs/>
          <w:lang w:val="en-US" w:eastAsia="zh-CN"/>
        </w:rPr>
        <w:t>6</w:t>
      </w:r>
      <w:r w:rsidR="007A4BDF" w:rsidRPr="007A4BDF">
        <w:rPr>
          <w:rFonts w:cs="SimSun" w:hint="eastAsia"/>
          <w:b/>
          <w:bCs/>
          <w:lang w:val="en-US" w:eastAsia="zh-CN"/>
        </w:rPr>
        <w:t>号决议第</w:t>
      </w:r>
      <w:r w:rsidR="007A4BDF" w:rsidRPr="007A4BDF">
        <w:rPr>
          <w:rFonts w:cs="SimSun"/>
          <w:b/>
          <w:bCs/>
          <w:lang w:val="en-US" w:eastAsia="zh-CN"/>
        </w:rPr>
        <w:t>10.3</w:t>
      </w:r>
      <w:r w:rsidR="007A4BDF" w:rsidRPr="007A4BDF">
        <w:rPr>
          <w:rFonts w:cs="SimSun" w:hint="eastAsia"/>
          <w:b/>
          <w:bCs/>
          <w:lang w:val="en-US" w:eastAsia="zh-CN"/>
        </w:rPr>
        <w:t>段的规定（以信函方式同时通过和批准</w:t>
      </w:r>
      <w:r w:rsidR="007A4BDF" w:rsidRPr="007A4BDF">
        <w:rPr>
          <w:rFonts w:cs="SimSun"/>
          <w:b/>
          <w:bCs/>
          <w:lang w:val="en-US" w:eastAsia="zh-CN"/>
        </w:rPr>
        <w:br/>
      </w:r>
      <w:r w:rsidR="007A4BDF" w:rsidRPr="007A4BDF">
        <w:rPr>
          <w:rFonts w:cs="SimSun" w:hint="eastAsia"/>
          <w:b/>
          <w:bCs/>
          <w:lang w:val="en-US" w:eastAsia="zh-CN"/>
        </w:rPr>
        <w:t>的程序）</w:t>
      </w:r>
      <w:r w:rsidR="007947D0">
        <w:rPr>
          <w:rFonts w:cs="SimSun" w:hint="eastAsia"/>
          <w:b/>
          <w:bCs/>
          <w:lang w:val="en-US" w:eastAsia="zh-CN"/>
        </w:rPr>
        <w:t>，</w:t>
      </w:r>
      <w:r w:rsidR="007A4BDF" w:rsidRPr="007A4BDF">
        <w:rPr>
          <w:rFonts w:cs="SimSun" w:hint="eastAsia"/>
          <w:b/>
          <w:bCs/>
          <w:lang w:val="en-US" w:eastAsia="zh-CN"/>
        </w:rPr>
        <w:t>以信函方式通过并</w:t>
      </w:r>
      <w:r w:rsidR="007947D0" w:rsidRPr="007A4BDF">
        <w:rPr>
          <w:rFonts w:cs="SimSun" w:hint="eastAsia"/>
          <w:b/>
          <w:bCs/>
          <w:lang w:val="en-US" w:eastAsia="zh-CN"/>
        </w:rPr>
        <w:t>同时</w:t>
      </w:r>
      <w:r w:rsidR="007A4BDF" w:rsidRPr="007A4BDF">
        <w:rPr>
          <w:rFonts w:cs="SimSun" w:hint="eastAsia"/>
          <w:b/>
          <w:bCs/>
          <w:lang w:val="en-US" w:eastAsia="zh-CN"/>
        </w:rPr>
        <w:t>批准</w:t>
      </w:r>
      <w:r w:rsidR="005C2656">
        <w:rPr>
          <w:rFonts w:hint="eastAsia"/>
          <w:b/>
          <w:bCs/>
          <w:lang w:val="fr-FR" w:eastAsia="zh-CN"/>
        </w:rPr>
        <w:t>1</w:t>
      </w:r>
      <w:r w:rsidR="00FD52AC">
        <w:rPr>
          <w:rFonts w:cs="SimSun" w:hint="eastAsia"/>
          <w:b/>
          <w:bCs/>
          <w:lang w:val="en-US" w:eastAsia="zh-CN"/>
        </w:rPr>
        <w:t>份</w:t>
      </w:r>
      <w:r w:rsidR="007A4BDF" w:rsidRPr="00722C6B">
        <w:rPr>
          <w:b/>
          <w:bCs/>
          <w:lang w:eastAsia="zh-CN"/>
        </w:rPr>
        <w:t>ITU-R</w:t>
      </w:r>
      <w:r w:rsidR="007A4BDF" w:rsidRPr="007A4BDF">
        <w:rPr>
          <w:rFonts w:cs="SimSun" w:hint="eastAsia"/>
          <w:b/>
          <w:bCs/>
          <w:lang w:val="en-US" w:eastAsia="zh-CN"/>
        </w:rPr>
        <w:t>新建议书草案和</w:t>
      </w:r>
      <w:r w:rsidR="005C2656">
        <w:rPr>
          <w:rFonts w:hint="eastAsia"/>
          <w:b/>
          <w:bCs/>
          <w:lang w:val="fr-FR" w:eastAsia="zh-CN"/>
        </w:rPr>
        <w:t>5</w:t>
      </w:r>
      <w:r w:rsidR="00FD52AC">
        <w:rPr>
          <w:rFonts w:cs="SimSun" w:hint="eastAsia"/>
          <w:b/>
          <w:bCs/>
          <w:lang w:val="en-US" w:eastAsia="zh-CN"/>
        </w:rPr>
        <w:t>份</w:t>
      </w:r>
      <w:r w:rsidR="004C24CD">
        <w:rPr>
          <w:b/>
          <w:bCs/>
          <w:lang w:eastAsia="zh-CN"/>
        </w:rPr>
        <w:t>ITU</w:t>
      </w:r>
      <w:r w:rsidR="004C24CD">
        <w:rPr>
          <w:b/>
          <w:bCs/>
          <w:lang w:eastAsia="zh-CN"/>
        </w:rPr>
        <w:noBreakHyphen/>
      </w:r>
      <w:bookmarkStart w:id="4" w:name="_GoBack"/>
      <w:bookmarkEnd w:id="4"/>
      <w:r w:rsidR="007A4BDF">
        <w:rPr>
          <w:b/>
          <w:bCs/>
          <w:lang w:eastAsia="zh-CN"/>
        </w:rPr>
        <w:t>R</w:t>
      </w:r>
      <w:r w:rsidR="007A4BDF" w:rsidRPr="007A4BDF">
        <w:rPr>
          <w:rFonts w:cs="SimSun" w:hint="eastAsia"/>
          <w:b/>
          <w:bCs/>
          <w:lang w:val="en-US" w:eastAsia="zh-CN"/>
        </w:rPr>
        <w:t>经修订的建议书草案</w:t>
      </w:r>
    </w:p>
    <w:p w:rsidR="00846DB6" w:rsidRDefault="00846DB6" w:rsidP="005C2656">
      <w:pPr>
        <w:tabs>
          <w:tab w:val="clear" w:pos="794"/>
          <w:tab w:val="clear" w:pos="1191"/>
          <w:tab w:val="clear" w:pos="1588"/>
          <w:tab w:val="clear" w:pos="1985"/>
          <w:tab w:val="left" w:pos="709"/>
          <w:tab w:val="left" w:pos="1276"/>
          <w:tab w:val="left" w:pos="1843"/>
        </w:tabs>
        <w:spacing w:after="240"/>
        <w:ind w:left="1843" w:hanging="555"/>
        <w:rPr>
          <w:rFonts w:cs="SimSun"/>
          <w:b/>
          <w:bCs/>
          <w:lang w:val="en-US" w:eastAsia="zh-CN"/>
        </w:rPr>
      </w:pPr>
      <w:r w:rsidRPr="00722C6B">
        <w:rPr>
          <w:b/>
          <w:bCs/>
          <w:lang w:eastAsia="zh-CN"/>
        </w:rPr>
        <w:t>–</w:t>
      </w:r>
      <w:r w:rsidRPr="00722C6B">
        <w:rPr>
          <w:b/>
          <w:bCs/>
          <w:lang w:eastAsia="zh-CN"/>
        </w:rPr>
        <w:tab/>
      </w:r>
      <w:r w:rsidR="006C392E">
        <w:rPr>
          <w:rFonts w:cs="SimSun" w:hint="eastAsia"/>
          <w:b/>
          <w:bCs/>
          <w:lang w:val="en-US" w:eastAsia="zh-CN"/>
        </w:rPr>
        <w:t>建议废</w:t>
      </w:r>
      <w:r w:rsidR="00C84D7E">
        <w:rPr>
          <w:rFonts w:cs="SimSun" w:hint="eastAsia"/>
          <w:b/>
          <w:bCs/>
          <w:lang w:val="en-US" w:eastAsia="zh-CN"/>
        </w:rPr>
        <w:t>止</w:t>
      </w:r>
      <w:r w:rsidR="005C2656">
        <w:rPr>
          <w:rFonts w:hint="eastAsia"/>
          <w:b/>
          <w:bCs/>
          <w:lang w:val="fr-FR" w:eastAsia="zh-CN"/>
        </w:rPr>
        <w:t>3</w:t>
      </w:r>
      <w:r w:rsidR="00FD52AC">
        <w:rPr>
          <w:rFonts w:hint="eastAsia"/>
          <w:b/>
          <w:bCs/>
          <w:lang w:val="fr-FR" w:eastAsia="zh-CN"/>
        </w:rPr>
        <w:t>份</w:t>
      </w:r>
      <w:r w:rsidR="006F3416" w:rsidRPr="00722C6B">
        <w:rPr>
          <w:b/>
          <w:bCs/>
          <w:lang w:eastAsia="zh-CN"/>
        </w:rPr>
        <w:t>ITU-R</w:t>
      </w:r>
      <w:r w:rsidR="006C392E">
        <w:rPr>
          <w:rFonts w:cs="SimSun" w:hint="eastAsia"/>
          <w:b/>
          <w:bCs/>
          <w:lang w:val="en-US" w:eastAsia="zh-CN"/>
        </w:rPr>
        <w:t>建议书</w:t>
      </w:r>
    </w:p>
    <w:p w:rsidR="007947D0" w:rsidRDefault="007947D0" w:rsidP="007947D0">
      <w:pPr>
        <w:tabs>
          <w:tab w:val="clear" w:pos="794"/>
          <w:tab w:val="clear" w:pos="1191"/>
          <w:tab w:val="clear" w:pos="1588"/>
          <w:tab w:val="clear" w:pos="1985"/>
          <w:tab w:val="left" w:pos="709"/>
          <w:tab w:val="left" w:pos="1276"/>
          <w:tab w:val="left" w:pos="1843"/>
        </w:tabs>
        <w:spacing w:after="240"/>
        <w:ind w:left="1843" w:hanging="555"/>
        <w:rPr>
          <w:lang w:eastAsia="zh-CN"/>
        </w:rPr>
      </w:pPr>
    </w:p>
    <w:p w:rsidR="00C84D7E" w:rsidRPr="007947D0" w:rsidRDefault="006F3416" w:rsidP="005C2656">
      <w:pPr>
        <w:ind w:firstLineChars="200" w:firstLine="480"/>
        <w:rPr>
          <w:lang w:eastAsia="zh-CN"/>
        </w:rPr>
      </w:pPr>
      <w:r w:rsidRPr="007947D0">
        <w:rPr>
          <w:rFonts w:hint="eastAsia"/>
          <w:lang w:eastAsia="zh-CN"/>
        </w:rPr>
        <w:t>在</w:t>
      </w:r>
      <w:r w:rsidRPr="007947D0">
        <w:rPr>
          <w:lang w:eastAsia="zh-CN"/>
        </w:rPr>
        <w:t>201</w:t>
      </w:r>
      <w:r w:rsidRPr="007947D0">
        <w:rPr>
          <w:rFonts w:hint="eastAsia"/>
          <w:lang w:eastAsia="zh-CN"/>
        </w:rPr>
        <w:t>2</w:t>
      </w:r>
      <w:r w:rsidRPr="007947D0">
        <w:rPr>
          <w:rFonts w:hint="eastAsia"/>
          <w:lang w:eastAsia="zh-CN"/>
        </w:rPr>
        <w:t>年</w:t>
      </w:r>
      <w:r w:rsidR="005C2656">
        <w:rPr>
          <w:rFonts w:hint="eastAsia"/>
          <w:lang w:eastAsia="zh-CN"/>
        </w:rPr>
        <w:t>6</w:t>
      </w:r>
      <w:r w:rsidRPr="007947D0">
        <w:rPr>
          <w:rFonts w:hint="eastAsia"/>
          <w:lang w:eastAsia="zh-CN"/>
        </w:rPr>
        <w:t>月</w:t>
      </w:r>
      <w:r w:rsidR="005C2656">
        <w:rPr>
          <w:rFonts w:hint="eastAsia"/>
          <w:lang w:eastAsia="zh-CN"/>
        </w:rPr>
        <w:t>14</w:t>
      </w:r>
      <w:r w:rsidRPr="007947D0">
        <w:rPr>
          <w:rFonts w:hint="eastAsia"/>
          <w:lang w:eastAsia="zh-CN"/>
        </w:rPr>
        <w:t>日召开的无线电通信第</w:t>
      </w:r>
      <w:r w:rsidR="005C2656">
        <w:rPr>
          <w:rFonts w:hint="eastAsia"/>
          <w:lang w:eastAsia="zh-CN"/>
        </w:rPr>
        <w:t>1</w:t>
      </w:r>
      <w:r w:rsidRPr="007947D0">
        <w:rPr>
          <w:rFonts w:hint="eastAsia"/>
          <w:lang w:eastAsia="zh-CN"/>
        </w:rPr>
        <w:t>研究组会议上，研究组</w:t>
      </w:r>
      <w:r w:rsidR="00C84D7E" w:rsidRPr="007947D0">
        <w:rPr>
          <w:rFonts w:hint="eastAsia"/>
          <w:lang w:eastAsia="zh-CN"/>
        </w:rPr>
        <w:t>做出决定，寻求</w:t>
      </w:r>
      <w:r w:rsidR="00C84D7E" w:rsidRPr="007947D0">
        <w:rPr>
          <w:lang w:eastAsia="zh-CN"/>
        </w:rPr>
        <w:t>以信函方式通过</w:t>
      </w:r>
      <w:r w:rsidR="005C2656">
        <w:rPr>
          <w:rFonts w:hint="eastAsia"/>
          <w:lang w:eastAsia="zh-CN"/>
        </w:rPr>
        <w:t>1</w:t>
      </w:r>
      <w:r w:rsidR="00FD52AC">
        <w:rPr>
          <w:rFonts w:hint="eastAsia"/>
          <w:lang w:eastAsia="zh-CN"/>
        </w:rPr>
        <w:t>份</w:t>
      </w:r>
      <w:r w:rsidR="00C84D7E" w:rsidRPr="007947D0">
        <w:rPr>
          <w:rFonts w:hint="eastAsia"/>
          <w:lang w:eastAsia="zh-CN"/>
        </w:rPr>
        <w:t>新建议书草案和</w:t>
      </w:r>
      <w:r w:rsidR="005C2656">
        <w:rPr>
          <w:rFonts w:hint="eastAsia"/>
          <w:lang w:eastAsia="zh-CN"/>
        </w:rPr>
        <w:t>5</w:t>
      </w:r>
      <w:r w:rsidR="00FD52AC">
        <w:rPr>
          <w:rFonts w:hint="eastAsia"/>
          <w:lang w:eastAsia="zh-CN"/>
        </w:rPr>
        <w:t>份</w:t>
      </w:r>
      <w:r w:rsidR="00C84D7E" w:rsidRPr="007947D0">
        <w:rPr>
          <w:lang w:eastAsia="zh-CN"/>
        </w:rPr>
        <w:t>ITU-R</w:t>
      </w:r>
      <w:r w:rsidR="00C84D7E" w:rsidRPr="007947D0">
        <w:rPr>
          <w:rFonts w:hint="eastAsia"/>
          <w:lang w:eastAsia="zh-CN"/>
        </w:rPr>
        <w:t>经修订的建议书草案</w:t>
      </w:r>
      <w:r w:rsidR="00C84D7E" w:rsidRPr="007947D0">
        <w:rPr>
          <w:lang w:eastAsia="zh-CN"/>
        </w:rPr>
        <w:t>（</w:t>
      </w:r>
      <w:r w:rsidR="00C84D7E" w:rsidRPr="007947D0">
        <w:rPr>
          <w:lang w:eastAsia="zh-CN"/>
        </w:rPr>
        <w:t>ITU-R</w:t>
      </w:r>
      <w:r w:rsidR="00C84D7E" w:rsidRPr="007947D0">
        <w:rPr>
          <w:lang w:eastAsia="zh-CN"/>
        </w:rPr>
        <w:t>第</w:t>
      </w:r>
      <w:r w:rsidR="00C84D7E" w:rsidRPr="007947D0">
        <w:rPr>
          <w:lang w:eastAsia="zh-CN"/>
        </w:rPr>
        <w:t>1-</w:t>
      </w:r>
      <w:r w:rsidR="00C979CD">
        <w:rPr>
          <w:rFonts w:hint="eastAsia"/>
          <w:lang w:eastAsia="zh-CN"/>
        </w:rPr>
        <w:t>6</w:t>
      </w:r>
      <w:r w:rsidR="00C84D7E" w:rsidRPr="007947D0">
        <w:rPr>
          <w:lang w:eastAsia="zh-CN"/>
        </w:rPr>
        <w:t>号决议第</w:t>
      </w:r>
      <w:r w:rsidR="00C84D7E" w:rsidRPr="007947D0">
        <w:rPr>
          <w:lang w:eastAsia="zh-CN"/>
        </w:rPr>
        <w:t>10.</w:t>
      </w:r>
      <w:r w:rsidR="00A82DD1" w:rsidRPr="007947D0">
        <w:rPr>
          <w:rFonts w:hint="eastAsia"/>
          <w:lang w:eastAsia="zh-CN"/>
        </w:rPr>
        <w:t>2.</w:t>
      </w:r>
      <w:r w:rsidR="00C84D7E" w:rsidRPr="007947D0">
        <w:rPr>
          <w:lang w:eastAsia="zh-CN"/>
        </w:rPr>
        <w:t>3</w:t>
      </w:r>
      <w:r w:rsidR="00C84D7E" w:rsidRPr="007947D0">
        <w:rPr>
          <w:lang w:eastAsia="zh-CN"/>
        </w:rPr>
        <w:t>段）</w:t>
      </w:r>
      <w:r w:rsidR="00A82DD1" w:rsidRPr="007947D0">
        <w:rPr>
          <w:rFonts w:hint="eastAsia"/>
          <w:lang w:eastAsia="zh-CN"/>
        </w:rPr>
        <w:t>，并进一步做出决定，</w:t>
      </w:r>
      <w:r w:rsidR="008A59C6" w:rsidRPr="007947D0">
        <w:rPr>
          <w:lang w:eastAsia="zh-CN"/>
        </w:rPr>
        <w:t>采用</w:t>
      </w:r>
      <w:r w:rsidR="008A59C6" w:rsidRPr="007947D0">
        <w:rPr>
          <w:rFonts w:hint="eastAsia"/>
          <w:lang w:eastAsia="zh-CN"/>
        </w:rPr>
        <w:t>同时通过和批准的</w:t>
      </w:r>
      <w:r w:rsidR="007947D0">
        <w:rPr>
          <w:rFonts w:hint="eastAsia"/>
          <w:lang w:eastAsia="zh-CN"/>
        </w:rPr>
        <w:t>（</w:t>
      </w:r>
      <w:r w:rsidR="008A59C6" w:rsidRPr="007947D0">
        <w:rPr>
          <w:lang w:eastAsia="zh-CN"/>
        </w:rPr>
        <w:t>PSAA</w:t>
      </w:r>
      <w:r w:rsidR="007947D0">
        <w:rPr>
          <w:rFonts w:hint="eastAsia"/>
          <w:lang w:eastAsia="zh-CN"/>
        </w:rPr>
        <w:t>）</w:t>
      </w:r>
      <w:r w:rsidR="008A59C6" w:rsidRPr="007947D0">
        <w:rPr>
          <w:lang w:eastAsia="zh-CN"/>
        </w:rPr>
        <w:t>程序（</w:t>
      </w:r>
      <w:r w:rsidR="008A59C6" w:rsidRPr="007947D0">
        <w:rPr>
          <w:lang w:eastAsia="zh-CN"/>
        </w:rPr>
        <w:t>ITU-R</w:t>
      </w:r>
      <w:r w:rsidR="008A59C6" w:rsidRPr="007947D0">
        <w:rPr>
          <w:lang w:eastAsia="zh-CN"/>
        </w:rPr>
        <w:t>第</w:t>
      </w:r>
      <w:r w:rsidR="008A59C6" w:rsidRPr="007947D0">
        <w:rPr>
          <w:lang w:eastAsia="zh-CN"/>
        </w:rPr>
        <w:t>1-</w:t>
      </w:r>
      <w:r w:rsidR="00C979CD">
        <w:rPr>
          <w:rFonts w:hint="eastAsia"/>
          <w:lang w:eastAsia="zh-CN"/>
        </w:rPr>
        <w:t>6</w:t>
      </w:r>
      <w:r w:rsidR="008A59C6" w:rsidRPr="007947D0">
        <w:rPr>
          <w:lang w:eastAsia="zh-CN"/>
        </w:rPr>
        <w:t>号决议第</w:t>
      </w:r>
      <w:r w:rsidR="008A59C6" w:rsidRPr="007947D0">
        <w:rPr>
          <w:lang w:eastAsia="zh-CN"/>
        </w:rPr>
        <w:t>10.3</w:t>
      </w:r>
      <w:r w:rsidR="008A59C6" w:rsidRPr="007947D0">
        <w:rPr>
          <w:lang w:eastAsia="zh-CN"/>
        </w:rPr>
        <w:t>段）</w:t>
      </w:r>
      <w:r w:rsidR="00C84D7E" w:rsidRPr="007947D0">
        <w:rPr>
          <w:lang w:eastAsia="zh-CN"/>
        </w:rPr>
        <w:t>。建议书</w:t>
      </w:r>
      <w:r w:rsidR="00C84D7E" w:rsidRPr="007947D0">
        <w:rPr>
          <w:rFonts w:hint="eastAsia"/>
          <w:lang w:eastAsia="zh-CN"/>
        </w:rPr>
        <w:t>草案的标题和摘要见</w:t>
      </w:r>
      <w:r w:rsidR="00C84D7E" w:rsidRPr="007947D0">
        <w:rPr>
          <w:lang w:eastAsia="zh-CN"/>
        </w:rPr>
        <w:t>附件</w:t>
      </w:r>
      <w:r w:rsidR="008A59C6" w:rsidRPr="007947D0">
        <w:rPr>
          <w:rFonts w:hint="eastAsia"/>
          <w:lang w:eastAsia="zh-CN"/>
        </w:rPr>
        <w:t>1</w:t>
      </w:r>
      <w:r w:rsidR="00C84D7E" w:rsidRPr="007947D0">
        <w:rPr>
          <w:lang w:eastAsia="zh-CN"/>
        </w:rPr>
        <w:t>。</w:t>
      </w:r>
      <w:r w:rsidR="008A59C6" w:rsidRPr="007947D0">
        <w:rPr>
          <w:rFonts w:hint="eastAsia"/>
          <w:lang w:eastAsia="zh-CN"/>
        </w:rPr>
        <w:t>此外，研究组提议废止附件</w:t>
      </w:r>
      <w:r w:rsidR="008A59C6" w:rsidRPr="007947D0">
        <w:rPr>
          <w:rFonts w:hint="eastAsia"/>
          <w:lang w:eastAsia="zh-CN"/>
        </w:rPr>
        <w:t>2</w:t>
      </w:r>
      <w:r w:rsidR="008A59C6" w:rsidRPr="007947D0">
        <w:rPr>
          <w:rFonts w:hint="eastAsia"/>
          <w:lang w:eastAsia="zh-CN"/>
        </w:rPr>
        <w:t>中所列的</w:t>
      </w:r>
      <w:r w:rsidR="005C2656">
        <w:rPr>
          <w:rFonts w:hint="eastAsia"/>
          <w:lang w:eastAsia="zh-CN"/>
        </w:rPr>
        <w:t>3</w:t>
      </w:r>
      <w:r w:rsidR="005C2656">
        <w:rPr>
          <w:rFonts w:hint="eastAsia"/>
          <w:lang w:eastAsia="zh-CN"/>
        </w:rPr>
        <w:t>份</w:t>
      </w:r>
      <w:r w:rsidR="008A59C6" w:rsidRPr="007947D0">
        <w:rPr>
          <w:rFonts w:hint="eastAsia"/>
          <w:lang w:eastAsia="zh-CN"/>
        </w:rPr>
        <w:t>建议书。</w:t>
      </w:r>
    </w:p>
    <w:p w:rsidR="00C84D7E" w:rsidRPr="007947D0" w:rsidRDefault="00C84D7E" w:rsidP="005C2656">
      <w:pPr>
        <w:ind w:firstLineChars="200" w:firstLine="480"/>
        <w:rPr>
          <w:lang w:eastAsia="zh-CN"/>
        </w:rPr>
      </w:pPr>
      <w:r w:rsidRPr="007947D0">
        <w:rPr>
          <w:lang w:eastAsia="zh-CN"/>
        </w:rPr>
        <w:t>审议期将持续</w:t>
      </w:r>
      <w:r w:rsidR="008A59C6" w:rsidRPr="007947D0">
        <w:rPr>
          <w:rFonts w:hint="eastAsia"/>
          <w:lang w:eastAsia="zh-CN"/>
        </w:rPr>
        <w:t>2</w:t>
      </w:r>
      <w:r w:rsidRPr="007947D0">
        <w:rPr>
          <w:lang w:eastAsia="zh-CN"/>
        </w:rPr>
        <w:t>个月，于</w:t>
      </w:r>
      <w:r w:rsidRPr="00C979CD">
        <w:rPr>
          <w:u w:val="single"/>
          <w:lang w:eastAsia="zh-CN"/>
        </w:rPr>
        <w:t>20</w:t>
      </w:r>
      <w:r w:rsidRPr="00C979CD">
        <w:rPr>
          <w:rFonts w:hint="eastAsia"/>
          <w:u w:val="single"/>
          <w:lang w:eastAsia="zh-CN"/>
        </w:rPr>
        <w:t>12</w:t>
      </w:r>
      <w:r w:rsidRPr="00C979CD">
        <w:rPr>
          <w:u w:val="single"/>
          <w:lang w:eastAsia="zh-CN"/>
        </w:rPr>
        <w:t>年</w:t>
      </w:r>
      <w:r w:rsidR="005C2656">
        <w:rPr>
          <w:rFonts w:hint="eastAsia"/>
          <w:u w:val="single"/>
          <w:lang w:eastAsia="zh-CN"/>
        </w:rPr>
        <w:t>9</w:t>
      </w:r>
      <w:r w:rsidRPr="00C979CD">
        <w:rPr>
          <w:u w:val="single"/>
          <w:lang w:eastAsia="zh-CN"/>
        </w:rPr>
        <w:t>月</w:t>
      </w:r>
      <w:r w:rsidR="005C2656">
        <w:rPr>
          <w:rFonts w:hint="eastAsia"/>
          <w:u w:val="single"/>
          <w:lang w:eastAsia="zh-CN"/>
        </w:rPr>
        <w:t>13</w:t>
      </w:r>
      <w:r w:rsidRPr="00C979CD">
        <w:rPr>
          <w:u w:val="single"/>
          <w:lang w:eastAsia="zh-CN"/>
        </w:rPr>
        <w:t>日</w:t>
      </w:r>
      <w:r w:rsidRPr="007947D0">
        <w:rPr>
          <w:lang w:eastAsia="zh-CN"/>
        </w:rPr>
        <w:t>结束。如在此期间未收到成员国的反对意见，则</w:t>
      </w:r>
      <w:r w:rsidR="007947D0">
        <w:rPr>
          <w:rFonts w:hint="eastAsia"/>
          <w:lang w:eastAsia="zh-CN"/>
        </w:rPr>
        <w:t>须</w:t>
      </w:r>
      <w:r w:rsidRPr="007947D0">
        <w:rPr>
          <w:lang w:eastAsia="zh-CN"/>
        </w:rPr>
        <w:t>认为第</w:t>
      </w:r>
      <w:r w:rsidR="005C2656">
        <w:rPr>
          <w:rFonts w:hint="eastAsia"/>
          <w:lang w:eastAsia="zh-CN"/>
        </w:rPr>
        <w:t>1</w:t>
      </w:r>
      <w:r w:rsidRPr="007947D0">
        <w:rPr>
          <w:lang w:eastAsia="zh-CN"/>
        </w:rPr>
        <w:t>研究组已通过建议书草案。此外，由于采用了</w:t>
      </w:r>
      <w:r w:rsidRPr="007947D0">
        <w:rPr>
          <w:lang w:eastAsia="zh-CN"/>
        </w:rPr>
        <w:t>PSAA</w:t>
      </w:r>
      <w:r w:rsidRPr="007947D0">
        <w:rPr>
          <w:lang w:eastAsia="zh-CN"/>
        </w:rPr>
        <w:t>程序，亦将认为上述建议书草案已获得批准。</w:t>
      </w:r>
    </w:p>
    <w:p w:rsidR="0004365D" w:rsidRPr="007947D0" w:rsidRDefault="0004365D" w:rsidP="007947D0">
      <w:pPr>
        <w:ind w:firstLineChars="200" w:firstLine="480"/>
        <w:rPr>
          <w:lang w:eastAsia="zh-CN"/>
        </w:rPr>
      </w:pPr>
      <w:r w:rsidRPr="007947D0">
        <w:rPr>
          <w:rFonts w:hint="eastAsia"/>
          <w:lang w:eastAsia="zh-CN"/>
        </w:rPr>
        <w:t>请反对批准</w:t>
      </w:r>
      <w:r w:rsidR="007947D0">
        <w:rPr>
          <w:rFonts w:hint="eastAsia"/>
          <w:lang w:eastAsia="zh-CN"/>
        </w:rPr>
        <w:t>一</w:t>
      </w:r>
      <w:r w:rsidRPr="007947D0">
        <w:rPr>
          <w:rFonts w:hint="eastAsia"/>
          <w:lang w:eastAsia="zh-CN"/>
        </w:rPr>
        <w:t>建议书草案的成员国向主任和研究组主席阐明反对原因。</w:t>
      </w:r>
    </w:p>
    <w:p w:rsidR="0004365D" w:rsidRPr="007947D0" w:rsidRDefault="0004365D" w:rsidP="007947D0">
      <w:pPr>
        <w:ind w:firstLineChars="200" w:firstLine="480"/>
      </w:pPr>
      <w:r w:rsidRPr="007947D0">
        <w:rPr>
          <w:rFonts w:hint="eastAsia"/>
        </w:rPr>
        <w:t>在上述截止期限之后，将</w:t>
      </w:r>
      <w:r w:rsidR="007947D0">
        <w:rPr>
          <w:rFonts w:hint="eastAsia"/>
          <w:lang w:eastAsia="zh-CN"/>
        </w:rPr>
        <w:t>在一</w:t>
      </w:r>
      <w:r w:rsidRPr="007947D0">
        <w:rPr>
          <w:rFonts w:hint="eastAsia"/>
        </w:rPr>
        <w:t>行政通函</w:t>
      </w:r>
      <w:r w:rsidR="007947D0">
        <w:rPr>
          <w:rFonts w:hint="eastAsia"/>
          <w:lang w:eastAsia="zh-CN"/>
        </w:rPr>
        <w:t>中宣布</w:t>
      </w:r>
      <w:r w:rsidR="007947D0">
        <w:rPr>
          <w:rFonts w:hint="eastAsia"/>
          <w:lang w:eastAsia="zh-CN"/>
        </w:rPr>
        <w:t>PSAA</w:t>
      </w:r>
      <w:r w:rsidR="007947D0">
        <w:rPr>
          <w:rFonts w:hint="eastAsia"/>
          <w:lang w:eastAsia="zh-CN"/>
        </w:rPr>
        <w:t>程序</w:t>
      </w:r>
      <w:r w:rsidRPr="007947D0">
        <w:rPr>
          <w:rFonts w:hint="eastAsia"/>
        </w:rPr>
        <w:t>的结果，并尽可能快地出版已经批准的建议书（见</w:t>
      </w:r>
      <w:hyperlink r:id="rId10" w:history="1">
        <w:r w:rsidRPr="007947D0">
          <w:rPr>
            <w:rStyle w:val="Hyperlink"/>
          </w:rPr>
          <w:t>http://www.itu.int/pub/R-REC</w:t>
        </w:r>
      </w:hyperlink>
      <w:r w:rsidRPr="007947D0">
        <w:rPr>
          <w:rFonts w:hint="eastAsia"/>
        </w:rPr>
        <w:t>）。</w:t>
      </w:r>
    </w:p>
    <w:p w:rsidR="007947D0" w:rsidRDefault="007947D0">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716C47" w:rsidRPr="007947D0" w:rsidRDefault="00377DF4" w:rsidP="007947D0">
      <w:pPr>
        <w:ind w:firstLineChars="200" w:firstLine="480"/>
        <w:rPr>
          <w:lang w:eastAsia="zh-CN"/>
        </w:rPr>
      </w:pPr>
      <w:r w:rsidRPr="007947D0">
        <w:rPr>
          <w:rFonts w:hint="eastAsia"/>
          <w:lang w:eastAsia="zh-CN"/>
        </w:rPr>
        <w:lastRenderedPageBreak/>
        <w:t>如有国际电联成员组织了解自身或其他组织拥有涉及本函所提及的建议书草案的全部或部分内容的专利，请务必尽快向秘书处通报这一信息。</w:t>
      </w:r>
      <w:r w:rsidRPr="007947D0">
        <w:rPr>
          <w:lang w:eastAsia="zh-CN"/>
        </w:rPr>
        <w:t>ITU-T/ITU-R/ISO/IEC</w:t>
      </w:r>
      <w:r w:rsidRPr="007947D0">
        <w:rPr>
          <w:rFonts w:hint="eastAsia"/>
          <w:lang w:eastAsia="zh-CN"/>
        </w:rPr>
        <w:t>通用专利政策见：</w:t>
      </w:r>
      <w:r w:rsidR="00716C47" w:rsidRPr="007947D0">
        <w:rPr>
          <w:lang w:eastAsia="zh-CN"/>
        </w:rPr>
        <w:t xml:space="preserve"> </w:t>
      </w:r>
      <w:hyperlink r:id="rId11" w:history="1">
        <w:r w:rsidR="00716C47" w:rsidRPr="007947D0">
          <w:rPr>
            <w:rStyle w:val="Hyperlink"/>
            <w:lang w:eastAsia="zh-CN"/>
          </w:rPr>
          <w:t>http://www.itu.int/ITU</w:t>
        </w:r>
        <w:r w:rsidR="00716C47" w:rsidRPr="007947D0">
          <w:rPr>
            <w:rStyle w:val="Hyperlink"/>
            <w:lang w:eastAsia="zh-CN"/>
          </w:rPr>
          <w:noBreakHyphen/>
          <w:t>T/dbase/patent/patent-policy.html</w:t>
        </w:r>
      </w:hyperlink>
      <w:r w:rsidRPr="007947D0">
        <w:rPr>
          <w:rFonts w:hint="eastAsia"/>
          <w:lang w:eastAsia="zh-CN"/>
        </w:rPr>
        <w:t>。</w:t>
      </w:r>
    </w:p>
    <w:p w:rsidR="00846DB6" w:rsidRPr="00716C47" w:rsidRDefault="00846DB6" w:rsidP="007947D0">
      <w:pPr>
        <w:rPr>
          <w:lang w:eastAsia="zh-CN"/>
        </w:rPr>
      </w:pPr>
    </w:p>
    <w:p w:rsidR="00846DB6" w:rsidRDefault="00846DB6" w:rsidP="007947D0">
      <w:pPr>
        <w:rPr>
          <w:lang w:val="en-US" w:eastAsia="zh-CN"/>
        </w:rPr>
      </w:pPr>
    </w:p>
    <w:p w:rsidR="00001646" w:rsidRDefault="00001646" w:rsidP="007947D0">
      <w:pPr>
        <w:rPr>
          <w:lang w:val="en-US" w:eastAsia="zh-CN"/>
        </w:rPr>
      </w:pPr>
    </w:p>
    <w:p w:rsidR="00846DB6" w:rsidRDefault="00846DB6" w:rsidP="007947D0">
      <w:pPr>
        <w:tabs>
          <w:tab w:val="clear" w:pos="794"/>
          <w:tab w:val="clear" w:pos="1191"/>
          <w:tab w:val="clear" w:pos="1588"/>
          <w:tab w:val="clear" w:pos="1985"/>
          <w:tab w:val="center" w:pos="7088"/>
        </w:tabs>
        <w:rPr>
          <w:lang w:val="en-US" w:eastAsia="zh-CN"/>
        </w:rPr>
      </w:pPr>
      <w:r>
        <w:rPr>
          <w:lang w:val="en-US" w:eastAsia="zh-CN"/>
        </w:rPr>
        <w:tab/>
      </w:r>
      <w:r>
        <w:rPr>
          <w:rFonts w:hint="eastAsia"/>
          <w:lang w:val="en-US" w:eastAsia="zh-CN"/>
        </w:rPr>
        <w:t>无线电通信局主任</w:t>
      </w:r>
      <w:r>
        <w:rPr>
          <w:lang w:val="en-US" w:eastAsia="zh-CN"/>
        </w:rPr>
        <w:br/>
      </w:r>
      <w:r>
        <w:rPr>
          <w:lang w:val="en-US" w:eastAsia="zh-CN"/>
        </w:rPr>
        <w:tab/>
      </w:r>
      <w:r w:rsidRPr="000D1290">
        <w:rPr>
          <w:rFonts w:hint="eastAsia"/>
          <w:lang w:val="en-US" w:eastAsia="zh-CN"/>
        </w:rPr>
        <w:t>弗朗索瓦</w:t>
      </w:r>
      <w:r w:rsidRPr="00F46C6F">
        <w:rPr>
          <w:rFonts w:ascii="SimSun" w:hAnsi="Wingdings 2" w:hint="eastAsia"/>
          <w:szCs w:val="24"/>
          <w:lang w:val="en-US" w:eastAsia="zh-CN"/>
        </w:rPr>
        <w:sym w:font="Wingdings 2" w:char="F096"/>
      </w:r>
      <w:r w:rsidRPr="000D1290">
        <w:rPr>
          <w:rFonts w:hint="eastAsia"/>
          <w:lang w:val="en-US" w:eastAsia="zh-CN"/>
        </w:rPr>
        <w:t>朗西</w:t>
      </w:r>
    </w:p>
    <w:p w:rsidR="00846DB6" w:rsidRDefault="00846DB6" w:rsidP="007947D0">
      <w:pPr>
        <w:tabs>
          <w:tab w:val="left" w:pos="4820"/>
        </w:tabs>
        <w:spacing w:before="60"/>
        <w:rPr>
          <w:b/>
          <w:lang w:val="en-US" w:eastAsia="zh-CN"/>
        </w:rPr>
      </w:pPr>
    </w:p>
    <w:p w:rsidR="0093792A" w:rsidRDefault="0093792A" w:rsidP="007947D0">
      <w:pPr>
        <w:tabs>
          <w:tab w:val="left" w:pos="4820"/>
        </w:tabs>
        <w:spacing w:before="60"/>
        <w:rPr>
          <w:b/>
          <w:lang w:val="en-US" w:eastAsia="zh-CN"/>
        </w:rPr>
      </w:pPr>
    </w:p>
    <w:p w:rsidR="0093792A" w:rsidRDefault="0093792A" w:rsidP="007947D0">
      <w:pPr>
        <w:tabs>
          <w:tab w:val="left" w:pos="4820"/>
        </w:tabs>
        <w:spacing w:before="60"/>
        <w:rPr>
          <w:b/>
          <w:lang w:val="en-US" w:eastAsia="zh-CN"/>
        </w:rPr>
      </w:pPr>
    </w:p>
    <w:p w:rsidR="00846DB6" w:rsidRDefault="00846DB6" w:rsidP="007947D0">
      <w:pPr>
        <w:tabs>
          <w:tab w:val="left" w:pos="4820"/>
        </w:tabs>
        <w:spacing w:before="60"/>
        <w:rPr>
          <w:lang w:val="en-US" w:eastAsia="zh-CN"/>
        </w:rPr>
      </w:pPr>
      <w:r>
        <w:rPr>
          <w:rFonts w:hint="eastAsia"/>
          <w:b/>
          <w:lang w:val="en-US" w:eastAsia="zh-CN"/>
        </w:rPr>
        <w:t>附件</w:t>
      </w:r>
      <w:r w:rsidR="007947D0">
        <w:rPr>
          <w:rFonts w:hint="eastAsia"/>
          <w:b/>
          <w:lang w:val="en-US" w:eastAsia="zh-CN"/>
        </w:rPr>
        <w:t>1</w:t>
      </w:r>
      <w:r>
        <w:rPr>
          <w:rFonts w:hint="eastAsia"/>
          <w:b/>
          <w:lang w:val="en-US" w:eastAsia="zh-CN"/>
        </w:rPr>
        <w:t>：</w:t>
      </w:r>
      <w:r w:rsidR="002C6FBA">
        <w:rPr>
          <w:rFonts w:hint="eastAsia"/>
          <w:lang w:val="en-US" w:eastAsia="zh-CN"/>
        </w:rPr>
        <w:t>建议书草案的标题和摘要</w:t>
      </w:r>
    </w:p>
    <w:p w:rsidR="007947D0" w:rsidRDefault="007947D0" w:rsidP="007947D0">
      <w:pPr>
        <w:tabs>
          <w:tab w:val="left" w:pos="4820"/>
        </w:tabs>
        <w:spacing w:before="60"/>
        <w:rPr>
          <w:lang w:val="en-US" w:eastAsia="zh-CN"/>
        </w:rPr>
      </w:pPr>
      <w:r>
        <w:rPr>
          <w:rFonts w:hint="eastAsia"/>
          <w:b/>
          <w:lang w:val="en-US" w:eastAsia="zh-CN"/>
        </w:rPr>
        <w:t>附件</w:t>
      </w:r>
      <w:r>
        <w:rPr>
          <w:rFonts w:hint="eastAsia"/>
          <w:b/>
          <w:lang w:val="en-US" w:eastAsia="zh-CN"/>
        </w:rPr>
        <w:t>2</w:t>
      </w:r>
      <w:r>
        <w:rPr>
          <w:rFonts w:hint="eastAsia"/>
          <w:b/>
          <w:lang w:val="en-US" w:eastAsia="zh-CN"/>
        </w:rPr>
        <w:t>：</w:t>
      </w:r>
      <w:r>
        <w:rPr>
          <w:rFonts w:hint="eastAsia"/>
          <w:lang w:val="en-US" w:eastAsia="zh-CN"/>
        </w:rPr>
        <w:t>提议废止的建议书</w:t>
      </w:r>
    </w:p>
    <w:p w:rsidR="007947D0" w:rsidRDefault="007947D0" w:rsidP="007947D0">
      <w:pPr>
        <w:tabs>
          <w:tab w:val="left" w:pos="4820"/>
        </w:tabs>
        <w:spacing w:before="60"/>
        <w:rPr>
          <w:lang w:val="en-US" w:eastAsia="zh-CN"/>
        </w:rPr>
      </w:pPr>
    </w:p>
    <w:p w:rsidR="0093792A" w:rsidRDefault="0093792A" w:rsidP="005C2656">
      <w:pPr>
        <w:tabs>
          <w:tab w:val="left" w:pos="4820"/>
        </w:tabs>
        <w:spacing w:before="60"/>
        <w:rPr>
          <w:b/>
          <w:bCs/>
          <w:lang w:val="en-US" w:eastAsia="zh-CN"/>
        </w:rPr>
      </w:pPr>
    </w:p>
    <w:p w:rsidR="0093792A" w:rsidRDefault="0093792A" w:rsidP="005C2656">
      <w:pPr>
        <w:tabs>
          <w:tab w:val="left" w:pos="4820"/>
        </w:tabs>
        <w:spacing w:before="60"/>
        <w:rPr>
          <w:b/>
          <w:bCs/>
          <w:lang w:val="en-US" w:eastAsia="zh-CN"/>
        </w:rPr>
      </w:pPr>
    </w:p>
    <w:p w:rsidR="002C6FBA" w:rsidRDefault="002C6FBA" w:rsidP="0093792A">
      <w:pPr>
        <w:tabs>
          <w:tab w:val="left" w:pos="4820"/>
        </w:tabs>
        <w:spacing w:before="60"/>
        <w:rPr>
          <w:lang w:val="en-US" w:eastAsia="zh-CN"/>
        </w:rPr>
      </w:pPr>
      <w:r w:rsidRPr="00D17B12">
        <w:rPr>
          <w:rFonts w:hint="eastAsia"/>
          <w:b/>
          <w:bCs/>
          <w:lang w:val="en-US" w:eastAsia="zh-CN"/>
        </w:rPr>
        <w:t>文件：</w:t>
      </w:r>
      <w:r w:rsidR="005C2656" w:rsidRPr="005C2656">
        <w:rPr>
          <w:lang w:val="en-US" w:eastAsia="zh-CN"/>
        </w:rPr>
        <w:t>1/22(Rev.1)</w:t>
      </w:r>
      <w:r w:rsidR="005C2656">
        <w:rPr>
          <w:rFonts w:hint="eastAsia"/>
          <w:lang w:val="en-US" w:eastAsia="zh-CN"/>
        </w:rPr>
        <w:t>、</w:t>
      </w:r>
      <w:r w:rsidR="005C2656" w:rsidRPr="005C2656">
        <w:rPr>
          <w:lang w:val="en-US" w:eastAsia="zh-CN"/>
        </w:rPr>
        <w:t>1/28(Rev.1)</w:t>
      </w:r>
      <w:r w:rsidR="005C2656">
        <w:rPr>
          <w:rFonts w:hint="eastAsia"/>
          <w:lang w:val="en-US" w:eastAsia="zh-CN"/>
        </w:rPr>
        <w:t>、</w:t>
      </w:r>
      <w:r w:rsidR="005C2656" w:rsidRPr="005C2656">
        <w:rPr>
          <w:lang w:val="en-US" w:eastAsia="zh-CN"/>
        </w:rPr>
        <w:t>1/30(Rev.1)</w:t>
      </w:r>
      <w:r w:rsidR="005C2656">
        <w:rPr>
          <w:rFonts w:hint="eastAsia"/>
          <w:lang w:val="en-US" w:eastAsia="zh-CN"/>
        </w:rPr>
        <w:t>、</w:t>
      </w:r>
      <w:r w:rsidR="005C2656" w:rsidRPr="005C2656">
        <w:rPr>
          <w:lang w:val="en-US" w:eastAsia="zh-CN"/>
        </w:rPr>
        <w:t>1/32(Rev.1)</w:t>
      </w:r>
      <w:r w:rsidR="005C2656">
        <w:rPr>
          <w:rFonts w:hint="eastAsia"/>
          <w:lang w:val="en-US" w:eastAsia="zh-CN"/>
        </w:rPr>
        <w:t>、</w:t>
      </w:r>
      <w:r w:rsidR="005C2656" w:rsidRPr="005C2656">
        <w:rPr>
          <w:lang w:val="en-US" w:eastAsia="zh-CN"/>
        </w:rPr>
        <w:t>1/33(Rev.1)</w:t>
      </w:r>
      <w:r w:rsidR="005C2656">
        <w:rPr>
          <w:rFonts w:hint="eastAsia"/>
          <w:lang w:val="en-US" w:eastAsia="zh-CN"/>
        </w:rPr>
        <w:t>和</w:t>
      </w:r>
      <w:r w:rsidR="005C2656" w:rsidRPr="005C2656">
        <w:rPr>
          <w:lang w:val="en-US" w:eastAsia="zh-CN"/>
        </w:rPr>
        <w:t>1/39(Rev.1)</w:t>
      </w:r>
      <w:r w:rsidR="00281636">
        <w:rPr>
          <w:rFonts w:hint="eastAsia"/>
          <w:lang w:val="en-US" w:eastAsia="zh-CN"/>
        </w:rPr>
        <w:t>号文件</w:t>
      </w:r>
    </w:p>
    <w:p w:rsidR="005C2656" w:rsidRPr="005C2656" w:rsidRDefault="005C2656" w:rsidP="005C2656">
      <w:pPr>
        <w:tabs>
          <w:tab w:val="left" w:pos="4820"/>
        </w:tabs>
        <w:spacing w:before="60"/>
        <w:rPr>
          <w:lang w:val="en-US" w:eastAsia="zh-CN"/>
        </w:rPr>
      </w:pPr>
      <w:r>
        <w:rPr>
          <w:rFonts w:hint="eastAsia"/>
          <w:lang w:val="en-US" w:eastAsia="zh-CN"/>
        </w:rPr>
        <w:t>这些文件的电子格式可查阅：</w:t>
      </w:r>
      <w:hyperlink r:id="rId12" w:history="1">
        <w:r w:rsidRPr="005C2656">
          <w:rPr>
            <w:rStyle w:val="Hyperlink"/>
            <w:lang w:val="en-US" w:eastAsia="zh-CN"/>
          </w:rPr>
          <w:t>http://www.itu.int/md/R12-SG01-C/en</w:t>
        </w:r>
      </w:hyperlink>
      <w:r w:rsidRPr="007947D0">
        <w:rPr>
          <w:rFonts w:hint="eastAsia"/>
          <w:lang w:eastAsia="zh-CN"/>
        </w:rPr>
        <w:t>。</w:t>
      </w:r>
    </w:p>
    <w:p w:rsidR="005C2656" w:rsidRDefault="005C2656" w:rsidP="005C2656">
      <w:pPr>
        <w:tabs>
          <w:tab w:val="left" w:pos="4820"/>
        </w:tabs>
        <w:spacing w:before="60"/>
        <w:rPr>
          <w:lang w:val="en-US" w:eastAsia="zh-CN"/>
        </w:rPr>
      </w:pPr>
    </w:p>
    <w:p w:rsidR="007947D0" w:rsidRDefault="007947D0" w:rsidP="007947D0">
      <w:pPr>
        <w:tabs>
          <w:tab w:val="left" w:pos="6237"/>
        </w:tabs>
        <w:rPr>
          <w:sz w:val="18"/>
          <w:szCs w:val="18"/>
          <w:u w:val="single"/>
          <w:lang w:eastAsia="zh-CN"/>
        </w:rPr>
      </w:pPr>
    </w:p>
    <w:p w:rsidR="007947D0" w:rsidRDefault="007947D0" w:rsidP="007947D0">
      <w:pPr>
        <w:tabs>
          <w:tab w:val="left" w:pos="6237"/>
        </w:tabs>
        <w:rPr>
          <w:sz w:val="18"/>
          <w:szCs w:val="18"/>
          <w:u w:val="single"/>
          <w:lang w:eastAsia="zh-CN"/>
        </w:rPr>
      </w:pPr>
    </w:p>
    <w:p w:rsidR="007947D0" w:rsidRDefault="007947D0" w:rsidP="007947D0">
      <w:pPr>
        <w:tabs>
          <w:tab w:val="left" w:pos="6237"/>
        </w:tabs>
        <w:rPr>
          <w:sz w:val="18"/>
          <w:szCs w:val="18"/>
          <w:u w:val="single"/>
          <w:lang w:eastAsia="zh-CN"/>
        </w:rPr>
      </w:pPr>
    </w:p>
    <w:p w:rsidR="007947D0" w:rsidRDefault="007947D0" w:rsidP="007947D0">
      <w:pPr>
        <w:tabs>
          <w:tab w:val="left" w:pos="6237"/>
        </w:tabs>
        <w:rPr>
          <w:sz w:val="18"/>
          <w:szCs w:val="18"/>
          <w:u w:val="single"/>
          <w:lang w:eastAsia="zh-CN"/>
        </w:rPr>
      </w:pPr>
    </w:p>
    <w:p w:rsidR="007947D0" w:rsidRDefault="007947D0" w:rsidP="007947D0">
      <w:pPr>
        <w:tabs>
          <w:tab w:val="left" w:pos="6237"/>
        </w:tabs>
        <w:rPr>
          <w:sz w:val="18"/>
          <w:szCs w:val="18"/>
          <w:u w:val="single"/>
          <w:lang w:eastAsia="zh-CN"/>
        </w:rPr>
      </w:pPr>
    </w:p>
    <w:p w:rsidR="007947D0" w:rsidRDefault="007947D0" w:rsidP="007947D0">
      <w:pPr>
        <w:tabs>
          <w:tab w:val="left" w:pos="6237"/>
        </w:tabs>
        <w:rPr>
          <w:sz w:val="18"/>
          <w:szCs w:val="18"/>
          <w:u w:val="single"/>
          <w:lang w:eastAsia="zh-CN"/>
        </w:rPr>
      </w:pPr>
    </w:p>
    <w:p w:rsidR="007947D0" w:rsidRDefault="007947D0" w:rsidP="007947D0">
      <w:pPr>
        <w:tabs>
          <w:tab w:val="left" w:pos="6237"/>
        </w:tabs>
        <w:rPr>
          <w:sz w:val="18"/>
          <w:szCs w:val="18"/>
          <w:u w:val="single"/>
          <w:lang w:eastAsia="zh-CN"/>
        </w:rPr>
      </w:pPr>
    </w:p>
    <w:p w:rsidR="007947D0" w:rsidRDefault="007947D0" w:rsidP="007947D0">
      <w:pPr>
        <w:tabs>
          <w:tab w:val="left" w:pos="6237"/>
        </w:tabs>
        <w:rPr>
          <w:sz w:val="18"/>
          <w:szCs w:val="18"/>
          <w:u w:val="single"/>
          <w:lang w:eastAsia="zh-CN"/>
        </w:rPr>
      </w:pPr>
    </w:p>
    <w:p w:rsidR="007947D0" w:rsidRDefault="007947D0" w:rsidP="007947D0">
      <w:pPr>
        <w:tabs>
          <w:tab w:val="left" w:pos="6237"/>
        </w:tabs>
        <w:rPr>
          <w:sz w:val="18"/>
          <w:szCs w:val="18"/>
          <w:u w:val="single"/>
          <w:lang w:eastAsia="zh-CN"/>
        </w:rPr>
      </w:pPr>
    </w:p>
    <w:p w:rsidR="007947D0" w:rsidRDefault="007947D0" w:rsidP="007947D0">
      <w:pPr>
        <w:tabs>
          <w:tab w:val="left" w:pos="6237"/>
        </w:tabs>
        <w:rPr>
          <w:sz w:val="18"/>
          <w:szCs w:val="18"/>
          <w:u w:val="single"/>
          <w:lang w:eastAsia="zh-CN"/>
        </w:rPr>
      </w:pPr>
    </w:p>
    <w:p w:rsidR="007947D0" w:rsidRDefault="007947D0" w:rsidP="007947D0">
      <w:pPr>
        <w:tabs>
          <w:tab w:val="left" w:pos="6237"/>
        </w:tabs>
        <w:rPr>
          <w:sz w:val="18"/>
          <w:szCs w:val="18"/>
          <w:u w:val="single"/>
          <w:lang w:eastAsia="zh-CN"/>
        </w:rPr>
      </w:pPr>
    </w:p>
    <w:p w:rsidR="007947D0" w:rsidRDefault="007947D0" w:rsidP="007947D0">
      <w:pPr>
        <w:tabs>
          <w:tab w:val="left" w:pos="6237"/>
        </w:tabs>
        <w:rPr>
          <w:sz w:val="18"/>
          <w:szCs w:val="18"/>
          <w:u w:val="single"/>
          <w:lang w:eastAsia="zh-CN"/>
        </w:rPr>
      </w:pPr>
    </w:p>
    <w:p w:rsidR="00846DB6" w:rsidRPr="007947D0" w:rsidRDefault="00846DB6" w:rsidP="007947D0">
      <w:pPr>
        <w:tabs>
          <w:tab w:val="left" w:pos="6237"/>
        </w:tabs>
        <w:rPr>
          <w:b/>
          <w:bCs/>
          <w:sz w:val="18"/>
          <w:szCs w:val="18"/>
          <w:lang w:eastAsia="zh-CN"/>
        </w:rPr>
      </w:pPr>
      <w:r w:rsidRPr="007947D0">
        <w:rPr>
          <w:rFonts w:hint="eastAsia"/>
          <w:b/>
          <w:bCs/>
          <w:sz w:val="18"/>
          <w:szCs w:val="18"/>
          <w:u w:val="single"/>
          <w:lang w:eastAsia="zh-CN"/>
        </w:rPr>
        <w:t>分发</w:t>
      </w:r>
      <w:r w:rsidRPr="007947D0">
        <w:rPr>
          <w:rFonts w:hint="eastAsia"/>
          <w:b/>
          <w:bCs/>
          <w:sz w:val="18"/>
          <w:szCs w:val="18"/>
          <w:lang w:eastAsia="zh-CN"/>
        </w:rPr>
        <w:t>：</w:t>
      </w:r>
    </w:p>
    <w:p w:rsidR="00846DB6" w:rsidRPr="007947D0" w:rsidRDefault="00846DB6" w:rsidP="005C2656">
      <w:pPr>
        <w:tabs>
          <w:tab w:val="left" w:pos="567"/>
          <w:tab w:val="left" w:pos="6237"/>
        </w:tabs>
        <w:spacing w:before="0"/>
        <w:ind w:left="567" w:hanging="567"/>
        <w:rPr>
          <w:sz w:val="18"/>
          <w:szCs w:val="18"/>
          <w:lang w:val="en-US" w:eastAsia="zh-CN"/>
        </w:rPr>
      </w:pPr>
      <w:r w:rsidRPr="007947D0">
        <w:rPr>
          <w:sz w:val="18"/>
          <w:szCs w:val="18"/>
          <w:lang w:val="en-US" w:eastAsia="zh-CN"/>
        </w:rPr>
        <w:t>–</w:t>
      </w:r>
      <w:r w:rsidRPr="007947D0">
        <w:rPr>
          <w:sz w:val="18"/>
          <w:szCs w:val="18"/>
          <w:lang w:val="en-US" w:eastAsia="zh-CN"/>
        </w:rPr>
        <w:tab/>
      </w:r>
      <w:r w:rsidRPr="007947D0">
        <w:rPr>
          <w:rFonts w:hint="eastAsia"/>
          <w:sz w:val="18"/>
          <w:szCs w:val="18"/>
          <w:lang w:val="en-US" w:eastAsia="zh-CN"/>
        </w:rPr>
        <w:t>国际电联成员国各主管部门和参与无线电通信第</w:t>
      </w:r>
      <w:r w:rsidR="005C2656">
        <w:rPr>
          <w:rFonts w:hint="eastAsia"/>
          <w:sz w:val="18"/>
          <w:szCs w:val="18"/>
          <w:lang w:eastAsia="zh-CN"/>
        </w:rPr>
        <w:t>1</w:t>
      </w:r>
      <w:r w:rsidRPr="007947D0">
        <w:rPr>
          <w:rFonts w:hint="eastAsia"/>
          <w:sz w:val="18"/>
          <w:szCs w:val="18"/>
          <w:lang w:val="en-US" w:eastAsia="zh-CN"/>
        </w:rPr>
        <w:t>研究组工作的无线电通信部门成员</w:t>
      </w:r>
    </w:p>
    <w:p w:rsidR="00846DB6" w:rsidRPr="007947D0" w:rsidRDefault="00846DB6" w:rsidP="005C2656">
      <w:pPr>
        <w:tabs>
          <w:tab w:val="left" w:pos="567"/>
          <w:tab w:val="left" w:pos="6237"/>
        </w:tabs>
        <w:spacing w:before="0"/>
        <w:ind w:left="567" w:hanging="567"/>
        <w:rPr>
          <w:sz w:val="18"/>
          <w:szCs w:val="18"/>
          <w:lang w:val="en-US" w:eastAsia="zh-CN"/>
        </w:rPr>
      </w:pPr>
      <w:r w:rsidRPr="007947D0">
        <w:rPr>
          <w:sz w:val="18"/>
          <w:szCs w:val="18"/>
          <w:lang w:val="en-US" w:eastAsia="zh-CN"/>
        </w:rPr>
        <w:t>–</w:t>
      </w:r>
      <w:r w:rsidRPr="007947D0">
        <w:rPr>
          <w:sz w:val="18"/>
          <w:szCs w:val="18"/>
          <w:lang w:val="en-US" w:eastAsia="zh-CN"/>
        </w:rPr>
        <w:tab/>
      </w:r>
      <w:r w:rsidRPr="007947D0">
        <w:rPr>
          <w:rFonts w:hint="eastAsia"/>
          <w:sz w:val="18"/>
          <w:szCs w:val="18"/>
          <w:lang w:val="en-US" w:eastAsia="zh-CN"/>
        </w:rPr>
        <w:t>参加无线电通信第</w:t>
      </w:r>
      <w:r w:rsidR="005C2656">
        <w:rPr>
          <w:rFonts w:hint="eastAsia"/>
          <w:sz w:val="18"/>
          <w:szCs w:val="18"/>
          <w:lang w:eastAsia="zh-CN"/>
        </w:rPr>
        <w:t>1</w:t>
      </w:r>
      <w:r w:rsidRPr="007947D0">
        <w:rPr>
          <w:rFonts w:hint="eastAsia"/>
          <w:sz w:val="18"/>
          <w:szCs w:val="18"/>
          <w:lang w:val="en-US" w:eastAsia="zh-CN"/>
        </w:rPr>
        <w:t>研究组工作的</w:t>
      </w:r>
      <w:r w:rsidRPr="007947D0">
        <w:rPr>
          <w:sz w:val="18"/>
          <w:szCs w:val="18"/>
          <w:lang w:val="en-US" w:eastAsia="zh-CN"/>
        </w:rPr>
        <w:t>ITU-R</w:t>
      </w:r>
      <w:r w:rsidRPr="007947D0">
        <w:rPr>
          <w:rFonts w:hint="eastAsia"/>
          <w:sz w:val="18"/>
          <w:szCs w:val="18"/>
          <w:lang w:val="en-US" w:eastAsia="zh-CN"/>
        </w:rPr>
        <w:t>部门准成员</w:t>
      </w:r>
    </w:p>
    <w:p w:rsidR="00846DB6" w:rsidRPr="007947D0" w:rsidRDefault="00846DB6" w:rsidP="007947D0">
      <w:pPr>
        <w:tabs>
          <w:tab w:val="left" w:pos="567"/>
          <w:tab w:val="left" w:pos="6237"/>
        </w:tabs>
        <w:spacing w:before="0"/>
        <w:ind w:left="567" w:hanging="567"/>
        <w:rPr>
          <w:sz w:val="18"/>
          <w:szCs w:val="18"/>
          <w:lang w:val="en-US" w:eastAsia="zh-CN"/>
        </w:rPr>
      </w:pPr>
      <w:r w:rsidRPr="007947D0">
        <w:rPr>
          <w:sz w:val="18"/>
          <w:szCs w:val="18"/>
          <w:lang w:val="en-US" w:eastAsia="zh-CN"/>
        </w:rPr>
        <w:t>–</w:t>
      </w:r>
      <w:r w:rsidRPr="007947D0">
        <w:rPr>
          <w:sz w:val="18"/>
          <w:szCs w:val="18"/>
          <w:lang w:val="en-US" w:eastAsia="zh-CN"/>
        </w:rPr>
        <w:tab/>
        <w:t>ITU-R</w:t>
      </w:r>
      <w:r w:rsidRPr="007947D0">
        <w:rPr>
          <w:rFonts w:hint="eastAsia"/>
          <w:sz w:val="18"/>
          <w:szCs w:val="18"/>
          <w:lang w:val="en-US" w:eastAsia="zh-CN"/>
        </w:rPr>
        <w:t>学术成员</w:t>
      </w:r>
    </w:p>
    <w:p w:rsidR="00846DB6" w:rsidRPr="007947D0" w:rsidRDefault="00846DB6" w:rsidP="007947D0">
      <w:pPr>
        <w:tabs>
          <w:tab w:val="left" w:pos="567"/>
          <w:tab w:val="left" w:pos="6237"/>
        </w:tabs>
        <w:spacing w:before="0"/>
        <w:ind w:left="567" w:hanging="567"/>
        <w:rPr>
          <w:sz w:val="18"/>
          <w:szCs w:val="18"/>
          <w:lang w:val="en-US" w:eastAsia="zh-CN"/>
        </w:rPr>
      </w:pPr>
      <w:r w:rsidRPr="007947D0">
        <w:rPr>
          <w:sz w:val="18"/>
          <w:szCs w:val="18"/>
          <w:lang w:val="en-US" w:eastAsia="zh-CN"/>
        </w:rPr>
        <w:t>–</w:t>
      </w:r>
      <w:r w:rsidRPr="007947D0">
        <w:rPr>
          <w:sz w:val="18"/>
          <w:szCs w:val="18"/>
          <w:lang w:val="en-US" w:eastAsia="zh-CN"/>
        </w:rPr>
        <w:tab/>
      </w:r>
      <w:r w:rsidRPr="007947D0">
        <w:rPr>
          <w:rFonts w:hint="eastAsia"/>
          <w:sz w:val="18"/>
          <w:szCs w:val="18"/>
          <w:lang w:val="en-US" w:eastAsia="zh-CN"/>
        </w:rPr>
        <w:t>无线电通信研究组和规则</w:t>
      </w:r>
      <w:r w:rsidRPr="007947D0">
        <w:rPr>
          <w:sz w:val="18"/>
          <w:szCs w:val="18"/>
          <w:lang w:val="en-US" w:eastAsia="zh-CN"/>
        </w:rPr>
        <w:t>/</w:t>
      </w:r>
      <w:r w:rsidRPr="007947D0">
        <w:rPr>
          <w:rFonts w:hint="eastAsia"/>
          <w:sz w:val="18"/>
          <w:szCs w:val="18"/>
          <w:lang w:val="en-US" w:eastAsia="zh-CN"/>
        </w:rPr>
        <w:t>程序问题特别委员会</w:t>
      </w:r>
      <w:r w:rsidR="00DE52DE" w:rsidRPr="007947D0">
        <w:rPr>
          <w:rFonts w:hint="eastAsia"/>
          <w:sz w:val="18"/>
          <w:szCs w:val="18"/>
          <w:lang w:val="en-US" w:eastAsia="zh-CN"/>
        </w:rPr>
        <w:t>的</w:t>
      </w:r>
      <w:r w:rsidRPr="007947D0">
        <w:rPr>
          <w:rFonts w:hint="eastAsia"/>
          <w:sz w:val="18"/>
          <w:szCs w:val="18"/>
          <w:lang w:val="en-US" w:eastAsia="zh-CN"/>
        </w:rPr>
        <w:t>正副主席</w:t>
      </w:r>
    </w:p>
    <w:p w:rsidR="00846DB6" w:rsidRPr="007947D0" w:rsidRDefault="00846DB6" w:rsidP="007947D0">
      <w:pPr>
        <w:tabs>
          <w:tab w:val="left" w:pos="567"/>
          <w:tab w:val="left" w:pos="6237"/>
        </w:tabs>
        <w:spacing w:before="0"/>
        <w:ind w:left="567" w:hanging="567"/>
        <w:rPr>
          <w:sz w:val="18"/>
          <w:szCs w:val="18"/>
          <w:lang w:val="en-US" w:eastAsia="zh-CN"/>
        </w:rPr>
      </w:pPr>
      <w:r w:rsidRPr="007947D0">
        <w:rPr>
          <w:sz w:val="18"/>
          <w:szCs w:val="18"/>
          <w:lang w:val="en-US" w:eastAsia="zh-CN"/>
        </w:rPr>
        <w:t>–</w:t>
      </w:r>
      <w:r w:rsidRPr="007947D0">
        <w:rPr>
          <w:sz w:val="18"/>
          <w:szCs w:val="18"/>
          <w:lang w:val="en-US" w:eastAsia="zh-CN"/>
        </w:rPr>
        <w:tab/>
      </w:r>
      <w:r w:rsidRPr="007947D0">
        <w:rPr>
          <w:rFonts w:hint="eastAsia"/>
          <w:sz w:val="18"/>
          <w:szCs w:val="18"/>
          <w:lang w:val="en-US" w:eastAsia="zh-CN"/>
        </w:rPr>
        <w:t>大会筹备会议</w:t>
      </w:r>
      <w:r w:rsidR="00DE52DE" w:rsidRPr="007947D0">
        <w:rPr>
          <w:rFonts w:hint="eastAsia"/>
          <w:sz w:val="18"/>
          <w:szCs w:val="18"/>
          <w:lang w:val="en-US" w:eastAsia="zh-CN"/>
        </w:rPr>
        <w:t>的</w:t>
      </w:r>
      <w:r w:rsidRPr="007947D0">
        <w:rPr>
          <w:rFonts w:hint="eastAsia"/>
          <w:sz w:val="18"/>
          <w:szCs w:val="18"/>
          <w:lang w:val="en-US" w:eastAsia="zh-CN"/>
        </w:rPr>
        <w:t>正副主席</w:t>
      </w:r>
    </w:p>
    <w:p w:rsidR="00846DB6" w:rsidRPr="007947D0" w:rsidRDefault="00846DB6" w:rsidP="007947D0">
      <w:pPr>
        <w:tabs>
          <w:tab w:val="left" w:pos="567"/>
          <w:tab w:val="left" w:pos="6237"/>
        </w:tabs>
        <w:spacing w:before="0"/>
        <w:ind w:left="567" w:hanging="567"/>
        <w:rPr>
          <w:sz w:val="18"/>
          <w:szCs w:val="18"/>
          <w:lang w:val="en-US" w:eastAsia="zh-CN"/>
        </w:rPr>
      </w:pPr>
      <w:r w:rsidRPr="007947D0">
        <w:rPr>
          <w:sz w:val="18"/>
          <w:szCs w:val="18"/>
          <w:lang w:val="en-US" w:eastAsia="zh-CN"/>
        </w:rPr>
        <w:t>–</w:t>
      </w:r>
      <w:r w:rsidRPr="007947D0">
        <w:rPr>
          <w:sz w:val="18"/>
          <w:szCs w:val="18"/>
          <w:lang w:val="en-US" w:eastAsia="zh-CN"/>
        </w:rPr>
        <w:tab/>
      </w:r>
      <w:r w:rsidRPr="007947D0">
        <w:rPr>
          <w:rFonts w:hint="eastAsia"/>
          <w:sz w:val="18"/>
          <w:szCs w:val="18"/>
          <w:lang w:val="en-US" w:eastAsia="zh-CN"/>
        </w:rPr>
        <w:t>无线电规则委员会委员</w:t>
      </w:r>
    </w:p>
    <w:p w:rsidR="00846DB6" w:rsidRPr="007947D0" w:rsidRDefault="00846DB6" w:rsidP="007947D0">
      <w:pPr>
        <w:numPr>
          <w:ilvl w:val="0"/>
          <w:numId w:val="1"/>
        </w:numPr>
        <w:tabs>
          <w:tab w:val="left" w:pos="567"/>
          <w:tab w:val="left" w:pos="6237"/>
        </w:tabs>
        <w:spacing w:before="0"/>
        <w:ind w:hanging="930"/>
        <w:rPr>
          <w:sz w:val="18"/>
          <w:szCs w:val="18"/>
          <w:lang w:val="en-US" w:eastAsia="zh-CN"/>
        </w:rPr>
      </w:pPr>
      <w:r w:rsidRPr="007947D0">
        <w:rPr>
          <w:rFonts w:hint="eastAsia"/>
          <w:sz w:val="18"/>
          <w:szCs w:val="18"/>
          <w:lang w:val="en-US" w:eastAsia="zh-CN"/>
        </w:rPr>
        <w:t>国际电联秘书长、电信标准化局主任、电信发展局主任</w:t>
      </w:r>
    </w:p>
    <w:p w:rsidR="00846DB6" w:rsidRPr="007947D0" w:rsidRDefault="00846DB6" w:rsidP="007947D0">
      <w:pPr>
        <w:tabs>
          <w:tab w:val="clear" w:pos="794"/>
          <w:tab w:val="clear" w:pos="1191"/>
          <w:tab w:val="clear" w:pos="1588"/>
          <w:tab w:val="clear" w:pos="1985"/>
        </w:tabs>
        <w:overflowPunct/>
        <w:autoSpaceDE/>
        <w:autoSpaceDN/>
        <w:adjustRightInd/>
        <w:spacing w:before="0"/>
        <w:textAlignment w:val="auto"/>
        <w:rPr>
          <w:b/>
          <w:sz w:val="18"/>
          <w:szCs w:val="18"/>
          <w:lang w:eastAsia="zh-CN"/>
        </w:rPr>
      </w:pPr>
      <w:r w:rsidRPr="007947D0">
        <w:rPr>
          <w:sz w:val="18"/>
          <w:szCs w:val="18"/>
          <w:lang w:eastAsia="zh-CN"/>
        </w:rPr>
        <w:br w:type="page"/>
      </w:r>
    </w:p>
    <w:p w:rsidR="0046596F" w:rsidRPr="0046596F" w:rsidRDefault="00846DB6" w:rsidP="007947D0">
      <w:pPr>
        <w:pStyle w:val="AnnexNotitle"/>
        <w:rPr>
          <w:b w:val="0"/>
          <w:lang w:eastAsia="zh-CN"/>
        </w:rPr>
      </w:pPr>
      <w:r w:rsidRPr="00000D54">
        <w:rPr>
          <w:rFonts w:hint="eastAsia"/>
          <w:lang w:eastAsia="zh-CN"/>
        </w:rPr>
        <w:lastRenderedPageBreak/>
        <w:t>附件</w:t>
      </w:r>
      <w:r w:rsidRPr="00000D54">
        <w:rPr>
          <w:lang w:eastAsia="zh-CN"/>
        </w:rPr>
        <w:t>1</w:t>
      </w:r>
      <w:r w:rsidRPr="00000D54">
        <w:rPr>
          <w:lang w:eastAsia="zh-CN"/>
        </w:rPr>
        <w:br/>
      </w:r>
      <w:r w:rsidRPr="00000D54">
        <w:rPr>
          <w:lang w:eastAsia="zh-CN"/>
        </w:rPr>
        <w:br/>
      </w:r>
      <w:r w:rsidRPr="00000D54">
        <w:rPr>
          <w:rFonts w:hint="eastAsia"/>
          <w:lang w:eastAsia="zh-CN"/>
        </w:rPr>
        <w:t>建议书</w:t>
      </w:r>
      <w:r w:rsidR="0046596F">
        <w:rPr>
          <w:rFonts w:hint="eastAsia"/>
          <w:lang w:val="en-US" w:eastAsia="zh-CN"/>
        </w:rPr>
        <w:t>草案的</w:t>
      </w:r>
      <w:r w:rsidR="0046596F" w:rsidRPr="0046596F">
        <w:rPr>
          <w:rFonts w:hint="eastAsia"/>
          <w:lang w:eastAsia="zh-CN"/>
        </w:rPr>
        <w:t>标题和摘要</w:t>
      </w:r>
    </w:p>
    <w:p w:rsidR="00E32741" w:rsidRDefault="00E32741" w:rsidP="005C2656">
      <w:pPr>
        <w:tabs>
          <w:tab w:val="right" w:pos="9639"/>
        </w:tabs>
        <w:rPr>
          <w:u w:val="single"/>
          <w:lang w:eastAsia="zh-CN"/>
        </w:rPr>
      </w:pPr>
    </w:p>
    <w:p w:rsidR="005C2656" w:rsidRPr="008E2103" w:rsidRDefault="005C2656" w:rsidP="005C2656">
      <w:pPr>
        <w:tabs>
          <w:tab w:val="right" w:pos="9639"/>
        </w:tabs>
        <w:rPr>
          <w:lang w:eastAsia="zh-CN"/>
        </w:rPr>
      </w:pPr>
      <w:r w:rsidRPr="008E2103">
        <w:rPr>
          <w:u w:val="single"/>
          <w:lang w:eastAsia="zh-CN"/>
        </w:rPr>
        <w:t>ITU-R</w:t>
      </w:r>
      <w:r>
        <w:rPr>
          <w:u w:val="single"/>
          <w:lang w:eastAsia="zh-CN"/>
        </w:rPr>
        <w:t xml:space="preserve"> SM</w:t>
      </w:r>
      <w:r w:rsidRPr="005C2656">
        <w:rPr>
          <w:caps/>
          <w:u w:val="single"/>
          <w:lang w:eastAsia="zh-CN"/>
        </w:rPr>
        <w:t>.</w:t>
      </w:r>
      <w:r w:rsidRPr="005C2656">
        <w:rPr>
          <w:u w:val="single"/>
          <w:lang w:eastAsia="zh-CN"/>
        </w:rPr>
        <w:t>[INDUCTIVE_SYS]</w:t>
      </w:r>
      <w:r w:rsidRPr="005C2656">
        <w:rPr>
          <w:rFonts w:hint="eastAsia"/>
          <w:caps/>
          <w:u w:val="single"/>
          <w:lang w:eastAsia="zh-CN"/>
        </w:rPr>
        <w:t>新建议书草案</w:t>
      </w:r>
      <w:r w:rsidRPr="008E2103">
        <w:rPr>
          <w:lang w:eastAsia="zh-CN"/>
        </w:rPr>
        <w:tab/>
      </w:r>
      <w:hyperlink r:id="rId13" w:history="1">
        <w:r w:rsidRPr="00E107FD">
          <w:rPr>
            <w:rStyle w:val="Hyperlink"/>
            <w:lang w:eastAsia="zh-CN"/>
          </w:rPr>
          <w:t>1/30(Rev.1)</w:t>
        </w:r>
      </w:hyperlink>
      <w:r>
        <w:rPr>
          <w:rStyle w:val="Hyperlink"/>
          <w:rFonts w:hint="eastAsia"/>
          <w:lang w:eastAsia="zh-CN"/>
        </w:rPr>
        <w:t>号文件</w:t>
      </w:r>
    </w:p>
    <w:p w:rsidR="005C2656" w:rsidRPr="008E2103" w:rsidRDefault="005C2656" w:rsidP="005C2656">
      <w:pPr>
        <w:pStyle w:val="Rectitle"/>
        <w:rPr>
          <w:rFonts w:eastAsia="MS Mincho"/>
          <w:lang w:eastAsia="zh-CN"/>
        </w:rPr>
      </w:pPr>
      <w:r>
        <w:rPr>
          <w:rFonts w:hint="eastAsia"/>
          <w:lang w:eastAsia="zh-CN"/>
        </w:rPr>
        <w:t>计算使用</w:t>
      </w:r>
      <w:r w:rsidRPr="00EE7D06">
        <w:rPr>
          <w:lang w:eastAsia="zh-CN"/>
        </w:rPr>
        <w:t>30 MHz</w:t>
      </w:r>
      <w:r>
        <w:rPr>
          <w:rFonts w:hint="eastAsia"/>
          <w:lang w:eastAsia="zh-CN"/>
        </w:rPr>
        <w:t>以下频率的感应系统与无线电通信业务之间的保护距离</w:t>
      </w:r>
    </w:p>
    <w:p w:rsidR="005C2656" w:rsidRDefault="005C2656" w:rsidP="0093792A">
      <w:pPr>
        <w:ind w:firstLineChars="200" w:firstLine="480"/>
        <w:rPr>
          <w:lang w:eastAsia="ko-KR"/>
        </w:rPr>
      </w:pPr>
      <w:r>
        <w:rPr>
          <w:rFonts w:hint="eastAsia"/>
          <w:lang w:eastAsia="zh-CN"/>
        </w:rPr>
        <w:t>本建议书涉及使用</w:t>
      </w:r>
      <w:r w:rsidRPr="00EE7D06">
        <w:rPr>
          <w:lang w:eastAsia="zh-CN"/>
        </w:rPr>
        <w:t>30 MHz</w:t>
      </w:r>
      <w:r>
        <w:rPr>
          <w:rFonts w:hint="eastAsia"/>
          <w:lang w:eastAsia="zh-CN"/>
        </w:rPr>
        <w:t>以下频率的感应系统与现有的无线电通信业务之间</w:t>
      </w:r>
      <w:r w:rsidR="0093792A">
        <w:rPr>
          <w:rFonts w:hint="eastAsia"/>
          <w:lang w:eastAsia="zh-CN"/>
        </w:rPr>
        <w:t>的</w:t>
      </w:r>
      <w:r>
        <w:rPr>
          <w:rFonts w:hint="eastAsia"/>
          <w:lang w:eastAsia="zh-CN"/>
        </w:rPr>
        <w:t>兼容性问题并提供了计算保护无线电通信业务不受感应系统干扰的保护距离的简单方法。</w:t>
      </w:r>
    </w:p>
    <w:p w:rsidR="005C2656" w:rsidRDefault="005C2656" w:rsidP="005C2656">
      <w:pPr>
        <w:rPr>
          <w:lang w:eastAsia="zh-CN"/>
        </w:rPr>
      </w:pPr>
    </w:p>
    <w:p w:rsidR="005C2656" w:rsidRPr="008E2103" w:rsidRDefault="005C2656" w:rsidP="005C2656">
      <w:pPr>
        <w:tabs>
          <w:tab w:val="right" w:pos="9639"/>
        </w:tabs>
        <w:rPr>
          <w:lang w:eastAsia="zh-CN"/>
        </w:rPr>
      </w:pPr>
      <w:r w:rsidRPr="005C2656">
        <w:rPr>
          <w:u w:val="single"/>
          <w:lang w:eastAsia="zh-CN"/>
        </w:rPr>
        <w:t>ITU-R SM.</w:t>
      </w:r>
      <w:r w:rsidRPr="005C2656">
        <w:rPr>
          <w:rStyle w:val="href"/>
          <w:u w:val="single"/>
          <w:lang w:eastAsia="zh-CN"/>
        </w:rPr>
        <w:t>1603</w:t>
      </w:r>
      <w:r w:rsidRPr="005C2656">
        <w:rPr>
          <w:u w:val="single"/>
          <w:lang w:eastAsia="zh-CN"/>
        </w:rPr>
        <w:tab/>
      </w:r>
      <w:r w:rsidRPr="005C2656">
        <w:rPr>
          <w:rFonts w:hint="eastAsia"/>
          <w:u w:val="single"/>
          <w:lang w:eastAsia="zh-CN"/>
        </w:rPr>
        <w:t>建议书修订草案</w:t>
      </w:r>
      <w:r>
        <w:rPr>
          <w:rFonts w:hint="eastAsia"/>
          <w:lang w:eastAsia="zh-CN"/>
        </w:rPr>
        <w:tab/>
      </w:r>
      <w:hyperlink r:id="rId14" w:history="1">
        <w:r w:rsidRPr="00E107FD">
          <w:rPr>
            <w:rStyle w:val="Hyperlink"/>
            <w:lang w:eastAsia="zh-CN"/>
          </w:rPr>
          <w:t>1/22(Rev.1)</w:t>
        </w:r>
      </w:hyperlink>
      <w:r>
        <w:rPr>
          <w:rStyle w:val="Hyperlink"/>
          <w:rFonts w:hint="eastAsia"/>
          <w:lang w:eastAsia="zh-CN"/>
        </w:rPr>
        <w:t>号文件</w:t>
      </w:r>
    </w:p>
    <w:p w:rsidR="005C2656" w:rsidRDefault="005C2656" w:rsidP="005C2656">
      <w:pPr>
        <w:pStyle w:val="Rectitle"/>
        <w:rPr>
          <w:lang w:eastAsia="zh-CN"/>
        </w:rPr>
      </w:pPr>
      <w:bookmarkStart w:id="5" w:name="Pre_title"/>
      <w:r>
        <w:rPr>
          <w:rFonts w:hint="eastAsia"/>
          <w:lang w:eastAsia="zh-CN"/>
        </w:rPr>
        <w:t>作为国家频谱管理方法之一的频谱调配</w:t>
      </w:r>
      <w:bookmarkEnd w:id="5"/>
    </w:p>
    <w:p w:rsidR="005C2656" w:rsidRDefault="005C2656" w:rsidP="0093792A">
      <w:pPr>
        <w:ind w:firstLineChars="200" w:firstLine="480"/>
        <w:rPr>
          <w:lang w:eastAsia="zh-CN"/>
        </w:rPr>
      </w:pPr>
      <w:r>
        <w:rPr>
          <w:rFonts w:hint="eastAsia"/>
          <w:lang w:eastAsia="zh-CN"/>
        </w:rPr>
        <w:t>2003</w:t>
      </w:r>
      <w:r>
        <w:rPr>
          <w:rFonts w:hint="eastAsia"/>
          <w:lang w:eastAsia="zh-CN"/>
        </w:rPr>
        <w:t>年，根据</w:t>
      </w:r>
      <w:r>
        <w:rPr>
          <w:lang w:eastAsia="zh-CN"/>
        </w:rPr>
        <w:t>ITU-R 216/1</w:t>
      </w:r>
      <w:r>
        <w:rPr>
          <w:rFonts w:hint="eastAsia"/>
          <w:lang w:eastAsia="zh-CN"/>
        </w:rPr>
        <w:t>号课题制定了</w:t>
      </w:r>
      <w:r w:rsidRPr="0060048E">
        <w:rPr>
          <w:lang w:eastAsia="zh-CN"/>
        </w:rPr>
        <w:t>ITU-R SM.</w:t>
      </w:r>
      <w:r>
        <w:rPr>
          <w:lang w:eastAsia="zh-CN"/>
        </w:rPr>
        <w:t>1603</w:t>
      </w:r>
      <w:r>
        <w:rPr>
          <w:rFonts w:hint="eastAsia"/>
          <w:lang w:eastAsia="zh-CN"/>
        </w:rPr>
        <w:t>建议书。</w:t>
      </w:r>
    </w:p>
    <w:p w:rsidR="005C2656" w:rsidRDefault="005C2656" w:rsidP="0093792A">
      <w:pPr>
        <w:ind w:right="-284" w:firstLineChars="200" w:firstLine="480"/>
        <w:rPr>
          <w:lang w:eastAsia="zh-CN"/>
        </w:rPr>
      </w:pPr>
      <w:r>
        <w:rPr>
          <w:rFonts w:hint="eastAsia"/>
          <w:lang w:eastAsia="zh-CN"/>
        </w:rPr>
        <w:t>继续开展了针对课题的研究且完成这些研究的预定日期是</w:t>
      </w:r>
      <w:r>
        <w:rPr>
          <w:rFonts w:hint="eastAsia"/>
          <w:lang w:eastAsia="zh-CN"/>
        </w:rPr>
        <w:t>2012</w:t>
      </w:r>
      <w:r>
        <w:rPr>
          <w:rFonts w:hint="eastAsia"/>
          <w:lang w:eastAsia="zh-CN"/>
        </w:rPr>
        <w:t>年。</w:t>
      </w:r>
    </w:p>
    <w:p w:rsidR="005C2656" w:rsidRDefault="005C2656" w:rsidP="0093792A">
      <w:pPr>
        <w:ind w:firstLineChars="200" w:firstLine="480"/>
        <w:rPr>
          <w:lang w:eastAsia="ko-KR"/>
        </w:rPr>
      </w:pPr>
      <w:r>
        <w:rPr>
          <w:rFonts w:hint="eastAsia"/>
          <w:lang w:eastAsia="zh-CN"/>
        </w:rPr>
        <w:t>该</w:t>
      </w:r>
      <w:r w:rsidRPr="0060048E">
        <w:rPr>
          <w:lang w:eastAsia="zh-CN"/>
        </w:rPr>
        <w:t>ITU-R SM.</w:t>
      </w:r>
      <w:r>
        <w:rPr>
          <w:lang w:eastAsia="zh-CN"/>
        </w:rPr>
        <w:t>1603</w:t>
      </w:r>
      <w:r>
        <w:rPr>
          <w:rFonts w:hint="eastAsia"/>
          <w:lang w:eastAsia="zh-CN"/>
        </w:rPr>
        <w:t>建议书修订草案建议增加范围以及</w:t>
      </w:r>
      <w:r w:rsidR="000523EE">
        <w:rPr>
          <w:rFonts w:hint="eastAsia"/>
          <w:lang w:eastAsia="zh-CN"/>
        </w:rPr>
        <w:t>一些</w:t>
      </w:r>
      <w:r>
        <w:rPr>
          <w:rFonts w:hint="eastAsia"/>
          <w:lang w:eastAsia="zh-CN"/>
        </w:rPr>
        <w:t>频谱调配经验</w:t>
      </w:r>
      <w:r w:rsidR="000523EE">
        <w:rPr>
          <w:rFonts w:hint="eastAsia"/>
          <w:lang w:eastAsia="zh-CN"/>
        </w:rPr>
        <w:t>的实例并完善了案文。</w:t>
      </w:r>
    </w:p>
    <w:p w:rsidR="005C2656" w:rsidRDefault="005C2656" w:rsidP="005C2656">
      <w:pPr>
        <w:rPr>
          <w:lang w:eastAsia="ko-KR"/>
        </w:rPr>
      </w:pPr>
    </w:p>
    <w:p w:rsidR="005C2656" w:rsidRDefault="005C2656" w:rsidP="000523EE">
      <w:pPr>
        <w:tabs>
          <w:tab w:val="right" w:pos="9639"/>
        </w:tabs>
        <w:rPr>
          <w:lang w:eastAsia="zh-CN"/>
        </w:rPr>
      </w:pPr>
      <w:r w:rsidRPr="008E2103">
        <w:rPr>
          <w:u w:val="single"/>
          <w:lang w:eastAsia="zh-CN"/>
        </w:rPr>
        <w:t>ITU-R</w:t>
      </w:r>
      <w:r>
        <w:rPr>
          <w:u w:val="single"/>
          <w:lang w:eastAsia="zh-CN"/>
        </w:rPr>
        <w:t xml:space="preserve"> SM.</w:t>
      </w:r>
      <w:r w:rsidRPr="00B57713">
        <w:rPr>
          <w:u w:val="single"/>
          <w:lang w:eastAsia="zh-CN"/>
        </w:rPr>
        <w:t>1047-1</w:t>
      </w:r>
      <w:r w:rsidR="000523EE">
        <w:rPr>
          <w:rFonts w:hint="eastAsia"/>
          <w:u w:val="single"/>
          <w:lang w:eastAsia="zh-CN"/>
        </w:rPr>
        <w:t>建议书修订草案</w:t>
      </w:r>
      <w:r w:rsidRPr="008E2103">
        <w:rPr>
          <w:lang w:eastAsia="zh-CN"/>
        </w:rPr>
        <w:tab/>
      </w:r>
      <w:hyperlink r:id="rId15" w:history="1">
        <w:r w:rsidRPr="00E107FD">
          <w:rPr>
            <w:rStyle w:val="Hyperlink"/>
            <w:lang w:eastAsia="zh-CN"/>
          </w:rPr>
          <w:t>1/28(Rev.1)</w:t>
        </w:r>
      </w:hyperlink>
      <w:r w:rsidR="000523EE">
        <w:rPr>
          <w:rStyle w:val="Hyperlink"/>
          <w:rFonts w:hint="eastAsia"/>
          <w:lang w:eastAsia="zh-CN"/>
        </w:rPr>
        <w:t>号文件</w:t>
      </w:r>
    </w:p>
    <w:p w:rsidR="005C2656" w:rsidRDefault="000523EE" w:rsidP="000523EE">
      <w:pPr>
        <w:pStyle w:val="Rectitle"/>
        <w:rPr>
          <w:lang w:eastAsia="zh-CN"/>
        </w:rPr>
      </w:pPr>
      <w:r>
        <w:rPr>
          <w:rFonts w:hint="eastAsia"/>
          <w:lang w:eastAsia="zh-CN"/>
        </w:rPr>
        <w:t>国家频谱管理</w:t>
      </w:r>
    </w:p>
    <w:p w:rsidR="005C2656" w:rsidRDefault="00570405" w:rsidP="0093792A">
      <w:pPr>
        <w:ind w:firstLineChars="200" w:firstLine="480"/>
        <w:rPr>
          <w:lang w:eastAsia="zh-CN"/>
        </w:rPr>
      </w:pPr>
      <w:r>
        <w:rPr>
          <w:rFonts w:hint="eastAsia"/>
          <w:lang w:eastAsia="zh-CN"/>
        </w:rPr>
        <w:t>2001</w:t>
      </w:r>
      <w:r>
        <w:rPr>
          <w:rFonts w:hint="eastAsia"/>
          <w:lang w:eastAsia="zh-CN"/>
        </w:rPr>
        <w:t>年修订了</w:t>
      </w:r>
      <w:r w:rsidR="005C2656">
        <w:rPr>
          <w:lang w:eastAsia="zh-CN"/>
        </w:rPr>
        <w:t>ITU-R SM.1047-1</w:t>
      </w:r>
      <w:r>
        <w:rPr>
          <w:rFonts w:hint="eastAsia"/>
          <w:lang w:eastAsia="zh-CN"/>
        </w:rPr>
        <w:t>建议书，十年之后的现在需要对其再次进行审议，以反映最新情况。</w:t>
      </w:r>
    </w:p>
    <w:p w:rsidR="005C2656" w:rsidRDefault="00570405" w:rsidP="0093792A">
      <w:pPr>
        <w:ind w:firstLineChars="200" w:firstLine="480"/>
        <w:rPr>
          <w:lang w:val="en-US" w:eastAsia="ko-KR"/>
        </w:rPr>
      </w:pPr>
      <w:r>
        <w:rPr>
          <w:rFonts w:hint="eastAsia"/>
          <w:lang w:eastAsia="zh-CN"/>
        </w:rPr>
        <w:t>此</w:t>
      </w:r>
      <w:r>
        <w:rPr>
          <w:lang w:eastAsia="zh-CN"/>
        </w:rPr>
        <w:t>ITU-R SM.1047-1</w:t>
      </w:r>
      <w:r>
        <w:rPr>
          <w:rFonts w:hint="eastAsia"/>
          <w:lang w:eastAsia="zh-CN"/>
        </w:rPr>
        <w:t>建议书修订草案建议增加范围并需要更新案文，其中包括改</w:t>
      </w:r>
      <w:r w:rsidRPr="0093792A">
        <w:rPr>
          <w:rFonts w:hint="eastAsia"/>
          <w:lang w:eastAsia="zh-CN"/>
        </w:rPr>
        <w:t>进</w:t>
      </w:r>
      <w:r w:rsidRPr="0093792A">
        <w:rPr>
          <w:rFonts w:ascii="STKaiti" w:eastAsia="STKaiti" w:hAnsi="STKaiti" w:hint="eastAsia"/>
          <w:lang w:eastAsia="zh-CN"/>
        </w:rPr>
        <w:t>做出建议</w:t>
      </w:r>
      <w:r>
        <w:rPr>
          <w:rFonts w:hint="eastAsia"/>
          <w:lang w:eastAsia="zh-CN"/>
        </w:rPr>
        <w:t>部分需要审议的频谱管理事项。</w:t>
      </w:r>
    </w:p>
    <w:p w:rsidR="00E32741" w:rsidRDefault="00E32741">
      <w:pPr>
        <w:tabs>
          <w:tab w:val="clear" w:pos="794"/>
          <w:tab w:val="clear" w:pos="1191"/>
          <w:tab w:val="clear" w:pos="1588"/>
          <w:tab w:val="clear" w:pos="1985"/>
        </w:tabs>
        <w:overflowPunct/>
        <w:autoSpaceDE/>
        <w:autoSpaceDN/>
        <w:adjustRightInd/>
        <w:spacing w:before="0"/>
        <w:textAlignment w:val="auto"/>
        <w:rPr>
          <w:lang w:eastAsia="ko-KR"/>
        </w:rPr>
      </w:pPr>
      <w:r>
        <w:rPr>
          <w:lang w:eastAsia="ko-KR"/>
        </w:rPr>
        <w:br w:type="page"/>
      </w:r>
    </w:p>
    <w:p w:rsidR="005C2656" w:rsidRDefault="005C2656" w:rsidP="00570405">
      <w:pPr>
        <w:tabs>
          <w:tab w:val="right" w:pos="9639"/>
        </w:tabs>
        <w:rPr>
          <w:lang w:eastAsia="zh-CN"/>
        </w:rPr>
      </w:pPr>
      <w:r w:rsidRPr="008E2103">
        <w:rPr>
          <w:u w:val="single"/>
          <w:lang w:eastAsia="zh-CN"/>
        </w:rPr>
        <w:lastRenderedPageBreak/>
        <w:t>ITU-R</w:t>
      </w:r>
      <w:r>
        <w:rPr>
          <w:u w:val="single"/>
          <w:lang w:eastAsia="zh-CN"/>
        </w:rPr>
        <w:t xml:space="preserve"> SM.1600</w:t>
      </w:r>
      <w:r w:rsidR="00570405">
        <w:rPr>
          <w:rFonts w:hint="eastAsia"/>
          <w:u w:val="single"/>
          <w:lang w:eastAsia="zh-CN"/>
        </w:rPr>
        <w:t>建议书修订草案</w:t>
      </w:r>
      <w:r w:rsidRPr="008E2103">
        <w:rPr>
          <w:lang w:eastAsia="zh-CN"/>
        </w:rPr>
        <w:tab/>
      </w:r>
      <w:hyperlink r:id="rId16" w:history="1">
        <w:r w:rsidRPr="00E107FD">
          <w:rPr>
            <w:rStyle w:val="Hyperlink"/>
            <w:lang w:eastAsia="zh-CN"/>
          </w:rPr>
          <w:t>1/32(Rev.1)</w:t>
        </w:r>
      </w:hyperlink>
      <w:r w:rsidR="00570405">
        <w:rPr>
          <w:rStyle w:val="Hyperlink"/>
          <w:rFonts w:hint="eastAsia"/>
          <w:lang w:eastAsia="zh-CN"/>
        </w:rPr>
        <w:t>号文件</w:t>
      </w:r>
    </w:p>
    <w:p w:rsidR="005C2656" w:rsidRDefault="00570405" w:rsidP="00570405">
      <w:pPr>
        <w:pStyle w:val="Rectitle"/>
        <w:rPr>
          <w:rFonts w:eastAsiaTheme="minorEastAsia"/>
          <w:lang w:val="en-US" w:eastAsia="zh-CN"/>
        </w:rPr>
      </w:pPr>
      <w:r>
        <w:rPr>
          <w:rFonts w:eastAsiaTheme="minorEastAsia" w:hint="eastAsia"/>
          <w:lang w:val="en-US" w:eastAsia="zh-CN"/>
        </w:rPr>
        <w:t>数字信号的技术识别</w:t>
      </w:r>
    </w:p>
    <w:p w:rsidR="005C2656" w:rsidRPr="00704EB3" w:rsidRDefault="00570405" w:rsidP="0093792A">
      <w:pPr>
        <w:ind w:firstLineChars="200" w:firstLine="480"/>
        <w:rPr>
          <w:lang w:eastAsia="zh-CN"/>
        </w:rPr>
      </w:pPr>
      <w:r>
        <w:rPr>
          <w:rFonts w:hint="eastAsia"/>
          <w:lang w:val="en-US" w:eastAsia="zh-CN"/>
        </w:rPr>
        <w:t>需要此</w:t>
      </w:r>
      <w:r>
        <w:rPr>
          <w:lang w:eastAsia="zh-CN"/>
        </w:rPr>
        <w:t>ITU-R SM.1600</w:t>
      </w:r>
      <w:r>
        <w:rPr>
          <w:rFonts w:hint="eastAsia"/>
          <w:lang w:eastAsia="zh-CN"/>
        </w:rPr>
        <w:t>建议书的彻底修订草案，以使其内容符合</w:t>
      </w:r>
      <w:r w:rsidR="0093792A">
        <w:rPr>
          <w:rFonts w:hint="eastAsia"/>
          <w:lang w:eastAsia="zh-CN"/>
        </w:rPr>
        <w:t>近期</w:t>
      </w:r>
      <w:r>
        <w:rPr>
          <w:rFonts w:hint="eastAsia"/>
          <w:lang w:eastAsia="zh-CN"/>
        </w:rPr>
        <w:t>数字信号技术识别领域的发展情况。</w:t>
      </w:r>
    </w:p>
    <w:p w:rsidR="007A3450" w:rsidRPr="00B57713" w:rsidRDefault="007A3450" w:rsidP="007A3450">
      <w:pPr>
        <w:pStyle w:val="Normalaftertitle"/>
        <w:rPr>
          <w:lang w:eastAsia="zh-CN"/>
        </w:rPr>
      </w:pPr>
    </w:p>
    <w:p w:rsidR="005C2656" w:rsidRDefault="005C2656" w:rsidP="002E7274">
      <w:pPr>
        <w:tabs>
          <w:tab w:val="right" w:pos="9639"/>
        </w:tabs>
        <w:rPr>
          <w:lang w:eastAsia="zh-CN"/>
        </w:rPr>
      </w:pPr>
      <w:r w:rsidRPr="008E2103">
        <w:rPr>
          <w:u w:val="single"/>
          <w:lang w:eastAsia="zh-CN"/>
        </w:rPr>
        <w:t>ITU-R</w:t>
      </w:r>
      <w:r>
        <w:rPr>
          <w:u w:val="single"/>
          <w:lang w:eastAsia="zh-CN"/>
        </w:rPr>
        <w:t xml:space="preserve"> SM.</w:t>
      </w:r>
      <w:r w:rsidRPr="00B57713">
        <w:rPr>
          <w:u w:val="single"/>
          <w:lang w:eastAsia="zh-CN"/>
        </w:rPr>
        <w:t>1753-1</w:t>
      </w:r>
      <w:r w:rsidR="002E7274">
        <w:rPr>
          <w:rFonts w:hint="eastAsia"/>
          <w:u w:val="single"/>
          <w:lang w:eastAsia="zh-CN"/>
        </w:rPr>
        <w:t>建议书修订草案</w:t>
      </w:r>
      <w:r w:rsidRPr="008E2103">
        <w:rPr>
          <w:lang w:eastAsia="zh-CN"/>
        </w:rPr>
        <w:tab/>
      </w:r>
      <w:hyperlink r:id="rId17" w:history="1">
        <w:r w:rsidRPr="00E107FD">
          <w:rPr>
            <w:rStyle w:val="Hyperlink"/>
            <w:lang w:eastAsia="zh-CN"/>
          </w:rPr>
          <w:t>1/33(Rev.1)</w:t>
        </w:r>
      </w:hyperlink>
      <w:r w:rsidR="002E7274">
        <w:rPr>
          <w:rStyle w:val="Hyperlink"/>
          <w:rFonts w:hint="eastAsia"/>
          <w:lang w:eastAsia="zh-CN"/>
        </w:rPr>
        <w:t>号文件</w:t>
      </w:r>
    </w:p>
    <w:p w:rsidR="005C2656" w:rsidRDefault="002E7274" w:rsidP="002E7274">
      <w:pPr>
        <w:pStyle w:val="Rectitle"/>
        <w:rPr>
          <w:lang w:val="en-US" w:eastAsia="zh-CN"/>
        </w:rPr>
      </w:pPr>
      <w:r>
        <w:rPr>
          <w:rFonts w:hint="eastAsia"/>
          <w:lang w:val="en-US" w:eastAsia="zh-CN"/>
        </w:rPr>
        <w:t>测量无线电噪声的方法</w:t>
      </w:r>
    </w:p>
    <w:p w:rsidR="005C2656" w:rsidRDefault="002E7274" w:rsidP="0093792A">
      <w:pPr>
        <w:ind w:firstLineChars="200" w:firstLine="480"/>
        <w:rPr>
          <w:lang w:eastAsia="zh-CN"/>
        </w:rPr>
      </w:pPr>
      <w:r>
        <w:rPr>
          <w:rFonts w:hint="eastAsia"/>
          <w:lang w:eastAsia="zh-CN"/>
        </w:rPr>
        <w:t>除若干小的修正外，该</w:t>
      </w:r>
      <w:r w:rsidRPr="002E7274">
        <w:rPr>
          <w:lang w:eastAsia="zh-CN"/>
        </w:rPr>
        <w:t>ITU-R SM.1753-1</w:t>
      </w:r>
      <w:r w:rsidRPr="002E7274">
        <w:rPr>
          <w:rFonts w:hint="eastAsia"/>
          <w:lang w:eastAsia="zh-CN"/>
        </w:rPr>
        <w:t>建议书修订草案</w:t>
      </w:r>
      <w:r>
        <w:rPr>
          <w:rFonts w:hint="eastAsia"/>
          <w:lang w:eastAsia="zh-CN"/>
        </w:rPr>
        <w:t>增加了分析噪声测量数据时的频率选择和识别有用发射的新方法。这些新方法由目前正在进行无线电噪声测量的国家所开发。根据</w:t>
      </w:r>
      <w:r>
        <w:rPr>
          <w:lang w:eastAsia="zh-CN"/>
        </w:rPr>
        <w:t>1C</w:t>
      </w:r>
      <w:r>
        <w:rPr>
          <w:rFonts w:hint="eastAsia"/>
          <w:lang w:eastAsia="zh-CN"/>
        </w:rPr>
        <w:t>工作组从国际电联其他工作组收到的反馈意见，增加了建议书中所描述的一些程序的额外说明，这些说明可帮助理解测量和评估无线电噪声的复杂过程。</w:t>
      </w:r>
    </w:p>
    <w:p w:rsidR="005C2656" w:rsidRPr="00B57713" w:rsidRDefault="005C2656" w:rsidP="005C2656">
      <w:pPr>
        <w:pStyle w:val="Normalaftertitle"/>
        <w:rPr>
          <w:lang w:eastAsia="zh-CN"/>
        </w:rPr>
      </w:pPr>
    </w:p>
    <w:p w:rsidR="005C2656" w:rsidRPr="008E2103" w:rsidRDefault="005C2656" w:rsidP="002E7274">
      <w:pPr>
        <w:tabs>
          <w:tab w:val="right" w:pos="9639"/>
        </w:tabs>
        <w:rPr>
          <w:lang w:eastAsia="zh-CN"/>
        </w:rPr>
      </w:pPr>
      <w:r w:rsidRPr="008E2103">
        <w:rPr>
          <w:u w:val="single"/>
          <w:lang w:eastAsia="zh-CN"/>
        </w:rPr>
        <w:t>ITU-R</w:t>
      </w:r>
      <w:r>
        <w:rPr>
          <w:u w:val="single"/>
          <w:lang w:eastAsia="zh-CN"/>
        </w:rPr>
        <w:t xml:space="preserve"> SM.329-11</w:t>
      </w:r>
      <w:r w:rsidR="002E7274">
        <w:rPr>
          <w:rFonts w:hint="eastAsia"/>
          <w:u w:val="single"/>
          <w:lang w:eastAsia="zh-CN"/>
        </w:rPr>
        <w:t>建议书修订草案</w:t>
      </w:r>
      <w:r w:rsidRPr="008E2103">
        <w:rPr>
          <w:lang w:eastAsia="zh-CN"/>
        </w:rPr>
        <w:tab/>
      </w:r>
      <w:hyperlink r:id="rId18" w:history="1">
        <w:r w:rsidRPr="00E107FD">
          <w:rPr>
            <w:rStyle w:val="Hyperlink"/>
            <w:lang w:eastAsia="zh-CN"/>
          </w:rPr>
          <w:t>1/39(Rev.1)</w:t>
        </w:r>
      </w:hyperlink>
      <w:r w:rsidR="002E7274">
        <w:rPr>
          <w:rStyle w:val="Hyperlink"/>
          <w:rFonts w:hint="eastAsia"/>
          <w:lang w:eastAsia="zh-CN"/>
        </w:rPr>
        <w:t>号文件</w:t>
      </w:r>
    </w:p>
    <w:p w:rsidR="005C2656" w:rsidRDefault="002E7274" w:rsidP="002E7274">
      <w:pPr>
        <w:pStyle w:val="Rectitle"/>
        <w:rPr>
          <w:lang w:eastAsia="zh-CN"/>
        </w:rPr>
      </w:pPr>
      <w:r>
        <w:rPr>
          <w:rFonts w:hint="eastAsia"/>
          <w:lang w:eastAsia="zh-CN"/>
        </w:rPr>
        <w:t>杂散域中的无用发射</w:t>
      </w:r>
    </w:p>
    <w:p w:rsidR="005C2656" w:rsidRDefault="005C2656" w:rsidP="0002165E">
      <w:pPr>
        <w:ind w:firstLineChars="200" w:firstLine="480"/>
        <w:rPr>
          <w:lang w:eastAsia="zh-CN"/>
        </w:rPr>
      </w:pPr>
      <w:r>
        <w:rPr>
          <w:lang w:val="en-US" w:eastAsia="zh-CN"/>
        </w:rPr>
        <w:t>2011</w:t>
      </w:r>
      <w:r w:rsidR="002E7274">
        <w:rPr>
          <w:rFonts w:hint="eastAsia"/>
          <w:lang w:val="en-US" w:eastAsia="zh-CN"/>
        </w:rPr>
        <w:t>年</w:t>
      </w:r>
      <w:r w:rsidR="002E7274">
        <w:rPr>
          <w:rFonts w:hint="eastAsia"/>
          <w:lang w:val="en-US" w:eastAsia="zh-CN"/>
        </w:rPr>
        <w:t>1</w:t>
      </w:r>
      <w:r w:rsidR="002E7274">
        <w:rPr>
          <w:rFonts w:hint="eastAsia"/>
          <w:lang w:val="en-US" w:eastAsia="zh-CN"/>
        </w:rPr>
        <w:t>月，</w:t>
      </w:r>
      <w:r>
        <w:rPr>
          <w:lang w:eastAsia="zh-CN"/>
        </w:rPr>
        <w:t>CEPT</w:t>
      </w:r>
      <w:r w:rsidR="002E7274">
        <w:rPr>
          <w:rFonts w:hint="eastAsia"/>
          <w:lang w:eastAsia="zh-CN"/>
        </w:rPr>
        <w:t>批准了对</w:t>
      </w:r>
      <w:r w:rsidR="001D076E">
        <w:rPr>
          <w:rFonts w:hint="eastAsia"/>
          <w:lang w:eastAsia="zh-CN"/>
        </w:rPr>
        <w:t>欧洲无线电通信委员会（</w:t>
      </w:r>
      <w:r w:rsidR="001D076E">
        <w:rPr>
          <w:lang w:eastAsia="zh-CN"/>
        </w:rPr>
        <w:t>ERC</w:t>
      </w:r>
      <w:r w:rsidR="001D076E">
        <w:rPr>
          <w:rFonts w:hint="eastAsia"/>
          <w:lang w:eastAsia="zh-CN"/>
        </w:rPr>
        <w:t>）</w:t>
      </w:r>
      <w:r w:rsidR="002E7274">
        <w:rPr>
          <w:rFonts w:hint="eastAsia"/>
          <w:lang w:eastAsia="zh-CN"/>
        </w:rPr>
        <w:t>有关“杂散域中的无用发射”的</w:t>
      </w:r>
      <w:r w:rsidR="002E7274">
        <w:rPr>
          <w:lang w:eastAsia="zh-CN"/>
        </w:rPr>
        <w:t>74-01</w:t>
      </w:r>
      <w:r w:rsidR="002E7274">
        <w:rPr>
          <w:rFonts w:hint="eastAsia"/>
          <w:lang w:eastAsia="zh-CN"/>
        </w:rPr>
        <w:t>号建议书的修订。该更新包含了宽带无线系统</w:t>
      </w:r>
      <w:r w:rsidR="001D076E">
        <w:rPr>
          <w:rFonts w:hint="eastAsia"/>
          <w:lang w:eastAsia="zh-CN"/>
        </w:rPr>
        <w:t>以及某些雷达应用</w:t>
      </w:r>
      <w:r w:rsidR="0002165E">
        <w:rPr>
          <w:rFonts w:hint="eastAsia"/>
          <w:lang w:eastAsia="zh-CN"/>
        </w:rPr>
        <w:t>限值</w:t>
      </w:r>
      <w:r w:rsidR="001D076E">
        <w:rPr>
          <w:rFonts w:hint="eastAsia"/>
          <w:lang w:eastAsia="zh-CN"/>
        </w:rPr>
        <w:t>的修订。</w:t>
      </w:r>
    </w:p>
    <w:p w:rsidR="005C2656" w:rsidRDefault="001D076E" w:rsidP="0093792A">
      <w:pPr>
        <w:ind w:right="-426" w:firstLineChars="200" w:firstLine="480"/>
        <w:rPr>
          <w:lang w:eastAsia="zh-CN"/>
        </w:rPr>
      </w:pPr>
      <w:r>
        <w:rPr>
          <w:lang w:eastAsia="zh-CN"/>
        </w:rPr>
        <w:t>74-01</w:t>
      </w:r>
      <w:r>
        <w:rPr>
          <w:rFonts w:hint="eastAsia"/>
          <w:lang w:eastAsia="zh-CN"/>
        </w:rPr>
        <w:t>号</w:t>
      </w:r>
      <w:r>
        <w:rPr>
          <w:lang w:eastAsia="zh-CN"/>
        </w:rPr>
        <w:t>ERC</w:t>
      </w:r>
      <w:r>
        <w:rPr>
          <w:rFonts w:hint="eastAsia"/>
          <w:lang w:eastAsia="zh-CN"/>
        </w:rPr>
        <w:t>建议书的限值相当于</w:t>
      </w:r>
      <w:r>
        <w:rPr>
          <w:lang w:eastAsia="zh-CN"/>
        </w:rPr>
        <w:t>ITU-R SM.329-11</w:t>
      </w:r>
      <w:r>
        <w:rPr>
          <w:rFonts w:hint="eastAsia"/>
          <w:lang w:eastAsia="zh-CN"/>
        </w:rPr>
        <w:t>建议书中的</w:t>
      </w:r>
      <w:r>
        <w:rPr>
          <w:rFonts w:hint="eastAsia"/>
          <w:lang w:eastAsia="zh-CN"/>
        </w:rPr>
        <w:t>B</w:t>
      </w:r>
      <w:r>
        <w:rPr>
          <w:rFonts w:hint="eastAsia"/>
          <w:lang w:eastAsia="zh-CN"/>
        </w:rPr>
        <w:t>类限值。</w:t>
      </w:r>
    </w:p>
    <w:p w:rsidR="005C2656" w:rsidRPr="00B57713" w:rsidRDefault="001D076E" w:rsidP="0093792A">
      <w:pPr>
        <w:ind w:firstLineChars="200" w:firstLine="480"/>
        <w:rPr>
          <w:lang w:val="en-US" w:eastAsia="zh-CN"/>
        </w:rPr>
      </w:pPr>
      <w:r>
        <w:rPr>
          <w:rFonts w:hint="eastAsia"/>
          <w:lang w:eastAsia="zh-CN"/>
        </w:rPr>
        <w:t>此</w:t>
      </w:r>
      <w:r w:rsidRPr="001D076E">
        <w:rPr>
          <w:rFonts w:hint="eastAsia"/>
          <w:lang w:eastAsia="zh-CN"/>
        </w:rPr>
        <w:t>ITU-R SM.329-11</w:t>
      </w:r>
      <w:r w:rsidRPr="001D076E">
        <w:rPr>
          <w:rFonts w:hint="eastAsia"/>
          <w:lang w:eastAsia="zh-CN"/>
        </w:rPr>
        <w:t>建议书修订草案</w:t>
      </w:r>
      <w:r>
        <w:rPr>
          <w:rFonts w:hint="eastAsia"/>
          <w:lang w:eastAsia="zh-CN"/>
        </w:rPr>
        <w:t>建议更新</w:t>
      </w:r>
      <w:r w:rsidRPr="001D076E">
        <w:rPr>
          <w:lang w:eastAsia="zh-CN"/>
        </w:rPr>
        <w:t>ITU-R SM.329-11</w:t>
      </w:r>
      <w:r w:rsidRPr="001D076E">
        <w:rPr>
          <w:rFonts w:hint="eastAsia"/>
          <w:lang w:eastAsia="zh-CN"/>
        </w:rPr>
        <w:t>建议书</w:t>
      </w:r>
      <w:r>
        <w:rPr>
          <w:rFonts w:hint="eastAsia"/>
          <w:lang w:eastAsia="zh-CN"/>
        </w:rPr>
        <w:t>第</w:t>
      </w:r>
      <w:r>
        <w:rPr>
          <w:rFonts w:hint="eastAsia"/>
          <w:lang w:eastAsia="zh-CN"/>
        </w:rPr>
        <w:t>4.3</w:t>
      </w:r>
      <w:r>
        <w:rPr>
          <w:rFonts w:hint="eastAsia"/>
          <w:lang w:eastAsia="zh-CN"/>
        </w:rPr>
        <w:t>节表</w:t>
      </w:r>
      <w:r>
        <w:rPr>
          <w:rFonts w:hint="eastAsia"/>
          <w:lang w:eastAsia="zh-CN"/>
        </w:rPr>
        <w:t>3</w:t>
      </w:r>
      <w:r>
        <w:rPr>
          <w:rFonts w:hint="eastAsia"/>
          <w:lang w:eastAsia="zh-CN"/>
        </w:rPr>
        <w:t>中的</w:t>
      </w:r>
      <w:r>
        <w:rPr>
          <w:rFonts w:hint="eastAsia"/>
          <w:lang w:eastAsia="zh-CN"/>
        </w:rPr>
        <w:t>B</w:t>
      </w:r>
      <w:r>
        <w:rPr>
          <w:rFonts w:hint="eastAsia"/>
          <w:lang w:eastAsia="zh-CN"/>
        </w:rPr>
        <w:t>类限值。</w:t>
      </w:r>
    </w:p>
    <w:p w:rsidR="00103065" w:rsidRPr="005C2656" w:rsidRDefault="00103065" w:rsidP="007947D0">
      <w:pPr>
        <w:rPr>
          <w:lang w:val="en-US" w:eastAsia="zh-CN"/>
        </w:rPr>
      </w:pPr>
    </w:p>
    <w:p w:rsidR="003F1385" w:rsidRPr="003F1385" w:rsidRDefault="003F1385" w:rsidP="007947D0">
      <w:pPr>
        <w:tabs>
          <w:tab w:val="left" w:pos="7513"/>
        </w:tabs>
        <w:jc w:val="center"/>
        <w:rPr>
          <w:rFonts w:eastAsia="Times New Roman"/>
          <w:lang w:val="en-US" w:eastAsia="zh-CN"/>
        </w:rPr>
      </w:pPr>
    </w:p>
    <w:p w:rsidR="003F1385" w:rsidRPr="003F1385" w:rsidRDefault="003F1385" w:rsidP="007947D0">
      <w:pPr>
        <w:tabs>
          <w:tab w:val="left" w:pos="7513"/>
        </w:tabs>
        <w:jc w:val="center"/>
        <w:rPr>
          <w:rFonts w:eastAsia="Times New Roman"/>
          <w:lang w:val="en-US" w:eastAsia="zh-CN"/>
        </w:rPr>
      </w:pPr>
    </w:p>
    <w:p w:rsidR="001D076E" w:rsidRDefault="001D076E">
      <w:pPr>
        <w:tabs>
          <w:tab w:val="clear" w:pos="794"/>
          <w:tab w:val="clear" w:pos="1191"/>
          <w:tab w:val="clear" w:pos="1588"/>
          <w:tab w:val="clear" w:pos="1985"/>
        </w:tabs>
        <w:overflowPunct/>
        <w:autoSpaceDE/>
        <w:autoSpaceDN/>
        <w:adjustRightInd/>
        <w:spacing w:before="0"/>
        <w:textAlignment w:val="auto"/>
        <w:rPr>
          <w:rFonts w:eastAsiaTheme="minorEastAsia"/>
          <w:b/>
          <w:sz w:val="28"/>
          <w:lang w:val="en-US" w:eastAsia="zh-CN"/>
        </w:rPr>
      </w:pPr>
      <w:r>
        <w:rPr>
          <w:rFonts w:eastAsiaTheme="minorEastAsia"/>
          <w:b/>
          <w:sz w:val="28"/>
          <w:lang w:val="en-US" w:eastAsia="zh-CN"/>
        </w:rPr>
        <w:br w:type="page"/>
      </w:r>
    </w:p>
    <w:p w:rsidR="003F1385" w:rsidRPr="003F1385" w:rsidRDefault="003F1385" w:rsidP="0093792A">
      <w:pPr>
        <w:pStyle w:val="AnnexNotitle"/>
        <w:rPr>
          <w:lang w:val="en-US" w:eastAsia="zh-CN"/>
        </w:rPr>
      </w:pPr>
      <w:r>
        <w:rPr>
          <w:rFonts w:hint="eastAsia"/>
          <w:lang w:val="en-US" w:eastAsia="zh-CN"/>
        </w:rPr>
        <w:lastRenderedPageBreak/>
        <w:t>附件</w:t>
      </w:r>
      <w:r w:rsidR="00056EA5">
        <w:rPr>
          <w:rFonts w:hint="eastAsia"/>
          <w:lang w:val="en-US" w:eastAsia="zh-CN"/>
        </w:rPr>
        <w:t>2</w:t>
      </w:r>
      <w:r w:rsidR="007947D0">
        <w:rPr>
          <w:lang w:val="en-US" w:eastAsia="zh-CN"/>
        </w:rPr>
        <w:br/>
      </w:r>
      <w:r w:rsidR="007947D0">
        <w:rPr>
          <w:lang w:val="en-US" w:eastAsia="zh-CN"/>
        </w:rPr>
        <w:br/>
      </w:r>
      <w:r w:rsidR="007947D0">
        <w:rPr>
          <w:rFonts w:hint="eastAsia"/>
          <w:lang w:val="en-US" w:eastAsia="zh-CN"/>
        </w:rPr>
        <w:t>（来源：</w:t>
      </w:r>
      <w:hyperlink r:id="rId19" w:history="1">
        <w:r w:rsidR="0021137D" w:rsidRPr="00B00BCF">
          <w:rPr>
            <w:rStyle w:val="Hyperlink"/>
            <w:lang w:val="fr-CH" w:eastAsia="zh-CN"/>
          </w:rPr>
          <w:t>1/36</w:t>
        </w:r>
      </w:hyperlink>
      <w:r w:rsidR="007947D0">
        <w:rPr>
          <w:rFonts w:hint="eastAsia"/>
          <w:lang w:val="en-US" w:eastAsia="zh-CN"/>
        </w:rPr>
        <w:t>号文件）</w:t>
      </w:r>
      <w:r w:rsidR="007947D0">
        <w:rPr>
          <w:lang w:val="en-US" w:eastAsia="zh-CN"/>
        </w:rPr>
        <w:br/>
      </w:r>
      <w:r w:rsidR="007947D0">
        <w:rPr>
          <w:rFonts w:hint="eastAsia"/>
          <w:lang w:val="en-US" w:eastAsia="zh-CN"/>
        </w:rPr>
        <w:br/>
      </w:r>
      <w:r>
        <w:rPr>
          <w:rFonts w:hint="eastAsia"/>
          <w:lang w:val="en-US" w:eastAsia="zh-CN"/>
        </w:rPr>
        <w:t>提议废止的建议书</w:t>
      </w:r>
    </w:p>
    <w:p w:rsidR="003F1385" w:rsidRPr="0038774D" w:rsidRDefault="003F1385" w:rsidP="007947D0">
      <w:pPr>
        <w:jc w:val="center"/>
        <w:rPr>
          <w:u w:val="single"/>
          <w:lang w:eastAsia="zh-CN"/>
        </w:rPr>
      </w:pPr>
    </w:p>
    <w:tbl>
      <w:tblPr>
        <w:tblStyle w:val="TableGrid"/>
        <w:tblW w:w="0" w:type="auto"/>
        <w:tblLook w:val="04A0" w:firstRow="1" w:lastRow="0" w:firstColumn="1" w:lastColumn="0" w:noHBand="0" w:noVBand="1"/>
      </w:tblPr>
      <w:tblGrid>
        <w:gridCol w:w="4336"/>
        <w:gridCol w:w="5519"/>
      </w:tblGrid>
      <w:tr w:rsidR="001D076E" w:rsidRPr="002D0BC5" w:rsidTr="008E52AD">
        <w:tc>
          <w:tcPr>
            <w:tcW w:w="4336" w:type="dxa"/>
          </w:tcPr>
          <w:p w:rsidR="001D076E" w:rsidRPr="002D0BC5" w:rsidRDefault="001D076E" w:rsidP="008E52AD">
            <w:pPr>
              <w:pStyle w:val="Tablehead"/>
            </w:pPr>
            <w:r w:rsidRPr="002D0BC5">
              <w:t>ITU-R</w:t>
            </w:r>
            <w:r>
              <w:rPr>
                <w:rFonts w:hint="eastAsia"/>
                <w:lang w:eastAsia="zh-CN"/>
              </w:rPr>
              <w:t>建议书</w:t>
            </w:r>
            <w:r w:rsidRPr="002D0BC5">
              <w:t xml:space="preserve"> </w:t>
            </w:r>
          </w:p>
        </w:tc>
        <w:tc>
          <w:tcPr>
            <w:tcW w:w="5519" w:type="dxa"/>
          </w:tcPr>
          <w:p w:rsidR="001D076E" w:rsidRPr="002D0BC5" w:rsidRDefault="001D076E" w:rsidP="008E52AD">
            <w:pPr>
              <w:pStyle w:val="Tablehead"/>
              <w:rPr>
                <w:lang w:eastAsia="zh-CN"/>
              </w:rPr>
            </w:pPr>
            <w:r>
              <w:rPr>
                <w:rFonts w:hint="eastAsia"/>
                <w:lang w:eastAsia="zh-CN"/>
              </w:rPr>
              <w:t>标题</w:t>
            </w:r>
          </w:p>
        </w:tc>
      </w:tr>
      <w:tr w:rsidR="001D076E" w:rsidRPr="002D0BC5" w:rsidTr="008E52AD">
        <w:tc>
          <w:tcPr>
            <w:tcW w:w="4336" w:type="dxa"/>
          </w:tcPr>
          <w:p w:rsidR="001D076E" w:rsidRPr="002D0BC5" w:rsidRDefault="004C24CD" w:rsidP="008E52AD">
            <w:pPr>
              <w:pStyle w:val="Tabletext"/>
              <w:jc w:val="center"/>
            </w:pPr>
            <w:hyperlink r:id="rId20" w:history="1">
              <w:r w:rsidR="001D076E" w:rsidRPr="001D76A7">
                <w:rPr>
                  <w:rStyle w:val="Hyperlink"/>
                </w:rPr>
                <w:t>SM.1052</w:t>
              </w:r>
            </w:hyperlink>
          </w:p>
        </w:tc>
        <w:tc>
          <w:tcPr>
            <w:tcW w:w="5519" w:type="dxa"/>
          </w:tcPr>
          <w:p w:rsidR="001D076E" w:rsidRPr="002D0BC5" w:rsidRDefault="001D076E" w:rsidP="001D076E">
            <w:pPr>
              <w:pStyle w:val="Tabletext"/>
              <w:rPr>
                <w:lang w:eastAsia="zh-CN"/>
              </w:rPr>
            </w:pPr>
            <w:r>
              <w:rPr>
                <w:rFonts w:hint="eastAsia"/>
                <w:lang w:eastAsia="zh-CN"/>
              </w:rPr>
              <w:t>无线电台站的自动识别</w:t>
            </w:r>
          </w:p>
        </w:tc>
      </w:tr>
      <w:tr w:rsidR="001D076E" w:rsidRPr="002D0BC5" w:rsidTr="008E52AD">
        <w:tc>
          <w:tcPr>
            <w:tcW w:w="4336" w:type="dxa"/>
          </w:tcPr>
          <w:p w:rsidR="001D076E" w:rsidRPr="002D0BC5" w:rsidRDefault="004C24CD" w:rsidP="008E52AD">
            <w:pPr>
              <w:pStyle w:val="Tabletext"/>
              <w:jc w:val="center"/>
            </w:pPr>
            <w:hyperlink r:id="rId21" w:history="1">
              <w:r w:rsidR="001D076E" w:rsidRPr="001D76A7">
                <w:rPr>
                  <w:rStyle w:val="Hyperlink"/>
                </w:rPr>
                <w:t>SM.1267</w:t>
              </w:r>
            </w:hyperlink>
          </w:p>
        </w:tc>
        <w:tc>
          <w:tcPr>
            <w:tcW w:w="5519" w:type="dxa"/>
          </w:tcPr>
          <w:p w:rsidR="001D076E" w:rsidRPr="002D0BC5" w:rsidRDefault="001D076E" w:rsidP="001D076E">
            <w:pPr>
              <w:pStyle w:val="Tabletext"/>
              <w:rPr>
                <w:lang w:eastAsia="zh-CN"/>
              </w:rPr>
            </w:pPr>
            <w:r>
              <w:rPr>
                <w:rFonts w:hint="eastAsia"/>
                <w:lang w:eastAsia="zh-CN"/>
              </w:rPr>
              <w:t>收集和公布有助于对地静止卫星系统频率指配的监测数据</w:t>
            </w:r>
          </w:p>
        </w:tc>
      </w:tr>
      <w:tr w:rsidR="001D076E" w:rsidRPr="002D0BC5" w:rsidTr="008E52AD">
        <w:tc>
          <w:tcPr>
            <w:tcW w:w="4336" w:type="dxa"/>
          </w:tcPr>
          <w:p w:rsidR="001D076E" w:rsidRPr="002D0BC5" w:rsidRDefault="004C24CD" w:rsidP="008E52AD">
            <w:pPr>
              <w:pStyle w:val="Tabletext"/>
              <w:jc w:val="center"/>
            </w:pPr>
            <w:hyperlink r:id="rId22" w:history="1">
              <w:r w:rsidR="001D076E" w:rsidRPr="001D76A7">
                <w:rPr>
                  <w:rStyle w:val="Hyperlink"/>
                </w:rPr>
                <w:t>SM.1752</w:t>
              </w:r>
            </w:hyperlink>
          </w:p>
        </w:tc>
        <w:tc>
          <w:tcPr>
            <w:tcW w:w="5519" w:type="dxa"/>
          </w:tcPr>
          <w:p w:rsidR="001D076E" w:rsidRPr="002D0BC5" w:rsidRDefault="001D076E" w:rsidP="001D076E">
            <w:pPr>
              <w:pStyle w:val="Tabletext"/>
              <w:rPr>
                <w:lang w:eastAsia="zh-CN"/>
              </w:rPr>
            </w:pPr>
            <w:r>
              <w:rPr>
                <w:rFonts w:hint="eastAsia"/>
                <w:lang w:eastAsia="zh-CN"/>
              </w:rPr>
              <w:t>自由空间条件下无用发射的限值</w:t>
            </w:r>
          </w:p>
        </w:tc>
      </w:tr>
    </w:tbl>
    <w:p w:rsidR="007F284D" w:rsidRPr="001D076E" w:rsidRDefault="007F284D" w:rsidP="007947D0">
      <w:pPr>
        <w:pStyle w:val="Reasons"/>
        <w:rPr>
          <w:rFonts w:eastAsiaTheme="minorEastAsia"/>
          <w:lang w:val="en-GB" w:eastAsia="zh-CN"/>
        </w:rPr>
      </w:pPr>
    </w:p>
    <w:p w:rsidR="007F284D" w:rsidRPr="007F284D" w:rsidRDefault="007F284D" w:rsidP="007947D0">
      <w:pPr>
        <w:pStyle w:val="Reasons"/>
        <w:rPr>
          <w:rFonts w:eastAsiaTheme="minorEastAsia"/>
          <w:lang w:eastAsia="zh-CN"/>
        </w:rPr>
      </w:pPr>
    </w:p>
    <w:p w:rsidR="006C14D8" w:rsidRPr="00F91ECF" w:rsidRDefault="006C14D8" w:rsidP="007947D0">
      <w:pPr>
        <w:jc w:val="center"/>
        <w:rPr>
          <w:lang w:eastAsia="zh-CN"/>
        </w:rPr>
      </w:pPr>
      <w:r>
        <w:rPr>
          <w:lang w:eastAsia="zh-CN"/>
        </w:rPr>
        <w:t>______________</w:t>
      </w:r>
    </w:p>
    <w:sectPr w:rsidR="006C14D8" w:rsidRPr="00F91ECF" w:rsidSect="00C979CD">
      <w:headerReference w:type="even" r:id="rId23"/>
      <w:headerReference w:type="default" r:id="rId24"/>
      <w:footerReference w:type="even" r:id="rId25"/>
      <w:footerReference w:type="default" r:id="rId26"/>
      <w:headerReference w:type="first" r:id="rId27"/>
      <w:footerReference w:type="first" r:id="rId28"/>
      <w:pgSz w:w="11907" w:h="16840" w:code="9"/>
      <w:pgMar w:top="1418" w:right="1134" w:bottom="1418"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274" w:rsidRDefault="002E7274" w:rsidP="00C1315E">
      <w:pPr>
        <w:spacing w:before="0"/>
      </w:pPr>
      <w:r>
        <w:separator/>
      </w:r>
    </w:p>
  </w:endnote>
  <w:endnote w:type="continuationSeparator" w:id="0">
    <w:p w:rsidR="002E7274" w:rsidRDefault="002E7274" w:rsidP="00C1315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Arial Unicode MS"/>
    <w:charset w:val="86"/>
    <w:family w:val="auto"/>
    <w:pitch w:val="variable"/>
    <w:sig w:usb0="00000000"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7D" w:rsidRDefault="002113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274" w:rsidRPr="0021137D" w:rsidRDefault="0021137D" w:rsidP="0021137D">
    <w:pPr>
      <w:pStyle w:val="Footer"/>
      <w:rPr>
        <w:sz w:val="20"/>
      </w:rPr>
    </w:pPr>
    <w:r w:rsidRPr="0021137D">
      <w:rPr>
        <w:sz w:val="20"/>
        <w:lang w:val="fr-CH"/>
      </w:rPr>
      <w:fldChar w:fldCharType="begin"/>
    </w:r>
    <w:r w:rsidRPr="0021137D">
      <w:rPr>
        <w:sz w:val="20"/>
        <w:lang w:val="fr-CH"/>
      </w:rPr>
      <w:instrText xml:space="preserve"> FILENAME  \p  \* MERGEFORMAT </w:instrText>
    </w:r>
    <w:r w:rsidRPr="0021137D">
      <w:rPr>
        <w:sz w:val="20"/>
        <w:lang w:val="fr-CH"/>
      </w:rPr>
      <w:fldChar w:fldCharType="separate"/>
    </w:r>
    <w:r w:rsidR="004C24CD">
      <w:rPr>
        <w:noProof/>
        <w:sz w:val="20"/>
        <w:lang w:val="fr-CH"/>
      </w:rPr>
      <w:t>Y:\APP\BR\CIRCS_DMS\CACE\500\578\578C.DOCX</w:t>
    </w:r>
    <w:r w:rsidRPr="0021137D">
      <w:rPr>
        <w:sz w:val="20"/>
        <w:lang w:val="fr-CH"/>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2E7274" w:rsidTr="001632A6">
      <w:trPr>
        <w:cantSplit/>
      </w:trPr>
      <w:tc>
        <w:tcPr>
          <w:tcW w:w="1062" w:type="pct"/>
          <w:tcBorders>
            <w:top w:val="single" w:sz="6" w:space="0" w:color="auto"/>
          </w:tcBorders>
          <w:tcMar>
            <w:top w:w="57" w:type="dxa"/>
          </w:tcMar>
        </w:tcPr>
        <w:p w:rsidR="002E7274" w:rsidRDefault="002E7274" w:rsidP="001632A6">
          <w:pPr>
            <w:pStyle w:val="itu"/>
          </w:pPr>
          <w:r>
            <w:t>Place des Nations</w:t>
          </w:r>
        </w:p>
      </w:tc>
      <w:tc>
        <w:tcPr>
          <w:tcW w:w="1583" w:type="pct"/>
          <w:tcBorders>
            <w:top w:val="single" w:sz="6" w:space="0" w:color="auto"/>
          </w:tcBorders>
          <w:tcMar>
            <w:top w:w="57" w:type="dxa"/>
          </w:tcMar>
        </w:tcPr>
        <w:p w:rsidR="002E7274" w:rsidRDefault="002E7274" w:rsidP="001632A6">
          <w:pPr>
            <w:pStyle w:val="itu"/>
          </w:pPr>
          <w:r>
            <w:t>Telephone</w:t>
          </w:r>
          <w:r>
            <w:tab/>
            <w:t>+41 22 730 51 11</w:t>
          </w:r>
        </w:p>
      </w:tc>
      <w:tc>
        <w:tcPr>
          <w:tcW w:w="1224" w:type="pct"/>
          <w:tcBorders>
            <w:top w:val="single" w:sz="6" w:space="0" w:color="auto"/>
          </w:tcBorders>
          <w:tcMar>
            <w:top w:w="57" w:type="dxa"/>
          </w:tcMar>
        </w:tcPr>
        <w:p w:rsidR="002E7274" w:rsidRDefault="002E7274" w:rsidP="001632A6">
          <w:pPr>
            <w:pStyle w:val="itu"/>
          </w:pPr>
          <w:r>
            <w:t>Telex 421 000 uit ch</w:t>
          </w:r>
        </w:p>
      </w:tc>
      <w:tc>
        <w:tcPr>
          <w:tcW w:w="1131" w:type="pct"/>
          <w:tcBorders>
            <w:top w:val="single" w:sz="6" w:space="0" w:color="auto"/>
          </w:tcBorders>
          <w:tcMar>
            <w:top w:w="57" w:type="dxa"/>
          </w:tcMar>
        </w:tcPr>
        <w:p w:rsidR="002E7274" w:rsidRDefault="002E7274" w:rsidP="001632A6">
          <w:pPr>
            <w:pStyle w:val="itu"/>
          </w:pPr>
          <w:r>
            <w:t>E-mail:</w:t>
          </w:r>
          <w:r>
            <w:tab/>
            <w:t>itumail@itu.int</w:t>
          </w:r>
        </w:p>
      </w:tc>
    </w:tr>
    <w:tr w:rsidR="002E7274" w:rsidTr="001632A6">
      <w:trPr>
        <w:cantSplit/>
      </w:trPr>
      <w:tc>
        <w:tcPr>
          <w:tcW w:w="1062" w:type="pct"/>
        </w:tcPr>
        <w:p w:rsidR="002E7274" w:rsidRDefault="002E7274" w:rsidP="001632A6">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2E7274" w:rsidRDefault="002E7274" w:rsidP="001632A6">
          <w:pPr>
            <w:pStyle w:val="itu"/>
          </w:pPr>
          <w:r>
            <w:t>Telefax</w:t>
          </w:r>
          <w:r>
            <w:tab/>
            <w:t>Gr3:</w:t>
          </w:r>
          <w:r>
            <w:tab/>
            <w:t>+41 22 733 72 56</w:t>
          </w:r>
        </w:p>
      </w:tc>
      <w:tc>
        <w:tcPr>
          <w:tcW w:w="1224" w:type="pct"/>
        </w:tcPr>
        <w:p w:rsidR="002E7274" w:rsidRDefault="002E7274" w:rsidP="001632A6">
          <w:pPr>
            <w:pStyle w:val="itu"/>
          </w:pPr>
          <w:r>
            <w:t>Telegram ITU GENEVE</w:t>
          </w:r>
        </w:p>
      </w:tc>
      <w:tc>
        <w:tcPr>
          <w:tcW w:w="1131" w:type="pct"/>
        </w:tcPr>
        <w:p w:rsidR="002E7274" w:rsidRDefault="002E7274" w:rsidP="001632A6">
          <w:pPr>
            <w:pStyle w:val="itu"/>
          </w:pPr>
          <w:r>
            <w:tab/>
          </w:r>
          <w:hyperlink r:id="rId1" w:history="1">
            <w:r>
              <w:t>http://www.itu.int/</w:t>
            </w:r>
          </w:hyperlink>
        </w:p>
      </w:tc>
    </w:tr>
    <w:tr w:rsidR="002E7274" w:rsidTr="001632A6">
      <w:trPr>
        <w:cantSplit/>
      </w:trPr>
      <w:tc>
        <w:tcPr>
          <w:tcW w:w="1062" w:type="pct"/>
        </w:tcPr>
        <w:p w:rsidR="002E7274" w:rsidRDefault="002E7274" w:rsidP="001632A6">
          <w:pPr>
            <w:pStyle w:val="itu"/>
          </w:pPr>
          <w:smartTag w:uri="urn:schemas-microsoft-com:office:smarttags" w:element="country-region">
            <w:smartTag w:uri="urn:schemas-microsoft-com:office:smarttags" w:element="place">
              <w:r>
                <w:t>Switzerland</w:t>
              </w:r>
            </w:smartTag>
          </w:smartTag>
        </w:p>
      </w:tc>
      <w:tc>
        <w:tcPr>
          <w:tcW w:w="1583" w:type="pct"/>
        </w:tcPr>
        <w:p w:rsidR="002E7274" w:rsidRDefault="002E7274" w:rsidP="001632A6">
          <w:pPr>
            <w:pStyle w:val="itu"/>
          </w:pPr>
          <w:r>
            <w:tab/>
            <w:t>Gr4:</w:t>
          </w:r>
          <w:r>
            <w:tab/>
            <w:t>+41 22 730 65 00</w:t>
          </w:r>
        </w:p>
      </w:tc>
      <w:tc>
        <w:tcPr>
          <w:tcW w:w="1224" w:type="pct"/>
        </w:tcPr>
        <w:p w:rsidR="002E7274" w:rsidRDefault="002E7274" w:rsidP="001632A6">
          <w:pPr>
            <w:pStyle w:val="itu"/>
          </w:pPr>
        </w:p>
      </w:tc>
      <w:tc>
        <w:tcPr>
          <w:tcW w:w="1131" w:type="pct"/>
        </w:tcPr>
        <w:p w:rsidR="002E7274" w:rsidRDefault="002E7274" w:rsidP="001632A6">
          <w:pPr>
            <w:pStyle w:val="itu"/>
          </w:pPr>
        </w:p>
      </w:tc>
    </w:tr>
  </w:tbl>
  <w:p w:rsidR="002E7274" w:rsidRPr="006E28BB" w:rsidRDefault="002E7274" w:rsidP="006E2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274" w:rsidRDefault="002E7274" w:rsidP="00C1315E">
      <w:pPr>
        <w:spacing w:before="0"/>
      </w:pPr>
      <w:r>
        <w:separator/>
      </w:r>
    </w:p>
  </w:footnote>
  <w:footnote w:type="continuationSeparator" w:id="0">
    <w:p w:rsidR="002E7274" w:rsidRDefault="002E7274" w:rsidP="00C1315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7D" w:rsidRDefault="002113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274" w:rsidRPr="008D1EB1" w:rsidRDefault="002E7274" w:rsidP="008D1EB1">
    <w:pPr>
      <w:pStyle w:val="Header"/>
      <w:jc w:val="center"/>
      <w:rPr>
        <w:sz w:val="18"/>
        <w:szCs w:val="18"/>
      </w:rPr>
    </w:pPr>
    <w:r w:rsidRPr="00C1315E">
      <w:rPr>
        <w:sz w:val="18"/>
        <w:szCs w:val="18"/>
        <w:lang w:eastAsia="zh-CN"/>
      </w:rPr>
      <w:t xml:space="preserve">- </w:t>
    </w:r>
    <w:r w:rsidRPr="00C1315E">
      <w:rPr>
        <w:sz w:val="18"/>
        <w:szCs w:val="18"/>
      </w:rPr>
      <w:fldChar w:fldCharType="begin"/>
    </w:r>
    <w:r w:rsidRPr="00C1315E">
      <w:rPr>
        <w:sz w:val="18"/>
        <w:szCs w:val="18"/>
      </w:rPr>
      <w:instrText xml:space="preserve"> PAGE   \* MERGEFORMAT </w:instrText>
    </w:r>
    <w:r w:rsidRPr="00C1315E">
      <w:rPr>
        <w:sz w:val="18"/>
        <w:szCs w:val="18"/>
      </w:rPr>
      <w:fldChar w:fldCharType="separate"/>
    </w:r>
    <w:r w:rsidR="004C24CD">
      <w:rPr>
        <w:noProof/>
        <w:sz w:val="18"/>
        <w:szCs w:val="18"/>
      </w:rPr>
      <w:t>5</w:t>
    </w:r>
    <w:r w:rsidRPr="00C1315E">
      <w:rPr>
        <w:sz w:val="18"/>
        <w:szCs w:val="18"/>
      </w:rPr>
      <w:fldChar w:fldCharType="end"/>
    </w:r>
    <w:r w:rsidRPr="00C1315E">
      <w:rPr>
        <w:sz w:val="18"/>
        <w:szCs w:val="18"/>
        <w:lang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7D" w:rsidRDefault="002113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378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72C"/>
    <w:rsid w:val="00000D54"/>
    <w:rsid w:val="00001646"/>
    <w:rsid w:val="00006ECE"/>
    <w:rsid w:val="0001176A"/>
    <w:rsid w:val="0002165E"/>
    <w:rsid w:val="000229A2"/>
    <w:rsid w:val="00037BFA"/>
    <w:rsid w:val="000405D9"/>
    <w:rsid w:val="00040CB7"/>
    <w:rsid w:val="0004365D"/>
    <w:rsid w:val="000523EE"/>
    <w:rsid w:val="00056EA5"/>
    <w:rsid w:val="00084A24"/>
    <w:rsid w:val="00097F15"/>
    <w:rsid w:val="000B3543"/>
    <w:rsid w:val="000C5F6A"/>
    <w:rsid w:val="000D1290"/>
    <w:rsid w:val="000D12B0"/>
    <w:rsid w:val="000E1CB9"/>
    <w:rsid w:val="000E54F5"/>
    <w:rsid w:val="000E7247"/>
    <w:rsid w:val="000F11BE"/>
    <w:rsid w:val="000F7BD8"/>
    <w:rsid w:val="00103065"/>
    <w:rsid w:val="00105E51"/>
    <w:rsid w:val="0011041E"/>
    <w:rsid w:val="00123B44"/>
    <w:rsid w:val="001245EA"/>
    <w:rsid w:val="00146983"/>
    <w:rsid w:val="00147E21"/>
    <w:rsid w:val="0015258D"/>
    <w:rsid w:val="00153E23"/>
    <w:rsid w:val="001632A6"/>
    <w:rsid w:val="00166DB3"/>
    <w:rsid w:val="0017659C"/>
    <w:rsid w:val="001800FC"/>
    <w:rsid w:val="00181FBC"/>
    <w:rsid w:val="001A6C73"/>
    <w:rsid w:val="001C17A3"/>
    <w:rsid w:val="001D0684"/>
    <w:rsid w:val="001D076E"/>
    <w:rsid w:val="001E20BD"/>
    <w:rsid w:val="001F08C6"/>
    <w:rsid w:val="001F323F"/>
    <w:rsid w:val="001F4E9F"/>
    <w:rsid w:val="0021137D"/>
    <w:rsid w:val="0023062C"/>
    <w:rsid w:val="002514A0"/>
    <w:rsid w:val="00255032"/>
    <w:rsid w:val="002615F3"/>
    <w:rsid w:val="00273328"/>
    <w:rsid w:val="00281636"/>
    <w:rsid w:val="0029138F"/>
    <w:rsid w:val="002A23F5"/>
    <w:rsid w:val="002B7671"/>
    <w:rsid w:val="002C0BE4"/>
    <w:rsid w:val="002C6FBA"/>
    <w:rsid w:val="002E419D"/>
    <w:rsid w:val="002E7274"/>
    <w:rsid w:val="002F00FB"/>
    <w:rsid w:val="002F23B4"/>
    <w:rsid w:val="00322B64"/>
    <w:rsid w:val="00324FA5"/>
    <w:rsid w:val="003437F5"/>
    <w:rsid w:val="003533C6"/>
    <w:rsid w:val="00362CBD"/>
    <w:rsid w:val="00377DF4"/>
    <w:rsid w:val="0038774D"/>
    <w:rsid w:val="00396BAB"/>
    <w:rsid w:val="003C5A33"/>
    <w:rsid w:val="003C71DC"/>
    <w:rsid w:val="003F1385"/>
    <w:rsid w:val="004308D0"/>
    <w:rsid w:val="0046596F"/>
    <w:rsid w:val="004A1A52"/>
    <w:rsid w:val="004A5571"/>
    <w:rsid w:val="004C24CD"/>
    <w:rsid w:val="004D29AD"/>
    <w:rsid w:val="004E5B09"/>
    <w:rsid w:val="004F67E2"/>
    <w:rsid w:val="0051072C"/>
    <w:rsid w:val="00516C44"/>
    <w:rsid w:val="005369A0"/>
    <w:rsid w:val="00546F8B"/>
    <w:rsid w:val="0055642C"/>
    <w:rsid w:val="00560614"/>
    <w:rsid w:val="005631E9"/>
    <w:rsid w:val="00564241"/>
    <w:rsid w:val="00565559"/>
    <w:rsid w:val="00570405"/>
    <w:rsid w:val="00575F05"/>
    <w:rsid w:val="005764A6"/>
    <w:rsid w:val="00592957"/>
    <w:rsid w:val="00593F5A"/>
    <w:rsid w:val="005A75D9"/>
    <w:rsid w:val="005C08EC"/>
    <w:rsid w:val="005C0E7E"/>
    <w:rsid w:val="005C2656"/>
    <w:rsid w:val="005F16F6"/>
    <w:rsid w:val="0062432F"/>
    <w:rsid w:val="00657F6F"/>
    <w:rsid w:val="00681CC7"/>
    <w:rsid w:val="0068376F"/>
    <w:rsid w:val="00694F01"/>
    <w:rsid w:val="006A183F"/>
    <w:rsid w:val="006C0F42"/>
    <w:rsid w:val="006C14D8"/>
    <w:rsid w:val="006C392E"/>
    <w:rsid w:val="006C7086"/>
    <w:rsid w:val="006E28BB"/>
    <w:rsid w:val="006F3416"/>
    <w:rsid w:val="006F4264"/>
    <w:rsid w:val="00716C47"/>
    <w:rsid w:val="00722C6B"/>
    <w:rsid w:val="0075461A"/>
    <w:rsid w:val="00763E44"/>
    <w:rsid w:val="00765EF4"/>
    <w:rsid w:val="00770A15"/>
    <w:rsid w:val="007736A3"/>
    <w:rsid w:val="00775B4A"/>
    <w:rsid w:val="007820B4"/>
    <w:rsid w:val="007947D0"/>
    <w:rsid w:val="007A3450"/>
    <w:rsid w:val="007A4BDF"/>
    <w:rsid w:val="007C5368"/>
    <w:rsid w:val="007D52BF"/>
    <w:rsid w:val="007F284D"/>
    <w:rsid w:val="00846DB6"/>
    <w:rsid w:val="008A4BE8"/>
    <w:rsid w:val="008A57EC"/>
    <w:rsid w:val="008A59C6"/>
    <w:rsid w:val="008B12E7"/>
    <w:rsid w:val="008D1EB1"/>
    <w:rsid w:val="008F0BF9"/>
    <w:rsid w:val="008F20A2"/>
    <w:rsid w:val="0090215F"/>
    <w:rsid w:val="009071C5"/>
    <w:rsid w:val="00912040"/>
    <w:rsid w:val="00927DEC"/>
    <w:rsid w:val="0093792A"/>
    <w:rsid w:val="00937F87"/>
    <w:rsid w:val="009417C0"/>
    <w:rsid w:val="00942775"/>
    <w:rsid w:val="009828BD"/>
    <w:rsid w:val="009E0ACD"/>
    <w:rsid w:val="00A100CE"/>
    <w:rsid w:val="00A17165"/>
    <w:rsid w:val="00A56E42"/>
    <w:rsid w:val="00A57A69"/>
    <w:rsid w:val="00A63B27"/>
    <w:rsid w:val="00A66FD4"/>
    <w:rsid w:val="00A71EA8"/>
    <w:rsid w:val="00A82B27"/>
    <w:rsid w:val="00A82DD1"/>
    <w:rsid w:val="00A979BC"/>
    <w:rsid w:val="00A97F6F"/>
    <w:rsid w:val="00AD0930"/>
    <w:rsid w:val="00AD2D24"/>
    <w:rsid w:val="00AE6011"/>
    <w:rsid w:val="00B225B4"/>
    <w:rsid w:val="00B321BC"/>
    <w:rsid w:val="00B34C2C"/>
    <w:rsid w:val="00B45073"/>
    <w:rsid w:val="00B47A42"/>
    <w:rsid w:val="00B63556"/>
    <w:rsid w:val="00BC231B"/>
    <w:rsid w:val="00C1315E"/>
    <w:rsid w:val="00C247D9"/>
    <w:rsid w:val="00C725EC"/>
    <w:rsid w:val="00C84D7E"/>
    <w:rsid w:val="00C950AA"/>
    <w:rsid w:val="00C979CD"/>
    <w:rsid w:val="00CA1B63"/>
    <w:rsid w:val="00CA7994"/>
    <w:rsid w:val="00CC746B"/>
    <w:rsid w:val="00CE3212"/>
    <w:rsid w:val="00CF1A3E"/>
    <w:rsid w:val="00D17B12"/>
    <w:rsid w:val="00D2311F"/>
    <w:rsid w:val="00D35752"/>
    <w:rsid w:val="00D65BE9"/>
    <w:rsid w:val="00D66262"/>
    <w:rsid w:val="00D67D2E"/>
    <w:rsid w:val="00D86B5B"/>
    <w:rsid w:val="00D95A8E"/>
    <w:rsid w:val="00DB251E"/>
    <w:rsid w:val="00DE52DE"/>
    <w:rsid w:val="00E00E89"/>
    <w:rsid w:val="00E22C44"/>
    <w:rsid w:val="00E2347F"/>
    <w:rsid w:val="00E26164"/>
    <w:rsid w:val="00E32741"/>
    <w:rsid w:val="00E36158"/>
    <w:rsid w:val="00E543EB"/>
    <w:rsid w:val="00E651C2"/>
    <w:rsid w:val="00E708D6"/>
    <w:rsid w:val="00E8312F"/>
    <w:rsid w:val="00E90353"/>
    <w:rsid w:val="00E90ACC"/>
    <w:rsid w:val="00EE1E7B"/>
    <w:rsid w:val="00EF40A9"/>
    <w:rsid w:val="00EF7500"/>
    <w:rsid w:val="00F40936"/>
    <w:rsid w:val="00F46C6F"/>
    <w:rsid w:val="00F61C9A"/>
    <w:rsid w:val="00F664A6"/>
    <w:rsid w:val="00F75552"/>
    <w:rsid w:val="00F8679A"/>
    <w:rsid w:val="00F90081"/>
    <w:rsid w:val="00F91ECF"/>
    <w:rsid w:val="00FA0912"/>
    <w:rsid w:val="00FA0ABB"/>
    <w:rsid w:val="00FC1EFE"/>
    <w:rsid w:val="00FD52AC"/>
    <w:rsid w:val="00FD707E"/>
    <w:rsid w:val="00FE27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74D"/>
    <w:pPr>
      <w:tabs>
        <w:tab w:val="left" w:pos="794"/>
        <w:tab w:val="left" w:pos="1191"/>
        <w:tab w:val="left" w:pos="1588"/>
        <w:tab w:val="left" w:pos="1985"/>
      </w:tabs>
      <w:overflowPunct w:val="0"/>
      <w:autoSpaceDE w:val="0"/>
      <w:autoSpaceDN w:val="0"/>
      <w:adjustRightInd w:val="0"/>
      <w:spacing w:before="120"/>
      <w:textAlignment w:val="baseline"/>
    </w:pPr>
    <w:rPr>
      <w:sz w:val="24"/>
      <w:szCs w:val="20"/>
      <w:lang w:val="en-GB" w:eastAsia="en-US"/>
    </w:rPr>
  </w:style>
  <w:style w:type="paragraph" w:styleId="Heading1">
    <w:name w:val="heading 1"/>
    <w:basedOn w:val="Normal"/>
    <w:next w:val="Normal"/>
    <w:link w:val="Heading1Char"/>
    <w:qFormat/>
    <w:locked/>
    <w:rsid w:val="003877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uiPriority w:val="99"/>
    <w:rsid w:val="0051072C"/>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2">
    <w:name w:val="Body Text Indent 2"/>
    <w:basedOn w:val="Normal"/>
    <w:link w:val="BodyTextIndent2Char"/>
    <w:uiPriority w:val="99"/>
    <w:rsid w:val="0051072C"/>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F664A6"/>
    <w:rPr>
      <w:rFonts w:cs="Times New Roman"/>
      <w:sz w:val="20"/>
      <w:szCs w:val="20"/>
      <w:lang w:val="en-GB" w:eastAsia="en-US"/>
    </w:rPr>
  </w:style>
  <w:style w:type="paragraph" w:customStyle="1" w:styleId="TableTitle">
    <w:name w:val="Table_Title"/>
    <w:basedOn w:val="Normal"/>
    <w:next w:val="Normal"/>
    <w:uiPriority w:val="99"/>
    <w:rsid w:val="0051072C"/>
    <w:pPr>
      <w:keepNext/>
      <w:keepLines/>
      <w:overflowPunct/>
      <w:autoSpaceDE/>
      <w:autoSpaceDN/>
      <w:adjustRightInd/>
      <w:spacing w:before="0" w:after="120"/>
      <w:jc w:val="center"/>
      <w:textAlignment w:val="auto"/>
    </w:pPr>
    <w:rPr>
      <w:b/>
    </w:rPr>
  </w:style>
  <w:style w:type="paragraph" w:customStyle="1" w:styleId="AnnexNotitle">
    <w:name w:val="Annex_No &amp; title"/>
    <w:basedOn w:val="Normal"/>
    <w:next w:val="Normalaftertitle"/>
    <w:uiPriority w:val="99"/>
    <w:rsid w:val="0051072C"/>
    <w:pPr>
      <w:keepNext/>
      <w:keepLines/>
      <w:spacing w:before="480"/>
      <w:jc w:val="center"/>
    </w:pPr>
    <w:rPr>
      <w:b/>
      <w:sz w:val="28"/>
    </w:rPr>
  </w:style>
  <w:style w:type="paragraph" w:customStyle="1" w:styleId="Normalaftertitle">
    <w:name w:val="Normal_after_title"/>
    <w:basedOn w:val="Normal"/>
    <w:next w:val="Normal"/>
    <w:uiPriority w:val="99"/>
    <w:rsid w:val="0051072C"/>
    <w:pPr>
      <w:spacing w:before="360"/>
    </w:pPr>
  </w:style>
  <w:style w:type="paragraph" w:customStyle="1" w:styleId="Rectitle">
    <w:name w:val="Rec_title"/>
    <w:basedOn w:val="Normal"/>
    <w:next w:val="Normalaftertitle"/>
    <w:link w:val="Rectitle0"/>
    <w:uiPriority w:val="99"/>
    <w:rsid w:val="0051072C"/>
    <w:pPr>
      <w:keepNext/>
      <w:keepLines/>
      <w:spacing w:before="360"/>
      <w:jc w:val="center"/>
    </w:pPr>
    <w:rPr>
      <w:b/>
      <w:sz w:val="28"/>
    </w:rPr>
  </w:style>
  <w:style w:type="paragraph" w:customStyle="1" w:styleId="Arttitle">
    <w:name w:val="Art_title"/>
    <w:basedOn w:val="Normal"/>
    <w:next w:val="Normal"/>
    <w:uiPriority w:val="99"/>
    <w:rsid w:val="0051072C"/>
    <w:pPr>
      <w:keepNext/>
      <w:keepLines/>
      <w:spacing w:before="240"/>
      <w:jc w:val="center"/>
    </w:pPr>
    <w:rPr>
      <w:b/>
      <w:sz w:val="28"/>
    </w:rPr>
  </w:style>
  <w:style w:type="paragraph" w:customStyle="1" w:styleId="Tablehead">
    <w:name w:val="Table_head"/>
    <w:basedOn w:val="Normal"/>
    <w:next w:val="Tabletext"/>
    <w:rsid w:val="0051072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5107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styleId="Header">
    <w:name w:val="header"/>
    <w:basedOn w:val="Normal"/>
    <w:link w:val="HeaderChar"/>
    <w:uiPriority w:val="99"/>
    <w:rsid w:val="00C1315E"/>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locked/>
    <w:rsid w:val="00C1315E"/>
    <w:rPr>
      <w:rFonts w:cs="Times New Roman"/>
      <w:sz w:val="24"/>
      <w:lang w:val="en-GB" w:eastAsia="en-US"/>
    </w:rPr>
  </w:style>
  <w:style w:type="paragraph" w:styleId="Footer">
    <w:name w:val="footer"/>
    <w:basedOn w:val="Normal"/>
    <w:link w:val="FooterChar"/>
    <w:rsid w:val="00C1315E"/>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locked/>
    <w:rsid w:val="00C1315E"/>
    <w:rPr>
      <w:rFonts w:cs="Times New Roman"/>
      <w:sz w:val="24"/>
      <w:lang w:val="en-GB" w:eastAsia="en-US"/>
    </w:rPr>
  </w:style>
  <w:style w:type="paragraph" w:customStyle="1" w:styleId="itu">
    <w:name w:val="itu"/>
    <w:basedOn w:val="Normal"/>
    <w:uiPriority w:val="99"/>
    <w:rsid w:val="00C1315E"/>
    <w:pPr>
      <w:tabs>
        <w:tab w:val="clear" w:pos="794"/>
        <w:tab w:val="clear" w:pos="1191"/>
        <w:tab w:val="clear" w:pos="1588"/>
        <w:tab w:val="clear" w:pos="1985"/>
        <w:tab w:val="left" w:pos="709"/>
        <w:tab w:val="left" w:pos="1134"/>
      </w:tabs>
      <w:spacing w:before="0"/>
    </w:pPr>
    <w:rPr>
      <w:rFonts w:ascii="Futura Lt BT" w:hAnsi="Futura Lt BT"/>
      <w:sz w:val="18"/>
    </w:rPr>
  </w:style>
  <w:style w:type="character" w:styleId="Hyperlink">
    <w:name w:val="Hyperlink"/>
    <w:basedOn w:val="DefaultParagraphFont"/>
    <w:uiPriority w:val="99"/>
    <w:rsid w:val="006E28BB"/>
    <w:rPr>
      <w:rFonts w:cs="Times New Roman"/>
      <w:color w:val="0000FF"/>
      <w:u w:val="single"/>
    </w:rPr>
  </w:style>
  <w:style w:type="character" w:styleId="Strong">
    <w:name w:val="Strong"/>
    <w:basedOn w:val="DefaultParagraphFont"/>
    <w:uiPriority w:val="99"/>
    <w:qFormat/>
    <w:locked/>
    <w:rsid w:val="00546F8B"/>
    <w:rPr>
      <w:rFonts w:cs="Times New Roman"/>
      <w:b/>
      <w:bCs/>
    </w:rPr>
  </w:style>
  <w:style w:type="paragraph" w:styleId="BalloonText">
    <w:name w:val="Balloon Text"/>
    <w:basedOn w:val="Normal"/>
    <w:link w:val="BalloonTextChar"/>
    <w:uiPriority w:val="99"/>
    <w:semiHidden/>
    <w:rsid w:val="0056555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5559"/>
    <w:rPr>
      <w:rFonts w:ascii="Tahoma" w:hAnsi="Tahoma" w:cs="Tahoma"/>
      <w:sz w:val="16"/>
      <w:szCs w:val="16"/>
      <w:lang w:val="en-GB" w:eastAsia="en-US"/>
    </w:rPr>
  </w:style>
  <w:style w:type="paragraph" w:customStyle="1" w:styleId="enumlev1">
    <w:name w:val="enumlev1"/>
    <w:basedOn w:val="Normal"/>
    <w:link w:val="enumlev1Char"/>
    <w:uiPriority w:val="99"/>
    <w:rsid w:val="00D95A8E"/>
    <w:pPr>
      <w:spacing w:before="80"/>
      <w:ind w:left="794" w:hanging="794"/>
    </w:pPr>
  </w:style>
  <w:style w:type="character" w:customStyle="1" w:styleId="enumlev1Char">
    <w:name w:val="enumlev1 Char"/>
    <w:basedOn w:val="DefaultParagraphFont"/>
    <w:link w:val="enumlev1"/>
    <w:uiPriority w:val="99"/>
    <w:locked/>
    <w:rsid w:val="00D95A8E"/>
    <w:rPr>
      <w:rFonts w:eastAsia="SimSun" w:cs="Times New Roman"/>
      <w:sz w:val="24"/>
      <w:lang w:val="en-GB" w:eastAsia="en-US" w:bidi="ar-SA"/>
    </w:rPr>
  </w:style>
  <w:style w:type="character" w:customStyle="1" w:styleId="Rectitle0">
    <w:name w:val="Rec_title Знак"/>
    <w:basedOn w:val="DefaultParagraphFont"/>
    <w:link w:val="Rectitle"/>
    <w:locked/>
    <w:rsid w:val="00D95A8E"/>
    <w:rPr>
      <w:rFonts w:eastAsia="SimSun" w:cs="Times New Roman"/>
      <w:b/>
      <w:sz w:val="28"/>
      <w:lang w:val="en-GB" w:eastAsia="en-US" w:bidi="ar-SA"/>
    </w:rPr>
  </w:style>
  <w:style w:type="character" w:customStyle="1" w:styleId="longtextshorttext">
    <w:name w:val="long_text short_text"/>
    <w:basedOn w:val="DefaultParagraphFont"/>
    <w:uiPriority w:val="99"/>
    <w:rsid w:val="00D95A8E"/>
    <w:rPr>
      <w:rFonts w:cs="Times New Roman"/>
    </w:rPr>
  </w:style>
  <w:style w:type="paragraph" w:customStyle="1" w:styleId="Reptitle">
    <w:name w:val="Rep_title"/>
    <w:basedOn w:val="Normal"/>
    <w:next w:val="Normal"/>
    <w:uiPriority w:val="99"/>
    <w:rsid w:val="0038774D"/>
    <w:pPr>
      <w:keepNext/>
      <w:keepLines/>
      <w:spacing w:before="360"/>
      <w:jc w:val="center"/>
      <w:textAlignment w:val="auto"/>
    </w:pPr>
    <w:rPr>
      <w:b/>
      <w:sz w:val="28"/>
    </w:rPr>
  </w:style>
  <w:style w:type="paragraph" w:customStyle="1" w:styleId="Title4">
    <w:name w:val="Title 4"/>
    <w:basedOn w:val="Normal"/>
    <w:next w:val="Heading1"/>
    <w:uiPriority w:val="99"/>
    <w:rsid w:val="0038774D"/>
    <w:pPr>
      <w:tabs>
        <w:tab w:val="clear" w:pos="794"/>
        <w:tab w:val="clear" w:pos="1191"/>
        <w:tab w:val="clear" w:pos="1588"/>
        <w:tab w:val="clear" w:pos="1985"/>
        <w:tab w:val="left" w:pos="567"/>
        <w:tab w:val="left" w:pos="1134"/>
        <w:tab w:val="left" w:pos="1701"/>
        <w:tab w:val="left" w:pos="2268"/>
        <w:tab w:val="left" w:pos="2835"/>
      </w:tabs>
      <w:spacing w:before="240"/>
      <w:jc w:val="center"/>
      <w:textAlignment w:val="auto"/>
    </w:pPr>
    <w:rPr>
      <w:b/>
      <w:sz w:val="28"/>
    </w:rPr>
  </w:style>
  <w:style w:type="character" w:customStyle="1" w:styleId="Heading1Char">
    <w:name w:val="Heading 1 Char"/>
    <w:basedOn w:val="DefaultParagraphFont"/>
    <w:link w:val="Heading1"/>
    <w:rsid w:val="0038774D"/>
    <w:rPr>
      <w:rFonts w:asciiTheme="majorHAnsi" w:eastAsiaTheme="majorEastAsia" w:hAnsiTheme="majorHAnsi" w:cstheme="majorBidi"/>
      <w:b/>
      <w:bCs/>
      <w:color w:val="365F91" w:themeColor="accent1" w:themeShade="BF"/>
      <w:sz w:val="28"/>
      <w:szCs w:val="28"/>
      <w:lang w:val="en-GB" w:eastAsia="en-US"/>
    </w:rPr>
  </w:style>
  <w:style w:type="paragraph" w:customStyle="1" w:styleId="Reasons">
    <w:name w:val="Reasons"/>
    <w:basedOn w:val="Normal"/>
    <w:qFormat/>
    <w:rsid w:val="006C14D8"/>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table" w:styleId="TableGrid">
    <w:name w:val="Table Grid"/>
    <w:basedOn w:val="TableNormal"/>
    <w:locked/>
    <w:rsid w:val="007947D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 1"/>
    <w:basedOn w:val="Normal"/>
    <w:next w:val="Normal"/>
    <w:link w:val="Title1Char"/>
    <w:rsid w:val="005C2656"/>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eastAsia="Times New Roman"/>
      <w:caps/>
      <w:sz w:val="28"/>
    </w:rPr>
  </w:style>
  <w:style w:type="character" w:customStyle="1" w:styleId="RectitleChar">
    <w:name w:val="Rec_title Char"/>
    <w:uiPriority w:val="99"/>
    <w:rsid w:val="005C2656"/>
    <w:rPr>
      <w:rFonts w:ascii="Times New Roman" w:hAnsi="Times New Roman"/>
      <w:b/>
      <w:sz w:val="28"/>
      <w:lang w:val="en-GB" w:eastAsia="en-US"/>
    </w:rPr>
  </w:style>
  <w:style w:type="character" w:customStyle="1" w:styleId="href">
    <w:name w:val="href"/>
    <w:basedOn w:val="DefaultParagraphFont"/>
    <w:rsid w:val="005C2656"/>
    <w:rPr>
      <w:rFonts w:cs="Times New Roman"/>
    </w:rPr>
  </w:style>
  <w:style w:type="character" w:customStyle="1" w:styleId="Title1Char">
    <w:name w:val="Title 1 Char"/>
    <w:basedOn w:val="DefaultParagraphFont"/>
    <w:link w:val="Title1"/>
    <w:locked/>
    <w:rsid w:val="005C2656"/>
    <w:rPr>
      <w:rFonts w:eastAsia="Times New Roman"/>
      <w:caps/>
      <w:sz w:val="28"/>
      <w:szCs w:val="20"/>
      <w:lang w:val="en-GB" w:eastAsia="en-US"/>
    </w:rPr>
  </w:style>
  <w:style w:type="character" w:styleId="FollowedHyperlink">
    <w:name w:val="FollowedHyperlink"/>
    <w:basedOn w:val="DefaultParagraphFont"/>
    <w:uiPriority w:val="99"/>
    <w:semiHidden/>
    <w:unhideWhenUsed/>
    <w:rsid w:val="0057040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74D"/>
    <w:pPr>
      <w:tabs>
        <w:tab w:val="left" w:pos="794"/>
        <w:tab w:val="left" w:pos="1191"/>
        <w:tab w:val="left" w:pos="1588"/>
        <w:tab w:val="left" w:pos="1985"/>
      </w:tabs>
      <w:overflowPunct w:val="0"/>
      <w:autoSpaceDE w:val="0"/>
      <w:autoSpaceDN w:val="0"/>
      <w:adjustRightInd w:val="0"/>
      <w:spacing w:before="120"/>
      <w:textAlignment w:val="baseline"/>
    </w:pPr>
    <w:rPr>
      <w:sz w:val="24"/>
      <w:szCs w:val="20"/>
      <w:lang w:val="en-GB" w:eastAsia="en-US"/>
    </w:rPr>
  </w:style>
  <w:style w:type="paragraph" w:styleId="Heading1">
    <w:name w:val="heading 1"/>
    <w:basedOn w:val="Normal"/>
    <w:next w:val="Normal"/>
    <w:link w:val="Heading1Char"/>
    <w:qFormat/>
    <w:locked/>
    <w:rsid w:val="003877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uiPriority w:val="99"/>
    <w:rsid w:val="0051072C"/>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2">
    <w:name w:val="Body Text Indent 2"/>
    <w:basedOn w:val="Normal"/>
    <w:link w:val="BodyTextIndent2Char"/>
    <w:uiPriority w:val="99"/>
    <w:rsid w:val="0051072C"/>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F664A6"/>
    <w:rPr>
      <w:rFonts w:cs="Times New Roman"/>
      <w:sz w:val="20"/>
      <w:szCs w:val="20"/>
      <w:lang w:val="en-GB" w:eastAsia="en-US"/>
    </w:rPr>
  </w:style>
  <w:style w:type="paragraph" w:customStyle="1" w:styleId="TableTitle">
    <w:name w:val="Table_Title"/>
    <w:basedOn w:val="Normal"/>
    <w:next w:val="Normal"/>
    <w:uiPriority w:val="99"/>
    <w:rsid w:val="0051072C"/>
    <w:pPr>
      <w:keepNext/>
      <w:keepLines/>
      <w:overflowPunct/>
      <w:autoSpaceDE/>
      <w:autoSpaceDN/>
      <w:adjustRightInd/>
      <w:spacing w:before="0" w:after="120"/>
      <w:jc w:val="center"/>
      <w:textAlignment w:val="auto"/>
    </w:pPr>
    <w:rPr>
      <w:b/>
    </w:rPr>
  </w:style>
  <w:style w:type="paragraph" w:customStyle="1" w:styleId="AnnexNotitle">
    <w:name w:val="Annex_No &amp; title"/>
    <w:basedOn w:val="Normal"/>
    <w:next w:val="Normalaftertitle"/>
    <w:uiPriority w:val="99"/>
    <w:rsid w:val="0051072C"/>
    <w:pPr>
      <w:keepNext/>
      <w:keepLines/>
      <w:spacing w:before="480"/>
      <w:jc w:val="center"/>
    </w:pPr>
    <w:rPr>
      <w:b/>
      <w:sz w:val="28"/>
    </w:rPr>
  </w:style>
  <w:style w:type="paragraph" w:customStyle="1" w:styleId="Normalaftertitle">
    <w:name w:val="Normal_after_title"/>
    <w:basedOn w:val="Normal"/>
    <w:next w:val="Normal"/>
    <w:uiPriority w:val="99"/>
    <w:rsid w:val="0051072C"/>
    <w:pPr>
      <w:spacing w:before="360"/>
    </w:pPr>
  </w:style>
  <w:style w:type="paragraph" w:customStyle="1" w:styleId="Rectitle">
    <w:name w:val="Rec_title"/>
    <w:basedOn w:val="Normal"/>
    <w:next w:val="Normalaftertitle"/>
    <w:link w:val="Rectitle0"/>
    <w:uiPriority w:val="99"/>
    <w:rsid w:val="0051072C"/>
    <w:pPr>
      <w:keepNext/>
      <w:keepLines/>
      <w:spacing w:before="360"/>
      <w:jc w:val="center"/>
    </w:pPr>
    <w:rPr>
      <w:b/>
      <w:sz w:val="28"/>
    </w:rPr>
  </w:style>
  <w:style w:type="paragraph" w:customStyle="1" w:styleId="Arttitle">
    <w:name w:val="Art_title"/>
    <w:basedOn w:val="Normal"/>
    <w:next w:val="Normal"/>
    <w:uiPriority w:val="99"/>
    <w:rsid w:val="0051072C"/>
    <w:pPr>
      <w:keepNext/>
      <w:keepLines/>
      <w:spacing w:before="240"/>
      <w:jc w:val="center"/>
    </w:pPr>
    <w:rPr>
      <w:b/>
      <w:sz w:val="28"/>
    </w:rPr>
  </w:style>
  <w:style w:type="paragraph" w:customStyle="1" w:styleId="Tablehead">
    <w:name w:val="Table_head"/>
    <w:basedOn w:val="Normal"/>
    <w:next w:val="Tabletext"/>
    <w:rsid w:val="0051072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5107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styleId="Header">
    <w:name w:val="header"/>
    <w:basedOn w:val="Normal"/>
    <w:link w:val="HeaderChar"/>
    <w:uiPriority w:val="99"/>
    <w:rsid w:val="00C1315E"/>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locked/>
    <w:rsid w:val="00C1315E"/>
    <w:rPr>
      <w:rFonts w:cs="Times New Roman"/>
      <w:sz w:val="24"/>
      <w:lang w:val="en-GB" w:eastAsia="en-US"/>
    </w:rPr>
  </w:style>
  <w:style w:type="paragraph" w:styleId="Footer">
    <w:name w:val="footer"/>
    <w:basedOn w:val="Normal"/>
    <w:link w:val="FooterChar"/>
    <w:rsid w:val="00C1315E"/>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locked/>
    <w:rsid w:val="00C1315E"/>
    <w:rPr>
      <w:rFonts w:cs="Times New Roman"/>
      <w:sz w:val="24"/>
      <w:lang w:val="en-GB" w:eastAsia="en-US"/>
    </w:rPr>
  </w:style>
  <w:style w:type="paragraph" w:customStyle="1" w:styleId="itu">
    <w:name w:val="itu"/>
    <w:basedOn w:val="Normal"/>
    <w:uiPriority w:val="99"/>
    <w:rsid w:val="00C1315E"/>
    <w:pPr>
      <w:tabs>
        <w:tab w:val="clear" w:pos="794"/>
        <w:tab w:val="clear" w:pos="1191"/>
        <w:tab w:val="clear" w:pos="1588"/>
        <w:tab w:val="clear" w:pos="1985"/>
        <w:tab w:val="left" w:pos="709"/>
        <w:tab w:val="left" w:pos="1134"/>
      </w:tabs>
      <w:spacing w:before="0"/>
    </w:pPr>
    <w:rPr>
      <w:rFonts w:ascii="Futura Lt BT" w:hAnsi="Futura Lt BT"/>
      <w:sz w:val="18"/>
    </w:rPr>
  </w:style>
  <w:style w:type="character" w:styleId="Hyperlink">
    <w:name w:val="Hyperlink"/>
    <w:basedOn w:val="DefaultParagraphFont"/>
    <w:uiPriority w:val="99"/>
    <w:rsid w:val="006E28BB"/>
    <w:rPr>
      <w:rFonts w:cs="Times New Roman"/>
      <w:color w:val="0000FF"/>
      <w:u w:val="single"/>
    </w:rPr>
  </w:style>
  <w:style w:type="character" w:styleId="Strong">
    <w:name w:val="Strong"/>
    <w:basedOn w:val="DefaultParagraphFont"/>
    <w:uiPriority w:val="99"/>
    <w:qFormat/>
    <w:locked/>
    <w:rsid w:val="00546F8B"/>
    <w:rPr>
      <w:rFonts w:cs="Times New Roman"/>
      <w:b/>
      <w:bCs/>
    </w:rPr>
  </w:style>
  <w:style w:type="paragraph" w:styleId="BalloonText">
    <w:name w:val="Balloon Text"/>
    <w:basedOn w:val="Normal"/>
    <w:link w:val="BalloonTextChar"/>
    <w:uiPriority w:val="99"/>
    <w:semiHidden/>
    <w:rsid w:val="0056555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5559"/>
    <w:rPr>
      <w:rFonts w:ascii="Tahoma" w:hAnsi="Tahoma" w:cs="Tahoma"/>
      <w:sz w:val="16"/>
      <w:szCs w:val="16"/>
      <w:lang w:val="en-GB" w:eastAsia="en-US"/>
    </w:rPr>
  </w:style>
  <w:style w:type="paragraph" w:customStyle="1" w:styleId="enumlev1">
    <w:name w:val="enumlev1"/>
    <w:basedOn w:val="Normal"/>
    <w:link w:val="enumlev1Char"/>
    <w:uiPriority w:val="99"/>
    <w:rsid w:val="00D95A8E"/>
    <w:pPr>
      <w:spacing w:before="80"/>
      <w:ind w:left="794" w:hanging="794"/>
    </w:pPr>
  </w:style>
  <w:style w:type="character" w:customStyle="1" w:styleId="enumlev1Char">
    <w:name w:val="enumlev1 Char"/>
    <w:basedOn w:val="DefaultParagraphFont"/>
    <w:link w:val="enumlev1"/>
    <w:uiPriority w:val="99"/>
    <w:locked/>
    <w:rsid w:val="00D95A8E"/>
    <w:rPr>
      <w:rFonts w:eastAsia="SimSun" w:cs="Times New Roman"/>
      <w:sz w:val="24"/>
      <w:lang w:val="en-GB" w:eastAsia="en-US" w:bidi="ar-SA"/>
    </w:rPr>
  </w:style>
  <w:style w:type="character" w:customStyle="1" w:styleId="Rectitle0">
    <w:name w:val="Rec_title Знак"/>
    <w:basedOn w:val="DefaultParagraphFont"/>
    <w:link w:val="Rectitle"/>
    <w:locked/>
    <w:rsid w:val="00D95A8E"/>
    <w:rPr>
      <w:rFonts w:eastAsia="SimSun" w:cs="Times New Roman"/>
      <w:b/>
      <w:sz w:val="28"/>
      <w:lang w:val="en-GB" w:eastAsia="en-US" w:bidi="ar-SA"/>
    </w:rPr>
  </w:style>
  <w:style w:type="character" w:customStyle="1" w:styleId="longtextshorttext">
    <w:name w:val="long_text short_text"/>
    <w:basedOn w:val="DefaultParagraphFont"/>
    <w:uiPriority w:val="99"/>
    <w:rsid w:val="00D95A8E"/>
    <w:rPr>
      <w:rFonts w:cs="Times New Roman"/>
    </w:rPr>
  </w:style>
  <w:style w:type="paragraph" w:customStyle="1" w:styleId="Reptitle">
    <w:name w:val="Rep_title"/>
    <w:basedOn w:val="Normal"/>
    <w:next w:val="Normal"/>
    <w:uiPriority w:val="99"/>
    <w:rsid w:val="0038774D"/>
    <w:pPr>
      <w:keepNext/>
      <w:keepLines/>
      <w:spacing w:before="360"/>
      <w:jc w:val="center"/>
      <w:textAlignment w:val="auto"/>
    </w:pPr>
    <w:rPr>
      <w:b/>
      <w:sz w:val="28"/>
    </w:rPr>
  </w:style>
  <w:style w:type="paragraph" w:customStyle="1" w:styleId="Title4">
    <w:name w:val="Title 4"/>
    <w:basedOn w:val="Normal"/>
    <w:next w:val="Heading1"/>
    <w:uiPriority w:val="99"/>
    <w:rsid w:val="0038774D"/>
    <w:pPr>
      <w:tabs>
        <w:tab w:val="clear" w:pos="794"/>
        <w:tab w:val="clear" w:pos="1191"/>
        <w:tab w:val="clear" w:pos="1588"/>
        <w:tab w:val="clear" w:pos="1985"/>
        <w:tab w:val="left" w:pos="567"/>
        <w:tab w:val="left" w:pos="1134"/>
        <w:tab w:val="left" w:pos="1701"/>
        <w:tab w:val="left" w:pos="2268"/>
        <w:tab w:val="left" w:pos="2835"/>
      </w:tabs>
      <w:spacing w:before="240"/>
      <w:jc w:val="center"/>
      <w:textAlignment w:val="auto"/>
    </w:pPr>
    <w:rPr>
      <w:b/>
      <w:sz w:val="28"/>
    </w:rPr>
  </w:style>
  <w:style w:type="character" w:customStyle="1" w:styleId="Heading1Char">
    <w:name w:val="Heading 1 Char"/>
    <w:basedOn w:val="DefaultParagraphFont"/>
    <w:link w:val="Heading1"/>
    <w:rsid w:val="0038774D"/>
    <w:rPr>
      <w:rFonts w:asciiTheme="majorHAnsi" w:eastAsiaTheme="majorEastAsia" w:hAnsiTheme="majorHAnsi" w:cstheme="majorBidi"/>
      <w:b/>
      <w:bCs/>
      <w:color w:val="365F91" w:themeColor="accent1" w:themeShade="BF"/>
      <w:sz w:val="28"/>
      <w:szCs w:val="28"/>
      <w:lang w:val="en-GB" w:eastAsia="en-US"/>
    </w:rPr>
  </w:style>
  <w:style w:type="paragraph" w:customStyle="1" w:styleId="Reasons">
    <w:name w:val="Reasons"/>
    <w:basedOn w:val="Normal"/>
    <w:qFormat/>
    <w:rsid w:val="006C14D8"/>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table" w:styleId="TableGrid">
    <w:name w:val="Table Grid"/>
    <w:basedOn w:val="TableNormal"/>
    <w:locked/>
    <w:rsid w:val="007947D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 1"/>
    <w:basedOn w:val="Normal"/>
    <w:next w:val="Normal"/>
    <w:link w:val="Title1Char"/>
    <w:rsid w:val="005C2656"/>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eastAsia="Times New Roman"/>
      <w:caps/>
      <w:sz w:val="28"/>
    </w:rPr>
  </w:style>
  <w:style w:type="character" w:customStyle="1" w:styleId="RectitleChar">
    <w:name w:val="Rec_title Char"/>
    <w:uiPriority w:val="99"/>
    <w:rsid w:val="005C2656"/>
    <w:rPr>
      <w:rFonts w:ascii="Times New Roman" w:hAnsi="Times New Roman"/>
      <w:b/>
      <w:sz w:val="28"/>
      <w:lang w:val="en-GB" w:eastAsia="en-US"/>
    </w:rPr>
  </w:style>
  <w:style w:type="character" w:customStyle="1" w:styleId="href">
    <w:name w:val="href"/>
    <w:basedOn w:val="DefaultParagraphFont"/>
    <w:rsid w:val="005C2656"/>
    <w:rPr>
      <w:rFonts w:cs="Times New Roman"/>
    </w:rPr>
  </w:style>
  <w:style w:type="character" w:customStyle="1" w:styleId="Title1Char">
    <w:name w:val="Title 1 Char"/>
    <w:basedOn w:val="DefaultParagraphFont"/>
    <w:link w:val="Title1"/>
    <w:locked/>
    <w:rsid w:val="005C2656"/>
    <w:rPr>
      <w:rFonts w:eastAsia="Times New Roman"/>
      <w:caps/>
      <w:sz w:val="28"/>
      <w:szCs w:val="20"/>
      <w:lang w:val="en-GB" w:eastAsia="en-US"/>
    </w:rPr>
  </w:style>
  <w:style w:type="character" w:styleId="FollowedHyperlink">
    <w:name w:val="FollowedHyperlink"/>
    <w:basedOn w:val="DefaultParagraphFont"/>
    <w:uiPriority w:val="99"/>
    <w:semiHidden/>
    <w:unhideWhenUsed/>
    <w:rsid w:val="005704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91981">
      <w:bodyDiv w:val="1"/>
      <w:marLeft w:val="0"/>
      <w:marRight w:val="0"/>
      <w:marTop w:val="0"/>
      <w:marBottom w:val="0"/>
      <w:divBdr>
        <w:top w:val="none" w:sz="0" w:space="0" w:color="auto"/>
        <w:left w:val="none" w:sz="0" w:space="0" w:color="auto"/>
        <w:bottom w:val="none" w:sz="0" w:space="0" w:color="auto"/>
        <w:right w:val="none" w:sz="0" w:space="0" w:color="auto"/>
      </w:divBdr>
    </w:div>
    <w:div w:id="139663228">
      <w:bodyDiv w:val="1"/>
      <w:marLeft w:val="0"/>
      <w:marRight w:val="0"/>
      <w:marTop w:val="0"/>
      <w:marBottom w:val="0"/>
      <w:divBdr>
        <w:top w:val="none" w:sz="0" w:space="0" w:color="auto"/>
        <w:left w:val="none" w:sz="0" w:space="0" w:color="auto"/>
        <w:bottom w:val="none" w:sz="0" w:space="0" w:color="auto"/>
        <w:right w:val="none" w:sz="0" w:space="0" w:color="auto"/>
      </w:divBdr>
    </w:div>
    <w:div w:id="505096437">
      <w:bodyDiv w:val="1"/>
      <w:marLeft w:val="0"/>
      <w:marRight w:val="0"/>
      <w:marTop w:val="0"/>
      <w:marBottom w:val="0"/>
      <w:divBdr>
        <w:top w:val="none" w:sz="0" w:space="0" w:color="auto"/>
        <w:left w:val="none" w:sz="0" w:space="0" w:color="auto"/>
        <w:bottom w:val="none" w:sz="0" w:space="0" w:color="auto"/>
        <w:right w:val="none" w:sz="0" w:space="0" w:color="auto"/>
      </w:divBdr>
    </w:div>
    <w:div w:id="797146920">
      <w:bodyDiv w:val="1"/>
      <w:marLeft w:val="0"/>
      <w:marRight w:val="0"/>
      <w:marTop w:val="0"/>
      <w:marBottom w:val="0"/>
      <w:divBdr>
        <w:top w:val="none" w:sz="0" w:space="0" w:color="auto"/>
        <w:left w:val="none" w:sz="0" w:space="0" w:color="auto"/>
        <w:bottom w:val="none" w:sz="0" w:space="0" w:color="auto"/>
        <w:right w:val="none" w:sz="0" w:space="0" w:color="auto"/>
      </w:divBdr>
    </w:div>
    <w:div w:id="839077754">
      <w:bodyDiv w:val="1"/>
      <w:marLeft w:val="0"/>
      <w:marRight w:val="0"/>
      <w:marTop w:val="0"/>
      <w:marBottom w:val="0"/>
      <w:divBdr>
        <w:top w:val="none" w:sz="0" w:space="0" w:color="auto"/>
        <w:left w:val="none" w:sz="0" w:space="0" w:color="auto"/>
        <w:bottom w:val="none" w:sz="0" w:space="0" w:color="auto"/>
        <w:right w:val="none" w:sz="0" w:space="0" w:color="auto"/>
      </w:divBdr>
    </w:div>
    <w:div w:id="943072548">
      <w:bodyDiv w:val="1"/>
      <w:marLeft w:val="0"/>
      <w:marRight w:val="0"/>
      <w:marTop w:val="0"/>
      <w:marBottom w:val="0"/>
      <w:divBdr>
        <w:top w:val="none" w:sz="0" w:space="0" w:color="auto"/>
        <w:left w:val="none" w:sz="0" w:space="0" w:color="auto"/>
        <w:bottom w:val="none" w:sz="0" w:space="0" w:color="auto"/>
        <w:right w:val="none" w:sz="0" w:space="0" w:color="auto"/>
      </w:divBdr>
    </w:div>
    <w:div w:id="1053961405">
      <w:bodyDiv w:val="1"/>
      <w:marLeft w:val="0"/>
      <w:marRight w:val="0"/>
      <w:marTop w:val="0"/>
      <w:marBottom w:val="0"/>
      <w:divBdr>
        <w:top w:val="none" w:sz="0" w:space="0" w:color="auto"/>
        <w:left w:val="none" w:sz="0" w:space="0" w:color="auto"/>
        <w:bottom w:val="none" w:sz="0" w:space="0" w:color="auto"/>
        <w:right w:val="none" w:sz="0" w:space="0" w:color="auto"/>
      </w:divBdr>
    </w:div>
    <w:div w:id="1115832093">
      <w:bodyDiv w:val="1"/>
      <w:marLeft w:val="0"/>
      <w:marRight w:val="0"/>
      <w:marTop w:val="0"/>
      <w:marBottom w:val="0"/>
      <w:divBdr>
        <w:top w:val="none" w:sz="0" w:space="0" w:color="auto"/>
        <w:left w:val="none" w:sz="0" w:space="0" w:color="auto"/>
        <w:bottom w:val="none" w:sz="0" w:space="0" w:color="auto"/>
        <w:right w:val="none" w:sz="0" w:space="0" w:color="auto"/>
      </w:divBdr>
    </w:div>
    <w:div w:id="1152258133">
      <w:bodyDiv w:val="1"/>
      <w:marLeft w:val="0"/>
      <w:marRight w:val="0"/>
      <w:marTop w:val="0"/>
      <w:marBottom w:val="0"/>
      <w:divBdr>
        <w:top w:val="none" w:sz="0" w:space="0" w:color="auto"/>
        <w:left w:val="none" w:sz="0" w:space="0" w:color="auto"/>
        <w:bottom w:val="none" w:sz="0" w:space="0" w:color="auto"/>
        <w:right w:val="none" w:sz="0" w:space="0" w:color="auto"/>
      </w:divBdr>
    </w:div>
    <w:div w:id="1313565228">
      <w:bodyDiv w:val="1"/>
      <w:marLeft w:val="0"/>
      <w:marRight w:val="0"/>
      <w:marTop w:val="0"/>
      <w:marBottom w:val="0"/>
      <w:divBdr>
        <w:top w:val="none" w:sz="0" w:space="0" w:color="auto"/>
        <w:left w:val="none" w:sz="0" w:space="0" w:color="auto"/>
        <w:bottom w:val="none" w:sz="0" w:space="0" w:color="auto"/>
        <w:right w:val="none" w:sz="0" w:space="0" w:color="auto"/>
      </w:divBdr>
    </w:div>
    <w:div w:id="155137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SG01-C-0030/en" TargetMode="External"/><Relationship Id="rId18" Type="http://schemas.openxmlformats.org/officeDocument/2006/relationships/hyperlink" Target="http://www.itu.int/md/R12-SG01-C-0039/e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tu.int/rec/R-REC-SM.1267/en" TargetMode="External"/><Relationship Id="rId7" Type="http://schemas.openxmlformats.org/officeDocument/2006/relationships/footnotes" Target="footnotes.xml"/><Relationship Id="rId12" Type="http://schemas.openxmlformats.org/officeDocument/2006/relationships/hyperlink" Target="http://www.itu.int/md/R12-SG01-C/en" TargetMode="External"/><Relationship Id="rId17" Type="http://schemas.openxmlformats.org/officeDocument/2006/relationships/hyperlink" Target="http://www.itu.int/md/R12-SG01-C-0033/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md/R12-SG01-C-0032/en" TargetMode="External"/><Relationship Id="rId20" Type="http://schemas.openxmlformats.org/officeDocument/2006/relationships/hyperlink" Target="http://www.itu.int/rec/R-REC-SM.1052/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dbase/patent/patent-policy.html"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itu.int/md/R12-SG01-C-0028/en"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itu.int/pub/R-REC" TargetMode="External"/><Relationship Id="rId19" Type="http://schemas.openxmlformats.org/officeDocument/2006/relationships/hyperlink" Target="http://www.itu.int/md/R12-SG01-C-0036/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md/R12-SG01-C-0022/en" TargetMode="External"/><Relationship Id="rId22" Type="http://schemas.openxmlformats.org/officeDocument/2006/relationships/hyperlink" Target="http://www.itu.int/rec/R-REC-SM.1752/en"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3C511-7F24-4D14-B1FD-A15E5C5F8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1581</Words>
  <Characters>1543</Characters>
  <Application>Microsoft Office Word</Application>
  <DocSecurity>0</DocSecurity>
  <Lines>12</Lines>
  <Paragraphs>6</Paragraphs>
  <ScaleCrop>false</ScaleCrop>
  <HeadingPairs>
    <vt:vector size="2" baseType="variant">
      <vt:variant>
        <vt:lpstr>Title</vt:lpstr>
      </vt:variant>
      <vt:variant>
        <vt:i4>1</vt:i4>
      </vt:variant>
    </vt:vector>
  </HeadingPairs>
  <TitlesOfParts>
    <vt:vector size="1" baseType="lpstr">
      <vt:lpstr>国 际 电 信 联 盟</vt:lpstr>
    </vt:vector>
  </TitlesOfParts>
  <Company>ITU</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 际 电 信 联 盟</dc:title>
  <dc:creator>lei</dc:creator>
  <cp:lastModifiedBy>detraz</cp:lastModifiedBy>
  <cp:revision>11</cp:revision>
  <cp:lastPrinted>2012-07-11T12:16:00Z</cp:lastPrinted>
  <dcterms:created xsi:type="dcterms:W3CDTF">2012-07-11T10:45:00Z</dcterms:created>
  <dcterms:modified xsi:type="dcterms:W3CDTF">2012-07-11T12:16:00Z</dcterms:modified>
</cp:coreProperties>
</file>