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F95AC8" w:rsidRPr="003C3358" w:rsidTr="003C3358">
        <w:tc>
          <w:tcPr>
            <w:tcW w:w="8188" w:type="dxa"/>
            <w:vAlign w:val="center"/>
          </w:tcPr>
          <w:p w:rsidR="00F95AC8" w:rsidRPr="003C3358" w:rsidRDefault="00F95AC8" w:rsidP="007C125A">
            <w:pPr>
              <w:tabs>
                <w:tab w:val="right" w:pos="8647"/>
              </w:tabs>
              <w:spacing w:before="240"/>
              <w:rPr>
                <w:rFonts w:ascii="SimSun"/>
                <w:sz w:val="36"/>
                <w:szCs w:val="36"/>
              </w:rPr>
            </w:pPr>
            <w:bookmarkStart w:id="0" w:name="_GoBack"/>
            <w:bookmarkEnd w:id="0"/>
            <w:r w:rsidRPr="003C3358">
              <w:rPr>
                <w:rFonts w:ascii="SimSun" w:hAnsi="SimSun" w:hint="eastAsia"/>
                <w:spacing w:val="24"/>
                <w:sz w:val="44"/>
                <w:szCs w:val="44"/>
              </w:rPr>
              <w:t>国</w:t>
            </w:r>
            <w:r w:rsidRPr="003C3358">
              <w:rPr>
                <w:rFonts w:ascii="SimSun" w:hAnsi="SimSun"/>
                <w:spacing w:val="24"/>
                <w:sz w:val="44"/>
                <w:szCs w:val="44"/>
              </w:rPr>
              <w:t xml:space="preserve"> </w:t>
            </w:r>
            <w:r w:rsidRPr="003C3358">
              <w:rPr>
                <w:rFonts w:ascii="SimSun" w:hAnsi="SimSun" w:hint="eastAsia"/>
                <w:spacing w:val="24"/>
                <w:sz w:val="44"/>
                <w:szCs w:val="44"/>
              </w:rPr>
              <w:t>际</w:t>
            </w:r>
            <w:r w:rsidRPr="003C3358">
              <w:rPr>
                <w:rFonts w:ascii="SimSun" w:hAnsi="SimSun"/>
                <w:spacing w:val="24"/>
                <w:sz w:val="44"/>
                <w:szCs w:val="44"/>
              </w:rPr>
              <w:t xml:space="preserve"> </w:t>
            </w:r>
            <w:r w:rsidRPr="003C3358">
              <w:rPr>
                <w:rFonts w:ascii="SimSun" w:hAnsi="SimSun" w:hint="eastAsia"/>
                <w:spacing w:val="24"/>
                <w:sz w:val="44"/>
                <w:szCs w:val="44"/>
              </w:rPr>
              <w:t>电</w:t>
            </w:r>
            <w:r w:rsidRPr="003C3358">
              <w:rPr>
                <w:rFonts w:ascii="SimSun" w:hAnsi="SimSun"/>
                <w:spacing w:val="24"/>
                <w:sz w:val="44"/>
                <w:szCs w:val="44"/>
              </w:rPr>
              <w:t xml:space="preserve"> </w:t>
            </w:r>
            <w:r w:rsidRPr="003C3358">
              <w:rPr>
                <w:rFonts w:ascii="SimSun" w:hAnsi="SimSun" w:hint="eastAsia"/>
                <w:spacing w:val="24"/>
                <w:sz w:val="44"/>
                <w:szCs w:val="44"/>
              </w:rPr>
              <w:t>信</w:t>
            </w:r>
            <w:r w:rsidRPr="003C3358">
              <w:rPr>
                <w:rFonts w:ascii="SimSun" w:hAnsi="SimSun"/>
                <w:spacing w:val="24"/>
                <w:sz w:val="44"/>
                <w:szCs w:val="44"/>
              </w:rPr>
              <w:t xml:space="preserve"> </w:t>
            </w:r>
            <w:r w:rsidRPr="003C3358">
              <w:rPr>
                <w:rFonts w:ascii="SimSun" w:hAnsi="SimSun" w:hint="eastAsia"/>
                <w:spacing w:val="24"/>
                <w:sz w:val="44"/>
                <w:szCs w:val="44"/>
              </w:rPr>
              <w:t>联</w:t>
            </w:r>
            <w:r w:rsidRPr="003C3358">
              <w:rPr>
                <w:rFonts w:ascii="SimSun" w:hAnsi="SimSun"/>
                <w:spacing w:val="24"/>
                <w:sz w:val="44"/>
                <w:szCs w:val="44"/>
              </w:rPr>
              <w:t xml:space="preserve"> </w:t>
            </w:r>
            <w:r w:rsidRPr="003C3358">
              <w:rPr>
                <w:rFonts w:ascii="SimSun" w:hAnsi="SimSun" w:hint="eastAsia"/>
                <w:spacing w:val="24"/>
                <w:sz w:val="44"/>
                <w:szCs w:val="44"/>
              </w:rPr>
              <w:t>盟</w:t>
            </w:r>
          </w:p>
          <w:p w:rsidR="00F95AC8" w:rsidRPr="003C3358" w:rsidRDefault="00F95AC8" w:rsidP="007C125A">
            <w:pPr>
              <w:spacing w:before="0"/>
            </w:pPr>
          </w:p>
        </w:tc>
        <w:tc>
          <w:tcPr>
            <w:tcW w:w="1667" w:type="dxa"/>
          </w:tcPr>
          <w:p w:rsidR="00F95AC8" w:rsidRPr="003C3358" w:rsidRDefault="00170C99" w:rsidP="007C125A">
            <w:pPr>
              <w:spacing w:before="0"/>
              <w:jc w:val="right"/>
            </w:pPr>
            <w:r>
              <w:rPr>
                <w:noProof/>
                <w:lang w:val="en-US" w:eastAsia="zh-CN"/>
              </w:rPr>
              <w:drawing>
                <wp:inline distT="0" distB="0" distL="0" distR="0" wp14:anchorId="44A25476" wp14:editId="228F1A1F">
                  <wp:extent cx="831850" cy="927100"/>
                  <wp:effectExtent l="0" t="0" r="635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92710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95AC8" w:rsidRPr="003C3358">
        <w:trPr>
          <w:cantSplit/>
        </w:trPr>
        <w:tc>
          <w:tcPr>
            <w:tcW w:w="5075" w:type="dxa"/>
          </w:tcPr>
          <w:p w:rsidR="00F95AC8" w:rsidRDefault="00F95AC8" w:rsidP="007C125A">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F95AC8" w:rsidRPr="003C3358" w:rsidRDefault="00F95AC8" w:rsidP="007C125A">
            <w:pPr>
              <w:tabs>
                <w:tab w:val="clear" w:pos="794"/>
                <w:tab w:val="clear" w:pos="1191"/>
                <w:tab w:val="clear" w:pos="1588"/>
                <w:tab w:val="clear" w:pos="1985"/>
                <w:tab w:val="center" w:pos="1701"/>
              </w:tabs>
              <w:spacing w:before="0"/>
              <w:rPr>
                <w:b/>
                <w:smallCaps/>
                <w:sz w:val="20"/>
                <w:lang w:eastAsia="zh-CN"/>
              </w:rPr>
            </w:pPr>
            <w:r w:rsidRPr="003C3358">
              <w:rPr>
                <w:rFonts w:ascii="STKaiti" w:hAnsi="STKaiti" w:hint="eastAsia"/>
                <w:sz w:val="20"/>
                <w:lang w:eastAsia="zh-CN"/>
              </w:rPr>
              <w:t>（</w:t>
            </w:r>
            <w:r>
              <w:rPr>
                <w:rFonts w:ascii="STKaiti" w:eastAsia="STKaiti" w:hAnsi="STKaiti" w:hint="eastAsia"/>
                <w:sz w:val="20"/>
                <w:lang w:eastAsia="zh-CN"/>
              </w:rPr>
              <w:t>传真</w:t>
            </w:r>
            <w:r w:rsidRPr="003C3358">
              <w:rPr>
                <w:rFonts w:ascii="STKaiti" w:hAnsi="STKaiti" w:hint="eastAsia"/>
                <w:sz w:val="20"/>
                <w:lang w:eastAsia="zh-CN"/>
              </w:rPr>
              <w:t>：</w:t>
            </w:r>
            <w:r w:rsidRPr="003C3358">
              <w:rPr>
                <w:sz w:val="20"/>
                <w:lang w:eastAsia="zh-CN"/>
              </w:rPr>
              <w:t>+41 22 730 57 85</w:t>
            </w:r>
            <w:r w:rsidRPr="003C3358">
              <w:rPr>
                <w:rFonts w:ascii="STKaiti" w:hAnsi="STKaiti" w:hint="eastAsia"/>
                <w:sz w:val="20"/>
                <w:lang w:eastAsia="zh-CN"/>
              </w:rPr>
              <w:t>）</w:t>
            </w:r>
          </w:p>
        </w:tc>
      </w:tr>
    </w:tbl>
    <w:p w:rsidR="00F95AC8" w:rsidRDefault="00F95AC8" w:rsidP="007C125A">
      <w:pPr>
        <w:tabs>
          <w:tab w:val="left" w:pos="7513"/>
        </w:tabs>
        <w:rPr>
          <w:lang w:eastAsia="zh-CN"/>
        </w:rPr>
      </w:pPr>
    </w:p>
    <w:p w:rsidR="00F95AC8" w:rsidRDefault="00F95AC8" w:rsidP="007C125A">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F95AC8" w:rsidRPr="003C3358">
        <w:trPr>
          <w:cantSplit/>
        </w:trPr>
        <w:tc>
          <w:tcPr>
            <w:tcW w:w="2518" w:type="dxa"/>
          </w:tcPr>
          <w:p w:rsidR="00F95AC8" w:rsidRPr="00286D12" w:rsidRDefault="00F95AC8" w:rsidP="007C125A">
            <w:pPr>
              <w:tabs>
                <w:tab w:val="left" w:pos="7513"/>
              </w:tabs>
              <w:jc w:val="center"/>
              <w:rPr>
                <w:rFonts w:ascii="SimSun"/>
                <w:lang w:val="fr-FR" w:eastAsia="zh-CN"/>
              </w:rPr>
            </w:pPr>
            <w:bookmarkStart w:id="1" w:name="dletter"/>
            <w:bookmarkEnd w:id="1"/>
            <w:r w:rsidRPr="00147E21">
              <w:rPr>
                <w:rFonts w:ascii="SimSun" w:hAnsi="SimSun" w:hint="eastAsia"/>
                <w:lang w:eastAsia="zh-CN"/>
              </w:rPr>
              <w:t>通函</w:t>
            </w:r>
            <w:r w:rsidRPr="00286D12">
              <w:rPr>
                <w:rFonts w:ascii="SimSun" w:hAnsi="SimSun"/>
                <w:lang w:val="fr-FR" w:eastAsia="zh-CN"/>
              </w:rPr>
              <w:t>/</w:t>
            </w:r>
            <w:r w:rsidRPr="00147E21">
              <w:rPr>
                <w:rFonts w:ascii="SimSun" w:hAnsi="SimSun" w:hint="eastAsia"/>
                <w:lang w:eastAsia="zh-CN"/>
              </w:rPr>
              <w:t>行政通函</w:t>
            </w:r>
          </w:p>
          <w:p w:rsidR="00F95AC8" w:rsidRPr="003C3358" w:rsidRDefault="00F95AC8" w:rsidP="007C125A">
            <w:pPr>
              <w:tabs>
                <w:tab w:val="clear" w:pos="794"/>
                <w:tab w:val="clear" w:pos="1191"/>
                <w:tab w:val="clear" w:pos="1588"/>
              </w:tabs>
              <w:spacing w:before="0"/>
              <w:jc w:val="center"/>
              <w:rPr>
                <w:b/>
                <w:bCs/>
                <w:lang w:val="fr-FR" w:eastAsia="zh-CN"/>
              </w:rPr>
            </w:pPr>
            <w:bookmarkStart w:id="2" w:name="dnum"/>
            <w:bookmarkEnd w:id="2"/>
            <w:r w:rsidRPr="003C3358">
              <w:rPr>
                <w:b/>
                <w:bCs/>
                <w:lang w:val="fr-FR" w:eastAsia="zh-CN"/>
              </w:rPr>
              <w:t>CACE/546</w:t>
            </w:r>
          </w:p>
        </w:tc>
        <w:tc>
          <w:tcPr>
            <w:tcW w:w="7502" w:type="dxa"/>
          </w:tcPr>
          <w:p w:rsidR="00F95AC8" w:rsidRPr="003C3358" w:rsidRDefault="00F95AC8" w:rsidP="00532B72">
            <w:pPr>
              <w:tabs>
                <w:tab w:val="left" w:pos="7513"/>
              </w:tabs>
              <w:jc w:val="right"/>
              <w:rPr>
                <w:lang w:eastAsia="zh-CN"/>
              </w:rPr>
            </w:pPr>
            <w:bookmarkStart w:id="3" w:name="ddate"/>
            <w:bookmarkEnd w:id="3"/>
            <w:r w:rsidRPr="003C3358">
              <w:rPr>
                <w:lang w:eastAsia="zh-CN"/>
              </w:rPr>
              <w:t>2011</w:t>
            </w:r>
            <w:r w:rsidRPr="003C3358">
              <w:rPr>
                <w:rFonts w:hint="eastAsia"/>
                <w:lang w:eastAsia="zh-CN"/>
              </w:rPr>
              <w:t>年</w:t>
            </w:r>
            <w:r w:rsidRPr="003C3358">
              <w:rPr>
                <w:lang w:eastAsia="zh-CN"/>
              </w:rPr>
              <w:t>8</w:t>
            </w:r>
            <w:r w:rsidRPr="003C3358">
              <w:rPr>
                <w:rFonts w:hint="eastAsia"/>
                <w:lang w:eastAsia="zh-CN"/>
              </w:rPr>
              <w:t>月</w:t>
            </w:r>
            <w:r w:rsidR="00532B72">
              <w:rPr>
                <w:lang w:eastAsia="zh-CN"/>
              </w:rPr>
              <w:t>22</w:t>
            </w:r>
            <w:r w:rsidRPr="003C3358">
              <w:rPr>
                <w:rFonts w:hint="eastAsia"/>
                <w:lang w:eastAsia="zh-CN"/>
              </w:rPr>
              <w:t>日</w:t>
            </w:r>
          </w:p>
        </w:tc>
      </w:tr>
    </w:tbl>
    <w:p w:rsidR="00F95AC8" w:rsidRPr="00147E21" w:rsidRDefault="00F95AC8" w:rsidP="007C125A">
      <w:pPr>
        <w:tabs>
          <w:tab w:val="left" w:pos="7513"/>
        </w:tabs>
        <w:spacing w:before="480"/>
        <w:jc w:val="center"/>
        <w:rPr>
          <w:rFonts w:ascii="SimSun"/>
          <w:b/>
          <w:bCs/>
          <w:lang w:eastAsia="zh-CN"/>
        </w:rPr>
      </w:pPr>
      <w:r w:rsidRPr="00AE23A3">
        <w:rPr>
          <w:rFonts w:hAnsi="SimSun" w:hint="eastAsia"/>
          <w:b/>
          <w:bCs/>
          <w:lang w:eastAsia="zh-CN"/>
        </w:rPr>
        <w:t>致国际电联成员国主管部门和参加无线电通信第</w:t>
      </w:r>
      <w:r w:rsidRPr="00AE23A3">
        <w:rPr>
          <w:rFonts w:hAnsi="SimSun"/>
          <w:b/>
          <w:bCs/>
          <w:lang w:eastAsia="zh-CN"/>
        </w:rPr>
        <w:t xml:space="preserve"> 5 </w:t>
      </w:r>
      <w:r w:rsidRPr="00AE23A3">
        <w:rPr>
          <w:rFonts w:hAnsi="SimSun" w:hint="eastAsia"/>
          <w:b/>
          <w:bCs/>
          <w:lang w:eastAsia="zh-CN"/>
        </w:rPr>
        <w:t>研究组</w:t>
      </w:r>
      <w:r>
        <w:rPr>
          <w:rFonts w:hAnsi="SimSun" w:hint="eastAsia"/>
          <w:b/>
          <w:bCs/>
          <w:lang w:eastAsia="zh-CN"/>
        </w:rPr>
        <w:t>工作的</w:t>
      </w:r>
      <w:r w:rsidRPr="00AE23A3">
        <w:rPr>
          <w:b/>
          <w:bCs/>
          <w:lang w:eastAsia="zh-CN"/>
        </w:rPr>
        <w:br/>
      </w:r>
      <w:r w:rsidRPr="00AE23A3">
        <w:rPr>
          <w:rFonts w:hAnsi="SimSun" w:hint="eastAsia"/>
          <w:b/>
          <w:bCs/>
          <w:lang w:eastAsia="zh-CN"/>
        </w:rPr>
        <w:t>无线电通信部门成员</w:t>
      </w:r>
      <w:r>
        <w:rPr>
          <w:rFonts w:ascii="SimSun" w:hAnsi="SimSun" w:hint="eastAsia"/>
          <w:b/>
          <w:bCs/>
          <w:lang w:eastAsia="zh-CN"/>
        </w:rPr>
        <w:t>、</w:t>
      </w:r>
      <w:r w:rsidRPr="00AE23A3">
        <w:rPr>
          <w:rFonts w:cs="SimSun"/>
          <w:b/>
          <w:bCs/>
          <w:lang w:val="en-US" w:eastAsia="zh-CN"/>
        </w:rPr>
        <w:t>ITU-R</w:t>
      </w:r>
      <w:r w:rsidRPr="00AE23A3">
        <w:rPr>
          <w:rFonts w:cs="SimSun" w:hint="eastAsia"/>
          <w:b/>
          <w:bCs/>
          <w:lang w:val="en-US" w:eastAsia="zh-CN"/>
        </w:rPr>
        <w:t>部门准成员</w:t>
      </w:r>
      <w:r w:rsidRPr="00AE23A3">
        <w:rPr>
          <w:rFonts w:hAnsi="SimSun" w:hint="eastAsia"/>
          <w:b/>
          <w:bCs/>
          <w:lang w:eastAsia="zh-CN"/>
        </w:rPr>
        <w:t>及</w:t>
      </w:r>
      <w:r w:rsidRPr="00AE23A3">
        <w:rPr>
          <w:rFonts w:cs="SimSun"/>
          <w:b/>
          <w:bCs/>
          <w:lang w:val="en-US" w:eastAsia="zh-CN"/>
        </w:rPr>
        <w:t>ITU-R</w:t>
      </w:r>
      <w:r>
        <w:rPr>
          <w:rFonts w:hAnsi="SimSun" w:hint="eastAsia"/>
          <w:b/>
          <w:lang w:eastAsia="zh-CN"/>
        </w:rPr>
        <w:t>学术成员</w:t>
      </w:r>
      <w:r w:rsidRPr="00AE23A3">
        <w:rPr>
          <w:rFonts w:hAnsi="SimSun"/>
          <w:b/>
          <w:bCs/>
          <w:lang w:eastAsia="zh-CN"/>
        </w:rPr>
        <w:br/>
      </w:r>
    </w:p>
    <w:p w:rsidR="00F95AC8" w:rsidRPr="00147E21" w:rsidRDefault="00F95AC8" w:rsidP="00F22D2E">
      <w:pPr>
        <w:tabs>
          <w:tab w:val="clear" w:pos="794"/>
          <w:tab w:val="clear" w:pos="1191"/>
          <w:tab w:val="clear" w:pos="1588"/>
          <w:tab w:val="clear" w:pos="1985"/>
          <w:tab w:val="left" w:pos="709"/>
        </w:tabs>
        <w:spacing w:before="720"/>
        <w:ind w:left="794" w:hanging="794"/>
        <w:rPr>
          <w:rFonts w:ascii="SimSun"/>
          <w:b/>
          <w:bCs/>
          <w:lang w:eastAsia="zh-CN"/>
        </w:rPr>
      </w:pPr>
      <w:r w:rsidRPr="00147E21">
        <w:rPr>
          <w:rFonts w:ascii="SimSun" w:hAnsi="SimSun" w:hint="eastAsia"/>
          <w:b/>
          <w:bCs/>
          <w:szCs w:val="24"/>
          <w:lang w:eastAsia="zh-CN"/>
        </w:rPr>
        <w:t>事由：</w:t>
      </w:r>
      <w:r w:rsidRPr="00147E21">
        <w:rPr>
          <w:rFonts w:ascii="SimSun"/>
          <w:b/>
          <w:bCs/>
          <w:lang w:eastAsia="zh-CN"/>
        </w:rPr>
        <w:tab/>
      </w:r>
      <w:bookmarkStart w:id="4" w:name="dtitle1"/>
      <w:bookmarkEnd w:id="4"/>
      <w:r w:rsidRPr="00420F06">
        <w:rPr>
          <w:rFonts w:hAnsi="SimSun" w:hint="eastAsia"/>
          <w:b/>
          <w:lang w:eastAsia="zh-CN"/>
        </w:rPr>
        <w:t>无线电通信第</w:t>
      </w:r>
      <w:r w:rsidRPr="00420F06">
        <w:rPr>
          <w:b/>
          <w:lang w:eastAsia="zh-CN"/>
        </w:rPr>
        <w:t>5</w:t>
      </w:r>
      <w:r w:rsidRPr="00420F06">
        <w:rPr>
          <w:rFonts w:hAnsi="SimSun" w:hint="eastAsia"/>
          <w:b/>
          <w:lang w:eastAsia="zh-CN"/>
        </w:rPr>
        <w:t>研究组（地面业务）会议，</w:t>
      </w:r>
      <w:r w:rsidR="007C125A">
        <w:rPr>
          <w:rFonts w:hAnsi="SimSun" w:hint="eastAsia"/>
          <w:b/>
          <w:lang w:eastAsia="zh-CN"/>
        </w:rPr>
        <w:br/>
      </w:r>
      <w:r w:rsidRPr="00420F06">
        <w:rPr>
          <w:b/>
          <w:color w:val="000000"/>
          <w:lang w:eastAsia="zh-CN"/>
        </w:rPr>
        <w:t>20</w:t>
      </w:r>
      <w:r>
        <w:rPr>
          <w:b/>
          <w:color w:val="000000"/>
          <w:lang w:eastAsia="zh-CN"/>
        </w:rPr>
        <w:t>11</w:t>
      </w:r>
      <w:r w:rsidRPr="00420F06">
        <w:rPr>
          <w:rFonts w:hAnsi="SimSun" w:hint="eastAsia"/>
          <w:b/>
          <w:color w:val="000000"/>
          <w:lang w:eastAsia="zh-CN"/>
        </w:rPr>
        <w:t>年</w:t>
      </w:r>
      <w:r w:rsidRPr="00420F06">
        <w:rPr>
          <w:rFonts w:hAnsi="SimSun"/>
          <w:b/>
          <w:color w:val="000000"/>
          <w:lang w:val="en-US" w:eastAsia="zh-CN"/>
        </w:rPr>
        <w:t>1</w:t>
      </w:r>
      <w:r>
        <w:rPr>
          <w:rFonts w:hAnsi="SimSun"/>
          <w:b/>
          <w:color w:val="000000"/>
          <w:lang w:val="en-US" w:eastAsia="zh-CN"/>
        </w:rPr>
        <w:t>1</w:t>
      </w:r>
      <w:r w:rsidRPr="00420F06">
        <w:rPr>
          <w:rFonts w:hAnsi="SimSun" w:hint="eastAsia"/>
          <w:b/>
          <w:color w:val="000000"/>
          <w:lang w:eastAsia="zh-CN"/>
        </w:rPr>
        <w:t>月</w:t>
      </w:r>
      <w:r>
        <w:rPr>
          <w:b/>
          <w:color w:val="000000"/>
          <w:lang w:eastAsia="zh-CN"/>
        </w:rPr>
        <w:t>21</w:t>
      </w:r>
      <w:r w:rsidRPr="00420F06">
        <w:rPr>
          <w:b/>
          <w:color w:val="000000"/>
          <w:lang w:eastAsia="zh-CN"/>
        </w:rPr>
        <w:t>-</w:t>
      </w:r>
      <w:r>
        <w:rPr>
          <w:b/>
          <w:color w:val="000000"/>
          <w:lang w:eastAsia="zh-CN"/>
        </w:rPr>
        <w:t>2</w:t>
      </w:r>
      <w:r w:rsidR="00F22D2E">
        <w:rPr>
          <w:b/>
          <w:color w:val="000000"/>
          <w:lang w:eastAsia="zh-CN"/>
        </w:rPr>
        <w:t>3</w:t>
      </w:r>
      <w:r w:rsidRPr="00420F06">
        <w:rPr>
          <w:rFonts w:hAnsi="SimSun" w:hint="eastAsia"/>
          <w:b/>
          <w:color w:val="000000"/>
          <w:lang w:eastAsia="zh-CN"/>
        </w:rPr>
        <w:t>日，日内瓦</w:t>
      </w:r>
    </w:p>
    <w:p w:rsidR="00F95AC8" w:rsidRDefault="00F95AC8" w:rsidP="007C125A">
      <w:pPr>
        <w:pStyle w:val="Heading1"/>
        <w:spacing w:before="840"/>
        <w:rPr>
          <w:lang w:eastAsia="zh-CN"/>
        </w:rPr>
      </w:pPr>
      <w:r>
        <w:rPr>
          <w:lang w:eastAsia="zh-CN"/>
        </w:rPr>
        <w:t>1</w:t>
      </w:r>
      <w:r>
        <w:rPr>
          <w:lang w:eastAsia="zh-CN"/>
        </w:rPr>
        <w:tab/>
      </w:r>
      <w:r w:rsidRPr="008D132A">
        <w:rPr>
          <w:rFonts w:hint="eastAsia"/>
          <w:lang w:eastAsia="zh-CN"/>
        </w:rPr>
        <w:t>引言</w:t>
      </w:r>
    </w:p>
    <w:p w:rsidR="00F95AC8" w:rsidRPr="00740F2D" w:rsidRDefault="00F95AC8" w:rsidP="00B51D15">
      <w:pPr>
        <w:spacing w:before="136"/>
        <w:ind w:firstLine="450"/>
        <w:rPr>
          <w:lang w:eastAsia="zh-CN"/>
        </w:rPr>
      </w:pPr>
      <w:r w:rsidRPr="00740F2D">
        <w:rPr>
          <w:rFonts w:hint="eastAsia"/>
          <w:lang w:eastAsia="zh-CN"/>
        </w:rPr>
        <w:t>我们谨通过本行政通函宣布，继</w:t>
      </w:r>
      <w:r w:rsidRPr="00740F2D">
        <w:rPr>
          <w:lang w:eastAsia="zh-CN"/>
        </w:rPr>
        <w:t>5A</w:t>
      </w:r>
      <w:r w:rsidRPr="00740F2D">
        <w:rPr>
          <w:rFonts w:hint="eastAsia"/>
          <w:lang w:eastAsia="zh-CN"/>
        </w:rPr>
        <w:t>、</w:t>
      </w:r>
      <w:r w:rsidRPr="00740F2D">
        <w:rPr>
          <w:lang w:eastAsia="zh-CN"/>
        </w:rPr>
        <w:t>5B</w:t>
      </w:r>
      <w:r w:rsidRPr="00740F2D">
        <w:rPr>
          <w:rFonts w:hint="eastAsia"/>
          <w:lang w:eastAsia="zh-CN"/>
        </w:rPr>
        <w:t>和</w:t>
      </w:r>
      <w:r w:rsidRPr="00740F2D">
        <w:rPr>
          <w:lang w:eastAsia="zh-CN"/>
        </w:rPr>
        <w:t>5C</w:t>
      </w:r>
      <w:r w:rsidRPr="00740F2D">
        <w:rPr>
          <w:rFonts w:hint="eastAsia"/>
          <w:lang w:eastAsia="zh-CN"/>
        </w:rPr>
        <w:t>工作组会议（见第</w:t>
      </w:r>
      <w:hyperlink r:id="rId9" w:history="1">
        <w:r w:rsidRPr="00F52CCB">
          <w:rPr>
            <w:rStyle w:val="Hyperlink"/>
            <w:lang w:eastAsia="zh-CN"/>
          </w:rPr>
          <w:t>5/LCCE/2</w:t>
        </w:r>
        <w:r>
          <w:rPr>
            <w:rStyle w:val="Hyperlink"/>
            <w:lang w:eastAsia="zh-CN"/>
          </w:rPr>
          <w:t>8</w:t>
        </w:r>
      </w:hyperlink>
      <w:r w:rsidRPr="00740F2D">
        <w:rPr>
          <w:rFonts w:hint="eastAsia"/>
          <w:lang w:eastAsia="zh-CN"/>
        </w:rPr>
        <w:t>号通函）之后，</w:t>
      </w:r>
      <w:r w:rsidRPr="00740F2D">
        <w:rPr>
          <w:lang w:eastAsia="zh-CN"/>
        </w:rPr>
        <w:t>ITU-R</w:t>
      </w:r>
      <w:r w:rsidRPr="00740F2D">
        <w:rPr>
          <w:rFonts w:hint="eastAsia"/>
          <w:lang w:eastAsia="zh-CN"/>
        </w:rPr>
        <w:t>第</w:t>
      </w:r>
      <w:r w:rsidRPr="00740F2D">
        <w:rPr>
          <w:lang w:eastAsia="zh-CN"/>
        </w:rPr>
        <w:t>5</w:t>
      </w:r>
      <w:r w:rsidRPr="00740F2D">
        <w:rPr>
          <w:rFonts w:hint="eastAsia"/>
          <w:lang w:eastAsia="zh-CN"/>
        </w:rPr>
        <w:t>研究组将于</w:t>
      </w:r>
      <w:r w:rsidRPr="00B80989">
        <w:rPr>
          <w:lang w:eastAsia="zh-CN"/>
        </w:rPr>
        <w:t>201</w:t>
      </w:r>
      <w:r>
        <w:rPr>
          <w:lang w:eastAsia="zh-CN"/>
        </w:rPr>
        <w:t>1</w:t>
      </w:r>
      <w:r w:rsidRPr="00B80989">
        <w:rPr>
          <w:rFonts w:hint="eastAsia"/>
          <w:lang w:eastAsia="zh-CN"/>
        </w:rPr>
        <w:t>年</w:t>
      </w:r>
      <w:r w:rsidRPr="00B80989">
        <w:rPr>
          <w:lang w:eastAsia="zh-CN"/>
        </w:rPr>
        <w:t>11</w:t>
      </w:r>
      <w:r w:rsidRPr="00B80989">
        <w:rPr>
          <w:rFonts w:hint="eastAsia"/>
          <w:lang w:eastAsia="zh-CN"/>
        </w:rPr>
        <w:t>月</w:t>
      </w:r>
      <w:r w:rsidRPr="00B80989">
        <w:rPr>
          <w:lang w:eastAsia="zh-CN"/>
        </w:rPr>
        <w:t>2</w:t>
      </w:r>
      <w:r>
        <w:rPr>
          <w:lang w:eastAsia="zh-CN"/>
        </w:rPr>
        <w:t>1</w:t>
      </w:r>
      <w:r w:rsidRPr="00B80989">
        <w:rPr>
          <w:lang w:eastAsia="zh-CN"/>
        </w:rPr>
        <w:t>-2</w:t>
      </w:r>
      <w:r w:rsidR="00B51D15">
        <w:rPr>
          <w:lang w:eastAsia="zh-CN"/>
        </w:rPr>
        <w:t>3</w:t>
      </w:r>
      <w:r w:rsidRPr="00B80989">
        <w:rPr>
          <w:rFonts w:hint="eastAsia"/>
          <w:lang w:eastAsia="zh-CN"/>
        </w:rPr>
        <w:t>日</w:t>
      </w:r>
      <w:r w:rsidRPr="00740F2D">
        <w:rPr>
          <w:rFonts w:hint="eastAsia"/>
          <w:lang w:eastAsia="zh-CN"/>
        </w:rPr>
        <w:t>在日内瓦召开会议。</w:t>
      </w:r>
    </w:p>
    <w:p w:rsidR="00F95AC8" w:rsidRDefault="00F95AC8" w:rsidP="007C125A">
      <w:pPr>
        <w:spacing w:after="240"/>
        <w:ind w:firstLineChars="200" w:firstLine="480"/>
        <w:rPr>
          <w:lang w:eastAsia="zh-CN"/>
        </w:rPr>
      </w:pPr>
      <w:r w:rsidRPr="007A5723">
        <w:rPr>
          <w:rFonts w:hint="eastAsia"/>
          <w:lang w:eastAsia="zh-CN"/>
        </w:rPr>
        <w:t>研究组会议将在日内瓦国际电联总部召开。开幕会议将于</w:t>
      </w:r>
      <w:r w:rsidRPr="007A5723">
        <w:rPr>
          <w:lang w:eastAsia="zh-CN"/>
        </w:rPr>
        <w:t>09:30</w:t>
      </w:r>
      <w:r w:rsidRPr="007A5723">
        <w:rPr>
          <w:rFonts w:hint="eastAsia"/>
          <w:lang w:eastAsia="zh-CN"/>
        </w:rPr>
        <w:t>开始。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268"/>
        <w:gridCol w:w="2948"/>
        <w:gridCol w:w="2892"/>
      </w:tblGrid>
      <w:tr w:rsidR="00F95AC8" w:rsidRPr="003C3358" w:rsidTr="00C0378F">
        <w:trPr>
          <w:jc w:val="center"/>
        </w:trPr>
        <w:tc>
          <w:tcPr>
            <w:tcW w:w="1531" w:type="dxa"/>
          </w:tcPr>
          <w:p w:rsidR="00F95AC8" w:rsidRPr="003C3358" w:rsidRDefault="00F95AC8" w:rsidP="007C125A">
            <w:pPr>
              <w:pStyle w:val="Tablehead"/>
              <w:rPr>
                <w:szCs w:val="22"/>
              </w:rPr>
            </w:pPr>
            <w:r>
              <w:rPr>
                <w:rFonts w:hint="eastAsia"/>
                <w:szCs w:val="22"/>
                <w:lang w:eastAsia="zh-CN"/>
              </w:rPr>
              <w:t>研究组</w:t>
            </w:r>
          </w:p>
        </w:tc>
        <w:tc>
          <w:tcPr>
            <w:tcW w:w="2268" w:type="dxa"/>
          </w:tcPr>
          <w:p w:rsidR="00F95AC8" w:rsidRPr="003C3358" w:rsidRDefault="00F95AC8" w:rsidP="007C125A">
            <w:pPr>
              <w:pStyle w:val="Tablehead"/>
              <w:rPr>
                <w:szCs w:val="22"/>
              </w:rPr>
            </w:pPr>
            <w:r>
              <w:rPr>
                <w:rFonts w:hint="eastAsia"/>
                <w:szCs w:val="22"/>
                <w:lang w:eastAsia="zh-CN"/>
              </w:rPr>
              <w:t>会期</w:t>
            </w:r>
          </w:p>
        </w:tc>
        <w:tc>
          <w:tcPr>
            <w:tcW w:w="2948" w:type="dxa"/>
          </w:tcPr>
          <w:p w:rsidR="00F95AC8" w:rsidRPr="003C3358" w:rsidRDefault="00F95AC8" w:rsidP="007C125A">
            <w:pPr>
              <w:pStyle w:val="Tablehead"/>
              <w:rPr>
                <w:szCs w:val="22"/>
                <w:lang w:eastAsia="zh-CN"/>
              </w:rPr>
            </w:pPr>
            <w:r w:rsidRPr="009A0E8B">
              <w:rPr>
                <w:rFonts w:hint="eastAsia"/>
                <w:szCs w:val="22"/>
                <w:lang w:eastAsia="zh-CN"/>
              </w:rPr>
              <w:t>接收文稿的截止日期</w:t>
            </w:r>
          </w:p>
        </w:tc>
        <w:tc>
          <w:tcPr>
            <w:tcW w:w="2892" w:type="dxa"/>
          </w:tcPr>
          <w:p w:rsidR="00F95AC8" w:rsidRPr="003C3358" w:rsidRDefault="00F95AC8" w:rsidP="007C125A">
            <w:pPr>
              <w:pStyle w:val="Tablehead"/>
              <w:rPr>
                <w:szCs w:val="22"/>
              </w:rPr>
            </w:pPr>
            <w:r>
              <w:rPr>
                <w:rFonts w:hint="eastAsia"/>
                <w:szCs w:val="22"/>
                <w:lang w:eastAsia="zh-CN"/>
              </w:rPr>
              <w:t>开幕会议</w:t>
            </w:r>
          </w:p>
        </w:tc>
      </w:tr>
      <w:tr w:rsidR="00F95AC8" w:rsidRPr="003C3358" w:rsidTr="00C0378F">
        <w:trPr>
          <w:jc w:val="center"/>
        </w:trPr>
        <w:tc>
          <w:tcPr>
            <w:tcW w:w="1531" w:type="dxa"/>
            <w:vAlign w:val="center"/>
          </w:tcPr>
          <w:p w:rsidR="00F95AC8" w:rsidRPr="003C3358" w:rsidRDefault="00F95AC8" w:rsidP="007C125A">
            <w:pPr>
              <w:pStyle w:val="Tabletext"/>
              <w:jc w:val="center"/>
              <w:rPr>
                <w:szCs w:val="22"/>
              </w:rPr>
            </w:pPr>
            <w:r>
              <w:rPr>
                <w:rFonts w:hint="eastAsia"/>
                <w:szCs w:val="22"/>
                <w:lang w:eastAsia="zh-CN"/>
              </w:rPr>
              <w:t>第</w:t>
            </w:r>
            <w:r>
              <w:rPr>
                <w:szCs w:val="22"/>
                <w:lang w:eastAsia="zh-CN"/>
              </w:rPr>
              <w:t>5</w:t>
            </w:r>
            <w:r>
              <w:rPr>
                <w:rFonts w:hint="eastAsia"/>
                <w:szCs w:val="22"/>
                <w:lang w:eastAsia="zh-CN"/>
              </w:rPr>
              <w:t>研究组</w:t>
            </w:r>
          </w:p>
        </w:tc>
        <w:tc>
          <w:tcPr>
            <w:tcW w:w="2268" w:type="dxa"/>
            <w:vAlign w:val="center"/>
          </w:tcPr>
          <w:p w:rsidR="00F95AC8" w:rsidRPr="003C3358" w:rsidRDefault="00F95AC8" w:rsidP="00F22D2E">
            <w:pPr>
              <w:pStyle w:val="Tabletext"/>
              <w:jc w:val="center"/>
              <w:rPr>
                <w:szCs w:val="22"/>
              </w:rPr>
            </w:pPr>
            <w:r w:rsidRPr="00B80989">
              <w:rPr>
                <w:lang w:eastAsia="zh-CN"/>
              </w:rPr>
              <w:t>201</w:t>
            </w:r>
            <w:r>
              <w:rPr>
                <w:lang w:eastAsia="zh-CN"/>
              </w:rPr>
              <w:t>1</w:t>
            </w:r>
            <w:r w:rsidRPr="00B80989">
              <w:rPr>
                <w:rFonts w:hint="eastAsia"/>
                <w:lang w:eastAsia="zh-CN"/>
              </w:rPr>
              <w:t>年</w:t>
            </w:r>
            <w:r w:rsidRPr="00B80989">
              <w:rPr>
                <w:lang w:eastAsia="zh-CN"/>
              </w:rPr>
              <w:t>11</w:t>
            </w:r>
            <w:r w:rsidRPr="00B80989">
              <w:rPr>
                <w:rFonts w:hint="eastAsia"/>
                <w:lang w:eastAsia="zh-CN"/>
              </w:rPr>
              <w:t>月</w:t>
            </w:r>
            <w:r w:rsidRPr="00B80989">
              <w:rPr>
                <w:lang w:eastAsia="zh-CN"/>
              </w:rPr>
              <w:t>2</w:t>
            </w:r>
            <w:r>
              <w:rPr>
                <w:lang w:eastAsia="zh-CN"/>
              </w:rPr>
              <w:t>1</w:t>
            </w:r>
            <w:r w:rsidRPr="00B80989">
              <w:rPr>
                <w:lang w:eastAsia="zh-CN"/>
              </w:rPr>
              <w:t>-2</w:t>
            </w:r>
            <w:r w:rsidR="00F22D2E">
              <w:rPr>
                <w:lang w:eastAsia="zh-CN"/>
              </w:rPr>
              <w:t>3</w:t>
            </w:r>
            <w:r w:rsidRPr="00B80989">
              <w:rPr>
                <w:rFonts w:hint="eastAsia"/>
                <w:lang w:eastAsia="zh-CN"/>
              </w:rPr>
              <w:t>日</w:t>
            </w:r>
          </w:p>
        </w:tc>
        <w:tc>
          <w:tcPr>
            <w:tcW w:w="2948" w:type="dxa"/>
            <w:vAlign w:val="center"/>
          </w:tcPr>
          <w:p w:rsidR="00F95AC8" w:rsidRPr="003C3358" w:rsidRDefault="00F95AC8" w:rsidP="00A2588A">
            <w:pPr>
              <w:pStyle w:val="Tabletext"/>
              <w:jc w:val="center"/>
              <w:rPr>
                <w:szCs w:val="22"/>
                <w:lang w:eastAsia="zh-CN"/>
              </w:rPr>
            </w:pPr>
            <w:r w:rsidRPr="00B80989">
              <w:rPr>
                <w:lang w:eastAsia="zh-CN"/>
              </w:rPr>
              <w:t>201</w:t>
            </w:r>
            <w:r>
              <w:rPr>
                <w:lang w:eastAsia="zh-CN"/>
              </w:rPr>
              <w:t>1</w:t>
            </w:r>
            <w:r w:rsidRPr="00B80989">
              <w:rPr>
                <w:rFonts w:hint="eastAsia"/>
                <w:lang w:eastAsia="zh-CN"/>
              </w:rPr>
              <w:t>年</w:t>
            </w:r>
            <w:r w:rsidRPr="00B80989">
              <w:rPr>
                <w:lang w:eastAsia="zh-CN"/>
              </w:rPr>
              <w:t>11</w:t>
            </w:r>
            <w:r w:rsidRPr="00B80989">
              <w:rPr>
                <w:rFonts w:hint="eastAsia"/>
                <w:lang w:eastAsia="zh-CN"/>
              </w:rPr>
              <w:t>月</w:t>
            </w:r>
            <w:r>
              <w:rPr>
                <w:lang w:eastAsia="zh-CN"/>
              </w:rPr>
              <w:t>14</w:t>
            </w:r>
            <w:r w:rsidRPr="00B80989">
              <w:rPr>
                <w:rFonts w:hint="eastAsia"/>
                <w:lang w:eastAsia="zh-CN"/>
              </w:rPr>
              <w:t>日</w:t>
            </w:r>
            <w:r>
              <w:rPr>
                <w:rFonts w:hint="eastAsia"/>
                <w:lang w:eastAsia="zh-CN"/>
              </w:rPr>
              <w:t>，星期一，</w:t>
            </w:r>
            <w:r>
              <w:rPr>
                <w:rStyle w:val="st1"/>
                <w:rFonts w:ascii="Arial" w:hAnsi="Arial" w:cs="Arial" w:hint="eastAsia"/>
                <w:lang w:eastAsia="zh-CN"/>
              </w:rPr>
              <w:t>协调世界时</w:t>
            </w:r>
            <w:r w:rsidRPr="003C3358">
              <w:rPr>
                <w:szCs w:val="22"/>
                <w:lang w:val="en-US" w:eastAsia="zh-CN"/>
              </w:rPr>
              <w:t>16:00</w:t>
            </w:r>
          </w:p>
        </w:tc>
        <w:tc>
          <w:tcPr>
            <w:tcW w:w="2892" w:type="dxa"/>
            <w:vAlign w:val="center"/>
          </w:tcPr>
          <w:p w:rsidR="00F95AC8" w:rsidRPr="003C3358" w:rsidRDefault="00F95AC8" w:rsidP="007C125A">
            <w:pPr>
              <w:pStyle w:val="Tabletext"/>
              <w:jc w:val="center"/>
              <w:rPr>
                <w:szCs w:val="22"/>
                <w:lang w:eastAsia="zh-CN"/>
              </w:rPr>
            </w:pPr>
            <w:r w:rsidRPr="00B80989">
              <w:rPr>
                <w:lang w:eastAsia="zh-CN"/>
              </w:rPr>
              <w:t>201</w:t>
            </w:r>
            <w:r>
              <w:rPr>
                <w:lang w:eastAsia="zh-CN"/>
              </w:rPr>
              <w:t>1</w:t>
            </w:r>
            <w:r w:rsidRPr="00B80989">
              <w:rPr>
                <w:rFonts w:hint="eastAsia"/>
                <w:lang w:eastAsia="zh-CN"/>
              </w:rPr>
              <w:t>年</w:t>
            </w:r>
            <w:r w:rsidRPr="00B80989">
              <w:rPr>
                <w:lang w:eastAsia="zh-CN"/>
              </w:rPr>
              <w:t>11</w:t>
            </w:r>
            <w:r w:rsidRPr="00B80989">
              <w:rPr>
                <w:rFonts w:hint="eastAsia"/>
                <w:lang w:eastAsia="zh-CN"/>
              </w:rPr>
              <w:t>月</w:t>
            </w:r>
            <w:r>
              <w:rPr>
                <w:lang w:eastAsia="zh-CN"/>
              </w:rPr>
              <w:t>21</w:t>
            </w:r>
            <w:r w:rsidRPr="00B80989">
              <w:rPr>
                <w:rFonts w:hint="eastAsia"/>
                <w:lang w:eastAsia="zh-CN"/>
              </w:rPr>
              <w:t>日</w:t>
            </w:r>
            <w:r>
              <w:rPr>
                <w:rFonts w:hint="eastAsia"/>
                <w:lang w:eastAsia="zh-CN"/>
              </w:rPr>
              <w:t>，星期一，</w:t>
            </w:r>
            <w:r w:rsidRPr="003C3358">
              <w:rPr>
                <w:szCs w:val="22"/>
                <w:lang w:val="en-US" w:eastAsia="zh-CN"/>
              </w:rPr>
              <w:t xml:space="preserve"> 16:00</w:t>
            </w:r>
            <w:r>
              <w:rPr>
                <w:rFonts w:hint="eastAsia"/>
                <w:szCs w:val="22"/>
                <w:lang w:val="en-US" w:eastAsia="zh-CN"/>
              </w:rPr>
              <w:t>（</w:t>
            </w:r>
            <w:r>
              <w:rPr>
                <w:rStyle w:val="st1"/>
                <w:rFonts w:ascii="Arial" w:hAnsi="Arial" w:cs="Arial" w:hint="eastAsia"/>
                <w:lang w:eastAsia="zh-CN"/>
              </w:rPr>
              <w:t>当地时间</w:t>
            </w:r>
            <w:r>
              <w:rPr>
                <w:rFonts w:hint="eastAsia"/>
                <w:szCs w:val="22"/>
                <w:lang w:val="en-US" w:eastAsia="zh-CN"/>
              </w:rPr>
              <w:t>）</w:t>
            </w:r>
          </w:p>
        </w:tc>
      </w:tr>
    </w:tbl>
    <w:p w:rsidR="00F95AC8" w:rsidRDefault="00F95AC8" w:rsidP="007C125A">
      <w:pPr>
        <w:pStyle w:val="Heading1"/>
        <w:rPr>
          <w:lang w:eastAsia="zh-CN"/>
        </w:rPr>
      </w:pPr>
      <w:r>
        <w:rPr>
          <w:lang w:eastAsia="zh-CN"/>
        </w:rPr>
        <w:t>2</w:t>
      </w:r>
      <w:r>
        <w:rPr>
          <w:lang w:eastAsia="zh-CN"/>
        </w:rPr>
        <w:tab/>
      </w:r>
      <w:r w:rsidRPr="008D132A">
        <w:rPr>
          <w:rFonts w:hint="eastAsia"/>
          <w:lang w:eastAsia="zh-CN"/>
        </w:rPr>
        <w:t>会议议程</w:t>
      </w:r>
    </w:p>
    <w:p w:rsidR="00F95AC8" w:rsidRDefault="00F95AC8" w:rsidP="007C125A">
      <w:pPr>
        <w:ind w:firstLineChars="200" w:firstLine="480"/>
        <w:rPr>
          <w:lang w:eastAsia="zh-CN"/>
        </w:rPr>
      </w:pPr>
      <w:r w:rsidRPr="0043571A">
        <w:rPr>
          <w:rFonts w:hint="eastAsia"/>
          <w:lang w:eastAsia="zh-CN"/>
        </w:rPr>
        <w:t>第</w:t>
      </w:r>
      <w:r w:rsidRPr="0043571A">
        <w:rPr>
          <w:lang w:eastAsia="zh-CN"/>
        </w:rPr>
        <w:t>5</w:t>
      </w:r>
      <w:r w:rsidRPr="0043571A">
        <w:rPr>
          <w:rFonts w:hint="eastAsia"/>
          <w:lang w:eastAsia="zh-CN"/>
        </w:rPr>
        <w:t>研究组会议的议程草案见附件</w:t>
      </w:r>
      <w:r w:rsidRPr="0043571A">
        <w:rPr>
          <w:lang w:eastAsia="zh-CN"/>
        </w:rPr>
        <w:t>1</w:t>
      </w:r>
      <w:r w:rsidRPr="0043571A">
        <w:rPr>
          <w:rFonts w:hint="eastAsia"/>
          <w:lang w:eastAsia="zh-CN"/>
        </w:rPr>
        <w:t>。分配给第</w:t>
      </w:r>
      <w:r w:rsidRPr="0043571A">
        <w:rPr>
          <w:lang w:eastAsia="zh-CN"/>
        </w:rPr>
        <w:t>5</w:t>
      </w:r>
      <w:r w:rsidRPr="0043571A">
        <w:rPr>
          <w:rFonts w:hint="eastAsia"/>
          <w:lang w:eastAsia="zh-CN"/>
        </w:rPr>
        <w:t>研究组的课题请参见</w:t>
      </w:r>
      <w:r>
        <w:rPr>
          <w:rFonts w:hint="eastAsia"/>
          <w:lang w:eastAsia="zh-CN"/>
        </w:rPr>
        <w:t>：</w:t>
      </w:r>
    </w:p>
    <w:p w:rsidR="00F95AC8" w:rsidRPr="00D64469" w:rsidRDefault="00D30A5F" w:rsidP="007C125A">
      <w:pPr>
        <w:pStyle w:val="Heading2"/>
        <w:spacing w:after="120"/>
        <w:jc w:val="center"/>
        <w:rPr>
          <w:b w:val="0"/>
        </w:rPr>
      </w:pPr>
      <w:hyperlink r:id="rId10" w:history="1">
        <w:r w:rsidR="00F95AC8" w:rsidRPr="0057294F">
          <w:rPr>
            <w:rStyle w:val="Hyperlink"/>
            <w:b w:val="0"/>
            <w:bCs/>
            <w:szCs w:val="24"/>
          </w:rPr>
          <w:t>http://www.itu.int/ITU-R/go/que-rsg5/en</w:t>
        </w:r>
      </w:hyperlink>
    </w:p>
    <w:p w:rsidR="00F95AC8" w:rsidRPr="00BB4BB7" w:rsidRDefault="00F95AC8" w:rsidP="007C125A">
      <w:pPr>
        <w:pStyle w:val="Heading2"/>
        <w:rPr>
          <w:lang w:eastAsia="zh-CN"/>
        </w:rPr>
      </w:pPr>
      <w:r w:rsidRPr="00BB4BB7">
        <w:rPr>
          <w:lang w:eastAsia="zh-CN"/>
        </w:rPr>
        <w:t>2.1</w:t>
      </w:r>
      <w:r w:rsidRPr="00BB4BB7">
        <w:rPr>
          <w:lang w:eastAsia="zh-CN"/>
        </w:rPr>
        <w:tab/>
      </w:r>
      <w:r w:rsidRPr="008D132A">
        <w:rPr>
          <w:rFonts w:hint="eastAsia"/>
          <w:lang w:eastAsia="zh-CN"/>
        </w:rPr>
        <w:t>在研究组会议上通过建议书草案（</w:t>
      </w:r>
      <w:r w:rsidRPr="008D132A">
        <w:rPr>
          <w:lang w:eastAsia="zh-CN"/>
        </w:rPr>
        <w:t xml:space="preserve">ITU-R </w:t>
      </w:r>
      <w:r w:rsidRPr="008D132A">
        <w:rPr>
          <w:rFonts w:hint="eastAsia"/>
          <w:lang w:eastAsia="zh-CN"/>
        </w:rPr>
        <w:t>第</w:t>
      </w:r>
      <w:r w:rsidRPr="008D132A">
        <w:rPr>
          <w:lang w:eastAsia="zh-CN"/>
        </w:rPr>
        <w:t>1-5</w:t>
      </w:r>
      <w:r w:rsidRPr="008D132A">
        <w:rPr>
          <w:rFonts w:hint="eastAsia"/>
          <w:lang w:eastAsia="zh-CN"/>
        </w:rPr>
        <w:t>号决议第</w:t>
      </w:r>
      <w:r w:rsidRPr="008D132A">
        <w:rPr>
          <w:lang w:eastAsia="zh-CN"/>
        </w:rPr>
        <w:t>10.2.2</w:t>
      </w:r>
      <w:r w:rsidRPr="008D132A">
        <w:rPr>
          <w:rFonts w:hint="eastAsia"/>
          <w:lang w:eastAsia="zh-CN"/>
        </w:rPr>
        <w:t>段）</w:t>
      </w:r>
    </w:p>
    <w:p w:rsidR="00F95AC8" w:rsidRPr="008E6CC0" w:rsidRDefault="00F95AC8" w:rsidP="007C125A">
      <w:pPr>
        <w:ind w:firstLine="450"/>
        <w:rPr>
          <w:lang w:eastAsia="zh-CN"/>
        </w:rPr>
      </w:pPr>
      <w:r w:rsidRPr="0043571A">
        <w:rPr>
          <w:rFonts w:hint="eastAsia"/>
          <w:lang w:eastAsia="zh-CN"/>
        </w:rPr>
        <w:t>有</w:t>
      </w:r>
      <w:r>
        <w:rPr>
          <w:rFonts w:hint="eastAsia"/>
          <w:lang w:val="en-US" w:eastAsia="zh-CN"/>
        </w:rPr>
        <w:t>十二</w:t>
      </w:r>
      <w:r w:rsidRPr="0043571A">
        <w:rPr>
          <w:rFonts w:hint="eastAsia"/>
          <w:lang w:eastAsia="zh-CN"/>
        </w:rPr>
        <w:t>份建议书草案有待第</w:t>
      </w:r>
      <w:r w:rsidRPr="0043571A">
        <w:rPr>
          <w:lang w:eastAsia="zh-CN"/>
        </w:rPr>
        <w:t>5</w:t>
      </w:r>
      <w:r w:rsidRPr="0043571A">
        <w:rPr>
          <w:rFonts w:hint="eastAsia"/>
          <w:lang w:eastAsia="zh-CN"/>
        </w:rPr>
        <w:t>研究组会议通过。按照</w:t>
      </w:r>
      <w:r w:rsidRPr="0043571A">
        <w:rPr>
          <w:lang w:eastAsia="zh-CN"/>
        </w:rPr>
        <w:t>ITU-R</w:t>
      </w:r>
      <w:r w:rsidRPr="0043571A">
        <w:rPr>
          <w:rFonts w:hint="eastAsia"/>
          <w:lang w:eastAsia="zh-CN"/>
        </w:rPr>
        <w:t>第</w:t>
      </w:r>
      <w:r w:rsidRPr="0043571A">
        <w:rPr>
          <w:lang w:eastAsia="zh-CN"/>
        </w:rPr>
        <w:t>1-5</w:t>
      </w:r>
      <w:r w:rsidRPr="0043571A">
        <w:rPr>
          <w:rFonts w:hint="eastAsia"/>
          <w:lang w:eastAsia="zh-CN"/>
        </w:rPr>
        <w:t>号决议第</w:t>
      </w:r>
      <w:r w:rsidRPr="0043571A">
        <w:rPr>
          <w:lang w:eastAsia="zh-CN"/>
        </w:rPr>
        <w:t>10.2.2</w:t>
      </w:r>
      <w:r w:rsidRPr="0043571A">
        <w:rPr>
          <w:rFonts w:hint="eastAsia"/>
          <w:lang w:eastAsia="zh-CN"/>
        </w:rPr>
        <w:t>段的规定，附件</w:t>
      </w:r>
      <w:r w:rsidRPr="0043571A">
        <w:rPr>
          <w:lang w:eastAsia="zh-CN"/>
        </w:rPr>
        <w:t>2</w:t>
      </w:r>
      <w:r w:rsidRPr="0043571A">
        <w:rPr>
          <w:rFonts w:hint="eastAsia"/>
          <w:lang w:eastAsia="zh-CN"/>
        </w:rPr>
        <w:t>列出了这些</w:t>
      </w:r>
      <w:r>
        <w:rPr>
          <w:rFonts w:hint="eastAsia"/>
          <w:lang w:eastAsia="zh-CN"/>
        </w:rPr>
        <w:t>新的和</w:t>
      </w:r>
      <w:r w:rsidRPr="0043571A">
        <w:rPr>
          <w:rFonts w:hint="eastAsia"/>
          <w:lang w:eastAsia="zh-CN"/>
        </w:rPr>
        <w:t>经修订的建议书草案的标题和概要。</w:t>
      </w:r>
    </w:p>
    <w:p w:rsidR="00F95AC8" w:rsidRDefault="00F95AC8" w:rsidP="007C125A">
      <w:pPr>
        <w:pStyle w:val="Heading2"/>
        <w:spacing w:before="480"/>
        <w:ind w:left="0" w:firstLine="0"/>
        <w:rPr>
          <w:lang w:eastAsia="zh-CN"/>
        </w:rPr>
      </w:pPr>
      <w:r>
        <w:rPr>
          <w:lang w:eastAsia="zh-CN"/>
        </w:rPr>
        <w:br w:type="page"/>
      </w:r>
      <w:r>
        <w:rPr>
          <w:lang w:eastAsia="zh-CN"/>
        </w:rPr>
        <w:lastRenderedPageBreak/>
        <w:t>2.2</w:t>
      </w:r>
      <w:r>
        <w:rPr>
          <w:lang w:eastAsia="zh-CN"/>
        </w:rPr>
        <w:tab/>
      </w:r>
      <w:r w:rsidRPr="00B1710E">
        <w:rPr>
          <w:rFonts w:hint="eastAsia"/>
          <w:lang w:eastAsia="zh-CN"/>
        </w:rPr>
        <w:t>研究组以信函方式通过建议书草案（</w:t>
      </w:r>
      <w:r w:rsidRPr="00B1710E">
        <w:rPr>
          <w:lang w:eastAsia="zh-CN"/>
        </w:rPr>
        <w:t>ITU</w:t>
      </w:r>
      <w:r w:rsidRPr="00B1710E">
        <w:rPr>
          <w:lang w:val="en-US" w:eastAsia="zh-CN"/>
        </w:rPr>
        <w:t>-R</w:t>
      </w:r>
      <w:r w:rsidRPr="00B1710E">
        <w:rPr>
          <w:rFonts w:hint="eastAsia"/>
          <w:lang w:val="en-US" w:eastAsia="zh-CN"/>
        </w:rPr>
        <w:t>第</w:t>
      </w:r>
      <w:r w:rsidRPr="00B1710E">
        <w:rPr>
          <w:lang w:val="en-US" w:eastAsia="zh-CN"/>
        </w:rPr>
        <w:t>1-5</w:t>
      </w:r>
      <w:r w:rsidRPr="00B1710E">
        <w:rPr>
          <w:rFonts w:hint="eastAsia"/>
          <w:lang w:val="en-US" w:eastAsia="zh-CN"/>
        </w:rPr>
        <w:t>号决议第</w:t>
      </w:r>
      <w:r w:rsidRPr="00B1710E">
        <w:rPr>
          <w:lang w:eastAsia="zh-CN"/>
        </w:rPr>
        <w:t>10.2.3</w:t>
      </w:r>
      <w:r w:rsidRPr="00B1710E">
        <w:rPr>
          <w:rFonts w:hint="eastAsia"/>
          <w:lang w:eastAsia="zh-CN"/>
        </w:rPr>
        <w:t>段）</w:t>
      </w:r>
    </w:p>
    <w:p w:rsidR="00F95AC8" w:rsidRPr="0043571A" w:rsidRDefault="00F95AC8" w:rsidP="007C125A">
      <w:pPr>
        <w:ind w:firstLineChars="200" w:firstLine="480"/>
        <w:rPr>
          <w:lang w:eastAsia="zh-CN"/>
        </w:rPr>
      </w:pPr>
      <w:r w:rsidRPr="0043571A">
        <w:rPr>
          <w:lang w:eastAsia="zh-CN"/>
        </w:rPr>
        <w:t>ITU-R</w:t>
      </w:r>
      <w:r w:rsidRPr="0043571A">
        <w:rPr>
          <w:rFonts w:hint="eastAsia"/>
          <w:lang w:eastAsia="zh-CN"/>
        </w:rPr>
        <w:t>第</w:t>
      </w:r>
      <w:r w:rsidRPr="0043571A">
        <w:rPr>
          <w:lang w:eastAsia="zh-CN"/>
        </w:rPr>
        <w:t>1-5</w:t>
      </w:r>
      <w:r w:rsidRPr="0043571A">
        <w:rPr>
          <w:rFonts w:hint="eastAsia"/>
          <w:lang w:eastAsia="zh-CN"/>
        </w:rPr>
        <w:t>号决议第</w:t>
      </w:r>
      <w:r w:rsidRPr="0043571A">
        <w:rPr>
          <w:lang w:eastAsia="zh-CN"/>
        </w:rPr>
        <w:t>10.2.3</w:t>
      </w:r>
      <w:r w:rsidRPr="0043571A">
        <w:rPr>
          <w:rFonts w:hint="eastAsia"/>
          <w:lang w:eastAsia="zh-CN"/>
        </w:rPr>
        <w:t>段所述的程序涉及新的或经修订的建议书草案，这些建议书没有明确包括在研究组会议议程之中。</w:t>
      </w:r>
    </w:p>
    <w:p w:rsidR="00F95AC8" w:rsidRPr="0043571A" w:rsidRDefault="00F95AC8" w:rsidP="007C125A">
      <w:pPr>
        <w:ind w:firstLineChars="200" w:firstLine="480"/>
        <w:rPr>
          <w:lang w:eastAsia="zh-CN"/>
        </w:rPr>
      </w:pPr>
      <w:r w:rsidRPr="0043571A">
        <w:rPr>
          <w:rFonts w:hint="eastAsia"/>
          <w:lang w:eastAsia="zh-CN"/>
        </w:rPr>
        <w:t>按照此程序，在研究组会议前夕召开的</w:t>
      </w:r>
      <w:r w:rsidRPr="0043571A">
        <w:rPr>
          <w:lang w:eastAsia="zh-CN"/>
        </w:rPr>
        <w:t>5A</w:t>
      </w:r>
      <w:r w:rsidRPr="0043571A">
        <w:rPr>
          <w:rFonts w:hint="eastAsia"/>
          <w:lang w:eastAsia="zh-CN"/>
        </w:rPr>
        <w:t>、</w:t>
      </w:r>
      <w:r w:rsidRPr="0043571A">
        <w:rPr>
          <w:lang w:eastAsia="zh-CN"/>
        </w:rPr>
        <w:t>5B</w:t>
      </w:r>
      <w:r w:rsidRPr="0043571A">
        <w:rPr>
          <w:rFonts w:hint="eastAsia"/>
          <w:lang w:eastAsia="zh-CN"/>
        </w:rPr>
        <w:t>和</w:t>
      </w:r>
      <w:r w:rsidRPr="0043571A">
        <w:rPr>
          <w:lang w:eastAsia="zh-CN"/>
        </w:rPr>
        <w:t>5C</w:t>
      </w:r>
      <w:r w:rsidRPr="0043571A">
        <w:rPr>
          <w:rFonts w:hint="eastAsia"/>
          <w:lang w:eastAsia="zh-CN"/>
        </w:rPr>
        <w:t>工作组会议期间拟定的新的和经修订的建议书草案将提交研究组。在经过充分研究后，研究组可决定以信函方式通过这些建议书草案。在此情况下，研究组还可决定对建议书草案采用</w:t>
      </w:r>
      <w:r w:rsidRPr="0043571A">
        <w:rPr>
          <w:lang w:eastAsia="zh-CN"/>
        </w:rPr>
        <w:t>ITU-R</w:t>
      </w:r>
      <w:r w:rsidRPr="0043571A">
        <w:rPr>
          <w:rFonts w:hint="eastAsia"/>
          <w:lang w:eastAsia="zh-CN"/>
        </w:rPr>
        <w:t>第</w:t>
      </w:r>
      <w:r w:rsidRPr="0043571A">
        <w:rPr>
          <w:lang w:eastAsia="zh-CN"/>
        </w:rPr>
        <w:t>1-5</w:t>
      </w:r>
      <w:r w:rsidRPr="0043571A">
        <w:rPr>
          <w:rFonts w:hint="eastAsia"/>
          <w:lang w:eastAsia="zh-CN"/>
        </w:rPr>
        <w:t>号决议第</w:t>
      </w:r>
      <w:r w:rsidRPr="0043571A">
        <w:rPr>
          <w:lang w:eastAsia="zh-CN"/>
        </w:rPr>
        <w:t>10.3</w:t>
      </w:r>
      <w:r w:rsidRPr="0043571A">
        <w:rPr>
          <w:rFonts w:hint="eastAsia"/>
          <w:lang w:eastAsia="zh-CN"/>
        </w:rPr>
        <w:t>段所述的同时通过和批准程序（</w:t>
      </w:r>
      <w:r w:rsidRPr="0043571A">
        <w:rPr>
          <w:lang w:eastAsia="zh-CN"/>
        </w:rPr>
        <w:t>PSAA</w:t>
      </w:r>
      <w:r w:rsidRPr="0043571A">
        <w:rPr>
          <w:rFonts w:hint="eastAsia"/>
          <w:lang w:eastAsia="zh-CN"/>
        </w:rPr>
        <w:t>）（亦见以下第</w:t>
      </w:r>
      <w:r w:rsidRPr="0043571A">
        <w:rPr>
          <w:lang w:eastAsia="zh-CN"/>
        </w:rPr>
        <w:t>2.3</w:t>
      </w:r>
      <w:r w:rsidRPr="0043571A">
        <w:rPr>
          <w:rFonts w:hint="eastAsia"/>
          <w:lang w:eastAsia="zh-CN"/>
        </w:rPr>
        <w:t>段）。</w:t>
      </w:r>
    </w:p>
    <w:p w:rsidR="00F95AC8" w:rsidRDefault="00F95AC8" w:rsidP="007C125A">
      <w:pPr>
        <w:ind w:firstLineChars="200" w:firstLine="480"/>
        <w:rPr>
          <w:lang w:eastAsia="zh-CN"/>
        </w:rPr>
      </w:pPr>
      <w:r w:rsidRPr="0043571A">
        <w:rPr>
          <w:rFonts w:hint="eastAsia"/>
          <w:lang w:eastAsia="zh-CN"/>
        </w:rPr>
        <w:t>根据</w:t>
      </w:r>
      <w:r w:rsidRPr="0043571A">
        <w:rPr>
          <w:lang w:eastAsia="zh-CN"/>
        </w:rPr>
        <w:t>ITU-R</w:t>
      </w:r>
      <w:r w:rsidRPr="0043571A">
        <w:rPr>
          <w:rFonts w:hint="eastAsia"/>
          <w:lang w:eastAsia="zh-CN"/>
        </w:rPr>
        <w:t>第</w:t>
      </w:r>
      <w:r w:rsidRPr="0043571A">
        <w:rPr>
          <w:lang w:eastAsia="zh-CN"/>
        </w:rPr>
        <w:t>1-5</w:t>
      </w:r>
      <w:r w:rsidRPr="0043571A">
        <w:rPr>
          <w:rFonts w:hint="eastAsia"/>
          <w:lang w:eastAsia="zh-CN"/>
        </w:rPr>
        <w:t>号决议第</w:t>
      </w:r>
      <w:r w:rsidRPr="0043571A">
        <w:rPr>
          <w:lang w:eastAsia="zh-CN"/>
        </w:rPr>
        <w:t>2.25</w:t>
      </w:r>
      <w:r w:rsidRPr="0043571A">
        <w:rPr>
          <w:rFonts w:hint="eastAsia"/>
          <w:lang w:eastAsia="zh-CN"/>
        </w:rPr>
        <w:t>段，本通函的附件</w:t>
      </w:r>
      <w:r w:rsidRPr="0043571A">
        <w:rPr>
          <w:lang w:eastAsia="zh-CN"/>
        </w:rPr>
        <w:t>3</w:t>
      </w:r>
      <w:r w:rsidRPr="0043571A">
        <w:rPr>
          <w:rFonts w:hint="eastAsia"/>
          <w:lang w:eastAsia="zh-CN"/>
        </w:rPr>
        <w:t>列出了将在研究组会议前夕召开的工作组会议上讨论的议题清单，针对这些议题可能会起草建议书草案。</w:t>
      </w:r>
    </w:p>
    <w:p w:rsidR="00F95AC8" w:rsidRDefault="00F95AC8" w:rsidP="007C125A">
      <w:pPr>
        <w:pStyle w:val="Heading2"/>
        <w:spacing w:before="480"/>
        <w:rPr>
          <w:lang w:eastAsia="zh-CN"/>
        </w:rPr>
      </w:pPr>
      <w:r>
        <w:rPr>
          <w:lang w:eastAsia="zh-CN"/>
        </w:rPr>
        <w:t>2.3</w:t>
      </w:r>
      <w:r>
        <w:rPr>
          <w:lang w:eastAsia="zh-CN"/>
        </w:rPr>
        <w:tab/>
      </w:r>
      <w:r w:rsidRPr="00B1710E">
        <w:rPr>
          <w:rFonts w:hint="eastAsia"/>
          <w:lang w:eastAsia="zh-CN"/>
        </w:rPr>
        <w:t>关于批准程序的决定</w:t>
      </w:r>
    </w:p>
    <w:p w:rsidR="00F95AC8" w:rsidRDefault="00F95AC8" w:rsidP="007C125A">
      <w:pPr>
        <w:ind w:firstLineChars="200" w:firstLine="480"/>
        <w:rPr>
          <w:lang w:eastAsia="zh-CN"/>
        </w:rPr>
      </w:pPr>
      <w:r w:rsidRPr="0043571A">
        <w:rPr>
          <w:rFonts w:hint="eastAsia"/>
          <w:lang w:eastAsia="zh-CN"/>
        </w:rPr>
        <w:t>在会议上，研究组应按照</w:t>
      </w:r>
      <w:r w:rsidRPr="0043571A">
        <w:rPr>
          <w:lang w:eastAsia="zh-CN"/>
        </w:rPr>
        <w:t>ITU-R</w:t>
      </w:r>
      <w:r w:rsidRPr="0043571A">
        <w:rPr>
          <w:rFonts w:hint="eastAsia"/>
          <w:lang w:eastAsia="zh-CN"/>
        </w:rPr>
        <w:t>第</w:t>
      </w:r>
      <w:r w:rsidRPr="0043571A">
        <w:rPr>
          <w:lang w:eastAsia="zh-CN"/>
        </w:rPr>
        <w:t>1-5</w:t>
      </w:r>
      <w:r w:rsidRPr="0043571A">
        <w:rPr>
          <w:rFonts w:hint="eastAsia"/>
          <w:lang w:eastAsia="zh-CN"/>
        </w:rPr>
        <w:t>号决议第</w:t>
      </w:r>
      <w:r w:rsidRPr="0043571A">
        <w:rPr>
          <w:lang w:eastAsia="zh-CN"/>
        </w:rPr>
        <w:t>10.4.3</w:t>
      </w:r>
      <w:r w:rsidRPr="0043571A">
        <w:rPr>
          <w:rFonts w:hint="eastAsia"/>
          <w:lang w:eastAsia="zh-CN"/>
        </w:rPr>
        <w:t>段确定批准各建议书草案应遵循的最终程序。批准建议书草案既可以采取将它们提交下一届无线电通信全会的方式，也可以采取与成员国磋商的方式；或者，研究组也可决定采用</w:t>
      </w:r>
      <w:r w:rsidRPr="0043571A">
        <w:rPr>
          <w:lang w:eastAsia="zh-CN"/>
        </w:rPr>
        <w:t>ITU-R</w:t>
      </w:r>
      <w:r w:rsidRPr="0043571A">
        <w:rPr>
          <w:rFonts w:hint="eastAsia"/>
          <w:lang w:eastAsia="zh-CN"/>
        </w:rPr>
        <w:t>第</w:t>
      </w:r>
      <w:r w:rsidRPr="0043571A">
        <w:rPr>
          <w:lang w:eastAsia="zh-CN"/>
        </w:rPr>
        <w:t>1-5</w:t>
      </w:r>
      <w:r w:rsidRPr="0043571A">
        <w:rPr>
          <w:rFonts w:hint="eastAsia"/>
          <w:lang w:eastAsia="zh-CN"/>
        </w:rPr>
        <w:t>号决议第</w:t>
      </w:r>
      <w:r w:rsidRPr="0043571A">
        <w:rPr>
          <w:lang w:eastAsia="zh-CN"/>
        </w:rPr>
        <w:t>10.3</w:t>
      </w:r>
      <w:r w:rsidRPr="0043571A">
        <w:rPr>
          <w:rFonts w:hint="eastAsia"/>
          <w:lang w:eastAsia="zh-CN"/>
        </w:rPr>
        <w:t>段所述的</w:t>
      </w:r>
      <w:r w:rsidRPr="0043571A">
        <w:rPr>
          <w:lang w:eastAsia="zh-CN"/>
        </w:rPr>
        <w:t>PSAA</w:t>
      </w:r>
      <w:r w:rsidRPr="0043571A">
        <w:rPr>
          <w:rFonts w:hint="eastAsia"/>
          <w:lang w:eastAsia="zh-CN"/>
        </w:rPr>
        <w:t>程序。</w:t>
      </w:r>
    </w:p>
    <w:p w:rsidR="00F95AC8" w:rsidRDefault="00F95AC8" w:rsidP="007C125A">
      <w:pPr>
        <w:pStyle w:val="Heading1"/>
        <w:spacing w:before="480"/>
      </w:pPr>
      <w:r>
        <w:t>3</w:t>
      </w:r>
      <w:r>
        <w:tab/>
      </w:r>
      <w:r>
        <w:rPr>
          <w:rFonts w:hint="eastAsia"/>
          <w:lang w:eastAsia="zh-CN"/>
        </w:rPr>
        <w:t>文稿</w:t>
      </w:r>
    </w:p>
    <w:p w:rsidR="00F95AC8" w:rsidRPr="00125740" w:rsidRDefault="00F95AC8" w:rsidP="007C125A">
      <w:pPr>
        <w:ind w:right="-284" w:firstLine="450"/>
        <w:rPr>
          <w:lang w:eastAsia="zh-CN"/>
        </w:rPr>
      </w:pPr>
      <w:r w:rsidRPr="00FF6E75">
        <w:rPr>
          <w:rFonts w:hint="eastAsia"/>
          <w:spacing w:val="-10"/>
          <w:lang w:eastAsia="zh-CN"/>
        </w:rPr>
        <w:t>针对第</w:t>
      </w:r>
      <w:r w:rsidRPr="00FF6E75">
        <w:rPr>
          <w:spacing w:val="-10"/>
          <w:lang w:eastAsia="zh-CN"/>
        </w:rPr>
        <w:t>5</w:t>
      </w:r>
      <w:r w:rsidRPr="00FF6E75">
        <w:rPr>
          <w:rFonts w:hint="eastAsia"/>
          <w:spacing w:val="-10"/>
          <w:lang w:eastAsia="zh-CN"/>
        </w:rPr>
        <w:t>研究组工作的文稿将按照</w:t>
      </w:r>
      <w:r w:rsidRPr="00FF6E75">
        <w:rPr>
          <w:spacing w:val="-10"/>
          <w:lang w:eastAsia="zh-CN"/>
        </w:rPr>
        <w:t>ITU-R</w:t>
      </w:r>
      <w:r w:rsidRPr="00FF6E75">
        <w:rPr>
          <w:rFonts w:hint="eastAsia"/>
          <w:spacing w:val="-10"/>
          <w:lang w:eastAsia="zh-CN"/>
        </w:rPr>
        <w:t>第</w:t>
      </w:r>
      <w:r w:rsidRPr="00FF6E75">
        <w:rPr>
          <w:spacing w:val="-10"/>
          <w:lang w:eastAsia="zh-CN"/>
        </w:rPr>
        <w:t>1-5</w:t>
      </w:r>
      <w:r w:rsidRPr="00FF6E75">
        <w:rPr>
          <w:rFonts w:hint="eastAsia"/>
          <w:spacing w:val="-10"/>
          <w:lang w:eastAsia="zh-CN"/>
        </w:rPr>
        <w:t>号决议的规定处理并在</w:t>
      </w:r>
      <w:hyperlink r:id="rId11" w:history="1">
        <w:r w:rsidRPr="00FF6E75">
          <w:rPr>
            <w:rStyle w:val="Hyperlink"/>
            <w:spacing w:val="-10"/>
            <w:lang w:eastAsia="zh-CN"/>
          </w:rPr>
          <w:t>http://www.itu.int/md/r07-SG05-c/en</w:t>
        </w:r>
      </w:hyperlink>
      <w:r w:rsidRPr="0043571A">
        <w:rPr>
          <w:rFonts w:hint="eastAsia"/>
          <w:lang w:eastAsia="zh-CN"/>
        </w:rPr>
        <w:t>予以发布。</w:t>
      </w:r>
      <w:r>
        <w:rPr>
          <w:rFonts w:hint="eastAsia"/>
          <w:b/>
          <w:lang w:eastAsia="zh-CN"/>
        </w:rPr>
        <w:t>接收</w:t>
      </w:r>
      <w:r w:rsidRPr="0043571A">
        <w:rPr>
          <w:rFonts w:hint="eastAsia"/>
          <w:b/>
          <w:lang w:eastAsia="zh-CN"/>
        </w:rPr>
        <w:t>文稿的截止日期为</w:t>
      </w:r>
      <w:r w:rsidRPr="0043571A">
        <w:rPr>
          <w:b/>
          <w:lang w:eastAsia="zh-CN"/>
        </w:rPr>
        <w:t>20</w:t>
      </w:r>
      <w:r>
        <w:rPr>
          <w:b/>
          <w:lang w:eastAsia="zh-CN"/>
        </w:rPr>
        <w:t>11</w:t>
      </w:r>
      <w:r w:rsidRPr="0043571A">
        <w:rPr>
          <w:rFonts w:hint="eastAsia"/>
          <w:b/>
          <w:lang w:eastAsia="zh-CN"/>
        </w:rPr>
        <w:t>年</w:t>
      </w:r>
      <w:r>
        <w:rPr>
          <w:b/>
          <w:lang w:eastAsia="zh-CN"/>
        </w:rPr>
        <w:t>11</w:t>
      </w:r>
      <w:r w:rsidRPr="0043571A">
        <w:rPr>
          <w:rFonts w:hint="eastAsia"/>
          <w:b/>
          <w:lang w:eastAsia="zh-CN"/>
        </w:rPr>
        <w:t>月</w:t>
      </w:r>
      <w:r>
        <w:rPr>
          <w:b/>
          <w:lang w:eastAsia="zh-CN"/>
        </w:rPr>
        <w:t>14</w:t>
      </w:r>
      <w:r w:rsidRPr="0043571A">
        <w:rPr>
          <w:rFonts w:hint="eastAsia"/>
          <w:b/>
          <w:lang w:eastAsia="zh-CN"/>
        </w:rPr>
        <w:t>日（星期</w:t>
      </w:r>
      <w:r>
        <w:rPr>
          <w:rFonts w:hint="eastAsia"/>
          <w:b/>
          <w:lang w:eastAsia="zh-CN"/>
        </w:rPr>
        <w:t>一</w:t>
      </w:r>
      <w:r w:rsidRPr="0043571A">
        <w:rPr>
          <w:rFonts w:hint="eastAsia"/>
          <w:b/>
          <w:lang w:eastAsia="zh-CN"/>
        </w:rPr>
        <w:t>）协调世界时（</w:t>
      </w:r>
      <w:r w:rsidRPr="0043571A">
        <w:rPr>
          <w:b/>
          <w:lang w:eastAsia="zh-CN"/>
        </w:rPr>
        <w:t>UTC</w:t>
      </w:r>
      <w:r w:rsidRPr="0043571A">
        <w:rPr>
          <w:rFonts w:hint="eastAsia"/>
          <w:b/>
          <w:lang w:eastAsia="zh-CN"/>
        </w:rPr>
        <w:t>）</w:t>
      </w:r>
      <w:r w:rsidRPr="0043571A">
        <w:rPr>
          <w:b/>
          <w:lang w:eastAsia="zh-CN"/>
        </w:rPr>
        <w:t>16:00</w:t>
      </w:r>
      <w:r w:rsidRPr="0043571A">
        <w:rPr>
          <w:rFonts w:hint="eastAsia"/>
          <w:b/>
          <w:lang w:eastAsia="zh-CN"/>
        </w:rPr>
        <w:t>时</w:t>
      </w:r>
      <w:r w:rsidRPr="0043571A">
        <w:rPr>
          <w:rFonts w:hint="eastAsia"/>
          <w:lang w:eastAsia="zh-CN"/>
        </w:rPr>
        <w:t>。晚于该日期提交的文稿将不予接受。</w:t>
      </w:r>
      <w:r w:rsidRPr="0043571A">
        <w:rPr>
          <w:lang w:eastAsia="zh-CN"/>
        </w:rPr>
        <w:t>ITU-R</w:t>
      </w:r>
      <w:r w:rsidRPr="0043571A">
        <w:rPr>
          <w:rFonts w:hint="eastAsia"/>
          <w:lang w:eastAsia="zh-CN"/>
        </w:rPr>
        <w:t>第</w:t>
      </w:r>
      <w:r w:rsidRPr="0043571A">
        <w:rPr>
          <w:lang w:eastAsia="zh-CN"/>
        </w:rPr>
        <w:t>1-5</w:t>
      </w:r>
      <w:r w:rsidRPr="0043571A">
        <w:rPr>
          <w:rFonts w:hint="eastAsia"/>
          <w:lang w:eastAsia="zh-CN"/>
        </w:rPr>
        <w:t>号决议规定，不得审议在会议开幕时尚未提供给与会代表的任何文件。</w:t>
      </w:r>
    </w:p>
    <w:p w:rsidR="00F95AC8" w:rsidRDefault="00F95AC8" w:rsidP="007C125A">
      <w:pPr>
        <w:ind w:firstLine="450"/>
        <w:rPr>
          <w:lang w:eastAsia="zh-CN"/>
        </w:rPr>
      </w:pPr>
      <w:r>
        <w:rPr>
          <w:rFonts w:hint="eastAsia"/>
          <w:lang w:eastAsia="zh-CN"/>
        </w:rPr>
        <w:t>请与会代表通过电子邮件将文稿提交至：</w:t>
      </w:r>
    </w:p>
    <w:p w:rsidR="00F95AC8" w:rsidRDefault="00D30A5F" w:rsidP="007C125A">
      <w:pPr>
        <w:spacing w:after="120"/>
        <w:jc w:val="center"/>
      </w:pPr>
      <w:hyperlink r:id="rId12" w:history="1">
        <w:r w:rsidR="00F95AC8" w:rsidRPr="00484144">
          <w:rPr>
            <w:rStyle w:val="Hyperlink"/>
          </w:rPr>
          <w:t>rsg5@itu.int</w:t>
        </w:r>
      </w:hyperlink>
    </w:p>
    <w:p w:rsidR="00F95AC8" w:rsidRDefault="00F95AC8" w:rsidP="007C125A">
      <w:pPr>
        <w:spacing w:before="240"/>
        <w:ind w:firstLine="450"/>
        <w:rPr>
          <w:lang w:eastAsia="zh-CN"/>
        </w:rPr>
      </w:pPr>
      <w:r w:rsidRPr="0043571A">
        <w:rPr>
          <w:rFonts w:hint="eastAsia"/>
          <w:lang w:eastAsia="zh-CN"/>
        </w:rPr>
        <w:t>同时应将文稿抄送第</w:t>
      </w:r>
      <w:r w:rsidRPr="0043571A">
        <w:rPr>
          <w:lang w:eastAsia="zh-CN"/>
        </w:rPr>
        <w:t>5</w:t>
      </w:r>
      <w:r w:rsidRPr="0043571A">
        <w:rPr>
          <w:rFonts w:hint="eastAsia"/>
          <w:lang w:eastAsia="zh-CN"/>
        </w:rPr>
        <w:t>研究组的正副主席，其相关地址见：</w:t>
      </w:r>
    </w:p>
    <w:p w:rsidR="00F95AC8" w:rsidRPr="007D3C32" w:rsidRDefault="00D30A5F" w:rsidP="007C125A">
      <w:pPr>
        <w:tabs>
          <w:tab w:val="clear" w:pos="794"/>
          <w:tab w:val="clear" w:pos="1191"/>
          <w:tab w:val="clear" w:pos="1588"/>
          <w:tab w:val="clear" w:pos="1985"/>
          <w:tab w:val="left" w:pos="709"/>
        </w:tabs>
        <w:spacing w:before="480"/>
        <w:ind w:left="709" w:hanging="709"/>
        <w:jc w:val="center"/>
        <w:rPr>
          <w:rFonts w:ascii="SimSun"/>
          <w:lang w:eastAsia="zh-CN"/>
        </w:rPr>
      </w:pPr>
      <w:hyperlink r:id="rId13" w:tgtFrame="_blank" w:history="1">
        <w:r w:rsidR="00F95AC8" w:rsidRPr="0057294F">
          <w:rPr>
            <w:color w:val="00008B"/>
            <w:szCs w:val="24"/>
            <w:u w:val="single"/>
          </w:rPr>
          <w:t>http://run.as/itu.int/c8iff5</w:t>
        </w:r>
      </w:hyperlink>
    </w:p>
    <w:p w:rsidR="00F95AC8" w:rsidRPr="003070B8" w:rsidRDefault="00F95AC8" w:rsidP="007C125A">
      <w:pPr>
        <w:pStyle w:val="Heading1"/>
        <w:spacing w:before="480"/>
        <w:rPr>
          <w:b w:val="0"/>
          <w:bCs/>
          <w:lang w:eastAsia="zh-CN"/>
        </w:rPr>
      </w:pPr>
      <w:r w:rsidRPr="00075E6E">
        <w:rPr>
          <w:lang w:eastAsia="zh-CN"/>
        </w:rPr>
        <w:t>4</w:t>
      </w:r>
      <w:r w:rsidRPr="00075E6E">
        <w:rPr>
          <w:lang w:eastAsia="zh-CN"/>
        </w:rPr>
        <w:tab/>
      </w:r>
      <w:r w:rsidRPr="00075E6E">
        <w:rPr>
          <w:rFonts w:hint="eastAsia"/>
          <w:lang w:eastAsia="zh-CN"/>
        </w:rPr>
        <w:t>口译</w:t>
      </w:r>
    </w:p>
    <w:p w:rsidR="00F95AC8" w:rsidRDefault="00F95AC8" w:rsidP="007C125A">
      <w:pPr>
        <w:pStyle w:val="Normalaftertitle"/>
        <w:ind w:firstLineChars="200" w:firstLine="480"/>
        <w:rPr>
          <w:lang w:eastAsia="zh-CN"/>
        </w:rPr>
      </w:pPr>
      <w:r w:rsidRPr="003070B8">
        <w:rPr>
          <w:rFonts w:hint="eastAsia"/>
          <w:lang w:eastAsia="zh-CN"/>
        </w:rPr>
        <w:t>鉴于会议原定配备口译，故敬请留意，只有在成员国要求的情况下才会提供口译服务。</w:t>
      </w:r>
      <w:r>
        <w:rPr>
          <w:rFonts w:hint="eastAsia"/>
          <w:lang w:eastAsia="zh-CN"/>
        </w:rPr>
        <w:t>口译要求应至少在会议开幕一个月前，</w:t>
      </w:r>
      <w:r w:rsidRPr="009A56A0">
        <w:rPr>
          <w:rFonts w:hint="eastAsia"/>
          <w:lang w:eastAsia="zh-CN"/>
        </w:rPr>
        <w:t>即</w:t>
      </w:r>
      <w:r>
        <w:rPr>
          <w:rFonts w:hint="eastAsia"/>
          <w:lang w:eastAsia="zh-CN"/>
        </w:rPr>
        <w:t>最晚在</w:t>
      </w:r>
      <w:r w:rsidRPr="009A56A0">
        <w:rPr>
          <w:lang w:eastAsia="zh-CN"/>
        </w:rPr>
        <w:t>2011</w:t>
      </w:r>
      <w:r w:rsidRPr="009A56A0">
        <w:rPr>
          <w:rFonts w:hint="eastAsia"/>
          <w:lang w:eastAsia="zh-CN"/>
        </w:rPr>
        <w:t>年</w:t>
      </w:r>
      <w:r>
        <w:rPr>
          <w:lang w:eastAsia="zh-CN"/>
        </w:rPr>
        <w:t>10</w:t>
      </w:r>
      <w:r w:rsidRPr="009A56A0">
        <w:rPr>
          <w:rFonts w:hint="eastAsia"/>
          <w:lang w:eastAsia="zh-CN"/>
        </w:rPr>
        <w:t>月</w:t>
      </w:r>
      <w:r w:rsidRPr="009A56A0">
        <w:rPr>
          <w:lang w:eastAsia="zh-CN"/>
        </w:rPr>
        <w:t>2</w:t>
      </w:r>
      <w:r>
        <w:rPr>
          <w:lang w:eastAsia="zh-CN"/>
        </w:rPr>
        <w:t>1</w:t>
      </w:r>
      <w:r w:rsidRPr="009A56A0">
        <w:rPr>
          <w:rFonts w:hint="eastAsia"/>
          <w:lang w:eastAsia="zh-CN"/>
        </w:rPr>
        <w:t>日</w:t>
      </w:r>
      <w:r>
        <w:rPr>
          <w:rFonts w:hint="eastAsia"/>
          <w:lang w:eastAsia="zh-CN"/>
        </w:rPr>
        <w:t>前</w:t>
      </w:r>
      <w:r w:rsidRPr="009A56A0">
        <w:rPr>
          <w:rFonts w:hint="eastAsia"/>
          <w:lang w:eastAsia="zh-CN"/>
        </w:rPr>
        <w:t>发给</w:t>
      </w:r>
      <w:hyperlink r:id="rId14" w:history="1">
        <w:r w:rsidRPr="00843333">
          <w:rPr>
            <w:rStyle w:val="Hyperlink"/>
            <w:lang w:eastAsia="zh-CN"/>
          </w:rPr>
          <w:t>rsg</w:t>
        </w:r>
        <w:r>
          <w:rPr>
            <w:rStyle w:val="Hyperlink"/>
            <w:lang w:eastAsia="zh-CN"/>
          </w:rPr>
          <w:t>5</w:t>
        </w:r>
        <w:r w:rsidRPr="00843333">
          <w:rPr>
            <w:rStyle w:val="Hyperlink"/>
            <w:lang w:eastAsia="zh-CN"/>
          </w:rPr>
          <w:t>@itu.int</w:t>
        </w:r>
      </w:hyperlink>
      <w:r>
        <w:rPr>
          <w:rFonts w:hint="eastAsia"/>
          <w:lang w:eastAsia="zh-CN"/>
        </w:rPr>
        <w:t>。需要设定此最后截止期限，以便秘书处进行必要的口译安排。</w:t>
      </w:r>
    </w:p>
    <w:p w:rsidR="00E26450" w:rsidRDefault="00E2645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F95AC8" w:rsidRPr="00F00880" w:rsidRDefault="00F95AC8" w:rsidP="007C125A">
      <w:pPr>
        <w:pStyle w:val="Heading1"/>
        <w:spacing w:before="480"/>
        <w:rPr>
          <w:lang w:eastAsia="zh-CN"/>
        </w:rPr>
      </w:pPr>
      <w:r>
        <w:rPr>
          <w:lang w:eastAsia="zh-CN"/>
        </w:rPr>
        <w:t>5</w:t>
      </w:r>
      <w:r w:rsidRPr="00F00880">
        <w:rPr>
          <w:lang w:eastAsia="zh-CN"/>
        </w:rPr>
        <w:tab/>
      </w:r>
      <w:r>
        <w:rPr>
          <w:rFonts w:hint="eastAsia"/>
          <w:lang w:eastAsia="zh-CN"/>
        </w:rPr>
        <w:t>参会</w:t>
      </w:r>
      <w:r>
        <w:rPr>
          <w:lang w:eastAsia="zh-CN"/>
        </w:rPr>
        <w:t>/</w:t>
      </w:r>
      <w:r>
        <w:rPr>
          <w:rFonts w:hint="eastAsia"/>
          <w:lang w:eastAsia="zh-CN"/>
        </w:rPr>
        <w:t>签证要求</w:t>
      </w:r>
    </w:p>
    <w:p w:rsidR="00F95AC8" w:rsidRDefault="00F95AC8" w:rsidP="007C125A">
      <w:pPr>
        <w:ind w:firstLineChars="200" w:firstLine="480"/>
        <w:rPr>
          <w:szCs w:val="24"/>
          <w:lang w:eastAsia="zh-CN"/>
        </w:rPr>
      </w:pPr>
      <w:r>
        <w:rPr>
          <w:rFonts w:hint="eastAsia"/>
          <w:szCs w:val="24"/>
          <w:lang w:eastAsia="zh-CN"/>
        </w:rPr>
        <w:t>将通过</w:t>
      </w:r>
      <w:r>
        <w:rPr>
          <w:szCs w:val="24"/>
          <w:lang w:eastAsia="zh-CN"/>
        </w:rPr>
        <w:t>ITU-R</w:t>
      </w:r>
      <w:r>
        <w:rPr>
          <w:rFonts w:hint="eastAsia"/>
          <w:szCs w:val="24"/>
          <w:lang w:eastAsia="zh-CN"/>
        </w:rPr>
        <w:t>网站在线进行会议代表</w:t>
      </w:r>
      <w:r>
        <w:rPr>
          <w:szCs w:val="24"/>
          <w:lang w:eastAsia="zh-CN"/>
        </w:rPr>
        <w:t>/</w:t>
      </w:r>
      <w:r>
        <w:rPr>
          <w:rFonts w:hint="eastAsia"/>
          <w:szCs w:val="24"/>
          <w:lang w:eastAsia="zh-CN"/>
        </w:rPr>
        <w:t>与会者的注册。请成员国</w:t>
      </w:r>
      <w:r>
        <w:rPr>
          <w:szCs w:val="24"/>
          <w:lang w:eastAsia="zh-CN"/>
        </w:rPr>
        <w:t>/</w:t>
      </w:r>
      <w:r>
        <w:rPr>
          <w:rFonts w:hint="eastAsia"/>
          <w:szCs w:val="24"/>
          <w:lang w:eastAsia="zh-CN"/>
        </w:rPr>
        <w:t>部门成员</w:t>
      </w:r>
      <w:r>
        <w:rPr>
          <w:szCs w:val="24"/>
          <w:lang w:eastAsia="zh-CN"/>
        </w:rPr>
        <w:t>/</w:t>
      </w:r>
      <w:r>
        <w:rPr>
          <w:rFonts w:hint="eastAsia"/>
          <w:szCs w:val="24"/>
          <w:lang w:eastAsia="zh-CN"/>
        </w:rPr>
        <w:t>部门准成员和无线电通信部门学术成员各指定一名负责处理其主管部门</w:t>
      </w:r>
      <w:r>
        <w:rPr>
          <w:szCs w:val="24"/>
          <w:lang w:eastAsia="zh-CN"/>
        </w:rPr>
        <w:t>/</w:t>
      </w:r>
      <w:r>
        <w:rPr>
          <w:rFonts w:hint="eastAsia"/>
          <w:szCs w:val="24"/>
          <w:lang w:eastAsia="zh-CN"/>
        </w:rPr>
        <w:t>单位所有注册请求的牵头人。希望参加会议的个人请直接与其单位指定负责所有研究组活动的牵头人联系。指定牵头人（</w:t>
      </w:r>
      <w:r>
        <w:rPr>
          <w:szCs w:val="24"/>
          <w:lang w:eastAsia="zh-CN"/>
        </w:rPr>
        <w:t>DFP</w:t>
      </w:r>
      <w:r>
        <w:rPr>
          <w:rFonts w:hint="eastAsia"/>
          <w:szCs w:val="24"/>
          <w:lang w:eastAsia="zh-CN"/>
        </w:rPr>
        <w:t>）的名单和有关签证要求的详细信息见</w:t>
      </w:r>
      <w:r w:rsidRPr="00190136">
        <w:rPr>
          <w:b/>
          <w:szCs w:val="24"/>
          <w:lang w:eastAsia="zh-CN"/>
        </w:rPr>
        <w:t>ITU-R</w:t>
      </w:r>
      <w:r>
        <w:rPr>
          <w:rFonts w:hint="eastAsia"/>
          <w:b/>
          <w:szCs w:val="24"/>
          <w:lang w:eastAsia="zh-CN"/>
        </w:rPr>
        <w:t>成员</w:t>
      </w:r>
      <w:r w:rsidRPr="00190136">
        <w:rPr>
          <w:rFonts w:hint="eastAsia"/>
          <w:b/>
          <w:szCs w:val="24"/>
          <w:lang w:eastAsia="zh-CN"/>
        </w:rPr>
        <w:t>信息和代表注册</w:t>
      </w:r>
      <w:r>
        <w:rPr>
          <w:rFonts w:hint="eastAsia"/>
          <w:szCs w:val="24"/>
          <w:lang w:eastAsia="zh-CN"/>
        </w:rPr>
        <w:t>网页：</w:t>
      </w:r>
    </w:p>
    <w:p w:rsidR="00F95AC8" w:rsidRDefault="00D30A5F" w:rsidP="007C125A">
      <w:pPr>
        <w:jc w:val="center"/>
        <w:rPr>
          <w:rStyle w:val="Hyperlink"/>
          <w:szCs w:val="24"/>
          <w:lang w:eastAsia="zh-CN"/>
        </w:rPr>
      </w:pPr>
      <w:hyperlink r:id="rId15" w:history="1">
        <w:r w:rsidR="00F95AC8" w:rsidRPr="00053919">
          <w:rPr>
            <w:rStyle w:val="Hyperlink"/>
            <w:szCs w:val="24"/>
          </w:rPr>
          <w:t>http://www.itu.int/ITU-R/go/delegate-reg-info/en</w:t>
        </w:r>
      </w:hyperlink>
    </w:p>
    <w:p w:rsidR="00F95AC8" w:rsidRDefault="00F95AC8" w:rsidP="007C125A">
      <w:pPr>
        <w:ind w:firstLineChars="200" w:firstLine="480"/>
        <w:rPr>
          <w:lang w:eastAsia="zh-CN"/>
        </w:rPr>
      </w:pPr>
      <w:r w:rsidRPr="003070B8">
        <w:rPr>
          <w:rFonts w:hint="eastAsia"/>
          <w:lang w:eastAsia="zh-CN"/>
        </w:rPr>
        <w:t>经与第</w:t>
      </w:r>
      <w:r>
        <w:rPr>
          <w:lang w:eastAsia="zh-CN"/>
        </w:rPr>
        <w:t>5</w:t>
      </w:r>
      <w:r w:rsidRPr="003070B8">
        <w:rPr>
          <w:rFonts w:hint="eastAsia"/>
          <w:lang w:eastAsia="zh-CN"/>
        </w:rPr>
        <w:t>研究组主席协商同意，即将召开的研究组会议将进一步采取措施，实现彻底的电子工作环境。</w:t>
      </w:r>
      <w:r w:rsidRPr="00B704F7">
        <w:rPr>
          <w:rFonts w:hint="eastAsia"/>
          <w:b/>
          <w:bCs/>
          <w:lang w:eastAsia="zh-CN"/>
        </w:rPr>
        <w:t>因此，会议将完全无纸化</w:t>
      </w:r>
      <w:r w:rsidRPr="003070B8">
        <w:rPr>
          <w:rFonts w:hint="eastAsia"/>
          <w:lang w:eastAsia="zh-CN"/>
        </w:rPr>
        <w:t>（不会发放纸质文件）。将在会议厅提供无线局域网设施，供与会代表使用。塔楼地下二层和</w:t>
      </w:r>
      <w:r w:rsidRPr="003070B8">
        <w:rPr>
          <w:lang w:eastAsia="zh-CN"/>
        </w:rPr>
        <w:t>Montbril</w:t>
      </w:r>
      <w:r>
        <w:rPr>
          <w:lang w:eastAsia="zh-CN"/>
        </w:rPr>
        <w:t>lant</w:t>
      </w:r>
      <w:r w:rsidRPr="003070B8">
        <w:rPr>
          <w:rFonts w:hint="eastAsia"/>
          <w:lang w:eastAsia="zh-CN"/>
        </w:rPr>
        <w:t>办公楼</w:t>
      </w:r>
      <w:r w:rsidRPr="003070B8">
        <w:rPr>
          <w:lang w:eastAsia="zh-CN"/>
        </w:rPr>
        <w:t>1</w:t>
      </w:r>
      <w:r w:rsidRPr="003070B8">
        <w:rPr>
          <w:rFonts w:hint="eastAsia"/>
          <w:lang w:eastAsia="zh-CN"/>
        </w:rPr>
        <w:t>层和</w:t>
      </w:r>
      <w:r w:rsidRPr="003070B8">
        <w:rPr>
          <w:lang w:eastAsia="zh-CN"/>
        </w:rPr>
        <w:t>2</w:t>
      </w:r>
      <w:r w:rsidRPr="003070B8">
        <w:rPr>
          <w:rFonts w:hint="eastAsia"/>
          <w:lang w:eastAsia="zh-CN"/>
        </w:rPr>
        <w:t>层的网吧设有打印机，供需要打印的代表使用。此外，计算机使用问询台（</w:t>
      </w:r>
      <w:hyperlink r:id="rId16" w:history="1">
        <w:r w:rsidRPr="003070B8">
          <w:rPr>
            <w:rStyle w:val="Hyperlink"/>
            <w:lang w:eastAsia="zh-CN"/>
          </w:rPr>
          <w:t>helpdesk@itu.int</w:t>
        </w:r>
      </w:hyperlink>
      <w:r w:rsidRPr="003070B8">
        <w:rPr>
          <w:rFonts w:hint="eastAsia"/>
          <w:lang w:eastAsia="zh-CN"/>
        </w:rPr>
        <w:t>）也为没有笔记本电脑的代表准备了数量有限的笔记本电脑</w:t>
      </w:r>
      <w:r>
        <w:rPr>
          <w:rFonts w:hint="eastAsia"/>
          <w:lang w:eastAsia="zh-CN"/>
        </w:rPr>
        <w:t>。</w:t>
      </w:r>
    </w:p>
    <w:p w:rsidR="00F95AC8" w:rsidRPr="00053919" w:rsidRDefault="00F95AC8" w:rsidP="007C125A">
      <w:pPr>
        <w:ind w:firstLineChars="200" w:firstLine="480"/>
        <w:rPr>
          <w:lang w:eastAsia="zh-CN"/>
        </w:rPr>
      </w:pPr>
      <w:r w:rsidRPr="00425DD3">
        <w:rPr>
          <w:rFonts w:hAnsi="SimSun" w:hint="eastAsia"/>
          <w:lang w:eastAsia="zh-CN"/>
        </w:rPr>
        <w:t>代表注册将于开幕日的</w:t>
      </w:r>
      <w:r w:rsidRPr="00425DD3">
        <w:rPr>
          <w:lang w:eastAsia="zh-CN"/>
        </w:rPr>
        <w:t>08:30</w:t>
      </w:r>
      <w:r w:rsidRPr="00425DD3">
        <w:rPr>
          <w:rFonts w:hAnsi="SimSun" w:hint="eastAsia"/>
          <w:lang w:eastAsia="zh-CN"/>
        </w:rPr>
        <w:t>开始</w:t>
      </w:r>
      <w:r w:rsidRPr="00425DD3">
        <w:rPr>
          <w:rFonts w:hAnsi="SimSun" w:hint="eastAsia"/>
          <w:bCs/>
          <w:lang w:eastAsia="zh-CN"/>
        </w:rPr>
        <w:t>，</w:t>
      </w:r>
      <w:r w:rsidRPr="00DF347E">
        <w:rPr>
          <w:rFonts w:hAnsi="SimSun" w:hint="eastAsia"/>
          <w:bCs/>
          <w:lang w:eastAsia="zh-CN"/>
        </w:rPr>
        <w:t>注册地点设在</w:t>
      </w:r>
      <w:r w:rsidRPr="00DF347E">
        <w:rPr>
          <w:bCs/>
          <w:lang w:eastAsia="zh-CN"/>
        </w:rPr>
        <w:t>Monbrillant</w:t>
      </w:r>
      <w:r w:rsidRPr="00DF347E">
        <w:rPr>
          <w:rFonts w:hAnsi="SimSun" w:hint="eastAsia"/>
          <w:bCs/>
          <w:lang w:eastAsia="zh-CN"/>
        </w:rPr>
        <w:t>大楼入口处</w:t>
      </w:r>
      <w:r w:rsidRPr="00425DD3">
        <w:rPr>
          <w:rFonts w:hAnsi="SimSun" w:hint="eastAsia"/>
          <w:bCs/>
          <w:lang w:eastAsia="zh-CN"/>
        </w:rPr>
        <w:t>。</w:t>
      </w:r>
      <w:r>
        <w:rPr>
          <w:rFonts w:hAnsi="SimSun" w:hint="eastAsia"/>
          <w:bCs/>
          <w:lang w:eastAsia="zh-CN"/>
        </w:rPr>
        <w:t>敬请注意，必须出示通过电子邮件发送给每位代表</w:t>
      </w:r>
      <w:r>
        <w:rPr>
          <w:rFonts w:hAnsi="SimSun"/>
          <w:bCs/>
          <w:lang w:eastAsia="zh-CN"/>
        </w:rPr>
        <w:t>/</w:t>
      </w:r>
      <w:r>
        <w:rPr>
          <w:rFonts w:hAnsi="SimSun" w:hint="eastAsia"/>
          <w:bCs/>
          <w:lang w:eastAsia="zh-CN"/>
        </w:rPr>
        <w:t>与会者的注册确认以及带有照片的证件，才能领取胸卡</w:t>
      </w:r>
      <w:r>
        <w:rPr>
          <w:rFonts w:hAnsi="SimSun" w:hint="eastAsia"/>
          <w:lang w:eastAsia="zh-CN"/>
        </w:rPr>
        <w:t>。</w:t>
      </w:r>
    </w:p>
    <w:p w:rsidR="00F95AC8" w:rsidRPr="00075E6E" w:rsidRDefault="00F95AC8" w:rsidP="007C125A">
      <w:pPr>
        <w:ind w:firstLineChars="200" w:firstLine="480"/>
        <w:rPr>
          <w:b/>
          <w:bCs/>
          <w:lang w:eastAsia="zh-CN"/>
        </w:rPr>
      </w:pPr>
      <w:r w:rsidRPr="004E2969">
        <w:rPr>
          <w:rFonts w:hint="eastAsia"/>
          <w:lang w:eastAsia="zh-CN"/>
        </w:rPr>
        <w:t>有关</w:t>
      </w:r>
      <w:r>
        <w:rPr>
          <w:rFonts w:hint="eastAsia"/>
          <w:lang w:eastAsia="zh-CN"/>
        </w:rPr>
        <w:t>在日内瓦召开的会议的</w:t>
      </w:r>
      <w:r w:rsidRPr="004E2969">
        <w:rPr>
          <w:rFonts w:hint="eastAsia"/>
          <w:lang w:eastAsia="zh-CN"/>
        </w:rPr>
        <w:t>酒店</w:t>
      </w:r>
      <w:r>
        <w:rPr>
          <w:rFonts w:hint="eastAsia"/>
          <w:lang w:eastAsia="zh-CN"/>
        </w:rPr>
        <w:t>住宿</w:t>
      </w:r>
      <w:r w:rsidRPr="004E2969">
        <w:rPr>
          <w:rFonts w:hint="eastAsia"/>
          <w:lang w:eastAsia="zh-CN"/>
        </w:rPr>
        <w:t>情况，见</w:t>
      </w:r>
      <w:hyperlink r:id="rId17" w:history="1">
        <w:r w:rsidRPr="00053919">
          <w:rPr>
            <w:rStyle w:val="Hyperlink"/>
            <w:szCs w:val="24"/>
          </w:rPr>
          <w:t>http://www.itu.int/travel/index.html</w:t>
        </w:r>
      </w:hyperlink>
      <w:r>
        <w:rPr>
          <w:rFonts w:hint="eastAsia"/>
          <w:lang w:eastAsia="zh-CN"/>
        </w:rPr>
        <w:t>。</w:t>
      </w:r>
    </w:p>
    <w:p w:rsidR="00F95AC8" w:rsidRPr="007D3C32" w:rsidRDefault="00F95AC8" w:rsidP="007C125A">
      <w:pPr>
        <w:tabs>
          <w:tab w:val="center" w:pos="6840"/>
        </w:tabs>
        <w:jc w:val="both"/>
        <w:rPr>
          <w:rFonts w:ascii="SimSun"/>
          <w:color w:val="000000"/>
          <w:lang w:eastAsia="zh-CN"/>
        </w:rPr>
      </w:pPr>
    </w:p>
    <w:p w:rsidR="00F95AC8" w:rsidRPr="007D3C32" w:rsidRDefault="00F95AC8" w:rsidP="007C125A">
      <w:pPr>
        <w:tabs>
          <w:tab w:val="center" w:pos="6840"/>
        </w:tabs>
        <w:jc w:val="both"/>
        <w:rPr>
          <w:rFonts w:ascii="SimSun"/>
          <w:color w:val="000000"/>
          <w:lang w:eastAsia="zh-CN"/>
        </w:rPr>
      </w:pPr>
    </w:p>
    <w:p w:rsidR="00F95AC8" w:rsidRPr="007D3C32" w:rsidRDefault="00F95AC8" w:rsidP="007C125A">
      <w:pPr>
        <w:tabs>
          <w:tab w:val="center" w:pos="6840"/>
        </w:tabs>
        <w:jc w:val="both"/>
        <w:rPr>
          <w:rFonts w:ascii="SimSun"/>
          <w:color w:val="000000"/>
          <w:lang w:eastAsia="zh-CN"/>
        </w:rPr>
      </w:pPr>
    </w:p>
    <w:p w:rsidR="00F95AC8" w:rsidRPr="007D3C32" w:rsidRDefault="00F95AC8" w:rsidP="007C125A">
      <w:pPr>
        <w:tabs>
          <w:tab w:val="clear" w:pos="794"/>
          <w:tab w:val="clear" w:pos="1191"/>
          <w:tab w:val="clear" w:pos="1588"/>
          <w:tab w:val="clear" w:pos="1985"/>
          <w:tab w:val="center" w:pos="6840"/>
        </w:tabs>
        <w:jc w:val="both"/>
        <w:rPr>
          <w:rFonts w:ascii="SimSun"/>
          <w:color w:val="000000"/>
          <w:lang w:eastAsia="zh-CN"/>
        </w:rPr>
      </w:pPr>
      <w:r w:rsidRPr="007D3C32">
        <w:rPr>
          <w:rFonts w:ascii="SimSun"/>
          <w:color w:val="000000"/>
          <w:lang w:eastAsia="zh-CN"/>
        </w:rPr>
        <w:tab/>
      </w:r>
      <w:r w:rsidRPr="007D3C32">
        <w:rPr>
          <w:rFonts w:ascii="SimSun" w:hAnsi="SimSun" w:hint="eastAsia"/>
          <w:color w:val="000000"/>
          <w:lang w:eastAsia="zh-CN"/>
        </w:rPr>
        <w:t>无线电通信局主任</w:t>
      </w:r>
    </w:p>
    <w:p w:rsidR="00F95AC8" w:rsidRPr="007D3C32" w:rsidRDefault="00F95AC8" w:rsidP="007C125A">
      <w:pPr>
        <w:tabs>
          <w:tab w:val="clear" w:pos="794"/>
          <w:tab w:val="clear" w:pos="1191"/>
          <w:tab w:val="clear" w:pos="1588"/>
          <w:tab w:val="clear" w:pos="1985"/>
          <w:tab w:val="center" w:pos="6840"/>
        </w:tabs>
        <w:snapToGrid w:val="0"/>
        <w:jc w:val="both"/>
        <w:rPr>
          <w:rFonts w:ascii="SimSun"/>
          <w:color w:val="000000"/>
          <w:lang w:eastAsia="zh-CN"/>
        </w:rPr>
      </w:pPr>
      <w:r w:rsidRPr="007D3C32">
        <w:rPr>
          <w:rFonts w:ascii="SimSun"/>
          <w:color w:val="000000"/>
          <w:lang w:eastAsia="zh-CN"/>
        </w:rPr>
        <w:tab/>
      </w:r>
      <w:r>
        <w:rPr>
          <w:rFonts w:hint="eastAsia"/>
          <w:lang w:val="fr-CH" w:eastAsia="zh-CN"/>
        </w:rPr>
        <w:t>弗朗索瓦</w:t>
      </w:r>
      <w:r>
        <w:rPr>
          <w:lang w:val="fr-CH" w:eastAsia="zh-CN"/>
        </w:rPr>
        <w:t>·</w:t>
      </w:r>
      <w:r>
        <w:rPr>
          <w:rFonts w:hint="eastAsia"/>
          <w:lang w:val="fr-CH" w:eastAsia="zh-CN"/>
        </w:rPr>
        <w:t>朗西</w:t>
      </w:r>
    </w:p>
    <w:p w:rsidR="00F95AC8" w:rsidRPr="007D3C32" w:rsidRDefault="00F95AC8" w:rsidP="007C125A">
      <w:pPr>
        <w:rPr>
          <w:rFonts w:ascii="SimSun"/>
          <w:lang w:eastAsia="zh-CN"/>
        </w:rPr>
      </w:pPr>
    </w:p>
    <w:p w:rsidR="00F95AC8" w:rsidRPr="007D3C32" w:rsidRDefault="00F95AC8" w:rsidP="007C125A">
      <w:pPr>
        <w:rPr>
          <w:rFonts w:ascii="SimSun"/>
          <w:lang w:eastAsia="zh-CN"/>
        </w:rPr>
      </w:pPr>
    </w:p>
    <w:p w:rsidR="00F95AC8" w:rsidRPr="007D3C32" w:rsidRDefault="00F95AC8" w:rsidP="007C125A">
      <w:pPr>
        <w:rPr>
          <w:rFonts w:ascii="SimSun"/>
          <w:lang w:eastAsia="zh-CN"/>
        </w:rPr>
      </w:pPr>
    </w:p>
    <w:p w:rsidR="00F95AC8" w:rsidRDefault="00F95AC8" w:rsidP="007C125A">
      <w:pPr>
        <w:tabs>
          <w:tab w:val="center" w:pos="7371"/>
          <w:tab w:val="right" w:pos="8505"/>
        </w:tabs>
        <w:spacing w:before="0"/>
        <w:rPr>
          <w:lang w:val="en-US" w:eastAsia="zh-CN"/>
        </w:rPr>
      </w:pPr>
      <w:r w:rsidRPr="00A458FA">
        <w:rPr>
          <w:rFonts w:hint="eastAsia"/>
          <w:b/>
          <w:bCs/>
          <w:lang w:eastAsia="zh-CN"/>
        </w:rPr>
        <w:t>附件</w:t>
      </w:r>
      <w:r>
        <w:rPr>
          <w:rFonts w:hint="eastAsia"/>
          <w:b/>
          <w:bCs/>
          <w:lang w:eastAsia="zh-CN"/>
        </w:rPr>
        <w:t>：</w:t>
      </w:r>
      <w:r>
        <w:rPr>
          <w:lang w:eastAsia="zh-CN"/>
        </w:rPr>
        <w:t>3</w:t>
      </w:r>
      <w:r>
        <w:rPr>
          <w:rFonts w:hint="eastAsia"/>
          <w:lang w:eastAsia="zh-CN"/>
        </w:rPr>
        <w:t>件</w:t>
      </w:r>
    </w:p>
    <w:p w:rsidR="00F95AC8" w:rsidRDefault="00F95AC8" w:rsidP="007C125A">
      <w:pPr>
        <w:pStyle w:val="BodyText3"/>
        <w:rPr>
          <w:lang w:val="en-US" w:eastAsia="zh-CN"/>
        </w:rPr>
      </w:pPr>
    </w:p>
    <w:p w:rsidR="00F95AC8" w:rsidRDefault="00F95AC8" w:rsidP="007C125A">
      <w:pPr>
        <w:pStyle w:val="BodyText3"/>
        <w:rPr>
          <w:lang w:val="en-US" w:eastAsia="zh-CN"/>
        </w:rPr>
      </w:pPr>
    </w:p>
    <w:p w:rsidR="00F95AC8" w:rsidRDefault="00F95AC8" w:rsidP="007C125A">
      <w:pPr>
        <w:pStyle w:val="BodyText3"/>
        <w:rPr>
          <w:lang w:val="en-US" w:eastAsia="zh-CN"/>
        </w:rPr>
      </w:pPr>
    </w:p>
    <w:p w:rsidR="00F95AC8" w:rsidRDefault="00F95AC8" w:rsidP="007C125A">
      <w:pPr>
        <w:pStyle w:val="BodyText3"/>
        <w:rPr>
          <w:lang w:val="en-US" w:eastAsia="zh-CN"/>
        </w:rPr>
      </w:pPr>
    </w:p>
    <w:p w:rsidR="00F95AC8" w:rsidRDefault="00F95AC8" w:rsidP="007C125A">
      <w:pPr>
        <w:pStyle w:val="BodyText3"/>
        <w:rPr>
          <w:lang w:val="en-US" w:eastAsia="zh-CN"/>
        </w:rPr>
      </w:pPr>
    </w:p>
    <w:p w:rsidR="00F95AC8" w:rsidRDefault="00F95AC8" w:rsidP="007C125A">
      <w:pPr>
        <w:pStyle w:val="BodyText3"/>
        <w:rPr>
          <w:lang w:val="en-US" w:eastAsia="zh-CN"/>
        </w:rPr>
      </w:pPr>
    </w:p>
    <w:p w:rsidR="00F95AC8" w:rsidRDefault="00F95AC8" w:rsidP="007C125A">
      <w:pPr>
        <w:pStyle w:val="BodyText3"/>
        <w:rPr>
          <w:lang w:val="en-US" w:eastAsia="zh-CN"/>
        </w:rPr>
      </w:pPr>
    </w:p>
    <w:p w:rsidR="00F95AC8" w:rsidRDefault="00F95AC8" w:rsidP="007C125A">
      <w:pPr>
        <w:pStyle w:val="BodyText3"/>
        <w:rPr>
          <w:lang w:val="en-US" w:eastAsia="zh-CN"/>
        </w:rPr>
      </w:pPr>
    </w:p>
    <w:p w:rsidR="00F95AC8" w:rsidRDefault="00F95AC8" w:rsidP="007C125A">
      <w:pPr>
        <w:pStyle w:val="BodyText3"/>
        <w:rPr>
          <w:lang w:val="en-US" w:eastAsia="zh-CN"/>
        </w:rPr>
      </w:pPr>
    </w:p>
    <w:p w:rsidR="00F95AC8" w:rsidRPr="00934D26" w:rsidRDefault="00F95AC8" w:rsidP="007C125A">
      <w:pPr>
        <w:pStyle w:val="BodyText3"/>
        <w:rPr>
          <w:b/>
          <w:bCs/>
          <w:sz w:val="18"/>
          <w:szCs w:val="18"/>
          <w:u w:val="none"/>
          <w:lang w:eastAsia="zh-CN"/>
        </w:rPr>
      </w:pPr>
      <w:r w:rsidRPr="00DA68FD">
        <w:rPr>
          <w:rFonts w:eastAsia="SimSun" w:hint="eastAsia"/>
          <w:b/>
          <w:bCs/>
          <w:sz w:val="18"/>
          <w:szCs w:val="18"/>
          <w:u w:val="none"/>
          <w:lang w:eastAsia="zh-CN"/>
        </w:rPr>
        <w:t>分发</w:t>
      </w:r>
      <w:r w:rsidRPr="00934D26">
        <w:rPr>
          <w:rFonts w:hint="eastAsia"/>
          <w:b/>
          <w:bCs/>
          <w:sz w:val="18"/>
          <w:szCs w:val="18"/>
          <w:u w:val="none"/>
          <w:lang w:eastAsia="zh-CN"/>
        </w:rPr>
        <w:t>：</w:t>
      </w:r>
    </w:p>
    <w:p w:rsidR="00F95AC8" w:rsidRPr="00160DAB" w:rsidRDefault="00F95AC8" w:rsidP="007C125A">
      <w:pPr>
        <w:tabs>
          <w:tab w:val="left" w:pos="284"/>
        </w:tabs>
        <w:ind w:left="284" w:hanging="284"/>
        <w:rPr>
          <w:sz w:val="18"/>
          <w:szCs w:val="18"/>
          <w:lang w:eastAsia="zh-CN"/>
        </w:rPr>
      </w:pPr>
      <w:r w:rsidRPr="00160DAB">
        <w:rPr>
          <w:sz w:val="18"/>
          <w:szCs w:val="18"/>
          <w:lang w:eastAsia="zh-CN"/>
        </w:rPr>
        <w:t>–</w:t>
      </w:r>
      <w:r w:rsidRPr="00160DAB">
        <w:rPr>
          <w:sz w:val="18"/>
          <w:szCs w:val="18"/>
          <w:lang w:eastAsia="zh-CN"/>
        </w:rPr>
        <w:tab/>
      </w:r>
      <w:r>
        <w:rPr>
          <w:rFonts w:hint="eastAsia"/>
          <w:sz w:val="18"/>
          <w:szCs w:val="18"/>
          <w:lang w:eastAsia="zh-CN"/>
        </w:rPr>
        <w:t>国际电联</w:t>
      </w:r>
      <w:r w:rsidRPr="00160DAB">
        <w:rPr>
          <w:rFonts w:hint="eastAsia"/>
          <w:sz w:val="18"/>
          <w:szCs w:val="18"/>
          <w:lang w:eastAsia="zh-CN"/>
        </w:rPr>
        <w:t>成员国主管部门和</w:t>
      </w:r>
      <w:r>
        <w:rPr>
          <w:rFonts w:hint="eastAsia"/>
          <w:sz w:val="18"/>
          <w:szCs w:val="18"/>
          <w:lang w:eastAsia="zh-CN"/>
        </w:rPr>
        <w:t>参加</w:t>
      </w:r>
      <w:r w:rsidRPr="00160DAB">
        <w:rPr>
          <w:rFonts w:hint="eastAsia"/>
          <w:sz w:val="18"/>
          <w:szCs w:val="18"/>
          <w:lang w:eastAsia="zh-CN"/>
        </w:rPr>
        <w:t>无线电通信</w:t>
      </w:r>
      <w:r>
        <w:rPr>
          <w:rFonts w:hint="eastAsia"/>
          <w:sz w:val="18"/>
          <w:szCs w:val="18"/>
          <w:lang w:eastAsia="zh-CN"/>
        </w:rPr>
        <w:t>第</w:t>
      </w:r>
      <w:r>
        <w:rPr>
          <w:sz w:val="18"/>
          <w:szCs w:val="18"/>
          <w:lang w:eastAsia="zh-CN"/>
        </w:rPr>
        <w:t>5</w:t>
      </w:r>
      <w:r>
        <w:rPr>
          <w:rFonts w:hint="eastAsia"/>
          <w:sz w:val="18"/>
          <w:szCs w:val="18"/>
          <w:lang w:eastAsia="zh-CN"/>
        </w:rPr>
        <w:t>研究组工作的</w:t>
      </w:r>
      <w:r w:rsidRPr="00160DAB">
        <w:rPr>
          <w:rFonts w:hint="eastAsia"/>
          <w:sz w:val="18"/>
          <w:szCs w:val="18"/>
          <w:lang w:eastAsia="zh-CN"/>
        </w:rPr>
        <w:t>无线电通信</w:t>
      </w:r>
      <w:r>
        <w:rPr>
          <w:rFonts w:hint="eastAsia"/>
          <w:sz w:val="18"/>
          <w:szCs w:val="18"/>
          <w:lang w:eastAsia="zh-CN"/>
        </w:rPr>
        <w:t>部门</w:t>
      </w:r>
      <w:r w:rsidRPr="00160DAB">
        <w:rPr>
          <w:rFonts w:hint="eastAsia"/>
          <w:sz w:val="18"/>
          <w:szCs w:val="18"/>
          <w:lang w:eastAsia="zh-CN"/>
        </w:rPr>
        <w:t>成员</w:t>
      </w:r>
    </w:p>
    <w:p w:rsidR="00F95AC8" w:rsidRDefault="00F95AC8" w:rsidP="007C125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参加无线电通信第</w:t>
      </w:r>
      <w:r>
        <w:rPr>
          <w:sz w:val="18"/>
          <w:szCs w:val="18"/>
          <w:lang w:eastAsia="zh-CN"/>
        </w:rPr>
        <w:t>5</w:t>
      </w:r>
      <w:r w:rsidRPr="00160DAB">
        <w:rPr>
          <w:rFonts w:hint="eastAsia"/>
          <w:sz w:val="18"/>
          <w:szCs w:val="18"/>
          <w:lang w:eastAsia="zh-CN"/>
        </w:rPr>
        <w:t>研究组工作的</w:t>
      </w:r>
      <w:r w:rsidRPr="00160DAB">
        <w:rPr>
          <w:sz w:val="18"/>
          <w:szCs w:val="18"/>
          <w:lang w:eastAsia="zh-CN"/>
        </w:rPr>
        <w:t>ITU-R</w:t>
      </w:r>
      <w:r w:rsidRPr="00160DAB">
        <w:rPr>
          <w:rFonts w:hint="eastAsia"/>
          <w:sz w:val="18"/>
          <w:szCs w:val="18"/>
          <w:lang w:eastAsia="zh-CN"/>
        </w:rPr>
        <w:t>部门准成员</w:t>
      </w:r>
    </w:p>
    <w:p w:rsidR="00F95AC8" w:rsidRPr="00160DAB" w:rsidRDefault="00F95AC8" w:rsidP="007C125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Pr>
          <w:sz w:val="18"/>
          <w:szCs w:val="18"/>
          <w:lang w:eastAsia="zh-CN"/>
        </w:rPr>
        <w:t>ITU-R</w:t>
      </w:r>
      <w:r>
        <w:rPr>
          <w:rFonts w:hint="eastAsia"/>
          <w:sz w:val="18"/>
          <w:szCs w:val="18"/>
          <w:lang w:eastAsia="zh-CN"/>
        </w:rPr>
        <w:t>学术</w:t>
      </w:r>
      <w:r w:rsidRPr="00160DAB">
        <w:rPr>
          <w:rFonts w:hint="eastAsia"/>
          <w:sz w:val="18"/>
          <w:szCs w:val="18"/>
          <w:lang w:eastAsia="zh-CN"/>
        </w:rPr>
        <w:t>成员</w:t>
      </w:r>
    </w:p>
    <w:p w:rsidR="00F95AC8" w:rsidRPr="00160DAB" w:rsidRDefault="00F95AC8" w:rsidP="007C125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无线电通信研究组和规则</w:t>
      </w:r>
      <w:r w:rsidRPr="00160DAB">
        <w:rPr>
          <w:sz w:val="18"/>
          <w:szCs w:val="18"/>
          <w:lang w:eastAsia="zh-CN"/>
        </w:rPr>
        <w:t>/</w:t>
      </w:r>
      <w:r w:rsidRPr="00160DAB">
        <w:rPr>
          <w:rFonts w:hint="eastAsia"/>
          <w:sz w:val="18"/>
          <w:szCs w:val="18"/>
          <w:lang w:eastAsia="zh-CN"/>
        </w:rPr>
        <w:t>程序问题特别委员会正副主席</w:t>
      </w:r>
    </w:p>
    <w:p w:rsidR="00F95AC8" w:rsidRPr="00160DAB" w:rsidRDefault="00F95AC8" w:rsidP="007C125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大会筹备会议正副主席</w:t>
      </w:r>
    </w:p>
    <w:p w:rsidR="00F95AC8" w:rsidRPr="00160DAB" w:rsidRDefault="00F95AC8" w:rsidP="007C125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无线电规则委员会委员</w:t>
      </w:r>
    </w:p>
    <w:p w:rsidR="00F95AC8" w:rsidRDefault="00F95AC8" w:rsidP="007C125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国际电联秘书长、电信标准化局主任、电信发展局主任</w:t>
      </w:r>
    </w:p>
    <w:p w:rsidR="00F95AC8" w:rsidRDefault="00F95AC8" w:rsidP="007C125A">
      <w:pPr>
        <w:tabs>
          <w:tab w:val="clear" w:pos="794"/>
          <w:tab w:val="clear" w:pos="1191"/>
          <w:tab w:val="clear" w:pos="1588"/>
          <w:tab w:val="clear" w:pos="1985"/>
        </w:tabs>
        <w:overflowPunct/>
        <w:autoSpaceDE/>
        <w:autoSpaceDN/>
        <w:adjustRightInd/>
        <w:spacing w:before="0"/>
        <w:textAlignment w:val="auto"/>
        <w:rPr>
          <w:rFonts w:ascii="SimSun"/>
          <w:lang w:eastAsia="zh-CN"/>
        </w:rPr>
      </w:pPr>
      <w:r>
        <w:rPr>
          <w:rFonts w:ascii="SimSun"/>
          <w:lang w:eastAsia="zh-CN"/>
        </w:rPr>
        <w:br w:type="page"/>
      </w:r>
    </w:p>
    <w:p w:rsidR="00F95AC8" w:rsidRDefault="00F95AC8" w:rsidP="007C125A">
      <w:pPr>
        <w:pStyle w:val="AnnexNotitle"/>
        <w:rPr>
          <w:lang w:eastAsia="zh-CN"/>
        </w:rPr>
      </w:pPr>
      <w:r>
        <w:rPr>
          <w:rFonts w:hint="eastAsia"/>
          <w:lang w:eastAsia="zh-CN"/>
        </w:rPr>
        <w:t>附件</w:t>
      </w:r>
      <w:r w:rsidRPr="00AF69AF">
        <w:rPr>
          <w:lang w:eastAsia="zh-CN"/>
        </w:rPr>
        <w:t>1</w:t>
      </w:r>
    </w:p>
    <w:p w:rsidR="00F95AC8" w:rsidRDefault="00F95AC8" w:rsidP="007C125A">
      <w:pPr>
        <w:pStyle w:val="AnnexNotitle"/>
        <w:rPr>
          <w:lang w:eastAsia="ja-JP"/>
        </w:rPr>
      </w:pPr>
      <w:r w:rsidRPr="00B1710E">
        <w:rPr>
          <w:rFonts w:hAnsi="SimSun" w:hint="eastAsia"/>
          <w:lang w:eastAsia="zh-CN"/>
        </w:rPr>
        <w:t>无线电通信第</w:t>
      </w:r>
      <w:r w:rsidRPr="00B1710E">
        <w:rPr>
          <w:lang w:eastAsia="zh-CN"/>
        </w:rPr>
        <w:t>5</w:t>
      </w:r>
      <w:r w:rsidRPr="008E4FBA">
        <w:rPr>
          <w:b w:val="0"/>
          <w:sz w:val="24"/>
          <w:vertAlign w:val="superscript"/>
          <w:lang w:eastAsia="ja-JP"/>
        </w:rPr>
        <w:t>*</w:t>
      </w:r>
      <w:r w:rsidRPr="00B1710E">
        <w:rPr>
          <w:rFonts w:hAnsi="SimSun" w:hint="eastAsia"/>
          <w:lang w:eastAsia="zh-CN"/>
        </w:rPr>
        <w:t>研究组会议议程草案</w:t>
      </w:r>
    </w:p>
    <w:p w:rsidR="00F95AC8" w:rsidRPr="00FF6E75" w:rsidRDefault="00F95AC8" w:rsidP="00F22D2E">
      <w:pPr>
        <w:pStyle w:val="Normalaftertitle0"/>
        <w:jc w:val="center"/>
        <w:rPr>
          <w:rFonts w:eastAsia="SimSun"/>
          <w:lang w:eastAsia="zh-CN"/>
        </w:rPr>
      </w:pPr>
      <w:r w:rsidRPr="00FF6E75">
        <w:rPr>
          <w:rFonts w:eastAsia="SimSun" w:hint="eastAsia"/>
          <w:lang w:eastAsia="zh-CN"/>
        </w:rPr>
        <w:t>（</w:t>
      </w:r>
      <w:r w:rsidRPr="00FF6E75">
        <w:rPr>
          <w:rFonts w:eastAsia="SimSun"/>
          <w:lang w:eastAsia="zh-CN"/>
        </w:rPr>
        <w:t>20</w:t>
      </w:r>
      <w:r>
        <w:rPr>
          <w:rFonts w:eastAsia="SimSun"/>
          <w:lang w:eastAsia="zh-CN"/>
        </w:rPr>
        <w:t>11</w:t>
      </w:r>
      <w:r w:rsidRPr="00FF6E75">
        <w:rPr>
          <w:rFonts w:eastAsia="SimSun" w:hint="eastAsia"/>
          <w:lang w:eastAsia="zh-CN"/>
        </w:rPr>
        <w:t>年</w:t>
      </w:r>
      <w:r w:rsidRPr="00FF6E75">
        <w:rPr>
          <w:rFonts w:eastAsia="SimSun"/>
          <w:lang w:eastAsia="zh-CN"/>
        </w:rPr>
        <w:t>1</w:t>
      </w:r>
      <w:r>
        <w:rPr>
          <w:rFonts w:eastAsia="SimSun"/>
          <w:lang w:eastAsia="zh-CN"/>
        </w:rPr>
        <w:t>1</w:t>
      </w:r>
      <w:r w:rsidRPr="00FF6E75">
        <w:rPr>
          <w:rFonts w:eastAsia="SimSun" w:hint="eastAsia"/>
          <w:lang w:eastAsia="zh-CN"/>
        </w:rPr>
        <w:t>月</w:t>
      </w:r>
      <w:r>
        <w:rPr>
          <w:rFonts w:eastAsia="SimSun"/>
          <w:lang w:eastAsia="zh-CN"/>
        </w:rPr>
        <w:t>21-2</w:t>
      </w:r>
      <w:r w:rsidR="00F22D2E">
        <w:rPr>
          <w:rFonts w:eastAsia="SimSun"/>
          <w:lang w:eastAsia="zh-CN"/>
        </w:rPr>
        <w:t>3</w:t>
      </w:r>
      <w:r w:rsidRPr="00FF6E75">
        <w:rPr>
          <w:rFonts w:eastAsia="SimSun" w:hint="eastAsia"/>
          <w:lang w:eastAsia="zh-CN"/>
        </w:rPr>
        <w:t>日，日内瓦）</w:t>
      </w:r>
    </w:p>
    <w:p w:rsidR="00F95AC8" w:rsidRPr="00BF1149" w:rsidRDefault="00F95AC8" w:rsidP="007C125A">
      <w:pPr>
        <w:rPr>
          <w:lang w:eastAsia="zh-CN"/>
        </w:rPr>
      </w:pPr>
    </w:p>
    <w:p w:rsidR="00F95AC8" w:rsidRPr="00B1710E" w:rsidRDefault="00F95AC8" w:rsidP="007C125A">
      <w:pPr>
        <w:pStyle w:val="enumlev1"/>
        <w:rPr>
          <w:lang w:eastAsia="zh-CN"/>
        </w:rPr>
      </w:pPr>
      <w:r w:rsidRPr="00B1710E">
        <w:rPr>
          <w:b/>
          <w:lang w:eastAsia="zh-CN"/>
        </w:rPr>
        <w:t>1</w:t>
      </w:r>
      <w:r w:rsidRPr="00B1710E">
        <w:rPr>
          <w:b/>
          <w:lang w:eastAsia="zh-CN"/>
        </w:rPr>
        <w:tab/>
      </w:r>
      <w:r w:rsidRPr="00B1710E">
        <w:rPr>
          <w:rFonts w:hint="eastAsia"/>
          <w:lang w:eastAsia="zh-CN"/>
        </w:rPr>
        <w:t>会议开幕</w:t>
      </w:r>
    </w:p>
    <w:p w:rsidR="00F95AC8" w:rsidRPr="00B1710E" w:rsidRDefault="00F95AC8" w:rsidP="007C125A">
      <w:pPr>
        <w:pStyle w:val="enumlev1"/>
        <w:rPr>
          <w:lang w:eastAsia="zh-CN"/>
        </w:rPr>
      </w:pPr>
      <w:r w:rsidRPr="00B1710E">
        <w:rPr>
          <w:b/>
          <w:lang w:eastAsia="zh-CN"/>
        </w:rPr>
        <w:t>2</w:t>
      </w:r>
      <w:r w:rsidRPr="00B1710E">
        <w:rPr>
          <w:b/>
          <w:lang w:eastAsia="zh-CN"/>
        </w:rPr>
        <w:tab/>
      </w:r>
      <w:r w:rsidRPr="00B1710E">
        <w:rPr>
          <w:rFonts w:hint="eastAsia"/>
          <w:lang w:eastAsia="zh-CN"/>
        </w:rPr>
        <w:t>批准议程</w:t>
      </w:r>
    </w:p>
    <w:p w:rsidR="00F95AC8" w:rsidRPr="00B1710E" w:rsidRDefault="00F95AC8" w:rsidP="007C125A">
      <w:pPr>
        <w:pStyle w:val="enumlev1"/>
        <w:rPr>
          <w:lang w:eastAsia="zh-CN"/>
        </w:rPr>
      </w:pPr>
      <w:r w:rsidRPr="00B1710E">
        <w:rPr>
          <w:b/>
          <w:lang w:eastAsia="zh-CN"/>
        </w:rPr>
        <w:t>3</w:t>
      </w:r>
      <w:r w:rsidRPr="00B1710E">
        <w:rPr>
          <w:lang w:eastAsia="zh-CN"/>
        </w:rPr>
        <w:tab/>
      </w:r>
      <w:r w:rsidRPr="00B1710E">
        <w:rPr>
          <w:rFonts w:hint="eastAsia"/>
          <w:lang w:eastAsia="zh-CN"/>
        </w:rPr>
        <w:t>任命报告人</w:t>
      </w:r>
    </w:p>
    <w:p w:rsidR="00F95AC8" w:rsidRPr="00B1710E" w:rsidRDefault="00F95AC8" w:rsidP="007C125A">
      <w:pPr>
        <w:pStyle w:val="enumlev1"/>
        <w:rPr>
          <w:bCs/>
          <w:lang w:eastAsia="zh-CN"/>
        </w:rPr>
      </w:pPr>
      <w:r w:rsidRPr="00B1710E">
        <w:rPr>
          <w:b/>
          <w:lang w:eastAsia="zh-CN"/>
        </w:rPr>
        <w:t>4</w:t>
      </w:r>
      <w:r w:rsidRPr="00B1710E">
        <w:rPr>
          <w:b/>
          <w:lang w:eastAsia="zh-CN"/>
        </w:rPr>
        <w:tab/>
      </w:r>
      <w:r w:rsidRPr="001D3A80">
        <w:rPr>
          <w:rFonts w:hint="eastAsia"/>
          <w:lang w:eastAsia="zh-CN"/>
        </w:rPr>
        <w:t>批准前次会议的摘要</w:t>
      </w:r>
      <w:r>
        <w:rPr>
          <w:rFonts w:hint="eastAsia"/>
          <w:lang w:eastAsia="zh-CN"/>
        </w:rPr>
        <w:t>记录（</w:t>
      </w:r>
      <w:hyperlink r:id="rId18" w:history="1">
        <w:r w:rsidRPr="00F52CCB">
          <w:rPr>
            <w:rStyle w:val="Hyperlink"/>
            <w:lang w:eastAsia="zh-CN"/>
          </w:rPr>
          <w:t>5/</w:t>
        </w:r>
        <w:r>
          <w:rPr>
            <w:rStyle w:val="Hyperlink"/>
            <w:lang w:eastAsia="zh-CN"/>
          </w:rPr>
          <w:t>248</w:t>
        </w:r>
      </w:hyperlink>
      <w:r>
        <w:rPr>
          <w:rFonts w:hint="eastAsia"/>
          <w:lang w:eastAsia="zh-CN"/>
        </w:rPr>
        <w:t>号文件）</w:t>
      </w:r>
    </w:p>
    <w:p w:rsidR="00F95AC8" w:rsidRPr="00B1710E" w:rsidRDefault="00F95AC8" w:rsidP="007C125A">
      <w:pPr>
        <w:pStyle w:val="enumlev1"/>
        <w:rPr>
          <w:lang w:eastAsia="zh-CN"/>
        </w:rPr>
      </w:pPr>
      <w:r>
        <w:rPr>
          <w:b/>
          <w:lang w:eastAsia="zh-CN"/>
        </w:rPr>
        <w:t>5</w:t>
      </w:r>
      <w:r w:rsidRPr="00B1710E">
        <w:rPr>
          <w:b/>
          <w:lang w:eastAsia="zh-CN"/>
        </w:rPr>
        <w:tab/>
      </w:r>
      <w:r w:rsidRPr="00B1710E">
        <w:rPr>
          <w:rFonts w:hint="eastAsia"/>
          <w:lang w:eastAsia="zh-CN"/>
        </w:rPr>
        <w:t>审议</w:t>
      </w:r>
      <w:r>
        <w:rPr>
          <w:rFonts w:hint="eastAsia"/>
          <w:lang w:eastAsia="zh-CN"/>
        </w:rPr>
        <w:t>各</w:t>
      </w:r>
      <w:r w:rsidRPr="00B1710E">
        <w:rPr>
          <w:rFonts w:hint="eastAsia"/>
          <w:lang w:eastAsia="zh-CN"/>
        </w:rPr>
        <w:t>工作组</w:t>
      </w:r>
      <w:r>
        <w:rPr>
          <w:rFonts w:hint="eastAsia"/>
          <w:lang w:eastAsia="zh-CN"/>
        </w:rPr>
        <w:t>会议</w:t>
      </w:r>
      <w:r w:rsidRPr="00B1710E">
        <w:rPr>
          <w:rFonts w:hint="eastAsia"/>
          <w:lang w:eastAsia="zh-CN"/>
        </w:rPr>
        <w:t>的输出文件</w:t>
      </w:r>
    </w:p>
    <w:p w:rsidR="00F95AC8" w:rsidRPr="00B1710E" w:rsidRDefault="00F95AC8" w:rsidP="007C125A">
      <w:pPr>
        <w:pStyle w:val="enumlev2"/>
        <w:tabs>
          <w:tab w:val="clear" w:pos="1191"/>
          <w:tab w:val="left" w:pos="1560"/>
        </w:tabs>
        <w:ind w:left="1418" w:hanging="624"/>
        <w:rPr>
          <w:lang w:eastAsia="zh-CN"/>
        </w:rPr>
      </w:pPr>
      <w:r>
        <w:rPr>
          <w:b/>
          <w:bCs/>
          <w:lang w:eastAsia="zh-CN"/>
        </w:rPr>
        <w:t>5</w:t>
      </w:r>
      <w:r w:rsidRPr="00B1710E">
        <w:rPr>
          <w:b/>
          <w:bCs/>
          <w:lang w:eastAsia="zh-CN"/>
        </w:rPr>
        <w:t>.1</w:t>
      </w:r>
      <w:r w:rsidRPr="00B1710E">
        <w:rPr>
          <w:b/>
          <w:bCs/>
          <w:lang w:eastAsia="zh-CN"/>
        </w:rPr>
        <w:tab/>
      </w:r>
      <w:r w:rsidRPr="00B1710E">
        <w:rPr>
          <w:lang w:eastAsia="zh-CN"/>
        </w:rPr>
        <w:t>5A</w:t>
      </w:r>
      <w:r w:rsidRPr="00B1710E">
        <w:rPr>
          <w:rFonts w:hAnsi="SimSun" w:hint="eastAsia"/>
          <w:lang w:eastAsia="zh-CN"/>
        </w:rPr>
        <w:t>工作组</w:t>
      </w:r>
    </w:p>
    <w:p w:rsidR="00F95AC8" w:rsidRPr="00B1710E" w:rsidRDefault="00F95AC8" w:rsidP="007C125A">
      <w:pPr>
        <w:pStyle w:val="enumlev2"/>
        <w:tabs>
          <w:tab w:val="clear" w:pos="1191"/>
          <w:tab w:val="left" w:pos="1560"/>
        </w:tabs>
        <w:ind w:left="1418" w:hanging="624"/>
        <w:rPr>
          <w:lang w:eastAsia="zh-CN"/>
        </w:rPr>
      </w:pPr>
      <w:r>
        <w:rPr>
          <w:b/>
          <w:bCs/>
          <w:lang w:eastAsia="zh-CN"/>
        </w:rPr>
        <w:t>5</w:t>
      </w:r>
      <w:r w:rsidRPr="00B1710E">
        <w:rPr>
          <w:b/>
          <w:bCs/>
          <w:lang w:eastAsia="zh-CN"/>
        </w:rPr>
        <w:t>.2</w:t>
      </w:r>
      <w:r>
        <w:rPr>
          <w:lang w:eastAsia="zh-CN"/>
        </w:rPr>
        <w:tab/>
      </w:r>
      <w:r w:rsidRPr="00B1710E">
        <w:rPr>
          <w:lang w:eastAsia="zh-CN"/>
        </w:rPr>
        <w:t>5B</w:t>
      </w:r>
      <w:r w:rsidRPr="00B1710E">
        <w:rPr>
          <w:rFonts w:hAnsi="SimSun" w:hint="eastAsia"/>
          <w:lang w:eastAsia="zh-CN"/>
        </w:rPr>
        <w:t>工作组</w:t>
      </w:r>
    </w:p>
    <w:p w:rsidR="00F95AC8" w:rsidRPr="00B1710E" w:rsidRDefault="00F95AC8" w:rsidP="007C125A">
      <w:pPr>
        <w:pStyle w:val="enumlev2"/>
        <w:tabs>
          <w:tab w:val="clear" w:pos="1191"/>
          <w:tab w:val="left" w:pos="1560"/>
        </w:tabs>
        <w:ind w:left="1418" w:hanging="624"/>
        <w:rPr>
          <w:lang w:eastAsia="zh-CN"/>
        </w:rPr>
      </w:pPr>
      <w:r>
        <w:rPr>
          <w:b/>
          <w:bCs/>
          <w:lang w:eastAsia="zh-CN"/>
        </w:rPr>
        <w:t>5</w:t>
      </w:r>
      <w:r w:rsidRPr="00B1710E">
        <w:rPr>
          <w:b/>
          <w:bCs/>
          <w:lang w:eastAsia="zh-CN"/>
        </w:rPr>
        <w:t>.3</w:t>
      </w:r>
      <w:r>
        <w:rPr>
          <w:lang w:eastAsia="zh-CN"/>
        </w:rPr>
        <w:tab/>
      </w:r>
      <w:r w:rsidRPr="00B1710E">
        <w:rPr>
          <w:lang w:eastAsia="zh-CN"/>
        </w:rPr>
        <w:t>5C</w:t>
      </w:r>
      <w:r w:rsidRPr="00B1710E">
        <w:rPr>
          <w:rFonts w:hAnsi="SimSun" w:hint="eastAsia"/>
          <w:lang w:eastAsia="zh-CN"/>
        </w:rPr>
        <w:t>工作组</w:t>
      </w:r>
    </w:p>
    <w:p w:rsidR="00F95AC8" w:rsidRPr="00B1710E" w:rsidRDefault="00F95AC8" w:rsidP="007C125A">
      <w:pPr>
        <w:pStyle w:val="enumlev2"/>
        <w:tabs>
          <w:tab w:val="clear" w:pos="1191"/>
          <w:tab w:val="left" w:pos="1560"/>
        </w:tabs>
        <w:ind w:left="1418" w:hanging="624"/>
        <w:rPr>
          <w:lang w:eastAsia="zh-CN"/>
        </w:rPr>
      </w:pPr>
      <w:r>
        <w:rPr>
          <w:b/>
          <w:bCs/>
          <w:lang w:eastAsia="zh-CN"/>
        </w:rPr>
        <w:t>5</w:t>
      </w:r>
      <w:r w:rsidRPr="00B1710E">
        <w:rPr>
          <w:b/>
          <w:bCs/>
          <w:lang w:eastAsia="zh-CN"/>
        </w:rPr>
        <w:t>.4</w:t>
      </w:r>
      <w:r>
        <w:rPr>
          <w:lang w:eastAsia="zh-CN"/>
        </w:rPr>
        <w:tab/>
      </w:r>
      <w:r w:rsidRPr="00B1710E">
        <w:rPr>
          <w:lang w:eastAsia="zh-CN"/>
        </w:rPr>
        <w:t>5D</w:t>
      </w:r>
      <w:r w:rsidRPr="00B1710E">
        <w:rPr>
          <w:rFonts w:hAnsi="SimSun" w:hint="eastAsia"/>
          <w:lang w:eastAsia="zh-CN"/>
        </w:rPr>
        <w:t>工作组</w:t>
      </w:r>
    </w:p>
    <w:p w:rsidR="00F95AC8" w:rsidRDefault="00F95AC8" w:rsidP="007C125A">
      <w:pPr>
        <w:pStyle w:val="enumlev1"/>
        <w:rPr>
          <w:lang w:eastAsia="zh-CN"/>
        </w:rPr>
      </w:pPr>
      <w:r>
        <w:rPr>
          <w:b/>
          <w:bCs/>
          <w:lang w:eastAsia="zh-CN"/>
        </w:rPr>
        <w:t>6</w:t>
      </w:r>
      <w:r w:rsidRPr="00B1710E">
        <w:rPr>
          <w:lang w:eastAsia="zh-CN"/>
        </w:rPr>
        <w:tab/>
      </w:r>
      <w:r>
        <w:rPr>
          <w:rFonts w:hint="eastAsia"/>
          <w:lang w:eastAsia="zh-CN"/>
        </w:rPr>
        <w:t>审议其它输入文件（如有的话）</w:t>
      </w:r>
    </w:p>
    <w:p w:rsidR="00F95AC8" w:rsidRDefault="00F95AC8" w:rsidP="007C125A">
      <w:pPr>
        <w:pStyle w:val="enumlev1"/>
        <w:rPr>
          <w:b/>
          <w:lang w:eastAsia="zh-CN"/>
        </w:rPr>
      </w:pPr>
      <w:r>
        <w:rPr>
          <w:b/>
          <w:lang w:eastAsia="zh-CN"/>
        </w:rPr>
        <w:t>7</w:t>
      </w:r>
      <w:r>
        <w:rPr>
          <w:b/>
          <w:lang w:eastAsia="zh-CN"/>
        </w:rPr>
        <w:tab/>
      </w:r>
      <w:r w:rsidRPr="001035D8">
        <w:rPr>
          <w:lang w:eastAsia="zh-CN"/>
        </w:rPr>
        <w:t>2012</w:t>
      </w:r>
      <w:r w:rsidRPr="001035D8">
        <w:rPr>
          <w:rFonts w:hint="eastAsia"/>
          <w:lang w:eastAsia="zh-CN"/>
        </w:rPr>
        <w:t>年无线电通信全会的筹备工作</w:t>
      </w:r>
    </w:p>
    <w:p w:rsidR="00F95AC8" w:rsidRDefault="00F95AC8" w:rsidP="007C125A">
      <w:pPr>
        <w:pStyle w:val="enumlev1"/>
        <w:rPr>
          <w:lang w:eastAsia="zh-CN"/>
        </w:rPr>
      </w:pPr>
      <w:r>
        <w:rPr>
          <w:b/>
          <w:lang w:eastAsia="zh-CN"/>
        </w:rPr>
        <w:t>8</w:t>
      </w:r>
      <w:r w:rsidRPr="00B1710E">
        <w:rPr>
          <w:b/>
          <w:lang w:eastAsia="zh-CN"/>
        </w:rPr>
        <w:tab/>
      </w:r>
      <w:r>
        <w:rPr>
          <w:rFonts w:hint="eastAsia"/>
          <w:lang w:eastAsia="zh-CN"/>
        </w:rPr>
        <w:t>各</w:t>
      </w:r>
      <w:r w:rsidRPr="00B1710E">
        <w:rPr>
          <w:rFonts w:hint="eastAsia"/>
          <w:lang w:eastAsia="zh-CN"/>
        </w:rPr>
        <w:t>手册、课题、建议书、报告、意见、决议和决定的现状</w:t>
      </w:r>
    </w:p>
    <w:p w:rsidR="00F95AC8" w:rsidRPr="00536D02" w:rsidRDefault="00F95AC8" w:rsidP="007C125A">
      <w:pPr>
        <w:pStyle w:val="enumlev1"/>
        <w:rPr>
          <w:lang w:eastAsia="zh-CN"/>
        </w:rPr>
      </w:pPr>
      <w:r>
        <w:rPr>
          <w:b/>
          <w:bCs/>
          <w:lang w:eastAsia="zh-CN"/>
        </w:rPr>
        <w:t>9</w:t>
      </w:r>
      <w:r w:rsidRPr="00536D02">
        <w:rPr>
          <w:lang w:eastAsia="zh-CN"/>
        </w:rPr>
        <w:tab/>
      </w:r>
      <w:r w:rsidRPr="00536D02">
        <w:rPr>
          <w:rFonts w:hint="eastAsia"/>
          <w:lang w:eastAsia="zh-CN"/>
        </w:rPr>
        <w:t>与其它研究组、</w:t>
      </w:r>
      <w:r w:rsidRPr="00536D02">
        <w:rPr>
          <w:lang w:eastAsia="zh-CN"/>
        </w:rPr>
        <w:t>CCV</w:t>
      </w:r>
      <w:r w:rsidRPr="00536D02">
        <w:rPr>
          <w:rFonts w:hint="eastAsia"/>
          <w:lang w:eastAsia="zh-CN"/>
        </w:rPr>
        <w:t>和国际组织的联络</w:t>
      </w:r>
    </w:p>
    <w:p w:rsidR="00F95AC8" w:rsidRPr="00B1710E" w:rsidRDefault="00F95AC8" w:rsidP="007C125A">
      <w:pPr>
        <w:pStyle w:val="enumlev1"/>
        <w:rPr>
          <w:lang w:eastAsia="zh-CN"/>
        </w:rPr>
      </w:pPr>
      <w:r>
        <w:rPr>
          <w:b/>
          <w:bCs/>
          <w:lang w:eastAsia="zh-CN"/>
        </w:rPr>
        <w:t>10</w:t>
      </w:r>
      <w:r w:rsidRPr="00B1710E">
        <w:rPr>
          <w:lang w:eastAsia="zh-CN"/>
        </w:rPr>
        <w:tab/>
      </w:r>
      <w:r w:rsidRPr="00B1710E">
        <w:rPr>
          <w:rFonts w:hAnsi="SimSun" w:hint="eastAsia"/>
          <w:lang w:eastAsia="zh-CN"/>
        </w:rPr>
        <w:t>会议时间</w:t>
      </w:r>
      <w:r>
        <w:rPr>
          <w:rFonts w:hAnsi="SimSun" w:hint="eastAsia"/>
          <w:lang w:eastAsia="zh-CN"/>
        </w:rPr>
        <w:t>安排</w:t>
      </w:r>
    </w:p>
    <w:p w:rsidR="00F95AC8" w:rsidRDefault="00F95AC8" w:rsidP="007C125A">
      <w:pPr>
        <w:rPr>
          <w:lang w:eastAsia="zh-CN"/>
        </w:rPr>
      </w:pPr>
      <w:r w:rsidRPr="00146A6F">
        <w:rPr>
          <w:b/>
          <w:bCs/>
          <w:lang w:eastAsia="zh-CN"/>
        </w:rPr>
        <w:t>1</w:t>
      </w:r>
      <w:r>
        <w:rPr>
          <w:b/>
          <w:bCs/>
          <w:lang w:eastAsia="zh-CN"/>
        </w:rPr>
        <w:t>1</w:t>
      </w:r>
      <w:r w:rsidRPr="00B1710E">
        <w:rPr>
          <w:lang w:eastAsia="zh-CN"/>
        </w:rPr>
        <w:tab/>
      </w:r>
      <w:r w:rsidRPr="00B1710E">
        <w:rPr>
          <w:rFonts w:hAnsi="SimSun" w:hint="eastAsia"/>
          <w:lang w:eastAsia="zh-CN"/>
        </w:rPr>
        <w:t>其它事宜</w:t>
      </w:r>
    </w:p>
    <w:p w:rsidR="00F95AC8" w:rsidRDefault="00F95AC8" w:rsidP="007C125A">
      <w:pPr>
        <w:rPr>
          <w:lang w:eastAsia="zh-CN"/>
        </w:rPr>
      </w:pPr>
    </w:p>
    <w:p w:rsidR="00F95AC8" w:rsidRDefault="00F95AC8" w:rsidP="007C125A">
      <w:pPr>
        <w:tabs>
          <w:tab w:val="clear" w:pos="794"/>
          <w:tab w:val="clear" w:pos="1191"/>
          <w:tab w:val="clear" w:pos="1588"/>
          <w:tab w:val="clear" w:pos="1985"/>
        </w:tabs>
        <w:spacing w:before="0"/>
        <w:ind w:left="6663" w:hanging="284"/>
        <w:rPr>
          <w:lang w:val="en-US" w:eastAsia="zh-CN"/>
        </w:rPr>
      </w:pPr>
      <w:r>
        <w:rPr>
          <w:lang w:val="en-US" w:eastAsia="zh-CN"/>
        </w:rPr>
        <w:tab/>
      </w:r>
      <w:r w:rsidRPr="00F1299C">
        <w:rPr>
          <w:rFonts w:hint="eastAsia"/>
          <w:lang w:val="en-US" w:eastAsia="zh-CN"/>
        </w:rPr>
        <w:t>无线电通信第</w:t>
      </w:r>
      <w:r w:rsidRPr="00F1299C">
        <w:rPr>
          <w:lang w:val="en-US" w:eastAsia="zh-CN"/>
        </w:rPr>
        <w:t>5</w:t>
      </w:r>
      <w:r w:rsidRPr="00F1299C">
        <w:rPr>
          <w:rFonts w:hint="eastAsia"/>
          <w:lang w:val="en-US" w:eastAsia="zh-CN"/>
        </w:rPr>
        <w:t>研究组主席</w:t>
      </w:r>
      <w:r w:rsidRPr="00F1299C">
        <w:rPr>
          <w:lang w:val="en-US" w:eastAsia="zh-CN"/>
        </w:rPr>
        <w:br/>
      </w:r>
      <w:r w:rsidRPr="00F1299C">
        <w:rPr>
          <w:lang w:val="en-US" w:eastAsia="zh-CN"/>
        </w:rPr>
        <w:tab/>
        <w:t>A. HASHIMOTO</w:t>
      </w:r>
    </w:p>
    <w:p w:rsidR="00F95AC8" w:rsidRDefault="00F95AC8" w:rsidP="007C125A">
      <w:pPr>
        <w:tabs>
          <w:tab w:val="left" w:pos="284"/>
        </w:tabs>
        <w:spacing w:before="0"/>
        <w:ind w:left="284" w:hanging="284"/>
        <w:rPr>
          <w:lang w:val="en-US" w:eastAsia="zh-CN"/>
        </w:rPr>
      </w:pPr>
    </w:p>
    <w:p w:rsidR="00F95AC8" w:rsidRPr="00D0335A" w:rsidRDefault="00F95AC8" w:rsidP="007C125A">
      <w:pPr>
        <w:ind w:left="794" w:hanging="794"/>
        <w:rPr>
          <w:b/>
          <w:sz w:val="22"/>
          <w:szCs w:val="22"/>
          <w:lang w:eastAsia="zh-CN"/>
        </w:rPr>
      </w:pPr>
      <w:r w:rsidRPr="008E4FBA">
        <w:rPr>
          <w:vertAlign w:val="superscript"/>
          <w:lang w:eastAsia="ja-JP"/>
        </w:rPr>
        <w:t>*</w:t>
      </w:r>
      <w:r>
        <w:rPr>
          <w:rFonts w:hint="eastAsia"/>
          <w:b/>
          <w:sz w:val="22"/>
          <w:szCs w:val="22"/>
          <w:lang w:eastAsia="zh-CN"/>
        </w:rPr>
        <w:t>第</w:t>
      </w:r>
      <w:r>
        <w:rPr>
          <w:b/>
          <w:sz w:val="22"/>
          <w:szCs w:val="22"/>
          <w:lang w:eastAsia="zh-CN"/>
        </w:rPr>
        <w:t>5</w:t>
      </w:r>
      <w:r>
        <w:rPr>
          <w:rFonts w:hint="eastAsia"/>
          <w:b/>
          <w:sz w:val="22"/>
          <w:szCs w:val="22"/>
          <w:lang w:eastAsia="zh-CN"/>
        </w:rPr>
        <w:t>研究组主席的说明</w:t>
      </w:r>
    </w:p>
    <w:p w:rsidR="00F95AC8" w:rsidRPr="00D0335A" w:rsidRDefault="00F95AC8" w:rsidP="007C125A">
      <w:pPr>
        <w:spacing w:beforeLines="50"/>
        <w:ind w:firstLineChars="200" w:firstLine="440"/>
        <w:rPr>
          <w:sz w:val="22"/>
          <w:szCs w:val="22"/>
          <w:lang w:eastAsia="zh-CN"/>
        </w:rPr>
      </w:pPr>
      <w:r>
        <w:rPr>
          <w:rFonts w:hint="eastAsia"/>
          <w:sz w:val="22"/>
          <w:szCs w:val="22"/>
          <w:lang w:eastAsia="zh-CN"/>
        </w:rPr>
        <w:t>如本通函附件</w:t>
      </w:r>
      <w:r>
        <w:rPr>
          <w:sz w:val="22"/>
          <w:szCs w:val="22"/>
          <w:lang w:eastAsia="zh-CN"/>
        </w:rPr>
        <w:t>2</w:t>
      </w:r>
      <w:r>
        <w:rPr>
          <w:rFonts w:hint="eastAsia"/>
          <w:sz w:val="22"/>
          <w:szCs w:val="22"/>
          <w:lang w:eastAsia="zh-CN"/>
        </w:rPr>
        <w:t>和</w:t>
      </w:r>
      <w:r>
        <w:rPr>
          <w:sz w:val="22"/>
          <w:szCs w:val="22"/>
          <w:lang w:eastAsia="zh-CN"/>
        </w:rPr>
        <w:t>3</w:t>
      </w:r>
      <w:r>
        <w:rPr>
          <w:rFonts w:hint="eastAsia"/>
          <w:sz w:val="22"/>
          <w:szCs w:val="22"/>
          <w:lang w:eastAsia="zh-CN"/>
        </w:rPr>
        <w:t>所述，提交研究组的建议书草案有可能超过</w:t>
      </w:r>
      <w:r>
        <w:rPr>
          <w:sz w:val="22"/>
          <w:szCs w:val="22"/>
          <w:lang w:eastAsia="zh-CN"/>
        </w:rPr>
        <w:t>40</w:t>
      </w:r>
      <w:r>
        <w:rPr>
          <w:rFonts w:hint="eastAsia"/>
          <w:sz w:val="22"/>
          <w:szCs w:val="22"/>
          <w:lang w:eastAsia="zh-CN"/>
        </w:rPr>
        <w:t>份。此外，会议可能需要批准大量报告草案，数量可能超过</w:t>
      </w:r>
      <w:r>
        <w:rPr>
          <w:sz w:val="22"/>
          <w:szCs w:val="22"/>
          <w:lang w:eastAsia="zh-CN"/>
        </w:rPr>
        <w:t>30</w:t>
      </w:r>
      <w:r>
        <w:rPr>
          <w:rFonts w:hint="eastAsia"/>
          <w:sz w:val="22"/>
          <w:szCs w:val="22"/>
          <w:lang w:eastAsia="zh-CN"/>
        </w:rPr>
        <w:t>份，其中包括与</w:t>
      </w:r>
      <w:r w:rsidRPr="00D0335A">
        <w:rPr>
          <w:sz w:val="22"/>
          <w:szCs w:val="22"/>
          <w:lang w:eastAsia="zh-CN"/>
        </w:rPr>
        <w:t>WRC-12</w:t>
      </w:r>
      <w:r>
        <w:rPr>
          <w:rFonts w:hint="eastAsia"/>
          <w:sz w:val="22"/>
          <w:szCs w:val="22"/>
          <w:lang w:eastAsia="zh-CN"/>
        </w:rPr>
        <w:t>议项相关的报告草案。报告草案的初步案文见下述主席（</w:t>
      </w:r>
      <w:r w:rsidRPr="00D0335A">
        <w:rPr>
          <w:sz w:val="22"/>
          <w:szCs w:val="22"/>
          <w:lang w:eastAsia="zh-CN"/>
        </w:rPr>
        <w:t>5A</w:t>
      </w:r>
      <w:r>
        <w:rPr>
          <w:rFonts w:hint="eastAsia"/>
          <w:sz w:val="22"/>
          <w:szCs w:val="22"/>
          <w:lang w:eastAsia="zh-CN"/>
        </w:rPr>
        <w:t>至</w:t>
      </w:r>
      <w:r w:rsidRPr="00D0335A">
        <w:rPr>
          <w:sz w:val="22"/>
          <w:szCs w:val="22"/>
          <w:lang w:eastAsia="zh-CN"/>
        </w:rPr>
        <w:t>5D</w:t>
      </w:r>
      <w:r>
        <w:rPr>
          <w:rFonts w:hint="eastAsia"/>
          <w:sz w:val="22"/>
          <w:szCs w:val="22"/>
          <w:lang w:eastAsia="zh-CN"/>
        </w:rPr>
        <w:t>工作组）报告的附件：</w:t>
      </w:r>
    </w:p>
    <w:p w:rsidR="00F95AC8" w:rsidRPr="00A5513D" w:rsidRDefault="00F95AC8" w:rsidP="007C125A">
      <w:pPr>
        <w:pStyle w:val="ListParagraph"/>
        <w:widowControl w:val="0"/>
        <w:numPr>
          <w:ilvl w:val="0"/>
          <w:numId w:val="4"/>
        </w:numPr>
        <w:tabs>
          <w:tab w:val="clear" w:pos="794"/>
          <w:tab w:val="clear" w:pos="1191"/>
          <w:tab w:val="clear" w:pos="1588"/>
          <w:tab w:val="clear" w:pos="1985"/>
        </w:tabs>
        <w:overflowPunct/>
        <w:autoSpaceDE/>
        <w:autoSpaceDN/>
        <w:adjustRightInd/>
        <w:spacing w:before="60"/>
        <w:ind w:left="851" w:hanging="851"/>
        <w:contextualSpacing w:val="0"/>
        <w:textAlignment w:val="auto"/>
        <w:rPr>
          <w:sz w:val="22"/>
          <w:szCs w:val="22"/>
        </w:rPr>
      </w:pPr>
      <w:r w:rsidRPr="00A5513D">
        <w:rPr>
          <w:sz w:val="22"/>
          <w:szCs w:val="22"/>
        </w:rPr>
        <w:t>5A/703</w:t>
      </w:r>
      <w:r>
        <w:rPr>
          <w:rFonts w:hint="eastAsia"/>
          <w:sz w:val="22"/>
          <w:szCs w:val="22"/>
          <w:lang w:val="fr-CH" w:eastAsia="zh-CN"/>
        </w:rPr>
        <w:t>号文件</w:t>
      </w:r>
      <w:r w:rsidRPr="00A5513D">
        <w:rPr>
          <w:rFonts w:hint="eastAsia"/>
          <w:sz w:val="22"/>
          <w:szCs w:val="22"/>
          <w:lang w:eastAsia="zh-CN"/>
        </w:rPr>
        <w:t>（</w:t>
      </w:r>
      <w:hyperlink r:id="rId19" w:history="1">
        <w:r w:rsidRPr="00A5513D">
          <w:rPr>
            <w:rStyle w:val="Hyperlink"/>
            <w:sz w:val="22"/>
            <w:szCs w:val="22"/>
          </w:rPr>
          <w:t>http://www.itu.int/md/R07-WP5A-C-0703/en</w:t>
        </w:r>
      </w:hyperlink>
      <w:r>
        <w:rPr>
          <w:rFonts w:hint="eastAsia"/>
          <w:sz w:val="22"/>
          <w:szCs w:val="22"/>
          <w:lang w:eastAsia="zh-CN"/>
        </w:rPr>
        <w:t>）；</w:t>
      </w:r>
    </w:p>
    <w:p w:rsidR="00F95AC8" w:rsidRPr="00A5513D" w:rsidRDefault="00F95AC8" w:rsidP="007C125A">
      <w:pPr>
        <w:pStyle w:val="ListParagraph"/>
        <w:widowControl w:val="0"/>
        <w:numPr>
          <w:ilvl w:val="0"/>
          <w:numId w:val="4"/>
        </w:numPr>
        <w:tabs>
          <w:tab w:val="clear" w:pos="794"/>
          <w:tab w:val="clear" w:pos="1191"/>
          <w:tab w:val="clear" w:pos="1588"/>
          <w:tab w:val="clear" w:pos="1985"/>
        </w:tabs>
        <w:overflowPunct/>
        <w:autoSpaceDE/>
        <w:autoSpaceDN/>
        <w:adjustRightInd/>
        <w:spacing w:before="0"/>
        <w:ind w:left="851" w:hanging="851"/>
        <w:contextualSpacing w:val="0"/>
        <w:textAlignment w:val="auto"/>
        <w:rPr>
          <w:sz w:val="22"/>
          <w:szCs w:val="22"/>
        </w:rPr>
      </w:pPr>
      <w:r w:rsidRPr="00A5513D">
        <w:rPr>
          <w:sz w:val="22"/>
          <w:szCs w:val="22"/>
        </w:rPr>
        <w:t>5B/727</w:t>
      </w:r>
      <w:r>
        <w:rPr>
          <w:rFonts w:hint="eastAsia"/>
          <w:sz w:val="22"/>
          <w:szCs w:val="22"/>
          <w:lang w:val="fr-CH" w:eastAsia="zh-CN"/>
        </w:rPr>
        <w:t>号文件</w:t>
      </w:r>
      <w:r w:rsidRPr="00A5513D">
        <w:rPr>
          <w:rFonts w:hint="eastAsia"/>
          <w:sz w:val="22"/>
          <w:szCs w:val="22"/>
          <w:lang w:eastAsia="zh-CN"/>
        </w:rPr>
        <w:t>（</w:t>
      </w:r>
      <w:hyperlink r:id="rId20" w:history="1">
        <w:r w:rsidRPr="00A5513D">
          <w:rPr>
            <w:rStyle w:val="Hyperlink"/>
            <w:sz w:val="22"/>
            <w:szCs w:val="22"/>
          </w:rPr>
          <w:t>http://www.itu.int/md/R07-WP5B-C-0727/en</w:t>
        </w:r>
      </w:hyperlink>
      <w:r w:rsidRPr="00A5513D">
        <w:rPr>
          <w:rFonts w:hint="eastAsia"/>
          <w:sz w:val="22"/>
          <w:szCs w:val="22"/>
          <w:lang w:eastAsia="zh-CN"/>
        </w:rPr>
        <w:t>）；</w:t>
      </w:r>
    </w:p>
    <w:p w:rsidR="00F95AC8" w:rsidRPr="00A5513D" w:rsidRDefault="00F95AC8" w:rsidP="007C125A">
      <w:pPr>
        <w:pStyle w:val="ListParagraph"/>
        <w:widowControl w:val="0"/>
        <w:numPr>
          <w:ilvl w:val="0"/>
          <w:numId w:val="4"/>
        </w:numPr>
        <w:tabs>
          <w:tab w:val="clear" w:pos="794"/>
          <w:tab w:val="clear" w:pos="1191"/>
          <w:tab w:val="clear" w:pos="1588"/>
          <w:tab w:val="clear" w:pos="1985"/>
        </w:tabs>
        <w:overflowPunct/>
        <w:autoSpaceDE/>
        <w:autoSpaceDN/>
        <w:adjustRightInd/>
        <w:spacing w:before="0"/>
        <w:ind w:left="851" w:hanging="851"/>
        <w:contextualSpacing w:val="0"/>
        <w:textAlignment w:val="auto"/>
        <w:rPr>
          <w:sz w:val="22"/>
          <w:szCs w:val="22"/>
        </w:rPr>
      </w:pPr>
      <w:r w:rsidRPr="00A5513D">
        <w:rPr>
          <w:sz w:val="22"/>
          <w:szCs w:val="22"/>
        </w:rPr>
        <w:t>5C/560</w:t>
      </w:r>
      <w:r>
        <w:rPr>
          <w:rFonts w:hint="eastAsia"/>
          <w:sz w:val="22"/>
          <w:szCs w:val="22"/>
          <w:lang w:val="fr-CH" w:eastAsia="zh-CN"/>
        </w:rPr>
        <w:t>号文件</w:t>
      </w:r>
      <w:r w:rsidRPr="00A5513D">
        <w:rPr>
          <w:rFonts w:hint="eastAsia"/>
          <w:sz w:val="22"/>
          <w:szCs w:val="22"/>
          <w:lang w:eastAsia="zh-CN"/>
        </w:rPr>
        <w:t>（</w:t>
      </w:r>
      <w:hyperlink r:id="rId21" w:history="1">
        <w:r w:rsidRPr="00A5513D">
          <w:rPr>
            <w:rStyle w:val="Hyperlink"/>
            <w:sz w:val="22"/>
            <w:szCs w:val="22"/>
          </w:rPr>
          <w:t>http://www.itu.int/md/R07-WP5C-C-0530/en</w:t>
        </w:r>
      </w:hyperlink>
      <w:r w:rsidRPr="00A5513D">
        <w:rPr>
          <w:rFonts w:hint="eastAsia"/>
          <w:sz w:val="22"/>
          <w:szCs w:val="22"/>
          <w:lang w:eastAsia="zh-CN"/>
        </w:rPr>
        <w:t>）</w:t>
      </w:r>
      <w:r>
        <w:rPr>
          <w:rFonts w:hint="eastAsia"/>
          <w:sz w:val="22"/>
          <w:szCs w:val="22"/>
          <w:lang w:eastAsia="zh-CN"/>
        </w:rPr>
        <w:t>；</w:t>
      </w:r>
    </w:p>
    <w:p w:rsidR="00F95AC8" w:rsidRPr="00A5513D" w:rsidRDefault="00F95AC8" w:rsidP="007C125A">
      <w:pPr>
        <w:pStyle w:val="ListParagraph"/>
        <w:widowControl w:val="0"/>
        <w:numPr>
          <w:ilvl w:val="0"/>
          <w:numId w:val="4"/>
        </w:numPr>
        <w:tabs>
          <w:tab w:val="clear" w:pos="794"/>
          <w:tab w:val="clear" w:pos="1191"/>
          <w:tab w:val="clear" w:pos="1588"/>
          <w:tab w:val="clear" w:pos="1985"/>
        </w:tabs>
        <w:overflowPunct/>
        <w:autoSpaceDE/>
        <w:autoSpaceDN/>
        <w:adjustRightInd/>
        <w:spacing w:before="0"/>
        <w:ind w:left="851" w:hanging="851"/>
        <w:contextualSpacing w:val="0"/>
        <w:textAlignment w:val="auto"/>
        <w:rPr>
          <w:sz w:val="22"/>
          <w:szCs w:val="22"/>
        </w:rPr>
      </w:pPr>
      <w:r w:rsidRPr="00A5513D">
        <w:rPr>
          <w:sz w:val="22"/>
          <w:szCs w:val="22"/>
        </w:rPr>
        <w:t>5D/1068</w:t>
      </w:r>
      <w:r>
        <w:rPr>
          <w:rFonts w:hint="eastAsia"/>
          <w:sz w:val="22"/>
          <w:szCs w:val="22"/>
          <w:lang w:val="fr-CH" w:eastAsia="zh-CN"/>
        </w:rPr>
        <w:t>号文件</w:t>
      </w:r>
      <w:r w:rsidRPr="00A5513D">
        <w:rPr>
          <w:rFonts w:hint="eastAsia"/>
          <w:sz w:val="22"/>
          <w:szCs w:val="22"/>
          <w:lang w:eastAsia="zh-CN"/>
        </w:rPr>
        <w:t>（</w:t>
      </w:r>
      <w:hyperlink r:id="rId22" w:history="1">
        <w:r w:rsidRPr="00A5513D">
          <w:rPr>
            <w:rStyle w:val="Hyperlink"/>
            <w:sz w:val="22"/>
            <w:szCs w:val="22"/>
          </w:rPr>
          <w:t>http://www.itu.int/md/R07-WP5D-C-1068/en</w:t>
        </w:r>
      </w:hyperlink>
      <w:r w:rsidRPr="00A5513D">
        <w:rPr>
          <w:rFonts w:hint="eastAsia"/>
          <w:sz w:val="22"/>
          <w:szCs w:val="22"/>
          <w:lang w:eastAsia="zh-CN"/>
        </w:rPr>
        <w:t>）</w:t>
      </w:r>
      <w:r>
        <w:rPr>
          <w:rFonts w:hint="eastAsia"/>
          <w:sz w:val="22"/>
          <w:szCs w:val="22"/>
          <w:lang w:val="fr-CH" w:eastAsia="zh-CN"/>
        </w:rPr>
        <w:t>。</w:t>
      </w:r>
    </w:p>
    <w:p w:rsidR="00F95AC8" w:rsidRPr="00D0335A" w:rsidRDefault="00F95AC8" w:rsidP="007C125A">
      <w:pPr>
        <w:widowControl w:val="0"/>
        <w:overflowPunct/>
        <w:autoSpaceDE/>
        <w:autoSpaceDN/>
        <w:adjustRightInd/>
        <w:spacing w:before="60"/>
        <w:ind w:firstLineChars="193" w:firstLine="425"/>
        <w:textAlignment w:val="auto"/>
        <w:rPr>
          <w:sz w:val="22"/>
          <w:szCs w:val="22"/>
          <w:lang w:eastAsia="zh-CN"/>
        </w:rPr>
      </w:pPr>
      <w:r>
        <w:rPr>
          <w:rFonts w:hint="eastAsia"/>
          <w:sz w:val="22"/>
          <w:szCs w:val="22"/>
          <w:lang w:eastAsia="zh-CN"/>
        </w:rPr>
        <w:t>鉴于这种情况，第</w:t>
      </w:r>
      <w:r>
        <w:rPr>
          <w:sz w:val="22"/>
          <w:szCs w:val="22"/>
          <w:lang w:eastAsia="zh-CN"/>
        </w:rPr>
        <w:t>5</w:t>
      </w:r>
      <w:r>
        <w:rPr>
          <w:rFonts w:hint="eastAsia"/>
          <w:sz w:val="22"/>
          <w:szCs w:val="22"/>
          <w:lang w:eastAsia="zh-CN"/>
        </w:rPr>
        <w:t>研究组主席破例提出了以下程序：</w:t>
      </w:r>
    </w:p>
    <w:p w:rsidR="00F95AC8" w:rsidRPr="00532B72" w:rsidRDefault="00F95AC8" w:rsidP="007C125A">
      <w:pPr>
        <w:pStyle w:val="ListParagraph"/>
        <w:widowControl w:val="0"/>
        <w:numPr>
          <w:ilvl w:val="0"/>
          <w:numId w:val="3"/>
        </w:numPr>
        <w:tabs>
          <w:tab w:val="clear" w:pos="794"/>
          <w:tab w:val="clear" w:pos="1191"/>
          <w:tab w:val="clear" w:pos="1588"/>
          <w:tab w:val="clear" w:pos="1985"/>
        </w:tabs>
        <w:overflowPunct/>
        <w:autoSpaceDE/>
        <w:autoSpaceDN/>
        <w:adjustRightInd/>
        <w:spacing w:before="60"/>
        <w:ind w:left="851" w:hanging="851"/>
        <w:contextualSpacing w:val="0"/>
        <w:textAlignment w:val="auto"/>
        <w:rPr>
          <w:sz w:val="22"/>
          <w:szCs w:val="22"/>
          <w:lang w:eastAsia="zh-CN"/>
        </w:rPr>
      </w:pPr>
      <w:r w:rsidRPr="00532B72">
        <w:rPr>
          <w:rFonts w:hint="eastAsia"/>
          <w:sz w:val="22"/>
          <w:szCs w:val="22"/>
          <w:lang w:eastAsia="zh-CN"/>
        </w:rPr>
        <w:t>针对建议书草案</w:t>
      </w:r>
      <w:r w:rsidR="00532B72" w:rsidRPr="00532B72">
        <w:rPr>
          <w:sz w:val="22"/>
          <w:szCs w:val="22"/>
          <w:lang w:val="en-US" w:eastAsia="zh-CN"/>
        </w:rPr>
        <w:t>/</w:t>
      </w:r>
      <w:r w:rsidR="00532B72" w:rsidRPr="00532B72">
        <w:rPr>
          <w:rFonts w:hint="eastAsia"/>
          <w:sz w:val="22"/>
          <w:szCs w:val="22"/>
          <w:lang w:val="en-US" w:eastAsia="zh-CN"/>
        </w:rPr>
        <w:t>报告</w:t>
      </w:r>
      <w:r w:rsidRPr="00532B72">
        <w:rPr>
          <w:rFonts w:hint="eastAsia"/>
          <w:sz w:val="22"/>
          <w:szCs w:val="22"/>
          <w:lang w:eastAsia="zh-CN"/>
        </w:rPr>
        <w:t>，在对输入文件进行简短介绍后，在会上无人提出具体要求的情况下，主席可以询问会议是否同意不进行逐页审议地整体通过文件。</w:t>
      </w:r>
    </w:p>
    <w:p w:rsidR="00F95AC8" w:rsidRDefault="00F95AC8" w:rsidP="00A2588A">
      <w:pPr>
        <w:widowControl w:val="0"/>
        <w:overflowPunct/>
        <w:autoSpaceDE/>
        <w:autoSpaceDN/>
        <w:adjustRightInd/>
        <w:spacing w:before="60"/>
        <w:ind w:firstLineChars="193" w:firstLine="425"/>
        <w:textAlignment w:val="auto"/>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研究组主席请与会者理解这一为在有限时间内完成工作的特殊安排。</w:t>
      </w:r>
      <w:r>
        <w:rPr>
          <w:sz w:val="22"/>
          <w:szCs w:val="22"/>
          <w:lang w:eastAsia="zh-CN"/>
        </w:rPr>
        <w:br w:type="page"/>
      </w:r>
    </w:p>
    <w:p w:rsidR="00F95AC8" w:rsidRDefault="00F95AC8" w:rsidP="007C125A">
      <w:pPr>
        <w:pStyle w:val="AnnexNotitle"/>
        <w:rPr>
          <w:lang w:eastAsia="zh-CN"/>
        </w:rPr>
      </w:pPr>
      <w:r>
        <w:rPr>
          <w:rFonts w:hint="eastAsia"/>
          <w:lang w:eastAsia="zh-CN"/>
        </w:rPr>
        <w:t>附件</w:t>
      </w:r>
      <w:r>
        <w:rPr>
          <w:lang w:eastAsia="ja-JP"/>
        </w:rPr>
        <w:t>2</w:t>
      </w:r>
    </w:p>
    <w:p w:rsidR="00F95AC8" w:rsidRPr="009C5861" w:rsidRDefault="00F95AC8" w:rsidP="007C125A">
      <w:pPr>
        <w:pStyle w:val="AnnexNotitle"/>
        <w:rPr>
          <w:lang w:eastAsia="ja-JP"/>
        </w:rPr>
      </w:pPr>
      <w:r w:rsidRPr="002D4B40">
        <w:rPr>
          <w:rFonts w:hint="eastAsia"/>
          <w:bCs/>
          <w:lang w:eastAsia="zh-CN"/>
        </w:rPr>
        <w:t>建议在第</w:t>
      </w:r>
      <w:r w:rsidRPr="002D4B40">
        <w:rPr>
          <w:bCs/>
          <w:lang w:eastAsia="zh-CN"/>
        </w:rPr>
        <w:t>5</w:t>
      </w:r>
      <w:r w:rsidRPr="002D4B40">
        <w:rPr>
          <w:rFonts w:hint="eastAsia"/>
          <w:bCs/>
          <w:lang w:eastAsia="zh-CN"/>
        </w:rPr>
        <w:t>研究组会议上通过的</w:t>
      </w:r>
      <w:r>
        <w:rPr>
          <w:rFonts w:hint="eastAsia"/>
          <w:bCs/>
          <w:lang w:eastAsia="zh-CN"/>
        </w:rPr>
        <w:t>新的和</w:t>
      </w:r>
      <w:r w:rsidRPr="002D4B40">
        <w:rPr>
          <w:rFonts w:hint="eastAsia"/>
          <w:bCs/>
          <w:lang w:eastAsia="zh-CN"/>
        </w:rPr>
        <w:t>经修订的</w:t>
      </w:r>
      <w:r>
        <w:rPr>
          <w:lang w:eastAsia="zh-CN"/>
        </w:rPr>
        <w:br/>
      </w:r>
      <w:r w:rsidRPr="002D4B40">
        <w:rPr>
          <w:rFonts w:hint="eastAsia"/>
          <w:bCs/>
          <w:lang w:eastAsia="zh-CN"/>
        </w:rPr>
        <w:t>建议书草案的标题和概要</w:t>
      </w:r>
    </w:p>
    <w:p w:rsidR="00F95AC8" w:rsidRDefault="00F95AC8" w:rsidP="007C125A">
      <w:pPr>
        <w:spacing w:before="360"/>
        <w:rPr>
          <w:lang w:val="en-US" w:eastAsia="zh-CN"/>
        </w:rPr>
      </w:pPr>
      <w:r w:rsidRPr="00FB1B96">
        <w:rPr>
          <w:u w:val="single"/>
          <w:lang w:eastAsia="zh-CN"/>
        </w:rPr>
        <w:t>ITU-R M.[LMS.PPDR.UHF]</w:t>
      </w:r>
      <w:r w:rsidRPr="00FB1B96">
        <w:rPr>
          <w:rFonts w:hint="eastAsia"/>
          <w:u w:val="single"/>
          <w:lang w:eastAsia="zh-CN"/>
        </w:rPr>
        <w:t>新建议书草案</w:t>
      </w:r>
      <w:r>
        <w:rPr>
          <w:lang w:eastAsia="zh-CN"/>
        </w:rPr>
        <w:tab/>
      </w:r>
      <w:r>
        <w:rPr>
          <w:lang w:eastAsia="zh-CN"/>
        </w:rPr>
        <w:tab/>
      </w:r>
      <w:r w:rsidRPr="00630048">
        <w:rPr>
          <w:lang w:eastAsia="zh-CN"/>
        </w:rPr>
        <w:tab/>
      </w:r>
      <w:r w:rsidRPr="00630048">
        <w:rPr>
          <w:lang w:eastAsia="zh-CN"/>
        </w:rPr>
        <w:tab/>
      </w:r>
      <w:r w:rsidRPr="00630048">
        <w:rPr>
          <w:lang w:eastAsia="zh-CN"/>
        </w:rPr>
        <w:tab/>
      </w:r>
      <w:r w:rsidRPr="00630048">
        <w:rPr>
          <w:lang w:eastAsia="zh-CN"/>
        </w:rPr>
        <w:tab/>
      </w:r>
      <w:hyperlink r:id="rId23" w:history="1">
        <w:r w:rsidRPr="00FB1B96">
          <w:rPr>
            <w:rStyle w:val="Hyperlink"/>
            <w:lang w:eastAsia="zh-CN"/>
          </w:rPr>
          <w:t>5/201</w:t>
        </w:r>
        <w:r w:rsidRPr="00FB1B96">
          <w:rPr>
            <w:rStyle w:val="Hyperlink"/>
            <w:rFonts w:hint="eastAsia"/>
            <w:lang w:eastAsia="zh-CN"/>
          </w:rPr>
          <w:t>号文件</w:t>
        </w:r>
      </w:hyperlink>
    </w:p>
    <w:p w:rsidR="00F95AC8" w:rsidRDefault="00F95AC8" w:rsidP="007C125A">
      <w:pPr>
        <w:pStyle w:val="Rectitle"/>
        <w:rPr>
          <w:bCs/>
          <w:lang w:val="en-US" w:eastAsia="zh-CN"/>
        </w:rPr>
      </w:pPr>
      <w:r>
        <w:rPr>
          <w:rFonts w:hint="eastAsia"/>
          <w:lang w:val="en-US" w:eastAsia="zh-CN"/>
        </w:rPr>
        <w:t>根据第</w:t>
      </w:r>
      <w:r>
        <w:rPr>
          <w:lang w:val="en-US" w:eastAsia="zh-CN"/>
        </w:rPr>
        <w:t>646</w:t>
      </w:r>
      <w:r>
        <w:rPr>
          <w:rFonts w:hint="eastAsia"/>
          <w:lang w:val="en-US" w:eastAsia="zh-CN"/>
        </w:rPr>
        <w:t>号决议（</w:t>
      </w:r>
      <w:r w:rsidRPr="00E51D17">
        <w:rPr>
          <w:bCs/>
          <w:lang w:val="en-US" w:eastAsia="zh-CN"/>
        </w:rPr>
        <w:t>WRC-03</w:t>
      </w:r>
      <w:r>
        <w:rPr>
          <w:rFonts w:hint="eastAsia"/>
          <w:lang w:val="en-US" w:eastAsia="zh-CN"/>
        </w:rPr>
        <w:t>）对</w:t>
      </w:r>
      <w:r>
        <w:rPr>
          <w:lang w:val="en-US" w:eastAsia="zh-CN"/>
        </w:rPr>
        <w:t>UHF</w:t>
      </w:r>
      <w:r>
        <w:rPr>
          <w:rFonts w:hint="eastAsia"/>
          <w:lang w:val="en-US" w:eastAsia="zh-CN"/>
        </w:rPr>
        <w:t>频段的公共保护</w:t>
      </w:r>
      <w:r>
        <w:rPr>
          <w:lang w:val="en-US" w:eastAsia="zh-CN"/>
        </w:rPr>
        <w:br/>
      </w:r>
      <w:r>
        <w:rPr>
          <w:rFonts w:hint="eastAsia"/>
          <w:lang w:val="en-US" w:eastAsia="zh-CN"/>
        </w:rPr>
        <w:t>和救灾无线电通信系统作出的频率安排</w:t>
      </w:r>
    </w:p>
    <w:p w:rsidR="00F95AC8" w:rsidRDefault="00F95AC8" w:rsidP="007C125A">
      <w:pPr>
        <w:ind w:firstLineChars="200" w:firstLine="480"/>
        <w:rPr>
          <w:lang w:eastAsia="zh-CN"/>
        </w:rPr>
      </w:pPr>
      <w:r w:rsidRPr="00CC23DD">
        <w:rPr>
          <w:rFonts w:hint="eastAsia"/>
          <w:lang w:eastAsia="zh-CN"/>
        </w:rPr>
        <w:t>本建议书为</w:t>
      </w:r>
      <w:r>
        <w:rPr>
          <w:rFonts w:hint="eastAsia"/>
          <w:lang w:eastAsia="zh-CN"/>
        </w:rPr>
        <w:t>某些区域在第</w:t>
      </w:r>
      <w:r w:rsidRPr="00CC23DD">
        <w:rPr>
          <w:lang w:eastAsia="zh-CN"/>
        </w:rPr>
        <w:t>646</w:t>
      </w:r>
      <w:r w:rsidRPr="00CC23DD">
        <w:rPr>
          <w:rFonts w:hint="eastAsia"/>
          <w:lang w:eastAsia="zh-CN"/>
        </w:rPr>
        <w:t>号决议</w:t>
      </w:r>
      <w:r>
        <w:rPr>
          <w:rFonts w:hint="eastAsia"/>
          <w:lang w:eastAsia="zh-CN"/>
        </w:rPr>
        <w:t>确定的</w:t>
      </w:r>
      <w:r w:rsidRPr="00CC23DD">
        <w:rPr>
          <w:rFonts w:hint="eastAsia"/>
          <w:lang w:eastAsia="zh-CN"/>
        </w:rPr>
        <w:t>某些</w:t>
      </w:r>
      <w:r w:rsidRPr="005E71D1">
        <w:rPr>
          <w:lang w:eastAsia="zh-CN"/>
        </w:rPr>
        <w:t>1 GHz</w:t>
      </w:r>
      <w:r>
        <w:rPr>
          <w:rFonts w:hint="eastAsia"/>
          <w:lang w:eastAsia="zh-CN"/>
        </w:rPr>
        <w:t>以下频段作出</w:t>
      </w:r>
      <w:r>
        <w:rPr>
          <w:rFonts w:hint="eastAsia"/>
          <w:lang w:val="en-US" w:eastAsia="zh-CN"/>
        </w:rPr>
        <w:t>公共保护和救灾无线电通信的频率安排提供指导。</w:t>
      </w:r>
      <w:r w:rsidRPr="00CC23DD">
        <w:rPr>
          <w:rFonts w:hint="eastAsia"/>
          <w:lang w:eastAsia="zh-CN"/>
        </w:rPr>
        <w:t>目前，该建议</w:t>
      </w:r>
      <w:r>
        <w:rPr>
          <w:rFonts w:hint="eastAsia"/>
          <w:lang w:eastAsia="zh-CN"/>
        </w:rPr>
        <w:t>根据</w:t>
      </w:r>
      <w:r>
        <w:rPr>
          <w:lang w:eastAsia="zh-CN"/>
        </w:rPr>
        <w:t>ITU-R</w:t>
      </w:r>
      <w:r>
        <w:rPr>
          <w:rFonts w:hint="eastAsia"/>
          <w:lang w:eastAsia="zh-CN"/>
        </w:rPr>
        <w:t>第</w:t>
      </w:r>
      <w:r w:rsidRPr="00CC23DD">
        <w:rPr>
          <w:lang w:eastAsia="zh-CN"/>
        </w:rPr>
        <w:t>5</w:t>
      </w:r>
      <w:r>
        <w:rPr>
          <w:lang w:eastAsia="zh-CN"/>
        </w:rPr>
        <w:t>3</w:t>
      </w:r>
      <w:r>
        <w:rPr>
          <w:rFonts w:hint="eastAsia"/>
          <w:lang w:eastAsia="zh-CN"/>
        </w:rPr>
        <w:t>号决议</w:t>
      </w:r>
      <w:r w:rsidRPr="00CC23DD">
        <w:rPr>
          <w:rFonts w:hint="eastAsia"/>
          <w:lang w:eastAsia="zh-CN"/>
        </w:rPr>
        <w:t>（</w:t>
      </w:r>
      <w:r>
        <w:rPr>
          <w:lang w:eastAsia="zh-CN"/>
        </w:rPr>
        <w:t>RA</w:t>
      </w:r>
      <w:r w:rsidRPr="00CC23DD">
        <w:rPr>
          <w:lang w:eastAsia="zh-CN"/>
        </w:rPr>
        <w:t>-07</w:t>
      </w:r>
      <w:r w:rsidRPr="00CC23DD">
        <w:rPr>
          <w:rFonts w:hint="eastAsia"/>
          <w:lang w:eastAsia="zh-CN"/>
        </w:rPr>
        <w:t>）</w:t>
      </w:r>
      <w:r>
        <w:rPr>
          <w:rFonts w:hint="eastAsia"/>
          <w:lang w:eastAsia="zh-CN"/>
        </w:rPr>
        <w:t>、</w:t>
      </w:r>
      <w:r w:rsidRPr="005E71D1">
        <w:rPr>
          <w:lang w:eastAsia="zh-CN"/>
        </w:rPr>
        <w:t>ITU-R</w:t>
      </w:r>
      <w:r>
        <w:rPr>
          <w:rFonts w:hint="eastAsia"/>
          <w:lang w:eastAsia="zh-CN"/>
        </w:rPr>
        <w:t>第</w:t>
      </w:r>
      <w:r w:rsidRPr="00CC23DD">
        <w:rPr>
          <w:lang w:eastAsia="zh-CN"/>
        </w:rPr>
        <w:t>5</w:t>
      </w:r>
      <w:r>
        <w:rPr>
          <w:lang w:eastAsia="zh-CN"/>
        </w:rPr>
        <w:t>5</w:t>
      </w:r>
      <w:r>
        <w:rPr>
          <w:rFonts w:hint="eastAsia"/>
          <w:lang w:eastAsia="zh-CN"/>
        </w:rPr>
        <w:t>号决议</w:t>
      </w:r>
      <w:r w:rsidRPr="00CC23DD">
        <w:rPr>
          <w:rFonts w:hint="eastAsia"/>
          <w:lang w:eastAsia="zh-CN"/>
        </w:rPr>
        <w:t>（</w:t>
      </w:r>
      <w:r>
        <w:rPr>
          <w:lang w:eastAsia="zh-CN"/>
        </w:rPr>
        <w:t>RA</w:t>
      </w:r>
      <w:r w:rsidRPr="00CC23DD">
        <w:rPr>
          <w:lang w:eastAsia="zh-CN"/>
        </w:rPr>
        <w:t>-07</w:t>
      </w:r>
      <w:r w:rsidRPr="00CC23DD">
        <w:rPr>
          <w:rFonts w:hint="eastAsia"/>
          <w:lang w:eastAsia="zh-CN"/>
        </w:rPr>
        <w:t>）</w:t>
      </w:r>
      <w:r>
        <w:rPr>
          <w:rFonts w:hint="eastAsia"/>
          <w:lang w:eastAsia="zh-CN"/>
        </w:rPr>
        <w:t>和第</w:t>
      </w:r>
      <w:r>
        <w:rPr>
          <w:lang w:eastAsia="zh-CN"/>
        </w:rPr>
        <w:t>644</w:t>
      </w:r>
      <w:r>
        <w:rPr>
          <w:rFonts w:hint="eastAsia"/>
          <w:lang w:eastAsia="zh-CN"/>
        </w:rPr>
        <w:t>号决议</w:t>
      </w:r>
      <w:r w:rsidRPr="00CC23DD">
        <w:rPr>
          <w:rFonts w:hint="eastAsia"/>
          <w:lang w:eastAsia="zh-CN"/>
        </w:rPr>
        <w:t>（</w:t>
      </w:r>
      <w:r w:rsidRPr="00CC23DD">
        <w:rPr>
          <w:lang w:eastAsia="zh-CN"/>
        </w:rPr>
        <w:t>WRC-07</w:t>
      </w:r>
      <w:r>
        <w:rPr>
          <w:rFonts w:hint="eastAsia"/>
          <w:lang w:eastAsia="zh-CN"/>
        </w:rPr>
        <w:t>，修订版</w:t>
      </w:r>
      <w:r w:rsidRPr="00CC23DD">
        <w:rPr>
          <w:rFonts w:hint="eastAsia"/>
          <w:lang w:eastAsia="zh-CN"/>
        </w:rPr>
        <w:t>）</w:t>
      </w:r>
      <w:r>
        <w:rPr>
          <w:rFonts w:hint="eastAsia"/>
          <w:lang w:eastAsia="zh-CN"/>
        </w:rPr>
        <w:t>、第</w:t>
      </w:r>
      <w:r>
        <w:rPr>
          <w:lang w:eastAsia="zh-CN"/>
        </w:rPr>
        <w:t>646</w:t>
      </w:r>
      <w:r>
        <w:rPr>
          <w:rFonts w:hint="eastAsia"/>
          <w:lang w:eastAsia="zh-CN"/>
        </w:rPr>
        <w:t>号决议</w:t>
      </w:r>
      <w:r w:rsidRPr="00CC23DD">
        <w:rPr>
          <w:rFonts w:hint="eastAsia"/>
          <w:lang w:eastAsia="zh-CN"/>
        </w:rPr>
        <w:t>（</w:t>
      </w:r>
      <w:r>
        <w:rPr>
          <w:lang w:eastAsia="zh-CN"/>
        </w:rPr>
        <w:t>WRC</w:t>
      </w:r>
      <w:r w:rsidRPr="00CC23DD">
        <w:rPr>
          <w:lang w:eastAsia="zh-CN"/>
        </w:rPr>
        <w:t>-0</w:t>
      </w:r>
      <w:r>
        <w:rPr>
          <w:lang w:eastAsia="zh-CN"/>
        </w:rPr>
        <w:t>3</w:t>
      </w:r>
      <w:r w:rsidRPr="00CC23DD">
        <w:rPr>
          <w:rFonts w:hint="eastAsia"/>
          <w:lang w:eastAsia="zh-CN"/>
        </w:rPr>
        <w:t>）</w:t>
      </w:r>
      <w:r>
        <w:rPr>
          <w:rFonts w:hint="eastAsia"/>
          <w:lang w:eastAsia="zh-CN"/>
        </w:rPr>
        <w:t>和第</w:t>
      </w:r>
      <w:r>
        <w:rPr>
          <w:lang w:eastAsia="zh-CN"/>
        </w:rPr>
        <w:t>647</w:t>
      </w:r>
      <w:r>
        <w:rPr>
          <w:rFonts w:hint="eastAsia"/>
          <w:lang w:eastAsia="zh-CN"/>
        </w:rPr>
        <w:t>号决议</w:t>
      </w:r>
      <w:r w:rsidRPr="00CC23DD">
        <w:rPr>
          <w:rFonts w:hint="eastAsia"/>
          <w:lang w:eastAsia="zh-CN"/>
        </w:rPr>
        <w:t>（</w:t>
      </w:r>
      <w:r>
        <w:rPr>
          <w:lang w:eastAsia="zh-CN"/>
        </w:rPr>
        <w:t>WRC-</w:t>
      </w:r>
      <w:r w:rsidRPr="00CC23DD">
        <w:rPr>
          <w:lang w:eastAsia="zh-CN"/>
        </w:rPr>
        <w:t>07</w:t>
      </w:r>
      <w:r w:rsidRPr="00CC23DD">
        <w:rPr>
          <w:rFonts w:hint="eastAsia"/>
          <w:lang w:eastAsia="zh-CN"/>
        </w:rPr>
        <w:t>）</w:t>
      </w:r>
      <w:r>
        <w:rPr>
          <w:rFonts w:hint="eastAsia"/>
          <w:lang w:eastAsia="zh-CN"/>
        </w:rPr>
        <w:t>，在</w:t>
      </w:r>
      <w:r>
        <w:rPr>
          <w:lang w:eastAsia="zh-CN"/>
        </w:rPr>
        <w:t>1</w:t>
      </w:r>
      <w:r>
        <w:rPr>
          <w:rFonts w:hint="eastAsia"/>
          <w:lang w:eastAsia="zh-CN"/>
        </w:rPr>
        <w:t>区某些国家</w:t>
      </w:r>
      <w:r w:rsidRPr="00CC23DD">
        <w:rPr>
          <w:rFonts w:hint="eastAsia"/>
          <w:lang w:eastAsia="zh-CN"/>
        </w:rPr>
        <w:t>的</w:t>
      </w:r>
      <w:r w:rsidRPr="005E71D1">
        <w:rPr>
          <w:lang w:eastAsia="zh-CN"/>
        </w:rPr>
        <w:t>380-470 MHz</w:t>
      </w:r>
      <w:r w:rsidRPr="00CC23DD">
        <w:rPr>
          <w:rFonts w:hint="eastAsia"/>
          <w:lang w:eastAsia="zh-CN"/>
        </w:rPr>
        <w:t>范围内</w:t>
      </w:r>
      <w:r>
        <w:rPr>
          <w:rFonts w:hint="eastAsia"/>
          <w:lang w:eastAsia="zh-CN"/>
        </w:rPr>
        <w:t>、</w:t>
      </w:r>
      <w:r>
        <w:rPr>
          <w:lang w:eastAsia="zh-CN"/>
        </w:rPr>
        <w:t>2</w:t>
      </w:r>
      <w:r>
        <w:rPr>
          <w:rFonts w:hint="eastAsia"/>
          <w:lang w:eastAsia="zh-CN"/>
        </w:rPr>
        <w:t>区</w:t>
      </w:r>
      <w:r w:rsidRPr="00CC23DD">
        <w:rPr>
          <w:rFonts w:hint="eastAsia"/>
          <w:lang w:eastAsia="zh-CN"/>
        </w:rPr>
        <w:t>的</w:t>
      </w:r>
      <w:r>
        <w:rPr>
          <w:lang w:eastAsia="zh-CN"/>
        </w:rPr>
        <w:t>746-806 MHz</w:t>
      </w:r>
      <w:r>
        <w:rPr>
          <w:rFonts w:hint="eastAsia"/>
          <w:lang w:eastAsia="zh-CN"/>
        </w:rPr>
        <w:t>和</w:t>
      </w:r>
      <w:r w:rsidRPr="005E71D1">
        <w:rPr>
          <w:lang w:eastAsia="zh-CN"/>
        </w:rPr>
        <w:t>806</w:t>
      </w:r>
      <w:r>
        <w:rPr>
          <w:lang w:eastAsia="zh-CN"/>
        </w:rPr>
        <w:t>-</w:t>
      </w:r>
      <w:r w:rsidRPr="005E71D1">
        <w:rPr>
          <w:lang w:eastAsia="zh-CN"/>
        </w:rPr>
        <w:t>869 MHz</w:t>
      </w:r>
      <w:r w:rsidRPr="00CC23DD">
        <w:rPr>
          <w:rFonts w:hint="eastAsia"/>
          <w:lang w:eastAsia="zh-CN"/>
        </w:rPr>
        <w:t>范围内</w:t>
      </w:r>
      <w:r>
        <w:rPr>
          <w:rFonts w:hint="eastAsia"/>
          <w:lang w:eastAsia="zh-CN"/>
        </w:rPr>
        <w:t>以及</w:t>
      </w:r>
      <w:r>
        <w:rPr>
          <w:lang w:eastAsia="zh-CN"/>
        </w:rPr>
        <w:t>3</w:t>
      </w:r>
      <w:r>
        <w:rPr>
          <w:rFonts w:hint="eastAsia"/>
          <w:lang w:eastAsia="zh-CN"/>
        </w:rPr>
        <w:t>区某些国家的</w:t>
      </w:r>
      <w:r w:rsidRPr="005E71D1">
        <w:rPr>
          <w:rFonts w:eastAsia="BatangChe"/>
          <w:lang w:eastAsia="zh-CN"/>
        </w:rPr>
        <w:t>806-824/851-869 MHz</w:t>
      </w:r>
      <w:r>
        <w:rPr>
          <w:rFonts w:hint="eastAsia"/>
          <w:lang w:eastAsia="zh-CN"/>
        </w:rPr>
        <w:t>范围内做出了频率</w:t>
      </w:r>
      <w:r w:rsidRPr="00CC23DD">
        <w:rPr>
          <w:rFonts w:hint="eastAsia"/>
          <w:lang w:eastAsia="zh-CN"/>
        </w:rPr>
        <w:t>安排</w:t>
      </w:r>
      <w:r>
        <w:rPr>
          <w:rFonts w:hint="eastAsia"/>
          <w:lang w:eastAsia="zh-CN"/>
        </w:rPr>
        <w:t>。</w:t>
      </w:r>
    </w:p>
    <w:p w:rsidR="00F95AC8" w:rsidRDefault="00F95AC8" w:rsidP="007C125A">
      <w:pPr>
        <w:ind w:firstLineChars="200" w:firstLine="480"/>
        <w:rPr>
          <w:lang w:eastAsia="zh-CN"/>
        </w:rPr>
      </w:pPr>
    </w:p>
    <w:p w:rsidR="00F95AC8" w:rsidRDefault="00F95AC8" w:rsidP="007C125A">
      <w:pPr>
        <w:overflowPunct/>
        <w:autoSpaceDE/>
        <w:autoSpaceDN/>
        <w:adjustRightInd/>
        <w:textAlignment w:val="auto"/>
        <w:rPr>
          <w:lang w:eastAsia="zh-CN"/>
        </w:rPr>
      </w:pPr>
      <w:r w:rsidRPr="00D8508B">
        <w:rPr>
          <w:u w:val="single"/>
          <w:lang w:eastAsia="zh-CN"/>
        </w:rPr>
        <w:t>ITU-R F.758-4</w:t>
      </w:r>
      <w:r w:rsidRPr="00FB1B96">
        <w:rPr>
          <w:rFonts w:hint="eastAsia"/>
          <w:u w:val="single"/>
          <w:lang w:eastAsia="zh-CN"/>
        </w:rPr>
        <w:t>建议书修订草案</w:t>
      </w:r>
      <w:r>
        <w:rPr>
          <w:lang w:eastAsia="zh-CN"/>
        </w:rPr>
        <w:tab/>
      </w:r>
      <w:r>
        <w:rPr>
          <w:lang w:eastAsia="zh-CN"/>
        </w:rPr>
        <w:tab/>
      </w:r>
      <w:r>
        <w:rPr>
          <w:lang w:eastAsia="zh-CN"/>
        </w:rPr>
        <w:tab/>
      </w:r>
      <w:r>
        <w:rPr>
          <w:lang w:eastAsia="zh-CN"/>
        </w:rPr>
        <w:tab/>
      </w:r>
      <w:r>
        <w:rPr>
          <w:lang w:eastAsia="zh-CN"/>
        </w:rPr>
        <w:tab/>
      </w:r>
      <w:r>
        <w:rPr>
          <w:lang w:eastAsia="zh-CN"/>
        </w:rPr>
        <w:tab/>
      </w:r>
      <w:hyperlink r:id="rId24" w:history="1">
        <w:r w:rsidRPr="00FB1B96">
          <w:rPr>
            <w:rStyle w:val="Hyperlink"/>
            <w:lang w:eastAsia="zh-CN"/>
          </w:rPr>
          <w:t>5/209(Rev.</w:t>
        </w:r>
        <w:r>
          <w:rPr>
            <w:rStyle w:val="Hyperlink"/>
            <w:lang w:eastAsia="zh-CN"/>
          </w:rPr>
          <w:t>3</w:t>
        </w:r>
        <w:r w:rsidRPr="00FB1B96">
          <w:rPr>
            <w:rStyle w:val="Hyperlink"/>
            <w:lang w:eastAsia="zh-CN"/>
          </w:rPr>
          <w:t>)</w:t>
        </w:r>
        <w:r w:rsidRPr="00FB1B96">
          <w:rPr>
            <w:rStyle w:val="Hyperlink"/>
            <w:rFonts w:hint="eastAsia"/>
            <w:lang w:eastAsia="zh-CN"/>
          </w:rPr>
          <w:t>号文件</w:t>
        </w:r>
      </w:hyperlink>
    </w:p>
    <w:p w:rsidR="00F95AC8" w:rsidRPr="001A15C6" w:rsidRDefault="00F95AC8" w:rsidP="007C125A">
      <w:pPr>
        <w:pStyle w:val="Rectitle"/>
        <w:rPr>
          <w:b w:val="0"/>
          <w:bCs/>
          <w:color w:val="000000"/>
          <w:lang w:eastAsia="zh-CN"/>
        </w:rPr>
      </w:pPr>
      <w:r w:rsidRPr="005B1CB7">
        <w:rPr>
          <w:rFonts w:hint="eastAsia"/>
          <w:lang w:eastAsia="zh-CN"/>
        </w:rPr>
        <w:t>制定固定业务与其他业务之间频率共用标准时考虑的问题</w:t>
      </w:r>
    </w:p>
    <w:p w:rsidR="00F95AC8" w:rsidRPr="00E67258" w:rsidRDefault="00F95AC8" w:rsidP="007C125A">
      <w:pPr>
        <w:overflowPunct/>
        <w:autoSpaceDE/>
        <w:autoSpaceDN/>
        <w:adjustRightInd/>
        <w:ind w:firstLineChars="200" w:firstLine="480"/>
        <w:textAlignment w:val="auto"/>
        <w:rPr>
          <w:lang w:eastAsia="zh-CN"/>
        </w:rPr>
      </w:pPr>
      <w:r>
        <w:rPr>
          <w:rFonts w:hint="eastAsia"/>
          <w:lang w:eastAsia="zh-CN"/>
        </w:rPr>
        <w:t>这一</w:t>
      </w:r>
      <w:r w:rsidRPr="00D34A8F">
        <w:rPr>
          <w:rFonts w:hint="eastAsia"/>
          <w:lang w:eastAsia="zh-CN"/>
        </w:rPr>
        <w:t>修订包括以下内容</w:t>
      </w:r>
      <w:r>
        <w:rPr>
          <w:rFonts w:hint="eastAsia"/>
          <w:lang w:eastAsia="zh-CN"/>
        </w:rPr>
        <w:t>：</w:t>
      </w:r>
    </w:p>
    <w:p w:rsidR="00F95AC8" w:rsidRPr="00E67258" w:rsidRDefault="00F95AC8" w:rsidP="007C125A">
      <w:pPr>
        <w:pStyle w:val="enumlev1"/>
        <w:rPr>
          <w:lang w:eastAsia="zh-CN"/>
        </w:rPr>
      </w:pPr>
      <w:r>
        <w:rPr>
          <w:lang w:eastAsia="zh-CN"/>
        </w:rPr>
        <w:t>–</w:t>
      </w:r>
      <w:r>
        <w:rPr>
          <w:lang w:eastAsia="zh-CN"/>
        </w:rPr>
        <w:tab/>
      </w:r>
      <w:r w:rsidRPr="00D34A8F">
        <w:rPr>
          <w:rFonts w:hint="eastAsia"/>
          <w:lang w:eastAsia="zh-CN"/>
        </w:rPr>
        <w:t>修</w:t>
      </w:r>
      <w:r>
        <w:rPr>
          <w:rFonts w:hint="eastAsia"/>
          <w:lang w:eastAsia="zh-CN"/>
        </w:rPr>
        <w:t>改</w:t>
      </w:r>
      <w:r w:rsidRPr="00D34A8F">
        <w:rPr>
          <w:rFonts w:hint="eastAsia"/>
          <w:lang w:eastAsia="zh-CN"/>
        </w:rPr>
        <w:t>范围</w:t>
      </w:r>
      <w:r>
        <w:rPr>
          <w:rFonts w:hint="eastAsia"/>
          <w:lang w:eastAsia="zh-CN"/>
        </w:rPr>
        <w:t>；</w:t>
      </w:r>
    </w:p>
    <w:p w:rsidR="00F95AC8" w:rsidRDefault="00F95AC8" w:rsidP="007C125A">
      <w:pPr>
        <w:pStyle w:val="enumlev1"/>
        <w:rPr>
          <w:lang w:eastAsia="zh-CN"/>
        </w:rPr>
      </w:pPr>
      <w:r>
        <w:rPr>
          <w:lang w:eastAsia="zh-CN"/>
        </w:rPr>
        <w:t>–</w:t>
      </w:r>
      <w:r>
        <w:rPr>
          <w:lang w:eastAsia="zh-CN"/>
        </w:rPr>
        <w:tab/>
      </w:r>
      <w:r>
        <w:rPr>
          <w:rFonts w:hint="eastAsia"/>
          <w:lang w:eastAsia="zh-CN"/>
        </w:rPr>
        <w:t>改进“</w:t>
      </w:r>
      <w:r w:rsidRPr="001A15C6">
        <w:rPr>
          <w:rFonts w:ascii="STKaiti" w:eastAsia="STKaiti" w:hAnsi="STKaiti" w:hint="eastAsia"/>
          <w:lang w:eastAsia="zh-CN"/>
        </w:rPr>
        <w:t>考虑到</w:t>
      </w:r>
      <w:r>
        <w:rPr>
          <w:rFonts w:hint="eastAsia"/>
          <w:lang w:eastAsia="zh-CN"/>
        </w:rPr>
        <w:t>”和“</w:t>
      </w:r>
      <w:r w:rsidRPr="001A15C6">
        <w:rPr>
          <w:rFonts w:ascii="STKaiti" w:eastAsia="STKaiti" w:hAnsi="STKaiti" w:hint="eastAsia"/>
          <w:lang w:eastAsia="zh-CN"/>
        </w:rPr>
        <w:t>注意到</w:t>
      </w:r>
      <w:r>
        <w:rPr>
          <w:rFonts w:hint="eastAsia"/>
          <w:lang w:eastAsia="zh-CN"/>
        </w:rPr>
        <w:t>”</w:t>
      </w:r>
      <w:r w:rsidRPr="00D34A8F">
        <w:rPr>
          <w:rFonts w:hint="eastAsia"/>
          <w:lang w:eastAsia="zh-CN"/>
        </w:rPr>
        <w:t>部分</w:t>
      </w:r>
      <w:r>
        <w:rPr>
          <w:rFonts w:hint="eastAsia"/>
          <w:lang w:eastAsia="zh-CN"/>
        </w:rPr>
        <w:t>的案文；</w:t>
      </w:r>
    </w:p>
    <w:p w:rsidR="00F95AC8" w:rsidRDefault="00F95AC8" w:rsidP="007C125A">
      <w:pPr>
        <w:pStyle w:val="enumlev1"/>
        <w:rPr>
          <w:lang w:eastAsia="zh-CN"/>
        </w:rPr>
      </w:pPr>
      <w:r>
        <w:rPr>
          <w:lang w:eastAsia="zh-CN"/>
        </w:rPr>
        <w:t>–</w:t>
      </w:r>
      <w:r>
        <w:rPr>
          <w:lang w:eastAsia="zh-CN"/>
        </w:rPr>
        <w:tab/>
      </w:r>
      <w:r>
        <w:rPr>
          <w:rFonts w:hint="eastAsia"/>
          <w:lang w:eastAsia="zh-CN"/>
        </w:rPr>
        <w:t>根据前一版的本建议书获得批准后制定的性能</w:t>
      </w:r>
      <w:r>
        <w:rPr>
          <w:lang w:eastAsia="zh-CN"/>
        </w:rPr>
        <w:t>/</w:t>
      </w:r>
      <w:r>
        <w:rPr>
          <w:rFonts w:hint="eastAsia"/>
          <w:lang w:eastAsia="zh-CN"/>
        </w:rPr>
        <w:t>可用性目标，以有关制定共用标准方面的考虑的整段新案文取代附件</w:t>
      </w:r>
      <w:r>
        <w:rPr>
          <w:lang w:eastAsia="zh-CN"/>
        </w:rPr>
        <w:t>1</w:t>
      </w:r>
      <w:r>
        <w:rPr>
          <w:rFonts w:hint="eastAsia"/>
          <w:lang w:eastAsia="zh-CN"/>
        </w:rPr>
        <w:t>；</w:t>
      </w:r>
    </w:p>
    <w:p w:rsidR="00F95AC8" w:rsidRDefault="00F95AC8" w:rsidP="007C125A">
      <w:pPr>
        <w:pStyle w:val="enumlev1"/>
        <w:rPr>
          <w:lang w:eastAsia="zh-CN"/>
        </w:rPr>
      </w:pPr>
      <w:r>
        <w:rPr>
          <w:lang w:eastAsia="zh-CN"/>
        </w:rPr>
        <w:t>–</w:t>
      </w:r>
      <w:r>
        <w:rPr>
          <w:lang w:eastAsia="zh-CN"/>
        </w:rPr>
        <w:tab/>
      </w:r>
      <w:r>
        <w:rPr>
          <w:rFonts w:hint="eastAsia"/>
          <w:lang w:eastAsia="zh-CN"/>
        </w:rPr>
        <w:t>以有关</w:t>
      </w:r>
      <w:r>
        <w:rPr>
          <w:lang w:eastAsia="zh-CN"/>
        </w:rPr>
        <w:t>FS</w:t>
      </w:r>
      <w:r>
        <w:rPr>
          <w:rFonts w:hint="eastAsia"/>
          <w:lang w:eastAsia="zh-CN"/>
        </w:rPr>
        <w:t>系统参数的更新案文和信息取代附件</w:t>
      </w:r>
      <w:r>
        <w:rPr>
          <w:lang w:eastAsia="zh-CN"/>
        </w:rPr>
        <w:t>2</w:t>
      </w:r>
      <w:r>
        <w:rPr>
          <w:rFonts w:hint="eastAsia"/>
          <w:lang w:eastAsia="zh-CN"/>
        </w:rPr>
        <w:t>和</w:t>
      </w:r>
      <w:r>
        <w:rPr>
          <w:lang w:eastAsia="zh-CN"/>
        </w:rPr>
        <w:t>3</w:t>
      </w:r>
      <w:r>
        <w:rPr>
          <w:rFonts w:hint="eastAsia"/>
          <w:lang w:eastAsia="zh-CN"/>
        </w:rPr>
        <w:t>，并将有关这些参数的旧有信息转入</w:t>
      </w:r>
      <w:r>
        <w:rPr>
          <w:lang w:eastAsia="zh-CN"/>
        </w:rPr>
        <w:t>ITU-R F.2108</w:t>
      </w:r>
      <w:r>
        <w:rPr>
          <w:rFonts w:hint="eastAsia"/>
          <w:lang w:eastAsia="zh-CN"/>
        </w:rPr>
        <w:t>号报告；</w:t>
      </w:r>
    </w:p>
    <w:p w:rsidR="00F95AC8" w:rsidRDefault="00F95AC8" w:rsidP="007C125A">
      <w:pPr>
        <w:pStyle w:val="enumlev1"/>
        <w:rPr>
          <w:lang w:eastAsia="zh-CN"/>
        </w:rPr>
      </w:pPr>
      <w:r>
        <w:rPr>
          <w:lang w:eastAsia="zh-CN"/>
        </w:rPr>
        <w:t>–</w:t>
      </w:r>
      <w:r>
        <w:rPr>
          <w:lang w:eastAsia="zh-CN"/>
        </w:rPr>
        <w:tab/>
      </w:r>
      <w:r>
        <w:rPr>
          <w:rFonts w:hint="eastAsia"/>
          <w:lang w:eastAsia="zh-CN"/>
        </w:rPr>
        <w:t>删除附件</w:t>
      </w:r>
      <w:r>
        <w:rPr>
          <w:lang w:eastAsia="zh-CN"/>
        </w:rPr>
        <w:t>4</w:t>
      </w:r>
      <w:r>
        <w:rPr>
          <w:rFonts w:hint="eastAsia"/>
          <w:lang w:eastAsia="zh-CN"/>
        </w:rPr>
        <w:t>，其中的信息转入</w:t>
      </w:r>
      <w:r>
        <w:rPr>
          <w:lang w:eastAsia="zh-CN"/>
        </w:rPr>
        <w:t>ITU-R F.2108</w:t>
      </w:r>
      <w:r>
        <w:rPr>
          <w:rFonts w:hint="eastAsia"/>
          <w:lang w:eastAsia="zh-CN"/>
        </w:rPr>
        <w:t>号报告。</w:t>
      </w:r>
    </w:p>
    <w:p w:rsidR="00F95AC8" w:rsidRDefault="00F95AC8" w:rsidP="007C125A">
      <w:pPr>
        <w:pStyle w:val="enumlev1"/>
        <w:rPr>
          <w:lang w:eastAsia="zh-CN"/>
        </w:rPr>
      </w:pPr>
    </w:p>
    <w:p w:rsidR="00F95AC8" w:rsidRDefault="00F95AC8" w:rsidP="007C125A">
      <w:pPr>
        <w:pStyle w:val="enumlev1"/>
        <w:rPr>
          <w:lang w:eastAsia="zh-CN"/>
        </w:rPr>
      </w:pPr>
      <w:r w:rsidRPr="00293D11">
        <w:rPr>
          <w:u w:val="single"/>
          <w:lang w:eastAsia="zh-CN"/>
        </w:rPr>
        <w:t>ITU-R F.[HAPS GATEWAY]</w:t>
      </w:r>
      <w:r w:rsidRPr="00293D11">
        <w:rPr>
          <w:rFonts w:hint="eastAsia"/>
          <w:u w:val="single"/>
          <w:lang w:eastAsia="zh-CN"/>
        </w:rPr>
        <w:t>新建议书草案</w:t>
      </w:r>
      <w:r>
        <w:rPr>
          <w:lang w:eastAsia="zh-CN"/>
        </w:rPr>
        <w:tab/>
      </w:r>
      <w:r>
        <w:rPr>
          <w:lang w:eastAsia="zh-CN"/>
        </w:rPr>
        <w:tab/>
      </w:r>
      <w:r>
        <w:rPr>
          <w:lang w:eastAsia="zh-CN"/>
        </w:rPr>
        <w:tab/>
      </w:r>
      <w:r>
        <w:rPr>
          <w:lang w:eastAsia="zh-CN"/>
        </w:rPr>
        <w:tab/>
      </w:r>
      <w:r>
        <w:rPr>
          <w:lang w:eastAsia="zh-CN"/>
        </w:rPr>
        <w:tab/>
      </w:r>
      <w:r w:rsidRPr="0057294F">
        <w:rPr>
          <w:lang w:eastAsia="zh-CN"/>
        </w:rPr>
        <w:t>5/2</w:t>
      </w:r>
      <w:r>
        <w:rPr>
          <w:lang w:eastAsia="zh-CN"/>
        </w:rPr>
        <w:t>55</w:t>
      </w:r>
      <w:r>
        <w:rPr>
          <w:rFonts w:hint="eastAsia"/>
          <w:lang w:eastAsia="zh-CN"/>
        </w:rPr>
        <w:t>号文件</w:t>
      </w:r>
    </w:p>
    <w:p w:rsidR="00F95AC8" w:rsidRPr="00293D11" w:rsidRDefault="00F95AC8" w:rsidP="007C125A">
      <w:pPr>
        <w:pStyle w:val="Rectitle"/>
        <w:rPr>
          <w:lang w:eastAsia="zh-CN"/>
        </w:rPr>
      </w:pPr>
      <w:r w:rsidRPr="00293D11">
        <w:rPr>
          <w:rFonts w:hint="eastAsia"/>
          <w:lang w:eastAsia="zh-CN"/>
        </w:rPr>
        <w:t>评估</w:t>
      </w:r>
      <w:r>
        <w:rPr>
          <w:rFonts w:hint="eastAsia"/>
          <w:lang w:eastAsia="zh-CN"/>
        </w:rPr>
        <w:t>固定业务</w:t>
      </w:r>
      <w:r w:rsidRPr="00293D11">
        <w:rPr>
          <w:rFonts w:hint="eastAsia"/>
          <w:lang w:eastAsia="zh-CN"/>
        </w:rPr>
        <w:t>高空平台</w:t>
      </w:r>
      <w:r>
        <w:rPr>
          <w:rFonts w:hint="eastAsia"/>
          <w:lang w:eastAsia="zh-CN"/>
        </w:rPr>
        <w:t>（</w:t>
      </w:r>
      <w:r>
        <w:rPr>
          <w:lang w:eastAsia="zh-CN"/>
        </w:rPr>
        <w:t>HAPS</w:t>
      </w:r>
      <w:r>
        <w:rPr>
          <w:rFonts w:hint="eastAsia"/>
          <w:lang w:eastAsia="zh-CN"/>
        </w:rPr>
        <w:t>）</w:t>
      </w:r>
      <w:r w:rsidRPr="00293D11">
        <w:rPr>
          <w:rFonts w:hint="eastAsia"/>
          <w:lang w:eastAsia="zh-CN"/>
        </w:rPr>
        <w:t>网关链路</w:t>
      </w:r>
      <w:r>
        <w:rPr>
          <w:rFonts w:hint="eastAsia"/>
          <w:lang w:eastAsia="zh-CN"/>
        </w:rPr>
        <w:t>（</w:t>
      </w:r>
      <w:r>
        <w:rPr>
          <w:lang w:eastAsia="zh-CN"/>
        </w:rPr>
        <w:t>HAPS</w:t>
      </w:r>
      <w:r>
        <w:rPr>
          <w:rFonts w:hint="eastAsia"/>
          <w:lang w:eastAsia="zh-CN"/>
        </w:rPr>
        <w:t>对地方向）</w:t>
      </w:r>
      <w:r>
        <w:rPr>
          <w:lang w:eastAsia="zh-CN"/>
        </w:rPr>
        <w:br/>
      </w:r>
      <w:r w:rsidRPr="00293D11">
        <w:rPr>
          <w:rFonts w:hint="eastAsia"/>
          <w:lang w:eastAsia="zh-CN"/>
        </w:rPr>
        <w:t>对</w:t>
      </w:r>
      <w:r w:rsidRPr="00293D11">
        <w:rPr>
          <w:lang w:eastAsia="zh-CN"/>
        </w:rPr>
        <w:t>5 850-7 025 MHz</w:t>
      </w:r>
      <w:r w:rsidRPr="00293D11">
        <w:rPr>
          <w:rFonts w:hint="eastAsia"/>
          <w:lang w:eastAsia="zh-CN"/>
        </w:rPr>
        <w:t>频带范围固定业务系统的干扰</w:t>
      </w:r>
    </w:p>
    <w:p w:rsidR="00F95AC8" w:rsidRDefault="00F95AC8" w:rsidP="007C125A">
      <w:pPr>
        <w:spacing w:before="360"/>
        <w:ind w:firstLineChars="200" w:firstLine="480"/>
        <w:rPr>
          <w:szCs w:val="24"/>
          <w:lang w:eastAsia="zh-CN"/>
        </w:rPr>
      </w:pPr>
      <w:r>
        <w:rPr>
          <w:rFonts w:hint="eastAsia"/>
          <w:lang w:eastAsia="zh-CN"/>
        </w:rPr>
        <w:t>本建议书针对第</w:t>
      </w:r>
      <w:r>
        <w:rPr>
          <w:lang w:eastAsia="zh-CN"/>
        </w:rPr>
        <w:t>734</w:t>
      </w:r>
      <w:r>
        <w:rPr>
          <w:rFonts w:hint="eastAsia"/>
          <w:lang w:eastAsia="zh-CN"/>
        </w:rPr>
        <w:t>号决议（</w:t>
      </w:r>
      <w:r>
        <w:rPr>
          <w:lang w:eastAsia="zh-CN"/>
        </w:rPr>
        <w:t>WRC-07</w:t>
      </w:r>
      <w:r>
        <w:rPr>
          <w:rFonts w:hint="eastAsia"/>
          <w:lang w:eastAsia="zh-CN"/>
        </w:rPr>
        <w:t>，修订版）提议开展的技术研究，提出了评估</w:t>
      </w:r>
      <w:r w:rsidRPr="0057294F">
        <w:rPr>
          <w:rFonts w:eastAsia="Batang"/>
          <w:szCs w:val="24"/>
          <w:lang w:eastAsia="ko-KR"/>
        </w:rPr>
        <w:t>5 850-7 075 MHz</w:t>
      </w:r>
      <w:r>
        <w:rPr>
          <w:rFonts w:hint="eastAsia"/>
          <w:szCs w:val="24"/>
          <w:lang w:eastAsia="zh-CN"/>
        </w:rPr>
        <w:t>频段范围的使用高空平台站（</w:t>
      </w:r>
      <w:r>
        <w:rPr>
          <w:szCs w:val="24"/>
          <w:lang w:eastAsia="zh-CN"/>
        </w:rPr>
        <w:t>HAPS</w:t>
      </w:r>
      <w:r>
        <w:rPr>
          <w:rFonts w:hint="eastAsia"/>
          <w:szCs w:val="24"/>
          <w:lang w:eastAsia="zh-CN"/>
        </w:rPr>
        <w:t>）网关链路（</w:t>
      </w:r>
      <w:r>
        <w:rPr>
          <w:szCs w:val="24"/>
          <w:lang w:eastAsia="zh-CN"/>
        </w:rPr>
        <w:t>HAPS</w:t>
      </w:r>
      <w:r>
        <w:rPr>
          <w:rFonts w:hint="eastAsia"/>
          <w:szCs w:val="24"/>
          <w:lang w:eastAsia="zh-CN"/>
        </w:rPr>
        <w:t>对地）的固定业务（</w:t>
      </w:r>
      <w:r>
        <w:rPr>
          <w:szCs w:val="24"/>
          <w:lang w:eastAsia="zh-CN"/>
        </w:rPr>
        <w:t>FS</w:t>
      </w:r>
      <w:r>
        <w:rPr>
          <w:rFonts w:hint="eastAsia"/>
          <w:szCs w:val="24"/>
          <w:lang w:eastAsia="zh-CN"/>
        </w:rPr>
        <w:t>）系统和常规固定无线系统间干扰的方法。该方法被用于确定</w:t>
      </w:r>
      <w:r>
        <w:rPr>
          <w:szCs w:val="24"/>
          <w:lang w:eastAsia="zh-CN"/>
        </w:rPr>
        <w:t>FS</w:t>
      </w:r>
      <w:r>
        <w:rPr>
          <w:rFonts w:hint="eastAsia"/>
          <w:szCs w:val="24"/>
          <w:lang w:eastAsia="zh-CN"/>
        </w:rPr>
        <w:t>接收机的具体信噪比数值超标的区域。其结果包括为各种具体信噪比数值所在区域的标绘和计算结果。</w:t>
      </w:r>
    </w:p>
    <w:p w:rsidR="00E26450" w:rsidRDefault="00E26450">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F95AC8" w:rsidRPr="0047167C" w:rsidRDefault="00F95AC8" w:rsidP="007C125A">
      <w:pPr>
        <w:tabs>
          <w:tab w:val="right" w:pos="9072"/>
        </w:tabs>
        <w:spacing w:before="600"/>
        <w:rPr>
          <w:u w:val="single"/>
          <w:lang w:eastAsia="zh-CN"/>
        </w:rPr>
      </w:pPr>
      <w:r w:rsidRPr="0047167C">
        <w:rPr>
          <w:u w:val="single"/>
          <w:lang w:eastAsia="zh-CN"/>
        </w:rPr>
        <w:t>ITU-R F.636-3</w:t>
      </w:r>
      <w:r>
        <w:rPr>
          <w:rFonts w:hint="eastAsia"/>
          <w:u w:val="single"/>
          <w:lang w:eastAsia="zh-CN"/>
        </w:rPr>
        <w:t>建议书修订草案</w:t>
      </w:r>
      <w:r>
        <w:rPr>
          <w:lang w:eastAsia="zh-CN"/>
        </w:rPr>
        <w:tab/>
      </w:r>
      <w:r w:rsidRPr="001144B1">
        <w:rPr>
          <w:lang w:eastAsia="zh-CN"/>
        </w:rPr>
        <w:t>5/259</w:t>
      </w:r>
      <w:r>
        <w:rPr>
          <w:rFonts w:hint="eastAsia"/>
          <w:lang w:eastAsia="zh-CN"/>
        </w:rPr>
        <w:t>号文件</w:t>
      </w:r>
    </w:p>
    <w:p w:rsidR="00F95AC8" w:rsidRDefault="00F95AC8" w:rsidP="007C125A">
      <w:pPr>
        <w:pStyle w:val="Rectitle"/>
        <w:rPr>
          <w:lang w:eastAsia="zh-CN"/>
        </w:rPr>
      </w:pPr>
      <w:r>
        <w:rPr>
          <w:rFonts w:hint="eastAsia"/>
          <w:lang w:eastAsia="zh-CN"/>
        </w:rPr>
        <w:t>工作在</w:t>
      </w:r>
      <w:r w:rsidR="00E26450">
        <w:rPr>
          <w:lang w:eastAsia="zh-CN"/>
        </w:rPr>
        <w:t>15 GHz</w:t>
      </w:r>
      <w:r>
        <w:rPr>
          <w:rFonts w:hint="eastAsia"/>
          <w:lang w:eastAsia="zh-CN"/>
        </w:rPr>
        <w:t>（</w:t>
      </w:r>
      <w:r>
        <w:rPr>
          <w:lang w:eastAsia="zh-CN"/>
        </w:rPr>
        <w:t>14.4-15.35 GHz</w:t>
      </w:r>
      <w:r>
        <w:rPr>
          <w:rFonts w:hint="eastAsia"/>
          <w:lang w:eastAsia="zh-CN"/>
        </w:rPr>
        <w:t>）频段的固定无线系统的射频信道配置</w:t>
      </w:r>
      <w:r>
        <w:rPr>
          <w:lang w:eastAsia="zh-CN"/>
        </w:rPr>
        <w:t xml:space="preserve"> </w:t>
      </w:r>
    </w:p>
    <w:p w:rsidR="00F95AC8" w:rsidRPr="00A03B02" w:rsidRDefault="00F95AC8" w:rsidP="007C125A">
      <w:pPr>
        <w:spacing w:before="240"/>
        <w:ind w:firstLineChars="200" w:firstLine="480"/>
        <w:rPr>
          <w:lang w:eastAsia="zh-CN"/>
        </w:rPr>
      </w:pPr>
      <w:r>
        <w:rPr>
          <w:rFonts w:hint="eastAsia"/>
          <w:lang w:eastAsia="zh-CN"/>
        </w:rPr>
        <w:t>除编辑修改</w:t>
      </w:r>
      <w:r>
        <w:rPr>
          <w:lang w:eastAsia="zh-CN"/>
        </w:rPr>
        <w:t>/</w:t>
      </w:r>
      <w:r>
        <w:rPr>
          <w:rFonts w:hint="eastAsia"/>
          <w:lang w:eastAsia="zh-CN"/>
        </w:rPr>
        <w:t>更新外，修改还包括以下部分：</w:t>
      </w:r>
    </w:p>
    <w:p w:rsidR="00F95AC8" w:rsidRPr="00A03B02" w:rsidRDefault="00F95AC8" w:rsidP="007C125A">
      <w:pPr>
        <w:pStyle w:val="enumlev1"/>
        <w:rPr>
          <w:lang w:eastAsia="zh-CN"/>
        </w:rPr>
      </w:pPr>
      <w:r w:rsidRPr="00A03B02">
        <w:rPr>
          <w:szCs w:val="24"/>
          <w:lang w:eastAsia="ja-JP"/>
        </w:rPr>
        <w:sym w:font="Symbol" w:char="F02D"/>
      </w:r>
      <w:r w:rsidRPr="00A03B02">
        <w:rPr>
          <w:lang w:eastAsia="ja-JP"/>
        </w:rPr>
        <w:tab/>
      </w:r>
      <w:r>
        <w:rPr>
          <w:rFonts w:hint="eastAsia"/>
          <w:lang w:eastAsia="zh-CN"/>
        </w:rPr>
        <w:t>删除过时和不再使用的附件</w:t>
      </w:r>
      <w:r>
        <w:rPr>
          <w:lang w:eastAsia="zh-CN"/>
        </w:rPr>
        <w:t>1</w:t>
      </w:r>
      <w:r>
        <w:rPr>
          <w:rFonts w:hint="eastAsia"/>
          <w:lang w:eastAsia="zh-CN"/>
        </w:rPr>
        <w:t>；</w:t>
      </w:r>
    </w:p>
    <w:p w:rsidR="00F95AC8" w:rsidRPr="00A03B02" w:rsidRDefault="00F95AC8" w:rsidP="007C125A">
      <w:pPr>
        <w:pStyle w:val="enumlev1"/>
        <w:rPr>
          <w:lang w:eastAsia="ja-JP"/>
        </w:rPr>
      </w:pPr>
      <w:r w:rsidRPr="00A03B02">
        <w:rPr>
          <w:szCs w:val="24"/>
          <w:lang w:eastAsia="ja-JP"/>
        </w:rPr>
        <w:sym w:font="Symbol" w:char="F02D"/>
      </w:r>
      <w:r w:rsidRPr="00A03B02">
        <w:rPr>
          <w:lang w:eastAsia="ja-JP"/>
        </w:rPr>
        <w:tab/>
      </w:r>
      <w:r>
        <w:rPr>
          <w:rFonts w:hint="eastAsia"/>
          <w:lang w:eastAsia="zh-CN"/>
        </w:rPr>
        <w:t>与</w:t>
      </w:r>
      <w:r>
        <w:rPr>
          <w:lang w:eastAsia="zh-CN"/>
        </w:rPr>
        <w:t>14</w:t>
      </w:r>
      <w:r>
        <w:rPr>
          <w:rFonts w:hint="eastAsia"/>
          <w:lang w:eastAsia="zh-CN"/>
        </w:rPr>
        <w:t>和</w:t>
      </w:r>
      <w:r w:rsidRPr="00A03B02">
        <w:rPr>
          <w:lang w:eastAsia="ja-JP"/>
        </w:rPr>
        <w:t>28 MHz</w:t>
      </w:r>
      <w:r>
        <w:rPr>
          <w:rFonts w:hint="eastAsia"/>
          <w:lang w:eastAsia="zh-CN"/>
        </w:rPr>
        <w:t>安排一致的新</w:t>
      </w:r>
      <w:r w:rsidRPr="00A03B02">
        <w:rPr>
          <w:lang w:eastAsia="ja-JP"/>
        </w:rPr>
        <w:t>56 MHz</w:t>
      </w:r>
      <w:r>
        <w:rPr>
          <w:rFonts w:hint="eastAsia"/>
          <w:lang w:eastAsia="zh-CN"/>
        </w:rPr>
        <w:t>安排；</w:t>
      </w:r>
    </w:p>
    <w:p w:rsidR="00F95AC8" w:rsidRDefault="00F95AC8" w:rsidP="007C125A">
      <w:pPr>
        <w:pStyle w:val="enumlev1"/>
        <w:rPr>
          <w:lang w:eastAsia="zh-CN"/>
        </w:rPr>
      </w:pPr>
      <w:r w:rsidRPr="00A03B02">
        <w:rPr>
          <w:szCs w:val="24"/>
          <w:lang w:eastAsia="ja-JP"/>
        </w:rPr>
        <w:sym w:font="Symbol" w:char="F02D"/>
      </w:r>
      <w:r w:rsidRPr="00A03B02">
        <w:rPr>
          <w:lang w:eastAsia="ja-JP"/>
        </w:rPr>
        <w:tab/>
      </w:r>
      <w:r>
        <w:rPr>
          <w:rFonts w:hint="eastAsia"/>
          <w:lang w:eastAsia="zh-CN"/>
        </w:rPr>
        <w:t>根据</w:t>
      </w:r>
      <w:r w:rsidRPr="00A03B02">
        <w:rPr>
          <w:lang w:eastAsia="ja-JP"/>
        </w:rPr>
        <w:t>2.5 MHz</w:t>
      </w:r>
      <w:r>
        <w:rPr>
          <w:rFonts w:hint="eastAsia"/>
          <w:lang w:eastAsia="zh-CN"/>
        </w:rPr>
        <w:t>同质模式描述另一信道配置的新附件。</w:t>
      </w:r>
    </w:p>
    <w:p w:rsidR="00F95AC8" w:rsidRPr="00FE1ED7" w:rsidRDefault="00F95AC8" w:rsidP="007C125A">
      <w:pPr>
        <w:tabs>
          <w:tab w:val="right" w:pos="9072"/>
        </w:tabs>
        <w:spacing w:before="600"/>
        <w:rPr>
          <w:lang w:eastAsia="zh-CN"/>
        </w:rPr>
      </w:pPr>
      <w:r w:rsidRPr="0057294F">
        <w:rPr>
          <w:u w:val="single"/>
          <w:lang w:eastAsia="zh-CN"/>
        </w:rPr>
        <w:t>ITU-R SF.675-3</w:t>
      </w:r>
      <w:r>
        <w:rPr>
          <w:rFonts w:hint="eastAsia"/>
          <w:u w:val="single"/>
          <w:lang w:eastAsia="zh-CN"/>
        </w:rPr>
        <w:t>建议书修订草案</w:t>
      </w:r>
      <w:r>
        <w:rPr>
          <w:lang w:eastAsia="zh-CN"/>
        </w:rPr>
        <w:tab/>
        <w:t>5/260</w:t>
      </w:r>
      <w:r>
        <w:rPr>
          <w:rFonts w:hint="eastAsia"/>
          <w:lang w:eastAsia="zh-CN"/>
        </w:rPr>
        <w:t>号文件</w:t>
      </w:r>
    </w:p>
    <w:p w:rsidR="00F95AC8" w:rsidRDefault="00F95AC8" w:rsidP="007C125A">
      <w:pPr>
        <w:pStyle w:val="Rectitle"/>
        <w:rPr>
          <w:lang w:eastAsia="zh-CN"/>
        </w:rPr>
      </w:pPr>
      <w:r w:rsidRPr="00712557">
        <w:rPr>
          <w:rFonts w:hAnsi="SimSun" w:hint="eastAsia"/>
          <w:szCs w:val="22"/>
          <w:lang w:eastAsia="zh-CN"/>
        </w:rPr>
        <w:t>角调制载波最大功率密度</w:t>
      </w:r>
      <w:r>
        <w:rPr>
          <w:rFonts w:hAnsi="SimSun"/>
          <w:szCs w:val="22"/>
          <w:lang w:eastAsia="zh-CN"/>
        </w:rPr>
        <w:br/>
      </w:r>
      <w:r w:rsidRPr="00712557">
        <w:rPr>
          <w:rFonts w:hAnsi="SimSun" w:hint="eastAsia"/>
          <w:szCs w:val="22"/>
          <w:lang w:eastAsia="zh-CN"/>
        </w:rPr>
        <w:t>（平均为</w:t>
      </w:r>
      <w:r w:rsidRPr="00712557">
        <w:rPr>
          <w:szCs w:val="22"/>
          <w:lang w:eastAsia="zh-CN"/>
        </w:rPr>
        <w:t>4 kHz</w:t>
      </w:r>
      <w:r w:rsidRPr="00712557">
        <w:rPr>
          <w:rFonts w:hAnsi="SimSun" w:hint="eastAsia"/>
          <w:szCs w:val="22"/>
          <w:lang w:eastAsia="zh-CN"/>
        </w:rPr>
        <w:t>以上）的计算</w:t>
      </w:r>
    </w:p>
    <w:p w:rsidR="00F95AC8" w:rsidRPr="00381986" w:rsidRDefault="00F95AC8" w:rsidP="007C125A">
      <w:pPr>
        <w:spacing w:before="240"/>
        <w:ind w:firstLineChars="200" w:firstLine="480"/>
        <w:rPr>
          <w:lang w:eastAsia="zh-CN"/>
        </w:rPr>
      </w:pPr>
      <w:r>
        <w:rPr>
          <w:rFonts w:hint="eastAsia"/>
          <w:lang w:eastAsia="zh-CN"/>
        </w:rPr>
        <w:t>如果题目所示，</w:t>
      </w:r>
      <w:r w:rsidRPr="00381986">
        <w:rPr>
          <w:lang w:eastAsia="zh-CN"/>
        </w:rPr>
        <w:t>ITU-R SF.675-3</w:t>
      </w:r>
      <w:r>
        <w:rPr>
          <w:rFonts w:hint="eastAsia"/>
          <w:lang w:eastAsia="zh-CN"/>
        </w:rPr>
        <w:t>建议书仅限于角度调制载波和</w:t>
      </w:r>
      <w:r w:rsidRPr="00381986">
        <w:rPr>
          <w:lang w:eastAsia="zh-CN"/>
        </w:rPr>
        <w:t>4 kHz</w:t>
      </w:r>
      <w:r>
        <w:rPr>
          <w:rFonts w:hint="eastAsia"/>
          <w:lang w:eastAsia="zh-CN"/>
        </w:rPr>
        <w:t>参考带宽的案例。由于《无线电规则》附录</w:t>
      </w:r>
      <w:r>
        <w:rPr>
          <w:lang w:eastAsia="zh-CN"/>
        </w:rPr>
        <w:t>4</w:t>
      </w:r>
      <w:r>
        <w:rPr>
          <w:rFonts w:hint="eastAsia"/>
          <w:lang w:eastAsia="zh-CN"/>
        </w:rPr>
        <w:t>附件</w:t>
      </w:r>
      <w:r>
        <w:rPr>
          <w:lang w:eastAsia="zh-CN"/>
        </w:rPr>
        <w:t>2</w:t>
      </w:r>
      <w:r>
        <w:rPr>
          <w:rFonts w:hint="eastAsia"/>
          <w:lang w:eastAsia="zh-CN"/>
        </w:rPr>
        <w:t>的表</w:t>
      </w:r>
      <w:r>
        <w:rPr>
          <w:lang w:eastAsia="zh-CN"/>
        </w:rPr>
        <w:t>A</w:t>
      </w:r>
      <w:r>
        <w:rPr>
          <w:rFonts w:hint="eastAsia"/>
          <w:lang w:eastAsia="zh-CN"/>
        </w:rPr>
        <w:t>、</w:t>
      </w:r>
      <w:r>
        <w:rPr>
          <w:lang w:eastAsia="zh-CN"/>
        </w:rPr>
        <w:t>B</w:t>
      </w:r>
      <w:r>
        <w:rPr>
          <w:rFonts w:hint="eastAsia"/>
          <w:lang w:eastAsia="zh-CN"/>
        </w:rPr>
        <w:t>、</w:t>
      </w:r>
      <w:r>
        <w:rPr>
          <w:lang w:eastAsia="zh-CN"/>
        </w:rPr>
        <w:t>C</w:t>
      </w:r>
      <w:r>
        <w:rPr>
          <w:rFonts w:hint="eastAsia"/>
          <w:lang w:eastAsia="zh-CN"/>
        </w:rPr>
        <w:t>和</w:t>
      </w:r>
      <w:r>
        <w:rPr>
          <w:lang w:eastAsia="zh-CN"/>
        </w:rPr>
        <w:t>D</w:t>
      </w:r>
      <w:r>
        <w:rPr>
          <w:rFonts w:hint="eastAsia"/>
          <w:lang w:eastAsia="zh-CN"/>
        </w:rPr>
        <w:t>的脚注引证了本建议书，因此必须对它加以更新。对建议书附件</w:t>
      </w:r>
      <w:r>
        <w:rPr>
          <w:lang w:eastAsia="zh-CN"/>
        </w:rPr>
        <w:t>1</w:t>
      </w:r>
      <w:r>
        <w:rPr>
          <w:rFonts w:hint="eastAsia"/>
          <w:lang w:eastAsia="zh-CN"/>
        </w:rPr>
        <w:t>第</w:t>
      </w:r>
      <w:r>
        <w:rPr>
          <w:lang w:eastAsia="zh-CN"/>
        </w:rPr>
        <w:t>3</w:t>
      </w:r>
      <w:r>
        <w:rPr>
          <w:rFonts w:hint="eastAsia"/>
          <w:lang w:eastAsia="zh-CN"/>
        </w:rPr>
        <w:t>节提出的修改旨在使该节得到更新。此外，提出的新附件</w:t>
      </w:r>
      <w:r>
        <w:rPr>
          <w:lang w:eastAsia="zh-CN"/>
        </w:rPr>
        <w:t>2</w:t>
      </w:r>
      <w:r>
        <w:rPr>
          <w:rFonts w:hint="eastAsia"/>
          <w:lang w:eastAsia="zh-CN"/>
        </w:rPr>
        <w:t>旨在解决平均分布于</w:t>
      </w:r>
      <w:r w:rsidRPr="00381986">
        <w:rPr>
          <w:lang w:eastAsia="zh-CN"/>
        </w:rPr>
        <w:t>1 MHz</w:t>
      </w:r>
      <w:r>
        <w:rPr>
          <w:rFonts w:hint="eastAsia"/>
          <w:lang w:eastAsia="zh-CN"/>
        </w:rPr>
        <w:t>带宽的最大功率密度问题。在每个附件中还加入了一个有关跟踪、遥测和遥令（</w:t>
      </w:r>
      <w:r w:rsidRPr="00381986">
        <w:rPr>
          <w:lang w:eastAsia="zh-CN"/>
        </w:rPr>
        <w:t>TT&amp;C</w:t>
      </w:r>
      <w:r>
        <w:rPr>
          <w:rFonts w:hint="eastAsia"/>
          <w:lang w:eastAsia="zh-CN"/>
        </w:rPr>
        <w:t>）载波的段落。</w:t>
      </w:r>
    </w:p>
    <w:p w:rsidR="00F95AC8" w:rsidRDefault="00F95AC8" w:rsidP="007C125A">
      <w:pPr>
        <w:ind w:firstLineChars="200" w:firstLine="480"/>
        <w:rPr>
          <w:lang w:eastAsia="zh-CN"/>
        </w:rPr>
      </w:pPr>
      <w:r>
        <w:rPr>
          <w:rFonts w:hint="eastAsia"/>
          <w:lang w:eastAsia="zh-CN"/>
        </w:rPr>
        <w:t>人们还意识到，对于在</w:t>
      </w:r>
      <w:r w:rsidRPr="00381986">
        <w:rPr>
          <w:lang w:eastAsia="zh-CN"/>
        </w:rPr>
        <w:t>15 GHz</w:t>
      </w:r>
      <w:r>
        <w:rPr>
          <w:rFonts w:hint="eastAsia"/>
          <w:lang w:eastAsia="zh-CN"/>
        </w:rPr>
        <w:t>以上而且其必要带宽小于平均带宽的载波的情况，《无线电规则》附录</w:t>
      </w:r>
      <w:r>
        <w:rPr>
          <w:lang w:eastAsia="zh-CN"/>
        </w:rPr>
        <w:t>4</w:t>
      </w:r>
      <w:r>
        <w:rPr>
          <w:rFonts w:hint="eastAsia"/>
          <w:lang w:eastAsia="zh-CN"/>
        </w:rPr>
        <w:t>附件</w:t>
      </w:r>
      <w:r>
        <w:rPr>
          <w:lang w:eastAsia="zh-CN"/>
        </w:rPr>
        <w:t>2</w:t>
      </w:r>
      <w:r>
        <w:rPr>
          <w:rFonts w:hint="eastAsia"/>
          <w:lang w:eastAsia="zh-CN"/>
        </w:rPr>
        <w:t>表</w:t>
      </w:r>
      <w:r w:rsidRPr="00381986">
        <w:rPr>
          <w:lang w:eastAsia="zh-CN"/>
        </w:rPr>
        <w:t>A</w:t>
      </w:r>
      <w:r>
        <w:rPr>
          <w:rFonts w:hint="eastAsia"/>
          <w:lang w:eastAsia="zh-CN"/>
        </w:rPr>
        <w:t>、</w:t>
      </w:r>
      <w:r w:rsidRPr="00381986">
        <w:rPr>
          <w:lang w:eastAsia="zh-CN"/>
        </w:rPr>
        <w:t>B</w:t>
      </w:r>
      <w:r>
        <w:rPr>
          <w:rFonts w:hint="eastAsia"/>
          <w:lang w:eastAsia="zh-CN"/>
        </w:rPr>
        <w:t>、</w:t>
      </w:r>
      <w:r w:rsidRPr="00381986">
        <w:rPr>
          <w:lang w:eastAsia="zh-CN"/>
        </w:rPr>
        <w:t>C</w:t>
      </w:r>
      <w:r>
        <w:rPr>
          <w:rFonts w:hint="eastAsia"/>
          <w:lang w:eastAsia="zh-CN"/>
        </w:rPr>
        <w:t>和</w:t>
      </w:r>
      <w:r w:rsidRPr="00381986">
        <w:rPr>
          <w:lang w:eastAsia="zh-CN"/>
        </w:rPr>
        <w:t>D</w:t>
      </w:r>
      <w:r>
        <w:rPr>
          <w:rFonts w:hint="eastAsia"/>
          <w:lang w:eastAsia="zh-CN"/>
        </w:rPr>
        <w:t>脚注</w:t>
      </w:r>
      <w:r>
        <w:rPr>
          <w:lang w:eastAsia="zh-CN"/>
        </w:rPr>
        <w:t>2</w:t>
      </w:r>
      <w:r>
        <w:rPr>
          <w:rFonts w:hint="eastAsia"/>
          <w:lang w:eastAsia="zh-CN"/>
        </w:rPr>
        <w:t>可能存在含混之处。但这些可能存在的含糊问题已在经修订的建议书中得到解决。</w:t>
      </w:r>
    </w:p>
    <w:p w:rsidR="00F95AC8" w:rsidRDefault="00F95AC8" w:rsidP="007C125A">
      <w:pPr>
        <w:pStyle w:val="enumlev1"/>
        <w:rPr>
          <w:lang w:eastAsia="zh-CN"/>
        </w:rPr>
      </w:pPr>
    </w:p>
    <w:p w:rsidR="00F95AC8" w:rsidRDefault="00F95AC8" w:rsidP="007C125A">
      <w:pPr>
        <w:tabs>
          <w:tab w:val="right" w:pos="9072"/>
        </w:tabs>
        <w:spacing w:before="480"/>
        <w:rPr>
          <w:lang w:eastAsia="zh-CN"/>
        </w:rPr>
      </w:pPr>
      <w:r w:rsidRPr="0057294F">
        <w:rPr>
          <w:u w:val="single"/>
          <w:lang w:eastAsia="zh-CN"/>
        </w:rPr>
        <w:t>ITU-R F.384-10</w:t>
      </w:r>
      <w:r>
        <w:rPr>
          <w:rFonts w:hint="eastAsia"/>
          <w:u w:val="single"/>
          <w:lang w:eastAsia="zh-CN"/>
        </w:rPr>
        <w:t>建议书修订草案</w:t>
      </w:r>
      <w:r>
        <w:rPr>
          <w:lang w:eastAsia="zh-CN"/>
        </w:rPr>
        <w:tab/>
        <w:t>5/262</w:t>
      </w:r>
      <w:r>
        <w:rPr>
          <w:rFonts w:hint="eastAsia"/>
          <w:lang w:eastAsia="zh-CN"/>
        </w:rPr>
        <w:t>号文件</w:t>
      </w:r>
    </w:p>
    <w:p w:rsidR="00F95AC8" w:rsidRDefault="00F95AC8" w:rsidP="007C125A">
      <w:pPr>
        <w:pStyle w:val="Rectitle"/>
        <w:rPr>
          <w:lang w:eastAsia="zh-CN"/>
        </w:rPr>
      </w:pPr>
      <w:bookmarkStart w:id="5" w:name="Pre_title"/>
      <w:r w:rsidRPr="00712557">
        <w:rPr>
          <w:rFonts w:hAnsi="SimSun" w:hint="eastAsia"/>
          <w:lang w:eastAsia="zh-CN"/>
        </w:rPr>
        <w:t>在</w:t>
      </w:r>
      <w:r w:rsidRPr="00712557">
        <w:rPr>
          <w:lang w:eastAsia="zh-CN"/>
        </w:rPr>
        <w:t>6 GHz</w:t>
      </w:r>
      <w:r w:rsidRPr="00712557">
        <w:rPr>
          <w:rFonts w:hAnsi="SimSun" w:hint="eastAsia"/>
          <w:lang w:eastAsia="zh-CN"/>
        </w:rPr>
        <w:t>频段（</w:t>
      </w:r>
      <w:r w:rsidRPr="00712557">
        <w:rPr>
          <w:lang w:eastAsia="zh-CN"/>
        </w:rPr>
        <w:t>6 425-7 125 MHz</w:t>
      </w:r>
      <w:r w:rsidRPr="00712557">
        <w:rPr>
          <w:rFonts w:hAnsi="SimSun" w:hint="eastAsia"/>
          <w:lang w:eastAsia="zh-CN"/>
        </w:rPr>
        <w:t>）</w:t>
      </w:r>
      <w:r>
        <w:rPr>
          <w:rFonts w:hAnsi="SimSun" w:hint="eastAsia"/>
          <w:lang w:eastAsia="zh-CN"/>
        </w:rPr>
        <w:t>高端</w:t>
      </w:r>
      <w:r w:rsidRPr="00712557">
        <w:rPr>
          <w:rFonts w:hAnsi="SimSun" w:hint="eastAsia"/>
          <w:lang w:eastAsia="zh-CN"/>
        </w:rPr>
        <w:t>工作的</w:t>
      </w:r>
      <w:r>
        <w:rPr>
          <w:rFonts w:hAnsi="SimSun"/>
          <w:lang w:eastAsia="zh-CN"/>
        </w:rPr>
        <w:br/>
      </w:r>
      <w:r w:rsidRPr="00712557">
        <w:rPr>
          <w:rFonts w:hAnsi="SimSun" w:hint="eastAsia"/>
          <w:lang w:eastAsia="zh-CN"/>
        </w:rPr>
        <w:t>中大容量数字固定无线系统的射频</w:t>
      </w:r>
      <w:r>
        <w:rPr>
          <w:rFonts w:hAnsi="SimSun" w:hint="eastAsia"/>
          <w:lang w:eastAsia="zh-CN"/>
        </w:rPr>
        <w:t>信</w:t>
      </w:r>
      <w:r w:rsidRPr="00712557">
        <w:rPr>
          <w:rFonts w:hAnsi="SimSun" w:hint="eastAsia"/>
          <w:lang w:eastAsia="zh-CN"/>
        </w:rPr>
        <w:t>道配置</w:t>
      </w:r>
      <w:bookmarkEnd w:id="5"/>
    </w:p>
    <w:p w:rsidR="00F95AC8" w:rsidRPr="00BC0413" w:rsidRDefault="00F95AC8" w:rsidP="007C125A">
      <w:pPr>
        <w:spacing w:before="240"/>
        <w:ind w:firstLineChars="200" w:firstLine="480"/>
        <w:rPr>
          <w:lang w:eastAsia="zh-CN"/>
        </w:rPr>
      </w:pPr>
      <w:r>
        <w:rPr>
          <w:rFonts w:hint="eastAsia"/>
          <w:lang w:eastAsia="zh-CN"/>
        </w:rPr>
        <w:t>本修订包括以下内容：</w:t>
      </w:r>
    </w:p>
    <w:p w:rsidR="00F95AC8" w:rsidRPr="00BC0413" w:rsidRDefault="00F95AC8" w:rsidP="007C125A">
      <w:pPr>
        <w:pStyle w:val="enumlev1"/>
        <w:rPr>
          <w:lang w:eastAsia="ja-JP"/>
        </w:rPr>
      </w:pPr>
      <w:r w:rsidRPr="00BC0413">
        <w:rPr>
          <w:szCs w:val="24"/>
          <w:lang w:eastAsia="ja-JP"/>
        </w:rPr>
        <w:sym w:font="Symbol" w:char="F02D"/>
      </w:r>
      <w:r w:rsidRPr="00BC0413">
        <w:rPr>
          <w:lang w:eastAsia="ja-JP"/>
        </w:rPr>
        <w:tab/>
      </w:r>
      <w:r>
        <w:rPr>
          <w:rFonts w:hint="eastAsia"/>
          <w:lang w:eastAsia="zh-CN"/>
        </w:rPr>
        <w:t>有关可能为极高容量系统使用两个相邻</w:t>
      </w:r>
      <w:r w:rsidRPr="00BC0413">
        <w:rPr>
          <w:lang w:eastAsia="ja-JP"/>
        </w:rPr>
        <w:t>40 MHz</w:t>
      </w:r>
      <w:r>
        <w:rPr>
          <w:rFonts w:hint="eastAsia"/>
          <w:lang w:eastAsia="zh-CN"/>
        </w:rPr>
        <w:t>信道的规定；</w:t>
      </w:r>
    </w:p>
    <w:p w:rsidR="00F95AC8" w:rsidRPr="00BC0413" w:rsidRDefault="00F95AC8" w:rsidP="007C125A">
      <w:pPr>
        <w:pStyle w:val="enumlev1"/>
        <w:rPr>
          <w:lang w:eastAsia="zh-CN"/>
        </w:rPr>
      </w:pPr>
      <w:r w:rsidRPr="00BC0413">
        <w:rPr>
          <w:szCs w:val="24"/>
          <w:lang w:eastAsia="ja-JP"/>
        </w:rPr>
        <w:sym w:font="Symbol" w:char="F02D"/>
      </w:r>
      <w:r w:rsidRPr="00BC0413">
        <w:rPr>
          <w:lang w:eastAsia="ja-JP"/>
        </w:rPr>
        <w:tab/>
      </w:r>
      <w:r>
        <w:rPr>
          <w:rFonts w:hint="eastAsia"/>
          <w:lang w:eastAsia="zh-CN"/>
        </w:rPr>
        <w:t>对过时的极化和独立天线连接的使用进行更新；</w:t>
      </w:r>
    </w:p>
    <w:p w:rsidR="00F95AC8" w:rsidRPr="00BC0413" w:rsidRDefault="00F95AC8" w:rsidP="007C125A">
      <w:pPr>
        <w:pStyle w:val="enumlev1"/>
        <w:rPr>
          <w:lang w:eastAsia="ja-JP"/>
        </w:rPr>
      </w:pPr>
      <w:r w:rsidRPr="00BC0413">
        <w:rPr>
          <w:szCs w:val="24"/>
          <w:lang w:eastAsia="ja-JP"/>
        </w:rPr>
        <w:sym w:font="Symbol" w:char="F02D"/>
      </w:r>
      <w:r w:rsidRPr="00BC0413">
        <w:rPr>
          <w:lang w:eastAsia="ja-JP"/>
        </w:rPr>
        <w:tab/>
      </w:r>
      <w:r>
        <w:rPr>
          <w:rFonts w:hint="eastAsia"/>
          <w:lang w:eastAsia="zh-CN"/>
        </w:rPr>
        <w:t>为将</w:t>
      </w:r>
      <w:r w:rsidRPr="00BC0413">
        <w:rPr>
          <w:lang w:eastAsia="ja-JP"/>
        </w:rPr>
        <w:t>30 MHz</w:t>
      </w:r>
      <w:r>
        <w:rPr>
          <w:rFonts w:hint="eastAsia"/>
          <w:lang w:eastAsia="zh-CN"/>
        </w:rPr>
        <w:t>信道分为较小的</w:t>
      </w:r>
      <w:r w:rsidRPr="00BC0413">
        <w:rPr>
          <w:lang w:eastAsia="ja-JP"/>
        </w:rPr>
        <w:t>3.5</w:t>
      </w:r>
      <w:r>
        <w:rPr>
          <w:rFonts w:hint="eastAsia"/>
          <w:lang w:eastAsia="zh-CN"/>
        </w:rPr>
        <w:t>、</w:t>
      </w:r>
      <w:r w:rsidRPr="00BC0413">
        <w:rPr>
          <w:lang w:eastAsia="ja-JP"/>
        </w:rPr>
        <w:t>7</w:t>
      </w:r>
      <w:r>
        <w:rPr>
          <w:rFonts w:hint="eastAsia"/>
          <w:lang w:eastAsia="zh-CN"/>
        </w:rPr>
        <w:t>和</w:t>
      </w:r>
      <w:r w:rsidRPr="00BC0413">
        <w:rPr>
          <w:lang w:eastAsia="ja-JP"/>
        </w:rPr>
        <w:t>14 MHz</w:t>
      </w:r>
      <w:r>
        <w:rPr>
          <w:rFonts w:hint="eastAsia"/>
          <w:lang w:eastAsia="zh-CN"/>
        </w:rPr>
        <w:t>信道而增加的新建议部分及附件；</w:t>
      </w:r>
    </w:p>
    <w:p w:rsidR="00F95AC8" w:rsidRDefault="00F95AC8" w:rsidP="007C125A">
      <w:pPr>
        <w:pStyle w:val="enumlev1"/>
        <w:rPr>
          <w:lang w:eastAsia="zh-CN"/>
        </w:rPr>
      </w:pPr>
      <w:r w:rsidRPr="00BC0413">
        <w:rPr>
          <w:szCs w:val="24"/>
          <w:lang w:eastAsia="ja-JP"/>
        </w:rPr>
        <w:sym w:font="Symbol" w:char="F02D"/>
      </w:r>
      <w:r w:rsidRPr="00BC0413">
        <w:rPr>
          <w:lang w:eastAsia="ja-JP"/>
        </w:rPr>
        <w:tab/>
      </w:r>
      <w:r>
        <w:rPr>
          <w:rFonts w:hint="eastAsia"/>
          <w:lang w:eastAsia="zh-CN"/>
        </w:rPr>
        <w:t>其它编辑性修改</w:t>
      </w:r>
      <w:r w:rsidRPr="00BC0413">
        <w:rPr>
          <w:lang w:eastAsia="ja-JP"/>
        </w:rPr>
        <w:t>/</w:t>
      </w:r>
      <w:r>
        <w:rPr>
          <w:rFonts w:hint="eastAsia"/>
          <w:lang w:eastAsia="zh-CN"/>
        </w:rPr>
        <w:t>更新。</w:t>
      </w:r>
    </w:p>
    <w:p w:rsidR="00F95AC8" w:rsidRDefault="00F95AC8" w:rsidP="007C125A">
      <w:pPr>
        <w:pStyle w:val="enumlev1"/>
        <w:rPr>
          <w:lang w:eastAsia="zh-CN"/>
        </w:rPr>
      </w:pPr>
    </w:p>
    <w:p w:rsidR="00F95AC8" w:rsidRDefault="00F95AC8" w:rsidP="007C125A">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F95AC8" w:rsidRDefault="00F95AC8" w:rsidP="007C125A">
      <w:pPr>
        <w:tabs>
          <w:tab w:val="right" w:pos="9072"/>
        </w:tabs>
        <w:spacing w:before="600"/>
        <w:rPr>
          <w:lang w:eastAsia="zh-CN"/>
        </w:rPr>
      </w:pPr>
      <w:r w:rsidRPr="0057294F">
        <w:rPr>
          <w:u w:val="single"/>
          <w:lang w:eastAsia="zh-CN"/>
        </w:rPr>
        <w:t>ITU-R F.595-9</w:t>
      </w:r>
      <w:r>
        <w:rPr>
          <w:rFonts w:hint="eastAsia"/>
          <w:u w:val="single"/>
          <w:lang w:eastAsia="zh-CN"/>
        </w:rPr>
        <w:t>建议书修订草案</w:t>
      </w:r>
      <w:r>
        <w:rPr>
          <w:lang w:eastAsia="zh-CN"/>
        </w:rPr>
        <w:tab/>
        <w:t>5/263</w:t>
      </w:r>
      <w:r>
        <w:rPr>
          <w:rFonts w:hint="eastAsia"/>
          <w:lang w:eastAsia="zh-CN"/>
        </w:rPr>
        <w:t>号文件</w:t>
      </w:r>
    </w:p>
    <w:p w:rsidR="00F95AC8" w:rsidRDefault="00F95AC8" w:rsidP="007C125A">
      <w:pPr>
        <w:pStyle w:val="Rectitle"/>
        <w:rPr>
          <w:lang w:eastAsia="zh-CN"/>
        </w:rPr>
      </w:pPr>
      <w:r w:rsidRPr="00712557">
        <w:rPr>
          <w:rFonts w:hAnsi="SimSun" w:hint="eastAsia"/>
          <w:lang w:eastAsia="zh-CN"/>
        </w:rPr>
        <w:t>运行于</w:t>
      </w:r>
      <w:r w:rsidRPr="00712557">
        <w:rPr>
          <w:lang w:eastAsia="zh-CN"/>
        </w:rPr>
        <w:t>18 GHz</w:t>
      </w:r>
      <w:r w:rsidRPr="00712557">
        <w:rPr>
          <w:rFonts w:hAnsi="SimSun" w:hint="eastAsia"/>
          <w:lang w:eastAsia="zh-CN"/>
        </w:rPr>
        <w:t>频段的</w:t>
      </w:r>
      <w:r>
        <w:rPr>
          <w:rFonts w:hAnsi="SimSun"/>
          <w:lang w:eastAsia="zh-CN"/>
        </w:rPr>
        <w:br/>
      </w:r>
      <w:r w:rsidRPr="00712557">
        <w:rPr>
          <w:rFonts w:hAnsi="SimSun" w:hint="eastAsia"/>
          <w:lang w:eastAsia="zh-CN"/>
        </w:rPr>
        <w:t>固定无线系统的射频</w:t>
      </w:r>
      <w:r>
        <w:rPr>
          <w:rFonts w:hAnsi="SimSun" w:hint="eastAsia"/>
          <w:lang w:eastAsia="zh-CN"/>
        </w:rPr>
        <w:t>信</w:t>
      </w:r>
      <w:r w:rsidRPr="00712557">
        <w:rPr>
          <w:rFonts w:hAnsi="SimSun" w:hint="eastAsia"/>
          <w:lang w:eastAsia="zh-CN"/>
        </w:rPr>
        <w:t>道配置</w:t>
      </w:r>
    </w:p>
    <w:p w:rsidR="00F95AC8" w:rsidRPr="00652989" w:rsidRDefault="00F95AC8" w:rsidP="007C125A">
      <w:pPr>
        <w:spacing w:before="240"/>
        <w:ind w:firstLineChars="200" w:firstLine="480"/>
        <w:rPr>
          <w:lang w:eastAsia="ja-JP"/>
        </w:rPr>
      </w:pPr>
      <w:r>
        <w:rPr>
          <w:rFonts w:hint="eastAsia"/>
          <w:lang w:eastAsia="zh-CN"/>
        </w:rPr>
        <w:t>本修订更新了附件</w:t>
      </w:r>
      <w:r>
        <w:rPr>
          <w:lang w:eastAsia="zh-CN"/>
        </w:rPr>
        <w:t>4</w:t>
      </w:r>
      <w:r>
        <w:rPr>
          <w:rFonts w:hint="eastAsia"/>
          <w:lang w:eastAsia="zh-CN"/>
        </w:rPr>
        <w:t>提出的信道配置，取消了不再使用的过时安排。</w:t>
      </w:r>
    </w:p>
    <w:p w:rsidR="00F95AC8" w:rsidRDefault="00F95AC8" w:rsidP="007C125A">
      <w:pPr>
        <w:pStyle w:val="enumlev1"/>
        <w:rPr>
          <w:lang w:eastAsia="zh-CN"/>
        </w:rPr>
      </w:pPr>
    </w:p>
    <w:p w:rsidR="00F95AC8" w:rsidRPr="00FE1ED7" w:rsidRDefault="00F95AC8" w:rsidP="007C125A">
      <w:pPr>
        <w:tabs>
          <w:tab w:val="right" w:pos="9072"/>
        </w:tabs>
        <w:spacing w:before="600"/>
        <w:rPr>
          <w:lang w:eastAsia="zh-CN"/>
        </w:rPr>
      </w:pPr>
      <w:r w:rsidRPr="0057294F">
        <w:rPr>
          <w:u w:val="single"/>
          <w:lang w:eastAsia="zh-CN"/>
        </w:rPr>
        <w:t>ITU-R F.747</w:t>
      </w:r>
      <w:r>
        <w:rPr>
          <w:rFonts w:hint="eastAsia"/>
          <w:u w:val="single"/>
          <w:lang w:eastAsia="zh-CN"/>
        </w:rPr>
        <w:t>建议书修订草案</w:t>
      </w:r>
      <w:r>
        <w:rPr>
          <w:lang w:eastAsia="zh-CN"/>
        </w:rPr>
        <w:tab/>
        <w:t>5/264</w:t>
      </w:r>
      <w:r>
        <w:rPr>
          <w:rFonts w:hint="eastAsia"/>
          <w:lang w:eastAsia="zh-CN"/>
        </w:rPr>
        <w:t>号文件</w:t>
      </w:r>
    </w:p>
    <w:p w:rsidR="00F95AC8" w:rsidRDefault="00F95AC8" w:rsidP="007C125A">
      <w:pPr>
        <w:pStyle w:val="Rectitle"/>
        <w:rPr>
          <w:lang w:eastAsia="zh-CN"/>
        </w:rPr>
      </w:pPr>
      <w:r w:rsidRPr="00712557">
        <w:rPr>
          <w:rFonts w:hAnsi="SimSun" w:hint="eastAsia"/>
          <w:lang w:eastAsia="zh-CN"/>
        </w:rPr>
        <w:t>运行于</w:t>
      </w:r>
      <w:r w:rsidRPr="00712557">
        <w:rPr>
          <w:lang w:eastAsia="zh-CN"/>
        </w:rPr>
        <w:t>10</w:t>
      </w:r>
      <w:r>
        <w:rPr>
          <w:lang w:eastAsia="zh-CN"/>
        </w:rPr>
        <w:t xml:space="preserve"> </w:t>
      </w:r>
      <w:r w:rsidRPr="00712557">
        <w:rPr>
          <w:lang w:eastAsia="zh-CN"/>
        </w:rPr>
        <w:t>GHz</w:t>
      </w:r>
      <w:r w:rsidRPr="00712557">
        <w:rPr>
          <w:rFonts w:hAnsi="SimSun" w:hint="eastAsia"/>
          <w:lang w:eastAsia="zh-CN"/>
        </w:rPr>
        <w:t>频段的</w:t>
      </w:r>
      <w:r>
        <w:rPr>
          <w:rFonts w:hAnsi="SimSun"/>
          <w:lang w:eastAsia="zh-CN"/>
        </w:rPr>
        <w:br/>
      </w:r>
      <w:r w:rsidRPr="00712557">
        <w:rPr>
          <w:rFonts w:hAnsi="SimSun" w:hint="eastAsia"/>
          <w:lang w:eastAsia="zh-CN"/>
        </w:rPr>
        <w:t>固定无线系统的射频</w:t>
      </w:r>
      <w:r>
        <w:rPr>
          <w:rFonts w:hAnsi="SimSun" w:hint="eastAsia"/>
          <w:lang w:eastAsia="zh-CN"/>
        </w:rPr>
        <w:t>信</w:t>
      </w:r>
      <w:r w:rsidRPr="00712557">
        <w:rPr>
          <w:rFonts w:hAnsi="SimSun" w:hint="eastAsia"/>
          <w:lang w:eastAsia="zh-CN"/>
        </w:rPr>
        <w:t>道配置</w:t>
      </w:r>
    </w:p>
    <w:p w:rsidR="00F95AC8" w:rsidRPr="004B7E2F" w:rsidRDefault="00F95AC8" w:rsidP="007C125A">
      <w:pPr>
        <w:spacing w:before="240"/>
        <w:ind w:firstLineChars="200" w:firstLine="480"/>
        <w:rPr>
          <w:lang w:eastAsia="ja-JP"/>
        </w:rPr>
      </w:pPr>
      <w:r>
        <w:rPr>
          <w:rFonts w:hint="eastAsia"/>
          <w:lang w:eastAsia="zh-CN"/>
        </w:rPr>
        <w:t>本修订包括如下内容：</w:t>
      </w:r>
    </w:p>
    <w:p w:rsidR="00F95AC8" w:rsidRPr="004B7E2F" w:rsidRDefault="00F95AC8" w:rsidP="007C125A">
      <w:pPr>
        <w:pStyle w:val="enumlev1"/>
        <w:rPr>
          <w:lang w:eastAsia="zh-CN"/>
        </w:rPr>
      </w:pPr>
      <w:r w:rsidRPr="004B7E2F">
        <w:rPr>
          <w:szCs w:val="24"/>
          <w:lang w:eastAsia="ja-JP"/>
        </w:rPr>
        <w:sym w:font="Symbol" w:char="F02D"/>
      </w:r>
      <w:r w:rsidRPr="004B7E2F">
        <w:rPr>
          <w:lang w:eastAsia="ja-JP"/>
        </w:rPr>
        <w:tab/>
      </w:r>
      <w:r>
        <w:rPr>
          <w:rFonts w:hint="eastAsia"/>
          <w:lang w:eastAsia="zh-CN"/>
        </w:rPr>
        <w:t>扩展范围；</w:t>
      </w:r>
    </w:p>
    <w:p w:rsidR="00F95AC8" w:rsidRPr="004B7E2F" w:rsidRDefault="00F95AC8" w:rsidP="007C125A">
      <w:pPr>
        <w:pStyle w:val="enumlev1"/>
        <w:rPr>
          <w:lang w:eastAsia="zh-CN"/>
        </w:rPr>
      </w:pPr>
      <w:r w:rsidRPr="004B7E2F">
        <w:rPr>
          <w:szCs w:val="24"/>
          <w:lang w:eastAsia="ja-JP"/>
        </w:rPr>
        <w:sym w:font="Symbol" w:char="F02D"/>
      </w:r>
      <w:r w:rsidRPr="004B7E2F">
        <w:rPr>
          <w:lang w:eastAsia="ja-JP"/>
        </w:rPr>
        <w:tab/>
      </w:r>
      <w:r>
        <w:rPr>
          <w:rFonts w:hint="eastAsia"/>
          <w:lang w:eastAsia="zh-CN"/>
        </w:rPr>
        <w:t>增加了新的附件</w:t>
      </w:r>
      <w:r>
        <w:rPr>
          <w:lang w:eastAsia="zh-CN"/>
        </w:rPr>
        <w:t>3</w:t>
      </w:r>
      <w:r>
        <w:rPr>
          <w:rFonts w:hint="eastAsia"/>
          <w:lang w:eastAsia="zh-CN"/>
        </w:rPr>
        <w:t>和</w:t>
      </w:r>
      <w:r>
        <w:rPr>
          <w:lang w:eastAsia="zh-CN"/>
        </w:rPr>
        <w:t>4</w:t>
      </w:r>
      <w:r>
        <w:rPr>
          <w:rFonts w:hint="eastAsia"/>
          <w:lang w:eastAsia="zh-CN"/>
        </w:rPr>
        <w:t>：</w:t>
      </w:r>
    </w:p>
    <w:p w:rsidR="00F95AC8" w:rsidRPr="004B7E2F" w:rsidRDefault="00F95AC8" w:rsidP="007C125A">
      <w:pPr>
        <w:pStyle w:val="enumlev2"/>
        <w:rPr>
          <w:lang w:eastAsia="ja-JP"/>
        </w:rPr>
      </w:pPr>
      <w:r w:rsidRPr="004B7E2F">
        <w:rPr>
          <w:szCs w:val="24"/>
          <w:lang w:eastAsia="ja-JP"/>
        </w:rPr>
        <w:sym w:font="Symbol" w:char="F02D"/>
      </w:r>
      <w:r w:rsidRPr="004B7E2F">
        <w:rPr>
          <w:lang w:eastAsia="ja-JP"/>
        </w:rPr>
        <w:tab/>
      </w:r>
      <w:r>
        <w:rPr>
          <w:rFonts w:hint="eastAsia"/>
          <w:lang w:eastAsia="zh-CN"/>
        </w:rPr>
        <w:t>根据整个</w:t>
      </w:r>
      <w:r w:rsidRPr="004B7E2F">
        <w:rPr>
          <w:lang w:eastAsia="ja-JP"/>
        </w:rPr>
        <w:t>10.0-10.68 GHz</w:t>
      </w:r>
      <w:r>
        <w:rPr>
          <w:rFonts w:hint="eastAsia"/>
          <w:lang w:eastAsia="zh-CN"/>
        </w:rPr>
        <w:t>频段内的</w:t>
      </w:r>
      <w:r w:rsidRPr="004B7E2F">
        <w:rPr>
          <w:lang w:eastAsia="ja-JP"/>
        </w:rPr>
        <w:t>3.5 MHz</w:t>
      </w:r>
      <w:r>
        <w:rPr>
          <w:rFonts w:hint="eastAsia"/>
          <w:lang w:eastAsia="zh-CN"/>
        </w:rPr>
        <w:t>同质模式，就信道配置提出建议；</w:t>
      </w:r>
      <w:r w:rsidRPr="004B7E2F">
        <w:rPr>
          <w:lang w:eastAsia="ja-JP"/>
        </w:rPr>
        <w:t xml:space="preserve"> </w:t>
      </w:r>
    </w:p>
    <w:p w:rsidR="00F95AC8" w:rsidRPr="004B7E2F" w:rsidRDefault="00F95AC8" w:rsidP="007C125A">
      <w:pPr>
        <w:pStyle w:val="enumlev2"/>
        <w:rPr>
          <w:lang w:eastAsia="zh-CN"/>
        </w:rPr>
      </w:pPr>
      <w:r w:rsidRPr="004B7E2F">
        <w:rPr>
          <w:szCs w:val="24"/>
          <w:lang w:eastAsia="ja-JP"/>
        </w:rPr>
        <w:sym w:font="Symbol" w:char="F02D"/>
      </w:r>
      <w:r w:rsidRPr="004B7E2F">
        <w:rPr>
          <w:lang w:eastAsia="ja-JP"/>
        </w:rPr>
        <w:tab/>
      </w:r>
      <w:r>
        <w:rPr>
          <w:rFonts w:hint="eastAsia"/>
          <w:lang w:eastAsia="zh-CN"/>
        </w:rPr>
        <w:t>提出采用</w:t>
      </w:r>
      <w:r w:rsidRPr="004B7E2F">
        <w:rPr>
          <w:lang w:eastAsia="ja-JP"/>
        </w:rPr>
        <w:t>3.5</w:t>
      </w:r>
      <w:r>
        <w:rPr>
          <w:rFonts w:hint="eastAsia"/>
          <w:lang w:eastAsia="zh-CN"/>
        </w:rPr>
        <w:t>、</w:t>
      </w:r>
      <w:r w:rsidRPr="004B7E2F">
        <w:rPr>
          <w:lang w:eastAsia="ja-JP"/>
        </w:rPr>
        <w:t>7</w:t>
      </w:r>
      <w:r>
        <w:rPr>
          <w:rFonts w:hint="eastAsia"/>
          <w:lang w:eastAsia="zh-CN"/>
        </w:rPr>
        <w:t>、</w:t>
      </w:r>
      <w:r w:rsidRPr="004B7E2F">
        <w:rPr>
          <w:lang w:eastAsia="ja-JP"/>
        </w:rPr>
        <w:t>14</w:t>
      </w:r>
      <w:r>
        <w:rPr>
          <w:rFonts w:hint="eastAsia"/>
          <w:lang w:eastAsia="zh-CN"/>
        </w:rPr>
        <w:t>和</w:t>
      </w:r>
      <w:r w:rsidRPr="004B7E2F">
        <w:rPr>
          <w:lang w:eastAsia="ja-JP"/>
        </w:rPr>
        <w:t>28</w:t>
      </w:r>
      <w:r>
        <w:rPr>
          <w:lang w:eastAsia="ja-JP"/>
        </w:rPr>
        <w:t> MHz</w:t>
      </w:r>
      <w:r>
        <w:rPr>
          <w:rFonts w:hint="eastAsia"/>
          <w:lang w:eastAsia="zh-CN"/>
        </w:rPr>
        <w:t>信道间隔的具体配置；</w:t>
      </w:r>
    </w:p>
    <w:p w:rsidR="00F95AC8" w:rsidRPr="004B7E2F" w:rsidRDefault="00F95AC8" w:rsidP="007C125A">
      <w:pPr>
        <w:pStyle w:val="enumlev2"/>
        <w:rPr>
          <w:lang w:eastAsia="ja-JP"/>
        </w:rPr>
      </w:pPr>
      <w:r w:rsidRPr="004B7E2F">
        <w:rPr>
          <w:szCs w:val="24"/>
          <w:lang w:eastAsia="ja-JP"/>
        </w:rPr>
        <w:sym w:font="Symbol" w:char="F02D"/>
      </w:r>
      <w:r w:rsidRPr="004B7E2F">
        <w:rPr>
          <w:lang w:eastAsia="ja-JP"/>
        </w:rPr>
        <w:tab/>
      </w:r>
      <w:r>
        <w:rPr>
          <w:rFonts w:hint="eastAsia"/>
          <w:lang w:eastAsia="zh-CN"/>
        </w:rPr>
        <w:t>为极高容量系统提供可供使用的两个相邻的</w:t>
      </w:r>
      <w:r w:rsidRPr="004B7E2F">
        <w:rPr>
          <w:lang w:eastAsia="ja-JP"/>
        </w:rPr>
        <w:t>28 MHz</w:t>
      </w:r>
      <w:r>
        <w:rPr>
          <w:rFonts w:hint="eastAsia"/>
          <w:lang w:eastAsia="zh-CN"/>
        </w:rPr>
        <w:t>信道；</w:t>
      </w:r>
    </w:p>
    <w:p w:rsidR="00F95AC8" w:rsidRDefault="00F95AC8" w:rsidP="007C125A">
      <w:pPr>
        <w:pStyle w:val="enumlev1"/>
        <w:rPr>
          <w:lang w:eastAsia="zh-CN"/>
        </w:rPr>
      </w:pPr>
      <w:r w:rsidRPr="004B7E2F">
        <w:rPr>
          <w:szCs w:val="24"/>
          <w:lang w:eastAsia="ja-JP"/>
        </w:rPr>
        <w:sym w:font="Symbol" w:char="F02D"/>
      </w:r>
      <w:r w:rsidRPr="004B7E2F">
        <w:rPr>
          <w:lang w:eastAsia="ja-JP"/>
        </w:rPr>
        <w:tab/>
      </w:r>
      <w:r>
        <w:rPr>
          <w:rFonts w:hint="eastAsia"/>
          <w:lang w:eastAsia="zh-CN"/>
        </w:rPr>
        <w:t>其它编辑性修改</w:t>
      </w:r>
      <w:r w:rsidRPr="004B7E2F">
        <w:rPr>
          <w:lang w:eastAsia="ja-JP"/>
        </w:rPr>
        <w:t>/</w:t>
      </w:r>
      <w:r>
        <w:rPr>
          <w:rFonts w:hint="eastAsia"/>
          <w:lang w:eastAsia="zh-CN"/>
        </w:rPr>
        <w:t>更新。</w:t>
      </w:r>
    </w:p>
    <w:p w:rsidR="00F95AC8" w:rsidRPr="004B7E2F" w:rsidRDefault="00F95AC8" w:rsidP="007C125A">
      <w:pPr>
        <w:pStyle w:val="enumlev1"/>
        <w:rPr>
          <w:lang w:eastAsia="ja-JP"/>
        </w:rPr>
      </w:pPr>
    </w:p>
    <w:p w:rsidR="00F95AC8" w:rsidRPr="00FE1ED7" w:rsidRDefault="00F95AC8" w:rsidP="007C125A">
      <w:pPr>
        <w:tabs>
          <w:tab w:val="right" w:pos="9072"/>
        </w:tabs>
        <w:spacing w:before="480"/>
        <w:rPr>
          <w:lang w:eastAsia="zh-CN"/>
        </w:rPr>
      </w:pPr>
      <w:r w:rsidRPr="0057294F">
        <w:rPr>
          <w:u w:val="single"/>
          <w:lang w:eastAsia="zh-CN"/>
        </w:rPr>
        <w:t>ITU-R F.637-3</w:t>
      </w:r>
      <w:r>
        <w:rPr>
          <w:rFonts w:hint="eastAsia"/>
          <w:u w:val="single"/>
          <w:lang w:eastAsia="zh-CN"/>
        </w:rPr>
        <w:t>建议书修订草案</w:t>
      </w:r>
      <w:r>
        <w:rPr>
          <w:lang w:eastAsia="zh-CN"/>
        </w:rPr>
        <w:tab/>
        <w:t>5/265</w:t>
      </w:r>
      <w:r>
        <w:rPr>
          <w:rFonts w:hint="eastAsia"/>
          <w:lang w:eastAsia="zh-CN"/>
        </w:rPr>
        <w:t>号文件</w:t>
      </w:r>
    </w:p>
    <w:p w:rsidR="00F95AC8" w:rsidRDefault="00F95AC8" w:rsidP="007C125A">
      <w:pPr>
        <w:pStyle w:val="Rectitle"/>
        <w:rPr>
          <w:lang w:eastAsia="zh-CN"/>
        </w:rPr>
      </w:pPr>
      <w:r w:rsidRPr="00712557">
        <w:rPr>
          <w:rFonts w:hAnsi="SimSun" w:hint="eastAsia"/>
          <w:lang w:eastAsia="zh-CN"/>
        </w:rPr>
        <w:t>运行于</w:t>
      </w:r>
      <w:r w:rsidRPr="00712557">
        <w:rPr>
          <w:lang w:eastAsia="zh-CN"/>
        </w:rPr>
        <w:t>23 GHz</w:t>
      </w:r>
      <w:r w:rsidRPr="00712557">
        <w:rPr>
          <w:rFonts w:hAnsi="SimSun" w:hint="eastAsia"/>
          <w:lang w:eastAsia="zh-CN"/>
        </w:rPr>
        <w:t>频段的</w:t>
      </w:r>
      <w:r>
        <w:rPr>
          <w:rFonts w:hAnsi="SimSun"/>
          <w:lang w:eastAsia="zh-CN"/>
        </w:rPr>
        <w:br/>
      </w:r>
      <w:r w:rsidRPr="00712557">
        <w:rPr>
          <w:rFonts w:hAnsi="SimSun" w:hint="eastAsia"/>
          <w:lang w:eastAsia="zh-CN"/>
        </w:rPr>
        <w:t>无线电接力系统的射频</w:t>
      </w:r>
      <w:r>
        <w:rPr>
          <w:rFonts w:hAnsi="SimSun" w:hint="eastAsia"/>
          <w:lang w:eastAsia="zh-CN"/>
        </w:rPr>
        <w:t>信</w:t>
      </w:r>
      <w:r w:rsidRPr="00712557">
        <w:rPr>
          <w:rFonts w:hAnsi="SimSun" w:hint="eastAsia"/>
          <w:lang w:eastAsia="zh-CN"/>
        </w:rPr>
        <w:t>道配置</w:t>
      </w:r>
    </w:p>
    <w:p w:rsidR="00F95AC8" w:rsidRDefault="00F95AC8" w:rsidP="007C125A">
      <w:pPr>
        <w:pStyle w:val="enumlev1"/>
        <w:spacing w:before="240"/>
        <w:ind w:left="0" w:firstLineChars="200" w:firstLine="480"/>
        <w:rPr>
          <w:lang w:eastAsia="ja-JP"/>
        </w:rPr>
      </w:pPr>
      <w:r>
        <w:rPr>
          <w:rFonts w:hint="eastAsia"/>
          <w:lang w:eastAsia="zh-CN"/>
        </w:rPr>
        <w:t>本修订包括如下内容：</w:t>
      </w:r>
    </w:p>
    <w:p w:rsidR="00F95AC8" w:rsidRPr="00D27C2E" w:rsidRDefault="00F95AC8" w:rsidP="007C125A">
      <w:pPr>
        <w:pStyle w:val="enumlev1"/>
        <w:rPr>
          <w:lang w:eastAsia="zh-CN"/>
        </w:rPr>
      </w:pPr>
      <w:r w:rsidRPr="00D27C2E">
        <w:rPr>
          <w:lang w:eastAsia="ja-JP"/>
        </w:rPr>
        <w:t>–</w:t>
      </w:r>
      <w:r w:rsidRPr="00D27C2E">
        <w:rPr>
          <w:lang w:eastAsia="ja-JP"/>
        </w:rPr>
        <w:tab/>
      </w:r>
      <w:r>
        <w:rPr>
          <w:rFonts w:hint="eastAsia"/>
          <w:lang w:eastAsia="zh-CN"/>
        </w:rPr>
        <w:t>对</w:t>
      </w:r>
      <w:r w:rsidRPr="0063302A">
        <w:rPr>
          <w:rFonts w:ascii="STKaiti" w:eastAsia="STKaiti" w:hAnsi="STKaiti" w:hint="eastAsia"/>
          <w:lang w:eastAsia="zh-CN"/>
        </w:rPr>
        <w:t>考虑到</w:t>
      </w:r>
      <w:r>
        <w:rPr>
          <w:rFonts w:hint="eastAsia"/>
          <w:lang w:eastAsia="zh-CN"/>
        </w:rPr>
        <w:t>部分进行了更新；</w:t>
      </w:r>
    </w:p>
    <w:p w:rsidR="00F95AC8" w:rsidRPr="00D27C2E" w:rsidRDefault="00F95AC8" w:rsidP="007C125A">
      <w:pPr>
        <w:pStyle w:val="enumlev1"/>
        <w:rPr>
          <w:lang w:eastAsia="zh-CN"/>
        </w:rPr>
      </w:pPr>
      <w:r w:rsidRPr="00D27C2E">
        <w:rPr>
          <w:lang w:eastAsia="ja-JP"/>
        </w:rPr>
        <w:t>–</w:t>
      </w:r>
      <w:r w:rsidRPr="00D27C2E">
        <w:rPr>
          <w:lang w:eastAsia="ja-JP"/>
        </w:rPr>
        <w:tab/>
      </w:r>
      <w:r>
        <w:rPr>
          <w:rFonts w:hint="eastAsia"/>
          <w:lang w:eastAsia="zh-CN"/>
        </w:rPr>
        <w:t>删除了附件</w:t>
      </w:r>
      <w:r>
        <w:rPr>
          <w:lang w:eastAsia="zh-CN"/>
        </w:rPr>
        <w:t>1</w:t>
      </w:r>
      <w:r>
        <w:rPr>
          <w:rFonts w:hint="eastAsia"/>
          <w:lang w:eastAsia="zh-CN"/>
        </w:rPr>
        <w:t>中的具体国别参考；</w:t>
      </w:r>
    </w:p>
    <w:p w:rsidR="00F95AC8" w:rsidRPr="00D27C2E" w:rsidRDefault="00F95AC8" w:rsidP="007C125A">
      <w:pPr>
        <w:pStyle w:val="enumlev1"/>
        <w:rPr>
          <w:lang w:eastAsia="ja-JP"/>
        </w:rPr>
      </w:pPr>
      <w:r w:rsidRPr="00D27C2E">
        <w:rPr>
          <w:lang w:eastAsia="ja-JP"/>
        </w:rPr>
        <w:t>–</w:t>
      </w:r>
      <w:r w:rsidRPr="00D27C2E">
        <w:rPr>
          <w:lang w:eastAsia="ja-JP"/>
        </w:rPr>
        <w:tab/>
      </w:r>
      <w:r>
        <w:rPr>
          <w:rFonts w:hint="eastAsia"/>
          <w:lang w:eastAsia="zh-CN"/>
        </w:rPr>
        <w:t>由于</w:t>
      </w:r>
      <w:r w:rsidRPr="00D27C2E">
        <w:rPr>
          <w:lang w:eastAsia="zh-CN"/>
        </w:rPr>
        <w:t>21.4-22.0 GHz</w:t>
      </w:r>
      <w:r>
        <w:rPr>
          <w:rFonts w:hint="eastAsia"/>
          <w:lang w:eastAsia="zh-CN"/>
        </w:rPr>
        <w:t>频段在</w:t>
      </w:r>
      <w:r>
        <w:rPr>
          <w:lang w:eastAsia="zh-CN"/>
        </w:rPr>
        <w:t>1</w:t>
      </w:r>
      <w:r>
        <w:rPr>
          <w:rFonts w:hint="eastAsia"/>
          <w:lang w:eastAsia="zh-CN"/>
        </w:rPr>
        <w:t>区和</w:t>
      </w:r>
      <w:r>
        <w:rPr>
          <w:lang w:eastAsia="zh-CN"/>
        </w:rPr>
        <w:t>3</w:t>
      </w:r>
      <w:r>
        <w:rPr>
          <w:rFonts w:hint="eastAsia"/>
          <w:lang w:eastAsia="zh-CN"/>
        </w:rPr>
        <w:t>区被分配给作为主要业务的卫星广播业务（</w:t>
      </w:r>
      <w:r>
        <w:rPr>
          <w:lang w:eastAsia="zh-CN"/>
        </w:rPr>
        <w:t>BSS</w:t>
      </w:r>
      <w:r>
        <w:rPr>
          <w:rFonts w:hint="eastAsia"/>
          <w:lang w:eastAsia="zh-CN"/>
        </w:rPr>
        <w:t>），被引证的国家已不再使用这一配置，因而删除了现有的附件</w:t>
      </w:r>
      <w:r>
        <w:rPr>
          <w:lang w:eastAsia="zh-CN"/>
        </w:rPr>
        <w:t>2</w:t>
      </w:r>
      <w:r>
        <w:rPr>
          <w:rFonts w:hint="eastAsia"/>
          <w:lang w:eastAsia="zh-CN"/>
        </w:rPr>
        <w:t>；</w:t>
      </w:r>
    </w:p>
    <w:p w:rsidR="00F95AC8" w:rsidRPr="00D27C2E" w:rsidRDefault="00F95AC8" w:rsidP="007C125A">
      <w:pPr>
        <w:pStyle w:val="enumlev1"/>
        <w:rPr>
          <w:lang w:eastAsia="zh-CN"/>
        </w:rPr>
      </w:pPr>
      <w:r w:rsidRPr="00D27C2E">
        <w:rPr>
          <w:lang w:eastAsia="ja-JP"/>
        </w:rPr>
        <w:t>–</w:t>
      </w:r>
      <w:r w:rsidRPr="00D27C2E">
        <w:rPr>
          <w:lang w:eastAsia="ja-JP"/>
        </w:rPr>
        <w:tab/>
      </w:r>
      <w:r>
        <w:rPr>
          <w:rFonts w:hint="eastAsia"/>
          <w:lang w:eastAsia="zh-CN"/>
        </w:rPr>
        <w:t>在现有的附件</w:t>
      </w:r>
      <w:r>
        <w:rPr>
          <w:lang w:eastAsia="zh-CN"/>
        </w:rPr>
        <w:t>3</w:t>
      </w:r>
      <w:r>
        <w:rPr>
          <w:rFonts w:hint="eastAsia"/>
          <w:lang w:eastAsia="zh-CN"/>
        </w:rPr>
        <w:t>（新的附件</w:t>
      </w:r>
      <w:r>
        <w:rPr>
          <w:lang w:eastAsia="zh-CN"/>
        </w:rPr>
        <w:t>2</w:t>
      </w:r>
      <w:r>
        <w:rPr>
          <w:rFonts w:hint="eastAsia"/>
          <w:lang w:eastAsia="zh-CN"/>
        </w:rPr>
        <w:t>）中增加了补充配置；</w:t>
      </w:r>
    </w:p>
    <w:p w:rsidR="00F95AC8" w:rsidRPr="00D27C2E" w:rsidRDefault="00F95AC8" w:rsidP="007C125A">
      <w:pPr>
        <w:pStyle w:val="enumlev1"/>
        <w:rPr>
          <w:lang w:eastAsia="zh-CN"/>
        </w:rPr>
      </w:pPr>
      <w:r w:rsidRPr="00D27C2E">
        <w:rPr>
          <w:lang w:eastAsia="ja-JP"/>
        </w:rPr>
        <w:t>–</w:t>
      </w:r>
      <w:r w:rsidRPr="00D27C2E">
        <w:rPr>
          <w:lang w:eastAsia="ja-JP"/>
        </w:rPr>
        <w:tab/>
      </w:r>
      <w:r>
        <w:rPr>
          <w:rFonts w:hint="eastAsia"/>
          <w:lang w:eastAsia="zh-CN"/>
        </w:rPr>
        <w:t>对现有的附件</w:t>
      </w:r>
      <w:r>
        <w:rPr>
          <w:lang w:eastAsia="zh-CN"/>
        </w:rPr>
        <w:t>4</w:t>
      </w:r>
      <w:r>
        <w:rPr>
          <w:rFonts w:hint="eastAsia"/>
          <w:lang w:eastAsia="zh-CN"/>
        </w:rPr>
        <w:t>进行了修订，以更好地反映北美的频段使用情况。</w:t>
      </w:r>
    </w:p>
    <w:p w:rsidR="00F95AC8" w:rsidRDefault="00F95AC8" w:rsidP="007C125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95AC8" w:rsidRPr="007D22CE" w:rsidRDefault="00F95AC8" w:rsidP="007C125A">
      <w:pPr>
        <w:tabs>
          <w:tab w:val="right" w:pos="9072"/>
        </w:tabs>
        <w:spacing w:before="600"/>
        <w:rPr>
          <w:lang w:eastAsia="zh-CN"/>
        </w:rPr>
      </w:pPr>
      <w:r w:rsidRPr="0057294F">
        <w:rPr>
          <w:u w:val="single"/>
          <w:lang w:eastAsia="zh-CN"/>
        </w:rPr>
        <w:t>ITU-R F.749-2</w:t>
      </w:r>
      <w:r>
        <w:rPr>
          <w:rFonts w:hint="eastAsia"/>
          <w:u w:val="single"/>
          <w:lang w:eastAsia="zh-CN"/>
        </w:rPr>
        <w:t>建议书修订草案</w:t>
      </w:r>
      <w:r>
        <w:rPr>
          <w:lang w:eastAsia="zh-CN"/>
        </w:rPr>
        <w:tab/>
        <w:t>5/266</w:t>
      </w:r>
      <w:r>
        <w:rPr>
          <w:rFonts w:hint="eastAsia"/>
          <w:lang w:eastAsia="zh-CN"/>
        </w:rPr>
        <w:t>号文件</w:t>
      </w:r>
    </w:p>
    <w:p w:rsidR="00F95AC8" w:rsidRDefault="00F95AC8" w:rsidP="007C125A">
      <w:pPr>
        <w:pStyle w:val="Rectitle"/>
        <w:rPr>
          <w:lang w:eastAsia="zh-CN"/>
        </w:rPr>
      </w:pPr>
      <w:r w:rsidRPr="00712557">
        <w:rPr>
          <w:lang w:eastAsia="zh-CN"/>
        </w:rPr>
        <w:t>38</w:t>
      </w:r>
      <w:r>
        <w:rPr>
          <w:lang w:eastAsia="zh-CN"/>
        </w:rPr>
        <w:t xml:space="preserve"> </w:t>
      </w:r>
      <w:r w:rsidRPr="00712557">
        <w:rPr>
          <w:lang w:eastAsia="zh-CN"/>
        </w:rPr>
        <w:t>GHz</w:t>
      </w:r>
      <w:r w:rsidRPr="00712557">
        <w:rPr>
          <w:rFonts w:hAnsi="SimSun" w:hint="eastAsia"/>
          <w:lang w:eastAsia="zh-CN"/>
        </w:rPr>
        <w:t>频段内的</w:t>
      </w:r>
      <w:r>
        <w:rPr>
          <w:rFonts w:hAnsi="SimSun"/>
          <w:lang w:eastAsia="zh-CN"/>
        </w:rPr>
        <w:br/>
      </w:r>
      <w:r w:rsidRPr="00712557">
        <w:rPr>
          <w:rFonts w:hAnsi="SimSun" w:hint="eastAsia"/>
          <w:lang w:eastAsia="zh-CN"/>
        </w:rPr>
        <w:t>无线电接力系统的射频</w:t>
      </w:r>
      <w:r>
        <w:rPr>
          <w:rFonts w:hAnsi="SimSun" w:hint="eastAsia"/>
          <w:lang w:eastAsia="zh-CN"/>
        </w:rPr>
        <w:t>信</w:t>
      </w:r>
      <w:r w:rsidRPr="00712557">
        <w:rPr>
          <w:rFonts w:hAnsi="SimSun" w:hint="eastAsia"/>
          <w:lang w:eastAsia="zh-CN"/>
        </w:rPr>
        <w:t>道配置</w:t>
      </w:r>
    </w:p>
    <w:p w:rsidR="00F95AC8" w:rsidRPr="00D131EE" w:rsidRDefault="00F95AC8" w:rsidP="007C125A">
      <w:pPr>
        <w:spacing w:before="240"/>
        <w:ind w:firstLineChars="200" w:firstLine="480"/>
        <w:rPr>
          <w:lang w:eastAsia="ja-JP"/>
        </w:rPr>
      </w:pPr>
      <w:r>
        <w:rPr>
          <w:rFonts w:hint="eastAsia"/>
          <w:lang w:eastAsia="zh-CN"/>
        </w:rPr>
        <w:t>本修订包括如下内容：</w:t>
      </w:r>
    </w:p>
    <w:p w:rsidR="00F95AC8" w:rsidRPr="00D131EE" w:rsidRDefault="00F95AC8" w:rsidP="007C125A">
      <w:pPr>
        <w:pStyle w:val="enumlev1"/>
        <w:rPr>
          <w:lang w:eastAsia="ja-JP"/>
        </w:rPr>
      </w:pPr>
      <w:r w:rsidRPr="00D131EE">
        <w:rPr>
          <w:szCs w:val="24"/>
          <w:lang w:eastAsia="ja-JP"/>
        </w:rPr>
        <w:sym w:font="Symbol" w:char="F02D"/>
      </w:r>
      <w:r w:rsidRPr="00D131EE">
        <w:rPr>
          <w:lang w:eastAsia="ja-JP"/>
        </w:rPr>
        <w:tab/>
      </w:r>
      <w:r>
        <w:rPr>
          <w:rFonts w:hint="eastAsia"/>
          <w:lang w:eastAsia="zh-CN"/>
        </w:rPr>
        <w:t>与</w:t>
      </w:r>
      <w:r w:rsidRPr="00D131EE">
        <w:rPr>
          <w:lang w:eastAsia="ja-JP"/>
        </w:rPr>
        <w:t>18 GHz</w:t>
      </w:r>
      <w:r>
        <w:rPr>
          <w:rFonts w:hint="eastAsia"/>
          <w:lang w:eastAsia="zh-CN"/>
        </w:rPr>
        <w:t>以上的其它若干频段相同，将过时的</w:t>
      </w:r>
      <w:r w:rsidRPr="00D131EE">
        <w:rPr>
          <w:lang w:eastAsia="ja-JP"/>
        </w:rPr>
        <w:t>140 MHz</w:t>
      </w:r>
      <w:r>
        <w:rPr>
          <w:rFonts w:hint="eastAsia"/>
          <w:lang w:eastAsia="zh-CN"/>
        </w:rPr>
        <w:t>信道间隔修改为目前更广泛采用的</w:t>
      </w:r>
      <w:r w:rsidRPr="00D131EE">
        <w:rPr>
          <w:lang w:eastAsia="ja-JP"/>
        </w:rPr>
        <w:t>112 MHz</w:t>
      </w:r>
      <w:r>
        <w:rPr>
          <w:rFonts w:hint="eastAsia"/>
          <w:lang w:eastAsia="zh-CN"/>
        </w:rPr>
        <w:t>间隔；</w:t>
      </w:r>
    </w:p>
    <w:p w:rsidR="00F95AC8" w:rsidRPr="00D131EE" w:rsidRDefault="00F95AC8" w:rsidP="007C125A">
      <w:pPr>
        <w:pStyle w:val="enumlev1"/>
        <w:rPr>
          <w:lang w:eastAsia="ja-JP"/>
        </w:rPr>
      </w:pPr>
      <w:r w:rsidRPr="00D131EE">
        <w:rPr>
          <w:szCs w:val="24"/>
          <w:lang w:eastAsia="ja-JP"/>
        </w:rPr>
        <w:sym w:font="Symbol" w:char="F02D"/>
      </w:r>
      <w:r w:rsidRPr="00D131EE">
        <w:rPr>
          <w:lang w:eastAsia="ja-JP"/>
        </w:rPr>
        <w:tab/>
      </w:r>
      <w:r>
        <w:rPr>
          <w:rFonts w:hint="eastAsia"/>
          <w:lang w:eastAsia="zh-CN"/>
        </w:rPr>
        <w:t>在一些具体的</w:t>
      </w:r>
      <w:r w:rsidRPr="00D131EE">
        <w:rPr>
          <w:lang w:eastAsia="ja-JP"/>
        </w:rPr>
        <w:t>3.5</w:t>
      </w:r>
      <w:r>
        <w:rPr>
          <w:rFonts w:hint="eastAsia"/>
          <w:lang w:eastAsia="zh-CN"/>
        </w:rPr>
        <w:t>、</w:t>
      </w:r>
      <w:r w:rsidRPr="00D131EE">
        <w:rPr>
          <w:lang w:eastAsia="ja-JP"/>
        </w:rPr>
        <w:t>7</w:t>
      </w:r>
      <w:r>
        <w:rPr>
          <w:rFonts w:hint="eastAsia"/>
          <w:lang w:eastAsia="zh-CN"/>
        </w:rPr>
        <w:t>、</w:t>
      </w:r>
      <w:r w:rsidRPr="00D131EE">
        <w:rPr>
          <w:lang w:eastAsia="ja-JP"/>
        </w:rPr>
        <w:t>14</w:t>
      </w:r>
      <w:r>
        <w:rPr>
          <w:rFonts w:hint="eastAsia"/>
          <w:lang w:eastAsia="zh-CN"/>
        </w:rPr>
        <w:t>和</w:t>
      </w:r>
      <w:r w:rsidRPr="00D131EE">
        <w:rPr>
          <w:lang w:eastAsia="ja-JP"/>
        </w:rPr>
        <w:t>28 MHz</w:t>
      </w:r>
      <w:r>
        <w:rPr>
          <w:rFonts w:hint="eastAsia"/>
          <w:lang w:eastAsia="zh-CN"/>
        </w:rPr>
        <w:t>的“附加信道”中，有关使用保护频带和中心间隙的现有通用规定得到明确扩展；</w:t>
      </w:r>
    </w:p>
    <w:p w:rsidR="00F95AC8" w:rsidRPr="00D131EE" w:rsidRDefault="00F95AC8" w:rsidP="007C125A">
      <w:pPr>
        <w:pStyle w:val="enumlev1"/>
        <w:rPr>
          <w:lang w:eastAsia="ja-JP"/>
        </w:rPr>
      </w:pPr>
      <w:r w:rsidRPr="00D131EE">
        <w:rPr>
          <w:szCs w:val="24"/>
          <w:lang w:eastAsia="ja-JP"/>
        </w:rPr>
        <w:sym w:font="Symbol" w:char="F02D"/>
      </w:r>
      <w:r w:rsidRPr="00D131EE">
        <w:rPr>
          <w:lang w:eastAsia="ja-JP"/>
        </w:rPr>
        <w:tab/>
      </w:r>
      <w:r>
        <w:rPr>
          <w:rFonts w:hint="eastAsia"/>
          <w:lang w:eastAsia="zh-CN"/>
        </w:rPr>
        <w:t>其它编辑性修改</w:t>
      </w:r>
      <w:r w:rsidRPr="00D131EE">
        <w:rPr>
          <w:lang w:eastAsia="ja-JP"/>
        </w:rPr>
        <w:t>/</w:t>
      </w:r>
      <w:r>
        <w:rPr>
          <w:rFonts w:hint="eastAsia"/>
          <w:lang w:eastAsia="zh-CN"/>
        </w:rPr>
        <w:t>更新。</w:t>
      </w:r>
    </w:p>
    <w:p w:rsidR="00F95AC8" w:rsidRPr="007D22CE" w:rsidRDefault="00F95AC8" w:rsidP="007C125A">
      <w:pPr>
        <w:tabs>
          <w:tab w:val="right" w:pos="9072"/>
        </w:tabs>
        <w:spacing w:before="600"/>
        <w:rPr>
          <w:lang w:eastAsia="zh-CN"/>
        </w:rPr>
      </w:pPr>
      <w:r w:rsidRPr="0057294F">
        <w:rPr>
          <w:u w:val="single"/>
          <w:lang w:eastAsia="zh-CN"/>
        </w:rPr>
        <w:t>ITU-R F.387-11</w:t>
      </w:r>
      <w:r>
        <w:rPr>
          <w:rFonts w:hint="eastAsia"/>
          <w:u w:val="single"/>
          <w:lang w:eastAsia="zh-CN"/>
        </w:rPr>
        <w:t>建议书修订草案</w:t>
      </w:r>
      <w:r>
        <w:rPr>
          <w:lang w:eastAsia="zh-CN"/>
        </w:rPr>
        <w:tab/>
        <w:t>5/267</w:t>
      </w:r>
      <w:r>
        <w:rPr>
          <w:rFonts w:hint="eastAsia"/>
          <w:lang w:eastAsia="zh-CN"/>
        </w:rPr>
        <w:t>号文件</w:t>
      </w:r>
    </w:p>
    <w:p w:rsidR="00F95AC8" w:rsidRDefault="00F95AC8" w:rsidP="007C125A">
      <w:pPr>
        <w:pStyle w:val="Rectitle"/>
        <w:rPr>
          <w:lang w:eastAsia="zh-CN"/>
        </w:rPr>
      </w:pPr>
      <w:r>
        <w:rPr>
          <w:rFonts w:hAnsi="SimSun" w:hint="eastAsia"/>
          <w:lang w:eastAsia="zh-CN"/>
        </w:rPr>
        <w:t>对运行于</w:t>
      </w:r>
      <w:r>
        <w:rPr>
          <w:rFonts w:hAnsi="SimSun"/>
          <w:lang w:eastAsia="zh-CN"/>
        </w:rPr>
        <w:t>11 GHz</w:t>
      </w:r>
      <w:r>
        <w:rPr>
          <w:rFonts w:hAnsi="SimSun" w:hint="eastAsia"/>
          <w:lang w:eastAsia="zh-CN"/>
        </w:rPr>
        <w:t>频段的</w:t>
      </w:r>
      <w:r>
        <w:rPr>
          <w:rFonts w:hAnsi="SimSun"/>
          <w:lang w:eastAsia="zh-CN"/>
        </w:rPr>
        <w:br/>
      </w:r>
      <w:r>
        <w:rPr>
          <w:rFonts w:hAnsi="SimSun" w:hint="eastAsia"/>
          <w:lang w:eastAsia="zh-CN"/>
        </w:rPr>
        <w:t>固定无线系统的射频信道配置</w:t>
      </w:r>
    </w:p>
    <w:p w:rsidR="00F95AC8" w:rsidRPr="006C5B9A" w:rsidRDefault="00F95AC8" w:rsidP="007C125A">
      <w:pPr>
        <w:spacing w:before="240"/>
        <w:ind w:firstLineChars="200" w:firstLine="480"/>
        <w:rPr>
          <w:lang w:eastAsia="ja-JP"/>
        </w:rPr>
      </w:pPr>
      <w:r>
        <w:rPr>
          <w:rFonts w:hint="eastAsia"/>
          <w:lang w:eastAsia="zh-CN"/>
        </w:rPr>
        <w:t>本修订包括如下内容：</w:t>
      </w:r>
    </w:p>
    <w:p w:rsidR="00F95AC8" w:rsidRPr="006C5B9A" w:rsidRDefault="00F95AC8" w:rsidP="007C125A">
      <w:pPr>
        <w:pStyle w:val="enumlev1"/>
        <w:rPr>
          <w:lang w:eastAsia="ja-JP"/>
        </w:rPr>
      </w:pPr>
      <w:r w:rsidRPr="006C5B9A">
        <w:rPr>
          <w:szCs w:val="24"/>
          <w:lang w:eastAsia="ja-JP"/>
        </w:rPr>
        <w:sym w:font="Symbol" w:char="F02D"/>
      </w:r>
      <w:r w:rsidRPr="006C5B9A">
        <w:rPr>
          <w:lang w:eastAsia="ja-JP"/>
        </w:rPr>
        <w:tab/>
      </w:r>
      <w:r>
        <w:rPr>
          <w:rFonts w:hint="eastAsia"/>
          <w:lang w:eastAsia="zh-CN"/>
        </w:rPr>
        <w:t>有关可能为极高容量系统采用两个相邻</w:t>
      </w:r>
      <w:r w:rsidRPr="006C5B9A">
        <w:rPr>
          <w:lang w:eastAsia="ja-JP"/>
        </w:rPr>
        <w:t>40 MHz</w:t>
      </w:r>
      <w:r>
        <w:rPr>
          <w:rFonts w:hint="eastAsia"/>
          <w:lang w:eastAsia="zh-CN"/>
        </w:rPr>
        <w:t>信道的规定；</w:t>
      </w:r>
    </w:p>
    <w:p w:rsidR="00F95AC8" w:rsidRPr="006C5B9A" w:rsidRDefault="00F95AC8" w:rsidP="007C125A">
      <w:pPr>
        <w:pStyle w:val="enumlev1"/>
        <w:rPr>
          <w:lang w:eastAsia="zh-CN"/>
        </w:rPr>
      </w:pPr>
      <w:r w:rsidRPr="006C5B9A">
        <w:rPr>
          <w:szCs w:val="24"/>
          <w:lang w:eastAsia="ja-JP"/>
        </w:rPr>
        <w:sym w:font="Symbol" w:char="F02D"/>
      </w:r>
      <w:r w:rsidRPr="006C5B9A">
        <w:rPr>
          <w:lang w:eastAsia="ja-JP"/>
        </w:rPr>
        <w:tab/>
      </w:r>
      <w:r>
        <w:rPr>
          <w:rFonts w:hint="eastAsia"/>
          <w:lang w:eastAsia="zh-CN"/>
        </w:rPr>
        <w:t>删除现有附件</w:t>
      </w:r>
      <w:r>
        <w:rPr>
          <w:lang w:eastAsia="zh-CN"/>
        </w:rPr>
        <w:t>1</w:t>
      </w:r>
      <w:r>
        <w:rPr>
          <w:rFonts w:hint="eastAsia"/>
          <w:lang w:eastAsia="zh-CN"/>
        </w:rPr>
        <w:t>中过时和不再使用的配置；</w:t>
      </w:r>
    </w:p>
    <w:p w:rsidR="00F95AC8" w:rsidRPr="006C5B9A" w:rsidRDefault="00F95AC8" w:rsidP="007C125A">
      <w:pPr>
        <w:pStyle w:val="enumlev1"/>
        <w:rPr>
          <w:lang w:eastAsia="ja-JP"/>
        </w:rPr>
      </w:pPr>
      <w:r w:rsidRPr="006C5B9A">
        <w:rPr>
          <w:szCs w:val="24"/>
          <w:lang w:eastAsia="ja-JP"/>
        </w:rPr>
        <w:sym w:font="Symbol" w:char="F02D"/>
      </w:r>
      <w:r w:rsidRPr="006C5B9A">
        <w:rPr>
          <w:lang w:eastAsia="ja-JP"/>
        </w:rPr>
        <w:tab/>
      </w:r>
      <w:r>
        <w:rPr>
          <w:rFonts w:hint="eastAsia"/>
          <w:lang w:eastAsia="zh-CN"/>
        </w:rPr>
        <w:t>现有的附件</w:t>
      </w:r>
      <w:r>
        <w:rPr>
          <w:lang w:eastAsia="zh-CN"/>
        </w:rPr>
        <w:t>5</w:t>
      </w:r>
      <w:r>
        <w:rPr>
          <w:rFonts w:hint="eastAsia"/>
          <w:lang w:eastAsia="zh-CN"/>
        </w:rPr>
        <w:t>（现重新编号为</w:t>
      </w:r>
      <w:r>
        <w:rPr>
          <w:lang w:eastAsia="zh-CN"/>
        </w:rPr>
        <w:t>4</w:t>
      </w:r>
      <w:r>
        <w:rPr>
          <w:rFonts w:hint="eastAsia"/>
          <w:lang w:eastAsia="zh-CN"/>
        </w:rPr>
        <w:t>）在采用</w:t>
      </w:r>
      <w:r w:rsidRPr="006C5B9A">
        <w:rPr>
          <w:lang w:eastAsia="ja-JP"/>
        </w:rPr>
        <w:t>530 MHz</w:t>
      </w:r>
      <w:r>
        <w:rPr>
          <w:rFonts w:hint="eastAsia"/>
          <w:lang w:eastAsia="zh-CN"/>
        </w:rPr>
        <w:t>双功间隔的现有配置中，有增加了采用</w:t>
      </w:r>
      <w:r w:rsidRPr="006C5B9A">
        <w:rPr>
          <w:lang w:eastAsia="ja-JP"/>
        </w:rPr>
        <w:t>490 MHz</w:t>
      </w:r>
      <w:r>
        <w:rPr>
          <w:rFonts w:hint="eastAsia"/>
          <w:lang w:eastAsia="zh-CN"/>
        </w:rPr>
        <w:t>双功间隔的新的</w:t>
      </w:r>
      <w:r>
        <w:rPr>
          <w:lang w:eastAsia="zh-CN"/>
        </w:rPr>
        <w:t>7</w:t>
      </w:r>
      <w:r>
        <w:rPr>
          <w:rFonts w:hint="eastAsia"/>
          <w:lang w:eastAsia="zh-CN"/>
        </w:rPr>
        <w:t>、</w:t>
      </w:r>
      <w:r>
        <w:rPr>
          <w:lang w:eastAsia="zh-CN"/>
        </w:rPr>
        <w:t>14</w:t>
      </w:r>
      <w:r>
        <w:rPr>
          <w:rFonts w:hint="eastAsia"/>
          <w:lang w:eastAsia="zh-CN"/>
        </w:rPr>
        <w:t>和</w:t>
      </w:r>
      <w:r w:rsidRPr="006C5B9A">
        <w:rPr>
          <w:lang w:eastAsia="ja-JP"/>
        </w:rPr>
        <w:t>28 MHz</w:t>
      </w:r>
      <w:r>
        <w:rPr>
          <w:rFonts w:hint="eastAsia"/>
          <w:lang w:eastAsia="zh-CN"/>
        </w:rPr>
        <w:t>信道配置；</w:t>
      </w:r>
    </w:p>
    <w:p w:rsidR="00F95AC8" w:rsidRPr="006C5B9A" w:rsidRDefault="00F95AC8" w:rsidP="007C125A">
      <w:pPr>
        <w:pStyle w:val="enumlev1"/>
        <w:rPr>
          <w:lang w:eastAsia="ja-JP"/>
        </w:rPr>
      </w:pPr>
      <w:r w:rsidRPr="006C5B9A">
        <w:rPr>
          <w:szCs w:val="24"/>
          <w:lang w:eastAsia="ja-JP"/>
        </w:rPr>
        <w:sym w:font="Symbol" w:char="F02D"/>
      </w:r>
      <w:r w:rsidRPr="006C5B9A">
        <w:rPr>
          <w:lang w:eastAsia="ja-JP"/>
        </w:rPr>
        <w:tab/>
      </w:r>
      <w:r>
        <w:rPr>
          <w:rFonts w:hint="eastAsia"/>
          <w:lang w:eastAsia="zh-CN"/>
        </w:rPr>
        <w:t>其它编辑性修改</w:t>
      </w:r>
      <w:r w:rsidRPr="006C5B9A">
        <w:rPr>
          <w:lang w:eastAsia="ja-JP"/>
        </w:rPr>
        <w:t>/</w:t>
      </w:r>
      <w:r>
        <w:rPr>
          <w:rFonts w:hint="eastAsia"/>
          <w:lang w:eastAsia="zh-CN"/>
        </w:rPr>
        <w:t>更新。</w:t>
      </w:r>
    </w:p>
    <w:p w:rsidR="00F95AC8" w:rsidRDefault="00F95AC8" w:rsidP="007C125A">
      <w:pPr>
        <w:tabs>
          <w:tab w:val="clear" w:pos="794"/>
          <w:tab w:val="clear" w:pos="1191"/>
          <w:tab w:val="clear" w:pos="1588"/>
          <w:tab w:val="clear" w:pos="1985"/>
        </w:tabs>
        <w:overflowPunct/>
        <w:autoSpaceDE/>
        <w:autoSpaceDN/>
        <w:adjustRightInd/>
        <w:spacing w:before="0"/>
        <w:textAlignment w:val="auto"/>
        <w:rPr>
          <w:u w:val="single"/>
          <w:lang w:eastAsia="zh-CN"/>
        </w:rPr>
      </w:pPr>
    </w:p>
    <w:p w:rsidR="00F95AC8" w:rsidRPr="007D22CE" w:rsidRDefault="00F95AC8" w:rsidP="007C125A">
      <w:pPr>
        <w:tabs>
          <w:tab w:val="right" w:pos="9072"/>
        </w:tabs>
        <w:spacing w:before="480"/>
        <w:rPr>
          <w:lang w:eastAsia="zh-CN"/>
        </w:rPr>
      </w:pPr>
      <w:r w:rsidRPr="0057294F">
        <w:rPr>
          <w:u w:val="single"/>
          <w:lang w:eastAsia="zh-CN"/>
        </w:rPr>
        <w:t>ITU-R F.385-9</w:t>
      </w:r>
      <w:r>
        <w:rPr>
          <w:rFonts w:hint="eastAsia"/>
          <w:u w:val="single"/>
          <w:lang w:eastAsia="zh-CN"/>
        </w:rPr>
        <w:t>建议书修订草案</w:t>
      </w:r>
      <w:r>
        <w:rPr>
          <w:lang w:eastAsia="zh-CN"/>
        </w:rPr>
        <w:tab/>
        <w:t>5/268</w:t>
      </w:r>
      <w:r>
        <w:rPr>
          <w:rFonts w:hint="eastAsia"/>
          <w:lang w:eastAsia="zh-CN"/>
        </w:rPr>
        <w:t>号文件</w:t>
      </w:r>
    </w:p>
    <w:p w:rsidR="00F95AC8" w:rsidRPr="0057294F" w:rsidRDefault="00F95AC8" w:rsidP="007C125A">
      <w:pPr>
        <w:pStyle w:val="Rectitle"/>
        <w:rPr>
          <w:bCs/>
          <w:lang w:eastAsia="zh-CN"/>
        </w:rPr>
      </w:pPr>
      <w:r w:rsidRPr="00712557">
        <w:rPr>
          <w:rFonts w:hAnsi="SimSun" w:hint="eastAsia"/>
          <w:lang w:eastAsia="zh-CN"/>
        </w:rPr>
        <w:t>对运行于</w:t>
      </w:r>
      <w:r w:rsidRPr="00712557">
        <w:rPr>
          <w:lang w:eastAsia="zh-CN"/>
        </w:rPr>
        <w:t>7 GHz</w:t>
      </w:r>
      <w:r w:rsidRPr="00712557">
        <w:rPr>
          <w:rFonts w:hAnsi="SimSun" w:hint="eastAsia"/>
          <w:lang w:eastAsia="zh-CN"/>
        </w:rPr>
        <w:t>频段（</w:t>
      </w:r>
      <w:r w:rsidRPr="00712557">
        <w:rPr>
          <w:lang w:eastAsia="zh-CN"/>
        </w:rPr>
        <w:t>7 110-7 900 MHz</w:t>
      </w:r>
      <w:r w:rsidRPr="00712557">
        <w:rPr>
          <w:rFonts w:hAnsi="SimSun" w:hint="eastAsia"/>
          <w:lang w:eastAsia="zh-CN"/>
        </w:rPr>
        <w:t>）的</w:t>
      </w:r>
      <w:r>
        <w:rPr>
          <w:rFonts w:hAnsi="SimSun"/>
          <w:lang w:eastAsia="zh-CN"/>
        </w:rPr>
        <w:br/>
      </w:r>
      <w:r w:rsidRPr="00712557">
        <w:rPr>
          <w:rFonts w:hAnsi="SimSun" w:hint="eastAsia"/>
          <w:lang w:eastAsia="zh-CN"/>
        </w:rPr>
        <w:t>固定无线系统的射频</w:t>
      </w:r>
      <w:r>
        <w:rPr>
          <w:rFonts w:hAnsi="SimSun" w:hint="eastAsia"/>
          <w:lang w:eastAsia="zh-CN"/>
        </w:rPr>
        <w:t>信</w:t>
      </w:r>
      <w:r w:rsidRPr="00712557">
        <w:rPr>
          <w:rFonts w:hAnsi="SimSun" w:hint="eastAsia"/>
          <w:lang w:eastAsia="zh-CN"/>
        </w:rPr>
        <w:t>道配置</w:t>
      </w:r>
    </w:p>
    <w:p w:rsidR="00F95AC8" w:rsidRPr="00147F38" w:rsidRDefault="00F95AC8" w:rsidP="007C125A">
      <w:pPr>
        <w:spacing w:before="240"/>
        <w:ind w:firstLineChars="200" w:firstLine="480"/>
        <w:rPr>
          <w:lang w:eastAsia="zh-CN"/>
        </w:rPr>
      </w:pPr>
      <w:r>
        <w:rPr>
          <w:rFonts w:hint="eastAsia"/>
          <w:lang w:eastAsia="zh-CN"/>
        </w:rPr>
        <w:t>本项修订包括对附件</w:t>
      </w:r>
      <w:r>
        <w:rPr>
          <w:lang w:eastAsia="zh-CN"/>
        </w:rPr>
        <w:t>1</w:t>
      </w:r>
      <w:r>
        <w:rPr>
          <w:rFonts w:hint="eastAsia"/>
          <w:lang w:eastAsia="zh-CN"/>
        </w:rPr>
        <w:t>的以下修改：</w:t>
      </w:r>
    </w:p>
    <w:p w:rsidR="00F95AC8" w:rsidRPr="00147F38" w:rsidRDefault="00F95AC8" w:rsidP="007C125A">
      <w:pPr>
        <w:pStyle w:val="enumlev1"/>
        <w:rPr>
          <w:lang w:eastAsia="ja-JP"/>
        </w:rPr>
      </w:pPr>
      <w:r w:rsidRPr="00147F38">
        <w:rPr>
          <w:szCs w:val="24"/>
          <w:lang w:eastAsia="ja-JP"/>
        </w:rPr>
        <w:sym w:font="Symbol" w:char="F02D"/>
      </w:r>
      <w:r w:rsidRPr="00147F38">
        <w:rPr>
          <w:lang w:eastAsia="ja-JP"/>
        </w:rPr>
        <w:tab/>
      </w:r>
      <w:r>
        <w:rPr>
          <w:rFonts w:hint="eastAsia"/>
          <w:lang w:eastAsia="zh-CN"/>
        </w:rPr>
        <w:t>与</w:t>
      </w:r>
      <w:r w:rsidRPr="00147F38">
        <w:rPr>
          <w:lang w:eastAsia="ja-JP"/>
        </w:rPr>
        <w:t>7 425</w:t>
      </w:r>
      <w:r>
        <w:rPr>
          <w:lang w:eastAsia="ja-JP"/>
        </w:rPr>
        <w:t>-7 725 MHz</w:t>
      </w:r>
      <w:r>
        <w:rPr>
          <w:rFonts w:hint="eastAsia"/>
          <w:lang w:eastAsia="zh-CN"/>
        </w:rPr>
        <w:t>频段中的现有情况相同，新增一个</w:t>
      </w:r>
      <w:r w:rsidRPr="00147F38">
        <w:rPr>
          <w:lang w:eastAsia="ja-JP"/>
        </w:rPr>
        <w:t>7 125</w:t>
      </w:r>
      <w:r>
        <w:rPr>
          <w:lang w:eastAsia="ja-JP"/>
        </w:rPr>
        <w:t>-</w:t>
      </w:r>
      <w:r w:rsidRPr="00147F38">
        <w:rPr>
          <w:lang w:eastAsia="ja-JP"/>
        </w:rPr>
        <w:t>7 425 MHz</w:t>
      </w:r>
      <w:r>
        <w:rPr>
          <w:rFonts w:hint="eastAsia"/>
          <w:lang w:eastAsia="zh-CN"/>
        </w:rPr>
        <w:t>子频段；</w:t>
      </w:r>
    </w:p>
    <w:p w:rsidR="00F95AC8" w:rsidRDefault="00F95AC8" w:rsidP="007C125A">
      <w:pPr>
        <w:pStyle w:val="enumlev1"/>
        <w:rPr>
          <w:lang w:eastAsia="ja-JP"/>
        </w:rPr>
      </w:pPr>
      <w:r w:rsidRPr="00147F38">
        <w:rPr>
          <w:szCs w:val="24"/>
          <w:lang w:eastAsia="ja-JP"/>
        </w:rPr>
        <w:sym w:font="Symbol" w:char="F02D"/>
      </w:r>
      <w:r w:rsidRPr="00147F38">
        <w:rPr>
          <w:lang w:eastAsia="ja-JP"/>
        </w:rPr>
        <w:tab/>
      </w:r>
      <w:r>
        <w:rPr>
          <w:rFonts w:hint="eastAsia"/>
          <w:lang w:eastAsia="zh-CN"/>
        </w:rPr>
        <w:t>增加</w:t>
      </w:r>
      <w:r w:rsidRPr="00147F38">
        <w:rPr>
          <w:lang w:eastAsia="ja-JP"/>
        </w:rPr>
        <w:t>14</w:t>
      </w:r>
      <w:r>
        <w:rPr>
          <w:rFonts w:hint="eastAsia"/>
          <w:lang w:eastAsia="zh-CN"/>
        </w:rPr>
        <w:t>、</w:t>
      </w:r>
      <w:r w:rsidRPr="00147F38">
        <w:rPr>
          <w:lang w:eastAsia="ja-JP"/>
        </w:rPr>
        <w:t>7</w:t>
      </w:r>
      <w:r>
        <w:rPr>
          <w:rFonts w:hint="eastAsia"/>
          <w:lang w:eastAsia="zh-CN"/>
        </w:rPr>
        <w:t>、</w:t>
      </w:r>
      <w:r w:rsidRPr="00147F38">
        <w:rPr>
          <w:lang w:eastAsia="ja-JP"/>
        </w:rPr>
        <w:t>3.5</w:t>
      </w:r>
      <w:r>
        <w:rPr>
          <w:rFonts w:hint="eastAsia"/>
          <w:lang w:eastAsia="zh-CN"/>
        </w:rPr>
        <w:t>和</w:t>
      </w:r>
      <w:r w:rsidRPr="00147F38">
        <w:rPr>
          <w:lang w:eastAsia="ja-JP"/>
        </w:rPr>
        <w:t>1.75 MHz</w:t>
      </w:r>
      <w:r>
        <w:rPr>
          <w:rFonts w:hint="eastAsia"/>
          <w:lang w:eastAsia="zh-CN"/>
        </w:rPr>
        <w:t>信道间隔配置。</w:t>
      </w:r>
    </w:p>
    <w:p w:rsidR="00F95AC8" w:rsidRDefault="00F95AC8" w:rsidP="007C125A">
      <w:pPr>
        <w:tabs>
          <w:tab w:val="clear" w:pos="794"/>
          <w:tab w:val="clear" w:pos="1191"/>
          <w:tab w:val="clear" w:pos="1588"/>
          <w:tab w:val="clear" w:pos="1985"/>
        </w:tabs>
        <w:overflowPunct/>
        <w:autoSpaceDE/>
        <w:autoSpaceDN/>
        <w:adjustRightInd/>
        <w:spacing w:before="0"/>
        <w:textAlignment w:val="auto"/>
        <w:rPr>
          <w:szCs w:val="24"/>
          <w:u w:val="single"/>
          <w:lang w:eastAsia="zh-CN"/>
        </w:rPr>
      </w:pPr>
      <w:r>
        <w:rPr>
          <w:szCs w:val="24"/>
          <w:u w:val="single"/>
          <w:lang w:eastAsia="zh-CN"/>
        </w:rPr>
        <w:br w:type="page"/>
      </w:r>
    </w:p>
    <w:p w:rsidR="00F95AC8" w:rsidRPr="0057294F" w:rsidRDefault="00F95AC8" w:rsidP="007C125A">
      <w:pPr>
        <w:tabs>
          <w:tab w:val="clear" w:pos="794"/>
          <w:tab w:val="clear" w:pos="1191"/>
          <w:tab w:val="clear" w:pos="1588"/>
          <w:tab w:val="clear" w:pos="1985"/>
          <w:tab w:val="right" w:pos="9072"/>
        </w:tabs>
        <w:spacing w:before="600"/>
        <w:rPr>
          <w:szCs w:val="24"/>
          <w:lang w:eastAsia="zh-CN"/>
        </w:rPr>
      </w:pPr>
      <w:r w:rsidRPr="0057294F">
        <w:rPr>
          <w:szCs w:val="24"/>
          <w:u w:val="single"/>
          <w:lang w:eastAsia="zh-CN"/>
        </w:rPr>
        <w:t>ITU-R M.1580-3</w:t>
      </w:r>
      <w:r>
        <w:rPr>
          <w:rFonts w:hint="eastAsia"/>
          <w:szCs w:val="24"/>
          <w:u w:val="single"/>
          <w:lang w:eastAsia="zh-CN"/>
        </w:rPr>
        <w:t>建议书修订草案</w:t>
      </w:r>
      <w:r w:rsidRPr="0057294F">
        <w:rPr>
          <w:szCs w:val="24"/>
          <w:lang w:eastAsia="zh-CN"/>
        </w:rPr>
        <w:tab/>
        <w:t>5/270</w:t>
      </w:r>
      <w:r>
        <w:rPr>
          <w:rFonts w:hint="eastAsia"/>
          <w:szCs w:val="24"/>
          <w:lang w:eastAsia="zh-CN"/>
        </w:rPr>
        <w:t>号文件</w:t>
      </w:r>
    </w:p>
    <w:p w:rsidR="00F95AC8" w:rsidRPr="0057294F" w:rsidRDefault="00F95AC8" w:rsidP="007C125A">
      <w:pPr>
        <w:pStyle w:val="Rectitle"/>
        <w:rPr>
          <w:color w:val="000000"/>
          <w:lang w:eastAsia="zh-CN"/>
        </w:rPr>
      </w:pPr>
      <w:r>
        <w:rPr>
          <w:rFonts w:hint="eastAsia"/>
          <w:lang w:eastAsia="zh-CN"/>
        </w:rPr>
        <w:t>采用</w:t>
      </w:r>
      <w:r>
        <w:rPr>
          <w:lang w:eastAsia="zh-CN"/>
        </w:rPr>
        <w:t>IMT-2000</w:t>
      </w:r>
      <w:r>
        <w:rPr>
          <w:rFonts w:hint="eastAsia"/>
          <w:lang w:eastAsia="zh-CN"/>
        </w:rPr>
        <w:t>地面无线电接口基站</w:t>
      </w:r>
      <w:r>
        <w:rPr>
          <w:lang w:eastAsia="zh-CN"/>
        </w:rPr>
        <w:br/>
      </w:r>
      <w:r>
        <w:rPr>
          <w:rFonts w:hint="eastAsia"/>
          <w:lang w:eastAsia="zh-CN"/>
        </w:rPr>
        <w:t>无用发射的一般特性</w:t>
      </w:r>
    </w:p>
    <w:p w:rsidR="00F95AC8" w:rsidRDefault="00F95AC8" w:rsidP="007C125A">
      <w:pPr>
        <w:spacing w:before="240"/>
        <w:ind w:firstLineChars="200" w:firstLine="480"/>
        <w:rPr>
          <w:lang w:eastAsia="zh-CN"/>
        </w:rPr>
      </w:pPr>
      <w:r>
        <w:rPr>
          <w:rFonts w:hint="eastAsia"/>
          <w:szCs w:val="24"/>
          <w:lang w:eastAsia="zh-CN"/>
        </w:rPr>
        <w:t>这一修订包括在范围一节中增加一段文字。删除</w:t>
      </w:r>
      <w:r w:rsidRPr="001814EB">
        <w:rPr>
          <w:rFonts w:ascii="STKaiti" w:eastAsia="STKaiti" w:hAnsi="STKaiti" w:hint="eastAsia"/>
          <w:szCs w:val="24"/>
          <w:lang w:eastAsia="zh-CN"/>
        </w:rPr>
        <w:t>考虑到</w:t>
      </w:r>
      <w:r w:rsidRPr="004E6BAA">
        <w:rPr>
          <w:szCs w:val="24"/>
          <w:lang w:val="en-US" w:eastAsia="zh-CN"/>
        </w:rPr>
        <w:t>k)</w:t>
      </w:r>
      <w:r>
        <w:rPr>
          <w:rFonts w:hint="eastAsia"/>
          <w:szCs w:val="24"/>
          <w:lang w:val="en-US" w:eastAsia="zh-CN"/>
        </w:rPr>
        <w:t>和增加</w:t>
      </w:r>
      <w:r w:rsidRPr="001814EB">
        <w:rPr>
          <w:rFonts w:ascii="STKaiti" w:eastAsia="STKaiti" w:hAnsi="STKaiti" w:hint="eastAsia"/>
          <w:szCs w:val="24"/>
          <w:lang w:val="en-US" w:eastAsia="zh-CN"/>
        </w:rPr>
        <w:t>考虑到</w:t>
      </w:r>
      <w:r w:rsidRPr="004E6BAA">
        <w:rPr>
          <w:szCs w:val="24"/>
          <w:lang w:val="en-US" w:eastAsia="zh-CN"/>
        </w:rPr>
        <w:t>l)</w:t>
      </w:r>
      <w:r>
        <w:rPr>
          <w:rFonts w:hint="eastAsia"/>
          <w:szCs w:val="24"/>
          <w:lang w:val="en-US" w:eastAsia="zh-CN"/>
        </w:rPr>
        <w:t>和</w:t>
      </w:r>
      <w:r w:rsidRPr="004E6BAA">
        <w:rPr>
          <w:szCs w:val="24"/>
          <w:lang w:val="en-US" w:eastAsia="zh-CN"/>
        </w:rPr>
        <w:t>m)</w:t>
      </w:r>
      <w:r>
        <w:rPr>
          <w:rFonts w:hint="eastAsia"/>
          <w:szCs w:val="24"/>
          <w:lang w:val="en-US" w:eastAsia="zh-CN"/>
        </w:rPr>
        <w:t>。增加</w:t>
      </w:r>
      <w:r w:rsidRPr="001814EB">
        <w:rPr>
          <w:rFonts w:ascii="STKaiti" w:eastAsia="STKaiti" w:hAnsi="STKaiti" w:hint="eastAsia"/>
          <w:szCs w:val="24"/>
          <w:lang w:val="en-US" w:eastAsia="zh-CN"/>
        </w:rPr>
        <w:t>注意到</w:t>
      </w:r>
      <w:r w:rsidRPr="004E6BAA">
        <w:rPr>
          <w:szCs w:val="24"/>
          <w:lang w:val="en-US" w:eastAsia="zh-CN"/>
        </w:rPr>
        <w:t>c)</w:t>
      </w:r>
      <w:r>
        <w:rPr>
          <w:rFonts w:hint="eastAsia"/>
          <w:szCs w:val="24"/>
          <w:lang w:val="en-US" w:eastAsia="zh-CN"/>
        </w:rPr>
        <w:t>。对注</w:t>
      </w:r>
      <w:r>
        <w:rPr>
          <w:szCs w:val="24"/>
          <w:lang w:val="en-US" w:eastAsia="zh-CN"/>
        </w:rPr>
        <w:t>2</w:t>
      </w:r>
      <w:r>
        <w:rPr>
          <w:rFonts w:hint="eastAsia"/>
          <w:szCs w:val="24"/>
          <w:lang w:val="en-US" w:eastAsia="zh-CN"/>
        </w:rPr>
        <w:t>、注</w:t>
      </w:r>
      <w:r>
        <w:rPr>
          <w:szCs w:val="24"/>
          <w:lang w:val="en-US" w:eastAsia="zh-CN"/>
        </w:rPr>
        <w:t>3</w:t>
      </w:r>
      <w:r>
        <w:rPr>
          <w:rFonts w:hint="eastAsia"/>
          <w:szCs w:val="24"/>
          <w:lang w:val="en-US" w:eastAsia="zh-CN"/>
        </w:rPr>
        <w:t>、注</w:t>
      </w:r>
      <w:r>
        <w:rPr>
          <w:szCs w:val="24"/>
          <w:lang w:val="en-US" w:eastAsia="zh-CN"/>
        </w:rPr>
        <w:t>4</w:t>
      </w:r>
      <w:r>
        <w:rPr>
          <w:rFonts w:hint="eastAsia"/>
          <w:szCs w:val="24"/>
          <w:lang w:val="en-US" w:eastAsia="zh-CN"/>
        </w:rPr>
        <w:t>和注</w:t>
      </w:r>
      <w:r>
        <w:rPr>
          <w:szCs w:val="24"/>
          <w:lang w:val="en-US" w:eastAsia="zh-CN"/>
        </w:rPr>
        <w:t>5</w:t>
      </w:r>
      <w:r>
        <w:rPr>
          <w:rFonts w:hint="eastAsia"/>
          <w:szCs w:val="24"/>
          <w:lang w:val="en-US" w:eastAsia="zh-CN"/>
        </w:rPr>
        <w:t>进行修改并增加新的注</w:t>
      </w:r>
      <w:r>
        <w:rPr>
          <w:szCs w:val="24"/>
          <w:lang w:val="en-US" w:eastAsia="zh-CN"/>
        </w:rPr>
        <w:t>7</w:t>
      </w:r>
      <w:r>
        <w:rPr>
          <w:rFonts w:hint="eastAsia"/>
          <w:szCs w:val="24"/>
          <w:lang w:val="en-US" w:eastAsia="zh-CN"/>
        </w:rPr>
        <w:t>。还对附件进行了更新。对于本建议书提及、但国际电联《无线电规则》未确定用于</w:t>
      </w:r>
      <w:r>
        <w:rPr>
          <w:szCs w:val="24"/>
          <w:lang w:val="en-US" w:eastAsia="zh-CN"/>
        </w:rPr>
        <w:t>IMT</w:t>
      </w:r>
      <w:r>
        <w:rPr>
          <w:rFonts w:hint="eastAsia"/>
          <w:szCs w:val="24"/>
          <w:lang w:val="en-US" w:eastAsia="zh-CN"/>
        </w:rPr>
        <w:t>的所有频段或频段部分，都以“</w:t>
      </w:r>
      <w:r>
        <w:rPr>
          <w:lang w:eastAsia="zh-CN"/>
        </w:rPr>
        <w:t>#</w:t>
      </w:r>
      <w:r>
        <w:rPr>
          <w:rFonts w:hint="eastAsia"/>
          <w:lang w:eastAsia="zh-CN"/>
        </w:rPr>
        <w:t>”</w:t>
      </w:r>
      <w:r>
        <w:rPr>
          <w:rFonts w:hint="eastAsia"/>
          <w:szCs w:val="24"/>
          <w:lang w:val="en-US" w:eastAsia="zh-CN"/>
        </w:rPr>
        <w:t>标注</w:t>
      </w:r>
      <w:r>
        <w:rPr>
          <w:rFonts w:hint="eastAsia"/>
          <w:lang w:eastAsia="zh-CN"/>
        </w:rPr>
        <w:t>。</w:t>
      </w:r>
    </w:p>
    <w:p w:rsidR="00F95AC8" w:rsidRPr="0057294F" w:rsidRDefault="00F95AC8" w:rsidP="007C125A">
      <w:pPr>
        <w:tabs>
          <w:tab w:val="clear" w:pos="794"/>
          <w:tab w:val="clear" w:pos="1191"/>
          <w:tab w:val="clear" w:pos="1588"/>
          <w:tab w:val="clear" w:pos="1985"/>
          <w:tab w:val="right" w:pos="9072"/>
        </w:tabs>
        <w:spacing w:before="600"/>
        <w:rPr>
          <w:szCs w:val="24"/>
          <w:lang w:eastAsia="zh-CN"/>
        </w:rPr>
      </w:pPr>
      <w:r w:rsidRPr="0057294F">
        <w:rPr>
          <w:szCs w:val="24"/>
          <w:u w:val="single"/>
          <w:lang w:eastAsia="zh-CN"/>
        </w:rPr>
        <w:t>ITU-R M.1581-3</w:t>
      </w:r>
      <w:r>
        <w:rPr>
          <w:rFonts w:hint="eastAsia"/>
          <w:szCs w:val="24"/>
          <w:u w:val="single"/>
          <w:lang w:eastAsia="zh-CN"/>
        </w:rPr>
        <w:t>建议书修订草案</w:t>
      </w:r>
      <w:r w:rsidRPr="0057294F">
        <w:rPr>
          <w:szCs w:val="24"/>
          <w:lang w:eastAsia="zh-CN"/>
        </w:rPr>
        <w:tab/>
        <w:t>5/271</w:t>
      </w:r>
      <w:r>
        <w:rPr>
          <w:rFonts w:hint="eastAsia"/>
          <w:szCs w:val="24"/>
          <w:lang w:eastAsia="zh-CN"/>
        </w:rPr>
        <w:t>号文件</w:t>
      </w:r>
    </w:p>
    <w:p w:rsidR="00F95AC8" w:rsidRPr="0057294F" w:rsidRDefault="00F95AC8" w:rsidP="007C125A">
      <w:pPr>
        <w:pStyle w:val="Rectitle"/>
        <w:rPr>
          <w:color w:val="000000"/>
          <w:lang w:eastAsia="zh-CN"/>
        </w:rPr>
      </w:pPr>
      <w:r>
        <w:rPr>
          <w:rFonts w:hint="eastAsia"/>
          <w:lang w:eastAsia="zh-CN"/>
        </w:rPr>
        <w:t>使用</w:t>
      </w:r>
      <w:r>
        <w:rPr>
          <w:lang w:eastAsia="zh-CN"/>
        </w:rPr>
        <w:t>IMT-2000</w:t>
      </w:r>
      <w:r>
        <w:rPr>
          <w:rFonts w:hint="eastAsia"/>
          <w:lang w:eastAsia="zh-CN"/>
        </w:rPr>
        <w:t>地面无线电接口的</w:t>
      </w:r>
      <w:r>
        <w:rPr>
          <w:lang w:eastAsia="zh-CN"/>
        </w:rPr>
        <w:br/>
      </w:r>
      <w:r>
        <w:rPr>
          <w:rFonts w:hint="eastAsia"/>
          <w:lang w:eastAsia="zh-CN"/>
        </w:rPr>
        <w:t>移动电台无用发射的一般特性</w:t>
      </w:r>
      <w:r w:rsidRPr="0057294F">
        <w:rPr>
          <w:lang w:eastAsia="zh-CN"/>
        </w:rPr>
        <w:t xml:space="preserve"> </w:t>
      </w:r>
    </w:p>
    <w:p w:rsidR="00F95AC8" w:rsidRDefault="00F95AC8" w:rsidP="007C125A">
      <w:pPr>
        <w:spacing w:before="240"/>
        <w:ind w:firstLineChars="200" w:firstLine="480"/>
        <w:rPr>
          <w:lang w:eastAsia="zh-CN"/>
        </w:rPr>
      </w:pPr>
      <w:r>
        <w:rPr>
          <w:rFonts w:hint="eastAsia"/>
          <w:szCs w:val="24"/>
          <w:lang w:eastAsia="zh-CN"/>
        </w:rPr>
        <w:t>这一修订包括在范围一节中增加一段文字。删除</w:t>
      </w:r>
      <w:r w:rsidRPr="001814EB">
        <w:rPr>
          <w:rFonts w:ascii="STKaiti" w:eastAsia="STKaiti" w:hAnsi="STKaiti" w:hint="eastAsia"/>
          <w:szCs w:val="24"/>
          <w:lang w:eastAsia="zh-CN"/>
        </w:rPr>
        <w:t>考虑到</w:t>
      </w:r>
      <w:r>
        <w:rPr>
          <w:szCs w:val="24"/>
          <w:lang w:val="en-US" w:eastAsia="zh-CN"/>
        </w:rPr>
        <w:t>m</w:t>
      </w:r>
      <w:r w:rsidRPr="004E6BAA">
        <w:rPr>
          <w:szCs w:val="24"/>
          <w:lang w:val="en-US" w:eastAsia="zh-CN"/>
        </w:rPr>
        <w:t>)</w:t>
      </w:r>
      <w:r>
        <w:rPr>
          <w:rFonts w:hint="eastAsia"/>
          <w:szCs w:val="24"/>
          <w:lang w:val="en-US" w:eastAsia="zh-CN"/>
        </w:rPr>
        <w:t>和增加</w:t>
      </w:r>
      <w:r w:rsidRPr="001814EB">
        <w:rPr>
          <w:rFonts w:ascii="STKaiti" w:eastAsia="STKaiti" w:hAnsi="STKaiti" w:hint="eastAsia"/>
          <w:szCs w:val="24"/>
          <w:lang w:val="en-US" w:eastAsia="zh-CN"/>
        </w:rPr>
        <w:t>考虑到</w:t>
      </w:r>
      <w:r>
        <w:rPr>
          <w:szCs w:val="24"/>
          <w:lang w:val="en-US" w:eastAsia="zh-CN"/>
        </w:rPr>
        <w:t>n</w:t>
      </w:r>
      <w:r w:rsidRPr="004E6BAA">
        <w:rPr>
          <w:szCs w:val="24"/>
          <w:lang w:val="en-US" w:eastAsia="zh-CN"/>
        </w:rPr>
        <w:t>)</w:t>
      </w:r>
      <w:r>
        <w:rPr>
          <w:rFonts w:hint="eastAsia"/>
          <w:szCs w:val="24"/>
          <w:lang w:val="en-US" w:eastAsia="zh-CN"/>
        </w:rPr>
        <w:t>和</w:t>
      </w:r>
      <w:r>
        <w:rPr>
          <w:szCs w:val="24"/>
          <w:lang w:val="en-US" w:eastAsia="zh-CN"/>
        </w:rPr>
        <w:t>o</w:t>
      </w:r>
      <w:r w:rsidRPr="004E6BAA">
        <w:rPr>
          <w:szCs w:val="24"/>
          <w:lang w:val="en-US" w:eastAsia="zh-CN"/>
        </w:rPr>
        <w:t>)</w:t>
      </w:r>
      <w:r>
        <w:rPr>
          <w:rFonts w:hint="eastAsia"/>
          <w:szCs w:val="24"/>
          <w:lang w:val="en-US" w:eastAsia="zh-CN"/>
        </w:rPr>
        <w:t>。增加</w:t>
      </w:r>
      <w:r w:rsidRPr="001814EB">
        <w:rPr>
          <w:rFonts w:ascii="STKaiti" w:eastAsia="STKaiti" w:hAnsi="STKaiti" w:hint="eastAsia"/>
          <w:szCs w:val="24"/>
          <w:lang w:val="en-US" w:eastAsia="zh-CN"/>
        </w:rPr>
        <w:t>注意到</w:t>
      </w:r>
      <w:r w:rsidRPr="001814EB">
        <w:rPr>
          <w:rFonts w:eastAsia="STKaiti"/>
          <w:szCs w:val="24"/>
          <w:lang w:val="en-US" w:eastAsia="zh-CN"/>
        </w:rPr>
        <w:t>b)</w:t>
      </w:r>
      <w:r>
        <w:rPr>
          <w:rFonts w:ascii="STKaiti" w:eastAsia="STKaiti" w:hAnsi="STKaiti" w:hint="eastAsia"/>
          <w:szCs w:val="24"/>
          <w:lang w:val="en-US" w:eastAsia="zh-CN"/>
        </w:rPr>
        <w:t>和</w:t>
      </w:r>
      <w:r w:rsidRPr="004E6BAA">
        <w:rPr>
          <w:szCs w:val="24"/>
          <w:lang w:val="en-US" w:eastAsia="zh-CN"/>
        </w:rPr>
        <w:t>c)</w:t>
      </w:r>
      <w:r>
        <w:rPr>
          <w:rFonts w:hint="eastAsia"/>
          <w:szCs w:val="24"/>
          <w:lang w:val="en-US" w:eastAsia="zh-CN"/>
        </w:rPr>
        <w:t>。对注</w:t>
      </w:r>
      <w:r>
        <w:rPr>
          <w:szCs w:val="24"/>
          <w:lang w:val="en-US" w:eastAsia="zh-CN"/>
        </w:rPr>
        <w:t>2</w:t>
      </w:r>
      <w:r>
        <w:rPr>
          <w:rFonts w:hint="eastAsia"/>
          <w:szCs w:val="24"/>
          <w:lang w:val="en-US" w:eastAsia="zh-CN"/>
        </w:rPr>
        <w:t>、注</w:t>
      </w:r>
      <w:r>
        <w:rPr>
          <w:szCs w:val="24"/>
          <w:lang w:val="en-US" w:eastAsia="zh-CN"/>
        </w:rPr>
        <w:t>3</w:t>
      </w:r>
      <w:r>
        <w:rPr>
          <w:rFonts w:hint="eastAsia"/>
          <w:szCs w:val="24"/>
          <w:lang w:val="en-US" w:eastAsia="zh-CN"/>
        </w:rPr>
        <w:t>、注</w:t>
      </w:r>
      <w:r>
        <w:rPr>
          <w:szCs w:val="24"/>
          <w:lang w:val="en-US" w:eastAsia="zh-CN"/>
        </w:rPr>
        <w:t>4</w:t>
      </w:r>
      <w:r>
        <w:rPr>
          <w:rFonts w:hint="eastAsia"/>
          <w:szCs w:val="24"/>
          <w:lang w:val="en-US" w:eastAsia="zh-CN"/>
        </w:rPr>
        <w:t>和注</w:t>
      </w:r>
      <w:r>
        <w:rPr>
          <w:szCs w:val="24"/>
          <w:lang w:val="en-US" w:eastAsia="zh-CN"/>
        </w:rPr>
        <w:t>5</w:t>
      </w:r>
      <w:r>
        <w:rPr>
          <w:rFonts w:hint="eastAsia"/>
          <w:szCs w:val="24"/>
          <w:lang w:val="en-US" w:eastAsia="zh-CN"/>
        </w:rPr>
        <w:t>进行修改并增加新的注</w:t>
      </w:r>
      <w:r>
        <w:rPr>
          <w:szCs w:val="24"/>
          <w:lang w:val="en-US" w:eastAsia="zh-CN"/>
        </w:rPr>
        <w:t>7</w:t>
      </w:r>
      <w:r>
        <w:rPr>
          <w:rFonts w:hint="eastAsia"/>
          <w:szCs w:val="24"/>
          <w:lang w:val="en-US" w:eastAsia="zh-CN"/>
        </w:rPr>
        <w:t>。还对附件进行了更新。对于本建议书提及、但国际电联《无线电规则》未确定用于</w:t>
      </w:r>
      <w:r>
        <w:rPr>
          <w:szCs w:val="24"/>
          <w:lang w:val="en-US" w:eastAsia="zh-CN"/>
        </w:rPr>
        <w:t>IMT</w:t>
      </w:r>
      <w:r>
        <w:rPr>
          <w:rFonts w:hint="eastAsia"/>
          <w:szCs w:val="24"/>
          <w:lang w:val="en-US" w:eastAsia="zh-CN"/>
        </w:rPr>
        <w:t>的所有频段或频段部分，都以“</w:t>
      </w:r>
      <w:r>
        <w:rPr>
          <w:lang w:eastAsia="zh-CN"/>
        </w:rPr>
        <w:t>#</w:t>
      </w:r>
      <w:r>
        <w:rPr>
          <w:rFonts w:hint="eastAsia"/>
          <w:lang w:eastAsia="zh-CN"/>
        </w:rPr>
        <w:t>”</w:t>
      </w:r>
      <w:r>
        <w:rPr>
          <w:rFonts w:hint="eastAsia"/>
          <w:szCs w:val="24"/>
          <w:lang w:val="en-US" w:eastAsia="zh-CN"/>
        </w:rPr>
        <w:t>标注</w:t>
      </w:r>
      <w:r>
        <w:rPr>
          <w:rFonts w:hint="eastAsia"/>
          <w:lang w:eastAsia="zh-CN"/>
        </w:rPr>
        <w:t>。</w:t>
      </w:r>
    </w:p>
    <w:p w:rsidR="00F95AC8" w:rsidRDefault="00F95AC8" w:rsidP="007C125A">
      <w:pPr>
        <w:tabs>
          <w:tab w:val="clear" w:pos="794"/>
          <w:tab w:val="clear" w:pos="1191"/>
          <w:tab w:val="clear" w:pos="1588"/>
          <w:tab w:val="clear" w:pos="1985"/>
        </w:tabs>
        <w:overflowPunct/>
        <w:autoSpaceDE/>
        <w:autoSpaceDN/>
        <w:adjustRightInd/>
        <w:spacing w:before="0"/>
        <w:textAlignment w:val="auto"/>
        <w:rPr>
          <w:bCs/>
          <w:u w:val="single"/>
          <w:lang w:val="en-US" w:eastAsia="zh-CN"/>
        </w:rPr>
      </w:pPr>
      <w:r>
        <w:rPr>
          <w:bCs/>
          <w:u w:val="single"/>
          <w:lang w:val="en-US" w:eastAsia="zh-CN"/>
        </w:rPr>
        <w:br w:type="page"/>
      </w:r>
    </w:p>
    <w:p w:rsidR="00F95AC8" w:rsidRDefault="00F95AC8" w:rsidP="007C125A">
      <w:pPr>
        <w:pStyle w:val="AnnexNotitle"/>
        <w:rPr>
          <w:lang w:eastAsia="zh-CN"/>
        </w:rPr>
      </w:pPr>
      <w:r>
        <w:rPr>
          <w:rFonts w:hint="eastAsia"/>
          <w:lang w:eastAsia="zh-CN"/>
        </w:rPr>
        <w:t>附件</w:t>
      </w:r>
      <w:r>
        <w:rPr>
          <w:lang w:eastAsia="zh-CN"/>
        </w:rPr>
        <w:t>3</w:t>
      </w:r>
    </w:p>
    <w:p w:rsidR="00F95AC8" w:rsidRDefault="00F95AC8" w:rsidP="007C125A">
      <w:pPr>
        <w:pStyle w:val="AnnexNotitle"/>
        <w:rPr>
          <w:lang w:eastAsia="zh-CN"/>
        </w:rPr>
      </w:pPr>
      <w:r w:rsidRPr="00282A87">
        <w:rPr>
          <w:rFonts w:hint="eastAsia"/>
          <w:szCs w:val="28"/>
          <w:lang w:eastAsia="zh-CN"/>
        </w:rPr>
        <w:t>第</w:t>
      </w:r>
      <w:r w:rsidRPr="00282A87">
        <w:rPr>
          <w:szCs w:val="28"/>
          <w:lang w:eastAsia="zh-CN"/>
        </w:rPr>
        <w:t>5</w:t>
      </w:r>
      <w:r w:rsidRPr="00282A87">
        <w:rPr>
          <w:rFonts w:hint="eastAsia"/>
          <w:szCs w:val="28"/>
          <w:lang w:eastAsia="zh-CN"/>
        </w:rPr>
        <w:t>研究组会议前夕召开的</w:t>
      </w:r>
      <w:r w:rsidRPr="00282A87">
        <w:rPr>
          <w:szCs w:val="28"/>
          <w:lang w:eastAsia="zh-CN"/>
        </w:rPr>
        <w:t>5A</w:t>
      </w:r>
      <w:r w:rsidRPr="00282A87">
        <w:rPr>
          <w:rFonts w:hint="eastAsia"/>
          <w:szCs w:val="28"/>
          <w:lang w:eastAsia="zh-CN"/>
        </w:rPr>
        <w:t>、</w:t>
      </w:r>
      <w:r w:rsidRPr="00282A87">
        <w:rPr>
          <w:szCs w:val="28"/>
          <w:lang w:eastAsia="zh-CN"/>
        </w:rPr>
        <w:t>5B</w:t>
      </w:r>
      <w:r>
        <w:rPr>
          <w:rFonts w:hint="eastAsia"/>
          <w:szCs w:val="28"/>
          <w:lang w:eastAsia="zh-CN"/>
        </w:rPr>
        <w:t>、</w:t>
      </w:r>
      <w:r w:rsidRPr="00282A87">
        <w:rPr>
          <w:szCs w:val="28"/>
          <w:lang w:eastAsia="zh-CN"/>
        </w:rPr>
        <w:t>5C</w:t>
      </w:r>
      <w:r w:rsidRPr="00282A87">
        <w:rPr>
          <w:rFonts w:hint="eastAsia"/>
          <w:szCs w:val="28"/>
          <w:lang w:eastAsia="zh-CN"/>
        </w:rPr>
        <w:t>和</w:t>
      </w:r>
      <w:r>
        <w:rPr>
          <w:szCs w:val="28"/>
          <w:lang w:val="en-US" w:eastAsia="zh-CN"/>
        </w:rPr>
        <w:t>5D</w:t>
      </w:r>
      <w:r w:rsidRPr="00282A87">
        <w:rPr>
          <w:rFonts w:hint="eastAsia"/>
          <w:szCs w:val="28"/>
          <w:lang w:eastAsia="zh-CN"/>
        </w:rPr>
        <w:t>工作组会议</w:t>
      </w:r>
      <w:r>
        <w:rPr>
          <w:lang w:eastAsia="zh-CN"/>
        </w:rPr>
        <w:br/>
      </w:r>
      <w:r w:rsidRPr="00282A87">
        <w:rPr>
          <w:rFonts w:hint="eastAsia"/>
          <w:szCs w:val="28"/>
          <w:lang w:eastAsia="zh-CN"/>
        </w:rPr>
        <w:t>将研究并可能就其形成建议书草案的议题</w:t>
      </w:r>
    </w:p>
    <w:p w:rsidR="00F95AC8" w:rsidRPr="00DB4491" w:rsidRDefault="00F95AC8" w:rsidP="007C125A">
      <w:pPr>
        <w:rPr>
          <w:lang w:eastAsia="zh-CN"/>
        </w:rPr>
      </w:pPr>
    </w:p>
    <w:p w:rsidR="00F95AC8" w:rsidRDefault="00F95AC8" w:rsidP="007C125A">
      <w:pPr>
        <w:pStyle w:val="Headingb"/>
        <w:spacing w:after="120"/>
        <w:jc w:val="center"/>
        <w:rPr>
          <w:rStyle w:val="Heading1CharChar"/>
          <w:lang w:eastAsia="zh-CN"/>
        </w:rPr>
      </w:pPr>
      <w:r w:rsidRPr="00102C30">
        <w:rPr>
          <w:lang w:eastAsia="zh-CN"/>
        </w:rPr>
        <w:t>5A</w:t>
      </w:r>
      <w:r w:rsidRPr="00102C30">
        <w:rPr>
          <w:rFonts w:hint="eastAsia"/>
          <w:lang w:eastAsia="zh-CN"/>
        </w:rPr>
        <w:t>工作组</w:t>
      </w:r>
    </w:p>
    <w:p w:rsidR="00F95AC8" w:rsidRPr="00680769" w:rsidRDefault="00F95AC8" w:rsidP="007C125A">
      <w:pPr>
        <w:spacing w:before="240"/>
        <w:ind w:left="794" w:hanging="794"/>
        <w:rPr>
          <w:szCs w:val="24"/>
          <w:lang w:eastAsia="zh-CN"/>
        </w:rPr>
      </w:pPr>
      <w:bookmarkStart w:id="6" w:name="OLE_LINK1"/>
      <w:bookmarkStart w:id="7" w:name="OLE_LINK2"/>
      <w:r>
        <w:rPr>
          <w:szCs w:val="24"/>
          <w:lang w:eastAsia="zh-CN"/>
        </w:rPr>
        <w:t>–</w:t>
      </w:r>
      <w:r>
        <w:rPr>
          <w:szCs w:val="24"/>
          <w:lang w:eastAsia="zh-CN"/>
        </w:rPr>
        <w:tab/>
      </w:r>
      <w:r w:rsidRPr="00680769">
        <w:rPr>
          <w:szCs w:val="24"/>
          <w:lang w:eastAsia="zh-CN"/>
        </w:rPr>
        <w:t>ITU-R M.1732</w:t>
      </w:r>
      <w:r>
        <w:rPr>
          <w:rFonts w:hint="eastAsia"/>
          <w:szCs w:val="24"/>
          <w:lang w:eastAsia="zh-CN"/>
        </w:rPr>
        <w:t>建议书</w:t>
      </w:r>
      <w:r w:rsidRPr="00680769">
        <w:rPr>
          <w:szCs w:val="24"/>
          <w:lang w:eastAsia="zh-CN"/>
        </w:rPr>
        <w:t>[</w:t>
      </w:r>
      <w:r>
        <w:rPr>
          <w:rFonts w:hint="eastAsia"/>
          <w:szCs w:val="24"/>
          <w:lang w:eastAsia="zh-CN"/>
        </w:rPr>
        <w:t>初步</w:t>
      </w:r>
      <w:r>
        <w:rPr>
          <w:szCs w:val="24"/>
          <w:lang w:eastAsia="zh-CN"/>
        </w:rPr>
        <w:t>]</w:t>
      </w:r>
      <w:r>
        <w:rPr>
          <w:rFonts w:hint="eastAsia"/>
          <w:szCs w:val="24"/>
          <w:lang w:eastAsia="zh-CN"/>
        </w:rPr>
        <w:t>修订草案</w:t>
      </w:r>
      <w:r w:rsidRPr="00680769">
        <w:rPr>
          <w:szCs w:val="24"/>
          <w:lang w:eastAsia="zh-CN"/>
        </w:rPr>
        <w:t xml:space="preserve"> </w:t>
      </w:r>
      <w:r w:rsidRPr="0077545B">
        <w:rPr>
          <w:szCs w:val="24"/>
          <w:lang w:eastAsia="zh-CN"/>
        </w:rPr>
        <w:t>–</w:t>
      </w:r>
      <w:r>
        <w:rPr>
          <w:szCs w:val="24"/>
          <w:lang w:eastAsia="zh-CN"/>
        </w:rPr>
        <w:t xml:space="preserve"> </w:t>
      </w:r>
      <w:r w:rsidRPr="006A0A87">
        <w:rPr>
          <w:rFonts w:hAnsi="SimSun" w:hint="eastAsia"/>
          <w:color w:val="000000"/>
          <w:lang w:eastAsia="zh-CN"/>
        </w:rPr>
        <w:t>用于共用研究的业余和卫星业余业务的系统特性</w:t>
      </w:r>
      <w:r>
        <w:rPr>
          <w:rFonts w:hint="eastAsia"/>
          <w:szCs w:val="24"/>
          <w:lang w:eastAsia="zh-CN"/>
        </w:rPr>
        <w:t>（</w:t>
      </w:r>
      <w:hyperlink r:id="rId25" w:history="1">
        <w:r>
          <w:rPr>
            <w:rStyle w:val="Hyperlink"/>
            <w:rFonts w:hint="eastAsia"/>
            <w:szCs w:val="24"/>
            <w:lang w:eastAsia="zh-CN"/>
          </w:rPr>
          <w:t>第</w:t>
        </w:r>
        <w:r w:rsidRPr="00680769">
          <w:rPr>
            <w:rStyle w:val="Hyperlink"/>
            <w:szCs w:val="24"/>
            <w:lang w:eastAsia="zh-CN"/>
          </w:rPr>
          <w:t>5A/70</w:t>
        </w:r>
        <w:r>
          <w:rPr>
            <w:rStyle w:val="Hyperlink"/>
            <w:szCs w:val="24"/>
            <w:lang w:eastAsia="zh-CN"/>
          </w:rPr>
          <w:t>3</w:t>
        </w:r>
        <w:r>
          <w:rPr>
            <w:rStyle w:val="Hyperlink"/>
            <w:rFonts w:hint="eastAsia"/>
            <w:szCs w:val="24"/>
            <w:lang w:eastAsia="zh-CN"/>
          </w:rPr>
          <w:t>号文件</w:t>
        </w:r>
      </w:hyperlink>
      <w:r>
        <w:rPr>
          <w:rFonts w:hint="eastAsia"/>
          <w:szCs w:val="24"/>
          <w:lang w:eastAsia="zh-CN"/>
        </w:rPr>
        <w:t>附件</w:t>
      </w:r>
      <w:r>
        <w:rPr>
          <w:szCs w:val="24"/>
          <w:lang w:eastAsia="zh-CN"/>
        </w:rPr>
        <w:t>6</w:t>
      </w:r>
      <w:r>
        <w:rPr>
          <w:rFonts w:hint="eastAsia"/>
          <w:szCs w:val="24"/>
          <w:lang w:eastAsia="zh-CN"/>
        </w:rPr>
        <w:t>）</w:t>
      </w:r>
    </w:p>
    <w:p w:rsidR="00F95AC8" w:rsidRPr="00680769" w:rsidRDefault="00F95AC8" w:rsidP="007C125A">
      <w:pPr>
        <w:ind w:left="794" w:hanging="794"/>
        <w:rPr>
          <w:szCs w:val="24"/>
          <w:lang w:eastAsia="zh-CN"/>
        </w:rPr>
      </w:pPr>
      <w:r>
        <w:rPr>
          <w:szCs w:val="24"/>
          <w:lang w:eastAsia="zh-CN"/>
        </w:rPr>
        <w:t>–</w:t>
      </w:r>
      <w:r>
        <w:rPr>
          <w:szCs w:val="24"/>
          <w:lang w:eastAsia="zh-CN"/>
        </w:rPr>
        <w:tab/>
      </w:r>
      <w:r>
        <w:rPr>
          <w:rFonts w:hint="eastAsia"/>
          <w:szCs w:val="24"/>
          <w:lang w:eastAsia="zh-CN"/>
        </w:rPr>
        <w:t>旨在形成新的</w:t>
      </w:r>
      <w:r w:rsidRPr="00680769">
        <w:rPr>
          <w:szCs w:val="24"/>
          <w:lang w:eastAsia="zh-CN"/>
        </w:rPr>
        <w:t>ITU-R M.[VARICODE]</w:t>
      </w:r>
      <w:r>
        <w:rPr>
          <w:rFonts w:hint="eastAsia"/>
          <w:szCs w:val="24"/>
          <w:lang w:eastAsia="zh-CN"/>
        </w:rPr>
        <w:t>建议书初步草案的工作文件</w:t>
      </w:r>
      <w:r w:rsidRPr="00680769">
        <w:rPr>
          <w:szCs w:val="24"/>
          <w:lang w:eastAsia="zh-CN"/>
        </w:rPr>
        <w:t xml:space="preserve"> </w:t>
      </w:r>
      <w:r w:rsidRPr="0077545B">
        <w:rPr>
          <w:szCs w:val="24"/>
          <w:lang w:eastAsia="zh-CN"/>
        </w:rPr>
        <w:t>–</w:t>
      </w:r>
      <w:r w:rsidRPr="00680769">
        <w:rPr>
          <w:szCs w:val="24"/>
          <w:lang w:eastAsia="zh-CN"/>
        </w:rPr>
        <w:t xml:space="preserve"> </w:t>
      </w:r>
      <w:r>
        <w:rPr>
          <w:rFonts w:hint="eastAsia"/>
          <w:szCs w:val="24"/>
          <w:lang w:eastAsia="zh-CN"/>
        </w:rPr>
        <w:t>用于</w:t>
      </w:r>
      <w:r>
        <w:rPr>
          <w:szCs w:val="24"/>
          <w:lang w:eastAsia="zh-CN"/>
        </w:rPr>
        <w:t>31</w:t>
      </w:r>
      <w:r>
        <w:rPr>
          <w:rFonts w:hint="eastAsia"/>
          <w:szCs w:val="24"/>
          <w:lang w:eastAsia="zh-CN"/>
        </w:rPr>
        <w:t>波特相移键控数据通信的电报字母表（</w:t>
      </w:r>
      <w:hyperlink r:id="rId26" w:history="1">
        <w:r>
          <w:rPr>
            <w:rStyle w:val="Hyperlink"/>
            <w:rFonts w:hint="eastAsia"/>
            <w:szCs w:val="24"/>
            <w:lang w:eastAsia="zh-CN"/>
          </w:rPr>
          <w:t>第</w:t>
        </w:r>
        <w:r w:rsidRPr="00680769">
          <w:rPr>
            <w:rStyle w:val="Hyperlink"/>
            <w:szCs w:val="24"/>
            <w:lang w:eastAsia="zh-CN"/>
          </w:rPr>
          <w:t>5A/70</w:t>
        </w:r>
        <w:r>
          <w:rPr>
            <w:rStyle w:val="Hyperlink"/>
            <w:szCs w:val="24"/>
            <w:lang w:eastAsia="zh-CN"/>
          </w:rPr>
          <w:t>3</w:t>
        </w:r>
        <w:r>
          <w:rPr>
            <w:rStyle w:val="Hyperlink"/>
            <w:rFonts w:hint="eastAsia"/>
            <w:szCs w:val="24"/>
            <w:lang w:eastAsia="zh-CN"/>
          </w:rPr>
          <w:t>号文件</w:t>
        </w:r>
      </w:hyperlink>
      <w:r>
        <w:rPr>
          <w:rFonts w:hint="eastAsia"/>
          <w:szCs w:val="24"/>
          <w:lang w:eastAsia="zh-CN"/>
        </w:rPr>
        <w:t>附件</w:t>
      </w:r>
      <w:r>
        <w:rPr>
          <w:szCs w:val="24"/>
          <w:lang w:eastAsia="zh-CN"/>
        </w:rPr>
        <w:t>8</w:t>
      </w:r>
      <w:r>
        <w:rPr>
          <w:rFonts w:hint="eastAsia"/>
          <w:szCs w:val="24"/>
          <w:lang w:eastAsia="zh-CN"/>
        </w:rPr>
        <w:t>）</w:t>
      </w:r>
    </w:p>
    <w:p w:rsidR="00F95AC8" w:rsidRPr="00680769" w:rsidRDefault="00F95AC8" w:rsidP="007C125A">
      <w:pPr>
        <w:ind w:left="794" w:hanging="794"/>
        <w:rPr>
          <w:szCs w:val="24"/>
          <w:lang w:eastAsia="zh-CN"/>
        </w:rPr>
      </w:pPr>
      <w:r>
        <w:rPr>
          <w:szCs w:val="24"/>
          <w:lang w:eastAsia="zh-CN"/>
        </w:rPr>
        <w:t>–</w:t>
      </w:r>
      <w:r>
        <w:rPr>
          <w:szCs w:val="24"/>
          <w:lang w:eastAsia="zh-CN"/>
        </w:rPr>
        <w:tab/>
      </w:r>
      <w:r>
        <w:rPr>
          <w:rFonts w:hint="eastAsia"/>
          <w:szCs w:val="24"/>
          <w:lang w:eastAsia="zh-CN"/>
        </w:rPr>
        <w:t>旨在形成新的</w:t>
      </w:r>
      <w:r w:rsidRPr="00680769">
        <w:rPr>
          <w:szCs w:val="24"/>
          <w:lang w:eastAsia="zh-CN"/>
        </w:rPr>
        <w:t>ITU-R M.[WAS.QoS]</w:t>
      </w:r>
      <w:r>
        <w:rPr>
          <w:rFonts w:hint="eastAsia"/>
          <w:szCs w:val="24"/>
          <w:lang w:eastAsia="zh-CN"/>
        </w:rPr>
        <w:t>建议书初步草案的工作文件</w:t>
      </w:r>
      <w:r w:rsidRPr="00680769">
        <w:rPr>
          <w:szCs w:val="24"/>
          <w:lang w:eastAsia="zh-CN"/>
        </w:rPr>
        <w:t xml:space="preserve"> </w:t>
      </w:r>
      <w:r w:rsidRPr="0077545B">
        <w:rPr>
          <w:szCs w:val="24"/>
          <w:lang w:eastAsia="zh-CN"/>
        </w:rPr>
        <w:t>–</w:t>
      </w:r>
      <w:r w:rsidRPr="00680769">
        <w:rPr>
          <w:szCs w:val="24"/>
          <w:lang w:eastAsia="zh-CN"/>
        </w:rPr>
        <w:t xml:space="preserve"> </w:t>
      </w:r>
      <w:r>
        <w:rPr>
          <w:rFonts w:hint="eastAsia"/>
          <w:szCs w:val="24"/>
          <w:lang w:eastAsia="zh-CN"/>
        </w:rPr>
        <w:t>无线接入系统的服务质量性能</w:t>
      </w:r>
      <w:r>
        <w:rPr>
          <w:szCs w:val="24"/>
          <w:lang w:eastAsia="zh-CN"/>
        </w:rPr>
        <w:t>[</w:t>
      </w:r>
      <w:r>
        <w:rPr>
          <w:rFonts w:hint="eastAsia"/>
          <w:szCs w:val="24"/>
          <w:lang w:eastAsia="zh-CN"/>
        </w:rPr>
        <w:t>要求和</w:t>
      </w:r>
      <w:r>
        <w:rPr>
          <w:szCs w:val="24"/>
          <w:lang w:eastAsia="zh-CN"/>
        </w:rPr>
        <w:t>]</w:t>
      </w:r>
      <w:r>
        <w:rPr>
          <w:rFonts w:hint="eastAsia"/>
          <w:szCs w:val="24"/>
          <w:lang w:eastAsia="zh-CN"/>
        </w:rPr>
        <w:t>目标（</w:t>
      </w:r>
      <w:hyperlink r:id="rId27" w:history="1">
        <w:r>
          <w:rPr>
            <w:rStyle w:val="Hyperlink"/>
            <w:rFonts w:hint="eastAsia"/>
            <w:szCs w:val="24"/>
            <w:lang w:eastAsia="zh-CN"/>
          </w:rPr>
          <w:t>第</w:t>
        </w:r>
        <w:r w:rsidRPr="00680769">
          <w:rPr>
            <w:rStyle w:val="Hyperlink"/>
            <w:szCs w:val="24"/>
            <w:lang w:eastAsia="zh-CN"/>
          </w:rPr>
          <w:t>5A/70</w:t>
        </w:r>
        <w:r>
          <w:rPr>
            <w:rStyle w:val="Hyperlink"/>
            <w:szCs w:val="24"/>
            <w:lang w:eastAsia="zh-CN"/>
          </w:rPr>
          <w:t>3</w:t>
        </w:r>
        <w:r>
          <w:rPr>
            <w:rStyle w:val="Hyperlink"/>
            <w:rFonts w:hint="eastAsia"/>
            <w:szCs w:val="24"/>
            <w:lang w:eastAsia="zh-CN"/>
          </w:rPr>
          <w:t>号文件</w:t>
        </w:r>
      </w:hyperlink>
      <w:r>
        <w:rPr>
          <w:rFonts w:hint="eastAsia"/>
          <w:szCs w:val="24"/>
          <w:lang w:eastAsia="zh-CN"/>
        </w:rPr>
        <w:t>附件</w:t>
      </w:r>
      <w:r>
        <w:rPr>
          <w:szCs w:val="24"/>
          <w:lang w:eastAsia="zh-CN"/>
        </w:rPr>
        <w:t>9</w:t>
      </w:r>
      <w:r>
        <w:rPr>
          <w:rFonts w:hint="eastAsia"/>
          <w:szCs w:val="24"/>
          <w:lang w:eastAsia="zh-CN"/>
        </w:rPr>
        <w:t>）</w:t>
      </w:r>
    </w:p>
    <w:p w:rsidR="00F95AC8" w:rsidRPr="00680769" w:rsidRDefault="00F95AC8" w:rsidP="007C125A">
      <w:pPr>
        <w:ind w:left="794" w:hanging="794"/>
        <w:rPr>
          <w:szCs w:val="24"/>
          <w:lang w:eastAsia="zh-CN"/>
        </w:rPr>
      </w:pPr>
      <w:r>
        <w:rPr>
          <w:szCs w:val="24"/>
          <w:lang w:eastAsia="zh-CN"/>
        </w:rPr>
        <w:t>–</w:t>
      </w:r>
      <w:r>
        <w:rPr>
          <w:szCs w:val="24"/>
          <w:lang w:eastAsia="zh-CN"/>
        </w:rPr>
        <w:tab/>
      </w:r>
      <w:r>
        <w:rPr>
          <w:rFonts w:hint="eastAsia"/>
          <w:szCs w:val="24"/>
          <w:lang w:eastAsia="zh-CN"/>
        </w:rPr>
        <w:t>新的</w:t>
      </w:r>
      <w:r w:rsidRPr="00680769">
        <w:rPr>
          <w:szCs w:val="24"/>
          <w:lang w:eastAsia="zh-CN"/>
        </w:rPr>
        <w:t>ITU-R M.[LMS.PPDR.UHF TECH]</w:t>
      </w:r>
      <w:r w:rsidRPr="009E5C31">
        <w:rPr>
          <w:szCs w:val="24"/>
          <w:lang w:eastAsia="zh-CN"/>
        </w:rPr>
        <w:t xml:space="preserve"> </w:t>
      </w:r>
      <w:r>
        <w:rPr>
          <w:rFonts w:hint="eastAsia"/>
          <w:szCs w:val="24"/>
          <w:lang w:eastAsia="zh-CN"/>
        </w:rPr>
        <w:t>建议书初步草案</w:t>
      </w:r>
      <w:r w:rsidRPr="00680769">
        <w:rPr>
          <w:szCs w:val="24"/>
          <w:lang w:eastAsia="zh-CN"/>
        </w:rPr>
        <w:t xml:space="preserve"> </w:t>
      </w:r>
      <w:r w:rsidRPr="0077545B">
        <w:rPr>
          <w:szCs w:val="24"/>
          <w:lang w:eastAsia="zh-CN"/>
        </w:rPr>
        <w:t>–</w:t>
      </w:r>
      <w:r w:rsidRPr="00680769">
        <w:rPr>
          <w:szCs w:val="24"/>
          <w:lang w:eastAsia="zh-CN"/>
        </w:rPr>
        <w:t xml:space="preserve"> </w:t>
      </w:r>
      <w:r>
        <w:rPr>
          <w:rFonts w:hint="eastAsia"/>
          <w:szCs w:val="24"/>
          <w:lang w:eastAsia="zh-CN"/>
        </w:rPr>
        <w:t>用于根据第</w:t>
      </w:r>
      <w:r>
        <w:rPr>
          <w:szCs w:val="24"/>
          <w:lang w:eastAsia="zh-CN"/>
        </w:rPr>
        <w:t>646</w:t>
      </w:r>
      <w:r>
        <w:rPr>
          <w:rFonts w:hint="eastAsia"/>
          <w:szCs w:val="24"/>
          <w:lang w:eastAsia="zh-CN"/>
        </w:rPr>
        <w:t>号决议（</w:t>
      </w:r>
      <w:r w:rsidRPr="00680769">
        <w:rPr>
          <w:szCs w:val="24"/>
          <w:lang w:eastAsia="zh-CN"/>
        </w:rPr>
        <w:t>WRC-03</w:t>
      </w:r>
      <w:r>
        <w:rPr>
          <w:rFonts w:hint="eastAsia"/>
          <w:szCs w:val="24"/>
          <w:lang w:eastAsia="zh-CN"/>
        </w:rPr>
        <w:t>）在</w:t>
      </w:r>
      <w:r>
        <w:rPr>
          <w:szCs w:val="24"/>
          <w:lang w:eastAsia="zh-CN"/>
        </w:rPr>
        <w:t>UHF</w:t>
      </w:r>
      <w:r>
        <w:rPr>
          <w:rFonts w:hint="eastAsia"/>
          <w:szCs w:val="24"/>
          <w:lang w:eastAsia="zh-CN"/>
        </w:rPr>
        <w:t>频段某些部分开展的公共保护和救灾行动采用的无线电接口标准（</w:t>
      </w:r>
      <w:hyperlink r:id="rId28" w:history="1">
        <w:r>
          <w:rPr>
            <w:rStyle w:val="Hyperlink"/>
            <w:rFonts w:hint="eastAsia"/>
            <w:szCs w:val="24"/>
            <w:lang w:eastAsia="zh-CN"/>
          </w:rPr>
          <w:t>第</w:t>
        </w:r>
        <w:r w:rsidRPr="00680769">
          <w:rPr>
            <w:rStyle w:val="Hyperlink"/>
            <w:szCs w:val="24"/>
            <w:lang w:eastAsia="zh-CN"/>
          </w:rPr>
          <w:t>5A/70</w:t>
        </w:r>
        <w:r>
          <w:rPr>
            <w:rStyle w:val="Hyperlink"/>
            <w:szCs w:val="24"/>
            <w:lang w:eastAsia="zh-CN"/>
          </w:rPr>
          <w:t>3</w:t>
        </w:r>
        <w:r>
          <w:rPr>
            <w:rStyle w:val="Hyperlink"/>
            <w:rFonts w:hint="eastAsia"/>
            <w:szCs w:val="24"/>
            <w:lang w:eastAsia="zh-CN"/>
          </w:rPr>
          <w:t>号文件</w:t>
        </w:r>
      </w:hyperlink>
      <w:r>
        <w:rPr>
          <w:rFonts w:hint="eastAsia"/>
          <w:szCs w:val="24"/>
          <w:lang w:eastAsia="zh-CN"/>
        </w:rPr>
        <w:t>附件</w:t>
      </w:r>
      <w:r>
        <w:rPr>
          <w:szCs w:val="24"/>
          <w:lang w:eastAsia="zh-CN"/>
        </w:rPr>
        <w:t>10</w:t>
      </w:r>
      <w:r>
        <w:rPr>
          <w:rFonts w:hint="eastAsia"/>
          <w:szCs w:val="24"/>
          <w:lang w:eastAsia="zh-CN"/>
        </w:rPr>
        <w:t>）</w:t>
      </w:r>
    </w:p>
    <w:p w:rsidR="00F95AC8" w:rsidRPr="00680769" w:rsidRDefault="00F95AC8" w:rsidP="007C125A">
      <w:pPr>
        <w:ind w:left="794" w:hanging="794"/>
        <w:rPr>
          <w:szCs w:val="24"/>
          <w:lang w:eastAsia="zh-CN"/>
        </w:rPr>
      </w:pPr>
      <w:r>
        <w:rPr>
          <w:szCs w:val="24"/>
          <w:lang w:eastAsia="zh-CN"/>
        </w:rPr>
        <w:t>–</w:t>
      </w:r>
      <w:r>
        <w:rPr>
          <w:szCs w:val="24"/>
          <w:lang w:eastAsia="zh-CN"/>
        </w:rPr>
        <w:tab/>
      </w:r>
      <w:r w:rsidRPr="00680769">
        <w:rPr>
          <w:szCs w:val="24"/>
          <w:lang w:eastAsia="zh-CN"/>
        </w:rPr>
        <w:t>ITU-R M.1073-2</w:t>
      </w:r>
      <w:r>
        <w:rPr>
          <w:rFonts w:hint="eastAsia"/>
          <w:szCs w:val="24"/>
          <w:lang w:eastAsia="zh-CN"/>
        </w:rPr>
        <w:t>建议书</w:t>
      </w:r>
      <w:r w:rsidRPr="00680769">
        <w:rPr>
          <w:szCs w:val="24"/>
          <w:lang w:eastAsia="zh-CN"/>
        </w:rPr>
        <w:t>[</w:t>
      </w:r>
      <w:r>
        <w:rPr>
          <w:rFonts w:hint="eastAsia"/>
          <w:szCs w:val="24"/>
          <w:lang w:eastAsia="zh-CN"/>
        </w:rPr>
        <w:t>初步</w:t>
      </w:r>
      <w:r>
        <w:rPr>
          <w:szCs w:val="24"/>
          <w:lang w:eastAsia="zh-CN"/>
        </w:rPr>
        <w:t>]</w:t>
      </w:r>
      <w:r>
        <w:rPr>
          <w:rFonts w:hint="eastAsia"/>
          <w:szCs w:val="24"/>
          <w:lang w:eastAsia="zh-CN"/>
        </w:rPr>
        <w:t>修订草案</w:t>
      </w:r>
      <w:r w:rsidRPr="00680769">
        <w:rPr>
          <w:szCs w:val="24"/>
          <w:lang w:eastAsia="zh-CN"/>
        </w:rPr>
        <w:t xml:space="preserve"> </w:t>
      </w:r>
      <w:r w:rsidRPr="0077545B">
        <w:rPr>
          <w:szCs w:val="24"/>
          <w:lang w:eastAsia="zh-CN"/>
        </w:rPr>
        <w:t>–</w:t>
      </w:r>
      <w:r>
        <w:rPr>
          <w:szCs w:val="24"/>
          <w:lang w:eastAsia="zh-CN"/>
        </w:rPr>
        <w:t xml:space="preserve"> </w:t>
      </w:r>
      <w:r>
        <w:rPr>
          <w:rFonts w:hint="eastAsia"/>
          <w:lang w:eastAsia="zh-CN"/>
        </w:rPr>
        <w:t>数字蜂窝陆地移动通信系统</w:t>
      </w:r>
      <w:r>
        <w:rPr>
          <w:rFonts w:hint="eastAsia"/>
          <w:szCs w:val="24"/>
          <w:lang w:eastAsia="zh-CN"/>
        </w:rPr>
        <w:t>（</w:t>
      </w:r>
      <w:hyperlink r:id="rId29" w:history="1">
        <w:r>
          <w:rPr>
            <w:rStyle w:val="Hyperlink"/>
            <w:rFonts w:hint="eastAsia"/>
            <w:szCs w:val="24"/>
            <w:lang w:eastAsia="zh-CN"/>
          </w:rPr>
          <w:t>第</w:t>
        </w:r>
        <w:r w:rsidRPr="00680769">
          <w:rPr>
            <w:rStyle w:val="Hyperlink"/>
            <w:szCs w:val="24"/>
            <w:lang w:eastAsia="zh-CN"/>
          </w:rPr>
          <w:t>5A/70</w:t>
        </w:r>
        <w:r>
          <w:rPr>
            <w:rStyle w:val="Hyperlink"/>
            <w:szCs w:val="24"/>
            <w:lang w:eastAsia="zh-CN"/>
          </w:rPr>
          <w:t>3</w:t>
        </w:r>
        <w:r>
          <w:rPr>
            <w:rStyle w:val="Hyperlink"/>
            <w:rFonts w:hint="eastAsia"/>
            <w:szCs w:val="24"/>
            <w:lang w:eastAsia="zh-CN"/>
          </w:rPr>
          <w:t>号文件</w:t>
        </w:r>
      </w:hyperlink>
      <w:r>
        <w:rPr>
          <w:rFonts w:hint="eastAsia"/>
          <w:szCs w:val="24"/>
          <w:lang w:eastAsia="zh-CN"/>
        </w:rPr>
        <w:t>附件</w:t>
      </w:r>
      <w:r>
        <w:rPr>
          <w:szCs w:val="24"/>
          <w:lang w:eastAsia="zh-CN"/>
        </w:rPr>
        <w:t>12</w:t>
      </w:r>
      <w:r>
        <w:rPr>
          <w:rFonts w:hint="eastAsia"/>
          <w:szCs w:val="24"/>
          <w:lang w:eastAsia="zh-CN"/>
        </w:rPr>
        <w:t>）</w:t>
      </w:r>
    </w:p>
    <w:p w:rsidR="00F95AC8" w:rsidRPr="00680769" w:rsidRDefault="00F95AC8" w:rsidP="007C125A">
      <w:pPr>
        <w:ind w:left="794" w:hanging="794"/>
        <w:rPr>
          <w:szCs w:val="24"/>
          <w:lang w:eastAsia="zh-CN"/>
        </w:rPr>
      </w:pPr>
      <w:r>
        <w:rPr>
          <w:szCs w:val="24"/>
          <w:lang w:eastAsia="zh-CN"/>
        </w:rPr>
        <w:t>–</w:t>
      </w:r>
      <w:r>
        <w:rPr>
          <w:szCs w:val="24"/>
          <w:lang w:eastAsia="zh-CN"/>
        </w:rPr>
        <w:tab/>
      </w:r>
      <w:r>
        <w:rPr>
          <w:rFonts w:hint="eastAsia"/>
          <w:szCs w:val="24"/>
          <w:lang w:eastAsia="zh-CN"/>
        </w:rPr>
        <w:t>新的</w:t>
      </w:r>
      <w:r w:rsidRPr="00680769">
        <w:rPr>
          <w:szCs w:val="24"/>
          <w:lang w:eastAsia="zh-CN"/>
        </w:rPr>
        <w:t>ITU-R [LMS.MGWS1]</w:t>
      </w:r>
      <w:r>
        <w:rPr>
          <w:rFonts w:hint="eastAsia"/>
          <w:szCs w:val="24"/>
          <w:lang w:eastAsia="zh-CN"/>
        </w:rPr>
        <w:t>建议书初步草案</w:t>
      </w:r>
      <w:r w:rsidRPr="00680769">
        <w:rPr>
          <w:szCs w:val="24"/>
          <w:lang w:eastAsia="zh-CN"/>
        </w:rPr>
        <w:t xml:space="preserve"> </w:t>
      </w:r>
      <w:r w:rsidRPr="0077545B">
        <w:rPr>
          <w:szCs w:val="24"/>
          <w:lang w:eastAsia="zh-CN"/>
        </w:rPr>
        <w:t>–</w:t>
      </w:r>
      <w:r>
        <w:rPr>
          <w:szCs w:val="24"/>
          <w:lang w:eastAsia="zh-CN"/>
        </w:rPr>
        <w:t xml:space="preserve"> </w:t>
      </w:r>
      <w:r w:rsidRPr="00E818DB">
        <w:rPr>
          <w:rFonts w:hint="eastAsia"/>
          <w:color w:val="000000"/>
          <w:szCs w:val="24"/>
          <w:lang w:eastAsia="zh-CN"/>
        </w:rPr>
        <w:t>大约</w:t>
      </w:r>
      <w:r w:rsidRPr="00E818DB">
        <w:rPr>
          <w:color w:val="000000"/>
          <w:szCs w:val="24"/>
          <w:lang w:eastAsia="zh-CN"/>
        </w:rPr>
        <w:t>60 GHz</w:t>
      </w:r>
      <w:r w:rsidRPr="00E818DB">
        <w:rPr>
          <w:rFonts w:hint="eastAsia"/>
          <w:color w:val="000000"/>
          <w:szCs w:val="24"/>
          <w:lang w:eastAsia="zh-CN"/>
        </w:rPr>
        <w:t>频率内的多吉比无线系统</w:t>
      </w:r>
      <w:r>
        <w:rPr>
          <w:rFonts w:hint="eastAsia"/>
          <w:szCs w:val="24"/>
          <w:lang w:eastAsia="zh-CN"/>
        </w:rPr>
        <w:t>（</w:t>
      </w:r>
      <w:hyperlink r:id="rId30" w:history="1">
        <w:r>
          <w:rPr>
            <w:rStyle w:val="Hyperlink"/>
            <w:rFonts w:hint="eastAsia"/>
            <w:szCs w:val="24"/>
            <w:lang w:eastAsia="zh-CN"/>
          </w:rPr>
          <w:t>第</w:t>
        </w:r>
        <w:r w:rsidRPr="00680769">
          <w:rPr>
            <w:rStyle w:val="Hyperlink"/>
            <w:szCs w:val="24"/>
            <w:lang w:eastAsia="zh-CN"/>
          </w:rPr>
          <w:t>5A/70</w:t>
        </w:r>
        <w:r>
          <w:rPr>
            <w:rStyle w:val="Hyperlink"/>
            <w:szCs w:val="24"/>
            <w:lang w:eastAsia="zh-CN"/>
          </w:rPr>
          <w:t>3</w:t>
        </w:r>
        <w:r>
          <w:rPr>
            <w:rStyle w:val="Hyperlink"/>
            <w:rFonts w:hint="eastAsia"/>
            <w:szCs w:val="24"/>
            <w:lang w:eastAsia="zh-CN"/>
          </w:rPr>
          <w:t>号文件</w:t>
        </w:r>
      </w:hyperlink>
      <w:r>
        <w:rPr>
          <w:rFonts w:hint="eastAsia"/>
          <w:szCs w:val="24"/>
          <w:lang w:eastAsia="zh-CN"/>
        </w:rPr>
        <w:t>附件</w:t>
      </w:r>
      <w:r>
        <w:rPr>
          <w:szCs w:val="24"/>
          <w:lang w:eastAsia="zh-CN"/>
        </w:rPr>
        <w:t>14</w:t>
      </w:r>
      <w:r>
        <w:rPr>
          <w:rFonts w:hint="eastAsia"/>
          <w:szCs w:val="24"/>
          <w:lang w:eastAsia="zh-CN"/>
        </w:rPr>
        <w:t>）</w:t>
      </w:r>
    </w:p>
    <w:p w:rsidR="00F95AC8" w:rsidRPr="00680769" w:rsidRDefault="00F95AC8" w:rsidP="007C125A">
      <w:pPr>
        <w:ind w:left="794" w:hanging="794"/>
        <w:rPr>
          <w:szCs w:val="24"/>
          <w:lang w:eastAsia="zh-CN"/>
        </w:rPr>
      </w:pPr>
      <w:r>
        <w:rPr>
          <w:szCs w:val="24"/>
          <w:lang w:eastAsia="zh-CN"/>
        </w:rPr>
        <w:t>–</w:t>
      </w:r>
      <w:r>
        <w:rPr>
          <w:szCs w:val="24"/>
          <w:lang w:eastAsia="zh-CN"/>
        </w:rPr>
        <w:tab/>
      </w:r>
      <w:r>
        <w:rPr>
          <w:rFonts w:hint="eastAsia"/>
          <w:szCs w:val="24"/>
          <w:lang w:eastAsia="zh-CN"/>
        </w:rPr>
        <w:t>新的</w:t>
      </w:r>
      <w:r w:rsidRPr="00680769">
        <w:rPr>
          <w:szCs w:val="24"/>
          <w:lang w:eastAsia="zh-CN"/>
        </w:rPr>
        <w:t>[[LMS.AR]</w:t>
      </w:r>
      <w:r>
        <w:rPr>
          <w:rFonts w:hint="eastAsia"/>
          <w:szCs w:val="24"/>
          <w:lang w:eastAsia="zh-CN"/>
        </w:rPr>
        <w:t>建议书草案</w:t>
      </w:r>
      <w:r w:rsidRPr="00680769">
        <w:rPr>
          <w:szCs w:val="24"/>
          <w:lang w:eastAsia="zh-CN"/>
        </w:rPr>
        <w:t>]</w:t>
      </w:r>
      <w:r>
        <w:rPr>
          <w:rFonts w:hint="eastAsia"/>
          <w:szCs w:val="24"/>
          <w:lang w:eastAsia="zh-CN"/>
        </w:rPr>
        <w:t>初步或</w:t>
      </w:r>
      <w:r w:rsidRPr="00680769">
        <w:rPr>
          <w:szCs w:val="24"/>
          <w:lang w:eastAsia="zh-CN"/>
        </w:rPr>
        <w:t>[</w:t>
      </w:r>
      <w:r>
        <w:rPr>
          <w:rFonts w:hint="eastAsia"/>
          <w:szCs w:val="24"/>
          <w:lang w:eastAsia="zh-CN"/>
        </w:rPr>
        <w:t>新的</w:t>
      </w:r>
      <w:r w:rsidRPr="00680769">
        <w:rPr>
          <w:szCs w:val="24"/>
          <w:lang w:eastAsia="zh-CN"/>
        </w:rPr>
        <w:t>ITU-R M.1452-1</w:t>
      </w:r>
      <w:r>
        <w:rPr>
          <w:rFonts w:hint="eastAsia"/>
          <w:szCs w:val="24"/>
          <w:lang w:eastAsia="zh-CN"/>
        </w:rPr>
        <w:t>建议书修订草案</w:t>
      </w:r>
      <w:r w:rsidRPr="00680769">
        <w:rPr>
          <w:szCs w:val="24"/>
          <w:lang w:eastAsia="zh-CN"/>
        </w:rPr>
        <w:t xml:space="preserve">] </w:t>
      </w:r>
      <w:r w:rsidRPr="0077545B">
        <w:rPr>
          <w:szCs w:val="24"/>
          <w:lang w:eastAsia="zh-CN"/>
        </w:rPr>
        <w:t>–</w:t>
      </w:r>
      <w:r w:rsidRPr="00680769">
        <w:rPr>
          <w:szCs w:val="24"/>
          <w:lang w:eastAsia="zh-CN"/>
        </w:rPr>
        <w:t xml:space="preserve"> </w:t>
      </w:r>
      <w:r>
        <w:rPr>
          <w:rFonts w:hint="eastAsia"/>
          <w:szCs w:val="24"/>
          <w:lang w:eastAsia="zh-CN"/>
        </w:rPr>
        <w:t>用于智能传输系统应用的毫米波</w:t>
      </w:r>
      <w:r>
        <w:rPr>
          <w:szCs w:val="24"/>
          <w:lang w:eastAsia="zh-CN"/>
        </w:rPr>
        <w:t>[</w:t>
      </w:r>
      <w:r>
        <w:rPr>
          <w:rFonts w:hint="eastAsia"/>
          <w:szCs w:val="24"/>
          <w:lang w:eastAsia="zh-CN"/>
        </w:rPr>
        <w:t>汽车雷达和</w:t>
      </w:r>
      <w:r>
        <w:rPr>
          <w:szCs w:val="24"/>
          <w:lang w:eastAsia="zh-CN"/>
        </w:rPr>
        <w:t>]</w:t>
      </w:r>
      <w:r>
        <w:rPr>
          <w:rFonts w:hint="eastAsia"/>
          <w:szCs w:val="24"/>
          <w:lang w:eastAsia="zh-CN"/>
        </w:rPr>
        <w:t>无线电通信系统（</w:t>
      </w:r>
      <w:hyperlink r:id="rId31" w:history="1">
        <w:r>
          <w:rPr>
            <w:rStyle w:val="Hyperlink"/>
            <w:rFonts w:hint="eastAsia"/>
            <w:szCs w:val="24"/>
            <w:lang w:eastAsia="zh-CN"/>
          </w:rPr>
          <w:t>第</w:t>
        </w:r>
        <w:r w:rsidRPr="00680769">
          <w:rPr>
            <w:rStyle w:val="Hyperlink"/>
            <w:szCs w:val="24"/>
            <w:lang w:eastAsia="zh-CN"/>
          </w:rPr>
          <w:t>5A/70</w:t>
        </w:r>
        <w:r>
          <w:rPr>
            <w:rStyle w:val="Hyperlink"/>
            <w:szCs w:val="24"/>
            <w:lang w:eastAsia="zh-CN"/>
          </w:rPr>
          <w:t>3</w:t>
        </w:r>
        <w:r>
          <w:rPr>
            <w:rStyle w:val="Hyperlink"/>
            <w:rFonts w:hint="eastAsia"/>
            <w:szCs w:val="24"/>
            <w:lang w:eastAsia="zh-CN"/>
          </w:rPr>
          <w:t>号文件</w:t>
        </w:r>
      </w:hyperlink>
      <w:r>
        <w:rPr>
          <w:rFonts w:hint="eastAsia"/>
          <w:szCs w:val="24"/>
          <w:lang w:eastAsia="zh-CN"/>
        </w:rPr>
        <w:t>附件</w:t>
      </w:r>
      <w:r>
        <w:rPr>
          <w:szCs w:val="24"/>
          <w:lang w:eastAsia="zh-CN"/>
        </w:rPr>
        <w:t>16</w:t>
      </w:r>
      <w:r>
        <w:rPr>
          <w:rFonts w:hint="eastAsia"/>
          <w:szCs w:val="24"/>
          <w:lang w:eastAsia="zh-CN"/>
        </w:rPr>
        <w:t>）</w:t>
      </w:r>
    </w:p>
    <w:p w:rsidR="00F95AC8" w:rsidRPr="00680769" w:rsidRDefault="00F95AC8" w:rsidP="007C125A">
      <w:pPr>
        <w:ind w:left="794" w:hanging="794"/>
        <w:rPr>
          <w:szCs w:val="24"/>
          <w:lang w:eastAsia="zh-CN"/>
        </w:rPr>
      </w:pPr>
      <w:r>
        <w:rPr>
          <w:szCs w:val="24"/>
          <w:lang w:eastAsia="zh-CN"/>
        </w:rPr>
        <w:t>–</w:t>
      </w:r>
      <w:r>
        <w:rPr>
          <w:szCs w:val="24"/>
          <w:lang w:eastAsia="zh-CN"/>
        </w:rPr>
        <w:tab/>
      </w:r>
      <w:r w:rsidRPr="00680769">
        <w:rPr>
          <w:szCs w:val="24"/>
          <w:lang w:eastAsia="zh-CN"/>
        </w:rPr>
        <w:t>ITU-R M.[LMS.WASN]</w:t>
      </w:r>
      <w:r>
        <w:rPr>
          <w:rFonts w:hint="eastAsia"/>
          <w:szCs w:val="24"/>
          <w:lang w:eastAsia="zh-CN"/>
        </w:rPr>
        <w:t>建议书</w:t>
      </w:r>
      <w:r>
        <w:rPr>
          <w:szCs w:val="24"/>
          <w:lang w:eastAsia="zh-CN"/>
        </w:rPr>
        <w:t>[</w:t>
      </w:r>
      <w:r>
        <w:rPr>
          <w:rFonts w:hint="eastAsia"/>
          <w:szCs w:val="24"/>
          <w:lang w:eastAsia="zh-CN"/>
        </w:rPr>
        <w:t>初步</w:t>
      </w:r>
      <w:r>
        <w:rPr>
          <w:szCs w:val="24"/>
          <w:lang w:eastAsia="zh-CN"/>
        </w:rPr>
        <w:t>]</w:t>
      </w:r>
      <w:r>
        <w:rPr>
          <w:rFonts w:hint="eastAsia"/>
          <w:szCs w:val="24"/>
          <w:lang w:eastAsia="zh-CN"/>
        </w:rPr>
        <w:t>修订草案</w:t>
      </w:r>
      <w:r w:rsidRPr="00680769">
        <w:rPr>
          <w:szCs w:val="24"/>
          <w:lang w:eastAsia="zh-CN"/>
        </w:rPr>
        <w:t xml:space="preserve"> </w:t>
      </w:r>
      <w:r w:rsidRPr="0077545B">
        <w:rPr>
          <w:szCs w:val="24"/>
          <w:lang w:eastAsia="zh-CN"/>
        </w:rPr>
        <w:t>–</w:t>
      </w:r>
      <w:r>
        <w:rPr>
          <w:rFonts w:hint="eastAsia"/>
          <w:bCs/>
          <w:szCs w:val="24"/>
          <w:lang w:eastAsia="zh-CN"/>
        </w:rPr>
        <w:t>广域传感器和</w:t>
      </w:r>
      <w:r>
        <w:rPr>
          <w:bCs/>
          <w:szCs w:val="24"/>
          <w:lang w:eastAsia="zh-CN"/>
        </w:rPr>
        <w:t>/</w:t>
      </w:r>
      <w:r>
        <w:rPr>
          <w:rFonts w:hint="eastAsia"/>
          <w:bCs/>
          <w:szCs w:val="24"/>
          <w:lang w:eastAsia="zh-CN"/>
        </w:rPr>
        <w:t>或促</w:t>
      </w:r>
      <w:r>
        <w:rPr>
          <w:rFonts w:ascii="Arial" w:hAnsi="Arial" w:cs="Arial" w:hint="eastAsia"/>
          <w:color w:val="000000"/>
          <w:lang w:eastAsia="zh-CN"/>
        </w:rPr>
        <w:t>动</w:t>
      </w:r>
      <w:r>
        <w:rPr>
          <w:rFonts w:ascii="SimSun" w:hAnsi="SimSun" w:cs="SimSun" w:hint="eastAsia"/>
          <w:color w:val="000000"/>
          <w:lang w:eastAsia="zh-CN"/>
        </w:rPr>
        <w:t>器网络（</w:t>
      </w:r>
      <w:r w:rsidRPr="00680769">
        <w:rPr>
          <w:szCs w:val="24"/>
          <w:lang w:eastAsia="zh-CN"/>
        </w:rPr>
        <w:t>WASN</w:t>
      </w:r>
      <w:r>
        <w:rPr>
          <w:rFonts w:ascii="SimSun" w:hAnsi="SimSun" w:cs="SimSun" w:hint="eastAsia"/>
          <w:color w:val="000000"/>
          <w:lang w:eastAsia="zh-CN"/>
        </w:rPr>
        <w:t>）系统的目标、特性和功能要求</w:t>
      </w:r>
      <w:r>
        <w:rPr>
          <w:rFonts w:hint="eastAsia"/>
          <w:szCs w:val="24"/>
          <w:lang w:eastAsia="zh-CN"/>
        </w:rPr>
        <w:t>（</w:t>
      </w:r>
      <w:hyperlink r:id="rId32" w:history="1">
        <w:r>
          <w:rPr>
            <w:rStyle w:val="Hyperlink"/>
            <w:rFonts w:hint="eastAsia"/>
            <w:szCs w:val="24"/>
            <w:lang w:eastAsia="zh-CN"/>
          </w:rPr>
          <w:t>第</w:t>
        </w:r>
        <w:r w:rsidRPr="00680769">
          <w:rPr>
            <w:rStyle w:val="Hyperlink"/>
            <w:szCs w:val="24"/>
            <w:lang w:eastAsia="zh-CN"/>
          </w:rPr>
          <w:t>5A/70</w:t>
        </w:r>
        <w:r>
          <w:rPr>
            <w:rStyle w:val="Hyperlink"/>
            <w:szCs w:val="24"/>
            <w:lang w:eastAsia="zh-CN"/>
          </w:rPr>
          <w:t>3</w:t>
        </w:r>
        <w:r>
          <w:rPr>
            <w:rStyle w:val="Hyperlink"/>
            <w:rFonts w:hint="eastAsia"/>
            <w:szCs w:val="24"/>
            <w:lang w:eastAsia="zh-CN"/>
          </w:rPr>
          <w:t>号文件</w:t>
        </w:r>
      </w:hyperlink>
      <w:r>
        <w:rPr>
          <w:rFonts w:hint="eastAsia"/>
          <w:szCs w:val="24"/>
          <w:lang w:eastAsia="zh-CN"/>
        </w:rPr>
        <w:t>附件</w:t>
      </w:r>
      <w:r>
        <w:rPr>
          <w:szCs w:val="24"/>
          <w:lang w:eastAsia="zh-CN"/>
        </w:rPr>
        <w:t>18</w:t>
      </w:r>
      <w:r>
        <w:rPr>
          <w:rFonts w:hint="eastAsia"/>
          <w:szCs w:val="24"/>
          <w:lang w:eastAsia="zh-CN"/>
        </w:rPr>
        <w:t>）</w:t>
      </w:r>
    </w:p>
    <w:p w:rsidR="00F95AC8" w:rsidRDefault="00F95AC8" w:rsidP="007C125A">
      <w:pPr>
        <w:tabs>
          <w:tab w:val="clear" w:pos="794"/>
          <w:tab w:val="clear" w:pos="1191"/>
          <w:tab w:val="clear" w:pos="1588"/>
          <w:tab w:val="clear" w:pos="1985"/>
        </w:tabs>
        <w:overflowPunct/>
        <w:autoSpaceDE/>
        <w:autoSpaceDN/>
        <w:adjustRightInd/>
        <w:spacing w:before="0"/>
        <w:textAlignment w:val="auto"/>
        <w:rPr>
          <w:rStyle w:val="Heading1CharChar"/>
          <w:szCs w:val="24"/>
          <w:lang w:eastAsia="zh-CN"/>
        </w:rPr>
      </w:pPr>
      <w:r>
        <w:rPr>
          <w:rStyle w:val="Heading1CharChar"/>
          <w:szCs w:val="24"/>
          <w:lang w:eastAsia="zh-CN"/>
        </w:rPr>
        <w:br w:type="page"/>
      </w:r>
    </w:p>
    <w:bookmarkEnd w:id="6"/>
    <w:bookmarkEnd w:id="7"/>
    <w:p w:rsidR="00F95AC8" w:rsidRPr="00466C2A" w:rsidRDefault="00F95AC8" w:rsidP="007C125A">
      <w:pPr>
        <w:pStyle w:val="Headingb"/>
        <w:spacing w:after="120"/>
        <w:jc w:val="center"/>
        <w:rPr>
          <w:rStyle w:val="Heading1CharChar"/>
          <w:b/>
          <w:szCs w:val="24"/>
          <w:lang w:eastAsia="zh-CN"/>
        </w:rPr>
      </w:pPr>
      <w:r w:rsidRPr="00102C30">
        <w:rPr>
          <w:lang w:eastAsia="zh-CN"/>
        </w:rPr>
        <w:t>5</w:t>
      </w:r>
      <w:r>
        <w:rPr>
          <w:lang w:eastAsia="zh-CN"/>
        </w:rPr>
        <w:t>B</w:t>
      </w:r>
      <w:r w:rsidRPr="00102C30">
        <w:rPr>
          <w:rFonts w:hint="eastAsia"/>
          <w:lang w:eastAsia="zh-CN"/>
        </w:rPr>
        <w:t>工作组</w:t>
      </w:r>
    </w:p>
    <w:p w:rsidR="00F95AC8" w:rsidRPr="0067048F" w:rsidRDefault="00F95AC8" w:rsidP="007C125A">
      <w:pPr>
        <w:spacing w:before="240"/>
        <w:ind w:left="794" w:hanging="794"/>
        <w:rPr>
          <w:szCs w:val="24"/>
          <w:lang w:val="en-US" w:eastAsia="zh-CN"/>
        </w:rPr>
      </w:pPr>
      <w:r>
        <w:rPr>
          <w:szCs w:val="24"/>
          <w:lang w:eastAsia="zh-CN"/>
        </w:rPr>
        <w:t>–</w:t>
      </w:r>
      <w:r>
        <w:rPr>
          <w:szCs w:val="24"/>
          <w:lang w:eastAsia="zh-CN"/>
        </w:rPr>
        <w:tab/>
      </w:r>
      <w:r w:rsidRPr="0067048F">
        <w:rPr>
          <w:color w:val="000000"/>
          <w:szCs w:val="24"/>
          <w:lang w:eastAsia="zh-CN"/>
        </w:rPr>
        <w:t>ITU-R M.629</w:t>
      </w:r>
      <w:r>
        <w:rPr>
          <w:rFonts w:hint="eastAsia"/>
          <w:szCs w:val="24"/>
          <w:lang w:eastAsia="zh-CN"/>
        </w:rPr>
        <w:t>建议书初步修订草案</w:t>
      </w:r>
      <w:r>
        <w:rPr>
          <w:szCs w:val="24"/>
          <w:lang w:eastAsia="zh-CN"/>
        </w:rPr>
        <w:t xml:space="preserve"> </w:t>
      </w:r>
      <w:r w:rsidRPr="00D66D3B">
        <w:rPr>
          <w:color w:val="000000"/>
          <w:szCs w:val="24"/>
          <w:lang w:eastAsia="zh-CN"/>
        </w:rPr>
        <w:t>–</w:t>
      </w:r>
      <w:r>
        <w:rPr>
          <w:color w:val="000000"/>
          <w:szCs w:val="24"/>
          <w:lang w:eastAsia="zh-CN"/>
        </w:rPr>
        <w:t xml:space="preserve"> </w:t>
      </w:r>
      <w:r>
        <w:rPr>
          <w:rFonts w:hint="eastAsia"/>
          <w:lang w:eastAsia="zh-CN"/>
        </w:rPr>
        <w:t>无线电导航业务对</w:t>
      </w:r>
      <w:r>
        <w:rPr>
          <w:lang w:eastAsia="zh-CN"/>
        </w:rPr>
        <w:t>2</w:t>
      </w:r>
      <w:r>
        <w:rPr>
          <w:lang w:val="en-US" w:eastAsia="zh-CN"/>
        </w:rPr>
        <w:t> </w:t>
      </w:r>
      <w:r>
        <w:rPr>
          <w:lang w:eastAsia="zh-CN"/>
        </w:rPr>
        <w:t>900-3</w:t>
      </w:r>
      <w:r>
        <w:rPr>
          <w:lang w:val="en-US" w:eastAsia="zh-CN"/>
        </w:rPr>
        <w:t> </w:t>
      </w:r>
      <w:r>
        <w:rPr>
          <w:lang w:eastAsia="zh-CN"/>
        </w:rPr>
        <w:t>100 MHz</w:t>
      </w:r>
      <w:r>
        <w:rPr>
          <w:rFonts w:hint="eastAsia"/>
          <w:lang w:eastAsia="zh-CN"/>
        </w:rPr>
        <w:t>、</w:t>
      </w:r>
      <w:r>
        <w:rPr>
          <w:lang w:eastAsia="zh-CN"/>
        </w:rPr>
        <w:t>5</w:t>
      </w:r>
      <w:r>
        <w:rPr>
          <w:lang w:val="en-US" w:eastAsia="zh-CN"/>
        </w:rPr>
        <w:t> </w:t>
      </w:r>
      <w:r>
        <w:rPr>
          <w:lang w:eastAsia="zh-CN"/>
        </w:rPr>
        <w:t>470-5</w:t>
      </w:r>
      <w:r>
        <w:rPr>
          <w:lang w:val="en-US" w:eastAsia="zh-CN"/>
        </w:rPr>
        <w:t> </w:t>
      </w:r>
      <w:r>
        <w:rPr>
          <w:lang w:eastAsia="zh-CN"/>
        </w:rPr>
        <w:t>650 MHz</w:t>
      </w:r>
      <w:r>
        <w:rPr>
          <w:rFonts w:hint="eastAsia"/>
          <w:lang w:eastAsia="zh-CN"/>
        </w:rPr>
        <w:t>、</w:t>
      </w:r>
      <w:r>
        <w:rPr>
          <w:lang w:eastAsia="zh-CN"/>
        </w:rPr>
        <w:t>9</w:t>
      </w:r>
      <w:r>
        <w:rPr>
          <w:lang w:val="en-US" w:eastAsia="zh-CN"/>
        </w:rPr>
        <w:t> </w:t>
      </w:r>
      <w:r>
        <w:rPr>
          <w:lang w:eastAsia="zh-CN"/>
        </w:rPr>
        <w:t>200-9</w:t>
      </w:r>
      <w:r>
        <w:rPr>
          <w:lang w:val="en-US" w:eastAsia="zh-CN"/>
        </w:rPr>
        <w:t> </w:t>
      </w:r>
      <w:r>
        <w:rPr>
          <w:lang w:eastAsia="zh-CN"/>
        </w:rPr>
        <w:t>300 MHz</w:t>
      </w:r>
      <w:r>
        <w:rPr>
          <w:rFonts w:hint="eastAsia"/>
          <w:lang w:eastAsia="zh-CN"/>
        </w:rPr>
        <w:t>、</w:t>
      </w:r>
      <w:r>
        <w:rPr>
          <w:lang w:eastAsia="zh-CN"/>
        </w:rPr>
        <w:t>9</w:t>
      </w:r>
      <w:r>
        <w:rPr>
          <w:lang w:val="en-US" w:eastAsia="zh-CN"/>
        </w:rPr>
        <w:t> </w:t>
      </w:r>
      <w:r>
        <w:rPr>
          <w:lang w:eastAsia="zh-CN"/>
        </w:rPr>
        <w:t>300-9</w:t>
      </w:r>
      <w:r>
        <w:rPr>
          <w:lang w:val="en-US" w:eastAsia="zh-CN"/>
        </w:rPr>
        <w:t> </w:t>
      </w:r>
      <w:r>
        <w:rPr>
          <w:lang w:eastAsia="zh-CN"/>
        </w:rPr>
        <w:t>500 MHz</w:t>
      </w:r>
      <w:r>
        <w:rPr>
          <w:rFonts w:hint="eastAsia"/>
          <w:lang w:eastAsia="zh-CN"/>
        </w:rPr>
        <w:t>和</w:t>
      </w:r>
      <w:r>
        <w:rPr>
          <w:lang w:eastAsia="zh-CN"/>
        </w:rPr>
        <w:t>9</w:t>
      </w:r>
      <w:r>
        <w:rPr>
          <w:lang w:val="en-US" w:eastAsia="zh-CN"/>
        </w:rPr>
        <w:t> </w:t>
      </w:r>
      <w:r>
        <w:rPr>
          <w:lang w:eastAsia="zh-CN"/>
        </w:rPr>
        <w:t>500-9</w:t>
      </w:r>
      <w:r>
        <w:rPr>
          <w:lang w:val="en-US" w:eastAsia="zh-CN"/>
        </w:rPr>
        <w:t> </w:t>
      </w:r>
      <w:r>
        <w:rPr>
          <w:lang w:eastAsia="zh-CN"/>
        </w:rPr>
        <w:t>800 MHz</w:t>
      </w:r>
      <w:r>
        <w:rPr>
          <w:rFonts w:hint="eastAsia"/>
          <w:lang w:eastAsia="zh-CN"/>
        </w:rPr>
        <w:t>频段的使用</w:t>
      </w:r>
      <w:r>
        <w:rPr>
          <w:rFonts w:hint="eastAsia"/>
          <w:color w:val="000000"/>
          <w:szCs w:val="24"/>
          <w:lang w:eastAsia="zh-CN"/>
        </w:rPr>
        <w:t>（</w:t>
      </w:r>
      <w:hyperlink r:id="rId33"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sidRPr="0067048F">
        <w:rPr>
          <w:color w:val="000000"/>
          <w:szCs w:val="24"/>
          <w:lang w:eastAsia="zh-CN"/>
        </w:rPr>
        <w:t>ITU-R M.1796</w:t>
      </w:r>
      <w:r>
        <w:rPr>
          <w:rFonts w:hint="eastAsia"/>
          <w:szCs w:val="24"/>
          <w:lang w:eastAsia="zh-CN"/>
        </w:rPr>
        <w:t>建议书初步修订草案</w:t>
      </w:r>
      <w:r>
        <w:rPr>
          <w:szCs w:val="24"/>
          <w:lang w:eastAsia="zh-CN"/>
        </w:rPr>
        <w:t xml:space="preserve"> </w:t>
      </w:r>
      <w:r w:rsidRPr="00D66D3B">
        <w:rPr>
          <w:color w:val="000000"/>
          <w:szCs w:val="24"/>
          <w:lang w:eastAsia="zh-CN"/>
        </w:rPr>
        <w:t>–</w:t>
      </w:r>
      <w:r w:rsidRPr="0067048F">
        <w:rPr>
          <w:color w:val="000000"/>
          <w:szCs w:val="24"/>
          <w:lang w:eastAsia="zh-CN"/>
        </w:rPr>
        <w:t xml:space="preserve"> </w:t>
      </w:r>
      <w:r w:rsidRPr="00343072">
        <w:rPr>
          <w:color w:val="000000"/>
          <w:szCs w:val="22"/>
          <w:lang w:val="en-US" w:eastAsia="zh-CN"/>
        </w:rPr>
        <w:t>8</w:t>
      </w:r>
      <w:r>
        <w:rPr>
          <w:color w:val="000000"/>
          <w:szCs w:val="22"/>
          <w:lang w:val="en-US" w:eastAsia="zh-CN"/>
        </w:rPr>
        <w:t> </w:t>
      </w:r>
      <w:r w:rsidRPr="00343072">
        <w:rPr>
          <w:color w:val="000000"/>
          <w:szCs w:val="22"/>
          <w:lang w:val="en-US" w:eastAsia="zh-CN"/>
        </w:rPr>
        <w:t>500-10</w:t>
      </w:r>
      <w:r>
        <w:rPr>
          <w:color w:val="000000"/>
          <w:szCs w:val="22"/>
          <w:lang w:val="en-US" w:eastAsia="zh-CN"/>
        </w:rPr>
        <w:t> 68</w:t>
      </w:r>
      <w:r w:rsidRPr="00343072">
        <w:rPr>
          <w:color w:val="000000"/>
          <w:szCs w:val="22"/>
          <w:lang w:val="en-US" w:eastAsia="zh-CN"/>
        </w:rPr>
        <w:t>0 MHz</w:t>
      </w:r>
      <w:r>
        <w:rPr>
          <w:rFonts w:hAnsi="SimSun" w:hint="eastAsia"/>
          <w:lang w:eastAsia="zh-CN"/>
        </w:rPr>
        <w:t>频段无线电测定业务地面</w:t>
      </w:r>
      <w:r w:rsidRPr="006A0A87">
        <w:rPr>
          <w:rFonts w:hAnsi="SimSun" w:hint="eastAsia"/>
          <w:lang w:eastAsia="zh-CN"/>
        </w:rPr>
        <w:t>雷达</w:t>
      </w:r>
      <w:r>
        <w:rPr>
          <w:rFonts w:hAnsi="SimSun" w:hint="eastAsia"/>
          <w:lang w:eastAsia="zh-CN"/>
        </w:rPr>
        <w:t>的</w:t>
      </w:r>
      <w:r w:rsidRPr="006A0A87">
        <w:rPr>
          <w:rFonts w:hAnsi="SimSun" w:hint="eastAsia"/>
          <w:lang w:eastAsia="zh-CN"/>
        </w:rPr>
        <w:t>特性和保护标准</w:t>
      </w:r>
      <w:r>
        <w:rPr>
          <w:rFonts w:hint="eastAsia"/>
          <w:color w:val="000000"/>
          <w:szCs w:val="24"/>
          <w:lang w:eastAsia="zh-CN"/>
        </w:rPr>
        <w:t>（</w:t>
      </w:r>
      <w:hyperlink r:id="rId34"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3</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sidRPr="0067048F">
        <w:rPr>
          <w:color w:val="000000"/>
          <w:szCs w:val="24"/>
          <w:lang w:eastAsia="zh-CN"/>
        </w:rPr>
        <w:t>ITU-R M.625-3</w:t>
      </w:r>
      <w:r>
        <w:rPr>
          <w:rFonts w:hint="eastAsia"/>
          <w:szCs w:val="24"/>
          <w:lang w:eastAsia="zh-CN"/>
        </w:rPr>
        <w:t>建议书初步修订草案</w:t>
      </w:r>
      <w:r>
        <w:rPr>
          <w:szCs w:val="24"/>
          <w:lang w:eastAsia="zh-CN"/>
        </w:rPr>
        <w:t xml:space="preserve"> </w:t>
      </w:r>
      <w:r w:rsidRPr="00D66D3B">
        <w:rPr>
          <w:color w:val="000000"/>
          <w:szCs w:val="24"/>
          <w:lang w:eastAsia="zh-CN"/>
        </w:rPr>
        <w:t>–</w:t>
      </w:r>
      <w:r>
        <w:rPr>
          <w:rFonts w:hint="eastAsia"/>
          <w:lang w:eastAsia="zh-CN"/>
        </w:rPr>
        <w:t>水上移动业务中使用自动识别的直接印字电报设备</w:t>
      </w:r>
      <w:r>
        <w:rPr>
          <w:rFonts w:hint="eastAsia"/>
          <w:color w:val="000000"/>
          <w:szCs w:val="24"/>
          <w:lang w:eastAsia="zh-CN"/>
        </w:rPr>
        <w:t>（</w:t>
      </w:r>
      <w:hyperlink r:id="rId35"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5</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sidRPr="0067048F">
        <w:rPr>
          <w:color w:val="000000"/>
          <w:szCs w:val="24"/>
          <w:lang w:eastAsia="zh-CN"/>
        </w:rPr>
        <w:t>ITU-R M.690-1</w:t>
      </w:r>
      <w:r>
        <w:rPr>
          <w:rFonts w:hint="eastAsia"/>
          <w:szCs w:val="24"/>
          <w:lang w:eastAsia="zh-CN"/>
        </w:rPr>
        <w:t>建议书初步修订草案</w:t>
      </w:r>
      <w:r>
        <w:rPr>
          <w:szCs w:val="24"/>
          <w:lang w:eastAsia="zh-CN"/>
        </w:rPr>
        <w:t xml:space="preserve"> </w:t>
      </w:r>
      <w:r w:rsidRPr="00D66D3B">
        <w:rPr>
          <w:color w:val="000000"/>
          <w:szCs w:val="24"/>
          <w:lang w:eastAsia="zh-CN"/>
        </w:rPr>
        <w:t>–</w:t>
      </w:r>
      <w:r>
        <w:rPr>
          <w:rFonts w:hint="eastAsia"/>
          <w:spacing w:val="-4"/>
          <w:lang w:eastAsia="zh-CN"/>
        </w:rPr>
        <w:t>工作在</w:t>
      </w:r>
      <w:r>
        <w:rPr>
          <w:spacing w:val="-4"/>
          <w:lang w:eastAsia="zh-CN"/>
        </w:rPr>
        <w:t>121.5 MHz</w:t>
      </w:r>
      <w:r>
        <w:rPr>
          <w:rFonts w:hint="eastAsia"/>
          <w:spacing w:val="-4"/>
          <w:lang w:eastAsia="zh-CN"/>
        </w:rPr>
        <w:t>和</w:t>
      </w:r>
      <w:r>
        <w:rPr>
          <w:spacing w:val="-4"/>
          <w:lang w:eastAsia="zh-CN"/>
        </w:rPr>
        <w:t>243 MHz</w:t>
      </w:r>
      <w:r>
        <w:rPr>
          <w:rFonts w:hint="eastAsia"/>
          <w:spacing w:val="-4"/>
          <w:lang w:eastAsia="zh-CN"/>
        </w:rPr>
        <w:t>载波频率的应急示位无线电信标（</w:t>
      </w:r>
      <w:r>
        <w:rPr>
          <w:spacing w:val="-4"/>
          <w:lang w:eastAsia="zh-CN"/>
        </w:rPr>
        <w:t>EPIRB</w:t>
      </w:r>
      <w:r>
        <w:rPr>
          <w:rFonts w:hint="eastAsia"/>
          <w:spacing w:val="-4"/>
          <w:lang w:eastAsia="zh-CN"/>
        </w:rPr>
        <w:t>）的技术特性</w:t>
      </w:r>
      <w:r>
        <w:rPr>
          <w:rFonts w:hint="eastAsia"/>
          <w:color w:val="000000"/>
          <w:szCs w:val="24"/>
          <w:lang w:eastAsia="zh-CN"/>
        </w:rPr>
        <w:t>（</w:t>
      </w:r>
      <w:hyperlink r:id="rId36"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8</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sidRPr="0067048F">
        <w:rPr>
          <w:color w:val="000000"/>
          <w:szCs w:val="24"/>
          <w:lang w:eastAsia="zh-CN"/>
        </w:rPr>
        <w:t>ITU-R M.1084-4</w:t>
      </w:r>
      <w:r>
        <w:rPr>
          <w:rFonts w:hint="eastAsia"/>
          <w:szCs w:val="24"/>
          <w:lang w:eastAsia="zh-CN"/>
        </w:rPr>
        <w:t>建议书初步修订草案</w:t>
      </w:r>
      <w:r>
        <w:rPr>
          <w:szCs w:val="24"/>
          <w:lang w:eastAsia="zh-CN"/>
        </w:rPr>
        <w:t xml:space="preserve"> </w:t>
      </w:r>
      <w:r w:rsidRPr="00D66D3B">
        <w:rPr>
          <w:color w:val="000000"/>
          <w:szCs w:val="24"/>
          <w:lang w:eastAsia="zh-CN"/>
        </w:rPr>
        <w:t>–</w:t>
      </w:r>
      <w:r w:rsidRPr="006A0A87">
        <w:rPr>
          <w:rFonts w:hAnsi="SimSun" w:hint="eastAsia"/>
          <w:color w:val="000000"/>
          <w:lang w:eastAsia="zh-CN"/>
        </w:rPr>
        <w:t>提高水上移动业务</w:t>
      </w:r>
      <w:r>
        <w:rPr>
          <w:rFonts w:hAnsi="SimSun" w:hint="eastAsia"/>
          <w:color w:val="000000"/>
          <w:lang w:eastAsia="zh-CN"/>
        </w:rPr>
        <w:t>电台对</w:t>
      </w:r>
      <w:r w:rsidRPr="006A0A87">
        <w:rPr>
          <w:color w:val="000000"/>
          <w:lang w:eastAsia="zh-CN"/>
        </w:rPr>
        <w:t>156-174 MHz</w:t>
      </w:r>
      <w:r w:rsidRPr="006A0A87">
        <w:rPr>
          <w:rFonts w:hAnsi="SimSun" w:hint="eastAsia"/>
          <w:color w:val="000000"/>
          <w:lang w:eastAsia="zh-CN"/>
        </w:rPr>
        <w:t>频段使用效率的临时解决方案</w:t>
      </w:r>
      <w:r>
        <w:rPr>
          <w:rFonts w:hint="eastAsia"/>
          <w:color w:val="000000"/>
          <w:szCs w:val="24"/>
          <w:lang w:eastAsia="zh-CN"/>
        </w:rPr>
        <w:t>（</w:t>
      </w:r>
      <w:hyperlink r:id="rId37"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9</w:t>
      </w:r>
      <w:r>
        <w:rPr>
          <w:rFonts w:hint="eastAsia"/>
          <w:szCs w:val="24"/>
          <w:lang w:val="en-US" w:eastAsia="zh-CN"/>
        </w:rPr>
        <w:t>）</w:t>
      </w:r>
    </w:p>
    <w:p w:rsidR="00F95AC8" w:rsidRPr="0067048F" w:rsidRDefault="00F95AC8" w:rsidP="009261FF">
      <w:pPr>
        <w:spacing w:before="100"/>
        <w:ind w:left="794" w:hanging="794"/>
        <w:rPr>
          <w:szCs w:val="24"/>
          <w:lang w:val="en-US" w:eastAsia="zh-CN"/>
        </w:rPr>
      </w:pPr>
      <w:r>
        <w:rPr>
          <w:szCs w:val="24"/>
          <w:lang w:eastAsia="zh-CN"/>
        </w:rPr>
        <w:t>–</w:t>
      </w:r>
      <w:r>
        <w:rPr>
          <w:szCs w:val="24"/>
          <w:lang w:eastAsia="zh-CN"/>
        </w:rPr>
        <w:tab/>
      </w:r>
      <w:r w:rsidRPr="0067048F">
        <w:rPr>
          <w:color w:val="000000"/>
          <w:szCs w:val="24"/>
          <w:lang w:eastAsia="zh-CN"/>
        </w:rPr>
        <w:t>ITU-R M.1173</w:t>
      </w:r>
      <w:r>
        <w:rPr>
          <w:rFonts w:hint="eastAsia"/>
          <w:szCs w:val="24"/>
          <w:lang w:eastAsia="zh-CN"/>
        </w:rPr>
        <w:t>建议书初步修订草案</w:t>
      </w:r>
      <w:r>
        <w:rPr>
          <w:szCs w:val="24"/>
          <w:lang w:eastAsia="zh-CN"/>
        </w:rPr>
        <w:t xml:space="preserve"> </w:t>
      </w:r>
      <w:r w:rsidRPr="00D66D3B">
        <w:rPr>
          <w:color w:val="000000"/>
          <w:szCs w:val="24"/>
          <w:lang w:eastAsia="zh-CN"/>
        </w:rPr>
        <w:t>–</w:t>
      </w:r>
      <w:r w:rsidRPr="0067048F">
        <w:rPr>
          <w:color w:val="000000"/>
          <w:szCs w:val="24"/>
          <w:lang w:eastAsia="zh-CN"/>
        </w:rPr>
        <w:t xml:space="preserve"> </w:t>
      </w:r>
      <w:r>
        <w:rPr>
          <w:lang w:eastAsia="zh-CN"/>
        </w:rPr>
        <w:t>1</w:t>
      </w:r>
      <w:r>
        <w:rPr>
          <w:lang w:val="en-US" w:eastAsia="zh-CN"/>
        </w:rPr>
        <w:t> </w:t>
      </w:r>
      <w:r>
        <w:rPr>
          <w:lang w:eastAsia="zh-CN"/>
        </w:rPr>
        <w:t>60</w:t>
      </w:r>
      <w:r w:rsidR="009261FF">
        <w:rPr>
          <w:lang w:eastAsia="zh-CN"/>
        </w:rPr>
        <w:t>6</w:t>
      </w:r>
      <w:r>
        <w:rPr>
          <w:lang w:eastAsia="zh-CN"/>
        </w:rPr>
        <w:t>.5 kHz</w:t>
      </w:r>
      <w:r>
        <w:rPr>
          <w:rFonts w:hint="eastAsia"/>
          <w:lang w:eastAsia="zh-CN"/>
        </w:rPr>
        <w:t>（</w:t>
      </w:r>
      <w:r>
        <w:rPr>
          <w:lang w:eastAsia="zh-CN"/>
        </w:rPr>
        <w:t>2</w:t>
      </w:r>
      <w:r>
        <w:rPr>
          <w:rFonts w:hint="eastAsia"/>
          <w:lang w:eastAsia="zh-CN"/>
        </w:rPr>
        <w:t>区</w:t>
      </w:r>
      <w:r>
        <w:rPr>
          <w:lang w:eastAsia="zh-CN"/>
        </w:rPr>
        <w:t>1</w:t>
      </w:r>
      <w:r>
        <w:rPr>
          <w:lang w:val="en-US" w:eastAsia="zh-CN"/>
        </w:rPr>
        <w:t> </w:t>
      </w:r>
      <w:r>
        <w:rPr>
          <w:lang w:eastAsia="zh-CN"/>
        </w:rPr>
        <w:t>605 kHz</w:t>
      </w:r>
      <w:r>
        <w:rPr>
          <w:rFonts w:hint="eastAsia"/>
          <w:lang w:eastAsia="zh-CN"/>
        </w:rPr>
        <w:t>）至</w:t>
      </w:r>
      <w:r>
        <w:rPr>
          <w:lang w:eastAsia="zh-CN"/>
        </w:rPr>
        <w:t>4</w:t>
      </w:r>
      <w:r>
        <w:rPr>
          <w:lang w:val="en-US" w:eastAsia="zh-CN"/>
        </w:rPr>
        <w:t> </w:t>
      </w:r>
      <w:r>
        <w:rPr>
          <w:lang w:eastAsia="zh-CN"/>
        </w:rPr>
        <w:t>000 kHz</w:t>
      </w:r>
      <w:r>
        <w:rPr>
          <w:rFonts w:hint="eastAsia"/>
          <w:lang w:eastAsia="zh-CN"/>
        </w:rPr>
        <w:t>和</w:t>
      </w:r>
      <w:r>
        <w:rPr>
          <w:lang w:eastAsia="zh-CN"/>
        </w:rPr>
        <w:t>4</w:t>
      </w:r>
      <w:r>
        <w:rPr>
          <w:lang w:val="en-US" w:eastAsia="zh-CN"/>
        </w:rPr>
        <w:t> </w:t>
      </w:r>
      <w:r>
        <w:rPr>
          <w:lang w:eastAsia="zh-CN"/>
        </w:rPr>
        <w:t>000 kHz</w:t>
      </w:r>
      <w:r>
        <w:rPr>
          <w:rFonts w:hint="eastAsia"/>
          <w:lang w:eastAsia="zh-CN"/>
        </w:rPr>
        <w:t>至</w:t>
      </w:r>
      <w:r>
        <w:rPr>
          <w:lang w:eastAsia="zh-CN"/>
        </w:rPr>
        <w:t>27</w:t>
      </w:r>
      <w:r>
        <w:rPr>
          <w:lang w:val="en-US" w:eastAsia="zh-CN"/>
        </w:rPr>
        <w:t> </w:t>
      </w:r>
      <w:r>
        <w:rPr>
          <w:lang w:eastAsia="zh-CN"/>
        </w:rPr>
        <w:t>500 kHz</w:t>
      </w:r>
      <w:r>
        <w:rPr>
          <w:rFonts w:hint="eastAsia"/>
          <w:lang w:eastAsia="zh-CN"/>
        </w:rPr>
        <w:t>频段无线电话水上移动业务使用的单边带发信机的技术特性</w:t>
      </w:r>
      <w:r>
        <w:rPr>
          <w:rFonts w:hint="eastAsia"/>
          <w:color w:val="000000"/>
          <w:szCs w:val="24"/>
          <w:lang w:eastAsia="zh-CN"/>
        </w:rPr>
        <w:t>（</w:t>
      </w:r>
      <w:hyperlink r:id="rId38"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12</w:t>
      </w:r>
      <w:r>
        <w:rPr>
          <w:rFonts w:hint="eastAsia"/>
          <w:szCs w:val="24"/>
          <w:lang w:val="en-US" w:eastAsia="zh-CN"/>
        </w:rPr>
        <w:t>）</w:t>
      </w:r>
    </w:p>
    <w:p w:rsidR="00F95AC8" w:rsidRPr="0067048F" w:rsidRDefault="00F95AC8" w:rsidP="007C125A">
      <w:pPr>
        <w:spacing w:before="100"/>
        <w:ind w:left="794" w:hanging="794"/>
        <w:rPr>
          <w:color w:val="000000"/>
          <w:szCs w:val="24"/>
          <w:lang w:eastAsia="zh-CN"/>
        </w:rPr>
      </w:pPr>
      <w:r>
        <w:rPr>
          <w:szCs w:val="24"/>
          <w:lang w:eastAsia="zh-CN"/>
        </w:rPr>
        <w:t>–</w:t>
      </w:r>
      <w:r>
        <w:rPr>
          <w:szCs w:val="24"/>
          <w:lang w:eastAsia="zh-CN"/>
        </w:rPr>
        <w:tab/>
      </w:r>
      <w:r w:rsidRPr="0067048F">
        <w:rPr>
          <w:color w:val="000000"/>
          <w:szCs w:val="24"/>
          <w:lang w:eastAsia="zh-CN"/>
        </w:rPr>
        <w:t>ITU-R M.585-5</w:t>
      </w:r>
      <w:r>
        <w:rPr>
          <w:rFonts w:hint="eastAsia"/>
          <w:szCs w:val="24"/>
          <w:lang w:eastAsia="zh-CN"/>
        </w:rPr>
        <w:t>建议书初步修订草案</w:t>
      </w:r>
      <w:r>
        <w:rPr>
          <w:szCs w:val="24"/>
          <w:lang w:eastAsia="zh-CN"/>
        </w:rPr>
        <w:t xml:space="preserve"> </w:t>
      </w:r>
      <w:r w:rsidRPr="00D66D3B">
        <w:rPr>
          <w:color w:val="000000"/>
          <w:szCs w:val="24"/>
          <w:lang w:eastAsia="zh-CN"/>
        </w:rPr>
        <w:t>–</w:t>
      </w:r>
      <w:r>
        <w:rPr>
          <w:color w:val="000000"/>
          <w:szCs w:val="24"/>
          <w:lang w:eastAsia="zh-CN"/>
        </w:rPr>
        <w:t xml:space="preserve"> </w:t>
      </w:r>
      <w:r>
        <w:rPr>
          <w:rFonts w:hint="eastAsia"/>
          <w:lang w:eastAsia="zh-CN"/>
        </w:rPr>
        <w:t>水上移动业务标识的指配和使用</w:t>
      </w:r>
      <w:r>
        <w:rPr>
          <w:rFonts w:hint="eastAsia"/>
          <w:color w:val="000000"/>
          <w:szCs w:val="24"/>
          <w:lang w:eastAsia="zh-CN"/>
        </w:rPr>
        <w:t>（</w:t>
      </w:r>
      <w:hyperlink r:id="rId39"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16</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sidRPr="0067048F">
        <w:rPr>
          <w:color w:val="000000"/>
          <w:szCs w:val="24"/>
          <w:lang w:eastAsia="zh-CN"/>
        </w:rPr>
        <w:t>ITU-R M.1</w:t>
      </w:r>
      <w:r>
        <w:rPr>
          <w:color w:val="000000"/>
          <w:szCs w:val="24"/>
          <w:lang w:eastAsia="zh-CN"/>
        </w:rPr>
        <w:t>082</w:t>
      </w:r>
      <w:r>
        <w:rPr>
          <w:rFonts w:hint="eastAsia"/>
          <w:szCs w:val="24"/>
          <w:lang w:eastAsia="zh-CN"/>
        </w:rPr>
        <w:t>建议书初步修订草案</w:t>
      </w:r>
      <w:r>
        <w:rPr>
          <w:szCs w:val="24"/>
          <w:lang w:eastAsia="zh-CN"/>
        </w:rPr>
        <w:t xml:space="preserve"> </w:t>
      </w:r>
      <w:r w:rsidRPr="00D66D3B">
        <w:rPr>
          <w:color w:val="000000"/>
          <w:szCs w:val="24"/>
          <w:lang w:eastAsia="zh-CN"/>
        </w:rPr>
        <w:t>–</w:t>
      </w:r>
      <w:r>
        <w:rPr>
          <w:rFonts w:hint="eastAsia"/>
          <w:lang w:eastAsia="zh-CN"/>
        </w:rPr>
        <w:t>基于数字选择呼叫信令格式配备自动设备的国际水上</w:t>
      </w:r>
      <w:r>
        <w:rPr>
          <w:lang w:eastAsia="zh-CN"/>
        </w:rPr>
        <w:t>MF/HF</w:t>
      </w:r>
      <w:r>
        <w:rPr>
          <w:rFonts w:hint="eastAsia"/>
          <w:lang w:eastAsia="zh-CN"/>
        </w:rPr>
        <w:t>无线电话系统</w:t>
      </w:r>
      <w:r>
        <w:rPr>
          <w:rFonts w:hint="eastAsia"/>
          <w:color w:val="000000"/>
          <w:szCs w:val="24"/>
          <w:lang w:eastAsia="zh-CN"/>
        </w:rPr>
        <w:t>（</w:t>
      </w:r>
      <w:hyperlink r:id="rId40"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17</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Pr>
          <w:rFonts w:hint="eastAsia"/>
          <w:color w:val="000000"/>
          <w:szCs w:val="24"/>
          <w:lang w:eastAsia="zh-CN"/>
        </w:rPr>
        <w:t>新的</w:t>
      </w:r>
      <w:r w:rsidRPr="0067048F">
        <w:rPr>
          <w:color w:val="000000"/>
          <w:szCs w:val="24"/>
          <w:lang w:eastAsia="zh-CN"/>
        </w:rPr>
        <w:t>ITU-R M.[5 150-5 250 MHz ARNS</w:t>
      </w:r>
      <w:r>
        <w:rPr>
          <w:rFonts w:hint="eastAsia"/>
          <w:color w:val="000000"/>
          <w:szCs w:val="24"/>
          <w:lang w:eastAsia="zh-CN"/>
        </w:rPr>
        <w:t>雷达</w:t>
      </w:r>
      <w:r>
        <w:rPr>
          <w:color w:val="000000"/>
          <w:szCs w:val="24"/>
          <w:lang w:eastAsia="zh-CN"/>
        </w:rPr>
        <w:t>]</w:t>
      </w:r>
      <w:r>
        <w:rPr>
          <w:rFonts w:hint="eastAsia"/>
          <w:color w:val="000000"/>
          <w:szCs w:val="24"/>
          <w:lang w:eastAsia="zh-CN"/>
        </w:rPr>
        <w:t>建议书初步草案</w:t>
      </w:r>
      <w:r>
        <w:rPr>
          <w:color w:val="000000"/>
          <w:szCs w:val="24"/>
          <w:lang w:eastAsia="zh-CN"/>
        </w:rPr>
        <w:t xml:space="preserve"> </w:t>
      </w:r>
      <w:r w:rsidRPr="002F1AEA">
        <w:rPr>
          <w:color w:val="000000"/>
          <w:szCs w:val="24"/>
          <w:lang w:eastAsia="zh-CN"/>
        </w:rPr>
        <w:t>–</w:t>
      </w:r>
      <w:r>
        <w:rPr>
          <w:color w:val="000000"/>
          <w:szCs w:val="24"/>
          <w:lang w:eastAsia="zh-CN"/>
        </w:rPr>
        <w:t xml:space="preserve"> </w:t>
      </w:r>
      <w:r>
        <w:rPr>
          <w:rFonts w:hint="eastAsia"/>
          <w:color w:val="000000"/>
          <w:szCs w:val="24"/>
          <w:lang w:eastAsia="zh-CN"/>
        </w:rPr>
        <w:t>在</w:t>
      </w:r>
      <w:r w:rsidRPr="0067048F">
        <w:rPr>
          <w:color w:val="000000"/>
          <w:szCs w:val="24"/>
          <w:lang w:eastAsia="zh-CN"/>
        </w:rPr>
        <w:t>5 150-5 250 MHz</w:t>
      </w:r>
      <w:r>
        <w:rPr>
          <w:rFonts w:hint="eastAsia"/>
          <w:color w:val="000000"/>
          <w:szCs w:val="24"/>
          <w:lang w:eastAsia="zh-CN"/>
        </w:rPr>
        <w:t>频段从事航空无线电导航业务（</w:t>
      </w:r>
      <w:r>
        <w:rPr>
          <w:color w:val="000000"/>
          <w:szCs w:val="24"/>
          <w:lang w:eastAsia="zh-CN"/>
        </w:rPr>
        <w:t>ARNS</w:t>
      </w:r>
      <w:r>
        <w:rPr>
          <w:rFonts w:hint="eastAsia"/>
          <w:color w:val="000000"/>
          <w:szCs w:val="24"/>
          <w:lang w:eastAsia="zh-CN"/>
        </w:rPr>
        <w:t>）的雷达的特性和保护标准（</w:t>
      </w:r>
      <w:hyperlink r:id="rId41"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18</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Pr>
          <w:rFonts w:hint="eastAsia"/>
          <w:color w:val="000000"/>
          <w:szCs w:val="24"/>
          <w:lang w:eastAsia="zh-CN"/>
        </w:rPr>
        <w:t>新的</w:t>
      </w:r>
      <w:r>
        <w:rPr>
          <w:color w:val="000000"/>
          <w:szCs w:val="24"/>
          <w:lang w:eastAsia="zh-CN"/>
        </w:rPr>
        <w:t>ITU-R M.[13.25 to 13.4 GHz ARNS</w:t>
      </w:r>
      <w:r>
        <w:rPr>
          <w:rFonts w:hint="eastAsia"/>
          <w:color w:val="000000"/>
          <w:szCs w:val="24"/>
          <w:lang w:eastAsia="zh-CN"/>
        </w:rPr>
        <w:t>雷达</w:t>
      </w:r>
      <w:r w:rsidRPr="0067048F">
        <w:rPr>
          <w:color w:val="000000"/>
          <w:szCs w:val="24"/>
          <w:lang w:eastAsia="zh-CN"/>
        </w:rPr>
        <w:t>]</w:t>
      </w:r>
      <w:r>
        <w:rPr>
          <w:rFonts w:hint="eastAsia"/>
          <w:color w:val="000000"/>
          <w:szCs w:val="24"/>
          <w:lang w:eastAsia="zh-CN"/>
        </w:rPr>
        <w:t>建议书初步草案</w:t>
      </w:r>
      <w:r w:rsidRPr="0067048F">
        <w:rPr>
          <w:color w:val="000000"/>
          <w:szCs w:val="24"/>
          <w:lang w:eastAsia="zh-CN"/>
        </w:rPr>
        <w:t xml:space="preserve"> </w:t>
      </w:r>
      <w:r w:rsidRPr="002541C3">
        <w:rPr>
          <w:color w:val="000000"/>
          <w:szCs w:val="24"/>
          <w:lang w:eastAsia="zh-CN"/>
        </w:rPr>
        <w:t>–</w:t>
      </w:r>
      <w:r w:rsidRPr="0067048F">
        <w:rPr>
          <w:color w:val="000000"/>
          <w:szCs w:val="24"/>
          <w:lang w:eastAsia="zh-CN"/>
        </w:rPr>
        <w:t xml:space="preserve"> </w:t>
      </w:r>
      <w:r>
        <w:rPr>
          <w:rFonts w:hint="eastAsia"/>
          <w:color w:val="000000"/>
          <w:szCs w:val="24"/>
          <w:lang w:eastAsia="zh-CN"/>
        </w:rPr>
        <w:t>在</w:t>
      </w:r>
      <w:r w:rsidRPr="0067048F">
        <w:rPr>
          <w:color w:val="000000"/>
          <w:szCs w:val="24"/>
          <w:lang w:eastAsia="zh-CN"/>
        </w:rPr>
        <w:t xml:space="preserve">13.25-13.40 </w:t>
      </w:r>
      <w:r>
        <w:rPr>
          <w:rFonts w:hint="eastAsia"/>
          <w:color w:val="000000"/>
          <w:szCs w:val="24"/>
          <w:lang w:eastAsia="zh-CN"/>
        </w:rPr>
        <w:t>频段运行的航空无线电导航业务（</w:t>
      </w:r>
      <w:r w:rsidRPr="0067048F">
        <w:rPr>
          <w:color w:val="000000"/>
          <w:szCs w:val="24"/>
          <w:lang w:eastAsia="zh-CN"/>
        </w:rPr>
        <w:t>ARNS</w:t>
      </w:r>
      <w:r>
        <w:rPr>
          <w:rFonts w:hint="eastAsia"/>
          <w:color w:val="000000"/>
          <w:szCs w:val="24"/>
          <w:lang w:eastAsia="zh-CN"/>
        </w:rPr>
        <w:t>）雷达的特性和保护标准（</w:t>
      </w:r>
      <w:hyperlink r:id="rId42"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19</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Pr>
          <w:rFonts w:hint="eastAsia"/>
          <w:color w:val="000000"/>
          <w:szCs w:val="24"/>
          <w:lang w:eastAsia="zh-CN"/>
        </w:rPr>
        <w:t>新的</w:t>
      </w:r>
      <w:r w:rsidRPr="0067048F">
        <w:rPr>
          <w:color w:val="000000"/>
          <w:szCs w:val="24"/>
          <w:lang w:eastAsia="zh-CN"/>
        </w:rPr>
        <w:t>ITU-R M.[500 kHz-16QAM]</w:t>
      </w:r>
      <w:r>
        <w:rPr>
          <w:rFonts w:hint="eastAsia"/>
          <w:color w:val="000000"/>
          <w:szCs w:val="24"/>
          <w:lang w:eastAsia="zh-CN"/>
        </w:rPr>
        <w:t>建议书初步草案</w:t>
      </w:r>
      <w:r w:rsidRPr="0067048F">
        <w:rPr>
          <w:color w:val="000000"/>
          <w:szCs w:val="24"/>
          <w:lang w:eastAsia="zh-CN"/>
        </w:rPr>
        <w:t xml:space="preserve"> </w:t>
      </w:r>
      <w:r w:rsidRPr="002541C3">
        <w:rPr>
          <w:color w:val="000000"/>
          <w:szCs w:val="24"/>
          <w:lang w:eastAsia="zh-CN"/>
        </w:rPr>
        <w:t>–</w:t>
      </w:r>
      <w:r w:rsidRPr="0067048F">
        <w:rPr>
          <w:color w:val="000000"/>
          <w:szCs w:val="24"/>
          <w:lang w:eastAsia="zh-CN"/>
        </w:rPr>
        <w:t xml:space="preserve"> </w:t>
      </w:r>
      <w:r>
        <w:rPr>
          <w:rFonts w:hint="eastAsia"/>
          <w:color w:val="000000"/>
          <w:szCs w:val="24"/>
          <w:lang w:eastAsia="zh-CN"/>
        </w:rPr>
        <w:t>在</w:t>
      </w:r>
      <w:r w:rsidRPr="0067048F">
        <w:rPr>
          <w:color w:val="000000"/>
          <w:szCs w:val="24"/>
          <w:lang w:eastAsia="zh-CN"/>
        </w:rPr>
        <w:t>500 kHz</w:t>
      </w:r>
      <w:r>
        <w:rPr>
          <w:rFonts w:hint="eastAsia"/>
          <w:color w:val="000000"/>
          <w:szCs w:val="24"/>
          <w:lang w:eastAsia="zh-CN"/>
        </w:rPr>
        <w:t>频段岸到船广播水上安全和保安相关信息的数字系统的特性（</w:t>
      </w:r>
      <w:hyperlink r:id="rId43"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20</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Pr>
          <w:rFonts w:hint="eastAsia"/>
          <w:color w:val="000000"/>
          <w:szCs w:val="24"/>
          <w:lang w:eastAsia="zh-CN"/>
        </w:rPr>
        <w:t>新的</w:t>
      </w:r>
      <w:r w:rsidRPr="0067048F">
        <w:rPr>
          <w:color w:val="000000"/>
          <w:szCs w:val="24"/>
          <w:lang w:eastAsia="zh-CN"/>
        </w:rPr>
        <w:t>ITU-R M.[CHARLIE]</w:t>
      </w:r>
      <w:r>
        <w:rPr>
          <w:rFonts w:hint="eastAsia"/>
          <w:color w:val="000000"/>
          <w:szCs w:val="24"/>
          <w:lang w:eastAsia="zh-CN"/>
        </w:rPr>
        <w:t>建议书初步草案</w:t>
      </w:r>
      <w:r w:rsidRPr="0067048F">
        <w:rPr>
          <w:color w:val="000000"/>
          <w:szCs w:val="24"/>
          <w:lang w:eastAsia="zh-CN"/>
        </w:rPr>
        <w:t xml:space="preserve"> </w:t>
      </w:r>
      <w:r w:rsidRPr="002541C3">
        <w:rPr>
          <w:color w:val="000000"/>
          <w:szCs w:val="24"/>
          <w:lang w:eastAsia="zh-CN"/>
        </w:rPr>
        <w:t>–</w:t>
      </w:r>
      <w:r w:rsidRPr="0067048F">
        <w:rPr>
          <w:color w:val="000000"/>
          <w:szCs w:val="24"/>
          <w:lang w:eastAsia="zh-CN"/>
        </w:rPr>
        <w:t xml:space="preserve"> </w:t>
      </w:r>
      <w:r>
        <w:rPr>
          <w:rFonts w:hint="eastAsia"/>
          <w:color w:val="000000"/>
          <w:szCs w:val="24"/>
          <w:lang w:eastAsia="zh-CN"/>
        </w:rPr>
        <w:t>在大约</w:t>
      </w:r>
      <w:r w:rsidRPr="0067048F">
        <w:rPr>
          <w:color w:val="000000"/>
          <w:szCs w:val="24"/>
          <w:lang w:eastAsia="zh-CN"/>
        </w:rPr>
        <w:t>1 GHz</w:t>
      </w:r>
      <w:r>
        <w:rPr>
          <w:rFonts w:hint="eastAsia"/>
          <w:color w:val="000000"/>
          <w:szCs w:val="24"/>
          <w:lang w:eastAsia="zh-CN"/>
        </w:rPr>
        <w:t>频段运行的非</w:t>
      </w:r>
      <w:r w:rsidRPr="0067048F">
        <w:rPr>
          <w:color w:val="000000"/>
          <w:szCs w:val="24"/>
          <w:lang w:eastAsia="zh-CN"/>
        </w:rPr>
        <w:t>ICAOARNS</w:t>
      </w:r>
      <w:r>
        <w:rPr>
          <w:rFonts w:hint="eastAsia"/>
          <w:color w:val="000000"/>
          <w:szCs w:val="24"/>
          <w:lang w:eastAsia="zh-CN"/>
        </w:rPr>
        <w:t>系统的技术特性和保护标准（</w:t>
      </w:r>
      <w:hyperlink r:id="rId44"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21</w:t>
      </w:r>
      <w:r>
        <w:rPr>
          <w:rFonts w:hint="eastAsia"/>
          <w:szCs w:val="24"/>
          <w:lang w:val="en-US" w:eastAsia="zh-CN"/>
        </w:rPr>
        <w:t>）</w:t>
      </w:r>
    </w:p>
    <w:p w:rsidR="00F95AC8" w:rsidRPr="0067048F" w:rsidRDefault="00F95AC8" w:rsidP="007C125A">
      <w:pPr>
        <w:spacing w:before="100"/>
        <w:ind w:left="794" w:hanging="794"/>
        <w:rPr>
          <w:szCs w:val="24"/>
          <w:lang w:val="en-US" w:eastAsia="zh-CN"/>
        </w:rPr>
      </w:pPr>
      <w:r>
        <w:rPr>
          <w:szCs w:val="24"/>
          <w:lang w:eastAsia="zh-CN"/>
        </w:rPr>
        <w:t>–</w:t>
      </w:r>
      <w:r>
        <w:rPr>
          <w:szCs w:val="24"/>
          <w:lang w:eastAsia="zh-CN"/>
        </w:rPr>
        <w:tab/>
      </w:r>
      <w:r>
        <w:rPr>
          <w:rFonts w:hint="eastAsia"/>
          <w:szCs w:val="24"/>
          <w:lang w:eastAsia="zh-CN"/>
        </w:rPr>
        <w:t>旨在形成新的建议书初步草案的工作文件</w:t>
      </w:r>
      <w:r>
        <w:rPr>
          <w:szCs w:val="24"/>
          <w:lang w:eastAsia="zh-CN"/>
        </w:rPr>
        <w:t xml:space="preserve"> </w:t>
      </w:r>
      <w:r w:rsidRPr="00803840">
        <w:rPr>
          <w:szCs w:val="24"/>
          <w:lang w:eastAsia="zh-CN"/>
        </w:rPr>
        <w:t>–</w:t>
      </w:r>
      <w:r>
        <w:rPr>
          <w:szCs w:val="24"/>
          <w:lang w:eastAsia="zh-CN"/>
        </w:rPr>
        <w:t xml:space="preserve"> </w:t>
      </w:r>
      <w:r>
        <w:rPr>
          <w:rFonts w:hint="eastAsia"/>
          <w:szCs w:val="24"/>
          <w:lang w:eastAsia="zh-CN"/>
        </w:rPr>
        <w:t>无线电高度计</w:t>
      </w:r>
      <w:r w:rsidRPr="0067048F">
        <w:rPr>
          <w:color w:val="000000"/>
          <w:szCs w:val="24"/>
          <w:lang w:eastAsia="zh-CN"/>
        </w:rPr>
        <w:t>[</w:t>
      </w:r>
      <w:r>
        <w:rPr>
          <w:rFonts w:hint="eastAsia"/>
          <w:color w:val="000000"/>
          <w:szCs w:val="24"/>
          <w:lang w:eastAsia="zh-CN"/>
        </w:rPr>
        <w:t>使用</w:t>
      </w:r>
      <w:r w:rsidRPr="0067048F">
        <w:rPr>
          <w:color w:val="000000"/>
          <w:szCs w:val="24"/>
          <w:lang w:eastAsia="zh-CN"/>
        </w:rPr>
        <w:t>4 200-4 400 MHz</w:t>
      </w:r>
      <w:r>
        <w:rPr>
          <w:rFonts w:hint="eastAsia"/>
          <w:color w:val="000000"/>
          <w:szCs w:val="24"/>
          <w:lang w:eastAsia="zh-CN"/>
        </w:rPr>
        <w:t>频段</w:t>
      </w:r>
      <w:r w:rsidRPr="0067048F">
        <w:rPr>
          <w:color w:val="000000"/>
          <w:szCs w:val="24"/>
          <w:lang w:eastAsia="zh-CN"/>
        </w:rPr>
        <w:t>]</w:t>
      </w:r>
      <w:r>
        <w:rPr>
          <w:rFonts w:hint="eastAsia"/>
          <w:color w:val="000000"/>
          <w:szCs w:val="24"/>
          <w:lang w:eastAsia="zh-CN"/>
        </w:rPr>
        <w:t>的操作和技术特性（</w:t>
      </w:r>
      <w:hyperlink r:id="rId45"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22</w:t>
      </w:r>
      <w:r>
        <w:rPr>
          <w:rFonts w:hint="eastAsia"/>
          <w:szCs w:val="24"/>
          <w:lang w:val="en-US" w:eastAsia="zh-CN"/>
        </w:rPr>
        <w:t>）</w:t>
      </w:r>
    </w:p>
    <w:p w:rsidR="00F95AC8" w:rsidRPr="0067048F" w:rsidRDefault="00F95AC8" w:rsidP="007C125A">
      <w:pPr>
        <w:spacing w:before="100"/>
        <w:ind w:left="794" w:hanging="794"/>
        <w:rPr>
          <w:color w:val="000000"/>
          <w:szCs w:val="24"/>
          <w:lang w:eastAsia="zh-CN"/>
        </w:rPr>
      </w:pPr>
      <w:r>
        <w:rPr>
          <w:szCs w:val="24"/>
          <w:lang w:eastAsia="zh-CN"/>
        </w:rPr>
        <w:t>–</w:t>
      </w:r>
      <w:r>
        <w:rPr>
          <w:szCs w:val="24"/>
          <w:lang w:eastAsia="zh-CN"/>
        </w:rPr>
        <w:tab/>
      </w:r>
      <w:r>
        <w:rPr>
          <w:rFonts w:hint="eastAsia"/>
          <w:szCs w:val="24"/>
          <w:lang w:eastAsia="zh-CN"/>
        </w:rPr>
        <w:t>旨在形成新的</w:t>
      </w:r>
      <w:r w:rsidRPr="0067048F">
        <w:rPr>
          <w:color w:val="000000"/>
          <w:szCs w:val="24"/>
          <w:lang w:eastAsia="zh-CN"/>
        </w:rPr>
        <w:t>ITU-R [RAD ALT PROT]</w:t>
      </w:r>
      <w:r>
        <w:rPr>
          <w:rFonts w:hint="eastAsia"/>
          <w:color w:val="000000"/>
          <w:szCs w:val="24"/>
          <w:lang w:eastAsia="zh-CN"/>
        </w:rPr>
        <w:t>建议书草案的文件</w:t>
      </w:r>
      <w:r>
        <w:rPr>
          <w:color w:val="000000"/>
          <w:szCs w:val="24"/>
          <w:lang w:eastAsia="zh-CN"/>
        </w:rPr>
        <w:t xml:space="preserve"> </w:t>
      </w:r>
      <w:r w:rsidRPr="00803840">
        <w:rPr>
          <w:color w:val="000000"/>
          <w:szCs w:val="24"/>
          <w:lang w:eastAsia="zh-CN"/>
        </w:rPr>
        <w:t>–</w:t>
      </w:r>
      <w:r>
        <w:rPr>
          <w:color w:val="000000"/>
          <w:szCs w:val="24"/>
          <w:lang w:eastAsia="zh-CN"/>
        </w:rPr>
        <w:t xml:space="preserve"> </w:t>
      </w:r>
      <w:r>
        <w:rPr>
          <w:rFonts w:hint="eastAsia"/>
          <w:color w:val="000000"/>
          <w:szCs w:val="24"/>
          <w:lang w:eastAsia="zh-CN"/>
        </w:rPr>
        <w:t>与飞行器无线电高度计运行相关的保护标准（</w:t>
      </w:r>
      <w:hyperlink r:id="rId46" w:history="1">
        <w:r>
          <w:rPr>
            <w:rStyle w:val="Hyperlink"/>
            <w:rFonts w:hint="eastAsia"/>
            <w:szCs w:val="24"/>
            <w:lang w:val="en-US" w:eastAsia="zh-CN"/>
          </w:rPr>
          <w:t>第</w:t>
        </w:r>
        <w:r w:rsidRPr="00C76BF8">
          <w:rPr>
            <w:rStyle w:val="Hyperlink"/>
            <w:szCs w:val="24"/>
            <w:lang w:val="en-US" w:eastAsia="zh-CN"/>
          </w:rPr>
          <w:t>5B/72</w:t>
        </w:r>
        <w:r>
          <w:rPr>
            <w:rStyle w:val="Hyperlink"/>
            <w:szCs w:val="24"/>
            <w:lang w:val="en-US" w:eastAsia="zh-CN"/>
          </w:rPr>
          <w:t>7</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23</w:t>
      </w:r>
      <w:r>
        <w:rPr>
          <w:rFonts w:hint="eastAsia"/>
          <w:szCs w:val="24"/>
          <w:lang w:val="en-US" w:eastAsia="zh-CN"/>
        </w:rPr>
        <w:t>）</w:t>
      </w:r>
    </w:p>
    <w:p w:rsidR="00F95AC8" w:rsidRDefault="00F95AC8" w:rsidP="007C125A">
      <w:pPr>
        <w:tabs>
          <w:tab w:val="clear" w:pos="794"/>
          <w:tab w:val="clear" w:pos="1191"/>
          <w:tab w:val="clear" w:pos="1588"/>
          <w:tab w:val="clear" w:pos="1985"/>
        </w:tabs>
        <w:overflowPunct/>
        <w:autoSpaceDE/>
        <w:autoSpaceDN/>
        <w:adjustRightInd/>
        <w:spacing w:before="0"/>
        <w:textAlignment w:val="auto"/>
        <w:rPr>
          <w:rStyle w:val="Heading1CharChar"/>
          <w:b w:val="0"/>
          <w:szCs w:val="24"/>
          <w:lang w:eastAsia="zh-CN"/>
        </w:rPr>
      </w:pPr>
      <w:r>
        <w:rPr>
          <w:rStyle w:val="Heading1CharChar"/>
          <w:szCs w:val="24"/>
          <w:lang w:eastAsia="zh-CN"/>
        </w:rPr>
        <w:br w:type="page"/>
      </w:r>
    </w:p>
    <w:p w:rsidR="00F95AC8" w:rsidRDefault="00F95AC8" w:rsidP="007C125A">
      <w:pPr>
        <w:pStyle w:val="Headingb"/>
        <w:spacing w:after="120"/>
        <w:jc w:val="center"/>
        <w:rPr>
          <w:rStyle w:val="Heading1CharChar"/>
          <w:b/>
          <w:szCs w:val="24"/>
          <w:lang w:eastAsia="zh-CN"/>
        </w:rPr>
      </w:pPr>
      <w:r w:rsidRPr="00102C30">
        <w:rPr>
          <w:lang w:eastAsia="zh-CN"/>
        </w:rPr>
        <w:t>5</w:t>
      </w:r>
      <w:r>
        <w:rPr>
          <w:lang w:eastAsia="zh-CN"/>
        </w:rPr>
        <w:t>C</w:t>
      </w:r>
      <w:r w:rsidRPr="00102C30">
        <w:rPr>
          <w:rFonts w:hint="eastAsia"/>
          <w:lang w:eastAsia="zh-CN"/>
        </w:rPr>
        <w:t>工作组</w:t>
      </w:r>
    </w:p>
    <w:p w:rsidR="00F95AC8" w:rsidRPr="00B964AD" w:rsidRDefault="00F95AC8" w:rsidP="007C125A">
      <w:pPr>
        <w:tabs>
          <w:tab w:val="clear" w:pos="794"/>
          <w:tab w:val="clear" w:pos="1191"/>
          <w:tab w:val="clear" w:pos="1588"/>
          <w:tab w:val="clear" w:pos="1985"/>
        </w:tabs>
        <w:overflowPunct/>
        <w:autoSpaceDE/>
        <w:autoSpaceDN/>
        <w:adjustRightInd/>
        <w:spacing w:before="240"/>
        <w:ind w:left="720" w:hanging="720"/>
        <w:textAlignment w:val="auto"/>
        <w:rPr>
          <w:szCs w:val="24"/>
          <w:lang w:val="en-US" w:eastAsia="zh-CN"/>
        </w:rPr>
      </w:pPr>
      <w:r w:rsidRPr="00B964AD">
        <w:rPr>
          <w:szCs w:val="24"/>
          <w:lang w:val="en-US" w:eastAsia="zh-CN"/>
        </w:rPr>
        <w:t>–</w:t>
      </w:r>
      <w:r w:rsidRPr="00B964AD">
        <w:rPr>
          <w:szCs w:val="24"/>
          <w:lang w:val="en-US" w:eastAsia="zh-CN"/>
        </w:rPr>
        <w:tab/>
        <w:t>ITU-R F.746-9</w:t>
      </w:r>
      <w:r>
        <w:rPr>
          <w:rFonts w:hint="eastAsia"/>
          <w:szCs w:val="24"/>
          <w:lang w:eastAsia="zh-CN"/>
        </w:rPr>
        <w:t>建议书初步修订草案</w:t>
      </w:r>
      <w:r>
        <w:rPr>
          <w:szCs w:val="24"/>
          <w:lang w:eastAsia="zh-CN"/>
        </w:rPr>
        <w:t xml:space="preserve"> </w:t>
      </w:r>
      <w:r w:rsidRPr="00803840">
        <w:rPr>
          <w:szCs w:val="24"/>
          <w:lang w:eastAsia="zh-CN"/>
        </w:rPr>
        <w:t>–</w:t>
      </w:r>
      <w:r>
        <w:rPr>
          <w:szCs w:val="24"/>
          <w:lang w:eastAsia="zh-CN"/>
        </w:rPr>
        <w:t xml:space="preserve"> </w:t>
      </w:r>
      <w:r w:rsidRPr="00712557">
        <w:rPr>
          <w:rFonts w:hAnsi="SimSun" w:hint="eastAsia"/>
          <w:lang w:eastAsia="zh-CN"/>
        </w:rPr>
        <w:t>固定</w:t>
      </w:r>
      <w:r>
        <w:rPr>
          <w:rFonts w:hAnsi="SimSun" w:hint="eastAsia"/>
          <w:lang w:eastAsia="zh-CN"/>
        </w:rPr>
        <w:t>业务</w:t>
      </w:r>
      <w:r w:rsidRPr="00712557">
        <w:rPr>
          <w:rFonts w:hAnsi="SimSun" w:hint="eastAsia"/>
          <w:lang w:eastAsia="zh-CN"/>
        </w:rPr>
        <w:t>系统的射频</w:t>
      </w:r>
      <w:r>
        <w:rPr>
          <w:rFonts w:hAnsi="SimSun" w:hint="eastAsia"/>
          <w:lang w:eastAsia="zh-CN"/>
        </w:rPr>
        <w:t>信</w:t>
      </w:r>
      <w:r w:rsidRPr="00712557">
        <w:rPr>
          <w:rFonts w:hAnsi="SimSun" w:hint="eastAsia"/>
          <w:lang w:eastAsia="zh-CN"/>
        </w:rPr>
        <w:t>道配置</w:t>
      </w:r>
      <w:r>
        <w:rPr>
          <w:rFonts w:hAnsi="SimSun" w:hint="eastAsia"/>
          <w:lang w:eastAsia="zh-CN"/>
        </w:rPr>
        <w:t>（</w:t>
      </w:r>
      <w:hyperlink r:id="rId47" w:history="1">
        <w:r>
          <w:rPr>
            <w:rStyle w:val="Hyperlink"/>
            <w:rFonts w:hint="eastAsia"/>
            <w:szCs w:val="24"/>
            <w:lang w:val="en-US" w:eastAsia="zh-CN"/>
          </w:rPr>
          <w:t>第</w:t>
        </w:r>
        <w:r w:rsidRPr="00B964AD">
          <w:rPr>
            <w:rStyle w:val="Hyperlink"/>
            <w:szCs w:val="24"/>
            <w:lang w:val="en-US" w:eastAsia="zh-CN"/>
          </w:rPr>
          <w:t>5C/53</w:t>
        </w:r>
        <w:r>
          <w:rPr>
            <w:rStyle w:val="Hyperlink"/>
            <w:szCs w:val="24"/>
            <w:lang w:val="en-US" w:eastAsia="zh-CN"/>
          </w:rPr>
          <w:t>0</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13</w:t>
      </w:r>
      <w:r>
        <w:rPr>
          <w:rFonts w:hint="eastAsia"/>
          <w:szCs w:val="24"/>
          <w:lang w:val="en-US" w:eastAsia="zh-CN"/>
        </w:rPr>
        <w:t>）</w:t>
      </w:r>
    </w:p>
    <w:p w:rsidR="00F95AC8" w:rsidRPr="00B964AD" w:rsidRDefault="00F95AC8" w:rsidP="007C125A">
      <w:pPr>
        <w:tabs>
          <w:tab w:val="clear" w:pos="794"/>
          <w:tab w:val="clear" w:pos="1191"/>
          <w:tab w:val="clear" w:pos="1588"/>
          <w:tab w:val="clear" w:pos="1985"/>
        </w:tabs>
        <w:overflowPunct/>
        <w:autoSpaceDE/>
        <w:autoSpaceDN/>
        <w:adjustRightInd/>
        <w:spacing w:before="100"/>
        <w:ind w:left="720" w:hanging="720"/>
        <w:textAlignment w:val="auto"/>
        <w:rPr>
          <w:szCs w:val="24"/>
          <w:lang w:val="en-US" w:eastAsia="zh-CN"/>
        </w:rPr>
      </w:pPr>
      <w:r w:rsidRPr="00B964AD">
        <w:rPr>
          <w:szCs w:val="24"/>
          <w:lang w:val="en-US" w:eastAsia="zh-CN"/>
        </w:rPr>
        <w:t>–</w:t>
      </w:r>
      <w:r w:rsidRPr="00B964AD">
        <w:rPr>
          <w:szCs w:val="24"/>
          <w:lang w:val="en-US" w:eastAsia="zh-CN"/>
        </w:rPr>
        <w:tab/>
        <w:t>ITU-R F.1336-2</w:t>
      </w:r>
      <w:r>
        <w:rPr>
          <w:rFonts w:hint="eastAsia"/>
          <w:szCs w:val="24"/>
          <w:lang w:eastAsia="zh-CN"/>
        </w:rPr>
        <w:t>建议书初步修订草案</w:t>
      </w:r>
      <w:r>
        <w:rPr>
          <w:szCs w:val="24"/>
          <w:lang w:eastAsia="zh-CN"/>
        </w:rPr>
        <w:t xml:space="preserve"> </w:t>
      </w:r>
      <w:r w:rsidRPr="00803840">
        <w:rPr>
          <w:szCs w:val="24"/>
          <w:lang w:eastAsia="zh-CN"/>
        </w:rPr>
        <w:t>–</w:t>
      </w:r>
      <w:r>
        <w:rPr>
          <w:szCs w:val="24"/>
          <w:lang w:eastAsia="zh-CN"/>
        </w:rPr>
        <w:t xml:space="preserve"> </w:t>
      </w:r>
      <w:r w:rsidRPr="00712557">
        <w:rPr>
          <w:rFonts w:hAnsi="SimSun" w:hint="eastAsia"/>
          <w:lang w:eastAsia="zh-CN"/>
        </w:rPr>
        <w:t>在</w:t>
      </w:r>
      <w:r w:rsidRPr="00712557">
        <w:rPr>
          <w:lang w:eastAsia="zh-CN"/>
        </w:rPr>
        <w:t>1 GHz</w:t>
      </w:r>
      <w:r w:rsidRPr="00712557">
        <w:rPr>
          <w:rFonts w:hAnsi="SimSun" w:hint="eastAsia"/>
          <w:lang w:eastAsia="zh-CN"/>
        </w:rPr>
        <w:t>到约</w:t>
      </w:r>
      <w:r w:rsidRPr="00712557">
        <w:rPr>
          <w:lang w:eastAsia="zh-CN"/>
        </w:rPr>
        <w:t>70 GHz</w:t>
      </w:r>
      <w:r w:rsidRPr="00712557">
        <w:rPr>
          <w:rFonts w:hAnsi="SimSun" w:hint="eastAsia"/>
          <w:lang w:eastAsia="zh-CN"/>
        </w:rPr>
        <w:t>频率范围内用于频率共用研究的点对多点系统中的全向天线、扇</w:t>
      </w:r>
      <w:r>
        <w:rPr>
          <w:rFonts w:hAnsi="SimSun" w:hint="eastAsia"/>
          <w:lang w:eastAsia="zh-CN"/>
        </w:rPr>
        <w:t>形</w:t>
      </w:r>
      <w:r w:rsidRPr="00712557">
        <w:rPr>
          <w:rFonts w:hAnsi="SimSun" w:hint="eastAsia"/>
          <w:lang w:eastAsia="zh-CN"/>
        </w:rPr>
        <w:t>天线和其他天线的参考辐射图</w:t>
      </w:r>
      <w:r>
        <w:rPr>
          <w:rFonts w:hAnsi="SimSun" w:hint="eastAsia"/>
          <w:lang w:eastAsia="zh-CN"/>
        </w:rPr>
        <w:t>（</w:t>
      </w:r>
      <w:hyperlink r:id="rId48" w:history="1">
        <w:r>
          <w:rPr>
            <w:rStyle w:val="Hyperlink"/>
            <w:rFonts w:hint="eastAsia"/>
            <w:szCs w:val="24"/>
            <w:lang w:val="en-US" w:eastAsia="zh-CN"/>
          </w:rPr>
          <w:t>第</w:t>
        </w:r>
        <w:r w:rsidRPr="00B964AD">
          <w:rPr>
            <w:rStyle w:val="Hyperlink"/>
            <w:szCs w:val="24"/>
            <w:lang w:val="en-US" w:eastAsia="zh-CN"/>
          </w:rPr>
          <w:t>5C/53</w:t>
        </w:r>
        <w:r>
          <w:rPr>
            <w:rStyle w:val="Hyperlink"/>
            <w:szCs w:val="24"/>
            <w:lang w:val="en-US" w:eastAsia="zh-CN"/>
          </w:rPr>
          <w:t>0</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12</w:t>
      </w:r>
      <w:r>
        <w:rPr>
          <w:rFonts w:hint="eastAsia"/>
          <w:szCs w:val="24"/>
          <w:lang w:val="en-US" w:eastAsia="zh-CN"/>
        </w:rPr>
        <w:t>）</w:t>
      </w:r>
    </w:p>
    <w:p w:rsidR="00F95AC8" w:rsidRPr="00B964AD" w:rsidRDefault="00F95AC8" w:rsidP="007C125A">
      <w:pPr>
        <w:tabs>
          <w:tab w:val="clear" w:pos="794"/>
          <w:tab w:val="clear" w:pos="1191"/>
          <w:tab w:val="clear" w:pos="1588"/>
          <w:tab w:val="clear" w:pos="1985"/>
        </w:tabs>
        <w:overflowPunct/>
        <w:autoSpaceDE/>
        <w:autoSpaceDN/>
        <w:adjustRightInd/>
        <w:spacing w:before="100"/>
        <w:ind w:left="720" w:hanging="720"/>
        <w:textAlignment w:val="auto"/>
        <w:rPr>
          <w:szCs w:val="24"/>
          <w:lang w:val="en-US" w:eastAsia="zh-CN"/>
        </w:rPr>
      </w:pPr>
      <w:r w:rsidRPr="00B964AD">
        <w:rPr>
          <w:szCs w:val="24"/>
          <w:lang w:val="en-US" w:eastAsia="zh-CN"/>
        </w:rPr>
        <w:t>–</w:t>
      </w:r>
      <w:r w:rsidRPr="00B964AD">
        <w:rPr>
          <w:szCs w:val="24"/>
          <w:lang w:val="en-US" w:eastAsia="zh-CN"/>
        </w:rPr>
        <w:tab/>
        <w:t>ITU-R F.1245-1</w:t>
      </w:r>
      <w:r>
        <w:rPr>
          <w:rFonts w:hint="eastAsia"/>
          <w:szCs w:val="24"/>
          <w:lang w:eastAsia="zh-CN"/>
        </w:rPr>
        <w:t>建议书初步修订草案</w:t>
      </w:r>
      <w:r>
        <w:rPr>
          <w:szCs w:val="24"/>
          <w:lang w:eastAsia="zh-CN"/>
        </w:rPr>
        <w:t xml:space="preserve"> </w:t>
      </w:r>
      <w:r w:rsidRPr="00803840">
        <w:rPr>
          <w:szCs w:val="24"/>
          <w:lang w:eastAsia="zh-CN"/>
        </w:rPr>
        <w:t>–</w:t>
      </w:r>
      <w:r>
        <w:rPr>
          <w:szCs w:val="24"/>
          <w:lang w:eastAsia="zh-CN"/>
        </w:rPr>
        <w:t xml:space="preserve"> </w:t>
      </w:r>
      <w:r w:rsidRPr="00712557">
        <w:rPr>
          <w:rFonts w:hAnsi="SimSun" w:hint="eastAsia"/>
          <w:lang w:eastAsia="zh-CN"/>
        </w:rPr>
        <w:t>在</w:t>
      </w:r>
      <w:r w:rsidRPr="00712557">
        <w:rPr>
          <w:lang w:eastAsia="zh-CN"/>
        </w:rPr>
        <w:t>1</w:t>
      </w:r>
      <w:r w:rsidRPr="00712557">
        <w:rPr>
          <w:rFonts w:hAnsi="SimSun" w:hint="eastAsia"/>
          <w:lang w:eastAsia="zh-CN"/>
        </w:rPr>
        <w:t>到</w:t>
      </w:r>
      <w:r w:rsidRPr="00712557">
        <w:rPr>
          <w:lang w:eastAsia="zh-CN"/>
        </w:rPr>
        <w:t>70 GHz</w:t>
      </w:r>
      <w:r w:rsidRPr="00712557">
        <w:rPr>
          <w:rFonts w:hAnsi="SimSun" w:hint="eastAsia"/>
          <w:lang w:eastAsia="zh-CN"/>
        </w:rPr>
        <w:t>左右频率范围内</w:t>
      </w:r>
      <w:r>
        <w:rPr>
          <w:rFonts w:hAnsi="SimSun" w:hint="eastAsia"/>
          <w:lang w:eastAsia="zh-CN"/>
        </w:rPr>
        <w:t>用于</w:t>
      </w:r>
      <w:r w:rsidRPr="00712557">
        <w:rPr>
          <w:rFonts w:hAnsi="SimSun" w:hint="eastAsia"/>
          <w:lang w:eastAsia="zh-CN"/>
        </w:rPr>
        <w:t>某些协调研究和干扰</w:t>
      </w:r>
      <w:r>
        <w:rPr>
          <w:rFonts w:hAnsi="SimSun" w:hint="eastAsia"/>
          <w:lang w:eastAsia="zh-CN"/>
        </w:rPr>
        <w:t>评估</w:t>
      </w:r>
      <w:r w:rsidRPr="00712557">
        <w:rPr>
          <w:rFonts w:hAnsi="SimSun" w:hint="eastAsia"/>
          <w:lang w:eastAsia="zh-CN"/>
        </w:rPr>
        <w:t>的视距点对点无线电接力系统天线的平均辐射图的数学模型</w:t>
      </w:r>
      <w:r>
        <w:rPr>
          <w:rFonts w:hAnsi="SimSun" w:hint="eastAsia"/>
          <w:lang w:eastAsia="zh-CN"/>
        </w:rPr>
        <w:t>（</w:t>
      </w:r>
      <w:hyperlink r:id="rId49" w:history="1">
        <w:r>
          <w:rPr>
            <w:rStyle w:val="Hyperlink"/>
            <w:rFonts w:hint="eastAsia"/>
            <w:szCs w:val="24"/>
            <w:lang w:val="en-US" w:eastAsia="zh-CN"/>
          </w:rPr>
          <w:t>第</w:t>
        </w:r>
        <w:r w:rsidRPr="00B964AD">
          <w:rPr>
            <w:rStyle w:val="Hyperlink"/>
            <w:szCs w:val="24"/>
            <w:lang w:val="en-US" w:eastAsia="zh-CN"/>
          </w:rPr>
          <w:t>5C/53</w:t>
        </w:r>
        <w:r>
          <w:rPr>
            <w:rStyle w:val="Hyperlink"/>
            <w:szCs w:val="24"/>
            <w:lang w:val="en-US" w:eastAsia="zh-CN"/>
          </w:rPr>
          <w:t>0</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11</w:t>
      </w:r>
      <w:r>
        <w:rPr>
          <w:rFonts w:hint="eastAsia"/>
          <w:szCs w:val="24"/>
          <w:lang w:val="en-US" w:eastAsia="zh-CN"/>
        </w:rPr>
        <w:t>）</w:t>
      </w:r>
    </w:p>
    <w:p w:rsidR="00F95AC8" w:rsidRPr="00B964AD" w:rsidRDefault="00F95AC8" w:rsidP="007C125A">
      <w:pPr>
        <w:tabs>
          <w:tab w:val="clear" w:pos="794"/>
          <w:tab w:val="clear" w:pos="1191"/>
          <w:tab w:val="clear" w:pos="1588"/>
          <w:tab w:val="clear" w:pos="1985"/>
        </w:tabs>
        <w:overflowPunct/>
        <w:autoSpaceDE/>
        <w:autoSpaceDN/>
        <w:adjustRightInd/>
        <w:spacing w:before="100"/>
        <w:ind w:left="720" w:hanging="720"/>
        <w:textAlignment w:val="auto"/>
        <w:rPr>
          <w:szCs w:val="24"/>
          <w:lang w:val="en-US" w:eastAsia="zh-CN"/>
        </w:rPr>
      </w:pPr>
      <w:r w:rsidRPr="00B964AD">
        <w:rPr>
          <w:szCs w:val="24"/>
          <w:lang w:val="en-US" w:eastAsia="zh-CN"/>
        </w:rPr>
        <w:t>–</w:t>
      </w:r>
      <w:r w:rsidRPr="00B964AD">
        <w:rPr>
          <w:szCs w:val="24"/>
          <w:lang w:val="en-US" w:eastAsia="zh-CN"/>
        </w:rPr>
        <w:tab/>
      </w:r>
      <w:r>
        <w:rPr>
          <w:rFonts w:hint="eastAsia"/>
          <w:szCs w:val="24"/>
          <w:lang w:eastAsia="zh-CN"/>
        </w:rPr>
        <w:t>新的</w:t>
      </w:r>
      <w:r w:rsidRPr="00B964AD">
        <w:rPr>
          <w:szCs w:val="24"/>
          <w:lang w:val="en-US" w:eastAsia="zh-CN"/>
        </w:rPr>
        <w:t>ITU-R F.[92-95 GHz]</w:t>
      </w:r>
      <w:r w:rsidRPr="00F80E42">
        <w:rPr>
          <w:szCs w:val="24"/>
          <w:lang w:eastAsia="zh-CN"/>
        </w:rPr>
        <w:t xml:space="preserve"> </w:t>
      </w:r>
      <w:r>
        <w:rPr>
          <w:rFonts w:hint="eastAsia"/>
          <w:szCs w:val="24"/>
          <w:lang w:eastAsia="zh-CN"/>
        </w:rPr>
        <w:t>建议书初步草案</w:t>
      </w:r>
      <w:r>
        <w:rPr>
          <w:szCs w:val="24"/>
          <w:lang w:eastAsia="zh-CN"/>
        </w:rPr>
        <w:t xml:space="preserve"> </w:t>
      </w:r>
      <w:r w:rsidRPr="00F80E42">
        <w:rPr>
          <w:szCs w:val="24"/>
          <w:lang w:val="en-US" w:eastAsia="zh-CN"/>
        </w:rPr>
        <w:t>–</w:t>
      </w:r>
      <w:r w:rsidRPr="00B964AD">
        <w:rPr>
          <w:szCs w:val="24"/>
          <w:lang w:val="en-US" w:eastAsia="zh-CN"/>
        </w:rPr>
        <w:t xml:space="preserve"> </w:t>
      </w:r>
      <w:r>
        <w:rPr>
          <w:rFonts w:hint="eastAsia"/>
          <w:szCs w:val="24"/>
          <w:lang w:val="en-US" w:eastAsia="zh-CN"/>
        </w:rPr>
        <w:t>在</w:t>
      </w:r>
      <w:r w:rsidRPr="00B964AD">
        <w:rPr>
          <w:szCs w:val="24"/>
          <w:lang w:val="en-US" w:eastAsia="zh-CN"/>
        </w:rPr>
        <w:t xml:space="preserve">92-95 GHz </w:t>
      </w:r>
      <w:r>
        <w:rPr>
          <w:rFonts w:hint="eastAsia"/>
          <w:szCs w:val="24"/>
          <w:lang w:val="en-US" w:eastAsia="zh-CN"/>
        </w:rPr>
        <w:t>频段范围内运行的固定业务系统的射频信道配置</w:t>
      </w:r>
      <w:r>
        <w:rPr>
          <w:rFonts w:hAnsi="SimSun" w:hint="eastAsia"/>
          <w:lang w:eastAsia="zh-CN"/>
        </w:rPr>
        <w:t>（</w:t>
      </w:r>
      <w:hyperlink r:id="rId50" w:history="1">
        <w:r>
          <w:rPr>
            <w:rStyle w:val="Hyperlink"/>
            <w:rFonts w:hint="eastAsia"/>
            <w:szCs w:val="24"/>
            <w:lang w:val="en-US" w:eastAsia="zh-CN"/>
          </w:rPr>
          <w:t>第</w:t>
        </w:r>
        <w:r w:rsidRPr="00B964AD">
          <w:rPr>
            <w:rStyle w:val="Hyperlink"/>
            <w:szCs w:val="24"/>
            <w:lang w:val="en-US" w:eastAsia="zh-CN"/>
          </w:rPr>
          <w:t>5C/53</w:t>
        </w:r>
        <w:r>
          <w:rPr>
            <w:rStyle w:val="Hyperlink"/>
            <w:szCs w:val="24"/>
            <w:lang w:val="en-US" w:eastAsia="zh-CN"/>
          </w:rPr>
          <w:t>0</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10</w:t>
      </w:r>
      <w:r>
        <w:rPr>
          <w:rFonts w:hint="eastAsia"/>
          <w:szCs w:val="24"/>
          <w:lang w:val="en-US" w:eastAsia="zh-CN"/>
        </w:rPr>
        <w:t>）</w:t>
      </w:r>
    </w:p>
    <w:p w:rsidR="00F95AC8" w:rsidRPr="00B964AD" w:rsidRDefault="00F95AC8" w:rsidP="007C125A">
      <w:pPr>
        <w:tabs>
          <w:tab w:val="clear" w:pos="794"/>
          <w:tab w:val="clear" w:pos="1191"/>
          <w:tab w:val="clear" w:pos="1588"/>
          <w:tab w:val="clear" w:pos="1985"/>
        </w:tabs>
        <w:overflowPunct/>
        <w:autoSpaceDE/>
        <w:autoSpaceDN/>
        <w:adjustRightInd/>
        <w:spacing w:before="100"/>
        <w:ind w:left="720" w:hanging="720"/>
        <w:textAlignment w:val="auto"/>
        <w:rPr>
          <w:szCs w:val="24"/>
          <w:lang w:val="en-US" w:eastAsia="zh-CN"/>
        </w:rPr>
      </w:pPr>
      <w:r w:rsidRPr="00B964AD">
        <w:rPr>
          <w:szCs w:val="24"/>
          <w:lang w:val="en-US" w:eastAsia="zh-CN"/>
        </w:rPr>
        <w:t>–</w:t>
      </w:r>
      <w:r w:rsidRPr="00B964AD">
        <w:rPr>
          <w:szCs w:val="24"/>
          <w:lang w:val="en-US" w:eastAsia="zh-CN"/>
        </w:rPr>
        <w:tab/>
        <w:t>ITU R F.1495-1</w:t>
      </w:r>
      <w:r>
        <w:rPr>
          <w:rFonts w:hint="eastAsia"/>
          <w:szCs w:val="24"/>
          <w:lang w:eastAsia="zh-CN"/>
        </w:rPr>
        <w:t>建议书初步修订草案</w:t>
      </w:r>
      <w:r>
        <w:rPr>
          <w:szCs w:val="24"/>
          <w:lang w:eastAsia="zh-CN"/>
        </w:rPr>
        <w:t xml:space="preserve"> </w:t>
      </w:r>
      <w:r w:rsidRPr="00803840">
        <w:rPr>
          <w:szCs w:val="24"/>
          <w:lang w:eastAsia="zh-CN"/>
        </w:rPr>
        <w:t>–</w:t>
      </w:r>
      <w:r>
        <w:rPr>
          <w:szCs w:val="24"/>
          <w:lang w:eastAsia="zh-CN"/>
        </w:rPr>
        <w:t xml:space="preserve"> </w:t>
      </w:r>
      <w:r w:rsidRPr="00712557">
        <w:rPr>
          <w:rFonts w:hAnsi="SimSun" w:hint="eastAsia"/>
          <w:lang w:eastAsia="zh-CN"/>
        </w:rPr>
        <w:t>保护固定业务免受来</w:t>
      </w:r>
      <w:r w:rsidRPr="00712557">
        <w:rPr>
          <w:rFonts w:hAnsi="SimSun" w:hint="eastAsia"/>
          <w:lang w:val="en-US" w:eastAsia="zh-CN"/>
        </w:rPr>
        <w:t>自</w:t>
      </w:r>
      <w:r>
        <w:rPr>
          <w:rFonts w:hAnsi="SimSun" w:hint="eastAsia"/>
          <w:lang w:eastAsia="zh-CN"/>
        </w:rPr>
        <w:t>作为</w:t>
      </w:r>
      <w:r w:rsidRPr="00712557">
        <w:rPr>
          <w:rFonts w:hAnsi="SimSun" w:hint="eastAsia"/>
          <w:lang w:eastAsia="zh-CN"/>
        </w:rPr>
        <w:t>共同主要</w:t>
      </w:r>
      <w:r>
        <w:rPr>
          <w:rFonts w:hAnsi="SimSun" w:hint="eastAsia"/>
          <w:lang w:eastAsia="zh-CN"/>
        </w:rPr>
        <w:t>业务共</w:t>
      </w:r>
      <w:r w:rsidRPr="00712557">
        <w:rPr>
          <w:rFonts w:hAnsi="SimSun" w:hint="eastAsia"/>
          <w:lang w:eastAsia="zh-CN"/>
        </w:rPr>
        <w:t>用</w:t>
      </w:r>
      <w:r w:rsidRPr="00712557">
        <w:rPr>
          <w:lang w:eastAsia="zh-CN"/>
        </w:rPr>
        <w:t>17.7-19.3 GHz</w:t>
      </w:r>
      <w:r w:rsidRPr="00712557">
        <w:rPr>
          <w:rFonts w:hAnsi="SimSun" w:hint="eastAsia"/>
          <w:lang w:eastAsia="zh-CN"/>
        </w:rPr>
        <w:t>频段的其他业务的时变性集合干扰的干扰标准</w:t>
      </w:r>
      <w:r>
        <w:rPr>
          <w:rFonts w:hAnsi="SimSun" w:hint="eastAsia"/>
          <w:lang w:eastAsia="zh-CN"/>
        </w:rPr>
        <w:t>（</w:t>
      </w:r>
      <w:hyperlink r:id="rId51" w:history="1">
        <w:r>
          <w:rPr>
            <w:rStyle w:val="Hyperlink"/>
            <w:rFonts w:hint="eastAsia"/>
            <w:szCs w:val="24"/>
            <w:lang w:val="en-US" w:eastAsia="zh-CN"/>
          </w:rPr>
          <w:t>第</w:t>
        </w:r>
        <w:r w:rsidRPr="00B964AD">
          <w:rPr>
            <w:rStyle w:val="Hyperlink"/>
            <w:szCs w:val="24"/>
            <w:lang w:val="en-US" w:eastAsia="zh-CN"/>
          </w:rPr>
          <w:t>5C/53</w:t>
        </w:r>
        <w:r>
          <w:rPr>
            <w:rStyle w:val="Hyperlink"/>
            <w:szCs w:val="24"/>
            <w:lang w:val="en-US" w:eastAsia="zh-CN"/>
          </w:rPr>
          <w:t>0</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9</w:t>
      </w:r>
      <w:r>
        <w:rPr>
          <w:rFonts w:hint="eastAsia"/>
          <w:szCs w:val="24"/>
          <w:lang w:val="en-US" w:eastAsia="zh-CN"/>
        </w:rPr>
        <w:t>）</w:t>
      </w:r>
    </w:p>
    <w:p w:rsidR="00F95AC8" w:rsidRPr="00B964AD" w:rsidRDefault="00F95AC8" w:rsidP="007C125A">
      <w:pPr>
        <w:tabs>
          <w:tab w:val="clear" w:pos="794"/>
          <w:tab w:val="clear" w:pos="1191"/>
          <w:tab w:val="clear" w:pos="1588"/>
          <w:tab w:val="clear" w:pos="1985"/>
        </w:tabs>
        <w:overflowPunct/>
        <w:autoSpaceDE/>
        <w:autoSpaceDN/>
        <w:adjustRightInd/>
        <w:spacing w:before="100"/>
        <w:ind w:left="720" w:hanging="720"/>
        <w:textAlignment w:val="auto"/>
        <w:rPr>
          <w:szCs w:val="24"/>
          <w:lang w:val="en-US" w:eastAsia="zh-CN"/>
        </w:rPr>
      </w:pPr>
      <w:r w:rsidRPr="00B964AD">
        <w:rPr>
          <w:szCs w:val="24"/>
          <w:lang w:val="en-US" w:eastAsia="zh-CN"/>
        </w:rPr>
        <w:t>–</w:t>
      </w:r>
      <w:r w:rsidRPr="00B964AD">
        <w:rPr>
          <w:szCs w:val="24"/>
          <w:lang w:val="en-US" w:eastAsia="zh-CN"/>
        </w:rPr>
        <w:tab/>
      </w:r>
      <w:r>
        <w:rPr>
          <w:rFonts w:hint="eastAsia"/>
          <w:szCs w:val="24"/>
          <w:lang w:val="en-US" w:eastAsia="zh-CN"/>
        </w:rPr>
        <w:t>新的</w:t>
      </w:r>
      <w:r w:rsidRPr="00B964AD">
        <w:rPr>
          <w:szCs w:val="24"/>
          <w:lang w:val="en-US" w:eastAsia="zh-CN"/>
        </w:rPr>
        <w:t>ITU-R F.[</w:t>
      </w:r>
      <w:r>
        <w:rPr>
          <w:szCs w:val="24"/>
          <w:lang w:val="en-US" w:eastAsia="ja-JP"/>
        </w:rPr>
        <w:t>42</w:t>
      </w:r>
      <w:r w:rsidRPr="00B964AD">
        <w:rPr>
          <w:szCs w:val="24"/>
          <w:lang w:val="en-US" w:eastAsia="zh-CN"/>
        </w:rPr>
        <w:t xml:space="preserve"> GHz]</w:t>
      </w:r>
      <w:r>
        <w:rPr>
          <w:rFonts w:hint="eastAsia"/>
          <w:szCs w:val="24"/>
          <w:lang w:eastAsia="zh-CN"/>
        </w:rPr>
        <w:t>建议书初步草案</w:t>
      </w:r>
      <w:r>
        <w:rPr>
          <w:szCs w:val="24"/>
          <w:lang w:eastAsia="zh-CN"/>
        </w:rPr>
        <w:t xml:space="preserve"> </w:t>
      </w:r>
      <w:r w:rsidRPr="00F80E42">
        <w:rPr>
          <w:szCs w:val="24"/>
          <w:lang w:val="en-US" w:eastAsia="zh-CN"/>
        </w:rPr>
        <w:t>–</w:t>
      </w:r>
      <w:r w:rsidRPr="00B964AD">
        <w:rPr>
          <w:szCs w:val="24"/>
          <w:lang w:val="en-US" w:eastAsia="zh-CN"/>
        </w:rPr>
        <w:t xml:space="preserve"> </w:t>
      </w:r>
      <w:r>
        <w:rPr>
          <w:rFonts w:hint="eastAsia"/>
          <w:szCs w:val="24"/>
          <w:lang w:val="en-US" w:eastAsia="zh-CN"/>
        </w:rPr>
        <w:t>在</w:t>
      </w:r>
      <w:r>
        <w:rPr>
          <w:szCs w:val="24"/>
          <w:lang w:val="en-US" w:eastAsia="zh-CN"/>
        </w:rPr>
        <w:t>4</w:t>
      </w:r>
      <w:r>
        <w:rPr>
          <w:szCs w:val="24"/>
          <w:lang w:val="en-US" w:eastAsia="ja-JP"/>
        </w:rPr>
        <w:t>2</w:t>
      </w:r>
      <w:r w:rsidRPr="00B964AD">
        <w:rPr>
          <w:szCs w:val="24"/>
          <w:lang w:val="en-US" w:eastAsia="zh-CN"/>
        </w:rPr>
        <w:t xml:space="preserve"> GHz</w:t>
      </w:r>
      <w:r>
        <w:rPr>
          <w:rFonts w:hint="eastAsia"/>
          <w:szCs w:val="24"/>
          <w:lang w:val="en-US" w:eastAsia="zh-CN"/>
        </w:rPr>
        <w:t>（</w:t>
      </w:r>
      <w:r>
        <w:rPr>
          <w:szCs w:val="24"/>
          <w:lang w:val="en-US" w:eastAsia="ja-JP"/>
        </w:rPr>
        <w:t>40.5-43.5 GHz</w:t>
      </w:r>
      <w:r>
        <w:rPr>
          <w:rFonts w:hint="eastAsia"/>
          <w:szCs w:val="24"/>
          <w:lang w:val="en-US" w:eastAsia="zh-CN"/>
        </w:rPr>
        <w:t>）频段运行的固定无线系统的射频信道和块配置（</w:t>
      </w:r>
      <w:hyperlink r:id="rId52" w:history="1">
        <w:r>
          <w:rPr>
            <w:rStyle w:val="Hyperlink"/>
            <w:rFonts w:hint="eastAsia"/>
            <w:szCs w:val="24"/>
            <w:lang w:val="en-US" w:eastAsia="zh-CN"/>
          </w:rPr>
          <w:t>第</w:t>
        </w:r>
        <w:r w:rsidRPr="00B964AD">
          <w:rPr>
            <w:rStyle w:val="Hyperlink"/>
            <w:szCs w:val="24"/>
            <w:lang w:val="en-US" w:eastAsia="zh-CN"/>
          </w:rPr>
          <w:t>5C/</w:t>
        </w:r>
        <w:r>
          <w:rPr>
            <w:rStyle w:val="Hyperlink"/>
            <w:szCs w:val="24"/>
            <w:lang w:val="en-US" w:eastAsia="ja-JP"/>
          </w:rPr>
          <w:t>46</w:t>
        </w:r>
        <w:r>
          <w:rPr>
            <w:rStyle w:val="Hyperlink"/>
            <w:szCs w:val="24"/>
            <w:lang w:val="en-US" w:eastAsia="zh-CN"/>
          </w:rPr>
          <w:t>1</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27</w:t>
      </w:r>
      <w:r>
        <w:rPr>
          <w:rFonts w:hint="eastAsia"/>
          <w:szCs w:val="24"/>
          <w:lang w:val="en-US" w:eastAsia="zh-CN"/>
        </w:rPr>
        <w:t>）</w:t>
      </w:r>
    </w:p>
    <w:p w:rsidR="00F95AC8" w:rsidRPr="00B964AD" w:rsidRDefault="00F95AC8" w:rsidP="007C125A">
      <w:pPr>
        <w:tabs>
          <w:tab w:val="clear" w:pos="794"/>
          <w:tab w:val="clear" w:pos="1191"/>
          <w:tab w:val="clear" w:pos="1588"/>
          <w:tab w:val="clear" w:pos="1985"/>
        </w:tabs>
        <w:overflowPunct/>
        <w:autoSpaceDE/>
        <w:autoSpaceDN/>
        <w:adjustRightInd/>
        <w:spacing w:before="100"/>
        <w:ind w:left="720" w:hanging="720"/>
        <w:textAlignment w:val="auto"/>
        <w:rPr>
          <w:szCs w:val="24"/>
          <w:lang w:val="en-US" w:eastAsia="zh-CN"/>
        </w:rPr>
      </w:pPr>
      <w:r w:rsidRPr="00B964AD">
        <w:rPr>
          <w:szCs w:val="24"/>
          <w:lang w:val="en-US" w:eastAsia="zh-CN"/>
        </w:rPr>
        <w:t>–</w:t>
      </w:r>
      <w:r w:rsidRPr="00B964AD">
        <w:rPr>
          <w:szCs w:val="24"/>
          <w:lang w:val="en-US" w:eastAsia="zh-CN"/>
        </w:rPr>
        <w:tab/>
      </w:r>
      <w:r>
        <w:rPr>
          <w:rFonts w:hint="eastAsia"/>
          <w:szCs w:val="24"/>
          <w:lang w:val="en-US" w:eastAsia="zh-CN"/>
        </w:rPr>
        <w:t>新的</w:t>
      </w:r>
      <w:r w:rsidRPr="00B964AD">
        <w:rPr>
          <w:szCs w:val="24"/>
          <w:lang w:val="en-US" w:eastAsia="zh-CN"/>
        </w:rPr>
        <w:t>ITU-R F.[71-86 GHz]</w:t>
      </w:r>
      <w:r>
        <w:rPr>
          <w:rFonts w:hint="eastAsia"/>
          <w:szCs w:val="24"/>
          <w:lang w:eastAsia="zh-CN"/>
        </w:rPr>
        <w:t>建议书初步草案</w:t>
      </w:r>
      <w:r>
        <w:rPr>
          <w:szCs w:val="24"/>
          <w:lang w:eastAsia="zh-CN"/>
        </w:rPr>
        <w:t xml:space="preserve"> </w:t>
      </w:r>
      <w:r w:rsidRPr="00F80E42">
        <w:rPr>
          <w:szCs w:val="24"/>
          <w:lang w:val="en-US" w:eastAsia="zh-CN"/>
        </w:rPr>
        <w:t>–</w:t>
      </w:r>
      <w:r w:rsidRPr="00B964AD">
        <w:rPr>
          <w:szCs w:val="24"/>
          <w:lang w:val="en-US" w:eastAsia="zh-CN"/>
        </w:rPr>
        <w:t xml:space="preserve"> </w:t>
      </w:r>
      <w:r>
        <w:rPr>
          <w:rFonts w:hint="eastAsia"/>
          <w:szCs w:val="24"/>
          <w:lang w:val="en-US" w:eastAsia="zh-CN"/>
        </w:rPr>
        <w:t>在</w:t>
      </w:r>
      <w:r>
        <w:rPr>
          <w:szCs w:val="24"/>
          <w:lang w:val="en-US" w:eastAsia="zh-CN"/>
        </w:rPr>
        <w:t>71-76</w:t>
      </w:r>
      <w:r>
        <w:rPr>
          <w:rFonts w:hint="eastAsia"/>
          <w:szCs w:val="24"/>
          <w:lang w:val="en-US" w:eastAsia="zh-CN"/>
        </w:rPr>
        <w:t>和</w:t>
      </w:r>
      <w:r w:rsidRPr="00B964AD">
        <w:rPr>
          <w:szCs w:val="24"/>
          <w:lang w:val="en-US" w:eastAsia="zh-CN"/>
        </w:rPr>
        <w:t>81-86 GHz</w:t>
      </w:r>
      <w:r>
        <w:rPr>
          <w:rFonts w:hint="eastAsia"/>
          <w:szCs w:val="24"/>
          <w:lang w:val="en-US" w:eastAsia="zh-CN"/>
        </w:rPr>
        <w:t>频段运行的固定无线系统的射频信道配置</w:t>
      </w:r>
      <w:r>
        <w:rPr>
          <w:rFonts w:hAnsi="SimSun" w:hint="eastAsia"/>
          <w:lang w:eastAsia="zh-CN"/>
        </w:rPr>
        <w:t>（</w:t>
      </w:r>
      <w:hyperlink r:id="rId53" w:history="1">
        <w:r>
          <w:rPr>
            <w:rStyle w:val="Hyperlink"/>
            <w:rFonts w:hint="eastAsia"/>
            <w:szCs w:val="24"/>
            <w:lang w:val="en-US" w:eastAsia="zh-CN"/>
          </w:rPr>
          <w:t>第</w:t>
        </w:r>
        <w:r w:rsidRPr="00B964AD">
          <w:rPr>
            <w:rStyle w:val="Hyperlink"/>
            <w:szCs w:val="24"/>
            <w:lang w:val="en-US" w:eastAsia="zh-CN"/>
          </w:rPr>
          <w:t>5C/53</w:t>
        </w:r>
        <w:r>
          <w:rPr>
            <w:rStyle w:val="Hyperlink"/>
            <w:szCs w:val="24"/>
            <w:lang w:val="en-US" w:eastAsia="zh-CN"/>
          </w:rPr>
          <w:t>0</w:t>
        </w:r>
        <w:r>
          <w:rPr>
            <w:rStyle w:val="Hyperlink"/>
            <w:rFonts w:hint="eastAsia"/>
            <w:szCs w:val="24"/>
            <w:lang w:val="en-US" w:eastAsia="zh-CN"/>
          </w:rPr>
          <w:t>号文件</w:t>
        </w:r>
      </w:hyperlink>
      <w:r>
        <w:rPr>
          <w:rFonts w:hint="eastAsia"/>
          <w:szCs w:val="24"/>
          <w:lang w:val="en-US" w:eastAsia="zh-CN"/>
        </w:rPr>
        <w:t>附件</w:t>
      </w:r>
      <w:r>
        <w:rPr>
          <w:szCs w:val="24"/>
          <w:lang w:val="en-US" w:eastAsia="zh-CN"/>
        </w:rPr>
        <w:t>7</w:t>
      </w:r>
      <w:r>
        <w:rPr>
          <w:rFonts w:hint="eastAsia"/>
          <w:szCs w:val="24"/>
          <w:lang w:val="en-US" w:eastAsia="zh-CN"/>
        </w:rPr>
        <w:t>）</w:t>
      </w:r>
    </w:p>
    <w:p w:rsidR="00F95AC8" w:rsidRDefault="00F95AC8" w:rsidP="007C125A">
      <w:pPr>
        <w:tabs>
          <w:tab w:val="clear" w:pos="794"/>
          <w:tab w:val="clear" w:pos="1191"/>
          <w:tab w:val="clear" w:pos="1588"/>
          <w:tab w:val="clear" w:pos="1985"/>
        </w:tabs>
        <w:overflowPunct/>
        <w:autoSpaceDE/>
        <w:autoSpaceDN/>
        <w:adjustRightInd/>
        <w:spacing w:before="0"/>
        <w:textAlignment w:val="auto"/>
        <w:rPr>
          <w:lang w:val="en-US" w:eastAsia="zh-CN"/>
        </w:rPr>
      </w:pPr>
    </w:p>
    <w:p w:rsidR="00F95AC8" w:rsidRPr="004B6084" w:rsidRDefault="00F95AC8" w:rsidP="007C125A">
      <w:pPr>
        <w:ind w:left="794" w:hanging="794"/>
        <w:jc w:val="center"/>
        <w:rPr>
          <w:b/>
          <w:bCs/>
          <w:szCs w:val="24"/>
          <w:lang w:eastAsia="zh-CN"/>
        </w:rPr>
      </w:pPr>
      <w:r w:rsidRPr="004B6084">
        <w:rPr>
          <w:b/>
          <w:bCs/>
          <w:lang w:eastAsia="zh-CN"/>
        </w:rPr>
        <w:t>5D</w:t>
      </w:r>
      <w:r w:rsidRPr="004B6084">
        <w:rPr>
          <w:rFonts w:hint="eastAsia"/>
          <w:b/>
          <w:bCs/>
          <w:lang w:eastAsia="zh-CN"/>
        </w:rPr>
        <w:t>工作组</w:t>
      </w:r>
    </w:p>
    <w:p w:rsidR="00F95AC8" w:rsidRPr="001539F9" w:rsidRDefault="00F95AC8" w:rsidP="007C125A">
      <w:pPr>
        <w:tabs>
          <w:tab w:val="clear" w:pos="794"/>
          <w:tab w:val="clear" w:pos="1191"/>
          <w:tab w:val="clear" w:pos="1588"/>
          <w:tab w:val="left" w:pos="709"/>
        </w:tabs>
        <w:spacing w:before="240"/>
        <w:ind w:left="709" w:hanging="709"/>
        <w:rPr>
          <w:color w:val="000000"/>
          <w:lang w:eastAsia="ja-JP"/>
        </w:rPr>
      </w:pPr>
      <w:r w:rsidRPr="00B964AD">
        <w:rPr>
          <w:szCs w:val="24"/>
          <w:lang w:val="en-US" w:eastAsia="zh-CN"/>
        </w:rPr>
        <w:t>–</w:t>
      </w:r>
      <w:r w:rsidRPr="00B964AD">
        <w:rPr>
          <w:szCs w:val="24"/>
          <w:lang w:val="en-US" w:eastAsia="zh-CN"/>
        </w:rPr>
        <w:tab/>
      </w:r>
      <w:r w:rsidRPr="001539F9">
        <w:rPr>
          <w:color w:val="000000"/>
          <w:lang w:eastAsia="ja-JP"/>
        </w:rPr>
        <w:t>ITU-R M.1036-3</w:t>
      </w:r>
      <w:r>
        <w:rPr>
          <w:rFonts w:hint="eastAsia"/>
          <w:szCs w:val="24"/>
          <w:lang w:eastAsia="zh-CN"/>
        </w:rPr>
        <w:t>建议书初步修订草案</w:t>
      </w:r>
      <w:r>
        <w:rPr>
          <w:szCs w:val="24"/>
          <w:lang w:eastAsia="zh-CN"/>
        </w:rPr>
        <w:t xml:space="preserve"> </w:t>
      </w:r>
      <w:r w:rsidRPr="00803840">
        <w:rPr>
          <w:szCs w:val="24"/>
          <w:lang w:eastAsia="zh-CN"/>
        </w:rPr>
        <w:t>–</w:t>
      </w:r>
      <w:r>
        <w:rPr>
          <w:szCs w:val="24"/>
          <w:lang w:eastAsia="zh-CN"/>
        </w:rPr>
        <w:t xml:space="preserve"> </w:t>
      </w:r>
      <w:r w:rsidRPr="00BD3DF3">
        <w:rPr>
          <w:rFonts w:hAnsi="SimSun" w:hint="eastAsia"/>
          <w:color w:val="000000"/>
          <w:spacing w:val="-6"/>
          <w:lang w:eastAsia="zh-CN"/>
        </w:rPr>
        <w:t>在</w:t>
      </w:r>
      <w:r w:rsidRPr="00E37921">
        <w:rPr>
          <w:szCs w:val="22"/>
          <w:lang w:eastAsia="zh-CN"/>
        </w:rPr>
        <w:t>806-960 MHz</w:t>
      </w:r>
      <w:r w:rsidRPr="00BD3DF3">
        <w:rPr>
          <w:rFonts w:hAnsi="SimSun" w:hint="eastAsia"/>
          <w:color w:val="000000"/>
          <w:spacing w:val="-6"/>
          <w:lang w:eastAsia="zh-CN"/>
        </w:rPr>
        <w:t>、</w:t>
      </w:r>
      <w:r w:rsidRPr="00E37921">
        <w:rPr>
          <w:szCs w:val="22"/>
          <w:lang w:eastAsia="zh-CN"/>
        </w:rPr>
        <w:t>1</w:t>
      </w:r>
      <w:r>
        <w:rPr>
          <w:szCs w:val="22"/>
          <w:lang w:eastAsia="zh-CN"/>
        </w:rPr>
        <w:t> </w:t>
      </w:r>
      <w:r w:rsidRPr="00E37921">
        <w:rPr>
          <w:szCs w:val="22"/>
          <w:lang w:eastAsia="zh-CN"/>
        </w:rPr>
        <w:t>710-2</w:t>
      </w:r>
      <w:r>
        <w:rPr>
          <w:szCs w:val="22"/>
          <w:lang w:eastAsia="zh-CN"/>
        </w:rPr>
        <w:t> </w:t>
      </w:r>
      <w:r w:rsidRPr="00E37921">
        <w:rPr>
          <w:szCs w:val="22"/>
          <w:lang w:eastAsia="zh-CN"/>
        </w:rPr>
        <w:t>025</w:t>
      </w:r>
      <w:r>
        <w:rPr>
          <w:szCs w:val="22"/>
          <w:lang w:eastAsia="zh-CN"/>
        </w:rPr>
        <w:t> </w:t>
      </w:r>
      <w:r w:rsidRPr="00E37921">
        <w:rPr>
          <w:szCs w:val="22"/>
          <w:lang w:eastAsia="zh-CN"/>
        </w:rPr>
        <w:t>MHz</w:t>
      </w:r>
      <w:r w:rsidRPr="00BD3DF3">
        <w:rPr>
          <w:rFonts w:hAnsi="SimSun" w:hint="eastAsia"/>
          <w:color w:val="000000"/>
          <w:spacing w:val="-6"/>
          <w:lang w:eastAsia="zh-CN"/>
        </w:rPr>
        <w:t>、</w:t>
      </w:r>
      <w:r w:rsidRPr="00E37921">
        <w:rPr>
          <w:szCs w:val="22"/>
          <w:lang w:eastAsia="zh-CN"/>
        </w:rPr>
        <w:t>2</w:t>
      </w:r>
      <w:r>
        <w:rPr>
          <w:szCs w:val="22"/>
          <w:lang w:val="en-US" w:eastAsia="zh-CN"/>
        </w:rPr>
        <w:t> </w:t>
      </w:r>
      <w:r w:rsidRPr="00E37921">
        <w:rPr>
          <w:szCs w:val="22"/>
          <w:lang w:eastAsia="zh-CN"/>
        </w:rPr>
        <w:t>110-2</w:t>
      </w:r>
      <w:r>
        <w:rPr>
          <w:szCs w:val="22"/>
          <w:lang w:val="en-US" w:eastAsia="zh-CN"/>
        </w:rPr>
        <w:t> </w:t>
      </w:r>
      <w:r w:rsidRPr="00E37921">
        <w:rPr>
          <w:szCs w:val="22"/>
          <w:lang w:eastAsia="zh-CN"/>
        </w:rPr>
        <w:t>200 MHz</w:t>
      </w:r>
      <w:r w:rsidRPr="006A0A87">
        <w:rPr>
          <w:rFonts w:hAnsi="SimSun" w:hint="eastAsia"/>
          <w:color w:val="000000"/>
          <w:lang w:eastAsia="zh-CN"/>
        </w:rPr>
        <w:t>和</w:t>
      </w:r>
      <w:r w:rsidRPr="00E37921">
        <w:rPr>
          <w:szCs w:val="22"/>
          <w:lang w:eastAsia="zh-CN"/>
        </w:rPr>
        <w:t>2</w:t>
      </w:r>
      <w:r>
        <w:rPr>
          <w:szCs w:val="22"/>
          <w:lang w:val="en-US" w:eastAsia="zh-CN"/>
        </w:rPr>
        <w:t> </w:t>
      </w:r>
      <w:r w:rsidRPr="00E37921">
        <w:rPr>
          <w:szCs w:val="22"/>
          <w:lang w:eastAsia="zh-CN"/>
        </w:rPr>
        <w:t>500-2</w:t>
      </w:r>
      <w:r>
        <w:rPr>
          <w:szCs w:val="22"/>
          <w:lang w:val="en-US" w:eastAsia="zh-CN"/>
        </w:rPr>
        <w:t> </w:t>
      </w:r>
      <w:r w:rsidRPr="00E37921">
        <w:rPr>
          <w:szCs w:val="22"/>
          <w:lang w:eastAsia="zh-CN"/>
        </w:rPr>
        <w:t>690 MHz</w:t>
      </w:r>
      <w:r w:rsidRPr="006A0A87">
        <w:rPr>
          <w:rFonts w:hAnsi="SimSun" w:hint="eastAsia"/>
          <w:color w:val="000000"/>
          <w:lang w:eastAsia="zh-CN"/>
        </w:rPr>
        <w:t>频段实施国际移动通信</w:t>
      </w:r>
      <w:r w:rsidRPr="006A0A87">
        <w:rPr>
          <w:color w:val="000000"/>
          <w:lang w:eastAsia="zh-CN"/>
        </w:rPr>
        <w:t>-2000</w:t>
      </w:r>
      <w:r>
        <w:rPr>
          <w:rFonts w:hint="eastAsia"/>
          <w:color w:val="000000"/>
          <w:lang w:eastAsia="zh-CN"/>
        </w:rPr>
        <w:t>（</w:t>
      </w:r>
      <w:r w:rsidRPr="006A0A87">
        <w:rPr>
          <w:color w:val="000000"/>
          <w:lang w:eastAsia="zh-CN"/>
        </w:rPr>
        <w:t>IMT-2000</w:t>
      </w:r>
      <w:r>
        <w:rPr>
          <w:rFonts w:hint="eastAsia"/>
          <w:color w:val="000000"/>
          <w:lang w:eastAsia="zh-CN"/>
        </w:rPr>
        <w:t>）</w:t>
      </w:r>
      <w:r w:rsidRPr="006A0A87">
        <w:rPr>
          <w:rFonts w:hAnsi="SimSun" w:hint="eastAsia"/>
          <w:color w:val="000000"/>
          <w:lang w:eastAsia="zh-CN"/>
        </w:rPr>
        <w:t>地面部分的频率安排</w:t>
      </w:r>
      <w:r>
        <w:rPr>
          <w:rFonts w:hint="eastAsia"/>
          <w:color w:val="000000"/>
          <w:lang w:eastAsia="zh-CN"/>
        </w:rPr>
        <w:t>（</w:t>
      </w:r>
      <w:hyperlink r:id="rId54" w:history="1">
        <w:r>
          <w:rPr>
            <w:rStyle w:val="Hyperlink"/>
            <w:rFonts w:hint="eastAsia"/>
            <w:lang w:eastAsia="zh-CN"/>
          </w:rPr>
          <w:t>第</w:t>
        </w:r>
        <w:r w:rsidRPr="001144B1">
          <w:rPr>
            <w:rStyle w:val="Hyperlink"/>
            <w:lang w:eastAsia="ja-JP"/>
          </w:rPr>
          <w:t>5D/106</w:t>
        </w:r>
        <w:r>
          <w:rPr>
            <w:rStyle w:val="Hyperlink"/>
            <w:lang w:eastAsia="zh-CN"/>
          </w:rPr>
          <w:t>8</w:t>
        </w:r>
        <w:r>
          <w:rPr>
            <w:rStyle w:val="Hyperlink"/>
            <w:rFonts w:hint="eastAsia"/>
            <w:lang w:eastAsia="zh-CN"/>
          </w:rPr>
          <w:t>号文件后附资料</w:t>
        </w:r>
        <w:r>
          <w:rPr>
            <w:rStyle w:val="Hyperlink"/>
            <w:lang w:eastAsia="zh-CN"/>
          </w:rPr>
          <w:t>4.7</w:t>
        </w:r>
      </w:hyperlink>
      <w:r>
        <w:rPr>
          <w:rFonts w:hint="eastAsia"/>
          <w:color w:val="000000"/>
          <w:lang w:eastAsia="zh-CN"/>
        </w:rPr>
        <w:t>）</w:t>
      </w:r>
    </w:p>
    <w:p w:rsidR="00F95AC8" w:rsidRPr="001539F9" w:rsidRDefault="00F95AC8" w:rsidP="007C125A">
      <w:pPr>
        <w:tabs>
          <w:tab w:val="clear" w:pos="794"/>
          <w:tab w:val="clear" w:pos="1191"/>
          <w:tab w:val="clear" w:pos="1588"/>
          <w:tab w:val="left" w:pos="709"/>
        </w:tabs>
        <w:overflowPunct/>
        <w:autoSpaceDE/>
        <w:autoSpaceDN/>
        <w:adjustRightInd/>
        <w:spacing w:before="100"/>
        <w:ind w:left="720" w:hanging="720"/>
        <w:textAlignment w:val="auto"/>
        <w:rPr>
          <w:color w:val="000000"/>
          <w:lang w:eastAsia="ja-JP"/>
        </w:rPr>
      </w:pPr>
      <w:r w:rsidRPr="00B964AD">
        <w:rPr>
          <w:szCs w:val="24"/>
          <w:lang w:val="en-US" w:eastAsia="zh-CN"/>
        </w:rPr>
        <w:t>–</w:t>
      </w:r>
      <w:r w:rsidRPr="00B964AD">
        <w:rPr>
          <w:szCs w:val="24"/>
          <w:lang w:val="en-US" w:eastAsia="zh-CN"/>
        </w:rPr>
        <w:tab/>
      </w:r>
      <w:r w:rsidRPr="004B6084">
        <w:rPr>
          <w:rFonts w:hint="eastAsia"/>
          <w:color w:val="000000"/>
          <w:lang w:eastAsia="ja-JP"/>
        </w:rPr>
        <w:t>新的建议书初步草案“</w:t>
      </w:r>
      <w:r w:rsidRPr="00BA0BE6">
        <w:rPr>
          <w:rFonts w:hint="eastAsia"/>
          <w:color w:val="000000"/>
          <w:lang w:eastAsia="ja-JP"/>
        </w:rPr>
        <w:t>提高</w:t>
      </w:r>
      <w:r w:rsidRPr="00BA0BE6">
        <w:rPr>
          <w:color w:val="000000"/>
          <w:lang w:eastAsia="ja-JP"/>
        </w:rPr>
        <w:t>IMT</w:t>
      </w:r>
      <w:r w:rsidRPr="00BA0BE6">
        <w:rPr>
          <w:rFonts w:hint="eastAsia"/>
          <w:color w:val="000000"/>
          <w:lang w:eastAsia="ja-JP"/>
        </w:rPr>
        <w:t>系统和</w:t>
      </w:r>
      <w:r w:rsidRPr="00BA0BE6">
        <w:rPr>
          <w:color w:val="000000"/>
          <w:lang w:eastAsia="ja-JP"/>
        </w:rPr>
        <w:t>FSS</w:t>
      </w:r>
      <w:r w:rsidRPr="00BA0BE6">
        <w:rPr>
          <w:rFonts w:hint="eastAsia"/>
          <w:color w:val="000000"/>
          <w:lang w:eastAsia="ja-JP"/>
        </w:rPr>
        <w:t>网络在</w:t>
      </w:r>
      <w:r>
        <w:rPr>
          <w:color w:val="000000"/>
          <w:lang w:eastAsia="ja-JP"/>
        </w:rPr>
        <w:t>3.4-3.6 GHz</w:t>
      </w:r>
      <w:r w:rsidRPr="00BA0BE6">
        <w:rPr>
          <w:rFonts w:hint="eastAsia"/>
          <w:color w:val="000000"/>
          <w:lang w:eastAsia="ja-JP"/>
        </w:rPr>
        <w:t>频段共用潜力</w:t>
      </w:r>
      <w:r>
        <w:rPr>
          <w:color w:val="000000"/>
          <w:lang w:eastAsia="zh-CN"/>
        </w:rPr>
        <w:br/>
      </w:r>
      <w:r w:rsidRPr="00BA0BE6">
        <w:rPr>
          <w:rFonts w:hint="eastAsia"/>
          <w:color w:val="000000"/>
          <w:lang w:eastAsia="ja-JP"/>
        </w:rPr>
        <w:t>的技术</w:t>
      </w:r>
      <w:r>
        <w:rPr>
          <w:rFonts w:hint="eastAsia"/>
          <w:color w:val="000000"/>
          <w:lang w:eastAsia="ja-JP"/>
        </w:rPr>
        <w:t>”</w:t>
      </w:r>
      <w:r>
        <w:rPr>
          <w:rFonts w:hint="eastAsia"/>
          <w:color w:val="000000"/>
          <w:lang w:eastAsia="zh-CN"/>
        </w:rPr>
        <w:t>（</w:t>
      </w:r>
      <w:hyperlink r:id="rId55" w:history="1">
        <w:r>
          <w:rPr>
            <w:rStyle w:val="Hyperlink"/>
            <w:rFonts w:hint="eastAsia"/>
            <w:lang w:eastAsia="zh-CN"/>
          </w:rPr>
          <w:t>第</w:t>
        </w:r>
        <w:r w:rsidRPr="001144B1">
          <w:rPr>
            <w:rStyle w:val="Hyperlink"/>
            <w:lang w:eastAsia="ja-JP"/>
          </w:rPr>
          <w:t>5D/106</w:t>
        </w:r>
        <w:r>
          <w:rPr>
            <w:rStyle w:val="Hyperlink"/>
            <w:lang w:eastAsia="zh-CN"/>
          </w:rPr>
          <w:t>8</w:t>
        </w:r>
        <w:r>
          <w:rPr>
            <w:rStyle w:val="Hyperlink"/>
            <w:rFonts w:hint="eastAsia"/>
            <w:lang w:eastAsia="zh-CN"/>
          </w:rPr>
          <w:t>号文件后附资料</w:t>
        </w:r>
        <w:r>
          <w:rPr>
            <w:rStyle w:val="Hyperlink"/>
            <w:lang w:eastAsia="zh-CN"/>
          </w:rPr>
          <w:t>4.4</w:t>
        </w:r>
      </w:hyperlink>
      <w:r>
        <w:rPr>
          <w:rFonts w:hint="eastAsia"/>
          <w:color w:val="000000"/>
          <w:lang w:eastAsia="zh-CN"/>
        </w:rPr>
        <w:t>）</w:t>
      </w:r>
    </w:p>
    <w:p w:rsidR="00F95AC8" w:rsidRDefault="00F95AC8" w:rsidP="007C125A">
      <w:pPr>
        <w:tabs>
          <w:tab w:val="clear" w:pos="794"/>
          <w:tab w:val="clear" w:pos="1191"/>
          <w:tab w:val="clear" w:pos="1588"/>
          <w:tab w:val="left" w:pos="709"/>
        </w:tabs>
        <w:overflowPunct/>
        <w:autoSpaceDE/>
        <w:autoSpaceDN/>
        <w:adjustRightInd/>
        <w:spacing w:before="100"/>
        <w:ind w:left="720" w:hanging="720"/>
        <w:textAlignment w:val="auto"/>
        <w:rPr>
          <w:color w:val="000000"/>
          <w:lang w:eastAsia="ja-JP"/>
        </w:rPr>
      </w:pPr>
      <w:r w:rsidRPr="00B964AD">
        <w:rPr>
          <w:szCs w:val="24"/>
          <w:lang w:val="en-US" w:eastAsia="zh-CN"/>
        </w:rPr>
        <w:t>–</w:t>
      </w:r>
      <w:r w:rsidRPr="00B964AD">
        <w:rPr>
          <w:szCs w:val="24"/>
          <w:lang w:val="en-US" w:eastAsia="zh-CN"/>
        </w:rPr>
        <w:tab/>
      </w:r>
      <w:r w:rsidRPr="001539F9">
        <w:rPr>
          <w:color w:val="000000"/>
          <w:lang w:eastAsia="zh-CN"/>
        </w:rPr>
        <w:t>ITU</w:t>
      </w:r>
      <w:r>
        <w:rPr>
          <w:color w:val="000000"/>
          <w:lang w:eastAsia="zh-CN"/>
        </w:rPr>
        <w:t>-</w:t>
      </w:r>
      <w:r w:rsidRPr="001539F9">
        <w:rPr>
          <w:color w:val="000000"/>
          <w:lang w:eastAsia="zh-CN"/>
        </w:rPr>
        <w:t>R M.1224</w:t>
      </w:r>
      <w:r>
        <w:rPr>
          <w:rFonts w:hint="eastAsia"/>
          <w:szCs w:val="24"/>
          <w:lang w:eastAsia="zh-CN"/>
        </w:rPr>
        <w:t>建议书初步修订草案</w:t>
      </w:r>
      <w:r>
        <w:rPr>
          <w:szCs w:val="24"/>
          <w:lang w:eastAsia="zh-CN"/>
        </w:rPr>
        <w:t xml:space="preserve"> </w:t>
      </w:r>
      <w:r w:rsidRPr="00803840">
        <w:rPr>
          <w:szCs w:val="24"/>
          <w:lang w:eastAsia="zh-CN"/>
        </w:rPr>
        <w:t>–</w:t>
      </w:r>
      <w:r>
        <w:rPr>
          <w:szCs w:val="24"/>
          <w:lang w:eastAsia="zh-CN"/>
        </w:rPr>
        <w:t xml:space="preserve"> </w:t>
      </w:r>
      <w:r>
        <w:rPr>
          <w:rFonts w:hint="eastAsia"/>
          <w:szCs w:val="24"/>
          <w:lang w:eastAsia="zh-CN"/>
        </w:rPr>
        <w:t>“</w:t>
      </w:r>
      <w:r>
        <w:rPr>
          <w:rFonts w:hint="eastAsia"/>
          <w:lang w:eastAsia="zh-CN"/>
        </w:rPr>
        <w:t>国际移动通信</w:t>
      </w:r>
      <w:r>
        <w:rPr>
          <w:lang w:eastAsia="zh-CN"/>
        </w:rPr>
        <w:t>-2000</w:t>
      </w:r>
      <w:r>
        <w:rPr>
          <w:rFonts w:hint="eastAsia"/>
          <w:lang w:eastAsia="zh-CN"/>
        </w:rPr>
        <w:t>术语词汇</w:t>
      </w:r>
      <w:r>
        <w:rPr>
          <w:rFonts w:hint="eastAsia"/>
          <w:color w:val="000000"/>
          <w:lang w:eastAsia="zh-CN"/>
        </w:rPr>
        <w:t>（</w:t>
      </w:r>
      <w:r>
        <w:rPr>
          <w:color w:val="000000"/>
          <w:lang w:eastAsia="zh-CN"/>
        </w:rPr>
        <w:t>IMT-2000</w:t>
      </w:r>
      <w:r>
        <w:rPr>
          <w:rFonts w:hint="eastAsia"/>
          <w:color w:val="000000"/>
          <w:lang w:eastAsia="zh-CN"/>
        </w:rPr>
        <w:t>）”</w:t>
      </w:r>
      <w:r w:rsidRPr="0018141D">
        <w:rPr>
          <w:color w:val="000000"/>
          <w:lang w:eastAsia="zh-CN"/>
        </w:rPr>
        <w:t xml:space="preserve"> </w:t>
      </w:r>
      <w:r>
        <w:rPr>
          <w:rFonts w:hint="eastAsia"/>
          <w:color w:val="000000"/>
          <w:lang w:eastAsia="zh-CN"/>
        </w:rPr>
        <w:t>（</w:t>
      </w:r>
      <w:hyperlink r:id="rId56" w:history="1">
        <w:r>
          <w:rPr>
            <w:rStyle w:val="Hyperlink"/>
            <w:rFonts w:hint="eastAsia"/>
            <w:lang w:eastAsia="zh-CN"/>
          </w:rPr>
          <w:t>第</w:t>
        </w:r>
        <w:r w:rsidRPr="001144B1">
          <w:rPr>
            <w:rStyle w:val="Hyperlink"/>
            <w:lang w:eastAsia="ja-JP"/>
          </w:rPr>
          <w:t>5D/106</w:t>
        </w:r>
        <w:r>
          <w:rPr>
            <w:rStyle w:val="Hyperlink"/>
            <w:lang w:eastAsia="zh-CN"/>
          </w:rPr>
          <w:t>8</w:t>
        </w:r>
        <w:r>
          <w:rPr>
            <w:rStyle w:val="Hyperlink"/>
            <w:rFonts w:hint="eastAsia"/>
            <w:lang w:eastAsia="zh-CN"/>
          </w:rPr>
          <w:t>号文件后附资料</w:t>
        </w:r>
        <w:r>
          <w:rPr>
            <w:rStyle w:val="Hyperlink"/>
            <w:lang w:eastAsia="zh-CN"/>
          </w:rPr>
          <w:t>6.3</w:t>
        </w:r>
      </w:hyperlink>
      <w:r>
        <w:rPr>
          <w:rFonts w:hint="eastAsia"/>
          <w:color w:val="000000"/>
          <w:lang w:eastAsia="zh-CN"/>
        </w:rPr>
        <w:t>）</w:t>
      </w:r>
    </w:p>
    <w:p w:rsidR="00F95AC8" w:rsidRPr="001539F9" w:rsidRDefault="00F95AC8" w:rsidP="007C125A">
      <w:pPr>
        <w:tabs>
          <w:tab w:val="clear" w:pos="794"/>
          <w:tab w:val="clear" w:pos="1191"/>
          <w:tab w:val="clear" w:pos="1588"/>
          <w:tab w:val="left" w:pos="709"/>
        </w:tabs>
        <w:overflowPunct/>
        <w:autoSpaceDE/>
        <w:autoSpaceDN/>
        <w:adjustRightInd/>
        <w:spacing w:before="100"/>
        <w:ind w:left="720" w:hanging="720"/>
        <w:textAlignment w:val="auto"/>
        <w:rPr>
          <w:color w:val="000000"/>
          <w:lang w:eastAsia="zh-CN"/>
        </w:rPr>
      </w:pPr>
      <w:r w:rsidRPr="00B964AD">
        <w:rPr>
          <w:szCs w:val="24"/>
          <w:lang w:val="en-US" w:eastAsia="zh-CN"/>
        </w:rPr>
        <w:t>–</w:t>
      </w:r>
      <w:r w:rsidRPr="00B964AD">
        <w:rPr>
          <w:szCs w:val="24"/>
          <w:lang w:val="en-US" w:eastAsia="zh-CN"/>
        </w:rPr>
        <w:tab/>
      </w:r>
      <w:r>
        <w:rPr>
          <w:rFonts w:hint="eastAsia"/>
          <w:szCs w:val="24"/>
          <w:lang w:val="en-US" w:eastAsia="zh-CN"/>
        </w:rPr>
        <w:t>旨在形成新的</w:t>
      </w:r>
      <w:r>
        <w:rPr>
          <w:color w:val="000000"/>
          <w:lang w:eastAsia="ja-JP"/>
        </w:rPr>
        <w:t>ITU-R M.[IMT.RSPEC]</w:t>
      </w:r>
      <w:r>
        <w:rPr>
          <w:rFonts w:hint="eastAsia"/>
          <w:color w:val="000000"/>
          <w:lang w:eastAsia="zh-CN"/>
        </w:rPr>
        <w:t>建议书初步草案的工作文件“国际移动通信</w:t>
      </w:r>
      <w:r>
        <w:rPr>
          <w:color w:val="000000"/>
          <w:lang w:eastAsia="zh-CN"/>
        </w:rPr>
        <w:t xml:space="preserve"> </w:t>
      </w:r>
      <w:r w:rsidRPr="00EC342D">
        <w:rPr>
          <w:color w:val="000000"/>
          <w:lang w:eastAsia="zh-CN"/>
        </w:rPr>
        <w:t>–</w:t>
      </w:r>
      <w:r>
        <w:rPr>
          <w:color w:val="000000"/>
          <w:lang w:eastAsia="zh-CN"/>
        </w:rPr>
        <w:t xml:space="preserve"> </w:t>
      </w:r>
      <w:r>
        <w:rPr>
          <w:rFonts w:hint="eastAsia"/>
          <w:color w:val="000000"/>
          <w:lang w:eastAsia="zh-CN"/>
        </w:rPr>
        <w:t>先进（超级</w:t>
      </w:r>
      <w:r>
        <w:rPr>
          <w:color w:val="000000"/>
          <w:lang w:eastAsia="zh-CN"/>
        </w:rPr>
        <w:t>IMT</w:t>
      </w:r>
      <w:r>
        <w:rPr>
          <w:rFonts w:hint="eastAsia"/>
          <w:color w:val="000000"/>
          <w:lang w:eastAsia="zh-CN"/>
        </w:rPr>
        <w:t>系统）地面无线电接口的详细规格”（</w:t>
      </w:r>
      <w:hyperlink r:id="rId57" w:history="1">
        <w:r>
          <w:rPr>
            <w:rStyle w:val="Hyperlink"/>
            <w:rFonts w:hint="eastAsia"/>
            <w:lang w:eastAsia="zh-CN"/>
          </w:rPr>
          <w:t>第</w:t>
        </w:r>
        <w:r w:rsidRPr="001144B1">
          <w:rPr>
            <w:rStyle w:val="Hyperlink"/>
            <w:lang w:eastAsia="ja-JP"/>
          </w:rPr>
          <w:t>5D/106</w:t>
        </w:r>
        <w:r>
          <w:rPr>
            <w:rStyle w:val="Hyperlink"/>
            <w:lang w:eastAsia="zh-CN"/>
          </w:rPr>
          <w:t>8</w:t>
        </w:r>
        <w:r>
          <w:rPr>
            <w:rStyle w:val="Hyperlink"/>
            <w:rFonts w:hint="eastAsia"/>
            <w:lang w:eastAsia="zh-CN"/>
          </w:rPr>
          <w:t>号文件后附资料</w:t>
        </w:r>
        <w:r>
          <w:rPr>
            <w:rStyle w:val="Hyperlink"/>
            <w:lang w:eastAsia="zh-CN"/>
          </w:rPr>
          <w:t>5.4</w:t>
        </w:r>
      </w:hyperlink>
      <w:r>
        <w:rPr>
          <w:rFonts w:hint="eastAsia"/>
          <w:color w:val="000000"/>
          <w:lang w:eastAsia="zh-CN"/>
        </w:rPr>
        <w:t>）</w:t>
      </w:r>
    </w:p>
    <w:p w:rsidR="00F95AC8" w:rsidRDefault="00F95AC8" w:rsidP="007C125A">
      <w:pPr>
        <w:tabs>
          <w:tab w:val="clear" w:pos="794"/>
          <w:tab w:val="clear" w:pos="1191"/>
          <w:tab w:val="clear" w:pos="1588"/>
          <w:tab w:val="left" w:pos="709"/>
        </w:tabs>
        <w:overflowPunct/>
        <w:autoSpaceDE/>
        <w:autoSpaceDN/>
        <w:adjustRightInd/>
        <w:spacing w:before="100"/>
        <w:ind w:left="720" w:hanging="720"/>
        <w:textAlignment w:val="auto"/>
        <w:rPr>
          <w:color w:val="000000"/>
          <w:lang w:eastAsia="zh-CN"/>
        </w:rPr>
      </w:pPr>
      <w:r w:rsidRPr="00B964AD">
        <w:rPr>
          <w:szCs w:val="24"/>
          <w:lang w:val="en-US" w:eastAsia="zh-CN"/>
        </w:rPr>
        <w:t>–</w:t>
      </w:r>
      <w:r w:rsidRPr="00B964AD">
        <w:rPr>
          <w:szCs w:val="24"/>
          <w:lang w:val="en-US" w:eastAsia="zh-CN"/>
        </w:rPr>
        <w:tab/>
      </w:r>
      <w:r>
        <w:rPr>
          <w:rFonts w:hint="eastAsia"/>
          <w:color w:val="000000"/>
          <w:lang w:eastAsia="zh-CN"/>
        </w:rPr>
        <w:t>旨在形成</w:t>
      </w:r>
      <w:r w:rsidRPr="001539F9">
        <w:rPr>
          <w:color w:val="000000"/>
          <w:lang w:eastAsia="zh-CN"/>
        </w:rPr>
        <w:t>ITU-R M.1579</w:t>
      </w:r>
      <w:r>
        <w:rPr>
          <w:rFonts w:hint="eastAsia"/>
          <w:color w:val="000000"/>
          <w:lang w:eastAsia="zh-CN"/>
        </w:rPr>
        <w:t>建议书“</w:t>
      </w:r>
      <w:r>
        <w:rPr>
          <w:color w:val="000000"/>
          <w:lang w:eastAsia="zh-CN"/>
        </w:rPr>
        <w:t>ITM-2000</w:t>
      </w:r>
      <w:r>
        <w:rPr>
          <w:rFonts w:hint="eastAsia"/>
          <w:color w:val="000000"/>
          <w:lang w:eastAsia="zh-CN"/>
        </w:rPr>
        <w:t>终端的全球流通”初步草案的工作文件（</w:t>
      </w:r>
      <w:hyperlink r:id="rId58" w:history="1">
        <w:r>
          <w:rPr>
            <w:rStyle w:val="Hyperlink"/>
            <w:rFonts w:hint="eastAsia"/>
            <w:lang w:eastAsia="zh-CN"/>
          </w:rPr>
          <w:t>第</w:t>
        </w:r>
        <w:r w:rsidRPr="001144B1">
          <w:rPr>
            <w:rStyle w:val="Hyperlink"/>
            <w:lang w:eastAsia="ja-JP"/>
          </w:rPr>
          <w:t>5D/106</w:t>
        </w:r>
        <w:r>
          <w:rPr>
            <w:rStyle w:val="Hyperlink"/>
            <w:lang w:eastAsia="zh-CN"/>
          </w:rPr>
          <w:t>8</w:t>
        </w:r>
        <w:r>
          <w:rPr>
            <w:rStyle w:val="Hyperlink"/>
            <w:rFonts w:hint="eastAsia"/>
            <w:lang w:eastAsia="zh-CN"/>
          </w:rPr>
          <w:t>号文件后附资料</w:t>
        </w:r>
        <w:r>
          <w:rPr>
            <w:rStyle w:val="Hyperlink"/>
            <w:lang w:eastAsia="zh-CN"/>
          </w:rPr>
          <w:t>5.12</w:t>
        </w:r>
      </w:hyperlink>
      <w:r>
        <w:rPr>
          <w:rFonts w:hint="eastAsia"/>
          <w:color w:val="000000"/>
          <w:lang w:eastAsia="zh-CN"/>
        </w:rPr>
        <w:t>）</w:t>
      </w:r>
    </w:p>
    <w:p w:rsidR="00F95AC8" w:rsidRDefault="00F95AC8" w:rsidP="007C125A">
      <w:pPr>
        <w:tabs>
          <w:tab w:val="clear" w:pos="794"/>
          <w:tab w:val="clear" w:pos="1191"/>
          <w:tab w:val="clear" w:pos="1588"/>
          <w:tab w:val="left" w:pos="709"/>
        </w:tabs>
        <w:overflowPunct/>
        <w:autoSpaceDE/>
        <w:autoSpaceDN/>
        <w:adjustRightInd/>
        <w:spacing w:before="100"/>
        <w:ind w:left="720" w:hanging="720"/>
        <w:textAlignment w:val="auto"/>
        <w:rPr>
          <w:color w:val="000000"/>
          <w:lang w:eastAsia="zh-CN"/>
        </w:rPr>
      </w:pPr>
    </w:p>
    <w:p w:rsidR="00532B72" w:rsidRPr="00087D0A" w:rsidRDefault="00532B72" w:rsidP="007C125A">
      <w:pPr>
        <w:tabs>
          <w:tab w:val="clear" w:pos="794"/>
          <w:tab w:val="clear" w:pos="1191"/>
          <w:tab w:val="clear" w:pos="1588"/>
          <w:tab w:val="left" w:pos="709"/>
        </w:tabs>
        <w:overflowPunct/>
        <w:autoSpaceDE/>
        <w:autoSpaceDN/>
        <w:adjustRightInd/>
        <w:spacing w:before="100"/>
        <w:ind w:left="720" w:hanging="720"/>
        <w:textAlignment w:val="auto"/>
        <w:rPr>
          <w:color w:val="000000"/>
          <w:lang w:eastAsia="zh-CN"/>
        </w:rPr>
      </w:pPr>
    </w:p>
    <w:p w:rsidR="00F95AC8" w:rsidRDefault="00F95AC8" w:rsidP="007C125A">
      <w:pPr>
        <w:spacing w:before="240"/>
        <w:ind w:left="794" w:hanging="794"/>
        <w:jc w:val="center"/>
      </w:pPr>
      <w:r>
        <w:t>_______________</w:t>
      </w:r>
    </w:p>
    <w:p w:rsidR="00F95AC8" w:rsidRPr="00923D19" w:rsidRDefault="00F95AC8" w:rsidP="007C125A">
      <w:pPr>
        <w:pStyle w:val="enumlev1"/>
        <w:rPr>
          <w:lang w:val="en-US" w:eastAsia="zh-CN"/>
        </w:rPr>
      </w:pPr>
    </w:p>
    <w:sectPr w:rsidR="00F95AC8" w:rsidRPr="00923D19" w:rsidSect="0052010A">
      <w:headerReference w:type="default" r:id="rId59"/>
      <w:footerReference w:type="default" r:id="rId60"/>
      <w:footerReference w:type="first" r:id="rId6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C8" w:rsidRDefault="00F95AC8">
      <w:r>
        <w:separator/>
      </w:r>
    </w:p>
  </w:endnote>
  <w:endnote w:type="continuationSeparator" w:id="0">
    <w:p w:rsidR="00F95AC8" w:rsidRDefault="00F9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C8" w:rsidRPr="00E003CE" w:rsidRDefault="00D30A5F" w:rsidP="00E003CE">
    <w:pPr>
      <w:pStyle w:val="Footer"/>
    </w:pPr>
    <w:r>
      <w:fldChar w:fldCharType="begin"/>
    </w:r>
    <w:r>
      <w:instrText xml:space="preserve"> FILENAME  \p  \* MERGEFORMAT </w:instrText>
    </w:r>
    <w:r>
      <w:fldChar w:fldCharType="separate"/>
    </w:r>
    <w:r w:rsidR="00B51D15">
      <w:t>Y:\APP\BR\CIRCS_DMS\CACE\500\546\546c.docx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F95AC8" w:rsidRPr="003C3358">
      <w:trPr>
        <w:cantSplit/>
      </w:trPr>
      <w:tc>
        <w:tcPr>
          <w:tcW w:w="1062" w:type="pct"/>
          <w:tcBorders>
            <w:top w:val="single" w:sz="6" w:space="0" w:color="auto"/>
          </w:tcBorders>
          <w:tcMar>
            <w:top w:w="57" w:type="dxa"/>
          </w:tcMar>
        </w:tcPr>
        <w:p w:rsidR="00F95AC8" w:rsidRPr="003C3358" w:rsidRDefault="00F95AC8">
          <w:pPr>
            <w:pStyle w:val="itu"/>
          </w:pPr>
          <w:r w:rsidRPr="003C3358">
            <w:t>Place des Nations</w:t>
          </w:r>
        </w:p>
      </w:tc>
      <w:tc>
        <w:tcPr>
          <w:tcW w:w="1583" w:type="pct"/>
          <w:tcBorders>
            <w:top w:val="single" w:sz="6" w:space="0" w:color="auto"/>
          </w:tcBorders>
          <w:tcMar>
            <w:top w:w="57" w:type="dxa"/>
          </w:tcMar>
        </w:tcPr>
        <w:p w:rsidR="00F95AC8" w:rsidRPr="003C3358" w:rsidRDefault="00F95AC8">
          <w:pPr>
            <w:pStyle w:val="itu"/>
          </w:pPr>
          <w:r w:rsidRPr="003C3358">
            <w:t>Telephone</w:t>
          </w:r>
          <w:r w:rsidRPr="003C3358">
            <w:tab/>
            <w:t>+41 22 730 51 11</w:t>
          </w:r>
        </w:p>
      </w:tc>
      <w:tc>
        <w:tcPr>
          <w:tcW w:w="1224" w:type="pct"/>
          <w:tcBorders>
            <w:top w:val="single" w:sz="6" w:space="0" w:color="auto"/>
          </w:tcBorders>
          <w:tcMar>
            <w:top w:w="57" w:type="dxa"/>
          </w:tcMar>
        </w:tcPr>
        <w:p w:rsidR="00F95AC8" w:rsidRPr="003C3358" w:rsidRDefault="00F95AC8">
          <w:pPr>
            <w:pStyle w:val="itu"/>
          </w:pPr>
          <w:r w:rsidRPr="003C3358">
            <w:t>Telex 421 000 uit ch</w:t>
          </w:r>
        </w:p>
      </w:tc>
      <w:tc>
        <w:tcPr>
          <w:tcW w:w="1131" w:type="pct"/>
          <w:tcBorders>
            <w:top w:val="single" w:sz="6" w:space="0" w:color="auto"/>
          </w:tcBorders>
          <w:tcMar>
            <w:top w:w="57" w:type="dxa"/>
          </w:tcMar>
        </w:tcPr>
        <w:p w:rsidR="00F95AC8" w:rsidRPr="003C3358" w:rsidRDefault="00F95AC8">
          <w:pPr>
            <w:pStyle w:val="itu"/>
          </w:pPr>
          <w:r w:rsidRPr="003C3358">
            <w:t>E-mail:</w:t>
          </w:r>
          <w:r w:rsidRPr="003C3358">
            <w:tab/>
            <w:t>itumail@itu.int</w:t>
          </w:r>
        </w:p>
      </w:tc>
    </w:tr>
    <w:tr w:rsidR="00F95AC8" w:rsidRPr="003C3358">
      <w:trPr>
        <w:cantSplit/>
      </w:trPr>
      <w:tc>
        <w:tcPr>
          <w:tcW w:w="1062" w:type="pct"/>
        </w:tcPr>
        <w:p w:rsidR="00F95AC8" w:rsidRPr="003C3358" w:rsidRDefault="00F95AC8">
          <w:pPr>
            <w:pStyle w:val="itu"/>
          </w:pPr>
          <w:r w:rsidRPr="003C3358">
            <w:t xml:space="preserve">CH-1211 </w:t>
          </w:r>
          <w:smartTag w:uri="urn:schemas-microsoft-com:office:smarttags" w:element="place">
            <w:smartTag w:uri="urn:schemas-microsoft-com:office:smarttags" w:element="City">
              <w:r w:rsidRPr="003C3358">
                <w:t>Geneva</w:t>
              </w:r>
            </w:smartTag>
          </w:smartTag>
          <w:r w:rsidRPr="003C3358">
            <w:t xml:space="preserve"> 20</w:t>
          </w:r>
        </w:p>
      </w:tc>
      <w:tc>
        <w:tcPr>
          <w:tcW w:w="1583" w:type="pct"/>
        </w:tcPr>
        <w:p w:rsidR="00F95AC8" w:rsidRPr="003C3358" w:rsidRDefault="00F95AC8">
          <w:pPr>
            <w:pStyle w:val="itu"/>
          </w:pPr>
          <w:r w:rsidRPr="003C3358">
            <w:t>Telefax</w:t>
          </w:r>
          <w:r w:rsidRPr="003C3358">
            <w:tab/>
            <w:t>Gr3:</w:t>
          </w:r>
          <w:r w:rsidRPr="003C3358">
            <w:tab/>
            <w:t>+41 22 733 72 56</w:t>
          </w:r>
        </w:p>
      </w:tc>
      <w:tc>
        <w:tcPr>
          <w:tcW w:w="1224" w:type="pct"/>
        </w:tcPr>
        <w:p w:rsidR="00F95AC8" w:rsidRPr="003C3358" w:rsidRDefault="00F95AC8">
          <w:pPr>
            <w:pStyle w:val="itu"/>
          </w:pPr>
          <w:r w:rsidRPr="003C3358">
            <w:t>Telegram ITU GENEVE</w:t>
          </w:r>
        </w:p>
      </w:tc>
      <w:tc>
        <w:tcPr>
          <w:tcW w:w="1131" w:type="pct"/>
        </w:tcPr>
        <w:p w:rsidR="00F95AC8" w:rsidRPr="003C3358" w:rsidRDefault="00F95AC8">
          <w:pPr>
            <w:pStyle w:val="itu"/>
          </w:pPr>
          <w:r w:rsidRPr="003C3358">
            <w:tab/>
          </w:r>
          <w:hyperlink r:id="rId1" w:history="1">
            <w:r w:rsidRPr="003C3358">
              <w:t>http://www.itu.int/</w:t>
            </w:r>
          </w:hyperlink>
        </w:p>
      </w:tc>
    </w:tr>
    <w:tr w:rsidR="00F95AC8" w:rsidRPr="003C3358">
      <w:trPr>
        <w:cantSplit/>
      </w:trPr>
      <w:tc>
        <w:tcPr>
          <w:tcW w:w="1062" w:type="pct"/>
        </w:tcPr>
        <w:p w:rsidR="00F95AC8" w:rsidRPr="003C3358" w:rsidRDefault="00F95AC8">
          <w:pPr>
            <w:pStyle w:val="itu"/>
          </w:pPr>
          <w:smartTag w:uri="urn:schemas-microsoft-com:office:smarttags" w:element="place">
            <w:smartTag w:uri="urn:schemas-microsoft-com:office:smarttags" w:element="country-region">
              <w:r w:rsidRPr="003C3358">
                <w:t>Switzerland</w:t>
              </w:r>
            </w:smartTag>
          </w:smartTag>
        </w:p>
      </w:tc>
      <w:tc>
        <w:tcPr>
          <w:tcW w:w="1583" w:type="pct"/>
        </w:tcPr>
        <w:p w:rsidR="00F95AC8" w:rsidRPr="003C3358" w:rsidRDefault="00F95AC8">
          <w:pPr>
            <w:pStyle w:val="itu"/>
          </w:pPr>
          <w:r w:rsidRPr="003C3358">
            <w:tab/>
            <w:t>Gr4:</w:t>
          </w:r>
          <w:r w:rsidRPr="003C3358">
            <w:tab/>
            <w:t>+41 22 730 65 00</w:t>
          </w:r>
        </w:p>
      </w:tc>
      <w:tc>
        <w:tcPr>
          <w:tcW w:w="1224" w:type="pct"/>
        </w:tcPr>
        <w:p w:rsidR="00F95AC8" w:rsidRPr="003C3358" w:rsidRDefault="00F95AC8">
          <w:pPr>
            <w:pStyle w:val="itu"/>
          </w:pPr>
        </w:p>
      </w:tc>
      <w:tc>
        <w:tcPr>
          <w:tcW w:w="1131" w:type="pct"/>
        </w:tcPr>
        <w:p w:rsidR="00F95AC8" w:rsidRPr="003C3358" w:rsidRDefault="00F95AC8">
          <w:pPr>
            <w:pStyle w:val="itu"/>
          </w:pPr>
        </w:p>
      </w:tc>
    </w:tr>
  </w:tbl>
  <w:p w:rsidR="00F95AC8" w:rsidRPr="009E1957" w:rsidRDefault="00F95AC8"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C8" w:rsidRDefault="00F95AC8">
      <w:r>
        <w:t>____________________</w:t>
      </w:r>
    </w:p>
  </w:footnote>
  <w:footnote w:type="continuationSeparator" w:id="0">
    <w:p w:rsidR="00F95AC8" w:rsidRDefault="00F9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C8" w:rsidRDefault="00F95AC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30A5F">
      <w:rPr>
        <w:rStyle w:val="PageNumber"/>
        <w:noProof/>
      </w:rPr>
      <w:t>12</w:t>
    </w:r>
    <w:r>
      <w:rPr>
        <w:rStyle w:val="PageNumber"/>
      </w:rPr>
      <w:fldChar w:fldCharType="end"/>
    </w:r>
    <w:r>
      <w:rPr>
        <w:rStyle w:val="PageNumber"/>
      </w:rPr>
      <w:t xml:space="preserve"> -</w:t>
    </w:r>
  </w:p>
  <w:p w:rsidR="00F95AC8" w:rsidRPr="001E15AA" w:rsidRDefault="00F95AC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C47C3"/>
    <w:multiLevelType w:val="hybridMultilevel"/>
    <w:tmpl w:val="DFBEFA00"/>
    <w:lvl w:ilvl="0" w:tplc="908EFAB0">
      <w:numFmt w:val="bullet"/>
      <w:lvlText w:val="-"/>
      <w:lvlJc w:val="left"/>
      <w:pPr>
        <w:ind w:left="360" w:hanging="360"/>
      </w:pPr>
      <w:rPr>
        <w:rFonts w:ascii="Century" w:eastAsia="SimSun"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542AA4"/>
    <w:multiLevelType w:val="hybridMultilevel"/>
    <w:tmpl w:val="22BE4808"/>
    <w:lvl w:ilvl="0" w:tplc="7B62CD22">
      <w:numFmt w:val="bullet"/>
      <w:lvlText w:val="-"/>
      <w:lvlJc w:val="left"/>
      <w:pPr>
        <w:ind w:left="360" w:hanging="360"/>
      </w:pPr>
      <w:rPr>
        <w:rFonts w:ascii="Century" w:eastAsia="SimSun"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EA"/>
    <w:rsid w:val="00016557"/>
    <w:rsid w:val="0003319D"/>
    <w:rsid w:val="000410BC"/>
    <w:rsid w:val="00053919"/>
    <w:rsid w:val="00075E6E"/>
    <w:rsid w:val="00087D0A"/>
    <w:rsid w:val="000E15C1"/>
    <w:rsid w:val="000E64DA"/>
    <w:rsid w:val="000F527D"/>
    <w:rsid w:val="00102C30"/>
    <w:rsid w:val="001035D8"/>
    <w:rsid w:val="001144B1"/>
    <w:rsid w:val="00125740"/>
    <w:rsid w:val="00146A6F"/>
    <w:rsid w:val="00147E21"/>
    <w:rsid w:val="00147F38"/>
    <w:rsid w:val="001539F9"/>
    <w:rsid w:val="00160DAB"/>
    <w:rsid w:val="00170C99"/>
    <w:rsid w:val="0018141D"/>
    <w:rsid w:val="001814EB"/>
    <w:rsid w:val="00190136"/>
    <w:rsid w:val="00195654"/>
    <w:rsid w:val="001A15C6"/>
    <w:rsid w:val="001D3A80"/>
    <w:rsid w:val="001D696B"/>
    <w:rsid w:val="001E15AA"/>
    <w:rsid w:val="00210B45"/>
    <w:rsid w:val="00224AFD"/>
    <w:rsid w:val="00227F65"/>
    <w:rsid w:val="002541C3"/>
    <w:rsid w:val="00272645"/>
    <w:rsid w:val="00282170"/>
    <w:rsid w:val="00282A87"/>
    <w:rsid w:val="00286D12"/>
    <w:rsid w:val="00293D11"/>
    <w:rsid w:val="002C3EB1"/>
    <w:rsid w:val="002D4B40"/>
    <w:rsid w:val="002F1AEA"/>
    <w:rsid w:val="003070B8"/>
    <w:rsid w:val="003360A1"/>
    <w:rsid w:val="00343072"/>
    <w:rsid w:val="00381986"/>
    <w:rsid w:val="00383398"/>
    <w:rsid w:val="003C3358"/>
    <w:rsid w:val="003D3993"/>
    <w:rsid w:val="00420F06"/>
    <w:rsid w:val="00425DD3"/>
    <w:rsid w:val="0043571A"/>
    <w:rsid w:val="0044634B"/>
    <w:rsid w:val="00457577"/>
    <w:rsid w:val="00466C2A"/>
    <w:rsid w:val="0047167C"/>
    <w:rsid w:val="00484144"/>
    <w:rsid w:val="004A5AB1"/>
    <w:rsid w:val="004B5818"/>
    <w:rsid w:val="004B6084"/>
    <w:rsid w:val="004B7E2F"/>
    <w:rsid w:val="004C1881"/>
    <w:rsid w:val="004C1D13"/>
    <w:rsid w:val="004C7EA1"/>
    <w:rsid w:val="004E2969"/>
    <w:rsid w:val="004E6BAA"/>
    <w:rsid w:val="004F26AE"/>
    <w:rsid w:val="0052010A"/>
    <w:rsid w:val="00525A3A"/>
    <w:rsid w:val="00532B72"/>
    <w:rsid w:val="00536D02"/>
    <w:rsid w:val="00553304"/>
    <w:rsid w:val="0056182B"/>
    <w:rsid w:val="0057294F"/>
    <w:rsid w:val="00584204"/>
    <w:rsid w:val="00592458"/>
    <w:rsid w:val="00595800"/>
    <w:rsid w:val="0059679A"/>
    <w:rsid w:val="005B1CB7"/>
    <w:rsid w:val="005C645D"/>
    <w:rsid w:val="005D5A03"/>
    <w:rsid w:val="005E60F4"/>
    <w:rsid w:val="005E71D1"/>
    <w:rsid w:val="005F130D"/>
    <w:rsid w:val="005F7F4C"/>
    <w:rsid w:val="006136BC"/>
    <w:rsid w:val="00630048"/>
    <w:rsid w:val="0063302A"/>
    <w:rsid w:val="00652989"/>
    <w:rsid w:val="0067048F"/>
    <w:rsid w:val="00680769"/>
    <w:rsid w:val="006A0820"/>
    <w:rsid w:val="006A0A87"/>
    <w:rsid w:val="006B3F95"/>
    <w:rsid w:val="006B6919"/>
    <w:rsid w:val="006C5B9A"/>
    <w:rsid w:val="006E3F49"/>
    <w:rsid w:val="0071106C"/>
    <w:rsid w:val="00712557"/>
    <w:rsid w:val="00727A77"/>
    <w:rsid w:val="00740F2D"/>
    <w:rsid w:val="00744F2C"/>
    <w:rsid w:val="00746900"/>
    <w:rsid w:val="0077545B"/>
    <w:rsid w:val="007A0133"/>
    <w:rsid w:val="007A5723"/>
    <w:rsid w:val="007C125A"/>
    <w:rsid w:val="007D22CE"/>
    <w:rsid w:val="007D3C32"/>
    <w:rsid w:val="00803840"/>
    <w:rsid w:val="00811467"/>
    <w:rsid w:val="00813807"/>
    <w:rsid w:val="008344EA"/>
    <w:rsid w:val="00843333"/>
    <w:rsid w:val="0084652A"/>
    <w:rsid w:val="00881D43"/>
    <w:rsid w:val="008B2271"/>
    <w:rsid w:val="008D132A"/>
    <w:rsid w:val="008D4874"/>
    <w:rsid w:val="008E4FBA"/>
    <w:rsid w:val="008E5821"/>
    <w:rsid w:val="008E6CC0"/>
    <w:rsid w:val="00923D19"/>
    <w:rsid w:val="009261FF"/>
    <w:rsid w:val="00927AFC"/>
    <w:rsid w:val="00934D26"/>
    <w:rsid w:val="0093776F"/>
    <w:rsid w:val="00954742"/>
    <w:rsid w:val="00965551"/>
    <w:rsid w:val="009676DC"/>
    <w:rsid w:val="009746CA"/>
    <w:rsid w:val="009846D5"/>
    <w:rsid w:val="009966B9"/>
    <w:rsid w:val="009A098A"/>
    <w:rsid w:val="009A0E8B"/>
    <w:rsid w:val="009A56A0"/>
    <w:rsid w:val="009A792D"/>
    <w:rsid w:val="009B13C3"/>
    <w:rsid w:val="009B3278"/>
    <w:rsid w:val="009C019A"/>
    <w:rsid w:val="009C5861"/>
    <w:rsid w:val="009D102E"/>
    <w:rsid w:val="009E14F3"/>
    <w:rsid w:val="009E1957"/>
    <w:rsid w:val="009E5C31"/>
    <w:rsid w:val="009F7313"/>
    <w:rsid w:val="00A03B02"/>
    <w:rsid w:val="00A06093"/>
    <w:rsid w:val="00A2588A"/>
    <w:rsid w:val="00A33977"/>
    <w:rsid w:val="00A458FA"/>
    <w:rsid w:val="00A4630C"/>
    <w:rsid w:val="00A47D9B"/>
    <w:rsid w:val="00A526F3"/>
    <w:rsid w:val="00A528B2"/>
    <w:rsid w:val="00A5513D"/>
    <w:rsid w:val="00A7486A"/>
    <w:rsid w:val="00AB07C5"/>
    <w:rsid w:val="00AB0A4F"/>
    <w:rsid w:val="00AE23A3"/>
    <w:rsid w:val="00AF69AF"/>
    <w:rsid w:val="00B1710E"/>
    <w:rsid w:val="00B51D15"/>
    <w:rsid w:val="00B54E1E"/>
    <w:rsid w:val="00B57344"/>
    <w:rsid w:val="00B704F7"/>
    <w:rsid w:val="00B80989"/>
    <w:rsid w:val="00B87E04"/>
    <w:rsid w:val="00B87E36"/>
    <w:rsid w:val="00B964AD"/>
    <w:rsid w:val="00BA0BE6"/>
    <w:rsid w:val="00BB4BB7"/>
    <w:rsid w:val="00BC0413"/>
    <w:rsid w:val="00BD3DF3"/>
    <w:rsid w:val="00BF1149"/>
    <w:rsid w:val="00C0378F"/>
    <w:rsid w:val="00C11274"/>
    <w:rsid w:val="00C2309D"/>
    <w:rsid w:val="00C76BF8"/>
    <w:rsid w:val="00C90C91"/>
    <w:rsid w:val="00C93673"/>
    <w:rsid w:val="00CC23DD"/>
    <w:rsid w:val="00D0335A"/>
    <w:rsid w:val="00D131EE"/>
    <w:rsid w:val="00D20F43"/>
    <w:rsid w:val="00D27C2E"/>
    <w:rsid w:val="00D30A5F"/>
    <w:rsid w:val="00D34A8F"/>
    <w:rsid w:val="00D35752"/>
    <w:rsid w:val="00D463D0"/>
    <w:rsid w:val="00D600B6"/>
    <w:rsid w:val="00D61395"/>
    <w:rsid w:val="00D64469"/>
    <w:rsid w:val="00D66D3B"/>
    <w:rsid w:val="00D744B4"/>
    <w:rsid w:val="00D80DD9"/>
    <w:rsid w:val="00D8508B"/>
    <w:rsid w:val="00DA68FD"/>
    <w:rsid w:val="00DB4491"/>
    <w:rsid w:val="00DC7F4D"/>
    <w:rsid w:val="00DF347E"/>
    <w:rsid w:val="00E003CE"/>
    <w:rsid w:val="00E26450"/>
    <w:rsid w:val="00E37921"/>
    <w:rsid w:val="00E51D17"/>
    <w:rsid w:val="00E67258"/>
    <w:rsid w:val="00E72424"/>
    <w:rsid w:val="00E818DB"/>
    <w:rsid w:val="00E84FDD"/>
    <w:rsid w:val="00E92E1E"/>
    <w:rsid w:val="00EB273B"/>
    <w:rsid w:val="00EC342D"/>
    <w:rsid w:val="00EC710F"/>
    <w:rsid w:val="00EF3443"/>
    <w:rsid w:val="00EF41AA"/>
    <w:rsid w:val="00F00880"/>
    <w:rsid w:val="00F0585A"/>
    <w:rsid w:val="00F1299C"/>
    <w:rsid w:val="00F22D2E"/>
    <w:rsid w:val="00F300F5"/>
    <w:rsid w:val="00F52CCB"/>
    <w:rsid w:val="00F70A09"/>
    <w:rsid w:val="00F80E42"/>
    <w:rsid w:val="00F95AC8"/>
    <w:rsid w:val="00FA5A31"/>
    <w:rsid w:val="00FB1B96"/>
    <w:rsid w:val="00FC6453"/>
    <w:rsid w:val="00FE1ED7"/>
    <w:rsid w:val="00FF6E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0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52010A"/>
    <w:pPr>
      <w:keepNext/>
      <w:keepLines/>
      <w:spacing w:before="360"/>
      <w:ind w:left="794" w:hanging="794"/>
      <w:outlineLvl w:val="0"/>
    </w:pPr>
    <w:rPr>
      <w:b/>
    </w:rPr>
  </w:style>
  <w:style w:type="paragraph" w:styleId="Heading2">
    <w:name w:val="heading 2"/>
    <w:basedOn w:val="Heading1"/>
    <w:next w:val="Normal"/>
    <w:link w:val="Heading2Char"/>
    <w:uiPriority w:val="99"/>
    <w:qFormat/>
    <w:rsid w:val="0052010A"/>
    <w:pPr>
      <w:spacing w:before="240"/>
      <w:outlineLvl w:val="1"/>
    </w:pPr>
  </w:style>
  <w:style w:type="paragraph" w:styleId="Heading3">
    <w:name w:val="heading 3"/>
    <w:basedOn w:val="Heading1"/>
    <w:next w:val="Normal"/>
    <w:link w:val="Heading3Char"/>
    <w:uiPriority w:val="99"/>
    <w:qFormat/>
    <w:rsid w:val="0052010A"/>
    <w:pPr>
      <w:spacing w:before="160"/>
      <w:outlineLvl w:val="2"/>
    </w:pPr>
  </w:style>
  <w:style w:type="paragraph" w:styleId="Heading4">
    <w:name w:val="heading 4"/>
    <w:basedOn w:val="Heading3"/>
    <w:next w:val="Normal"/>
    <w:link w:val="Heading4Char"/>
    <w:uiPriority w:val="99"/>
    <w:qFormat/>
    <w:rsid w:val="0052010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52010A"/>
    <w:pPr>
      <w:outlineLvl w:val="4"/>
    </w:pPr>
  </w:style>
  <w:style w:type="paragraph" w:styleId="Heading6">
    <w:name w:val="heading 6"/>
    <w:basedOn w:val="Heading4"/>
    <w:next w:val="Normal"/>
    <w:link w:val="Heading6Char"/>
    <w:uiPriority w:val="99"/>
    <w:qFormat/>
    <w:rsid w:val="0052010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2010A"/>
    <w:pPr>
      <w:outlineLvl w:val="6"/>
    </w:pPr>
  </w:style>
  <w:style w:type="paragraph" w:styleId="Heading8">
    <w:name w:val="heading 8"/>
    <w:basedOn w:val="Heading6"/>
    <w:next w:val="Normal"/>
    <w:link w:val="Heading8Char"/>
    <w:uiPriority w:val="99"/>
    <w:qFormat/>
    <w:rsid w:val="0052010A"/>
    <w:pPr>
      <w:outlineLvl w:val="7"/>
    </w:pPr>
  </w:style>
  <w:style w:type="paragraph" w:styleId="Heading9">
    <w:name w:val="heading 9"/>
    <w:basedOn w:val="Heading6"/>
    <w:next w:val="Normal"/>
    <w:link w:val="Heading9Char"/>
    <w:uiPriority w:val="99"/>
    <w:qFormat/>
    <w:rsid w:val="005201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E7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2B1E7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2B1E7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2B1E7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B1E7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B1E7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B1E7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B1E7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B1E7F"/>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52010A"/>
    <w:pPr>
      <w:keepNext/>
      <w:keepLines/>
      <w:spacing w:before="480"/>
      <w:jc w:val="center"/>
    </w:pPr>
    <w:rPr>
      <w:b/>
      <w:sz w:val="28"/>
    </w:rPr>
  </w:style>
  <w:style w:type="paragraph" w:customStyle="1" w:styleId="Normalaftertitle">
    <w:name w:val="Normal_after_title"/>
    <w:basedOn w:val="Normal"/>
    <w:next w:val="Normal"/>
    <w:uiPriority w:val="99"/>
    <w:rsid w:val="0052010A"/>
    <w:pPr>
      <w:spacing w:before="360"/>
    </w:pPr>
  </w:style>
  <w:style w:type="paragraph" w:customStyle="1" w:styleId="AppendixNotitle">
    <w:name w:val="Appendix_No &amp; title"/>
    <w:basedOn w:val="AnnexNotitle"/>
    <w:next w:val="Normalaftertitle"/>
    <w:uiPriority w:val="99"/>
    <w:rsid w:val="0052010A"/>
  </w:style>
  <w:style w:type="paragraph" w:customStyle="1" w:styleId="Figure">
    <w:name w:val="Figure"/>
    <w:basedOn w:val="Normal"/>
    <w:next w:val="FigureNotitle"/>
    <w:uiPriority w:val="99"/>
    <w:rsid w:val="0052010A"/>
    <w:pPr>
      <w:keepNext/>
      <w:keepLines/>
      <w:spacing w:before="240" w:after="120"/>
      <w:jc w:val="center"/>
    </w:pPr>
  </w:style>
  <w:style w:type="character" w:customStyle="1" w:styleId="Appdef">
    <w:name w:val="App_def"/>
    <w:basedOn w:val="DefaultParagraphFont"/>
    <w:uiPriority w:val="99"/>
    <w:rsid w:val="0052010A"/>
    <w:rPr>
      <w:rFonts w:ascii="Times New Roman" w:hAnsi="Times New Roman" w:cs="Times New Roman"/>
      <w:b/>
    </w:rPr>
  </w:style>
  <w:style w:type="character" w:customStyle="1" w:styleId="Appref">
    <w:name w:val="App_ref"/>
    <w:basedOn w:val="DefaultParagraphFont"/>
    <w:uiPriority w:val="99"/>
    <w:rsid w:val="0052010A"/>
    <w:rPr>
      <w:rFonts w:cs="Times New Roman"/>
    </w:rPr>
  </w:style>
  <w:style w:type="paragraph" w:customStyle="1" w:styleId="FigureNotitle">
    <w:name w:val="Figure_No &amp; title"/>
    <w:basedOn w:val="Normal"/>
    <w:next w:val="Normalaftertitle"/>
    <w:uiPriority w:val="99"/>
    <w:rsid w:val="0052010A"/>
    <w:pPr>
      <w:keepLines/>
      <w:spacing w:before="240" w:after="120"/>
      <w:jc w:val="center"/>
    </w:pPr>
    <w:rPr>
      <w:b/>
    </w:rPr>
  </w:style>
  <w:style w:type="paragraph" w:customStyle="1" w:styleId="FooterQP">
    <w:name w:val="Footer_QP"/>
    <w:basedOn w:val="Normal"/>
    <w:uiPriority w:val="99"/>
    <w:rsid w:val="0052010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52010A"/>
    <w:rPr>
      <w:b w:val="0"/>
    </w:rPr>
  </w:style>
  <w:style w:type="paragraph" w:customStyle="1" w:styleId="ASN1">
    <w:name w:val="ASN.1"/>
    <w:basedOn w:val="Normal"/>
    <w:uiPriority w:val="99"/>
    <w:rsid w:val="005201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52010A"/>
    <w:rPr>
      <w:rFonts w:ascii="Times New Roman" w:hAnsi="Times New Roman" w:cs="Times New Roman"/>
      <w:b/>
    </w:rPr>
  </w:style>
  <w:style w:type="paragraph" w:customStyle="1" w:styleId="Artheading">
    <w:name w:val="Art_heading"/>
    <w:basedOn w:val="Normal"/>
    <w:next w:val="Normalaftertitle"/>
    <w:uiPriority w:val="99"/>
    <w:rsid w:val="0052010A"/>
    <w:pPr>
      <w:spacing w:before="480"/>
      <w:jc w:val="center"/>
    </w:pPr>
    <w:rPr>
      <w:b/>
      <w:sz w:val="28"/>
    </w:rPr>
  </w:style>
  <w:style w:type="paragraph" w:customStyle="1" w:styleId="ArtNo">
    <w:name w:val="Art_No"/>
    <w:basedOn w:val="Normal"/>
    <w:next w:val="Arttitle"/>
    <w:uiPriority w:val="99"/>
    <w:rsid w:val="0052010A"/>
    <w:pPr>
      <w:keepNext/>
      <w:keepLines/>
      <w:spacing w:before="480"/>
      <w:jc w:val="center"/>
    </w:pPr>
    <w:rPr>
      <w:caps/>
      <w:sz w:val="28"/>
    </w:rPr>
  </w:style>
  <w:style w:type="paragraph" w:customStyle="1" w:styleId="Arttitle">
    <w:name w:val="Art_title"/>
    <w:basedOn w:val="Normal"/>
    <w:next w:val="Normalaftertitle"/>
    <w:uiPriority w:val="99"/>
    <w:rsid w:val="0052010A"/>
    <w:pPr>
      <w:keepNext/>
      <w:keepLines/>
      <w:spacing w:before="240"/>
      <w:jc w:val="center"/>
    </w:pPr>
    <w:rPr>
      <w:b/>
      <w:sz w:val="28"/>
    </w:rPr>
  </w:style>
  <w:style w:type="character" w:customStyle="1" w:styleId="Artref">
    <w:name w:val="Art_ref"/>
    <w:basedOn w:val="DefaultParagraphFont"/>
    <w:uiPriority w:val="99"/>
    <w:rsid w:val="0052010A"/>
    <w:rPr>
      <w:rFonts w:cs="Times New Roman"/>
    </w:rPr>
  </w:style>
  <w:style w:type="paragraph" w:customStyle="1" w:styleId="Call">
    <w:name w:val="Call"/>
    <w:basedOn w:val="Normal"/>
    <w:next w:val="Normal"/>
    <w:uiPriority w:val="99"/>
    <w:rsid w:val="0052010A"/>
    <w:pPr>
      <w:keepNext/>
      <w:keepLines/>
      <w:spacing w:before="160"/>
      <w:ind w:left="794"/>
    </w:pPr>
    <w:rPr>
      <w:i/>
    </w:rPr>
  </w:style>
  <w:style w:type="paragraph" w:customStyle="1" w:styleId="ChapNo">
    <w:name w:val="Chap_No"/>
    <w:basedOn w:val="Normal"/>
    <w:next w:val="Chaptitle"/>
    <w:uiPriority w:val="99"/>
    <w:rsid w:val="0052010A"/>
    <w:pPr>
      <w:keepNext/>
      <w:keepLines/>
      <w:spacing w:before="480"/>
      <w:jc w:val="center"/>
    </w:pPr>
    <w:rPr>
      <w:b/>
      <w:caps/>
      <w:sz w:val="28"/>
    </w:rPr>
  </w:style>
  <w:style w:type="paragraph" w:customStyle="1" w:styleId="Chaptitle">
    <w:name w:val="Chap_title"/>
    <w:basedOn w:val="Normal"/>
    <w:next w:val="Normalaftertitle"/>
    <w:uiPriority w:val="99"/>
    <w:rsid w:val="0052010A"/>
    <w:pPr>
      <w:keepNext/>
      <w:keepLines/>
      <w:spacing w:before="240"/>
      <w:jc w:val="center"/>
    </w:pPr>
    <w:rPr>
      <w:b/>
      <w:sz w:val="28"/>
    </w:rPr>
  </w:style>
  <w:style w:type="character" w:styleId="PageNumber">
    <w:name w:val="page number"/>
    <w:basedOn w:val="DefaultParagraphFont"/>
    <w:uiPriority w:val="99"/>
    <w:rsid w:val="0052010A"/>
    <w:rPr>
      <w:rFonts w:cs="Times New Roman"/>
    </w:rPr>
  </w:style>
  <w:style w:type="paragraph" w:customStyle="1" w:styleId="RecNoBR">
    <w:name w:val="Rec_No_BR"/>
    <w:basedOn w:val="Normal"/>
    <w:next w:val="Rectitle"/>
    <w:uiPriority w:val="99"/>
    <w:rsid w:val="0052010A"/>
    <w:pPr>
      <w:keepNext/>
      <w:keepLines/>
      <w:spacing w:before="480"/>
      <w:jc w:val="center"/>
    </w:pPr>
    <w:rPr>
      <w:caps/>
      <w:sz w:val="28"/>
    </w:rPr>
  </w:style>
  <w:style w:type="paragraph" w:customStyle="1" w:styleId="Rectitle">
    <w:name w:val="Rec_title"/>
    <w:basedOn w:val="Normal"/>
    <w:next w:val="Normalaftertitle"/>
    <w:uiPriority w:val="99"/>
    <w:rsid w:val="0052010A"/>
    <w:pPr>
      <w:keepNext/>
      <w:keepLines/>
      <w:spacing w:before="360"/>
      <w:jc w:val="center"/>
    </w:pPr>
    <w:rPr>
      <w:b/>
      <w:sz w:val="28"/>
    </w:rPr>
  </w:style>
  <w:style w:type="paragraph" w:customStyle="1" w:styleId="QuestionNoBR">
    <w:name w:val="Question_No_BR"/>
    <w:basedOn w:val="RecNoBR"/>
    <w:next w:val="Questiontitle"/>
    <w:uiPriority w:val="99"/>
    <w:rsid w:val="0052010A"/>
  </w:style>
  <w:style w:type="paragraph" w:customStyle="1" w:styleId="Questiontitle">
    <w:name w:val="Question_title"/>
    <w:basedOn w:val="Rectitle"/>
    <w:next w:val="Questionref"/>
    <w:uiPriority w:val="99"/>
    <w:rsid w:val="0052010A"/>
  </w:style>
  <w:style w:type="paragraph" w:customStyle="1" w:styleId="Questionref">
    <w:name w:val="Question_ref"/>
    <w:basedOn w:val="Recref"/>
    <w:next w:val="Questiondate"/>
    <w:uiPriority w:val="99"/>
    <w:rsid w:val="0052010A"/>
  </w:style>
  <w:style w:type="paragraph" w:customStyle="1" w:styleId="Recref">
    <w:name w:val="Rec_ref"/>
    <w:basedOn w:val="Normal"/>
    <w:next w:val="Recdate"/>
    <w:uiPriority w:val="99"/>
    <w:rsid w:val="0052010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52010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52010A"/>
  </w:style>
  <w:style w:type="character" w:styleId="EndnoteReference">
    <w:name w:val="endnote reference"/>
    <w:basedOn w:val="DefaultParagraphFont"/>
    <w:uiPriority w:val="99"/>
    <w:semiHidden/>
    <w:rsid w:val="0052010A"/>
    <w:rPr>
      <w:rFonts w:cs="Times New Roman"/>
      <w:vertAlign w:val="superscript"/>
    </w:rPr>
  </w:style>
  <w:style w:type="paragraph" w:customStyle="1" w:styleId="enumlev1">
    <w:name w:val="enumlev1"/>
    <w:basedOn w:val="Normal"/>
    <w:link w:val="enumlev1Char"/>
    <w:uiPriority w:val="99"/>
    <w:rsid w:val="0052010A"/>
    <w:pPr>
      <w:spacing w:before="80"/>
      <w:ind w:left="794" w:hanging="794"/>
    </w:pPr>
  </w:style>
  <w:style w:type="paragraph" w:customStyle="1" w:styleId="enumlev2">
    <w:name w:val="enumlev2"/>
    <w:basedOn w:val="enumlev1"/>
    <w:uiPriority w:val="99"/>
    <w:rsid w:val="0052010A"/>
    <w:pPr>
      <w:ind w:left="1191" w:hanging="397"/>
    </w:pPr>
  </w:style>
  <w:style w:type="paragraph" w:customStyle="1" w:styleId="enumlev3">
    <w:name w:val="enumlev3"/>
    <w:basedOn w:val="enumlev2"/>
    <w:uiPriority w:val="99"/>
    <w:rsid w:val="0052010A"/>
    <w:pPr>
      <w:ind w:left="1588"/>
    </w:pPr>
  </w:style>
  <w:style w:type="paragraph" w:customStyle="1" w:styleId="Equation">
    <w:name w:val="Equation"/>
    <w:basedOn w:val="Normal"/>
    <w:uiPriority w:val="99"/>
    <w:rsid w:val="0052010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52010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52010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52010A"/>
  </w:style>
  <w:style w:type="paragraph" w:customStyle="1" w:styleId="Reptitle">
    <w:name w:val="Rep_title"/>
    <w:basedOn w:val="Rectitle"/>
    <w:next w:val="Repref"/>
    <w:uiPriority w:val="99"/>
    <w:rsid w:val="0052010A"/>
  </w:style>
  <w:style w:type="paragraph" w:customStyle="1" w:styleId="Repref">
    <w:name w:val="Rep_ref"/>
    <w:basedOn w:val="Recref"/>
    <w:next w:val="Repdate"/>
    <w:uiPriority w:val="99"/>
    <w:rsid w:val="0052010A"/>
  </w:style>
  <w:style w:type="paragraph" w:customStyle="1" w:styleId="Repdate">
    <w:name w:val="Rep_date"/>
    <w:basedOn w:val="Recdate"/>
    <w:next w:val="Normalaftertitle"/>
    <w:uiPriority w:val="99"/>
    <w:rsid w:val="0052010A"/>
  </w:style>
  <w:style w:type="paragraph" w:customStyle="1" w:styleId="ResNoBR">
    <w:name w:val="Res_No_BR"/>
    <w:basedOn w:val="RecNoBR"/>
    <w:next w:val="Restitle"/>
    <w:uiPriority w:val="99"/>
    <w:rsid w:val="0052010A"/>
  </w:style>
  <w:style w:type="paragraph" w:customStyle="1" w:styleId="Restitle">
    <w:name w:val="Res_title"/>
    <w:basedOn w:val="Rectitle"/>
    <w:next w:val="Resref"/>
    <w:uiPriority w:val="99"/>
    <w:rsid w:val="0052010A"/>
  </w:style>
  <w:style w:type="paragraph" w:customStyle="1" w:styleId="Resref">
    <w:name w:val="Res_ref"/>
    <w:basedOn w:val="Recref"/>
    <w:next w:val="Resdate"/>
    <w:uiPriority w:val="99"/>
    <w:rsid w:val="0052010A"/>
  </w:style>
  <w:style w:type="paragraph" w:customStyle="1" w:styleId="Resdate">
    <w:name w:val="Res_date"/>
    <w:basedOn w:val="Recdate"/>
    <w:next w:val="Normalaftertitle"/>
    <w:uiPriority w:val="99"/>
    <w:rsid w:val="0052010A"/>
  </w:style>
  <w:style w:type="paragraph" w:customStyle="1" w:styleId="Section1">
    <w:name w:val="Section_1"/>
    <w:basedOn w:val="Normal"/>
    <w:next w:val="Normal"/>
    <w:uiPriority w:val="99"/>
    <w:rsid w:val="0052010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52010A"/>
    <w:pPr>
      <w:keepLines/>
      <w:spacing w:before="240" w:after="120"/>
      <w:jc w:val="center"/>
    </w:pPr>
  </w:style>
  <w:style w:type="paragraph" w:styleId="Footer">
    <w:name w:val="footer"/>
    <w:basedOn w:val="Normal"/>
    <w:link w:val="FooterChar"/>
    <w:uiPriority w:val="99"/>
    <w:rsid w:val="0052010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2B1E7F"/>
    <w:rPr>
      <w:rFonts w:ascii="Times New Roman" w:hAnsi="Times New Roman"/>
      <w:sz w:val="24"/>
      <w:szCs w:val="20"/>
      <w:lang w:val="en-GB" w:eastAsia="en-US"/>
    </w:rPr>
  </w:style>
  <w:style w:type="paragraph" w:customStyle="1" w:styleId="FirstFooter">
    <w:name w:val="FirstFooter"/>
    <w:basedOn w:val="Footer"/>
    <w:uiPriority w:val="99"/>
    <w:rsid w:val="0052010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52010A"/>
    <w:rPr>
      <w:rFonts w:cs="Times New Roman"/>
      <w:position w:val="6"/>
      <w:sz w:val="18"/>
    </w:rPr>
  </w:style>
  <w:style w:type="paragraph" w:styleId="FootnoteText">
    <w:name w:val="footnote text"/>
    <w:basedOn w:val="Note"/>
    <w:link w:val="FootnoteTextChar"/>
    <w:uiPriority w:val="99"/>
    <w:semiHidden/>
    <w:rsid w:val="0052010A"/>
    <w:pPr>
      <w:keepLines/>
      <w:tabs>
        <w:tab w:val="left" w:pos="255"/>
      </w:tabs>
      <w:ind w:left="255" w:hanging="255"/>
    </w:pPr>
  </w:style>
  <w:style w:type="character" w:customStyle="1" w:styleId="FootnoteTextChar">
    <w:name w:val="Footnote Text Char"/>
    <w:basedOn w:val="DefaultParagraphFont"/>
    <w:link w:val="FootnoteText"/>
    <w:uiPriority w:val="99"/>
    <w:semiHidden/>
    <w:rsid w:val="002B1E7F"/>
    <w:rPr>
      <w:rFonts w:ascii="Times New Roman" w:hAnsi="Times New Roman"/>
      <w:sz w:val="20"/>
      <w:szCs w:val="20"/>
      <w:lang w:val="en-GB" w:eastAsia="en-US"/>
    </w:rPr>
  </w:style>
  <w:style w:type="paragraph" w:customStyle="1" w:styleId="Note">
    <w:name w:val="Note"/>
    <w:basedOn w:val="Normal"/>
    <w:uiPriority w:val="99"/>
    <w:rsid w:val="0052010A"/>
    <w:pPr>
      <w:spacing w:before="80"/>
    </w:pPr>
  </w:style>
  <w:style w:type="paragraph" w:styleId="Header">
    <w:name w:val="header"/>
    <w:basedOn w:val="Normal"/>
    <w:link w:val="HeaderChar"/>
    <w:uiPriority w:val="99"/>
    <w:rsid w:val="0052010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2B1E7F"/>
    <w:rPr>
      <w:rFonts w:ascii="Times New Roman" w:hAnsi="Times New Roman"/>
      <w:sz w:val="24"/>
      <w:szCs w:val="20"/>
      <w:lang w:val="en-GB" w:eastAsia="en-US"/>
    </w:rPr>
  </w:style>
  <w:style w:type="paragraph" w:customStyle="1" w:styleId="Headingb">
    <w:name w:val="Heading_b"/>
    <w:basedOn w:val="Normal"/>
    <w:next w:val="Normal"/>
    <w:link w:val="HeadingbChar"/>
    <w:uiPriority w:val="99"/>
    <w:rsid w:val="0052010A"/>
    <w:pPr>
      <w:keepNext/>
      <w:spacing w:before="160"/>
    </w:pPr>
    <w:rPr>
      <w:b/>
    </w:rPr>
  </w:style>
  <w:style w:type="paragraph" w:customStyle="1" w:styleId="Headingi">
    <w:name w:val="Heading_i"/>
    <w:basedOn w:val="Normal"/>
    <w:next w:val="Normal"/>
    <w:uiPriority w:val="99"/>
    <w:rsid w:val="0052010A"/>
    <w:pPr>
      <w:keepNext/>
      <w:spacing w:before="160"/>
    </w:pPr>
    <w:rPr>
      <w:i/>
    </w:rPr>
  </w:style>
  <w:style w:type="paragraph" w:styleId="Index1">
    <w:name w:val="index 1"/>
    <w:basedOn w:val="Normal"/>
    <w:next w:val="Normal"/>
    <w:uiPriority w:val="99"/>
    <w:semiHidden/>
    <w:rsid w:val="0052010A"/>
  </w:style>
  <w:style w:type="paragraph" w:styleId="Index2">
    <w:name w:val="index 2"/>
    <w:basedOn w:val="Normal"/>
    <w:next w:val="Normal"/>
    <w:uiPriority w:val="99"/>
    <w:semiHidden/>
    <w:rsid w:val="0052010A"/>
    <w:pPr>
      <w:ind w:left="283"/>
    </w:pPr>
  </w:style>
  <w:style w:type="paragraph" w:styleId="Index3">
    <w:name w:val="index 3"/>
    <w:basedOn w:val="Normal"/>
    <w:next w:val="Normal"/>
    <w:uiPriority w:val="99"/>
    <w:semiHidden/>
    <w:rsid w:val="0052010A"/>
    <w:pPr>
      <w:ind w:left="566"/>
    </w:pPr>
  </w:style>
  <w:style w:type="paragraph" w:customStyle="1" w:styleId="Section2">
    <w:name w:val="Section_2"/>
    <w:basedOn w:val="Normal"/>
    <w:next w:val="Normal"/>
    <w:uiPriority w:val="99"/>
    <w:rsid w:val="0052010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52010A"/>
    <w:pPr>
      <w:keepNext/>
      <w:keepLines/>
      <w:spacing w:before="360" w:after="120"/>
      <w:jc w:val="center"/>
    </w:pPr>
    <w:rPr>
      <w:b/>
    </w:rPr>
  </w:style>
  <w:style w:type="paragraph" w:customStyle="1" w:styleId="Tablehead">
    <w:name w:val="Table_head"/>
    <w:basedOn w:val="Normal"/>
    <w:next w:val="Tabletext"/>
    <w:uiPriority w:val="99"/>
    <w:rsid w:val="0052010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5201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52010A"/>
    <w:pPr>
      <w:keepNext/>
      <w:spacing w:before="560" w:after="120"/>
      <w:jc w:val="center"/>
    </w:pPr>
    <w:rPr>
      <w:caps/>
    </w:rPr>
  </w:style>
  <w:style w:type="paragraph" w:customStyle="1" w:styleId="TabletitleBR">
    <w:name w:val="Table_title_BR"/>
    <w:basedOn w:val="Normal"/>
    <w:next w:val="Tablehead"/>
    <w:uiPriority w:val="99"/>
    <w:rsid w:val="0052010A"/>
    <w:pPr>
      <w:keepNext/>
      <w:keepLines/>
      <w:spacing w:before="0" w:after="120"/>
      <w:jc w:val="center"/>
    </w:pPr>
    <w:rPr>
      <w:b/>
    </w:rPr>
  </w:style>
  <w:style w:type="paragraph" w:customStyle="1" w:styleId="Infodoc">
    <w:name w:val="Infodoc"/>
    <w:basedOn w:val="Normal"/>
    <w:uiPriority w:val="99"/>
    <w:rsid w:val="0052010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52010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52010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52010A"/>
    <w:pPr>
      <w:keepNext/>
      <w:keepLines/>
      <w:spacing w:before="480" w:after="80"/>
      <w:jc w:val="center"/>
    </w:pPr>
    <w:rPr>
      <w:caps/>
      <w:sz w:val="28"/>
    </w:rPr>
  </w:style>
  <w:style w:type="paragraph" w:customStyle="1" w:styleId="Partref">
    <w:name w:val="Part_ref"/>
    <w:basedOn w:val="Normal"/>
    <w:next w:val="Parttitle"/>
    <w:uiPriority w:val="99"/>
    <w:rsid w:val="0052010A"/>
    <w:pPr>
      <w:keepNext/>
      <w:keepLines/>
      <w:spacing w:before="280"/>
      <w:jc w:val="center"/>
    </w:pPr>
  </w:style>
  <w:style w:type="paragraph" w:customStyle="1" w:styleId="Parttitle">
    <w:name w:val="Part_title"/>
    <w:basedOn w:val="Normal"/>
    <w:next w:val="Normalaftertitle"/>
    <w:uiPriority w:val="99"/>
    <w:rsid w:val="0052010A"/>
    <w:pPr>
      <w:keepNext/>
      <w:keepLines/>
      <w:spacing w:before="240" w:after="280"/>
      <w:jc w:val="center"/>
    </w:pPr>
    <w:rPr>
      <w:b/>
      <w:sz w:val="28"/>
    </w:rPr>
  </w:style>
  <w:style w:type="paragraph" w:customStyle="1" w:styleId="RecNo">
    <w:name w:val="Rec_No"/>
    <w:basedOn w:val="Normal"/>
    <w:next w:val="Rectitle"/>
    <w:uiPriority w:val="99"/>
    <w:rsid w:val="0052010A"/>
    <w:pPr>
      <w:keepNext/>
      <w:keepLines/>
      <w:spacing w:before="0"/>
    </w:pPr>
    <w:rPr>
      <w:b/>
      <w:sz w:val="28"/>
    </w:rPr>
  </w:style>
  <w:style w:type="paragraph" w:customStyle="1" w:styleId="QuestionNo">
    <w:name w:val="Question_No"/>
    <w:basedOn w:val="RecNo"/>
    <w:next w:val="Questiontitle"/>
    <w:uiPriority w:val="99"/>
    <w:rsid w:val="0052010A"/>
  </w:style>
  <w:style w:type="character" w:customStyle="1" w:styleId="Recdef">
    <w:name w:val="Rec_def"/>
    <w:basedOn w:val="DefaultParagraphFont"/>
    <w:uiPriority w:val="99"/>
    <w:rsid w:val="0052010A"/>
    <w:rPr>
      <w:rFonts w:cs="Times New Roman"/>
      <w:b/>
    </w:rPr>
  </w:style>
  <w:style w:type="paragraph" w:customStyle="1" w:styleId="Reftext">
    <w:name w:val="Ref_text"/>
    <w:basedOn w:val="Normal"/>
    <w:uiPriority w:val="99"/>
    <w:rsid w:val="0052010A"/>
    <w:pPr>
      <w:ind w:left="794" w:hanging="794"/>
    </w:pPr>
  </w:style>
  <w:style w:type="paragraph" w:customStyle="1" w:styleId="Reftitle">
    <w:name w:val="Ref_title"/>
    <w:basedOn w:val="Normal"/>
    <w:next w:val="Reftext"/>
    <w:uiPriority w:val="99"/>
    <w:rsid w:val="0052010A"/>
    <w:pPr>
      <w:spacing w:before="480"/>
      <w:jc w:val="center"/>
    </w:pPr>
    <w:rPr>
      <w:b/>
    </w:rPr>
  </w:style>
  <w:style w:type="paragraph" w:customStyle="1" w:styleId="RepNo">
    <w:name w:val="Rep_No"/>
    <w:basedOn w:val="RecNo"/>
    <w:next w:val="Reptitle"/>
    <w:uiPriority w:val="99"/>
    <w:rsid w:val="0052010A"/>
  </w:style>
  <w:style w:type="character" w:customStyle="1" w:styleId="Resdef">
    <w:name w:val="Res_def"/>
    <w:basedOn w:val="DefaultParagraphFont"/>
    <w:uiPriority w:val="99"/>
    <w:rsid w:val="0052010A"/>
    <w:rPr>
      <w:rFonts w:ascii="Times New Roman" w:hAnsi="Times New Roman" w:cs="Times New Roman"/>
      <w:b/>
    </w:rPr>
  </w:style>
  <w:style w:type="paragraph" w:customStyle="1" w:styleId="ResNo">
    <w:name w:val="Res_No"/>
    <w:basedOn w:val="RecNo"/>
    <w:next w:val="Restitle"/>
    <w:uiPriority w:val="99"/>
    <w:rsid w:val="0052010A"/>
  </w:style>
  <w:style w:type="paragraph" w:customStyle="1" w:styleId="SectionNo">
    <w:name w:val="Section_No"/>
    <w:basedOn w:val="Normal"/>
    <w:next w:val="Sectiontitle"/>
    <w:uiPriority w:val="99"/>
    <w:rsid w:val="0052010A"/>
    <w:pPr>
      <w:keepNext/>
      <w:keepLines/>
      <w:spacing w:before="480" w:after="80"/>
      <w:jc w:val="center"/>
    </w:pPr>
    <w:rPr>
      <w:caps/>
      <w:sz w:val="28"/>
    </w:rPr>
  </w:style>
  <w:style w:type="paragraph" w:customStyle="1" w:styleId="Sectiontitle">
    <w:name w:val="Section_title"/>
    <w:basedOn w:val="Normal"/>
    <w:next w:val="Normalaftertitle"/>
    <w:uiPriority w:val="99"/>
    <w:rsid w:val="0052010A"/>
    <w:pPr>
      <w:keepNext/>
      <w:keepLines/>
      <w:spacing w:before="480" w:after="280"/>
      <w:jc w:val="center"/>
    </w:pPr>
    <w:rPr>
      <w:b/>
      <w:sz w:val="28"/>
    </w:rPr>
  </w:style>
  <w:style w:type="paragraph" w:customStyle="1" w:styleId="Source">
    <w:name w:val="Source"/>
    <w:basedOn w:val="Normal"/>
    <w:next w:val="Normalaftertitle"/>
    <w:uiPriority w:val="99"/>
    <w:rsid w:val="0052010A"/>
    <w:pPr>
      <w:spacing w:before="840" w:after="200"/>
      <w:jc w:val="center"/>
    </w:pPr>
    <w:rPr>
      <w:b/>
      <w:sz w:val="28"/>
    </w:rPr>
  </w:style>
  <w:style w:type="paragraph" w:customStyle="1" w:styleId="SpecialFooter">
    <w:name w:val="Special Footer"/>
    <w:basedOn w:val="Footer"/>
    <w:uiPriority w:val="99"/>
    <w:rsid w:val="0052010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52010A"/>
    <w:rPr>
      <w:rFonts w:cs="Times New Roman"/>
      <w:b/>
      <w:color w:val="auto"/>
    </w:rPr>
  </w:style>
  <w:style w:type="paragraph" w:customStyle="1" w:styleId="Tablelegend">
    <w:name w:val="Table_legend"/>
    <w:basedOn w:val="Normal"/>
    <w:uiPriority w:val="99"/>
    <w:rsid w:val="005201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52010A"/>
    <w:pPr>
      <w:keepNext/>
      <w:spacing w:before="0" w:after="120"/>
      <w:jc w:val="center"/>
    </w:pPr>
  </w:style>
  <w:style w:type="paragraph" w:customStyle="1" w:styleId="Title1">
    <w:name w:val="Title 1"/>
    <w:basedOn w:val="Source"/>
    <w:next w:val="Title2"/>
    <w:uiPriority w:val="99"/>
    <w:rsid w:val="0052010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52010A"/>
  </w:style>
  <w:style w:type="paragraph" w:customStyle="1" w:styleId="Title3">
    <w:name w:val="Title 3"/>
    <w:basedOn w:val="Title2"/>
    <w:next w:val="Title4"/>
    <w:uiPriority w:val="99"/>
    <w:rsid w:val="0052010A"/>
    <w:rPr>
      <w:caps w:val="0"/>
    </w:rPr>
  </w:style>
  <w:style w:type="paragraph" w:customStyle="1" w:styleId="Title4">
    <w:name w:val="Title 4"/>
    <w:basedOn w:val="Title3"/>
    <w:next w:val="Heading1"/>
    <w:uiPriority w:val="99"/>
    <w:rsid w:val="0052010A"/>
    <w:rPr>
      <w:b/>
    </w:rPr>
  </w:style>
  <w:style w:type="paragraph" w:customStyle="1" w:styleId="toc0">
    <w:name w:val="toc 0"/>
    <w:basedOn w:val="Normal"/>
    <w:next w:val="TOC1"/>
    <w:uiPriority w:val="99"/>
    <w:rsid w:val="0052010A"/>
    <w:pPr>
      <w:tabs>
        <w:tab w:val="clear" w:pos="794"/>
        <w:tab w:val="clear" w:pos="1191"/>
        <w:tab w:val="clear" w:pos="1588"/>
        <w:tab w:val="clear" w:pos="1985"/>
        <w:tab w:val="right" w:pos="9639"/>
      </w:tabs>
    </w:pPr>
    <w:rPr>
      <w:b/>
    </w:rPr>
  </w:style>
  <w:style w:type="paragraph" w:styleId="TOC1">
    <w:name w:val="toc 1"/>
    <w:basedOn w:val="Normal"/>
    <w:uiPriority w:val="99"/>
    <w:semiHidden/>
    <w:rsid w:val="0052010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52010A"/>
    <w:pPr>
      <w:spacing w:before="80"/>
      <w:ind w:left="1531" w:hanging="851"/>
    </w:pPr>
  </w:style>
  <w:style w:type="paragraph" w:styleId="TOC3">
    <w:name w:val="toc 3"/>
    <w:basedOn w:val="TOC2"/>
    <w:uiPriority w:val="99"/>
    <w:semiHidden/>
    <w:rsid w:val="0052010A"/>
  </w:style>
  <w:style w:type="paragraph" w:styleId="TOC4">
    <w:name w:val="toc 4"/>
    <w:basedOn w:val="TOC3"/>
    <w:uiPriority w:val="99"/>
    <w:semiHidden/>
    <w:rsid w:val="0052010A"/>
  </w:style>
  <w:style w:type="paragraph" w:styleId="TOC5">
    <w:name w:val="toc 5"/>
    <w:basedOn w:val="TOC4"/>
    <w:uiPriority w:val="99"/>
    <w:semiHidden/>
    <w:rsid w:val="0052010A"/>
  </w:style>
  <w:style w:type="paragraph" w:styleId="TOC6">
    <w:name w:val="toc 6"/>
    <w:basedOn w:val="TOC4"/>
    <w:uiPriority w:val="99"/>
    <w:semiHidden/>
    <w:rsid w:val="0052010A"/>
  </w:style>
  <w:style w:type="paragraph" w:styleId="TOC7">
    <w:name w:val="toc 7"/>
    <w:basedOn w:val="TOC4"/>
    <w:uiPriority w:val="99"/>
    <w:semiHidden/>
    <w:rsid w:val="0052010A"/>
  </w:style>
  <w:style w:type="paragraph" w:styleId="TOC8">
    <w:name w:val="toc 8"/>
    <w:basedOn w:val="TOC4"/>
    <w:uiPriority w:val="99"/>
    <w:semiHidden/>
    <w:rsid w:val="0052010A"/>
  </w:style>
  <w:style w:type="paragraph" w:customStyle="1" w:styleId="FiguretitleBR">
    <w:name w:val="Figure_title_BR"/>
    <w:basedOn w:val="TabletitleBR"/>
    <w:next w:val="Figurewithouttitle"/>
    <w:uiPriority w:val="99"/>
    <w:rsid w:val="0052010A"/>
    <w:pPr>
      <w:keepNext w:val="0"/>
      <w:spacing w:after="480"/>
    </w:pPr>
  </w:style>
  <w:style w:type="paragraph" w:customStyle="1" w:styleId="FigureNoBR">
    <w:name w:val="Figure_No_BR"/>
    <w:basedOn w:val="Normal"/>
    <w:next w:val="FiguretitleBR"/>
    <w:uiPriority w:val="99"/>
    <w:rsid w:val="0052010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344EA"/>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8344EA"/>
    <w:rPr>
      <w:rFonts w:ascii="Tahoma" w:hAnsi="Tahoma" w:cs="Tahoma"/>
      <w:sz w:val="16"/>
      <w:szCs w:val="16"/>
      <w:lang w:val="en-GB" w:eastAsia="en-US"/>
    </w:rPr>
  </w:style>
  <w:style w:type="character" w:styleId="Hyperlink">
    <w:name w:val="Hyperlink"/>
    <w:basedOn w:val="DefaultParagraphFont"/>
    <w:uiPriority w:val="99"/>
    <w:rsid w:val="00286D12"/>
    <w:rPr>
      <w:rFonts w:cs="Times New Roman"/>
      <w:color w:val="0000FF"/>
      <w:u w:val="single"/>
    </w:rPr>
  </w:style>
  <w:style w:type="paragraph" w:styleId="BodyText3">
    <w:name w:val="Body Text 3"/>
    <w:basedOn w:val="Normal"/>
    <w:link w:val="BodyText3Char"/>
    <w:uiPriority w:val="99"/>
    <w:rsid w:val="00C0378F"/>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C0378F"/>
    <w:rPr>
      <w:rFonts w:ascii="Times New Roman" w:eastAsia="MS Mincho" w:hAnsi="Times New Roman" w:cs="Times New Roman"/>
      <w:sz w:val="16"/>
      <w:u w:val="single"/>
      <w:lang w:val="en-GB" w:eastAsia="en-US"/>
    </w:rPr>
  </w:style>
  <w:style w:type="paragraph" w:customStyle="1" w:styleId="Normalaftertitle0">
    <w:name w:val="Normal after title"/>
    <w:basedOn w:val="Normal"/>
    <w:next w:val="Normal"/>
    <w:uiPriority w:val="99"/>
    <w:rsid w:val="00C0378F"/>
    <w:pPr>
      <w:overflowPunct/>
      <w:autoSpaceDE/>
      <w:autoSpaceDN/>
      <w:adjustRightInd/>
      <w:spacing w:before="320"/>
      <w:textAlignment w:val="auto"/>
    </w:pPr>
    <w:rPr>
      <w:rFonts w:eastAsia="MS Mincho"/>
    </w:rPr>
  </w:style>
  <w:style w:type="character" w:customStyle="1" w:styleId="enumlev1Char">
    <w:name w:val="enumlev1 Char"/>
    <w:basedOn w:val="DefaultParagraphFont"/>
    <w:link w:val="enumlev1"/>
    <w:uiPriority w:val="99"/>
    <w:locked/>
    <w:rsid w:val="00C0378F"/>
    <w:rPr>
      <w:rFonts w:ascii="Times New Roman" w:hAnsi="Times New Roman" w:cs="Times New Roman"/>
      <w:sz w:val="24"/>
      <w:lang w:val="en-GB" w:eastAsia="en-US"/>
    </w:rPr>
  </w:style>
  <w:style w:type="paragraph" w:styleId="ListParagraph">
    <w:name w:val="List Paragraph"/>
    <w:basedOn w:val="Normal"/>
    <w:uiPriority w:val="99"/>
    <w:qFormat/>
    <w:rsid w:val="00B54E1E"/>
    <w:pPr>
      <w:ind w:left="720"/>
      <w:contextualSpacing/>
    </w:pPr>
  </w:style>
  <w:style w:type="character" w:customStyle="1" w:styleId="href">
    <w:name w:val="href"/>
    <w:basedOn w:val="DefaultParagraphFont"/>
    <w:uiPriority w:val="99"/>
    <w:rsid w:val="00D8508B"/>
    <w:rPr>
      <w:rFonts w:cs="Times New Roman"/>
    </w:rPr>
  </w:style>
  <w:style w:type="character" w:customStyle="1" w:styleId="Heading1CharChar">
    <w:name w:val="Heading 1 Char Char"/>
    <w:basedOn w:val="DefaultParagraphFont"/>
    <w:uiPriority w:val="99"/>
    <w:rsid w:val="00EF3443"/>
    <w:rPr>
      <w:rFonts w:cs="Times New Roman"/>
      <w:b/>
      <w:sz w:val="24"/>
      <w:lang w:val="en-GB" w:eastAsia="en-US" w:bidi="ar-SA"/>
    </w:rPr>
  </w:style>
  <w:style w:type="character" w:customStyle="1" w:styleId="HeadingbChar">
    <w:name w:val="Heading_b Char"/>
    <w:basedOn w:val="DefaultParagraphFont"/>
    <w:link w:val="Headingb"/>
    <w:uiPriority w:val="99"/>
    <w:locked/>
    <w:rsid w:val="00EF3443"/>
    <w:rPr>
      <w:rFonts w:ascii="Times New Roman" w:hAnsi="Times New Roman" w:cs="Times New Roman"/>
      <w:b/>
      <w:sz w:val="24"/>
      <w:lang w:val="en-GB" w:eastAsia="en-US"/>
    </w:rPr>
  </w:style>
  <w:style w:type="character" w:customStyle="1" w:styleId="st1">
    <w:name w:val="st1"/>
    <w:basedOn w:val="DefaultParagraphFont"/>
    <w:uiPriority w:val="99"/>
    <w:rsid w:val="00D20F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0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52010A"/>
    <w:pPr>
      <w:keepNext/>
      <w:keepLines/>
      <w:spacing w:before="360"/>
      <w:ind w:left="794" w:hanging="794"/>
      <w:outlineLvl w:val="0"/>
    </w:pPr>
    <w:rPr>
      <w:b/>
    </w:rPr>
  </w:style>
  <w:style w:type="paragraph" w:styleId="Heading2">
    <w:name w:val="heading 2"/>
    <w:basedOn w:val="Heading1"/>
    <w:next w:val="Normal"/>
    <w:link w:val="Heading2Char"/>
    <w:uiPriority w:val="99"/>
    <w:qFormat/>
    <w:rsid w:val="0052010A"/>
    <w:pPr>
      <w:spacing w:before="240"/>
      <w:outlineLvl w:val="1"/>
    </w:pPr>
  </w:style>
  <w:style w:type="paragraph" w:styleId="Heading3">
    <w:name w:val="heading 3"/>
    <w:basedOn w:val="Heading1"/>
    <w:next w:val="Normal"/>
    <w:link w:val="Heading3Char"/>
    <w:uiPriority w:val="99"/>
    <w:qFormat/>
    <w:rsid w:val="0052010A"/>
    <w:pPr>
      <w:spacing w:before="160"/>
      <w:outlineLvl w:val="2"/>
    </w:pPr>
  </w:style>
  <w:style w:type="paragraph" w:styleId="Heading4">
    <w:name w:val="heading 4"/>
    <w:basedOn w:val="Heading3"/>
    <w:next w:val="Normal"/>
    <w:link w:val="Heading4Char"/>
    <w:uiPriority w:val="99"/>
    <w:qFormat/>
    <w:rsid w:val="0052010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52010A"/>
    <w:pPr>
      <w:outlineLvl w:val="4"/>
    </w:pPr>
  </w:style>
  <w:style w:type="paragraph" w:styleId="Heading6">
    <w:name w:val="heading 6"/>
    <w:basedOn w:val="Heading4"/>
    <w:next w:val="Normal"/>
    <w:link w:val="Heading6Char"/>
    <w:uiPriority w:val="99"/>
    <w:qFormat/>
    <w:rsid w:val="0052010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2010A"/>
    <w:pPr>
      <w:outlineLvl w:val="6"/>
    </w:pPr>
  </w:style>
  <w:style w:type="paragraph" w:styleId="Heading8">
    <w:name w:val="heading 8"/>
    <w:basedOn w:val="Heading6"/>
    <w:next w:val="Normal"/>
    <w:link w:val="Heading8Char"/>
    <w:uiPriority w:val="99"/>
    <w:qFormat/>
    <w:rsid w:val="0052010A"/>
    <w:pPr>
      <w:outlineLvl w:val="7"/>
    </w:pPr>
  </w:style>
  <w:style w:type="paragraph" w:styleId="Heading9">
    <w:name w:val="heading 9"/>
    <w:basedOn w:val="Heading6"/>
    <w:next w:val="Normal"/>
    <w:link w:val="Heading9Char"/>
    <w:uiPriority w:val="99"/>
    <w:qFormat/>
    <w:rsid w:val="005201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E7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2B1E7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2B1E7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2B1E7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B1E7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B1E7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B1E7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B1E7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B1E7F"/>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52010A"/>
    <w:pPr>
      <w:keepNext/>
      <w:keepLines/>
      <w:spacing w:before="480"/>
      <w:jc w:val="center"/>
    </w:pPr>
    <w:rPr>
      <w:b/>
      <w:sz w:val="28"/>
    </w:rPr>
  </w:style>
  <w:style w:type="paragraph" w:customStyle="1" w:styleId="Normalaftertitle">
    <w:name w:val="Normal_after_title"/>
    <w:basedOn w:val="Normal"/>
    <w:next w:val="Normal"/>
    <w:uiPriority w:val="99"/>
    <w:rsid w:val="0052010A"/>
    <w:pPr>
      <w:spacing w:before="360"/>
    </w:pPr>
  </w:style>
  <w:style w:type="paragraph" w:customStyle="1" w:styleId="AppendixNotitle">
    <w:name w:val="Appendix_No &amp; title"/>
    <w:basedOn w:val="AnnexNotitle"/>
    <w:next w:val="Normalaftertitle"/>
    <w:uiPriority w:val="99"/>
    <w:rsid w:val="0052010A"/>
  </w:style>
  <w:style w:type="paragraph" w:customStyle="1" w:styleId="Figure">
    <w:name w:val="Figure"/>
    <w:basedOn w:val="Normal"/>
    <w:next w:val="FigureNotitle"/>
    <w:uiPriority w:val="99"/>
    <w:rsid w:val="0052010A"/>
    <w:pPr>
      <w:keepNext/>
      <w:keepLines/>
      <w:spacing w:before="240" w:after="120"/>
      <w:jc w:val="center"/>
    </w:pPr>
  </w:style>
  <w:style w:type="character" w:customStyle="1" w:styleId="Appdef">
    <w:name w:val="App_def"/>
    <w:basedOn w:val="DefaultParagraphFont"/>
    <w:uiPriority w:val="99"/>
    <w:rsid w:val="0052010A"/>
    <w:rPr>
      <w:rFonts w:ascii="Times New Roman" w:hAnsi="Times New Roman" w:cs="Times New Roman"/>
      <w:b/>
    </w:rPr>
  </w:style>
  <w:style w:type="character" w:customStyle="1" w:styleId="Appref">
    <w:name w:val="App_ref"/>
    <w:basedOn w:val="DefaultParagraphFont"/>
    <w:uiPriority w:val="99"/>
    <w:rsid w:val="0052010A"/>
    <w:rPr>
      <w:rFonts w:cs="Times New Roman"/>
    </w:rPr>
  </w:style>
  <w:style w:type="paragraph" w:customStyle="1" w:styleId="FigureNotitle">
    <w:name w:val="Figure_No &amp; title"/>
    <w:basedOn w:val="Normal"/>
    <w:next w:val="Normalaftertitle"/>
    <w:uiPriority w:val="99"/>
    <w:rsid w:val="0052010A"/>
    <w:pPr>
      <w:keepLines/>
      <w:spacing w:before="240" w:after="120"/>
      <w:jc w:val="center"/>
    </w:pPr>
    <w:rPr>
      <w:b/>
    </w:rPr>
  </w:style>
  <w:style w:type="paragraph" w:customStyle="1" w:styleId="FooterQP">
    <w:name w:val="Footer_QP"/>
    <w:basedOn w:val="Normal"/>
    <w:uiPriority w:val="99"/>
    <w:rsid w:val="0052010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52010A"/>
    <w:rPr>
      <w:b w:val="0"/>
    </w:rPr>
  </w:style>
  <w:style w:type="paragraph" w:customStyle="1" w:styleId="ASN1">
    <w:name w:val="ASN.1"/>
    <w:basedOn w:val="Normal"/>
    <w:uiPriority w:val="99"/>
    <w:rsid w:val="005201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52010A"/>
    <w:rPr>
      <w:rFonts w:ascii="Times New Roman" w:hAnsi="Times New Roman" w:cs="Times New Roman"/>
      <w:b/>
    </w:rPr>
  </w:style>
  <w:style w:type="paragraph" w:customStyle="1" w:styleId="Artheading">
    <w:name w:val="Art_heading"/>
    <w:basedOn w:val="Normal"/>
    <w:next w:val="Normalaftertitle"/>
    <w:uiPriority w:val="99"/>
    <w:rsid w:val="0052010A"/>
    <w:pPr>
      <w:spacing w:before="480"/>
      <w:jc w:val="center"/>
    </w:pPr>
    <w:rPr>
      <w:b/>
      <w:sz w:val="28"/>
    </w:rPr>
  </w:style>
  <w:style w:type="paragraph" w:customStyle="1" w:styleId="ArtNo">
    <w:name w:val="Art_No"/>
    <w:basedOn w:val="Normal"/>
    <w:next w:val="Arttitle"/>
    <w:uiPriority w:val="99"/>
    <w:rsid w:val="0052010A"/>
    <w:pPr>
      <w:keepNext/>
      <w:keepLines/>
      <w:spacing w:before="480"/>
      <w:jc w:val="center"/>
    </w:pPr>
    <w:rPr>
      <w:caps/>
      <w:sz w:val="28"/>
    </w:rPr>
  </w:style>
  <w:style w:type="paragraph" w:customStyle="1" w:styleId="Arttitle">
    <w:name w:val="Art_title"/>
    <w:basedOn w:val="Normal"/>
    <w:next w:val="Normalaftertitle"/>
    <w:uiPriority w:val="99"/>
    <w:rsid w:val="0052010A"/>
    <w:pPr>
      <w:keepNext/>
      <w:keepLines/>
      <w:spacing w:before="240"/>
      <w:jc w:val="center"/>
    </w:pPr>
    <w:rPr>
      <w:b/>
      <w:sz w:val="28"/>
    </w:rPr>
  </w:style>
  <w:style w:type="character" w:customStyle="1" w:styleId="Artref">
    <w:name w:val="Art_ref"/>
    <w:basedOn w:val="DefaultParagraphFont"/>
    <w:uiPriority w:val="99"/>
    <w:rsid w:val="0052010A"/>
    <w:rPr>
      <w:rFonts w:cs="Times New Roman"/>
    </w:rPr>
  </w:style>
  <w:style w:type="paragraph" w:customStyle="1" w:styleId="Call">
    <w:name w:val="Call"/>
    <w:basedOn w:val="Normal"/>
    <w:next w:val="Normal"/>
    <w:uiPriority w:val="99"/>
    <w:rsid w:val="0052010A"/>
    <w:pPr>
      <w:keepNext/>
      <w:keepLines/>
      <w:spacing w:before="160"/>
      <w:ind w:left="794"/>
    </w:pPr>
    <w:rPr>
      <w:i/>
    </w:rPr>
  </w:style>
  <w:style w:type="paragraph" w:customStyle="1" w:styleId="ChapNo">
    <w:name w:val="Chap_No"/>
    <w:basedOn w:val="Normal"/>
    <w:next w:val="Chaptitle"/>
    <w:uiPriority w:val="99"/>
    <w:rsid w:val="0052010A"/>
    <w:pPr>
      <w:keepNext/>
      <w:keepLines/>
      <w:spacing w:before="480"/>
      <w:jc w:val="center"/>
    </w:pPr>
    <w:rPr>
      <w:b/>
      <w:caps/>
      <w:sz w:val="28"/>
    </w:rPr>
  </w:style>
  <w:style w:type="paragraph" w:customStyle="1" w:styleId="Chaptitle">
    <w:name w:val="Chap_title"/>
    <w:basedOn w:val="Normal"/>
    <w:next w:val="Normalaftertitle"/>
    <w:uiPriority w:val="99"/>
    <w:rsid w:val="0052010A"/>
    <w:pPr>
      <w:keepNext/>
      <w:keepLines/>
      <w:spacing w:before="240"/>
      <w:jc w:val="center"/>
    </w:pPr>
    <w:rPr>
      <w:b/>
      <w:sz w:val="28"/>
    </w:rPr>
  </w:style>
  <w:style w:type="character" w:styleId="PageNumber">
    <w:name w:val="page number"/>
    <w:basedOn w:val="DefaultParagraphFont"/>
    <w:uiPriority w:val="99"/>
    <w:rsid w:val="0052010A"/>
    <w:rPr>
      <w:rFonts w:cs="Times New Roman"/>
    </w:rPr>
  </w:style>
  <w:style w:type="paragraph" w:customStyle="1" w:styleId="RecNoBR">
    <w:name w:val="Rec_No_BR"/>
    <w:basedOn w:val="Normal"/>
    <w:next w:val="Rectitle"/>
    <w:uiPriority w:val="99"/>
    <w:rsid w:val="0052010A"/>
    <w:pPr>
      <w:keepNext/>
      <w:keepLines/>
      <w:spacing w:before="480"/>
      <w:jc w:val="center"/>
    </w:pPr>
    <w:rPr>
      <w:caps/>
      <w:sz w:val="28"/>
    </w:rPr>
  </w:style>
  <w:style w:type="paragraph" w:customStyle="1" w:styleId="Rectitle">
    <w:name w:val="Rec_title"/>
    <w:basedOn w:val="Normal"/>
    <w:next w:val="Normalaftertitle"/>
    <w:uiPriority w:val="99"/>
    <w:rsid w:val="0052010A"/>
    <w:pPr>
      <w:keepNext/>
      <w:keepLines/>
      <w:spacing w:before="360"/>
      <w:jc w:val="center"/>
    </w:pPr>
    <w:rPr>
      <w:b/>
      <w:sz w:val="28"/>
    </w:rPr>
  </w:style>
  <w:style w:type="paragraph" w:customStyle="1" w:styleId="QuestionNoBR">
    <w:name w:val="Question_No_BR"/>
    <w:basedOn w:val="RecNoBR"/>
    <w:next w:val="Questiontitle"/>
    <w:uiPriority w:val="99"/>
    <w:rsid w:val="0052010A"/>
  </w:style>
  <w:style w:type="paragraph" w:customStyle="1" w:styleId="Questiontitle">
    <w:name w:val="Question_title"/>
    <w:basedOn w:val="Rectitle"/>
    <w:next w:val="Questionref"/>
    <w:uiPriority w:val="99"/>
    <w:rsid w:val="0052010A"/>
  </w:style>
  <w:style w:type="paragraph" w:customStyle="1" w:styleId="Questionref">
    <w:name w:val="Question_ref"/>
    <w:basedOn w:val="Recref"/>
    <w:next w:val="Questiondate"/>
    <w:uiPriority w:val="99"/>
    <w:rsid w:val="0052010A"/>
  </w:style>
  <w:style w:type="paragraph" w:customStyle="1" w:styleId="Recref">
    <w:name w:val="Rec_ref"/>
    <w:basedOn w:val="Normal"/>
    <w:next w:val="Recdate"/>
    <w:uiPriority w:val="99"/>
    <w:rsid w:val="0052010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52010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52010A"/>
  </w:style>
  <w:style w:type="character" w:styleId="EndnoteReference">
    <w:name w:val="endnote reference"/>
    <w:basedOn w:val="DefaultParagraphFont"/>
    <w:uiPriority w:val="99"/>
    <w:semiHidden/>
    <w:rsid w:val="0052010A"/>
    <w:rPr>
      <w:rFonts w:cs="Times New Roman"/>
      <w:vertAlign w:val="superscript"/>
    </w:rPr>
  </w:style>
  <w:style w:type="paragraph" w:customStyle="1" w:styleId="enumlev1">
    <w:name w:val="enumlev1"/>
    <w:basedOn w:val="Normal"/>
    <w:link w:val="enumlev1Char"/>
    <w:uiPriority w:val="99"/>
    <w:rsid w:val="0052010A"/>
    <w:pPr>
      <w:spacing w:before="80"/>
      <w:ind w:left="794" w:hanging="794"/>
    </w:pPr>
  </w:style>
  <w:style w:type="paragraph" w:customStyle="1" w:styleId="enumlev2">
    <w:name w:val="enumlev2"/>
    <w:basedOn w:val="enumlev1"/>
    <w:uiPriority w:val="99"/>
    <w:rsid w:val="0052010A"/>
    <w:pPr>
      <w:ind w:left="1191" w:hanging="397"/>
    </w:pPr>
  </w:style>
  <w:style w:type="paragraph" w:customStyle="1" w:styleId="enumlev3">
    <w:name w:val="enumlev3"/>
    <w:basedOn w:val="enumlev2"/>
    <w:uiPriority w:val="99"/>
    <w:rsid w:val="0052010A"/>
    <w:pPr>
      <w:ind w:left="1588"/>
    </w:pPr>
  </w:style>
  <w:style w:type="paragraph" w:customStyle="1" w:styleId="Equation">
    <w:name w:val="Equation"/>
    <w:basedOn w:val="Normal"/>
    <w:uiPriority w:val="99"/>
    <w:rsid w:val="0052010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52010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52010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52010A"/>
  </w:style>
  <w:style w:type="paragraph" w:customStyle="1" w:styleId="Reptitle">
    <w:name w:val="Rep_title"/>
    <w:basedOn w:val="Rectitle"/>
    <w:next w:val="Repref"/>
    <w:uiPriority w:val="99"/>
    <w:rsid w:val="0052010A"/>
  </w:style>
  <w:style w:type="paragraph" w:customStyle="1" w:styleId="Repref">
    <w:name w:val="Rep_ref"/>
    <w:basedOn w:val="Recref"/>
    <w:next w:val="Repdate"/>
    <w:uiPriority w:val="99"/>
    <w:rsid w:val="0052010A"/>
  </w:style>
  <w:style w:type="paragraph" w:customStyle="1" w:styleId="Repdate">
    <w:name w:val="Rep_date"/>
    <w:basedOn w:val="Recdate"/>
    <w:next w:val="Normalaftertitle"/>
    <w:uiPriority w:val="99"/>
    <w:rsid w:val="0052010A"/>
  </w:style>
  <w:style w:type="paragraph" w:customStyle="1" w:styleId="ResNoBR">
    <w:name w:val="Res_No_BR"/>
    <w:basedOn w:val="RecNoBR"/>
    <w:next w:val="Restitle"/>
    <w:uiPriority w:val="99"/>
    <w:rsid w:val="0052010A"/>
  </w:style>
  <w:style w:type="paragraph" w:customStyle="1" w:styleId="Restitle">
    <w:name w:val="Res_title"/>
    <w:basedOn w:val="Rectitle"/>
    <w:next w:val="Resref"/>
    <w:uiPriority w:val="99"/>
    <w:rsid w:val="0052010A"/>
  </w:style>
  <w:style w:type="paragraph" w:customStyle="1" w:styleId="Resref">
    <w:name w:val="Res_ref"/>
    <w:basedOn w:val="Recref"/>
    <w:next w:val="Resdate"/>
    <w:uiPriority w:val="99"/>
    <w:rsid w:val="0052010A"/>
  </w:style>
  <w:style w:type="paragraph" w:customStyle="1" w:styleId="Resdate">
    <w:name w:val="Res_date"/>
    <w:basedOn w:val="Recdate"/>
    <w:next w:val="Normalaftertitle"/>
    <w:uiPriority w:val="99"/>
    <w:rsid w:val="0052010A"/>
  </w:style>
  <w:style w:type="paragraph" w:customStyle="1" w:styleId="Section1">
    <w:name w:val="Section_1"/>
    <w:basedOn w:val="Normal"/>
    <w:next w:val="Normal"/>
    <w:uiPriority w:val="99"/>
    <w:rsid w:val="0052010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52010A"/>
    <w:pPr>
      <w:keepLines/>
      <w:spacing w:before="240" w:after="120"/>
      <w:jc w:val="center"/>
    </w:pPr>
  </w:style>
  <w:style w:type="paragraph" w:styleId="Footer">
    <w:name w:val="footer"/>
    <w:basedOn w:val="Normal"/>
    <w:link w:val="FooterChar"/>
    <w:uiPriority w:val="99"/>
    <w:rsid w:val="0052010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2B1E7F"/>
    <w:rPr>
      <w:rFonts w:ascii="Times New Roman" w:hAnsi="Times New Roman"/>
      <w:sz w:val="24"/>
      <w:szCs w:val="20"/>
      <w:lang w:val="en-GB" w:eastAsia="en-US"/>
    </w:rPr>
  </w:style>
  <w:style w:type="paragraph" w:customStyle="1" w:styleId="FirstFooter">
    <w:name w:val="FirstFooter"/>
    <w:basedOn w:val="Footer"/>
    <w:uiPriority w:val="99"/>
    <w:rsid w:val="0052010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52010A"/>
    <w:rPr>
      <w:rFonts w:cs="Times New Roman"/>
      <w:position w:val="6"/>
      <w:sz w:val="18"/>
    </w:rPr>
  </w:style>
  <w:style w:type="paragraph" w:styleId="FootnoteText">
    <w:name w:val="footnote text"/>
    <w:basedOn w:val="Note"/>
    <w:link w:val="FootnoteTextChar"/>
    <w:uiPriority w:val="99"/>
    <w:semiHidden/>
    <w:rsid w:val="0052010A"/>
    <w:pPr>
      <w:keepLines/>
      <w:tabs>
        <w:tab w:val="left" w:pos="255"/>
      </w:tabs>
      <w:ind w:left="255" w:hanging="255"/>
    </w:pPr>
  </w:style>
  <w:style w:type="character" w:customStyle="1" w:styleId="FootnoteTextChar">
    <w:name w:val="Footnote Text Char"/>
    <w:basedOn w:val="DefaultParagraphFont"/>
    <w:link w:val="FootnoteText"/>
    <w:uiPriority w:val="99"/>
    <w:semiHidden/>
    <w:rsid w:val="002B1E7F"/>
    <w:rPr>
      <w:rFonts w:ascii="Times New Roman" w:hAnsi="Times New Roman"/>
      <w:sz w:val="20"/>
      <w:szCs w:val="20"/>
      <w:lang w:val="en-GB" w:eastAsia="en-US"/>
    </w:rPr>
  </w:style>
  <w:style w:type="paragraph" w:customStyle="1" w:styleId="Note">
    <w:name w:val="Note"/>
    <w:basedOn w:val="Normal"/>
    <w:uiPriority w:val="99"/>
    <w:rsid w:val="0052010A"/>
    <w:pPr>
      <w:spacing w:before="80"/>
    </w:pPr>
  </w:style>
  <w:style w:type="paragraph" w:styleId="Header">
    <w:name w:val="header"/>
    <w:basedOn w:val="Normal"/>
    <w:link w:val="HeaderChar"/>
    <w:uiPriority w:val="99"/>
    <w:rsid w:val="0052010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2B1E7F"/>
    <w:rPr>
      <w:rFonts w:ascii="Times New Roman" w:hAnsi="Times New Roman"/>
      <w:sz w:val="24"/>
      <w:szCs w:val="20"/>
      <w:lang w:val="en-GB" w:eastAsia="en-US"/>
    </w:rPr>
  </w:style>
  <w:style w:type="paragraph" w:customStyle="1" w:styleId="Headingb">
    <w:name w:val="Heading_b"/>
    <w:basedOn w:val="Normal"/>
    <w:next w:val="Normal"/>
    <w:link w:val="HeadingbChar"/>
    <w:uiPriority w:val="99"/>
    <w:rsid w:val="0052010A"/>
    <w:pPr>
      <w:keepNext/>
      <w:spacing w:before="160"/>
    </w:pPr>
    <w:rPr>
      <w:b/>
    </w:rPr>
  </w:style>
  <w:style w:type="paragraph" w:customStyle="1" w:styleId="Headingi">
    <w:name w:val="Heading_i"/>
    <w:basedOn w:val="Normal"/>
    <w:next w:val="Normal"/>
    <w:uiPriority w:val="99"/>
    <w:rsid w:val="0052010A"/>
    <w:pPr>
      <w:keepNext/>
      <w:spacing w:before="160"/>
    </w:pPr>
    <w:rPr>
      <w:i/>
    </w:rPr>
  </w:style>
  <w:style w:type="paragraph" w:styleId="Index1">
    <w:name w:val="index 1"/>
    <w:basedOn w:val="Normal"/>
    <w:next w:val="Normal"/>
    <w:uiPriority w:val="99"/>
    <w:semiHidden/>
    <w:rsid w:val="0052010A"/>
  </w:style>
  <w:style w:type="paragraph" w:styleId="Index2">
    <w:name w:val="index 2"/>
    <w:basedOn w:val="Normal"/>
    <w:next w:val="Normal"/>
    <w:uiPriority w:val="99"/>
    <w:semiHidden/>
    <w:rsid w:val="0052010A"/>
    <w:pPr>
      <w:ind w:left="283"/>
    </w:pPr>
  </w:style>
  <w:style w:type="paragraph" w:styleId="Index3">
    <w:name w:val="index 3"/>
    <w:basedOn w:val="Normal"/>
    <w:next w:val="Normal"/>
    <w:uiPriority w:val="99"/>
    <w:semiHidden/>
    <w:rsid w:val="0052010A"/>
    <w:pPr>
      <w:ind w:left="566"/>
    </w:pPr>
  </w:style>
  <w:style w:type="paragraph" w:customStyle="1" w:styleId="Section2">
    <w:name w:val="Section_2"/>
    <w:basedOn w:val="Normal"/>
    <w:next w:val="Normal"/>
    <w:uiPriority w:val="99"/>
    <w:rsid w:val="0052010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52010A"/>
    <w:pPr>
      <w:keepNext/>
      <w:keepLines/>
      <w:spacing w:before="360" w:after="120"/>
      <w:jc w:val="center"/>
    </w:pPr>
    <w:rPr>
      <w:b/>
    </w:rPr>
  </w:style>
  <w:style w:type="paragraph" w:customStyle="1" w:styleId="Tablehead">
    <w:name w:val="Table_head"/>
    <w:basedOn w:val="Normal"/>
    <w:next w:val="Tabletext"/>
    <w:uiPriority w:val="99"/>
    <w:rsid w:val="0052010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5201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52010A"/>
    <w:pPr>
      <w:keepNext/>
      <w:spacing w:before="560" w:after="120"/>
      <w:jc w:val="center"/>
    </w:pPr>
    <w:rPr>
      <w:caps/>
    </w:rPr>
  </w:style>
  <w:style w:type="paragraph" w:customStyle="1" w:styleId="TabletitleBR">
    <w:name w:val="Table_title_BR"/>
    <w:basedOn w:val="Normal"/>
    <w:next w:val="Tablehead"/>
    <w:uiPriority w:val="99"/>
    <w:rsid w:val="0052010A"/>
    <w:pPr>
      <w:keepNext/>
      <w:keepLines/>
      <w:spacing w:before="0" w:after="120"/>
      <w:jc w:val="center"/>
    </w:pPr>
    <w:rPr>
      <w:b/>
    </w:rPr>
  </w:style>
  <w:style w:type="paragraph" w:customStyle="1" w:styleId="Infodoc">
    <w:name w:val="Infodoc"/>
    <w:basedOn w:val="Normal"/>
    <w:uiPriority w:val="99"/>
    <w:rsid w:val="0052010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52010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52010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52010A"/>
    <w:pPr>
      <w:keepNext/>
      <w:keepLines/>
      <w:spacing w:before="480" w:after="80"/>
      <w:jc w:val="center"/>
    </w:pPr>
    <w:rPr>
      <w:caps/>
      <w:sz w:val="28"/>
    </w:rPr>
  </w:style>
  <w:style w:type="paragraph" w:customStyle="1" w:styleId="Partref">
    <w:name w:val="Part_ref"/>
    <w:basedOn w:val="Normal"/>
    <w:next w:val="Parttitle"/>
    <w:uiPriority w:val="99"/>
    <w:rsid w:val="0052010A"/>
    <w:pPr>
      <w:keepNext/>
      <w:keepLines/>
      <w:spacing w:before="280"/>
      <w:jc w:val="center"/>
    </w:pPr>
  </w:style>
  <w:style w:type="paragraph" w:customStyle="1" w:styleId="Parttitle">
    <w:name w:val="Part_title"/>
    <w:basedOn w:val="Normal"/>
    <w:next w:val="Normalaftertitle"/>
    <w:uiPriority w:val="99"/>
    <w:rsid w:val="0052010A"/>
    <w:pPr>
      <w:keepNext/>
      <w:keepLines/>
      <w:spacing w:before="240" w:after="280"/>
      <w:jc w:val="center"/>
    </w:pPr>
    <w:rPr>
      <w:b/>
      <w:sz w:val="28"/>
    </w:rPr>
  </w:style>
  <w:style w:type="paragraph" w:customStyle="1" w:styleId="RecNo">
    <w:name w:val="Rec_No"/>
    <w:basedOn w:val="Normal"/>
    <w:next w:val="Rectitle"/>
    <w:uiPriority w:val="99"/>
    <w:rsid w:val="0052010A"/>
    <w:pPr>
      <w:keepNext/>
      <w:keepLines/>
      <w:spacing w:before="0"/>
    </w:pPr>
    <w:rPr>
      <w:b/>
      <w:sz w:val="28"/>
    </w:rPr>
  </w:style>
  <w:style w:type="paragraph" w:customStyle="1" w:styleId="QuestionNo">
    <w:name w:val="Question_No"/>
    <w:basedOn w:val="RecNo"/>
    <w:next w:val="Questiontitle"/>
    <w:uiPriority w:val="99"/>
    <w:rsid w:val="0052010A"/>
  </w:style>
  <w:style w:type="character" w:customStyle="1" w:styleId="Recdef">
    <w:name w:val="Rec_def"/>
    <w:basedOn w:val="DefaultParagraphFont"/>
    <w:uiPriority w:val="99"/>
    <w:rsid w:val="0052010A"/>
    <w:rPr>
      <w:rFonts w:cs="Times New Roman"/>
      <w:b/>
    </w:rPr>
  </w:style>
  <w:style w:type="paragraph" w:customStyle="1" w:styleId="Reftext">
    <w:name w:val="Ref_text"/>
    <w:basedOn w:val="Normal"/>
    <w:uiPriority w:val="99"/>
    <w:rsid w:val="0052010A"/>
    <w:pPr>
      <w:ind w:left="794" w:hanging="794"/>
    </w:pPr>
  </w:style>
  <w:style w:type="paragraph" w:customStyle="1" w:styleId="Reftitle">
    <w:name w:val="Ref_title"/>
    <w:basedOn w:val="Normal"/>
    <w:next w:val="Reftext"/>
    <w:uiPriority w:val="99"/>
    <w:rsid w:val="0052010A"/>
    <w:pPr>
      <w:spacing w:before="480"/>
      <w:jc w:val="center"/>
    </w:pPr>
    <w:rPr>
      <w:b/>
    </w:rPr>
  </w:style>
  <w:style w:type="paragraph" w:customStyle="1" w:styleId="RepNo">
    <w:name w:val="Rep_No"/>
    <w:basedOn w:val="RecNo"/>
    <w:next w:val="Reptitle"/>
    <w:uiPriority w:val="99"/>
    <w:rsid w:val="0052010A"/>
  </w:style>
  <w:style w:type="character" w:customStyle="1" w:styleId="Resdef">
    <w:name w:val="Res_def"/>
    <w:basedOn w:val="DefaultParagraphFont"/>
    <w:uiPriority w:val="99"/>
    <w:rsid w:val="0052010A"/>
    <w:rPr>
      <w:rFonts w:ascii="Times New Roman" w:hAnsi="Times New Roman" w:cs="Times New Roman"/>
      <w:b/>
    </w:rPr>
  </w:style>
  <w:style w:type="paragraph" w:customStyle="1" w:styleId="ResNo">
    <w:name w:val="Res_No"/>
    <w:basedOn w:val="RecNo"/>
    <w:next w:val="Restitle"/>
    <w:uiPriority w:val="99"/>
    <w:rsid w:val="0052010A"/>
  </w:style>
  <w:style w:type="paragraph" w:customStyle="1" w:styleId="SectionNo">
    <w:name w:val="Section_No"/>
    <w:basedOn w:val="Normal"/>
    <w:next w:val="Sectiontitle"/>
    <w:uiPriority w:val="99"/>
    <w:rsid w:val="0052010A"/>
    <w:pPr>
      <w:keepNext/>
      <w:keepLines/>
      <w:spacing w:before="480" w:after="80"/>
      <w:jc w:val="center"/>
    </w:pPr>
    <w:rPr>
      <w:caps/>
      <w:sz w:val="28"/>
    </w:rPr>
  </w:style>
  <w:style w:type="paragraph" w:customStyle="1" w:styleId="Sectiontitle">
    <w:name w:val="Section_title"/>
    <w:basedOn w:val="Normal"/>
    <w:next w:val="Normalaftertitle"/>
    <w:uiPriority w:val="99"/>
    <w:rsid w:val="0052010A"/>
    <w:pPr>
      <w:keepNext/>
      <w:keepLines/>
      <w:spacing w:before="480" w:after="280"/>
      <w:jc w:val="center"/>
    </w:pPr>
    <w:rPr>
      <w:b/>
      <w:sz w:val="28"/>
    </w:rPr>
  </w:style>
  <w:style w:type="paragraph" w:customStyle="1" w:styleId="Source">
    <w:name w:val="Source"/>
    <w:basedOn w:val="Normal"/>
    <w:next w:val="Normalaftertitle"/>
    <w:uiPriority w:val="99"/>
    <w:rsid w:val="0052010A"/>
    <w:pPr>
      <w:spacing w:before="840" w:after="200"/>
      <w:jc w:val="center"/>
    </w:pPr>
    <w:rPr>
      <w:b/>
      <w:sz w:val="28"/>
    </w:rPr>
  </w:style>
  <w:style w:type="paragraph" w:customStyle="1" w:styleId="SpecialFooter">
    <w:name w:val="Special Footer"/>
    <w:basedOn w:val="Footer"/>
    <w:uiPriority w:val="99"/>
    <w:rsid w:val="0052010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52010A"/>
    <w:rPr>
      <w:rFonts w:cs="Times New Roman"/>
      <w:b/>
      <w:color w:val="auto"/>
    </w:rPr>
  </w:style>
  <w:style w:type="paragraph" w:customStyle="1" w:styleId="Tablelegend">
    <w:name w:val="Table_legend"/>
    <w:basedOn w:val="Normal"/>
    <w:uiPriority w:val="99"/>
    <w:rsid w:val="005201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52010A"/>
    <w:pPr>
      <w:keepNext/>
      <w:spacing w:before="0" w:after="120"/>
      <w:jc w:val="center"/>
    </w:pPr>
  </w:style>
  <w:style w:type="paragraph" w:customStyle="1" w:styleId="Title1">
    <w:name w:val="Title 1"/>
    <w:basedOn w:val="Source"/>
    <w:next w:val="Title2"/>
    <w:uiPriority w:val="99"/>
    <w:rsid w:val="0052010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52010A"/>
  </w:style>
  <w:style w:type="paragraph" w:customStyle="1" w:styleId="Title3">
    <w:name w:val="Title 3"/>
    <w:basedOn w:val="Title2"/>
    <w:next w:val="Title4"/>
    <w:uiPriority w:val="99"/>
    <w:rsid w:val="0052010A"/>
    <w:rPr>
      <w:caps w:val="0"/>
    </w:rPr>
  </w:style>
  <w:style w:type="paragraph" w:customStyle="1" w:styleId="Title4">
    <w:name w:val="Title 4"/>
    <w:basedOn w:val="Title3"/>
    <w:next w:val="Heading1"/>
    <w:uiPriority w:val="99"/>
    <w:rsid w:val="0052010A"/>
    <w:rPr>
      <w:b/>
    </w:rPr>
  </w:style>
  <w:style w:type="paragraph" w:customStyle="1" w:styleId="toc0">
    <w:name w:val="toc 0"/>
    <w:basedOn w:val="Normal"/>
    <w:next w:val="TOC1"/>
    <w:uiPriority w:val="99"/>
    <w:rsid w:val="0052010A"/>
    <w:pPr>
      <w:tabs>
        <w:tab w:val="clear" w:pos="794"/>
        <w:tab w:val="clear" w:pos="1191"/>
        <w:tab w:val="clear" w:pos="1588"/>
        <w:tab w:val="clear" w:pos="1985"/>
        <w:tab w:val="right" w:pos="9639"/>
      </w:tabs>
    </w:pPr>
    <w:rPr>
      <w:b/>
    </w:rPr>
  </w:style>
  <w:style w:type="paragraph" w:styleId="TOC1">
    <w:name w:val="toc 1"/>
    <w:basedOn w:val="Normal"/>
    <w:uiPriority w:val="99"/>
    <w:semiHidden/>
    <w:rsid w:val="0052010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52010A"/>
    <w:pPr>
      <w:spacing w:before="80"/>
      <w:ind w:left="1531" w:hanging="851"/>
    </w:pPr>
  </w:style>
  <w:style w:type="paragraph" w:styleId="TOC3">
    <w:name w:val="toc 3"/>
    <w:basedOn w:val="TOC2"/>
    <w:uiPriority w:val="99"/>
    <w:semiHidden/>
    <w:rsid w:val="0052010A"/>
  </w:style>
  <w:style w:type="paragraph" w:styleId="TOC4">
    <w:name w:val="toc 4"/>
    <w:basedOn w:val="TOC3"/>
    <w:uiPriority w:val="99"/>
    <w:semiHidden/>
    <w:rsid w:val="0052010A"/>
  </w:style>
  <w:style w:type="paragraph" w:styleId="TOC5">
    <w:name w:val="toc 5"/>
    <w:basedOn w:val="TOC4"/>
    <w:uiPriority w:val="99"/>
    <w:semiHidden/>
    <w:rsid w:val="0052010A"/>
  </w:style>
  <w:style w:type="paragraph" w:styleId="TOC6">
    <w:name w:val="toc 6"/>
    <w:basedOn w:val="TOC4"/>
    <w:uiPriority w:val="99"/>
    <w:semiHidden/>
    <w:rsid w:val="0052010A"/>
  </w:style>
  <w:style w:type="paragraph" w:styleId="TOC7">
    <w:name w:val="toc 7"/>
    <w:basedOn w:val="TOC4"/>
    <w:uiPriority w:val="99"/>
    <w:semiHidden/>
    <w:rsid w:val="0052010A"/>
  </w:style>
  <w:style w:type="paragraph" w:styleId="TOC8">
    <w:name w:val="toc 8"/>
    <w:basedOn w:val="TOC4"/>
    <w:uiPriority w:val="99"/>
    <w:semiHidden/>
    <w:rsid w:val="0052010A"/>
  </w:style>
  <w:style w:type="paragraph" w:customStyle="1" w:styleId="FiguretitleBR">
    <w:name w:val="Figure_title_BR"/>
    <w:basedOn w:val="TabletitleBR"/>
    <w:next w:val="Figurewithouttitle"/>
    <w:uiPriority w:val="99"/>
    <w:rsid w:val="0052010A"/>
    <w:pPr>
      <w:keepNext w:val="0"/>
      <w:spacing w:after="480"/>
    </w:pPr>
  </w:style>
  <w:style w:type="paragraph" w:customStyle="1" w:styleId="FigureNoBR">
    <w:name w:val="Figure_No_BR"/>
    <w:basedOn w:val="Normal"/>
    <w:next w:val="FiguretitleBR"/>
    <w:uiPriority w:val="99"/>
    <w:rsid w:val="0052010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344EA"/>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8344EA"/>
    <w:rPr>
      <w:rFonts w:ascii="Tahoma" w:hAnsi="Tahoma" w:cs="Tahoma"/>
      <w:sz w:val="16"/>
      <w:szCs w:val="16"/>
      <w:lang w:val="en-GB" w:eastAsia="en-US"/>
    </w:rPr>
  </w:style>
  <w:style w:type="character" w:styleId="Hyperlink">
    <w:name w:val="Hyperlink"/>
    <w:basedOn w:val="DefaultParagraphFont"/>
    <w:uiPriority w:val="99"/>
    <w:rsid w:val="00286D12"/>
    <w:rPr>
      <w:rFonts w:cs="Times New Roman"/>
      <w:color w:val="0000FF"/>
      <w:u w:val="single"/>
    </w:rPr>
  </w:style>
  <w:style w:type="paragraph" w:styleId="BodyText3">
    <w:name w:val="Body Text 3"/>
    <w:basedOn w:val="Normal"/>
    <w:link w:val="BodyText3Char"/>
    <w:uiPriority w:val="99"/>
    <w:rsid w:val="00C0378F"/>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C0378F"/>
    <w:rPr>
      <w:rFonts w:ascii="Times New Roman" w:eastAsia="MS Mincho" w:hAnsi="Times New Roman" w:cs="Times New Roman"/>
      <w:sz w:val="16"/>
      <w:u w:val="single"/>
      <w:lang w:val="en-GB" w:eastAsia="en-US"/>
    </w:rPr>
  </w:style>
  <w:style w:type="paragraph" w:customStyle="1" w:styleId="Normalaftertitle0">
    <w:name w:val="Normal after title"/>
    <w:basedOn w:val="Normal"/>
    <w:next w:val="Normal"/>
    <w:uiPriority w:val="99"/>
    <w:rsid w:val="00C0378F"/>
    <w:pPr>
      <w:overflowPunct/>
      <w:autoSpaceDE/>
      <w:autoSpaceDN/>
      <w:adjustRightInd/>
      <w:spacing w:before="320"/>
      <w:textAlignment w:val="auto"/>
    </w:pPr>
    <w:rPr>
      <w:rFonts w:eastAsia="MS Mincho"/>
    </w:rPr>
  </w:style>
  <w:style w:type="character" w:customStyle="1" w:styleId="enumlev1Char">
    <w:name w:val="enumlev1 Char"/>
    <w:basedOn w:val="DefaultParagraphFont"/>
    <w:link w:val="enumlev1"/>
    <w:uiPriority w:val="99"/>
    <w:locked/>
    <w:rsid w:val="00C0378F"/>
    <w:rPr>
      <w:rFonts w:ascii="Times New Roman" w:hAnsi="Times New Roman" w:cs="Times New Roman"/>
      <w:sz w:val="24"/>
      <w:lang w:val="en-GB" w:eastAsia="en-US"/>
    </w:rPr>
  </w:style>
  <w:style w:type="paragraph" w:styleId="ListParagraph">
    <w:name w:val="List Paragraph"/>
    <w:basedOn w:val="Normal"/>
    <w:uiPriority w:val="99"/>
    <w:qFormat/>
    <w:rsid w:val="00B54E1E"/>
    <w:pPr>
      <w:ind w:left="720"/>
      <w:contextualSpacing/>
    </w:pPr>
  </w:style>
  <w:style w:type="character" w:customStyle="1" w:styleId="href">
    <w:name w:val="href"/>
    <w:basedOn w:val="DefaultParagraphFont"/>
    <w:uiPriority w:val="99"/>
    <w:rsid w:val="00D8508B"/>
    <w:rPr>
      <w:rFonts w:cs="Times New Roman"/>
    </w:rPr>
  </w:style>
  <w:style w:type="character" w:customStyle="1" w:styleId="Heading1CharChar">
    <w:name w:val="Heading 1 Char Char"/>
    <w:basedOn w:val="DefaultParagraphFont"/>
    <w:uiPriority w:val="99"/>
    <w:rsid w:val="00EF3443"/>
    <w:rPr>
      <w:rFonts w:cs="Times New Roman"/>
      <w:b/>
      <w:sz w:val="24"/>
      <w:lang w:val="en-GB" w:eastAsia="en-US" w:bidi="ar-SA"/>
    </w:rPr>
  </w:style>
  <w:style w:type="character" w:customStyle="1" w:styleId="HeadingbChar">
    <w:name w:val="Heading_b Char"/>
    <w:basedOn w:val="DefaultParagraphFont"/>
    <w:link w:val="Headingb"/>
    <w:uiPriority w:val="99"/>
    <w:locked/>
    <w:rsid w:val="00EF3443"/>
    <w:rPr>
      <w:rFonts w:ascii="Times New Roman" w:hAnsi="Times New Roman" w:cs="Times New Roman"/>
      <w:b/>
      <w:sz w:val="24"/>
      <w:lang w:val="en-GB" w:eastAsia="en-US"/>
    </w:rPr>
  </w:style>
  <w:style w:type="character" w:customStyle="1" w:styleId="st1">
    <w:name w:val="st1"/>
    <w:basedOn w:val="DefaultParagraphFont"/>
    <w:uiPriority w:val="99"/>
    <w:rsid w:val="00D20F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n.as/itu.int/c8iff5" TargetMode="External"/><Relationship Id="rId18" Type="http://schemas.openxmlformats.org/officeDocument/2006/relationships/hyperlink" Target="file:///\\blue\dfs\refinfo\REFTXT10\ITU-R\BR\DIR\CACE\500\5\197" TargetMode="External"/><Relationship Id="rId26" Type="http://schemas.openxmlformats.org/officeDocument/2006/relationships/hyperlink" Target="http://www.itu.int/md/R07-WP5A-C-0703/en" TargetMode="External"/><Relationship Id="rId39" Type="http://schemas.openxmlformats.org/officeDocument/2006/relationships/hyperlink" Target="http://www.itu.int/md/R07-WP5B-C-0727/en" TargetMode="External"/><Relationship Id="rId21" Type="http://schemas.openxmlformats.org/officeDocument/2006/relationships/hyperlink" Target="http://www.itu.int/md/R07-WP5C-C-0530/en" TargetMode="External"/><Relationship Id="rId34" Type="http://schemas.openxmlformats.org/officeDocument/2006/relationships/hyperlink" Target="http://www.itu.int/md/R07-WP5B-C-0727/en" TargetMode="External"/><Relationship Id="rId42" Type="http://schemas.openxmlformats.org/officeDocument/2006/relationships/hyperlink" Target="http://www.itu.int/md/R07-WP5B-C-0727/en" TargetMode="External"/><Relationship Id="rId47" Type="http://schemas.openxmlformats.org/officeDocument/2006/relationships/hyperlink" Target="http://www.itu.int/md/R07-WP5C-C-0530/en" TargetMode="External"/><Relationship Id="rId50" Type="http://schemas.openxmlformats.org/officeDocument/2006/relationships/hyperlink" Target="http://www.itu.int/md/R07-WP5C-C-0530/en" TargetMode="External"/><Relationship Id="rId55" Type="http://schemas.openxmlformats.org/officeDocument/2006/relationships/hyperlink" Target="http://www.itu.int/md/R07-WP5D-C-1068/e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helpdesk@itu.int" TargetMode="External"/><Relationship Id="rId20" Type="http://schemas.openxmlformats.org/officeDocument/2006/relationships/hyperlink" Target="http://www.itu.int/md/R07-WP5B-C-0727/en" TargetMode="External"/><Relationship Id="rId29" Type="http://schemas.openxmlformats.org/officeDocument/2006/relationships/hyperlink" Target="http://www.itu.int/md/R07-WP5A-C-0703/en" TargetMode="External"/><Relationship Id="rId41" Type="http://schemas.openxmlformats.org/officeDocument/2006/relationships/hyperlink" Target="http://www.itu.int/md/R07-WP5B-C-0727/en" TargetMode="External"/><Relationship Id="rId54" Type="http://schemas.openxmlformats.org/officeDocument/2006/relationships/hyperlink" Target="http://www.itu.int/md/R07-WP5D-C-1068/en"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07-SG05-c/en" TargetMode="External"/><Relationship Id="rId24" Type="http://schemas.openxmlformats.org/officeDocument/2006/relationships/hyperlink" Target="http://www.itu.int/md/R07-SG05-C-0209/en" TargetMode="External"/><Relationship Id="rId32" Type="http://schemas.openxmlformats.org/officeDocument/2006/relationships/hyperlink" Target="http://www.itu.int/md/R07-WP5A-C-0703/en" TargetMode="External"/><Relationship Id="rId37" Type="http://schemas.openxmlformats.org/officeDocument/2006/relationships/hyperlink" Target="http://www.itu.int/md/R07-WP5B-C-0727/en" TargetMode="External"/><Relationship Id="rId40" Type="http://schemas.openxmlformats.org/officeDocument/2006/relationships/hyperlink" Target="http://www.itu.int/md/R07-WP5B-C-0727/en" TargetMode="External"/><Relationship Id="rId45" Type="http://schemas.openxmlformats.org/officeDocument/2006/relationships/hyperlink" Target="http://www.itu.int/md/R07-WP5B-C-0727/en" TargetMode="External"/><Relationship Id="rId53" Type="http://schemas.openxmlformats.org/officeDocument/2006/relationships/hyperlink" Target="http://www.itu.int/md/R07-WP5C-C-0530/en" TargetMode="External"/><Relationship Id="rId58" Type="http://schemas.openxmlformats.org/officeDocument/2006/relationships/hyperlink" Target="http://www.itu.int/md/R07-WP5D-C-1068/en" TargetMode="External"/><Relationship Id="rId5" Type="http://schemas.openxmlformats.org/officeDocument/2006/relationships/webSettings" Target="webSettings.xml"/><Relationship Id="rId15" Type="http://schemas.openxmlformats.org/officeDocument/2006/relationships/hyperlink" Target="http://www.itu.int/ITU-R/go/delegate-reg-info/en" TargetMode="External"/><Relationship Id="rId23" Type="http://schemas.openxmlformats.org/officeDocument/2006/relationships/hyperlink" Target="http://www.itu.int/md/R07-SG05-C-0201/en" TargetMode="External"/><Relationship Id="rId28" Type="http://schemas.openxmlformats.org/officeDocument/2006/relationships/hyperlink" Target="http://www.itu.int/md/R07-WP5A-C-0703/en" TargetMode="External"/><Relationship Id="rId36" Type="http://schemas.openxmlformats.org/officeDocument/2006/relationships/hyperlink" Target="http://www.itu.int/md/R07-WP5B-C-0727/en" TargetMode="External"/><Relationship Id="rId49" Type="http://schemas.openxmlformats.org/officeDocument/2006/relationships/hyperlink" Target="http://www.itu.int/md/R07-WP5C-C-0530/en" TargetMode="External"/><Relationship Id="rId57" Type="http://schemas.openxmlformats.org/officeDocument/2006/relationships/hyperlink" Target="http://www.itu.int/md/R07-WP5D-C-1068/en" TargetMode="External"/><Relationship Id="rId61" Type="http://schemas.openxmlformats.org/officeDocument/2006/relationships/footer" Target="footer2.xml"/><Relationship Id="rId10" Type="http://schemas.openxmlformats.org/officeDocument/2006/relationships/hyperlink" Target="http://www.itu.int/ITU-R/go/que-rsg5/en" TargetMode="External"/><Relationship Id="rId19" Type="http://schemas.openxmlformats.org/officeDocument/2006/relationships/hyperlink" Target="http://www.itu.int/md/R07-WP5A-C-0703/en" TargetMode="External"/><Relationship Id="rId31" Type="http://schemas.openxmlformats.org/officeDocument/2006/relationships/hyperlink" Target="http://www.itu.int/md/R07-WP5A-C-0703/en" TargetMode="External"/><Relationship Id="rId44" Type="http://schemas.openxmlformats.org/officeDocument/2006/relationships/hyperlink" Target="http://www.itu.int/md/R07-WP5B-C-0727/en" TargetMode="External"/><Relationship Id="rId52" Type="http://schemas.openxmlformats.org/officeDocument/2006/relationships/hyperlink" Target="http://www.itu.int/md/R07-WP5C-C-0461/en"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lue\dfs\refinfo\REFTXT10\ITU-R\BR\DIR\CACE\500\5\LCCE\21" TargetMode="External"/><Relationship Id="rId14" Type="http://schemas.openxmlformats.org/officeDocument/2006/relationships/hyperlink" Target="mailto:rsg4@itu.int" TargetMode="External"/><Relationship Id="rId22" Type="http://schemas.openxmlformats.org/officeDocument/2006/relationships/hyperlink" Target="http://www.itu.int/md/R07-WP5D-C-1068/en" TargetMode="External"/><Relationship Id="rId27" Type="http://schemas.openxmlformats.org/officeDocument/2006/relationships/hyperlink" Target="http://www.itu.int/md/R07-WP5A-C-0703/en" TargetMode="External"/><Relationship Id="rId30" Type="http://schemas.openxmlformats.org/officeDocument/2006/relationships/hyperlink" Target="http://www.itu.int/md/R07-WP5A-C-0703/en" TargetMode="External"/><Relationship Id="rId35" Type="http://schemas.openxmlformats.org/officeDocument/2006/relationships/hyperlink" Target="http://www.itu.int/md/R07-WP5B-C-0727/en" TargetMode="External"/><Relationship Id="rId43" Type="http://schemas.openxmlformats.org/officeDocument/2006/relationships/hyperlink" Target="http://www.itu.int/md/R07-WP5B-C-0727/en" TargetMode="External"/><Relationship Id="rId48" Type="http://schemas.openxmlformats.org/officeDocument/2006/relationships/hyperlink" Target="http://www.itu.int/md/R07-WP5C-C-0530/en" TargetMode="External"/><Relationship Id="rId56" Type="http://schemas.openxmlformats.org/officeDocument/2006/relationships/hyperlink" Target="http://www.itu.int/md/R07-WP5D-C-1068/en" TargetMode="External"/><Relationship Id="rId8" Type="http://schemas.openxmlformats.org/officeDocument/2006/relationships/image" Target="media/image1.wmf"/><Relationship Id="rId51" Type="http://schemas.openxmlformats.org/officeDocument/2006/relationships/hyperlink" Target="http://www.itu.int/md/R07-WP5C-C-0530/en" TargetMode="External"/><Relationship Id="rId3" Type="http://schemas.microsoft.com/office/2007/relationships/stylesWithEffects" Target="stylesWithEffects.xml"/><Relationship Id="rId12" Type="http://schemas.openxmlformats.org/officeDocument/2006/relationships/hyperlink" Target="mailto:rsg5@itu.int"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5A-C-0703/en" TargetMode="External"/><Relationship Id="rId33" Type="http://schemas.openxmlformats.org/officeDocument/2006/relationships/hyperlink" Target="http://www.itu.int/md/R07-WP5B-C-0727/en" TargetMode="External"/><Relationship Id="rId38" Type="http://schemas.openxmlformats.org/officeDocument/2006/relationships/hyperlink" Target="http://www.itu.int/md/R07-WP5B-C-0727/en" TargetMode="External"/><Relationship Id="rId46" Type="http://schemas.openxmlformats.org/officeDocument/2006/relationships/hyperlink" Target="http://www.itu.int/md/R07-WP5B-C-0727/en"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0</TotalTime>
  <Pages>12</Pages>
  <Words>6220</Words>
  <Characters>5810</Characters>
  <Application>Microsoft Office Word</Application>
  <DocSecurity>0</DocSecurity>
  <Lines>48</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vt:lpstr>
      <vt:lpstr>1	引言</vt:lpstr>
      <vt:lpstr>2	会议议程</vt:lpstr>
      <vt:lpstr>    http://www.itu.int/ITU-R/go/que-rsg5/en</vt:lpstr>
      <vt:lpstr>    2.1	在研究组会议上通过建议书草案（ITU-R 第1-5号决议第10.2.2段）</vt:lpstr>
      <vt:lpstr>    2.2	研究组以信函方式通过建议书草案（ITU-R第1-5号决议第10.2.3段）</vt:lpstr>
      <vt:lpstr>    2.3	关于批准程序的决定</vt:lpstr>
      <vt:lpstr>3	文稿</vt:lpstr>
      <vt:lpstr>4	口译</vt:lpstr>
      <vt:lpstr>5	参会/签证要求</vt:lpstr>
    </vt:vector>
  </TitlesOfParts>
  <Company>ITU</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Kong, Hongli</dc:creator>
  <cp:keywords/>
  <dc:description/>
  <cp:lastModifiedBy>detraz</cp:lastModifiedBy>
  <cp:revision>2</cp:revision>
  <cp:lastPrinted>2011-08-19T06:54:00Z</cp:lastPrinted>
  <dcterms:created xsi:type="dcterms:W3CDTF">2011-08-22T11:57:00Z</dcterms:created>
  <dcterms:modified xsi:type="dcterms:W3CDTF">2011-08-22T11:57:00Z</dcterms:modified>
</cp:coreProperties>
</file>