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66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8E20B3" w:rsidRPr="00D35752" w:rsidTr="00E765FE">
        <w:tc>
          <w:tcPr>
            <w:tcW w:w="8188" w:type="dxa"/>
            <w:vAlign w:val="center"/>
          </w:tcPr>
          <w:p w:rsidR="008E20B3" w:rsidRPr="0076319E" w:rsidRDefault="008E20B3" w:rsidP="00E765FE">
            <w:pPr>
              <w:tabs>
                <w:tab w:val="right" w:pos="8647"/>
              </w:tabs>
              <w:spacing w:before="240"/>
              <w:rPr>
                <w:rFonts w:ascii="SimSun" w:hAnsi="CG Times"/>
                <w:sz w:val="36"/>
                <w:szCs w:val="36"/>
              </w:rPr>
            </w:pP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76319E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76319E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8E20B3" w:rsidRPr="0076319E" w:rsidRDefault="008E20B3" w:rsidP="00E765FE">
            <w:pPr>
              <w:spacing w:before="0"/>
              <w:rPr>
                <w:rFonts w:ascii="CG Times" w:hAnsi="CG Times"/>
              </w:rPr>
            </w:pPr>
          </w:p>
        </w:tc>
        <w:tc>
          <w:tcPr>
            <w:tcW w:w="1667" w:type="dxa"/>
          </w:tcPr>
          <w:p w:rsidR="008E20B3" w:rsidRPr="0076319E" w:rsidRDefault="00A72D28" w:rsidP="00E765FE">
            <w:pPr>
              <w:spacing w:before="0"/>
              <w:jc w:val="right"/>
              <w:rPr>
                <w:rFonts w:ascii="CG Times" w:hAnsi="CG Time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8E20B3" w:rsidTr="00780E9E">
        <w:trPr>
          <w:cantSplit/>
        </w:trPr>
        <w:tc>
          <w:tcPr>
            <w:tcW w:w="5075" w:type="dxa"/>
          </w:tcPr>
          <w:p w:rsidR="008E20B3" w:rsidRDefault="008E20B3" w:rsidP="0076319E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8E20B3" w:rsidRDefault="008E20B3" w:rsidP="0076319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8E20B3" w:rsidRDefault="008E20B3" w:rsidP="0006765B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8E20B3" w:rsidTr="00780E9E">
        <w:trPr>
          <w:cantSplit/>
        </w:trPr>
        <w:tc>
          <w:tcPr>
            <w:tcW w:w="2518" w:type="dxa"/>
          </w:tcPr>
          <w:p w:rsidR="008E20B3" w:rsidRPr="00F40936" w:rsidRDefault="008E20B3" w:rsidP="0076319E">
            <w:pPr>
              <w:tabs>
                <w:tab w:val="left" w:pos="7513"/>
              </w:tabs>
              <w:jc w:val="center"/>
              <w:rPr>
                <w:rFonts w:ascii="SimSun" w:hAns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8E20B3" w:rsidRPr="0068376F" w:rsidRDefault="008E20B3" w:rsidP="00617E4B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>
              <w:rPr>
                <w:rFonts w:hint="eastAsia"/>
                <w:b/>
                <w:bCs/>
                <w:lang w:val="fr-FR" w:eastAsia="zh-CN"/>
              </w:rPr>
              <w:t>5</w:t>
            </w:r>
            <w:r w:rsidR="00617E4B">
              <w:rPr>
                <w:b/>
                <w:bCs/>
                <w:lang w:val="fr-FR" w:eastAsia="zh-CN"/>
              </w:rPr>
              <w:t>3</w:t>
            </w:r>
            <w:r w:rsidR="00E407FA">
              <w:rPr>
                <w:b/>
                <w:bCs/>
                <w:lang w:val="fr-FR" w:eastAsia="zh-CN"/>
              </w:rPr>
              <w:t>8</w:t>
            </w:r>
          </w:p>
        </w:tc>
        <w:tc>
          <w:tcPr>
            <w:tcW w:w="7502" w:type="dxa"/>
          </w:tcPr>
          <w:p w:rsidR="008E20B3" w:rsidRPr="0068376F" w:rsidRDefault="008E20B3" w:rsidP="00617E4B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1</w:t>
            </w:r>
            <w:r w:rsidR="00F667DD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</w:t>
            </w:r>
            <w:r w:rsidR="00E407FA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月</w:t>
            </w:r>
            <w:r w:rsidR="009053AE">
              <w:rPr>
                <w:rFonts w:hint="eastAsia"/>
                <w:lang w:eastAsia="zh-CN"/>
              </w:rPr>
              <w:t>1</w:t>
            </w:r>
            <w:r w:rsidR="00E407FA">
              <w:rPr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06765B" w:rsidRDefault="0006765B" w:rsidP="00B27FDA">
      <w:pPr>
        <w:pStyle w:val="Head"/>
        <w:tabs>
          <w:tab w:val="left" w:pos="7513"/>
        </w:tabs>
        <w:spacing w:before="480"/>
        <w:jc w:val="center"/>
        <w:rPr>
          <w:b/>
          <w:lang w:eastAsia="zh-CN"/>
        </w:rPr>
      </w:pPr>
      <w:r>
        <w:rPr>
          <w:rFonts w:ascii="SimSun" w:hAnsi="SimSun" w:hint="eastAsia"/>
          <w:b/>
          <w:lang w:eastAsia="zh-CN"/>
        </w:rPr>
        <w:t>致国际电联各成员国主管部门、无线电通信部门成员和</w:t>
      </w:r>
      <w:r>
        <w:rPr>
          <w:rFonts w:ascii="SimSun" w:hAnsi="SimSun" w:hint="eastAsia"/>
          <w:b/>
          <w:lang w:eastAsia="zh-CN"/>
        </w:rPr>
        <w:br/>
        <w:t>参加无线电通信</w:t>
      </w:r>
      <w:r>
        <w:rPr>
          <w:rFonts w:hAnsi="SimSun" w:hint="eastAsia"/>
          <w:b/>
          <w:lang w:eastAsia="zh-CN"/>
        </w:rPr>
        <w:t>第</w:t>
      </w:r>
      <w:r w:rsidR="00E407FA">
        <w:rPr>
          <w:b/>
          <w:lang w:eastAsia="zh-CN"/>
        </w:rPr>
        <w:t>5</w:t>
      </w:r>
      <w:r>
        <w:rPr>
          <w:rFonts w:hAnsi="SimSun" w:hint="eastAsia"/>
          <w:b/>
          <w:lang w:eastAsia="zh-CN"/>
        </w:rPr>
        <w:t>研究组及</w:t>
      </w:r>
      <w:r w:rsidR="00B27FDA">
        <w:rPr>
          <w:rFonts w:hAnsi="SimSun" w:hint="eastAsia"/>
          <w:b/>
          <w:lang w:eastAsia="zh-CN"/>
        </w:rPr>
        <w:t>ITU-R</w:t>
      </w:r>
      <w:r w:rsidR="00B27FDA">
        <w:rPr>
          <w:rFonts w:hAnsi="SimSun" w:hint="eastAsia"/>
          <w:b/>
          <w:lang w:eastAsia="zh-CN"/>
        </w:rPr>
        <w:t>学术成员</w:t>
      </w:r>
      <w:r>
        <w:rPr>
          <w:rFonts w:hAnsi="SimSun" w:hint="eastAsia"/>
          <w:b/>
          <w:lang w:eastAsia="zh-CN"/>
        </w:rPr>
        <w:t>工作的</w:t>
      </w:r>
      <w:r>
        <w:rPr>
          <w:b/>
          <w:lang w:eastAsia="zh-CN"/>
        </w:rPr>
        <w:t>ITU-R</w:t>
      </w:r>
      <w:r>
        <w:rPr>
          <w:rFonts w:hAnsi="SimSun" w:hint="eastAsia"/>
          <w:b/>
          <w:lang w:eastAsia="zh-CN"/>
        </w:rPr>
        <w:t>部</w:t>
      </w:r>
      <w:r>
        <w:rPr>
          <w:rFonts w:ascii="SimSun" w:hAnsi="SimSun" w:hint="eastAsia"/>
          <w:b/>
          <w:lang w:eastAsia="zh-CN"/>
        </w:rPr>
        <w:t>门准成员</w:t>
      </w:r>
    </w:p>
    <w:p w:rsidR="0006765B" w:rsidRPr="002D6B9D" w:rsidRDefault="0006765B" w:rsidP="00E407FA">
      <w:pPr>
        <w:tabs>
          <w:tab w:val="left" w:pos="709"/>
        </w:tabs>
        <w:spacing w:before="720"/>
        <w:ind w:left="1440" w:hanging="1440"/>
        <w:rPr>
          <w:b/>
          <w:bCs/>
          <w:lang w:eastAsia="zh-CN"/>
        </w:rPr>
      </w:pPr>
      <w:r>
        <w:rPr>
          <w:rFonts w:hint="eastAsia"/>
          <w:b/>
          <w:lang w:eastAsia="zh-CN"/>
        </w:rPr>
        <w:t>事由</w:t>
      </w:r>
      <w:r>
        <w:rPr>
          <w:rFonts w:hint="eastAsia"/>
          <w:b/>
          <w:lang w:val="en-US" w:eastAsia="zh-CN"/>
        </w:rPr>
        <w:t>：</w:t>
      </w:r>
      <w:r>
        <w:rPr>
          <w:lang w:eastAsia="zh-CN"/>
        </w:rPr>
        <w:tab/>
      </w:r>
      <w:bookmarkStart w:id="3" w:name="_GoBack"/>
      <w:r w:rsidRPr="002D6B9D">
        <w:rPr>
          <w:rFonts w:hint="eastAsia"/>
          <w:b/>
          <w:bCs/>
          <w:lang w:eastAsia="zh-CN"/>
        </w:rPr>
        <w:t>无线电通信第</w:t>
      </w:r>
      <w:r w:rsidR="00E407FA" w:rsidRPr="002D6B9D">
        <w:rPr>
          <w:b/>
          <w:bCs/>
          <w:lang w:val="en-US" w:eastAsia="zh-CN"/>
        </w:rPr>
        <w:t>5</w:t>
      </w:r>
      <w:r w:rsidRPr="002D6B9D">
        <w:rPr>
          <w:rFonts w:hint="eastAsia"/>
          <w:b/>
          <w:bCs/>
          <w:lang w:eastAsia="zh-CN"/>
        </w:rPr>
        <w:t>研究组</w:t>
      </w:r>
    </w:p>
    <w:p w:rsidR="0006765B" w:rsidRPr="002D6B9D" w:rsidRDefault="0006765B" w:rsidP="00F42A32">
      <w:pPr>
        <w:tabs>
          <w:tab w:val="clear" w:pos="794"/>
          <w:tab w:val="clear" w:pos="1191"/>
          <w:tab w:val="clear" w:pos="1588"/>
          <w:tab w:val="left" w:pos="1946"/>
        </w:tabs>
        <w:ind w:left="1440" w:hanging="1440"/>
        <w:rPr>
          <w:b/>
          <w:bCs/>
          <w:lang w:eastAsia="zh-CN"/>
        </w:rPr>
      </w:pPr>
      <w:r w:rsidRPr="002D6B9D">
        <w:rPr>
          <w:b/>
          <w:bCs/>
          <w:lang w:val="en-US" w:eastAsia="zh-CN"/>
        </w:rPr>
        <w:tab/>
        <w:t>–</w:t>
      </w:r>
      <w:r w:rsidRPr="002D6B9D">
        <w:rPr>
          <w:b/>
          <w:bCs/>
          <w:lang w:eastAsia="zh-CN"/>
        </w:rPr>
        <w:tab/>
      </w:r>
      <w:r w:rsidRPr="002D6B9D">
        <w:rPr>
          <w:rFonts w:hint="eastAsia"/>
          <w:b/>
          <w:bCs/>
          <w:lang w:eastAsia="zh-CN"/>
        </w:rPr>
        <w:t>批准</w:t>
      </w:r>
      <w:r w:rsidR="00E407FA" w:rsidRPr="002D6B9D">
        <w:rPr>
          <w:b/>
          <w:bCs/>
          <w:lang w:eastAsia="zh-CN"/>
        </w:rPr>
        <w:t>1</w:t>
      </w:r>
      <w:r w:rsidR="00E407FA" w:rsidRPr="002D6B9D">
        <w:rPr>
          <w:rFonts w:hint="eastAsia"/>
          <w:b/>
          <w:bCs/>
          <w:lang w:eastAsia="zh-CN"/>
        </w:rPr>
        <w:t>份新建议书和</w:t>
      </w:r>
      <w:r w:rsidR="00E407FA" w:rsidRPr="002D6B9D">
        <w:rPr>
          <w:rFonts w:hint="eastAsia"/>
          <w:b/>
          <w:bCs/>
          <w:lang w:eastAsia="zh-CN"/>
        </w:rPr>
        <w:t>4</w:t>
      </w:r>
      <w:r w:rsidRPr="002D6B9D">
        <w:rPr>
          <w:rFonts w:hint="eastAsia"/>
          <w:b/>
          <w:bCs/>
          <w:lang w:eastAsia="zh-CN"/>
        </w:rPr>
        <w:t>份经修订的建议书</w:t>
      </w:r>
    </w:p>
    <w:bookmarkEnd w:id="3"/>
    <w:p w:rsidR="0006765B" w:rsidRDefault="00E407FA" w:rsidP="0006765B">
      <w:pPr>
        <w:tabs>
          <w:tab w:val="left" w:pos="709"/>
        </w:tabs>
        <w:spacing w:before="600"/>
        <w:ind w:left="1440" w:hanging="1440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地面</w:t>
      </w:r>
      <w:r w:rsidR="0006765B">
        <w:rPr>
          <w:rFonts w:hint="eastAsia"/>
          <w:b/>
          <w:bCs/>
          <w:lang w:eastAsia="zh-CN"/>
        </w:rPr>
        <w:t>业务</w:t>
      </w:r>
      <w:r w:rsidR="0006765B">
        <w:rPr>
          <w:b/>
          <w:bCs/>
          <w:lang w:eastAsia="zh-CN"/>
        </w:rPr>
        <w:br/>
      </w:r>
    </w:p>
    <w:p w:rsidR="0006765B" w:rsidRDefault="0006765B" w:rsidP="00E407FA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E407FA">
        <w:rPr>
          <w:rFonts w:hint="eastAsia"/>
          <w:lang w:val="fr-FR" w:eastAsia="zh-CN"/>
        </w:rPr>
        <w:t>1</w:t>
      </w:r>
      <w:r>
        <w:rPr>
          <w:rFonts w:hint="eastAsia"/>
          <w:lang w:eastAsia="zh-CN"/>
        </w:rPr>
        <w:t>年</w:t>
      </w:r>
      <w:r w:rsidR="00617E4B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E407FA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日第</w:t>
      </w:r>
      <w:r w:rsidR="00E407FA">
        <w:rPr>
          <w:lang w:val="fr-FR" w:eastAsia="zh-CN"/>
        </w:rPr>
        <w:t>CAR/3</w:t>
      </w:r>
      <w:r w:rsidR="00E407FA">
        <w:rPr>
          <w:rFonts w:hint="eastAsia"/>
          <w:lang w:val="fr-FR" w:eastAsia="zh-CN"/>
        </w:rPr>
        <w:t>11</w:t>
      </w:r>
      <w:r>
        <w:rPr>
          <w:rFonts w:hint="eastAsia"/>
          <w:lang w:eastAsia="zh-CN"/>
        </w:rPr>
        <w:t>号行政通函，</w:t>
      </w:r>
      <w:r w:rsidR="00E407FA">
        <w:rPr>
          <w:lang w:eastAsia="zh-CN"/>
        </w:rPr>
        <w:t>1</w:t>
      </w:r>
      <w:r w:rsidR="00E407FA">
        <w:rPr>
          <w:rFonts w:hint="eastAsia"/>
          <w:lang w:eastAsia="zh-CN"/>
        </w:rPr>
        <w:t>份新建议书草案和</w:t>
      </w:r>
      <w:r w:rsidR="00E407FA">
        <w:rPr>
          <w:rFonts w:hint="eastAsia"/>
          <w:lang w:eastAsia="zh-CN"/>
        </w:rPr>
        <w:t>4</w:t>
      </w:r>
      <w:r w:rsidR="00E407FA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经修订的建议书草案已按照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10.4.5</w:t>
      </w:r>
      <w:r>
        <w:rPr>
          <w:rFonts w:hint="eastAsia"/>
          <w:lang w:eastAsia="zh-CN"/>
        </w:rPr>
        <w:t>段）规定的程序</w:t>
      </w:r>
      <w:r>
        <w:rPr>
          <w:rFonts w:hint="eastAsia"/>
          <w:lang w:val="fr-FR" w:eastAsia="zh-CN"/>
        </w:rPr>
        <w:t>提交</w:t>
      </w:r>
      <w:r>
        <w:rPr>
          <w:rFonts w:hint="eastAsia"/>
          <w:lang w:eastAsia="zh-CN"/>
        </w:rPr>
        <w:t>批准。</w:t>
      </w:r>
    </w:p>
    <w:p w:rsidR="0006765B" w:rsidRDefault="0006765B" w:rsidP="00617E4B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有关批准这些建议书的条件已于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E407FA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 w:rsidR="00E407FA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val="en-US" w:eastAsia="zh-CN"/>
        </w:rPr>
        <w:t>。</w:t>
      </w:r>
    </w:p>
    <w:p w:rsidR="0006765B" w:rsidRDefault="0006765B" w:rsidP="00E407FA">
      <w:pPr>
        <w:tabs>
          <w:tab w:val="clear" w:pos="794"/>
          <w:tab w:val="left" w:pos="567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国际电联将出版已获批准的建议书，本通函的附件列出了这些建议书的标题及分配的编号。</w:t>
      </w:r>
    </w:p>
    <w:p w:rsidR="0006765B" w:rsidRDefault="0006765B" w:rsidP="0006765B">
      <w:pPr>
        <w:tabs>
          <w:tab w:val="left" w:pos="4820"/>
        </w:tabs>
        <w:spacing w:before="960"/>
        <w:ind w:left="4820"/>
        <w:jc w:val="center"/>
        <w:rPr>
          <w:rFonts w:ascii="SimSun" w:hAnsi="SimSun"/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06765B" w:rsidRDefault="0006765B" w:rsidP="0006765B">
      <w:pPr>
        <w:tabs>
          <w:tab w:val="left" w:pos="4820"/>
        </w:tabs>
        <w:spacing w:after="120"/>
        <w:rPr>
          <w:u w:val="single"/>
          <w:lang w:val="fr-FR" w:eastAsia="zh-CN"/>
        </w:rPr>
      </w:pPr>
      <w:r>
        <w:rPr>
          <w:rFonts w:hint="eastAsia"/>
          <w:b/>
          <w:lang w:val="fr-FR" w:eastAsia="zh-CN"/>
        </w:rPr>
        <w:t>附件：</w:t>
      </w:r>
      <w:r w:rsidR="00E407FA"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件</w:t>
      </w:r>
    </w:p>
    <w:p w:rsidR="0006765B" w:rsidRPr="002E16A6" w:rsidRDefault="0006765B" w:rsidP="0006765B">
      <w:pPr>
        <w:tabs>
          <w:tab w:val="left" w:pos="6237"/>
        </w:tabs>
        <w:rPr>
          <w:b/>
          <w:bCs/>
          <w:sz w:val="16"/>
          <w:lang w:eastAsia="zh-CN"/>
        </w:rPr>
      </w:pPr>
      <w:r w:rsidRPr="002E16A6">
        <w:rPr>
          <w:rFonts w:hint="eastAsia"/>
          <w:b/>
          <w:bCs/>
          <w:sz w:val="16"/>
          <w:lang w:eastAsia="zh-CN"/>
        </w:rPr>
        <w:t>分发：</w:t>
      </w:r>
    </w:p>
    <w:p w:rsidR="0006765B" w:rsidRDefault="0006765B" w:rsidP="0006765B">
      <w:pPr>
        <w:tabs>
          <w:tab w:val="left" w:pos="567"/>
          <w:tab w:val="left" w:pos="6237"/>
        </w:tabs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各成员国主管部门和无线电通信部门成员</w:t>
      </w:r>
    </w:p>
    <w:p w:rsidR="0006765B" w:rsidRDefault="0006765B" w:rsidP="00E765FE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参加无线电通信第</w:t>
      </w:r>
      <w:r w:rsidR="00E765FE">
        <w:rPr>
          <w:sz w:val="16"/>
          <w:lang w:eastAsia="zh-CN"/>
        </w:rPr>
        <w:t>5</w:t>
      </w:r>
      <w:r>
        <w:rPr>
          <w:rFonts w:hint="eastAsia"/>
          <w:sz w:val="16"/>
          <w:lang w:eastAsia="zh-CN"/>
        </w:rPr>
        <w:t>研究组工作的</w:t>
      </w:r>
      <w:r>
        <w:rPr>
          <w:sz w:val="16"/>
          <w:lang w:eastAsia="zh-CN"/>
        </w:rPr>
        <w:t>ITU-R</w:t>
      </w:r>
      <w:r>
        <w:rPr>
          <w:rFonts w:hint="eastAsia"/>
          <w:sz w:val="16"/>
          <w:lang w:eastAsia="zh-CN"/>
        </w:rPr>
        <w:t>部门准成员</w:t>
      </w:r>
    </w:p>
    <w:p w:rsidR="00B27FDA" w:rsidRPr="00B27FDA" w:rsidRDefault="00B27FDA" w:rsidP="00B27FDA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 w:rsidRPr="00B27FDA">
        <w:rPr>
          <w:rFonts w:hint="eastAsia"/>
          <w:sz w:val="16"/>
          <w:lang w:val="en-US" w:eastAsia="zh-CN"/>
        </w:rPr>
        <w:t>–</w:t>
      </w:r>
      <w:r>
        <w:rPr>
          <w:rFonts w:hint="eastAsia"/>
          <w:sz w:val="16"/>
          <w:lang w:eastAsia="zh-CN"/>
        </w:rPr>
        <w:tab/>
        <w:t>ITU-R</w:t>
      </w:r>
      <w:r>
        <w:rPr>
          <w:rFonts w:hint="eastAsia"/>
          <w:sz w:val="16"/>
          <w:lang w:eastAsia="zh-CN"/>
        </w:rPr>
        <w:t>学术成员</w:t>
      </w:r>
    </w:p>
    <w:p w:rsidR="0006765B" w:rsidRDefault="0006765B" w:rsidP="00B27FDA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val="en-US" w:eastAsia="zh-CN"/>
        </w:rPr>
        <w:t>–</w:t>
      </w:r>
      <w:r>
        <w:rPr>
          <w:sz w:val="16"/>
          <w:lang w:val="en-US" w:eastAsia="zh-CN"/>
        </w:rPr>
        <w:tab/>
      </w:r>
      <w:r>
        <w:rPr>
          <w:rFonts w:hint="eastAsia"/>
          <w:sz w:val="16"/>
          <w:lang w:eastAsia="zh-CN"/>
        </w:rPr>
        <w:t>无线电通信各研究组正副主席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大会筹备会议正副主席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无线电规则委员会委员</w:t>
      </w:r>
    </w:p>
    <w:p w:rsidR="0006765B" w:rsidRDefault="0006765B" w:rsidP="0006765B">
      <w:pPr>
        <w:tabs>
          <w:tab w:val="left" w:pos="567"/>
          <w:tab w:val="left" w:pos="6237"/>
        </w:tabs>
        <w:spacing w:before="0"/>
        <w:rPr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>
        <w:rPr>
          <w:rFonts w:hint="eastAsia"/>
          <w:sz w:val="16"/>
          <w:lang w:eastAsia="zh-CN"/>
        </w:rPr>
        <w:t>国际电联秘书长、电信标准化局主任、电信发展局主任</w:t>
      </w:r>
      <w:r>
        <w:rPr>
          <w:sz w:val="16"/>
          <w:lang w:eastAsia="zh-CN"/>
        </w:rPr>
        <w:tab/>
      </w:r>
    </w:p>
    <w:p w:rsidR="0006765B" w:rsidRPr="0006765B" w:rsidRDefault="0006765B" w:rsidP="0006765B">
      <w:pPr>
        <w:pStyle w:val="AnnexNotitle"/>
        <w:spacing w:before="0"/>
        <w:rPr>
          <w:lang w:eastAsia="zh-CN"/>
        </w:rPr>
      </w:pPr>
      <w:r>
        <w:rPr>
          <w:caps/>
          <w:lang w:eastAsia="zh-CN"/>
        </w:rPr>
        <w:br w:type="page"/>
      </w:r>
      <w:r w:rsidRPr="0006765B">
        <w:rPr>
          <w:rFonts w:hint="eastAsia"/>
          <w:lang w:eastAsia="zh-CN"/>
        </w:rPr>
        <w:lastRenderedPageBreak/>
        <w:t>附件</w:t>
      </w:r>
      <w:r>
        <w:rPr>
          <w:lang w:eastAsia="zh-CN"/>
        </w:rPr>
        <w:br/>
      </w:r>
      <w:r>
        <w:rPr>
          <w:lang w:eastAsia="zh-CN"/>
        </w:rPr>
        <w:br/>
      </w:r>
      <w:r w:rsidRPr="0006765B">
        <w:rPr>
          <w:rFonts w:hint="eastAsia"/>
          <w:lang w:eastAsia="zh-CN"/>
        </w:rPr>
        <w:t>批准的建议书的标题</w:t>
      </w:r>
    </w:p>
    <w:p w:rsidR="00E407FA" w:rsidRPr="00E407FA" w:rsidRDefault="00E407FA" w:rsidP="00E765FE">
      <w:pPr>
        <w:tabs>
          <w:tab w:val="clear" w:pos="1985"/>
          <w:tab w:val="right" w:pos="9072"/>
        </w:tabs>
        <w:rPr>
          <w:rFonts w:hAnsi="SimSun"/>
          <w:szCs w:val="24"/>
          <w:lang w:val="en-US" w:eastAsia="zh-CN"/>
        </w:rPr>
      </w:pPr>
      <w:r w:rsidRPr="00E407FA">
        <w:rPr>
          <w:rFonts w:hAnsi="SimSun"/>
          <w:szCs w:val="24"/>
          <w:u w:val="single"/>
          <w:lang w:eastAsia="zh-CN"/>
        </w:rPr>
        <w:t>ITU-R F.</w:t>
      </w:r>
      <w:r w:rsidR="00F57082">
        <w:rPr>
          <w:rFonts w:hAnsi="SimSun" w:hint="eastAsia"/>
          <w:szCs w:val="24"/>
          <w:u w:val="single"/>
          <w:lang w:eastAsia="zh-CN"/>
        </w:rPr>
        <w:t>1891</w:t>
      </w:r>
      <w:r w:rsidRPr="00E407FA">
        <w:rPr>
          <w:rFonts w:hAnsi="SimSun" w:hint="eastAsia"/>
          <w:szCs w:val="24"/>
          <w:u w:val="single"/>
          <w:lang w:eastAsia="zh-CN"/>
        </w:rPr>
        <w:t>建议书</w:t>
      </w:r>
      <w:r w:rsidRPr="00E407FA">
        <w:rPr>
          <w:rFonts w:hAnsi="SimSun" w:hint="eastAsia"/>
          <w:szCs w:val="24"/>
          <w:lang w:eastAsia="zh-CN"/>
        </w:rPr>
        <w:tab/>
      </w:r>
      <w:r w:rsidRPr="00E407FA">
        <w:rPr>
          <w:rFonts w:hAnsi="SimSun"/>
          <w:szCs w:val="24"/>
          <w:lang w:eastAsia="zh-CN"/>
        </w:rPr>
        <w:t>5/BL/6</w:t>
      </w:r>
      <w:r w:rsidRPr="00E407FA">
        <w:rPr>
          <w:rFonts w:hAnsi="SimSun" w:hint="eastAsia"/>
          <w:szCs w:val="24"/>
          <w:lang w:eastAsia="zh-CN"/>
        </w:rPr>
        <w:t>号文件</w:t>
      </w:r>
    </w:p>
    <w:p w:rsidR="00E407FA" w:rsidRPr="00E407FA" w:rsidRDefault="00E407FA" w:rsidP="00E407FA">
      <w:pPr>
        <w:keepNext/>
        <w:keepLines/>
        <w:spacing w:before="360"/>
        <w:jc w:val="center"/>
        <w:rPr>
          <w:rFonts w:ascii="SimSun" w:hAnsi="SimSun" w:cs="SimSun"/>
          <w:b/>
          <w:sz w:val="28"/>
          <w:lang w:eastAsia="zh-CN"/>
        </w:rPr>
      </w:pPr>
      <w:r w:rsidRPr="00E407FA">
        <w:rPr>
          <w:rFonts w:ascii="SimSun" w:hAnsi="SimSun" w:cs="SimSun" w:hint="eastAsia"/>
          <w:b/>
          <w:sz w:val="28"/>
          <w:lang w:eastAsia="zh-CN"/>
        </w:rPr>
        <w:t>用于共用研究的</w:t>
      </w:r>
      <w:r w:rsidRPr="00E407FA">
        <w:rPr>
          <w:b/>
          <w:sz w:val="28"/>
          <w:lang w:val="pt-BR" w:eastAsia="zh-CN"/>
        </w:rPr>
        <w:t>5 850-7 075 MHz</w:t>
      </w:r>
      <w:r w:rsidRPr="00E407FA">
        <w:rPr>
          <w:rFonts w:ascii="SimSun" w:hAnsi="SimSun" w:cs="SimSun" w:hint="eastAsia"/>
          <w:b/>
          <w:sz w:val="28"/>
          <w:lang w:eastAsia="zh-CN"/>
        </w:rPr>
        <w:t>频段固定业务中</w:t>
      </w:r>
      <w:r w:rsidRPr="00E407FA">
        <w:rPr>
          <w:rFonts w:ascii="SimSun" w:hAnsi="SimSun" w:cs="SimSun"/>
          <w:b/>
          <w:sz w:val="28"/>
          <w:lang w:eastAsia="zh-CN"/>
        </w:rPr>
        <w:br/>
      </w:r>
      <w:r w:rsidRPr="00E407FA">
        <w:rPr>
          <w:rFonts w:ascii="SimSun" w:hAnsi="SimSun" w:cs="SimSun" w:hint="eastAsia"/>
          <w:b/>
          <w:sz w:val="28"/>
          <w:lang w:eastAsia="zh-CN"/>
        </w:rPr>
        <w:t>采用高空平台电台的关口站链路</w:t>
      </w:r>
      <w:r w:rsidRPr="00E407FA">
        <w:rPr>
          <w:rFonts w:ascii="SimSun" w:hAnsi="SimSun" w:cs="SimSun"/>
          <w:b/>
          <w:sz w:val="28"/>
          <w:lang w:eastAsia="zh-CN"/>
        </w:rPr>
        <w:br/>
      </w:r>
      <w:r w:rsidRPr="00E407FA">
        <w:rPr>
          <w:rFonts w:ascii="SimSun" w:hAnsi="SimSun" w:cs="SimSun" w:hint="eastAsia"/>
          <w:b/>
          <w:sz w:val="28"/>
          <w:lang w:eastAsia="zh-CN"/>
        </w:rPr>
        <w:t>的技术和操作特性</w:t>
      </w:r>
    </w:p>
    <w:p w:rsidR="00E407FA" w:rsidRPr="00E407FA" w:rsidRDefault="00E407FA" w:rsidP="00F57082">
      <w:pPr>
        <w:tabs>
          <w:tab w:val="clear" w:pos="1985"/>
          <w:tab w:val="right" w:pos="9043"/>
        </w:tabs>
        <w:spacing w:before="480"/>
        <w:rPr>
          <w:rFonts w:hAnsi="SimSun"/>
          <w:lang w:val="fr-FR" w:eastAsia="zh-CN"/>
        </w:rPr>
      </w:pPr>
      <w:r w:rsidRPr="00E407FA">
        <w:rPr>
          <w:rFonts w:hAnsi="SimSun"/>
          <w:u w:val="single"/>
          <w:lang w:val="fr-FR" w:eastAsia="zh-CN"/>
        </w:rPr>
        <w:t>ITU-R M.1652</w:t>
      </w:r>
      <w:r w:rsidR="00F57082">
        <w:rPr>
          <w:rFonts w:hAnsi="SimSun" w:hint="eastAsia"/>
          <w:u w:val="single"/>
          <w:lang w:val="fr-FR" w:eastAsia="zh-CN"/>
        </w:rPr>
        <w:t>-1</w:t>
      </w:r>
      <w:r w:rsidRPr="00E407FA">
        <w:rPr>
          <w:rFonts w:hAnsi="SimSun" w:hint="eastAsia"/>
          <w:u w:val="single"/>
          <w:lang w:val="fr-FR" w:eastAsia="zh-CN"/>
        </w:rPr>
        <w:t>建议书</w:t>
      </w:r>
      <w:r w:rsidRPr="00E407FA">
        <w:rPr>
          <w:rFonts w:hAnsi="SimSun"/>
          <w:lang w:val="fr-FR" w:eastAsia="zh-CN"/>
        </w:rPr>
        <w:tab/>
        <w:t>5/BL/7</w:t>
      </w:r>
      <w:r w:rsidRPr="00E407FA">
        <w:rPr>
          <w:rFonts w:hAnsi="SimSun" w:hint="eastAsia"/>
          <w:lang w:val="fr-FR" w:eastAsia="zh-CN"/>
        </w:rPr>
        <w:t>号文件</w:t>
      </w:r>
    </w:p>
    <w:p w:rsidR="00E407FA" w:rsidRPr="00E407FA" w:rsidRDefault="00E407FA" w:rsidP="00E407FA">
      <w:pPr>
        <w:keepNext/>
        <w:keepLines/>
        <w:spacing w:before="360"/>
        <w:jc w:val="center"/>
        <w:rPr>
          <w:b/>
          <w:sz w:val="28"/>
          <w:lang w:val="en-US" w:eastAsia="zh-CN"/>
        </w:rPr>
      </w:pPr>
      <w:r w:rsidRPr="00E407FA">
        <w:rPr>
          <w:rFonts w:ascii="SimSun" w:hAnsi="SimSun" w:cs="SimSun" w:hint="eastAsia"/>
          <w:b/>
          <w:sz w:val="28"/>
          <w:lang w:val="en-US" w:eastAsia="zh-CN"/>
        </w:rPr>
        <w:t>旨在保护</w:t>
      </w:r>
      <w:r w:rsidRPr="00E407FA">
        <w:rPr>
          <w:b/>
          <w:sz w:val="28"/>
          <w:lang w:eastAsia="zh-CN"/>
        </w:rPr>
        <w:t>5 GHz</w:t>
      </w:r>
      <w:r w:rsidRPr="00E407FA">
        <w:rPr>
          <w:rFonts w:ascii="SimSun" w:hAnsi="SimSun" w:cs="SimSun" w:hint="eastAsia"/>
          <w:b/>
          <w:sz w:val="28"/>
          <w:lang w:val="en-US" w:eastAsia="zh-CN"/>
        </w:rPr>
        <w:t>频段无线电测定业务而对无线</w:t>
      </w:r>
      <w:r w:rsidRPr="00E407FA">
        <w:rPr>
          <w:rFonts w:ascii="SimSun" w:hAnsi="SimSun" w:cs="SimSun"/>
          <w:b/>
          <w:sz w:val="28"/>
          <w:lang w:val="en-US" w:eastAsia="zh-CN"/>
        </w:rPr>
        <w:br/>
      </w:r>
      <w:r w:rsidRPr="00E407FA">
        <w:rPr>
          <w:rFonts w:ascii="SimSun" w:hAnsi="SimSun" w:cs="SimSun" w:hint="eastAsia"/>
          <w:b/>
          <w:sz w:val="28"/>
          <w:lang w:val="en-US" w:eastAsia="zh-CN"/>
        </w:rPr>
        <w:t>局域网</w:t>
      </w:r>
      <w:r w:rsidRPr="00E407FA">
        <w:rPr>
          <w:rFonts w:ascii="SimSun" w:hAnsi="SimSun" w:cs="SimSun" w:hint="eastAsia"/>
          <w:b/>
          <w:sz w:val="28"/>
          <w:lang w:eastAsia="zh-CN"/>
        </w:rPr>
        <w:t>（</w:t>
      </w:r>
      <w:r w:rsidRPr="00E407FA">
        <w:rPr>
          <w:b/>
          <w:sz w:val="28"/>
          <w:lang w:eastAsia="zh-CN"/>
        </w:rPr>
        <w:t>RLAN</w:t>
      </w:r>
      <w:r w:rsidRPr="00E407FA">
        <w:rPr>
          <w:rFonts w:ascii="SimSun" w:hAnsi="SimSun" w:cs="SimSun" w:hint="eastAsia"/>
          <w:b/>
          <w:sz w:val="28"/>
          <w:lang w:eastAsia="zh-CN"/>
        </w:rPr>
        <w:t>）在内的无线接入系统</w:t>
      </w:r>
      <w:r w:rsidRPr="00E407FA">
        <w:rPr>
          <w:rFonts w:ascii="SimSun" w:hAnsi="SimSun" w:cs="SimSun"/>
          <w:b/>
          <w:sz w:val="28"/>
          <w:lang w:eastAsia="zh-CN"/>
        </w:rPr>
        <w:br/>
      </w:r>
      <w:r w:rsidRPr="00E407FA">
        <w:rPr>
          <w:rFonts w:ascii="SimSun" w:hAnsi="SimSun" w:cs="SimSun" w:hint="eastAsia"/>
          <w:b/>
          <w:sz w:val="28"/>
          <w:lang w:eastAsia="zh-CN"/>
        </w:rPr>
        <w:t>进行动态频率选择</w:t>
      </w:r>
    </w:p>
    <w:p w:rsidR="00E407FA" w:rsidRPr="00E407FA" w:rsidRDefault="00E407FA" w:rsidP="00F57082">
      <w:pPr>
        <w:tabs>
          <w:tab w:val="right" w:pos="9072"/>
        </w:tabs>
        <w:spacing w:before="480"/>
        <w:rPr>
          <w:rFonts w:hAnsi="SimSun"/>
          <w:lang w:val="fr-FR" w:eastAsia="zh-CN"/>
        </w:rPr>
      </w:pPr>
      <w:r w:rsidRPr="00E407FA">
        <w:rPr>
          <w:rFonts w:hAnsi="SimSun"/>
          <w:u w:val="single"/>
          <w:lang w:val="fr-FR" w:eastAsia="zh-CN"/>
        </w:rPr>
        <w:t>ITU-R</w:t>
      </w:r>
      <w:r w:rsidR="00F57082">
        <w:rPr>
          <w:rFonts w:hAnsi="SimSun" w:hint="eastAsia"/>
          <w:u w:val="single"/>
          <w:lang w:val="fr-FR" w:eastAsia="zh-CN"/>
        </w:rPr>
        <w:t xml:space="preserve"> F.1107-2</w:t>
      </w:r>
      <w:r w:rsidRPr="00E407FA">
        <w:rPr>
          <w:rFonts w:hAnsi="SimSun" w:hint="eastAsia"/>
          <w:u w:val="single"/>
          <w:lang w:val="fr-FR" w:eastAsia="zh-CN"/>
        </w:rPr>
        <w:t>建议书</w:t>
      </w:r>
      <w:r w:rsidRPr="00E407FA">
        <w:rPr>
          <w:rFonts w:hAnsi="SimSun" w:hint="eastAsia"/>
          <w:lang w:val="fr-FR" w:eastAsia="zh-CN"/>
        </w:rPr>
        <w:tab/>
        <w:t>5/BL/8</w:t>
      </w:r>
      <w:r w:rsidRPr="00E407FA">
        <w:rPr>
          <w:rFonts w:hAnsi="SimSun" w:hint="eastAsia"/>
          <w:lang w:val="fr-FR" w:eastAsia="zh-CN"/>
        </w:rPr>
        <w:t>号文件</w:t>
      </w:r>
    </w:p>
    <w:p w:rsidR="00E407FA" w:rsidRPr="00E407FA" w:rsidRDefault="00E407FA" w:rsidP="00E407FA">
      <w:pPr>
        <w:keepNext/>
        <w:keepLines/>
        <w:spacing w:before="360"/>
        <w:jc w:val="center"/>
        <w:rPr>
          <w:b/>
          <w:sz w:val="28"/>
          <w:lang w:val="fr-FR" w:eastAsia="zh-CN"/>
        </w:rPr>
      </w:pPr>
      <w:r w:rsidRPr="00E407FA">
        <w:rPr>
          <w:rFonts w:ascii="SimSun" w:hAnsi="SimSun" w:cs="SimSun" w:hint="eastAsia"/>
          <w:b/>
          <w:sz w:val="28"/>
          <w:lang w:val="fr-FR" w:eastAsia="zh-CN"/>
        </w:rPr>
        <w:t>计算占用对地静止卫星轨道卫星</w:t>
      </w:r>
      <w:r w:rsidRPr="00E407FA">
        <w:rPr>
          <w:rFonts w:ascii="SimSun" w:hAnsi="SimSun" w:cs="SimSun"/>
          <w:b/>
          <w:sz w:val="28"/>
          <w:lang w:val="fr-FR" w:eastAsia="zh-CN"/>
        </w:rPr>
        <w:br/>
      </w:r>
      <w:r w:rsidRPr="00E407FA">
        <w:rPr>
          <w:rFonts w:ascii="SimSun" w:hAnsi="SimSun" w:cs="SimSun" w:hint="eastAsia"/>
          <w:b/>
          <w:sz w:val="28"/>
          <w:lang w:val="fr-FR" w:eastAsia="zh-CN"/>
        </w:rPr>
        <w:t>对固定业务干扰的概率分析</w:t>
      </w:r>
    </w:p>
    <w:p w:rsidR="00E407FA" w:rsidRPr="00E407FA" w:rsidRDefault="00E407FA" w:rsidP="00F57082">
      <w:pPr>
        <w:tabs>
          <w:tab w:val="right" w:pos="9072"/>
        </w:tabs>
        <w:spacing w:before="480"/>
        <w:rPr>
          <w:rFonts w:hAnsi="SimSun"/>
          <w:lang w:val="fr-FR" w:eastAsia="zh-CN"/>
        </w:rPr>
      </w:pPr>
      <w:r w:rsidRPr="00E407FA">
        <w:rPr>
          <w:rFonts w:hAnsi="SimSun"/>
          <w:u w:val="single"/>
          <w:lang w:val="fr-FR" w:eastAsia="zh-CN"/>
        </w:rPr>
        <w:t>ITU-R</w:t>
      </w:r>
      <w:r w:rsidR="00F57082">
        <w:rPr>
          <w:rFonts w:hAnsi="SimSun" w:hint="eastAsia"/>
          <w:u w:val="single"/>
          <w:lang w:val="fr-FR" w:eastAsia="zh-CN"/>
        </w:rPr>
        <w:t xml:space="preserve"> F.1191-3</w:t>
      </w:r>
      <w:r w:rsidRPr="00E407FA">
        <w:rPr>
          <w:rFonts w:hAnsi="SimSun" w:hint="eastAsia"/>
          <w:u w:val="single"/>
          <w:lang w:val="fr-FR" w:eastAsia="zh-CN"/>
        </w:rPr>
        <w:t>建议书</w:t>
      </w:r>
      <w:r w:rsidRPr="00E407FA">
        <w:rPr>
          <w:rFonts w:hAnsi="SimSun" w:hint="eastAsia"/>
          <w:lang w:val="fr-FR" w:eastAsia="zh-CN"/>
        </w:rPr>
        <w:tab/>
        <w:t>5/BL/9</w:t>
      </w:r>
      <w:r w:rsidRPr="00E407FA">
        <w:rPr>
          <w:rFonts w:hAnsi="SimSun" w:hint="eastAsia"/>
          <w:lang w:val="fr-FR" w:eastAsia="zh-CN"/>
        </w:rPr>
        <w:t>号文件</w:t>
      </w:r>
    </w:p>
    <w:p w:rsidR="00E407FA" w:rsidRPr="00E407FA" w:rsidRDefault="00E407FA" w:rsidP="00E407FA">
      <w:pPr>
        <w:keepNext/>
        <w:keepLines/>
        <w:spacing w:before="360"/>
        <w:jc w:val="center"/>
        <w:rPr>
          <w:b/>
          <w:sz w:val="28"/>
          <w:lang w:val="fr-FR" w:eastAsia="zh-CN"/>
        </w:rPr>
      </w:pPr>
      <w:r w:rsidRPr="00E407FA">
        <w:rPr>
          <w:rFonts w:ascii="SimSun" w:hAnsi="SimSun" w:cs="SimSun" w:hint="eastAsia"/>
          <w:b/>
          <w:sz w:val="28"/>
          <w:lang w:val="fr-FR" w:eastAsia="zh-CN"/>
        </w:rPr>
        <w:t>数字固定业务系统的带宽和无用发射</w:t>
      </w:r>
    </w:p>
    <w:p w:rsidR="00E407FA" w:rsidRPr="00E407FA" w:rsidRDefault="00E407FA" w:rsidP="00F57082">
      <w:pPr>
        <w:tabs>
          <w:tab w:val="right" w:pos="9072"/>
        </w:tabs>
        <w:spacing w:before="480"/>
        <w:rPr>
          <w:rFonts w:hAnsi="SimSun"/>
          <w:lang w:val="fr-FR" w:eastAsia="zh-CN"/>
        </w:rPr>
      </w:pPr>
      <w:r w:rsidRPr="00E407FA">
        <w:rPr>
          <w:rFonts w:hAnsi="SimSun"/>
          <w:u w:val="single"/>
          <w:lang w:val="fr-FR" w:eastAsia="zh-CN"/>
        </w:rPr>
        <w:t>ITU-R</w:t>
      </w:r>
      <w:r w:rsidRPr="00E407FA">
        <w:rPr>
          <w:rFonts w:hAnsi="SimSun" w:hint="eastAsia"/>
          <w:u w:val="single"/>
          <w:lang w:val="fr-FR" w:eastAsia="zh-CN"/>
        </w:rPr>
        <w:t xml:space="preserve"> F.1764</w:t>
      </w:r>
      <w:r w:rsidR="00F57082">
        <w:rPr>
          <w:rFonts w:hAnsi="SimSun" w:hint="eastAsia"/>
          <w:u w:val="single"/>
          <w:lang w:val="fr-FR" w:eastAsia="zh-CN"/>
        </w:rPr>
        <w:t>-1</w:t>
      </w:r>
      <w:r w:rsidRPr="00E407FA">
        <w:rPr>
          <w:rFonts w:hAnsi="SimSun" w:hint="eastAsia"/>
          <w:u w:val="single"/>
          <w:lang w:val="fr-FR" w:eastAsia="zh-CN"/>
        </w:rPr>
        <w:t>建议书</w:t>
      </w:r>
      <w:r w:rsidRPr="00E407FA">
        <w:rPr>
          <w:rFonts w:hAnsi="SimSun" w:hint="eastAsia"/>
          <w:lang w:val="fr-FR" w:eastAsia="zh-CN"/>
        </w:rPr>
        <w:tab/>
        <w:t>5/BL/10</w:t>
      </w:r>
      <w:r w:rsidRPr="00E407FA">
        <w:rPr>
          <w:rFonts w:hAnsi="SimSun" w:hint="eastAsia"/>
          <w:lang w:val="fr-FR" w:eastAsia="zh-CN"/>
        </w:rPr>
        <w:t>号文件</w:t>
      </w:r>
    </w:p>
    <w:p w:rsidR="00E407FA" w:rsidRPr="00E407FA" w:rsidRDefault="00E407FA" w:rsidP="00E407FA">
      <w:pPr>
        <w:keepNext/>
        <w:keepLines/>
        <w:spacing w:before="360"/>
        <w:jc w:val="center"/>
        <w:rPr>
          <w:b/>
          <w:sz w:val="28"/>
          <w:lang w:eastAsia="zh-CN"/>
        </w:rPr>
      </w:pPr>
      <w:r w:rsidRPr="00E407FA">
        <w:rPr>
          <w:rFonts w:hint="eastAsia"/>
          <w:b/>
          <w:sz w:val="28"/>
          <w:lang w:eastAsia="zh-CN"/>
        </w:rPr>
        <w:t>评</w:t>
      </w:r>
      <w:r w:rsidRPr="00E407FA">
        <w:rPr>
          <w:rFonts w:ascii="SimSun" w:hAnsi="SimSun" w:cs="SimSun" w:hint="eastAsia"/>
          <w:b/>
          <w:sz w:val="28"/>
          <w:lang w:eastAsia="zh-CN"/>
        </w:rPr>
        <w:t>估</w:t>
      </w:r>
      <w:r w:rsidRPr="00E407FA">
        <w:rPr>
          <w:rFonts w:hint="eastAsia"/>
          <w:b/>
          <w:sz w:val="28"/>
          <w:lang w:eastAsia="zh-CN"/>
        </w:rPr>
        <w:t>3 GHz</w:t>
      </w:r>
      <w:r w:rsidRPr="00E407FA">
        <w:rPr>
          <w:rFonts w:hint="eastAsia"/>
          <w:b/>
          <w:sz w:val="28"/>
          <w:lang w:eastAsia="zh-CN"/>
        </w:rPr>
        <w:t>以上</w:t>
      </w:r>
      <w:r w:rsidRPr="00E407FA">
        <w:rPr>
          <w:rFonts w:ascii="SimSun" w:hAnsi="SimSun" w:cs="SimSun" w:hint="eastAsia"/>
          <w:b/>
          <w:sz w:val="28"/>
          <w:lang w:eastAsia="zh-CN"/>
        </w:rPr>
        <w:t>频</w:t>
      </w:r>
      <w:r w:rsidRPr="00E407FA">
        <w:rPr>
          <w:rFonts w:hint="eastAsia"/>
          <w:b/>
          <w:sz w:val="28"/>
          <w:lang w:eastAsia="zh-CN"/>
        </w:rPr>
        <w:t>段</w:t>
      </w:r>
      <w:r w:rsidRPr="00E407FA">
        <w:rPr>
          <w:rFonts w:ascii="SimSun" w:hAnsi="SimSun" w:cs="SimSun" w:hint="eastAsia"/>
          <w:b/>
          <w:sz w:val="28"/>
          <w:lang w:eastAsia="zh-CN"/>
        </w:rPr>
        <w:t>中使用高空平台</w:t>
      </w:r>
      <w:r w:rsidRPr="00E407FA">
        <w:rPr>
          <w:rFonts w:hint="eastAsia"/>
          <w:b/>
          <w:sz w:val="28"/>
          <w:lang w:eastAsia="zh-CN"/>
        </w:rPr>
        <w:t>电台</w:t>
      </w:r>
      <w:r w:rsidRPr="00E407FA">
        <w:rPr>
          <w:rFonts w:ascii="SimSun" w:hAnsi="SimSun" w:cs="SimSun" w:hint="eastAsia"/>
          <w:b/>
          <w:sz w:val="28"/>
          <w:lang w:eastAsia="zh-CN"/>
        </w:rPr>
        <w:t>的固定业务</w:t>
      </w:r>
      <w:r w:rsidRPr="00E407FA">
        <w:rPr>
          <w:b/>
          <w:sz w:val="28"/>
          <w:lang w:eastAsia="zh-CN"/>
        </w:rPr>
        <w:br/>
      </w:r>
      <w:r w:rsidRPr="00E407FA">
        <w:rPr>
          <w:rFonts w:ascii="SimSun" w:hAnsi="SimSun" w:cs="SimSun" w:hint="eastAsia"/>
          <w:b/>
          <w:sz w:val="28"/>
          <w:lang w:eastAsia="zh-CN"/>
        </w:rPr>
        <w:t>系统对固定无线系统的干扰的方法</w:t>
      </w:r>
    </w:p>
    <w:p w:rsidR="00F57082" w:rsidRDefault="00F57082" w:rsidP="00F570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F57082" w:rsidRDefault="00F57082" w:rsidP="00F570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F57082" w:rsidRDefault="00F57082" w:rsidP="00F570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:rsidR="0006765B" w:rsidRDefault="0006765B" w:rsidP="00F570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rPr>
          <w:lang w:val="en-US"/>
        </w:rPr>
        <w:t>___________</w:t>
      </w:r>
    </w:p>
    <w:p w:rsidR="00780E9E" w:rsidRPr="00780E9E" w:rsidRDefault="00780E9E" w:rsidP="0006765B">
      <w:pPr>
        <w:tabs>
          <w:tab w:val="left" w:pos="7513"/>
        </w:tabs>
        <w:spacing w:before="480"/>
        <w:jc w:val="center"/>
        <w:rPr>
          <w:szCs w:val="24"/>
          <w:lang w:val="en-US" w:eastAsia="zh-CN"/>
        </w:rPr>
      </w:pPr>
    </w:p>
    <w:sectPr w:rsidR="00780E9E" w:rsidRPr="00780E9E" w:rsidSect="0076319E">
      <w:headerReference w:type="default" r:id="rId10"/>
      <w:footerReference w:type="default" r:id="rId11"/>
      <w:footerReference w:type="first" r:id="rId12"/>
      <w:pgSz w:w="11907" w:h="16840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18E" w:rsidRDefault="00F4218E" w:rsidP="0076319E">
      <w:pPr>
        <w:spacing w:before="0"/>
      </w:pPr>
      <w:r>
        <w:separator/>
      </w:r>
    </w:p>
  </w:endnote>
  <w:endnote w:type="continuationSeparator" w:id="0">
    <w:p w:rsidR="00F4218E" w:rsidRDefault="00F4218E" w:rsidP="007631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8E" w:rsidRPr="004C1864" w:rsidRDefault="00F42A32" w:rsidP="004C1864">
    <w:pPr>
      <w:pStyle w:val="Footer"/>
      <w:rPr>
        <w:sz w:val="18"/>
        <w:szCs w:val="18"/>
      </w:rPr>
    </w:pPr>
    <w:fldSimple w:instr=" FILENAME  \p  \* MERGEFORMAT ">
      <w:r w:rsidR="002D6B9D" w:rsidRPr="002D6B9D">
        <w:rPr>
          <w:noProof/>
          <w:sz w:val="18"/>
          <w:szCs w:val="18"/>
        </w:rPr>
        <w:t>Y:\APP\BR\CIRCS_DMS\CACE\500\538\538c.docx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4218E" w:rsidTr="002F218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4218E" w:rsidRDefault="00F4218E" w:rsidP="002F2183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4218E" w:rsidRDefault="00F4218E" w:rsidP="002F2183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4218E" w:rsidRDefault="00F4218E" w:rsidP="002F2183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4218E" w:rsidRDefault="00F4218E" w:rsidP="002F2183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F4218E" w:rsidTr="002F2183">
      <w:trPr>
        <w:cantSplit/>
      </w:trPr>
      <w:tc>
        <w:tcPr>
          <w:tcW w:w="1062" w:type="pct"/>
        </w:tcPr>
        <w:p w:rsidR="00F4218E" w:rsidRDefault="00F4218E" w:rsidP="002F2183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4218E" w:rsidRDefault="00F4218E" w:rsidP="002F2183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4218E" w:rsidRDefault="00F4218E" w:rsidP="002F2183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F4218E" w:rsidRDefault="00F4218E" w:rsidP="002F2183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4218E" w:rsidTr="002F2183">
      <w:trPr>
        <w:cantSplit/>
      </w:trPr>
      <w:tc>
        <w:tcPr>
          <w:tcW w:w="1062" w:type="pct"/>
        </w:tcPr>
        <w:p w:rsidR="00F4218E" w:rsidRDefault="00F4218E" w:rsidP="002F2183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F4218E" w:rsidRDefault="00F4218E" w:rsidP="002F2183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4218E" w:rsidRDefault="00F4218E" w:rsidP="002F2183">
          <w:pPr>
            <w:pStyle w:val="itu"/>
          </w:pPr>
        </w:p>
      </w:tc>
      <w:tc>
        <w:tcPr>
          <w:tcW w:w="1131" w:type="pct"/>
        </w:tcPr>
        <w:p w:rsidR="00F4218E" w:rsidRDefault="00F4218E" w:rsidP="002F2183">
          <w:pPr>
            <w:pStyle w:val="itu"/>
          </w:pPr>
        </w:p>
      </w:tc>
    </w:tr>
  </w:tbl>
  <w:p w:rsidR="00F4218E" w:rsidRPr="003802A7" w:rsidRDefault="00F4218E" w:rsidP="003802A7">
    <w:pPr>
      <w:pStyle w:val="Footer"/>
      <w:spacing w:before="0"/>
      <w:rPr>
        <w:sz w:val="2"/>
        <w:szCs w:val="2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18E" w:rsidRDefault="00F4218E" w:rsidP="0076319E">
      <w:pPr>
        <w:spacing w:before="0"/>
      </w:pPr>
      <w:r>
        <w:separator/>
      </w:r>
    </w:p>
  </w:footnote>
  <w:footnote w:type="continuationSeparator" w:id="0">
    <w:p w:rsidR="00F4218E" w:rsidRDefault="00F4218E" w:rsidP="0076319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8E" w:rsidRPr="0076319E" w:rsidRDefault="00F4218E" w:rsidP="0076319E">
    <w:pPr>
      <w:pStyle w:val="Header"/>
      <w:jc w:val="center"/>
      <w:rPr>
        <w:sz w:val="18"/>
        <w:szCs w:val="18"/>
        <w:lang w:eastAsia="zh-CN"/>
      </w:rPr>
    </w:pPr>
    <w:r w:rsidRPr="00C1315E">
      <w:rPr>
        <w:rFonts w:hint="eastAsia"/>
        <w:sz w:val="18"/>
        <w:szCs w:val="18"/>
        <w:lang w:eastAsia="zh-CN"/>
      </w:rPr>
      <w:t xml:space="preserve">- </w:t>
    </w:r>
    <w:r w:rsidR="00B44C44"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="00B44C44" w:rsidRPr="00C1315E">
      <w:rPr>
        <w:sz w:val="18"/>
        <w:szCs w:val="18"/>
      </w:rPr>
      <w:fldChar w:fldCharType="separate"/>
    </w:r>
    <w:r w:rsidR="002D6B9D">
      <w:rPr>
        <w:noProof/>
        <w:sz w:val="18"/>
        <w:szCs w:val="18"/>
      </w:rPr>
      <w:t>2</w:t>
    </w:r>
    <w:r w:rsidR="00B44C44" w:rsidRPr="00C1315E">
      <w:rPr>
        <w:sz w:val="18"/>
        <w:szCs w:val="18"/>
      </w:rPr>
      <w:fldChar w:fldCharType="end"/>
    </w:r>
    <w:r w:rsidRPr="00C1315E">
      <w:rPr>
        <w:rFonts w:hint="eastAsia"/>
        <w:sz w:val="18"/>
        <w:szCs w:val="18"/>
        <w:lang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37206"/>
    <w:multiLevelType w:val="hybridMultilevel"/>
    <w:tmpl w:val="1A685ADA"/>
    <w:lvl w:ilvl="0" w:tplc="A176D1FA"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B3"/>
    <w:rsid w:val="00015B64"/>
    <w:rsid w:val="0006765B"/>
    <w:rsid w:val="001753B6"/>
    <w:rsid w:val="001B4B13"/>
    <w:rsid w:val="002569D3"/>
    <w:rsid w:val="002C22A2"/>
    <w:rsid w:val="002D6B9D"/>
    <w:rsid w:val="002E16A6"/>
    <w:rsid w:val="002F2183"/>
    <w:rsid w:val="00303D4E"/>
    <w:rsid w:val="00350AED"/>
    <w:rsid w:val="003802A7"/>
    <w:rsid w:val="003E4361"/>
    <w:rsid w:val="004504C5"/>
    <w:rsid w:val="004C1864"/>
    <w:rsid w:val="00617E4B"/>
    <w:rsid w:val="00646B1A"/>
    <w:rsid w:val="00757F15"/>
    <w:rsid w:val="0076319E"/>
    <w:rsid w:val="00780E9E"/>
    <w:rsid w:val="00834E7C"/>
    <w:rsid w:val="00840E53"/>
    <w:rsid w:val="008E20B3"/>
    <w:rsid w:val="009053AE"/>
    <w:rsid w:val="00920CEB"/>
    <w:rsid w:val="00981A28"/>
    <w:rsid w:val="00A72D28"/>
    <w:rsid w:val="00B27FDA"/>
    <w:rsid w:val="00B44C44"/>
    <w:rsid w:val="00B82279"/>
    <w:rsid w:val="00D82BBC"/>
    <w:rsid w:val="00DE0DED"/>
    <w:rsid w:val="00E073F0"/>
    <w:rsid w:val="00E407FA"/>
    <w:rsid w:val="00E765FE"/>
    <w:rsid w:val="00F4218E"/>
    <w:rsid w:val="00F42A32"/>
    <w:rsid w:val="00F53ED3"/>
    <w:rsid w:val="00F57082"/>
    <w:rsid w:val="00F667DD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8E20B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BodyTextIndent2">
    <w:name w:val="Body Text Indent 2"/>
    <w:basedOn w:val="Normal"/>
    <w:rsid w:val="008E20B3"/>
    <w:pPr>
      <w:spacing w:after="120" w:line="480" w:lineRule="auto"/>
      <w:ind w:left="283"/>
    </w:pPr>
  </w:style>
  <w:style w:type="paragraph" w:customStyle="1" w:styleId="AnnexNotitle">
    <w:name w:val="Annex_No &amp; title"/>
    <w:basedOn w:val="Normal"/>
    <w:next w:val="Normalaftertitle"/>
    <w:rsid w:val="00780E9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80E9E"/>
    <w:pPr>
      <w:spacing w:before="360"/>
    </w:pPr>
  </w:style>
  <w:style w:type="paragraph" w:customStyle="1" w:styleId="Rectitle">
    <w:name w:val="Rec_title"/>
    <w:basedOn w:val="Normal"/>
    <w:next w:val="Normalaftertitle"/>
    <w:link w:val="RectitleChar"/>
    <w:rsid w:val="00780E9E"/>
    <w:pPr>
      <w:keepNext/>
      <w:keepLines/>
      <w:spacing w:before="360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E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19E"/>
    <w:rPr>
      <w:sz w:val="24"/>
      <w:lang w:val="en-GB" w:eastAsia="en-US"/>
    </w:rPr>
  </w:style>
  <w:style w:type="paragraph" w:customStyle="1" w:styleId="itu">
    <w:name w:val="itu"/>
    <w:basedOn w:val="Normal"/>
    <w:rsid w:val="007631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RectitleChar">
    <w:name w:val="Rec_title Char"/>
    <w:link w:val="Rectitle"/>
    <w:locked/>
    <w:rsid w:val="0006765B"/>
    <w:rPr>
      <w:b/>
      <w:sz w:val="28"/>
      <w:lang w:val="en-GB" w:eastAsia="en-US"/>
    </w:rPr>
  </w:style>
  <w:style w:type="paragraph" w:customStyle="1" w:styleId="Head">
    <w:name w:val="Head"/>
    <w:basedOn w:val="Normal"/>
    <w:rsid w:val="0006765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06765B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Tablehead">
    <w:name w:val="Table_head"/>
    <w:basedOn w:val="Normal"/>
    <w:next w:val="Normal"/>
    <w:rsid w:val="000676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</w:rPr>
  </w:style>
  <w:style w:type="paragraph" w:customStyle="1" w:styleId="Tabletext">
    <w:name w:val="Table_text"/>
    <w:basedOn w:val="Normal"/>
    <w:rsid w:val="000676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</w:rPr>
  </w:style>
  <w:style w:type="character" w:styleId="Hyperlink">
    <w:name w:val="Hyperlink"/>
    <w:basedOn w:val="DefaultParagraphFont"/>
    <w:rsid w:val="00DE0D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7F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FD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7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0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8E20B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paragraph" w:styleId="BodyTextIndent2">
    <w:name w:val="Body Text Indent 2"/>
    <w:basedOn w:val="Normal"/>
    <w:rsid w:val="008E20B3"/>
    <w:pPr>
      <w:spacing w:after="120" w:line="480" w:lineRule="auto"/>
      <w:ind w:left="283"/>
    </w:pPr>
  </w:style>
  <w:style w:type="paragraph" w:customStyle="1" w:styleId="AnnexNotitle">
    <w:name w:val="Annex_No &amp; title"/>
    <w:basedOn w:val="Normal"/>
    <w:next w:val="Normalaftertitle"/>
    <w:rsid w:val="00780E9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80E9E"/>
    <w:pPr>
      <w:spacing w:before="360"/>
    </w:pPr>
  </w:style>
  <w:style w:type="paragraph" w:customStyle="1" w:styleId="Rectitle">
    <w:name w:val="Rec_title"/>
    <w:basedOn w:val="Normal"/>
    <w:next w:val="Normalaftertitle"/>
    <w:link w:val="RectitleChar"/>
    <w:rsid w:val="00780E9E"/>
    <w:pPr>
      <w:keepNext/>
      <w:keepLines/>
      <w:spacing w:before="360"/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19E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76319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19E"/>
    <w:rPr>
      <w:sz w:val="24"/>
      <w:lang w:val="en-GB" w:eastAsia="en-US"/>
    </w:rPr>
  </w:style>
  <w:style w:type="paragraph" w:customStyle="1" w:styleId="itu">
    <w:name w:val="itu"/>
    <w:basedOn w:val="Normal"/>
    <w:rsid w:val="0076319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RectitleChar">
    <w:name w:val="Rec_title Char"/>
    <w:link w:val="Rectitle"/>
    <w:locked/>
    <w:rsid w:val="0006765B"/>
    <w:rPr>
      <w:b/>
      <w:sz w:val="28"/>
      <w:lang w:val="en-GB" w:eastAsia="en-US"/>
    </w:rPr>
  </w:style>
  <w:style w:type="paragraph" w:customStyle="1" w:styleId="Head">
    <w:name w:val="Head"/>
    <w:basedOn w:val="Normal"/>
    <w:rsid w:val="0006765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06765B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Tablehead">
    <w:name w:val="Table_head"/>
    <w:basedOn w:val="Normal"/>
    <w:next w:val="Normal"/>
    <w:rsid w:val="0006765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</w:rPr>
  </w:style>
  <w:style w:type="paragraph" w:customStyle="1" w:styleId="Tabletext">
    <w:name w:val="Table_text"/>
    <w:basedOn w:val="Normal"/>
    <w:rsid w:val="0006765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</w:rPr>
  </w:style>
  <w:style w:type="character" w:styleId="Hyperlink">
    <w:name w:val="Hyperlink"/>
    <w:basedOn w:val="DefaultParagraphFont"/>
    <w:rsid w:val="00DE0DE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7FD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FDA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27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6FE2-F34F-449B-863A-CD4F1865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847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chi</dc:creator>
  <cp:keywords/>
  <dc:description/>
  <cp:lastModifiedBy>capdessu</cp:lastModifiedBy>
  <cp:revision>4</cp:revision>
  <cp:lastPrinted>2011-05-16T12:13:00Z</cp:lastPrinted>
  <dcterms:created xsi:type="dcterms:W3CDTF">2011-05-16T10:13:00Z</dcterms:created>
  <dcterms:modified xsi:type="dcterms:W3CDTF">2011-05-16T12:13:00Z</dcterms:modified>
</cp:coreProperties>
</file>