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8B4814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296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B95C17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 w:rsidR="007F2591">
              <w:rPr>
                <w:b/>
                <w:bCs/>
                <w:lang w:val="en-US" w:bidi="ar-EG"/>
              </w:rPr>
              <w:t>532</w:t>
            </w:r>
          </w:p>
        </w:tc>
        <w:tc>
          <w:tcPr>
            <w:tcW w:w="7502" w:type="dxa"/>
          </w:tcPr>
          <w:p w:rsidR="00AE050F" w:rsidRPr="00206E2B" w:rsidRDefault="007F2591" w:rsidP="007F2591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18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5C1547">
              <w:rPr>
                <w:rFonts w:hint="cs"/>
                <w:rtl/>
                <w:lang w:val="en-US" w:bidi="ar-EG"/>
              </w:rPr>
              <w:t>مارس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AE050F" w:rsidRPr="006075B8" w:rsidRDefault="00AE050F" w:rsidP="005C1547">
      <w:pPr>
        <w:spacing w:before="360"/>
        <w:jc w:val="center"/>
        <w:rPr>
          <w:b/>
          <w:bCs/>
          <w:sz w:val="26"/>
          <w:szCs w:val="36"/>
          <w:rtl/>
          <w:lang w:val="en-US" w:bidi="ar-EG"/>
        </w:rPr>
      </w:pPr>
      <w:r w:rsidRPr="006075B8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>
        <w:rPr>
          <w:b/>
          <w:bCs/>
          <w:sz w:val="26"/>
          <w:szCs w:val="36"/>
          <w:rtl/>
          <w:lang w:bidi="ar-EG"/>
        </w:rPr>
        <w:t>،</w:t>
      </w:r>
      <w:r w:rsidRPr="006075B8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5C1547">
        <w:rPr>
          <w:rFonts w:ascii="Times New Roman Bold" w:hAnsi="Times New Roman Bold"/>
          <w:b/>
          <w:bCs/>
          <w:sz w:val="26"/>
          <w:szCs w:val="36"/>
          <w:lang w:val="en-US" w:bidi="ar-EG"/>
        </w:rPr>
        <w:t>6</w:t>
      </w:r>
      <w:r w:rsidRPr="006075B8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6075B8">
        <w:rPr>
          <w:b/>
          <w:bCs/>
          <w:sz w:val="26"/>
          <w:szCs w:val="36"/>
          <w:rtl/>
          <w:lang w:bidi="ar-EG"/>
        </w:rPr>
        <w:br/>
        <w:t>واللجنة الخاصة المعنية بالمسائل التنظيمية والإجرائية</w:t>
      </w:r>
    </w:p>
    <w:p w:rsidR="00AE050F" w:rsidRPr="001E5AB0" w:rsidRDefault="00AE050F" w:rsidP="005C1547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>
        <w:rPr>
          <w:rFonts w:ascii="Times New Roman Bold" w:hAnsi="Times New Roman Bold" w:hint="eastAsia"/>
          <w:b/>
          <w:bCs/>
          <w:spacing w:val="-4"/>
          <w:rtl/>
          <w:lang w:bidi="ar-EG"/>
        </w:rPr>
        <w:t>الموضوع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>: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ab/>
      </w:r>
      <w:r w:rsidRPr="001E5AB0">
        <w:rPr>
          <w:b/>
          <w:bCs/>
          <w:spacing w:val="-4"/>
          <w:rtl/>
          <w:lang w:bidi="ar-EG"/>
        </w:rPr>
        <w:t xml:space="preserve">لجنة الدراسات </w:t>
      </w:r>
      <w:r w:rsidR="005C1547">
        <w:rPr>
          <w:rFonts w:hAnsi="Times New Roman Bold"/>
          <w:b/>
          <w:bCs/>
          <w:spacing w:val="-4"/>
          <w:lang w:val="en-US" w:bidi="ar-EG"/>
        </w:rPr>
        <w:t>6</w:t>
      </w:r>
      <w:r w:rsidRPr="001E5AB0">
        <w:rPr>
          <w:b/>
          <w:bCs/>
          <w:spacing w:val="-4"/>
          <w:rtl/>
          <w:lang w:val="en-US" w:bidi="ar-EG"/>
        </w:rPr>
        <w:t xml:space="preserve"> للاتصالات الراديوية</w:t>
      </w:r>
    </w:p>
    <w:p w:rsidR="00AE050F" w:rsidRPr="001E5AB0" w:rsidRDefault="00AE050F" w:rsidP="007F2591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b/>
          <w:bCs/>
          <w:spacing w:val="-2"/>
          <w:rtl/>
          <w:lang w:val="fr-FR" w:bidi="ar-EG"/>
        </w:rPr>
      </w:pPr>
      <w:r w:rsidRPr="001E5AB0">
        <w:rPr>
          <w:b/>
          <w:bCs/>
          <w:rtl/>
          <w:lang w:bidi="ar-EG"/>
        </w:rPr>
        <w:t>-</w:t>
      </w:r>
      <w:r w:rsidRPr="001E5AB0">
        <w:rPr>
          <w:b/>
          <w:bCs/>
          <w:rtl/>
          <w:lang w:bidi="ar-EG"/>
        </w:rPr>
        <w:tab/>
      </w:r>
      <w:r w:rsidRPr="001E5AB0">
        <w:rPr>
          <w:b/>
          <w:bCs/>
          <w:spacing w:val="-2"/>
          <w:rtl/>
          <w:lang w:bidi="ar-EG"/>
        </w:rPr>
        <w:t xml:space="preserve">اعتماد </w:t>
      </w:r>
      <w:r w:rsidR="007F2591">
        <w:rPr>
          <w:b/>
          <w:bCs/>
          <w:spacing w:val="-2"/>
          <w:lang w:val="en-US" w:bidi="ar-EG"/>
        </w:rPr>
        <w:t>5</w:t>
      </w:r>
      <w:r w:rsidRPr="001E5AB0">
        <w:rPr>
          <w:b/>
          <w:bCs/>
          <w:spacing w:val="-2"/>
          <w:rtl/>
          <w:lang w:val="en-US" w:bidi="ar-SY"/>
        </w:rPr>
        <w:t xml:space="preserve"> توصيات</w:t>
      </w:r>
      <w:r w:rsidRPr="001E5AB0">
        <w:rPr>
          <w:b/>
          <w:bCs/>
          <w:spacing w:val="-2"/>
          <w:rtl/>
          <w:lang w:val="fr-FR" w:bidi="ar-EG"/>
        </w:rPr>
        <w:t xml:space="preserve"> جديدة ومراجعة </w:t>
      </w:r>
      <w:r w:rsidR="007F2591">
        <w:rPr>
          <w:b/>
          <w:bCs/>
          <w:spacing w:val="-2"/>
          <w:lang w:val="en-US" w:bidi="ar-EG"/>
        </w:rPr>
        <w:t>10</w:t>
      </w:r>
      <w:r w:rsidRPr="001E5AB0">
        <w:rPr>
          <w:b/>
          <w:bCs/>
          <w:spacing w:val="-2"/>
          <w:rtl/>
          <w:lang w:val="fr-FR" w:bidi="ar-EG"/>
        </w:rPr>
        <w:t xml:space="preserve"> توصيات عن طريق المراسلة والموافقة عليها في نفس الوقت وفقاً للفقرة </w:t>
      </w:r>
      <w:r w:rsidRPr="001E5AB0">
        <w:rPr>
          <w:b/>
          <w:bCs/>
          <w:spacing w:val="-2"/>
          <w:lang w:val="fr-FR" w:bidi="ar-EG"/>
        </w:rPr>
        <w:t>3.10</w:t>
      </w:r>
      <w:r w:rsidRPr="001E5AB0">
        <w:rPr>
          <w:b/>
          <w:bCs/>
          <w:spacing w:val="-2"/>
          <w:rtl/>
          <w:lang w:val="fr-FR" w:bidi="ar-EG"/>
        </w:rPr>
        <w:t xml:space="preserve"> من القرار </w:t>
      </w:r>
      <w:r w:rsidRPr="001E5AB0">
        <w:rPr>
          <w:b/>
          <w:bCs/>
          <w:spacing w:val="-2"/>
          <w:lang w:val="fr-FR" w:bidi="ar-EG"/>
        </w:rPr>
        <w:t>ITU-R 1-5</w:t>
      </w:r>
      <w:r w:rsidRPr="001E5AB0">
        <w:rPr>
          <w:b/>
          <w:bCs/>
          <w:spacing w:val="-2"/>
          <w:rtl/>
          <w:lang w:val="fr-FR" w:bidi="ar-EG"/>
        </w:rPr>
        <w:t xml:space="preserve"> (إجراء الاعتماد والموافقة في نفس الوقت بالمراسلة)</w:t>
      </w:r>
    </w:p>
    <w:p w:rsidR="00AE050F" w:rsidRPr="002750E2" w:rsidRDefault="00642A2F" w:rsidP="002D5FFC">
      <w:pPr>
        <w:jc w:val="center"/>
        <w:rPr>
          <w:b/>
          <w:bCs/>
          <w:sz w:val="26"/>
          <w:szCs w:val="24"/>
          <w:rtl/>
        </w:rPr>
      </w:pPr>
      <w:r>
        <w:rPr>
          <w:rFonts w:hint="cs"/>
          <w:b/>
          <w:bCs/>
          <w:sz w:val="24"/>
          <w:szCs w:val="32"/>
          <w:rtl/>
          <w:lang w:val="en-US" w:bidi="ar-EG"/>
        </w:rPr>
        <w:t>الخدمات الإذاعية</w:t>
      </w:r>
    </w:p>
    <w:p w:rsidR="00AE050F" w:rsidRPr="000212BA" w:rsidRDefault="00AE050F" w:rsidP="000212BA">
      <w:pPr>
        <w:spacing w:before="240"/>
        <w:rPr>
          <w:spacing w:val="-4"/>
          <w:rtl/>
          <w:lang w:val="en-US" w:bidi="ar-EG"/>
        </w:rPr>
      </w:pPr>
      <w:r w:rsidRPr="000212BA">
        <w:rPr>
          <w:spacing w:val="-4"/>
          <w:rtl/>
          <w:lang w:val="en-US" w:bidi="ar-EG"/>
        </w:rPr>
        <w:t xml:space="preserve">تم بموجب النشرة الإدارية </w:t>
      </w:r>
      <w:r w:rsidRPr="000212BA">
        <w:rPr>
          <w:spacing w:val="-4"/>
          <w:lang w:val="en-US" w:bidi="ar-EG"/>
        </w:rPr>
        <w:t>CAR/</w:t>
      </w:r>
      <w:r w:rsidR="007F2591" w:rsidRPr="000212BA">
        <w:rPr>
          <w:spacing w:val="-4"/>
          <w:lang w:val="en-US" w:bidi="ar-EG"/>
        </w:rPr>
        <w:t>307</w:t>
      </w:r>
      <w:r w:rsidRPr="000212BA">
        <w:rPr>
          <w:spacing w:val="-4"/>
          <w:rtl/>
          <w:lang w:val="en-US" w:bidi="ar-EG"/>
        </w:rPr>
        <w:t xml:space="preserve"> المؤرخة </w:t>
      </w:r>
      <w:r w:rsidR="007F2591" w:rsidRPr="000212BA">
        <w:rPr>
          <w:spacing w:val="-4"/>
          <w:lang w:val="en-US" w:bidi="ar-EG"/>
        </w:rPr>
        <w:t>8</w:t>
      </w:r>
      <w:r w:rsidRPr="000212BA">
        <w:rPr>
          <w:spacing w:val="-4"/>
          <w:rtl/>
          <w:lang w:val="en-US" w:bidi="ar-EG"/>
        </w:rPr>
        <w:t xml:space="preserve"> </w:t>
      </w:r>
      <w:r w:rsidR="005C1547" w:rsidRPr="000212BA">
        <w:rPr>
          <w:rFonts w:hint="cs"/>
          <w:spacing w:val="-4"/>
          <w:rtl/>
          <w:lang w:val="en-US" w:bidi="ar-EG"/>
        </w:rPr>
        <w:t>ديسمبر</w:t>
      </w:r>
      <w:r w:rsidRPr="000212BA">
        <w:rPr>
          <w:spacing w:val="-4"/>
          <w:rtl/>
          <w:lang w:val="en-US" w:bidi="ar-EG"/>
        </w:rPr>
        <w:t xml:space="preserve"> </w:t>
      </w:r>
      <w:r w:rsidR="007F2591" w:rsidRPr="000212BA">
        <w:rPr>
          <w:spacing w:val="-4"/>
          <w:lang w:val="en-US" w:bidi="ar-EG"/>
        </w:rPr>
        <w:t>2010</w:t>
      </w:r>
      <w:r w:rsidRPr="000212BA">
        <w:rPr>
          <w:spacing w:val="-4"/>
          <w:rtl/>
          <w:lang w:val="en-US" w:bidi="ar-EG"/>
        </w:rPr>
        <w:t xml:space="preserve">، تقديم مشاريع </w:t>
      </w:r>
      <w:r w:rsidR="007F2591" w:rsidRPr="000212BA">
        <w:rPr>
          <w:spacing w:val="-4"/>
          <w:lang w:val="en-US" w:bidi="ar-EG"/>
        </w:rPr>
        <w:t>5</w:t>
      </w:r>
      <w:r w:rsidRPr="000212BA">
        <w:rPr>
          <w:spacing w:val="-4"/>
          <w:rtl/>
          <w:lang w:val="en-US" w:bidi="ar-SY"/>
        </w:rPr>
        <w:t xml:space="preserve"> توصيات </w:t>
      </w:r>
      <w:r w:rsidRPr="000212BA">
        <w:rPr>
          <w:spacing w:val="-4"/>
          <w:rtl/>
          <w:lang w:val="en-US" w:bidi="ar-EG"/>
        </w:rPr>
        <w:t>جديدة ومشاريع مراجعة</w:t>
      </w:r>
      <w:r w:rsidR="000212BA" w:rsidRPr="000212BA">
        <w:rPr>
          <w:rFonts w:hint="cs"/>
          <w:spacing w:val="-4"/>
          <w:rtl/>
          <w:lang w:val="en-US" w:bidi="ar-EG"/>
        </w:rPr>
        <w:t xml:space="preserve"> </w:t>
      </w:r>
      <w:r w:rsidR="007F2591" w:rsidRPr="000212BA">
        <w:rPr>
          <w:spacing w:val="-4"/>
          <w:lang w:val="en-US" w:bidi="ar-EG"/>
        </w:rPr>
        <w:t>10</w:t>
      </w:r>
      <w:r w:rsidR="000212BA" w:rsidRPr="000212BA">
        <w:rPr>
          <w:rFonts w:hint="cs"/>
          <w:spacing w:val="-4"/>
          <w:rtl/>
          <w:lang w:val="fr-FR" w:bidi="ar-EG"/>
        </w:rPr>
        <w:t> </w:t>
      </w:r>
      <w:r w:rsidRPr="000212BA">
        <w:rPr>
          <w:spacing w:val="-4"/>
          <w:rtl/>
          <w:lang w:val="fr-FR" w:bidi="ar-EG"/>
        </w:rPr>
        <w:t xml:space="preserve">توصيات لاعتمادها والموافقة عليها في نفس الوقت عن طريق المراسلة وفقاً للإجراء المنصوص عليه في القرار </w:t>
      </w:r>
      <w:r w:rsidRPr="000212BA">
        <w:rPr>
          <w:spacing w:val="-4"/>
          <w:lang w:val="en-US" w:bidi="ar-EG"/>
        </w:rPr>
        <w:t>ITU-R 1-5</w:t>
      </w:r>
      <w:r w:rsidRPr="000212BA">
        <w:rPr>
          <w:spacing w:val="-4"/>
          <w:rtl/>
          <w:lang w:val="en-US" w:bidi="ar-EG"/>
        </w:rPr>
        <w:t xml:space="preserve"> (الفقرة </w:t>
      </w:r>
      <w:r w:rsidRPr="000212BA">
        <w:rPr>
          <w:spacing w:val="-4"/>
          <w:lang w:val="en-US" w:bidi="ar-EG"/>
        </w:rPr>
        <w:t>3.10</w:t>
      </w:r>
      <w:r w:rsidR="007F2591" w:rsidRPr="000212BA">
        <w:rPr>
          <w:spacing w:val="-4"/>
          <w:rtl/>
          <w:lang w:val="en-US" w:bidi="ar-EG"/>
        </w:rPr>
        <w:t>).</w:t>
      </w:r>
    </w:p>
    <w:p w:rsidR="00AE050F" w:rsidRDefault="00AE050F" w:rsidP="001E09F4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وقد استوفيت الشروط التي ينص عليها هذا الإجراء في </w:t>
      </w:r>
      <w:r w:rsidR="005C1547">
        <w:rPr>
          <w:lang w:val="en-US" w:bidi="ar-EG"/>
        </w:rPr>
        <w:t>8</w:t>
      </w:r>
      <w:r>
        <w:rPr>
          <w:rtl/>
          <w:lang w:val="en-US" w:bidi="ar-EG"/>
        </w:rPr>
        <w:t xml:space="preserve"> </w:t>
      </w:r>
      <w:r w:rsidR="005C1547">
        <w:rPr>
          <w:rFonts w:hint="cs"/>
          <w:rtl/>
          <w:lang w:val="en-US" w:bidi="ar-EG"/>
        </w:rPr>
        <w:t>مارس</w:t>
      </w:r>
      <w:r w:rsidRPr="00EE3858">
        <w:rPr>
          <w:rtl/>
          <w:lang w:val="en-US" w:bidi="ar-EG"/>
        </w:rPr>
        <w:t xml:space="preserve"> </w:t>
      </w:r>
      <w:r w:rsidR="007F2591">
        <w:rPr>
          <w:lang w:val="en-US" w:bidi="ar-EG"/>
        </w:rPr>
        <w:t>2011</w:t>
      </w:r>
      <w:r>
        <w:rPr>
          <w:rtl/>
          <w:lang w:val="en-US" w:bidi="ar-EG"/>
        </w:rPr>
        <w:t>.</w:t>
      </w:r>
    </w:p>
    <w:p w:rsidR="00AE050F" w:rsidRPr="00512A2D" w:rsidRDefault="00AE050F" w:rsidP="001E09F4">
      <w:pPr>
        <w:rPr>
          <w:rtl/>
          <w:lang w:val="en-US"/>
        </w:rPr>
      </w:pPr>
      <w:r>
        <w:rPr>
          <w:rtl/>
          <w:lang w:val="en-US" w:bidi="ar-EG"/>
        </w:rPr>
        <w:t xml:space="preserve">وسينشر الاتحاد التوصيات الموافق عليها، ويتضمن الملحق </w:t>
      </w:r>
      <w:r w:rsidR="007F2591">
        <w:rPr>
          <w:rFonts w:hint="cs"/>
          <w:rtl/>
          <w:lang w:val="en-US" w:bidi="ar-EG"/>
        </w:rPr>
        <w:t>بهذه</w:t>
      </w:r>
      <w:r>
        <w:rPr>
          <w:rtl/>
          <w:lang w:val="en-US" w:bidi="ar-EG"/>
        </w:rPr>
        <w:t xml:space="preserve"> النشرة عناوين</w:t>
      </w:r>
      <w:r w:rsidR="001E09F4">
        <w:rPr>
          <w:rtl/>
          <w:lang w:val="en-US" w:bidi="ar-EG"/>
        </w:rPr>
        <w:t xml:space="preserve"> التوصيات والأرقام المخصصة لها.</w:t>
      </w:r>
    </w:p>
    <w:p w:rsidR="00AE050F" w:rsidRDefault="00757BB9" w:rsidP="00B111AC">
      <w:pPr>
        <w:spacing w:before="1440"/>
        <w:ind w:left="639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 رانسي</w:t>
      </w:r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DB7F68">
      <w:pPr>
        <w:tabs>
          <w:tab w:val="clear" w:pos="1191"/>
          <w:tab w:val="left" w:pos="1134"/>
        </w:tabs>
        <w:spacing w:before="48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74251E">
        <w:rPr>
          <w:szCs w:val="22"/>
          <w:lang w:val="en-US" w:bidi="ar-EG"/>
        </w:rPr>
        <w:t>1</w:t>
      </w:r>
    </w:p>
    <w:p w:rsidR="00AE050F" w:rsidRDefault="00AE050F" w:rsidP="00DB7F68">
      <w:pPr>
        <w:spacing w:before="360"/>
        <w:rPr>
          <w:sz w:val="18"/>
          <w:szCs w:val="24"/>
          <w:rtl/>
          <w:lang w:val="en-US" w:bidi="ar-EG"/>
        </w:rPr>
      </w:pPr>
      <w:bookmarkStart w:id="3" w:name="ddistribution"/>
      <w:bookmarkEnd w:id="3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Default="00AE050F" w:rsidP="001E09F4">
      <w:pPr>
        <w:tabs>
          <w:tab w:val="left" w:pos="425"/>
        </w:tabs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وأعضاء قطاع الاتصالات الراديوية</w:t>
      </w:r>
    </w:p>
    <w:p w:rsidR="00AE050F" w:rsidRDefault="00AE050F" w:rsidP="001E09F4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5C1547">
        <w:rPr>
          <w:sz w:val="18"/>
          <w:szCs w:val="24"/>
          <w:lang w:val="en-US" w:bidi="ar-EG"/>
        </w:rPr>
        <w:t>6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AE050F" w:rsidRDefault="00AE050F" w:rsidP="001E09F4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Default="00AE050F" w:rsidP="001E09F4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E09F4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1E09F4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0F38AE" w:rsidRDefault="00AE050F" w:rsidP="00B111AC">
      <w:pPr>
        <w:pStyle w:val="AnnexNotitle"/>
        <w:spacing w:before="0"/>
        <w:rPr>
          <w:rFonts w:ascii="Times New Roman Bold" w:hAnsi="Times New Roman Bold"/>
          <w:bCs/>
          <w:szCs w:val="40"/>
          <w:rtl/>
          <w:lang w:val="en-US" w:bidi="ar-EG"/>
        </w:rPr>
      </w:pPr>
      <w:r>
        <w:rPr>
          <w:rtl/>
          <w:lang w:bidi="ar-EG"/>
        </w:rPr>
        <w:br w:type="page"/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lastRenderedPageBreak/>
        <w:t>الملح</w:t>
      </w:r>
      <w:r>
        <w:rPr>
          <w:rFonts w:ascii="Times New Roman Bold" w:hAnsi="Times New Roman Bold" w:hint="eastAsia"/>
          <w:bCs/>
          <w:szCs w:val="40"/>
          <w:rtl/>
          <w:lang w:bidi="ar-EG"/>
        </w:rPr>
        <w:t>ـ</w:t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t>ق</w:t>
      </w:r>
    </w:p>
    <w:p w:rsidR="00AE050F" w:rsidRPr="000F38AE" w:rsidRDefault="00AE050F" w:rsidP="00D9532B">
      <w:pPr>
        <w:pStyle w:val="AnnexNotitle"/>
        <w:spacing w:before="240" w:after="720"/>
        <w:rPr>
          <w:rFonts w:ascii="Times New Roman Bold" w:hAnsi="Times New Roman Bold"/>
          <w:bCs/>
          <w:szCs w:val="40"/>
          <w:rtl/>
          <w:lang w:val="en-US" w:bidi="ar-EG"/>
        </w:rPr>
      </w:pP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عناوين</w:t>
      </w:r>
      <w:r w:rsidRPr="000F38AE"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التوصيات</w:t>
      </w:r>
      <w:r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المواف</w:t>
      </w:r>
      <w:r w:rsidR="00AE59BC">
        <w:rPr>
          <w:rFonts w:ascii="Times New Roman Bold" w:hAnsi="Times New Roman Bold" w:hint="cs"/>
          <w:bCs/>
          <w:szCs w:val="40"/>
          <w:rtl/>
          <w:lang w:val="en-US" w:bidi="ar-EG"/>
        </w:rPr>
        <w:t>َ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ق</w:t>
      </w:r>
      <w:r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عليها</w:t>
      </w:r>
    </w:p>
    <w:p w:rsidR="00E47FC2" w:rsidRPr="00250F70" w:rsidRDefault="00E47FC2" w:rsidP="00B62088">
      <w:pPr>
        <w:tabs>
          <w:tab w:val="left" w:pos="7654"/>
        </w:tabs>
        <w:spacing w:before="280"/>
        <w:rPr>
          <w:lang w:val="en-US"/>
        </w:rPr>
      </w:pPr>
      <w:r w:rsidRPr="000007C0">
        <w:rPr>
          <w:rFonts w:hint="cs"/>
          <w:u w:val="single"/>
          <w:rtl/>
        </w:rPr>
        <w:t xml:space="preserve">التوصيـة </w:t>
      </w:r>
      <w:r w:rsidRPr="000007C0">
        <w:rPr>
          <w:u w:val="single"/>
        </w:rPr>
        <w:t>ITU-R BT</w:t>
      </w:r>
      <w:r>
        <w:rPr>
          <w:u w:val="single"/>
        </w:rPr>
        <w:t xml:space="preserve"> 1885</w:t>
      </w:r>
      <w:r w:rsidRPr="00EF42A5">
        <w:rPr>
          <w:rFonts w:hint="cs"/>
          <w:rtl/>
        </w:rPr>
        <w:tab/>
        <w:t xml:space="preserve">الوثيقـة </w:t>
      </w:r>
      <w:r w:rsidRPr="00EF42A5">
        <w:t>6/</w:t>
      </w:r>
      <w:r>
        <w:t>269(</w:t>
      </w:r>
      <w:r w:rsidRPr="00632784">
        <w:t>Rev.1</w:t>
      </w:r>
      <w:r>
        <w:rPr>
          <w:lang w:val="en-US"/>
        </w:rPr>
        <w:t>)</w:t>
      </w:r>
    </w:p>
    <w:p w:rsidR="00E47FC2" w:rsidRPr="00E47FC2" w:rsidRDefault="00E47FC2" w:rsidP="00B62088">
      <w:pPr>
        <w:pStyle w:val="Rectitle"/>
        <w:spacing w:before="280"/>
        <w:rPr>
          <w:b w:val="0"/>
          <w:bCs/>
          <w:sz w:val="36"/>
          <w:szCs w:val="36"/>
          <w:rtl/>
        </w:rPr>
      </w:pPr>
      <w:r w:rsidRPr="00E47FC2">
        <w:rPr>
          <w:rFonts w:hint="cs"/>
          <w:b w:val="0"/>
          <w:bCs/>
          <w:sz w:val="36"/>
          <w:szCs w:val="36"/>
          <w:rtl/>
        </w:rPr>
        <w:t>تقنيات القياس الموضوعي للنوعية الفيديوية المدركة من أجل الإذاعة التلفزيونية</w:t>
      </w:r>
      <w:r w:rsidRPr="00E47FC2">
        <w:rPr>
          <w:rFonts w:hint="cs"/>
          <w:b w:val="0"/>
          <w:bCs/>
          <w:sz w:val="36"/>
          <w:szCs w:val="36"/>
          <w:rtl/>
        </w:rPr>
        <w:br/>
        <w:t xml:space="preserve">الرقمية عادية الوضوح بحضور مرجع </w:t>
      </w:r>
      <w:r w:rsidR="00B52C70">
        <w:rPr>
          <w:rFonts w:hint="cs"/>
          <w:b w:val="0"/>
          <w:bCs/>
          <w:sz w:val="36"/>
          <w:szCs w:val="36"/>
          <w:rtl/>
        </w:rPr>
        <w:t xml:space="preserve">لعرض </w:t>
      </w:r>
      <w:r w:rsidRPr="00E47FC2">
        <w:rPr>
          <w:rFonts w:hint="cs"/>
          <w:b w:val="0"/>
          <w:bCs/>
          <w:sz w:val="36"/>
          <w:szCs w:val="36"/>
          <w:rtl/>
        </w:rPr>
        <w:t>نطاق منخفض</w:t>
      </w:r>
    </w:p>
    <w:p w:rsidR="00B9307D" w:rsidRPr="00250F70" w:rsidRDefault="00B9307D" w:rsidP="00B62088">
      <w:pPr>
        <w:tabs>
          <w:tab w:val="left" w:pos="7654"/>
        </w:tabs>
        <w:spacing w:before="280"/>
        <w:rPr>
          <w:lang w:val="en-US"/>
        </w:rPr>
      </w:pPr>
      <w:r w:rsidRPr="007D1127">
        <w:rPr>
          <w:rFonts w:hint="cs"/>
          <w:u w:val="single"/>
          <w:rtl/>
        </w:rPr>
        <w:t xml:space="preserve">التوصيـة </w:t>
      </w:r>
      <w:r w:rsidRPr="007D1127">
        <w:rPr>
          <w:u w:val="single"/>
        </w:rPr>
        <w:t>ITU-R BT</w:t>
      </w:r>
      <w:r>
        <w:rPr>
          <w:u w:val="single"/>
        </w:rPr>
        <w:t xml:space="preserve"> 1886</w:t>
      </w:r>
      <w:r w:rsidRPr="00632784">
        <w:tab/>
      </w:r>
      <w:r w:rsidRPr="00632784">
        <w:rPr>
          <w:rFonts w:hint="cs"/>
          <w:rtl/>
        </w:rPr>
        <w:t xml:space="preserve">الوثيقـة </w:t>
      </w:r>
      <w:r w:rsidRPr="00632784">
        <w:t>6/</w:t>
      </w:r>
      <w:r>
        <w:t>275(</w:t>
      </w:r>
      <w:r w:rsidRPr="00632784">
        <w:t>Rev.1</w:t>
      </w:r>
      <w:r>
        <w:rPr>
          <w:lang w:val="en-US"/>
        </w:rPr>
        <w:t>)</w:t>
      </w:r>
    </w:p>
    <w:p w:rsidR="00B9307D" w:rsidRPr="00B111AC" w:rsidRDefault="00B9307D" w:rsidP="00B62088">
      <w:pPr>
        <w:pStyle w:val="Rectitle"/>
        <w:spacing w:before="280"/>
        <w:rPr>
          <w:rFonts w:ascii="Times New Roman Bold" w:hAnsi="Times New Roman Bold"/>
          <w:bCs/>
          <w:sz w:val="26"/>
          <w:szCs w:val="36"/>
          <w:rtl/>
        </w:rPr>
      </w:pPr>
      <w:r w:rsidRPr="00B111AC">
        <w:rPr>
          <w:rFonts w:ascii="Times New Roman Bold" w:hAnsi="Times New Roman Bold" w:hint="cs"/>
          <w:bCs/>
          <w:sz w:val="26"/>
          <w:szCs w:val="36"/>
          <w:rtl/>
        </w:rPr>
        <w:t xml:space="preserve">وظيفة النقل الكهربصري </w:t>
      </w:r>
      <w:r w:rsidRPr="00B111AC">
        <w:rPr>
          <w:rFonts w:ascii="Times New Roman Bold" w:hAnsi="Times New Roman Bold"/>
          <w:bCs/>
          <w:sz w:val="26"/>
          <w:szCs w:val="36"/>
        </w:rPr>
        <w:t>(EOTF)</w:t>
      </w:r>
      <w:r w:rsidRPr="00B111AC">
        <w:rPr>
          <w:rFonts w:ascii="Times New Roman Bold" w:hAnsi="Times New Roman Bold" w:hint="cs"/>
          <w:bCs/>
          <w:sz w:val="26"/>
          <w:szCs w:val="36"/>
          <w:rtl/>
        </w:rPr>
        <w:t xml:space="preserve"> المرجعي فيما يتعلق بالشاشات المسطحة</w:t>
      </w:r>
      <w:r w:rsidRPr="00B111AC">
        <w:rPr>
          <w:rFonts w:ascii="Times New Roman Bold" w:hAnsi="Times New Roman Bold" w:hint="cs"/>
          <w:bCs/>
          <w:sz w:val="26"/>
          <w:szCs w:val="36"/>
          <w:rtl/>
        </w:rPr>
        <w:br/>
        <w:t xml:space="preserve">المستعملة في الإنتاج في استوديو </w:t>
      </w:r>
      <w:r w:rsidR="00B52C70" w:rsidRPr="00B111AC">
        <w:rPr>
          <w:rFonts w:ascii="Times New Roman Bold" w:hAnsi="Times New Roman Bold" w:hint="cs"/>
          <w:bCs/>
          <w:sz w:val="26"/>
          <w:szCs w:val="36"/>
          <w:rtl/>
        </w:rPr>
        <w:t>ل</w:t>
      </w:r>
      <w:r w:rsidRPr="00B111AC">
        <w:rPr>
          <w:rFonts w:ascii="Times New Roman Bold" w:hAnsi="Times New Roman Bold" w:hint="cs"/>
          <w:bCs/>
          <w:sz w:val="26"/>
          <w:szCs w:val="36"/>
          <w:rtl/>
        </w:rPr>
        <w:t>لتلفزيون عالي الوضوح</w:t>
      </w:r>
    </w:p>
    <w:p w:rsidR="00B9307D" w:rsidRPr="00250F70" w:rsidRDefault="00B9307D" w:rsidP="00B62088">
      <w:pPr>
        <w:tabs>
          <w:tab w:val="left" w:pos="7796"/>
        </w:tabs>
        <w:spacing w:before="280"/>
        <w:rPr>
          <w:lang w:val="en-US"/>
        </w:rPr>
      </w:pPr>
      <w:r w:rsidRPr="0068399E">
        <w:rPr>
          <w:rFonts w:hint="cs"/>
          <w:u w:val="single"/>
          <w:rtl/>
        </w:rPr>
        <w:t xml:space="preserve">التوصيـة </w:t>
      </w:r>
      <w:r w:rsidRPr="0068399E">
        <w:rPr>
          <w:u w:val="single"/>
        </w:rPr>
        <w:t>ITU-R BT</w:t>
      </w:r>
      <w:r>
        <w:rPr>
          <w:u w:val="single"/>
        </w:rPr>
        <w:t xml:space="preserve"> 1887</w:t>
      </w:r>
      <w:r w:rsidRPr="00632784">
        <w:tab/>
      </w:r>
      <w:r w:rsidR="00DB7F68">
        <w:rPr>
          <w:rFonts w:hint="cs"/>
          <w:rtl/>
        </w:rPr>
        <w:t>الوثيق</w:t>
      </w:r>
      <w:r w:rsidRPr="00632784">
        <w:rPr>
          <w:rFonts w:hint="cs"/>
          <w:rtl/>
        </w:rPr>
        <w:t xml:space="preserve">ة </w:t>
      </w:r>
      <w:r w:rsidRPr="00632784">
        <w:t>6/</w:t>
      </w:r>
      <w:r>
        <w:t>290(</w:t>
      </w:r>
      <w:r w:rsidRPr="00632784">
        <w:t>Rev.1</w:t>
      </w:r>
      <w:r>
        <w:rPr>
          <w:lang w:val="en-US"/>
        </w:rPr>
        <w:t>)</w:t>
      </w:r>
    </w:p>
    <w:p w:rsidR="00B9307D" w:rsidRPr="00684BB2" w:rsidRDefault="00B9307D" w:rsidP="00B62088">
      <w:pPr>
        <w:pStyle w:val="Rectitle"/>
        <w:tabs>
          <w:tab w:val="left" w:pos="549"/>
          <w:tab w:val="center" w:pos="4819"/>
        </w:tabs>
        <w:spacing w:before="280"/>
        <w:rPr>
          <w:rFonts w:ascii="Times New Roman Bold" w:hAnsi="Times New Roman Bold"/>
          <w:bCs/>
          <w:sz w:val="26"/>
          <w:szCs w:val="36"/>
          <w:rtl/>
        </w:rPr>
      </w:pPr>
      <w:r w:rsidRPr="00684BB2">
        <w:rPr>
          <w:rFonts w:ascii="Times New Roman Bold" w:hAnsi="Times New Roman Bold" w:hint="cs"/>
          <w:bCs/>
          <w:sz w:val="26"/>
          <w:szCs w:val="36"/>
          <w:rtl/>
        </w:rPr>
        <w:t xml:space="preserve">نقل رزم بروتوكول الإنترنت في قطار النقل </w:t>
      </w:r>
      <w:r w:rsidRPr="00684BB2">
        <w:rPr>
          <w:rFonts w:ascii="Times New Roman Bold" w:hAnsi="Times New Roman Bold"/>
          <w:bCs/>
          <w:sz w:val="26"/>
          <w:szCs w:val="36"/>
        </w:rPr>
        <w:t>MPEG</w:t>
      </w:r>
      <w:r w:rsidRPr="00684BB2">
        <w:rPr>
          <w:rFonts w:ascii="Times New Roman Bold" w:hAnsi="Times New Roman Bold"/>
          <w:bCs/>
          <w:sz w:val="26"/>
          <w:szCs w:val="36"/>
        </w:rPr>
        <w:noBreakHyphen/>
        <w:t>2</w:t>
      </w:r>
      <w:r w:rsidRPr="00684BB2">
        <w:rPr>
          <w:rFonts w:ascii="Times New Roman Bold" w:hAnsi="Times New Roman Bold"/>
          <w:bCs/>
          <w:sz w:val="26"/>
          <w:szCs w:val="36"/>
          <w:rtl/>
        </w:rPr>
        <w:br/>
      </w:r>
      <w:r w:rsidRPr="00684BB2">
        <w:rPr>
          <w:rFonts w:ascii="Times New Roman Bold" w:hAnsi="Times New Roman Bold" w:hint="cs"/>
          <w:bCs/>
          <w:sz w:val="26"/>
          <w:szCs w:val="36"/>
          <w:rtl/>
        </w:rPr>
        <w:t>في الإذاعة متعددة الوسائط</w:t>
      </w:r>
    </w:p>
    <w:p w:rsidR="00AE050F" w:rsidRPr="00C90BC5" w:rsidRDefault="00AE050F" w:rsidP="00B62088">
      <w:pPr>
        <w:keepNext/>
        <w:keepLines/>
        <w:tabs>
          <w:tab w:val="left" w:pos="7796"/>
        </w:tabs>
        <w:spacing w:before="280" w:line="187" w:lineRule="auto"/>
        <w:rPr>
          <w:u w:val="single"/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C90BC5">
        <w:rPr>
          <w:u w:val="single"/>
          <w:lang w:val="en-US" w:bidi="ar-EG"/>
        </w:rPr>
        <w:t xml:space="preserve">ITU-R </w:t>
      </w:r>
      <w:r w:rsidR="00C75601">
        <w:rPr>
          <w:u w:val="single"/>
          <w:lang w:val="en-US" w:bidi="ar-EG"/>
        </w:rPr>
        <w:t>BT</w:t>
      </w:r>
      <w:r w:rsidRPr="00C90BC5">
        <w:rPr>
          <w:u w:val="single"/>
          <w:lang w:val="en-US" w:bidi="ar-EG"/>
        </w:rPr>
        <w:t>.</w:t>
      </w:r>
      <w:r w:rsidR="00B9307D">
        <w:rPr>
          <w:u w:val="single"/>
          <w:lang w:val="en-US" w:bidi="ar-EG"/>
        </w:rPr>
        <w:t>1888</w:t>
      </w:r>
      <w:r w:rsidRPr="00C90BC5">
        <w:rPr>
          <w:rtl/>
          <w:lang w:val="en-US" w:bidi="ar-EG"/>
        </w:rPr>
        <w:tab/>
      </w:r>
      <w:r w:rsidR="00DB7F68">
        <w:rPr>
          <w:u w:val="single"/>
          <w:rtl/>
          <w:lang w:val="en-US" w:bidi="ar-EG"/>
        </w:rPr>
        <w:t>الوثيق</w:t>
      </w:r>
      <w:r w:rsidRPr="00C90BC5">
        <w:rPr>
          <w:u w:val="single"/>
          <w:rtl/>
          <w:lang w:val="en-US" w:bidi="ar-EG"/>
        </w:rPr>
        <w:t xml:space="preserve">ة </w:t>
      </w:r>
      <w:r w:rsidR="00C75601">
        <w:rPr>
          <w:u w:val="single"/>
          <w:lang w:val="en-US" w:bidi="ar-EG"/>
        </w:rPr>
        <w:t>6</w:t>
      </w:r>
      <w:r w:rsidRPr="00C90BC5">
        <w:rPr>
          <w:u w:val="single"/>
          <w:lang w:val="en-US" w:bidi="ar-EG"/>
        </w:rPr>
        <w:t>/</w:t>
      </w:r>
      <w:r w:rsidR="00B9307D">
        <w:rPr>
          <w:u w:val="single"/>
          <w:lang w:val="en-US" w:bidi="ar-EG"/>
        </w:rPr>
        <w:t>309</w:t>
      </w:r>
      <w:r w:rsidRPr="00C90BC5">
        <w:rPr>
          <w:u w:val="single"/>
          <w:lang w:val="en-US" w:bidi="ar-EG"/>
        </w:rPr>
        <w:t>(Rev.1)</w:t>
      </w:r>
    </w:p>
    <w:p w:rsidR="00B9307D" w:rsidRPr="00B9307D" w:rsidRDefault="00B9307D" w:rsidP="00B62088">
      <w:pPr>
        <w:pStyle w:val="Rectitle"/>
        <w:spacing w:before="280"/>
        <w:rPr>
          <w:b w:val="0"/>
          <w:bCs/>
          <w:sz w:val="36"/>
          <w:szCs w:val="36"/>
          <w:rtl/>
        </w:rPr>
      </w:pPr>
      <w:r w:rsidRPr="00B9307D">
        <w:rPr>
          <w:rFonts w:hint="cs"/>
          <w:b w:val="0"/>
          <w:bCs/>
          <w:sz w:val="36"/>
          <w:szCs w:val="36"/>
          <w:rtl/>
        </w:rPr>
        <w:t>العناصر الأساسية للأنظمة الإذاعية القائمة على الملفات</w:t>
      </w:r>
    </w:p>
    <w:p w:rsidR="00AE050F" w:rsidRPr="00416965" w:rsidRDefault="00AE050F" w:rsidP="00B62088">
      <w:pPr>
        <w:keepNext/>
        <w:keepLines/>
        <w:tabs>
          <w:tab w:val="left" w:pos="7796"/>
        </w:tabs>
        <w:spacing w:before="2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C75601">
        <w:rPr>
          <w:u w:val="single"/>
        </w:rPr>
        <w:t>BT</w:t>
      </w:r>
      <w:r w:rsidRPr="00416965">
        <w:rPr>
          <w:u w:val="single"/>
        </w:rPr>
        <w:t>.</w:t>
      </w:r>
      <w:r w:rsidR="00B9307D">
        <w:rPr>
          <w:u w:val="single"/>
        </w:rPr>
        <w:t>1889</w:t>
      </w:r>
      <w:r w:rsidRPr="00416965">
        <w:rPr>
          <w:rtl/>
          <w:lang w:val="en-US" w:bidi="ar-EG"/>
        </w:rPr>
        <w:tab/>
        <w:t xml:space="preserve">الوثيقة </w:t>
      </w:r>
      <w:r w:rsidR="00C75601">
        <w:rPr>
          <w:lang w:val="en-US" w:bidi="ar-EG"/>
        </w:rPr>
        <w:t>6</w:t>
      </w:r>
      <w:r>
        <w:rPr>
          <w:lang w:val="en-US" w:bidi="ar-EG"/>
        </w:rPr>
        <w:t>/</w:t>
      </w:r>
      <w:r w:rsidR="00B9307D">
        <w:rPr>
          <w:lang w:val="en-US" w:bidi="ar-EG"/>
        </w:rPr>
        <w:t>310</w:t>
      </w:r>
      <w:r w:rsidRPr="00416965">
        <w:rPr>
          <w:lang w:val="en-US" w:bidi="ar-EG"/>
        </w:rPr>
        <w:t>(Rev.1)</w:t>
      </w:r>
    </w:p>
    <w:p w:rsidR="00AE050F" w:rsidRPr="00B9307D" w:rsidRDefault="00B9307D" w:rsidP="00B62088">
      <w:pPr>
        <w:pStyle w:val="Rectitle"/>
        <w:spacing w:before="280" w:line="187" w:lineRule="auto"/>
        <w:rPr>
          <w:rFonts w:ascii="Times New Roman Bold" w:hAnsi="Times New Roman Bold"/>
          <w:b w:val="0"/>
          <w:bCs/>
          <w:sz w:val="36"/>
          <w:szCs w:val="36"/>
          <w:rtl/>
          <w:lang w:val="en-US"/>
        </w:rPr>
      </w:pPr>
      <w:r w:rsidRPr="00B9307D">
        <w:rPr>
          <w:rFonts w:hint="cs"/>
          <w:b w:val="0"/>
          <w:bCs/>
          <w:sz w:val="36"/>
          <w:szCs w:val="36"/>
          <w:rtl/>
        </w:rPr>
        <w:t>بيئة تطبيقية مشتركة لخدمات الإذاعة الرقمية التفاعلية</w:t>
      </w:r>
    </w:p>
    <w:p w:rsidR="00AE050F" w:rsidRPr="00416965" w:rsidRDefault="00AE050F" w:rsidP="00B62088">
      <w:pPr>
        <w:keepNext/>
        <w:keepLines/>
        <w:tabs>
          <w:tab w:val="left" w:pos="7796"/>
        </w:tabs>
        <w:spacing w:before="2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EF1C2D">
        <w:rPr>
          <w:u w:val="single"/>
        </w:rPr>
        <w:t>BT.</w:t>
      </w:r>
      <w:r w:rsidR="00B9307D">
        <w:rPr>
          <w:u w:val="single"/>
        </w:rPr>
        <w:t>601-7</w:t>
      </w:r>
      <w:r w:rsidRPr="00416965">
        <w:rPr>
          <w:rtl/>
          <w:lang w:val="en-US" w:bidi="ar-EG"/>
        </w:rPr>
        <w:tab/>
        <w:t xml:space="preserve">الوثيقة </w:t>
      </w:r>
      <w:r w:rsidR="00EF1C2D">
        <w:rPr>
          <w:lang w:val="en-US" w:bidi="ar-EG"/>
        </w:rPr>
        <w:t>6</w:t>
      </w:r>
      <w:r>
        <w:rPr>
          <w:lang w:val="en-US" w:bidi="ar-EG"/>
        </w:rPr>
        <w:t>/</w:t>
      </w:r>
      <w:r w:rsidR="00B9307D">
        <w:rPr>
          <w:lang w:val="en-US" w:bidi="ar-EG"/>
        </w:rPr>
        <w:t>270</w:t>
      </w:r>
      <w:r w:rsidRPr="00416965">
        <w:rPr>
          <w:lang w:val="en-US" w:bidi="ar-EG"/>
        </w:rPr>
        <w:t>(Rev.1)</w:t>
      </w:r>
    </w:p>
    <w:p w:rsidR="00B9307D" w:rsidRPr="00B52C70" w:rsidRDefault="00B9307D" w:rsidP="00B62088">
      <w:pPr>
        <w:pStyle w:val="Rectitle"/>
        <w:spacing w:before="280"/>
        <w:rPr>
          <w:rFonts w:ascii="Times New Roman Bold" w:hAnsi="Times New Roman Bold"/>
          <w:bCs/>
          <w:sz w:val="26"/>
          <w:szCs w:val="36"/>
          <w:rtl/>
        </w:rPr>
      </w:pPr>
      <w:r w:rsidRPr="00B52C70">
        <w:rPr>
          <w:rFonts w:ascii="Times New Roman Bold" w:hAnsi="Times New Roman Bold"/>
          <w:bCs/>
          <w:sz w:val="26"/>
          <w:szCs w:val="36"/>
          <w:rtl/>
        </w:rPr>
        <w:t>معلمات التشفير في الاستوديو للتلفزيون الرقمي للنسبتين</w:t>
      </w:r>
      <w:r w:rsidRPr="00B52C70">
        <w:rPr>
          <w:rFonts w:ascii="Times New Roman Bold" w:hAnsi="Times New Roman Bold"/>
          <w:bCs/>
          <w:sz w:val="26"/>
          <w:szCs w:val="36"/>
          <w:rtl/>
        </w:rPr>
        <w:br/>
        <w:t xml:space="preserve">الباعيتين </w:t>
      </w:r>
      <w:r w:rsidR="00B52C70" w:rsidRPr="00B52C70">
        <w:rPr>
          <w:rFonts w:ascii="Times New Roman Bold" w:hAnsi="Times New Roman Bold"/>
          <w:bCs/>
          <w:sz w:val="26"/>
          <w:szCs w:val="36"/>
        </w:rPr>
        <w:t>4:3</w:t>
      </w:r>
      <w:r w:rsidRPr="00B52C70">
        <w:rPr>
          <w:rFonts w:ascii="Times New Roman Bold" w:hAnsi="Times New Roman Bold"/>
          <w:bCs/>
          <w:sz w:val="26"/>
          <w:szCs w:val="36"/>
          <w:rtl/>
        </w:rPr>
        <w:t xml:space="preserve"> (المعيارية) و</w:t>
      </w:r>
      <w:r w:rsidRPr="00B52C70">
        <w:rPr>
          <w:rFonts w:ascii="Times New Roman Bold" w:hAnsi="Times New Roman Bold"/>
          <w:bCs/>
          <w:sz w:val="26"/>
          <w:szCs w:val="36"/>
        </w:rPr>
        <w:t>16:9</w:t>
      </w:r>
      <w:r w:rsidRPr="00B52C70">
        <w:rPr>
          <w:rFonts w:ascii="Times New Roman Bold" w:hAnsi="Times New Roman Bold"/>
          <w:bCs/>
          <w:sz w:val="26"/>
          <w:szCs w:val="36"/>
          <w:rtl/>
        </w:rPr>
        <w:t xml:space="preserve"> (شاشة عريضة)</w:t>
      </w:r>
    </w:p>
    <w:p w:rsidR="00B62088" w:rsidRPr="00416965" w:rsidRDefault="00B62088" w:rsidP="00B62088">
      <w:pPr>
        <w:keepNext/>
        <w:keepLines/>
        <w:tabs>
          <w:tab w:val="left" w:pos="7796"/>
        </w:tabs>
        <w:spacing w:before="2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BS.1770-2</w:t>
      </w:r>
      <w:r w:rsidRPr="00416965">
        <w:rPr>
          <w:rtl/>
          <w:lang w:val="en-US" w:bidi="ar-EG"/>
        </w:rPr>
        <w:tab/>
        <w:t xml:space="preserve">الوثيقة </w:t>
      </w:r>
      <w:r>
        <w:rPr>
          <w:lang w:val="en-US" w:bidi="ar-EG"/>
        </w:rPr>
        <w:t>6/272</w:t>
      </w:r>
      <w:r w:rsidRPr="00416965">
        <w:rPr>
          <w:lang w:val="en-US" w:bidi="ar-EG"/>
        </w:rPr>
        <w:t>(Rev.1)</w:t>
      </w:r>
    </w:p>
    <w:p w:rsidR="00B62088" w:rsidRPr="005361FB" w:rsidRDefault="00B62088" w:rsidP="00B62088">
      <w:pPr>
        <w:pStyle w:val="Rectitle"/>
        <w:spacing w:before="280"/>
        <w:rPr>
          <w:b w:val="0"/>
          <w:bCs/>
          <w:sz w:val="36"/>
          <w:szCs w:val="36"/>
          <w:rtl/>
        </w:rPr>
      </w:pPr>
      <w:r w:rsidRPr="005361FB">
        <w:rPr>
          <w:b w:val="0"/>
          <w:bCs/>
          <w:sz w:val="36"/>
          <w:szCs w:val="36"/>
          <w:rtl/>
        </w:rPr>
        <w:t xml:space="preserve">خوارزميات لقياس </w:t>
      </w:r>
      <w:r w:rsidRPr="005361FB">
        <w:rPr>
          <w:rFonts w:hint="cs"/>
          <w:b w:val="0"/>
          <w:bCs/>
          <w:sz w:val="36"/>
          <w:szCs w:val="36"/>
          <w:rtl/>
        </w:rPr>
        <w:t>جهارة</w:t>
      </w:r>
      <w:r w:rsidRPr="005361FB">
        <w:rPr>
          <w:b w:val="0"/>
          <w:bCs/>
          <w:sz w:val="36"/>
          <w:szCs w:val="36"/>
          <w:rtl/>
        </w:rPr>
        <w:t xml:space="preserve"> الصوت </w:t>
      </w:r>
      <w:r>
        <w:rPr>
          <w:rFonts w:hint="cs"/>
          <w:b w:val="0"/>
          <w:bCs/>
          <w:sz w:val="36"/>
          <w:szCs w:val="36"/>
          <w:rtl/>
          <w:lang w:bidi="ar-EG"/>
        </w:rPr>
        <w:t>ل</w:t>
      </w:r>
      <w:r w:rsidRPr="005361FB">
        <w:rPr>
          <w:rFonts w:hint="cs"/>
          <w:b w:val="0"/>
          <w:bCs/>
          <w:sz w:val="36"/>
          <w:szCs w:val="36"/>
          <w:rtl/>
        </w:rPr>
        <w:t>لبرامج</w:t>
      </w:r>
      <w:r w:rsidRPr="005361FB">
        <w:rPr>
          <w:b w:val="0"/>
          <w:bCs/>
          <w:sz w:val="36"/>
          <w:szCs w:val="36"/>
          <w:rtl/>
        </w:rPr>
        <w:t xml:space="preserve"> </w:t>
      </w:r>
      <w:r>
        <w:rPr>
          <w:rFonts w:hint="cs"/>
          <w:b w:val="0"/>
          <w:bCs/>
          <w:sz w:val="36"/>
          <w:szCs w:val="36"/>
          <w:rtl/>
        </w:rPr>
        <w:t>ال</w:t>
      </w:r>
      <w:r w:rsidRPr="005361FB">
        <w:rPr>
          <w:b w:val="0"/>
          <w:bCs/>
          <w:sz w:val="36"/>
          <w:szCs w:val="36"/>
          <w:rtl/>
        </w:rPr>
        <w:t>سمعي</w:t>
      </w:r>
      <w:r w:rsidRPr="005361FB">
        <w:rPr>
          <w:rFonts w:hint="cs"/>
          <w:b w:val="0"/>
          <w:bCs/>
          <w:sz w:val="36"/>
          <w:szCs w:val="36"/>
          <w:rtl/>
        </w:rPr>
        <w:t>ة</w:t>
      </w:r>
      <w:r w:rsidRPr="005361FB">
        <w:rPr>
          <w:b w:val="0"/>
          <w:bCs/>
          <w:sz w:val="36"/>
          <w:szCs w:val="36"/>
          <w:rtl/>
        </w:rPr>
        <w:br/>
      </w:r>
      <w:r w:rsidRPr="005361FB">
        <w:rPr>
          <w:rFonts w:hint="cs"/>
          <w:b w:val="0"/>
          <w:bCs/>
          <w:sz w:val="36"/>
          <w:szCs w:val="36"/>
          <w:rtl/>
        </w:rPr>
        <w:t xml:space="preserve">والمستوى الحقيقي </w:t>
      </w:r>
      <w:r>
        <w:rPr>
          <w:rFonts w:hint="cs"/>
          <w:b w:val="0"/>
          <w:bCs/>
          <w:sz w:val="36"/>
          <w:szCs w:val="36"/>
          <w:rtl/>
        </w:rPr>
        <w:t>ل</w:t>
      </w:r>
      <w:r w:rsidRPr="005361FB">
        <w:rPr>
          <w:rFonts w:hint="cs"/>
          <w:b w:val="0"/>
          <w:bCs/>
          <w:sz w:val="36"/>
          <w:szCs w:val="36"/>
          <w:rtl/>
        </w:rPr>
        <w:t>لإشارة السمعية</w:t>
      </w:r>
      <w:r>
        <w:rPr>
          <w:rFonts w:hint="cs"/>
          <w:b w:val="0"/>
          <w:bCs/>
          <w:sz w:val="36"/>
          <w:szCs w:val="36"/>
          <w:rtl/>
        </w:rPr>
        <w:t xml:space="preserve"> في </w:t>
      </w:r>
      <w:r w:rsidRPr="005361FB">
        <w:rPr>
          <w:rFonts w:hint="cs"/>
          <w:b w:val="0"/>
          <w:bCs/>
          <w:sz w:val="36"/>
          <w:szCs w:val="36"/>
          <w:rtl/>
        </w:rPr>
        <w:t>الذروة</w:t>
      </w:r>
    </w:p>
    <w:p w:rsidR="009B07CC" w:rsidRDefault="009B07CC" w:rsidP="00B620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280" w:line="240" w:lineRule="auto"/>
        <w:jc w:val="left"/>
        <w:textAlignment w:val="auto"/>
        <w:rPr>
          <w:lang w:val="en-US" w:bidi="ar-EG"/>
        </w:rPr>
      </w:pPr>
    </w:p>
    <w:p w:rsidR="00EF1C2D" w:rsidRPr="00416965" w:rsidRDefault="00EF1C2D" w:rsidP="00DF7A2D">
      <w:pPr>
        <w:keepNext/>
        <w:keepLines/>
        <w:tabs>
          <w:tab w:val="left" w:pos="7796"/>
        </w:tabs>
        <w:spacing w:before="32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lastRenderedPageBreak/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5361FB">
        <w:rPr>
          <w:u w:val="single"/>
        </w:rPr>
        <w:t>BR</w:t>
      </w:r>
      <w:r>
        <w:rPr>
          <w:u w:val="single"/>
        </w:rPr>
        <w:t>.</w:t>
      </w:r>
      <w:r w:rsidR="005361FB">
        <w:rPr>
          <w:u w:val="single"/>
        </w:rPr>
        <w:t>1384-2</w:t>
      </w:r>
      <w:r w:rsidRPr="00416965">
        <w:rPr>
          <w:rtl/>
          <w:lang w:val="en-US" w:bidi="ar-EG"/>
        </w:rPr>
        <w:tab/>
        <w:t xml:space="preserve">الوثيقة </w:t>
      </w:r>
      <w:r>
        <w:rPr>
          <w:lang w:val="en-US" w:bidi="ar-EG"/>
        </w:rPr>
        <w:t>6/</w:t>
      </w:r>
      <w:r w:rsidR="005361FB">
        <w:rPr>
          <w:lang w:val="en-US" w:bidi="ar-EG"/>
        </w:rPr>
        <w:t>278</w:t>
      </w:r>
      <w:r w:rsidRPr="00416965">
        <w:rPr>
          <w:lang w:val="en-US" w:bidi="ar-EG"/>
        </w:rPr>
        <w:t>(Rev.1)</w:t>
      </w:r>
    </w:p>
    <w:p w:rsidR="00EF1C2D" w:rsidRPr="005361FB" w:rsidRDefault="005361FB" w:rsidP="00DF7A2D">
      <w:pPr>
        <w:pStyle w:val="Rectitle"/>
        <w:spacing w:before="320" w:line="187" w:lineRule="auto"/>
        <w:rPr>
          <w:rFonts w:ascii="Times New Roman Bold" w:hAnsi="Times New Roman Bold"/>
          <w:b w:val="0"/>
          <w:bCs/>
          <w:sz w:val="36"/>
          <w:szCs w:val="36"/>
          <w:rtl/>
          <w:lang w:val="en-US"/>
        </w:rPr>
      </w:pPr>
      <w:r w:rsidRPr="005361FB">
        <w:rPr>
          <w:rFonts w:hint="cs"/>
          <w:b w:val="0"/>
          <w:bCs/>
          <w:sz w:val="36"/>
          <w:szCs w:val="36"/>
          <w:rtl/>
        </w:rPr>
        <w:t>معلمات للتبادل الدولي للتسجيلات الصوتية متعددة القنوات</w:t>
      </w:r>
      <w:r w:rsidRPr="005361FB">
        <w:rPr>
          <w:b w:val="0"/>
          <w:bCs/>
          <w:sz w:val="36"/>
          <w:szCs w:val="36"/>
          <w:rtl/>
        </w:rPr>
        <w:br/>
      </w:r>
      <w:r w:rsidRPr="005361FB">
        <w:rPr>
          <w:rFonts w:hint="cs"/>
          <w:b w:val="0"/>
          <w:bCs/>
          <w:sz w:val="36"/>
          <w:szCs w:val="36"/>
          <w:rtl/>
        </w:rPr>
        <w:t>المصحوبة أو غير المصحوبة بالصورة</w:t>
      </w:r>
    </w:p>
    <w:p w:rsidR="00EF1C2D" w:rsidRPr="00416965" w:rsidRDefault="00EF1C2D" w:rsidP="00DF7A2D">
      <w:pPr>
        <w:keepNext/>
        <w:keepLines/>
        <w:tabs>
          <w:tab w:val="left" w:pos="7796"/>
        </w:tabs>
        <w:spacing w:before="32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</w:t>
      </w:r>
      <w:r w:rsidR="005361FB">
        <w:rPr>
          <w:u w:val="single"/>
        </w:rPr>
        <w:t>1122-2</w:t>
      </w:r>
      <w:r w:rsidRPr="00416965">
        <w:rPr>
          <w:rtl/>
          <w:lang w:val="en-US" w:bidi="ar-EG"/>
        </w:rPr>
        <w:tab/>
        <w:t xml:space="preserve">الوثيقة </w:t>
      </w:r>
      <w:r>
        <w:rPr>
          <w:lang w:val="en-US" w:bidi="ar-EG"/>
        </w:rPr>
        <w:t>6/</w:t>
      </w:r>
      <w:r w:rsidR="005361FB">
        <w:rPr>
          <w:lang w:val="en-US" w:bidi="ar-EG"/>
        </w:rPr>
        <w:t>288</w:t>
      </w:r>
      <w:r w:rsidRPr="00416965">
        <w:rPr>
          <w:lang w:val="en-US" w:bidi="ar-EG"/>
        </w:rPr>
        <w:t>(Rev.1)</w:t>
      </w:r>
    </w:p>
    <w:p w:rsidR="00EF1C2D" w:rsidRPr="005361FB" w:rsidRDefault="005361FB" w:rsidP="00DF7A2D">
      <w:pPr>
        <w:pStyle w:val="Rectitle"/>
        <w:spacing w:before="320" w:line="187" w:lineRule="auto"/>
        <w:rPr>
          <w:rFonts w:ascii="Times New Roman Bold" w:hAnsi="Times New Roman Bold"/>
          <w:b w:val="0"/>
          <w:bCs/>
          <w:sz w:val="36"/>
          <w:szCs w:val="36"/>
          <w:rtl/>
          <w:lang w:val="en-US"/>
        </w:rPr>
      </w:pPr>
      <w:r w:rsidRPr="005361FB">
        <w:rPr>
          <w:rFonts w:hint="cs"/>
          <w:b w:val="0"/>
          <w:bCs/>
          <w:sz w:val="36"/>
          <w:szCs w:val="36"/>
          <w:rtl/>
        </w:rPr>
        <w:t>متطلبات المستعمل في مجال أجهزة الكودك من أجل أنظمة الإرسال</w:t>
      </w:r>
      <w:r w:rsidRPr="005361FB">
        <w:rPr>
          <w:rFonts w:hint="cs"/>
          <w:b w:val="0"/>
          <w:bCs/>
          <w:sz w:val="36"/>
          <w:szCs w:val="36"/>
          <w:rtl/>
        </w:rPr>
        <w:br/>
        <w:t>والتوزيع الثانوي للتلفزيون عادي الوضوح والتلفزيون عالي الوضوح</w:t>
      </w:r>
    </w:p>
    <w:p w:rsidR="001E0D31" w:rsidRPr="00416965" w:rsidRDefault="001E0D31" w:rsidP="00DF7A2D">
      <w:pPr>
        <w:keepNext/>
        <w:keepLines/>
        <w:tabs>
          <w:tab w:val="left" w:pos="7796"/>
        </w:tabs>
        <w:spacing w:before="32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BS.</w:t>
      </w:r>
      <w:r w:rsidR="005361FB">
        <w:rPr>
          <w:u w:val="single"/>
        </w:rPr>
        <w:t>647-3</w:t>
      </w:r>
      <w:r w:rsidRPr="00416965">
        <w:rPr>
          <w:rtl/>
          <w:lang w:val="en-US" w:bidi="ar-EG"/>
        </w:rPr>
        <w:tab/>
        <w:t xml:space="preserve">الوثيقة </w:t>
      </w:r>
      <w:r>
        <w:rPr>
          <w:lang w:val="en-US" w:bidi="ar-EG"/>
        </w:rPr>
        <w:t>6/</w:t>
      </w:r>
      <w:r w:rsidR="005361FB">
        <w:rPr>
          <w:lang w:val="en-US" w:bidi="ar-EG"/>
        </w:rPr>
        <w:t>293</w:t>
      </w:r>
      <w:r w:rsidRPr="00416965">
        <w:rPr>
          <w:lang w:val="en-US" w:bidi="ar-EG"/>
        </w:rPr>
        <w:t>(Rev.1)</w:t>
      </w:r>
    </w:p>
    <w:p w:rsidR="001E0D31" w:rsidRPr="005361FB" w:rsidRDefault="005361FB" w:rsidP="00DF7A2D">
      <w:pPr>
        <w:pStyle w:val="Rectitle"/>
        <w:spacing w:before="320" w:line="187" w:lineRule="auto"/>
        <w:rPr>
          <w:rFonts w:ascii="Times New Roman Bold" w:hAnsi="Times New Roman Bold"/>
          <w:b w:val="0"/>
          <w:bCs/>
          <w:sz w:val="36"/>
          <w:szCs w:val="36"/>
          <w:rtl/>
          <w:lang w:val="en-US"/>
        </w:rPr>
      </w:pPr>
      <w:r w:rsidRPr="005361FB">
        <w:rPr>
          <w:b w:val="0"/>
          <w:bCs/>
          <w:sz w:val="36"/>
          <w:szCs w:val="36"/>
          <w:rtl/>
        </w:rPr>
        <w:t>سطح بيني رقمي سمعي لاستوديوهات الإذاعة</w:t>
      </w:r>
    </w:p>
    <w:p w:rsidR="001E0D31" w:rsidRPr="00416965" w:rsidRDefault="001E0D31" w:rsidP="00DF7A2D">
      <w:pPr>
        <w:keepNext/>
        <w:keepLines/>
        <w:tabs>
          <w:tab w:val="left" w:pos="7796"/>
        </w:tabs>
        <w:spacing w:before="32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</w:t>
      </w:r>
      <w:r w:rsidR="005361FB">
        <w:rPr>
          <w:u w:val="single"/>
        </w:rPr>
        <w:t>1563</w:t>
      </w:r>
      <w:r w:rsidR="00F36328">
        <w:rPr>
          <w:u w:val="single"/>
        </w:rPr>
        <w:t>-1</w:t>
      </w:r>
      <w:r w:rsidRPr="00416965">
        <w:rPr>
          <w:rtl/>
          <w:lang w:val="en-US" w:bidi="ar-EG"/>
        </w:rPr>
        <w:tab/>
        <w:t xml:space="preserve">الوثيقة </w:t>
      </w:r>
      <w:r>
        <w:rPr>
          <w:lang w:val="en-US" w:bidi="ar-EG"/>
        </w:rPr>
        <w:t>6/</w:t>
      </w:r>
      <w:r w:rsidR="005361FB">
        <w:rPr>
          <w:lang w:val="en-US" w:bidi="ar-EG"/>
        </w:rPr>
        <w:t>295</w:t>
      </w:r>
      <w:r w:rsidRPr="00416965">
        <w:rPr>
          <w:lang w:val="en-US" w:bidi="ar-EG"/>
        </w:rPr>
        <w:t>(Rev.1)</w:t>
      </w:r>
    </w:p>
    <w:p w:rsidR="005361FB" w:rsidRPr="005361FB" w:rsidRDefault="005361FB" w:rsidP="00DF7A2D">
      <w:pPr>
        <w:pStyle w:val="Rectitle"/>
        <w:spacing w:before="320"/>
        <w:rPr>
          <w:b w:val="0"/>
          <w:bCs/>
          <w:sz w:val="36"/>
          <w:szCs w:val="36"/>
        </w:rPr>
      </w:pPr>
      <w:r w:rsidRPr="005361FB">
        <w:rPr>
          <w:rFonts w:hint="cs"/>
          <w:b w:val="0"/>
          <w:bCs/>
          <w:sz w:val="36"/>
          <w:szCs w:val="36"/>
          <w:rtl/>
        </w:rPr>
        <w:t>بروتوكول تشفير البيانات باستعمال نهج مفتاح-طول-قيمة</w:t>
      </w:r>
    </w:p>
    <w:p w:rsidR="001E0D31" w:rsidRPr="00416965" w:rsidRDefault="001E0D31" w:rsidP="00DF7A2D">
      <w:pPr>
        <w:keepNext/>
        <w:keepLines/>
        <w:tabs>
          <w:tab w:val="left" w:pos="7796"/>
        </w:tabs>
        <w:spacing w:before="32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</w:t>
      </w:r>
      <w:r w:rsidR="005361FB">
        <w:rPr>
          <w:u w:val="single"/>
        </w:rPr>
        <w:t>1618</w:t>
      </w:r>
      <w:r w:rsidR="00471F9A">
        <w:rPr>
          <w:u w:val="single"/>
        </w:rPr>
        <w:t>-1</w:t>
      </w:r>
      <w:r w:rsidRPr="00416965">
        <w:rPr>
          <w:rtl/>
          <w:lang w:val="en-US" w:bidi="ar-EG"/>
        </w:rPr>
        <w:tab/>
        <w:t xml:space="preserve">الوثيقة </w:t>
      </w:r>
      <w:r>
        <w:rPr>
          <w:lang w:val="en-US" w:bidi="ar-EG"/>
        </w:rPr>
        <w:t>6/</w:t>
      </w:r>
      <w:r w:rsidR="005361FB">
        <w:rPr>
          <w:lang w:val="en-US" w:bidi="ar-EG"/>
        </w:rPr>
        <w:t>296</w:t>
      </w:r>
      <w:r w:rsidRPr="00416965">
        <w:rPr>
          <w:lang w:val="en-US" w:bidi="ar-EG"/>
        </w:rPr>
        <w:t>(Rev.1)</w:t>
      </w:r>
    </w:p>
    <w:p w:rsidR="005361FB" w:rsidRPr="00421493" w:rsidRDefault="005361FB" w:rsidP="00DF7A2D">
      <w:pPr>
        <w:pStyle w:val="Rectitle"/>
        <w:spacing w:before="320"/>
        <w:rPr>
          <w:rFonts w:ascii="Times New Roman Bold" w:hAnsi="Times New Roman Bold"/>
          <w:bCs/>
          <w:sz w:val="26"/>
          <w:szCs w:val="36"/>
          <w:rtl/>
        </w:rPr>
      </w:pPr>
      <w:r w:rsidRPr="00421493">
        <w:rPr>
          <w:rFonts w:ascii="Times New Roman Bold" w:hAnsi="Times New Roman Bold" w:hint="cs"/>
          <w:bCs/>
          <w:sz w:val="26"/>
          <w:szCs w:val="36"/>
          <w:rtl/>
        </w:rPr>
        <w:t xml:space="preserve">هيكل البيانات المتعلق </w:t>
      </w:r>
      <w:r w:rsidR="00421493" w:rsidRPr="00421493">
        <w:rPr>
          <w:rFonts w:ascii="Times New Roman Bold" w:hAnsi="Times New Roman Bold" w:hint="cs"/>
          <w:bCs/>
          <w:sz w:val="26"/>
          <w:szCs w:val="36"/>
          <w:rtl/>
        </w:rPr>
        <w:t>بالإشارات</w:t>
      </w:r>
      <w:r w:rsidRPr="00421493">
        <w:rPr>
          <w:rFonts w:ascii="Times New Roman Bold" w:hAnsi="Times New Roman Bold" w:hint="cs"/>
          <w:bCs/>
          <w:sz w:val="26"/>
          <w:szCs w:val="36"/>
          <w:rtl/>
        </w:rPr>
        <w:t xml:space="preserve"> السمع</w:t>
      </w:r>
      <w:r w:rsidR="00421493" w:rsidRPr="00421493">
        <w:rPr>
          <w:rFonts w:ascii="Times New Roman Bold" w:hAnsi="Times New Roman Bold" w:hint="cs"/>
          <w:bCs/>
          <w:sz w:val="26"/>
          <w:szCs w:val="36"/>
          <w:rtl/>
        </w:rPr>
        <w:t>ية</w:t>
      </w:r>
      <w:r w:rsidRPr="00421493">
        <w:rPr>
          <w:rFonts w:ascii="Times New Roman Bold" w:hAnsi="Times New Roman Bold" w:hint="cs"/>
          <w:bCs/>
          <w:sz w:val="26"/>
          <w:szCs w:val="36"/>
          <w:rtl/>
        </w:rPr>
        <w:t xml:space="preserve"> و</w:t>
      </w:r>
      <w:r w:rsidR="00421493" w:rsidRPr="00421493">
        <w:rPr>
          <w:rFonts w:ascii="Times New Roman Bold" w:hAnsi="Times New Roman Bold" w:hint="cs"/>
          <w:bCs/>
          <w:sz w:val="26"/>
          <w:szCs w:val="36"/>
          <w:rtl/>
        </w:rPr>
        <w:t xml:space="preserve">إشارات </w:t>
      </w:r>
      <w:r w:rsidRPr="00421493">
        <w:rPr>
          <w:rFonts w:ascii="Times New Roman Bold" w:hAnsi="Times New Roman Bold" w:hint="cs"/>
          <w:bCs/>
          <w:sz w:val="26"/>
          <w:szCs w:val="36"/>
          <w:rtl/>
        </w:rPr>
        <w:t xml:space="preserve">البيانات والفيديو المضغوطة </w:t>
      </w:r>
      <w:r w:rsidRPr="00421493">
        <w:rPr>
          <w:rFonts w:ascii="Times New Roman Bold" w:hAnsi="Times New Roman Bold"/>
          <w:bCs/>
          <w:sz w:val="26"/>
          <w:szCs w:val="36"/>
        </w:rPr>
        <w:br/>
      </w:r>
      <w:r w:rsidRPr="00421493">
        <w:rPr>
          <w:rFonts w:ascii="Times New Roman Bold" w:hAnsi="Times New Roman Bold" w:hint="cs"/>
          <w:bCs/>
          <w:sz w:val="26"/>
          <w:szCs w:val="36"/>
          <w:rtl/>
        </w:rPr>
        <w:t>بنسق فيد</w:t>
      </w:r>
      <w:r w:rsidR="00421493" w:rsidRPr="00421493">
        <w:rPr>
          <w:rFonts w:ascii="Times New Roman Bold" w:hAnsi="Times New Roman Bold" w:hint="cs"/>
          <w:bCs/>
          <w:sz w:val="26"/>
          <w:szCs w:val="36"/>
          <w:rtl/>
        </w:rPr>
        <w:t>ي</w:t>
      </w:r>
      <w:r w:rsidRPr="00421493">
        <w:rPr>
          <w:rFonts w:ascii="Times New Roman Bold" w:hAnsi="Times New Roman Bold" w:hint="cs"/>
          <w:bCs/>
          <w:sz w:val="26"/>
          <w:szCs w:val="36"/>
          <w:rtl/>
        </w:rPr>
        <w:t>وي رقمي</w:t>
      </w:r>
      <w:r w:rsidRPr="00421493">
        <w:rPr>
          <w:rFonts w:ascii="Times New Roman Bold" w:hAnsi="Times New Roman Bold"/>
          <w:bCs/>
          <w:sz w:val="26"/>
          <w:szCs w:val="36"/>
        </w:rPr>
        <w:t xml:space="preserve"> </w:t>
      </w:r>
      <w:r w:rsidRPr="00421493">
        <w:rPr>
          <w:rFonts w:ascii="Times New Roman Bold" w:hAnsi="Times New Roman Bold" w:hint="cs"/>
          <w:bCs/>
          <w:sz w:val="26"/>
          <w:szCs w:val="36"/>
          <w:rtl/>
        </w:rPr>
        <w:t xml:space="preserve">بمعدلات بيانات تتراوح بين </w:t>
      </w:r>
      <w:r w:rsidRPr="00421493">
        <w:rPr>
          <w:rFonts w:ascii="Times New Roman Bold" w:hAnsi="Times New Roman Bold"/>
          <w:bCs/>
          <w:sz w:val="26"/>
          <w:szCs w:val="36"/>
        </w:rPr>
        <w:t>25</w:t>
      </w:r>
      <w:r w:rsidRPr="00421493">
        <w:rPr>
          <w:rFonts w:ascii="Times New Roman Bold" w:hAnsi="Times New Roman Bold" w:hint="cs"/>
          <w:bCs/>
          <w:sz w:val="26"/>
          <w:szCs w:val="36"/>
          <w:rtl/>
        </w:rPr>
        <w:t xml:space="preserve"> و</w:t>
      </w:r>
      <w:r w:rsidRPr="00421493">
        <w:rPr>
          <w:rFonts w:ascii="Times New Roman Bold" w:hAnsi="Times New Roman Bold"/>
          <w:bCs/>
          <w:sz w:val="26"/>
          <w:szCs w:val="36"/>
        </w:rPr>
        <w:t>Mbit/s 50</w:t>
      </w:r>
    </w:p>
    <w:p w:rsidR="00471F9A" w:rsidRPr="00416965" w:rsidRDefault="00471F9A" w:rsidP="00DF7A2D">
      <w:pPr>
        <w:keepNext/>
        <w:keepLines/>
        <w:tabs>
          <w:tab w:val="left" w:pos="7796"/>
        </w:tabs>
        <w:spacing w:before="32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</w:t>
      </w:r>
      <w:r w:rsidR="00C573E4">
        <w:rPr>
          <w:u w:val="single"/>
        </w:rPr>
        <w:t>1306</w:t>
      </w:r>
      <w:r>
        <w:rPr>
          <w:u w:val="single"/>
        </w:rPr>
        <w:t>-</w:t>
      </w:r>
      <w:r w:rsidR="007C07CD">
        <w:rPr>
          <w:u w:val="single"/>
        </w:rPr>
        <w:t>5</w:t>
      </w:r>
      <w:r w:rsidRPr="00416965">
        <w:rPr>
          <w:rtl/>
          <w:lang w:val="en-US" w:bidi="ar-EG"/>
        </w:rPr>
        <w:tab/>
        <w:t xml:space="preserve">الوثيقة </w:t>
      </w:r>
      <w:r>
        <w:rPr>
          <w:lang w:val="en-US" w:bidi="ar-EG"/>
        </w:rPr>
        <w:t>6/</w:t>
      </w:r>
      <w:r w:rsidR="00C573E4">
        <w:rPr>
          <w:lang w:val="en-US" w:bidi="ar-EG"/>
        </w:rPr>
        <w:t>298</w:t>
      </w:r>
      <w:r w:rsidRPr="00416965">
        <w:rPr>
          <w:lang w:val="en-US" w:bidi="ar-EG"/>
        </w:rPr>
        <w:t>(Rev.1)</w:t>
      </w:r>
    </w:p>
    <w:p w:rsidR="00C573E4" w:rsidRPr="00C573E4" w:rsidRDefault="00C573E4" w:rsidP="00DF7A2D">
      <w:pPr>
        <w:pStyle w:val="Rectitle"/>
        <w:spacing w:before="320"/>
        <w:rPr>
          <w:b w:val="0"/>
          <w:bCs/>
          <w:sz w:val="36"/>
          <w:szCs w:val="36"/>
          <w:rtl/>
        </w:rPr>
      </w:pPr>
      <w:r w:rsidRPr="00C573E4">
        <w:rPr>
          <w:b w:val="0"/>
          <w:bCs/>
          <w:sz w:val="36"/>
          <w:szCs w:val="36"/>
          <w:rtl/>
        </w:rPr>
        <w:t xml:space="preserve">طرائق تصحيح الأخطاء وترتيل </w:t>
      </w:r>
      <w:r w:rsidRPr="00C573E4">
        <w:rPr>
          <w:rFonts w:hint="cs"/>
          <w:b w:val="0"/>
          <w:bCs/>
          <w:sz w:val="36"/>
          <w:szCs w:val="36"/>
          <w:rtl/>
        </w:rPr>
        <w:t>البيانات</w:t>
      </w:r>
      <w:r w:rsidRPr="00C573E4">
        <w:rPr>
          <w:b w:val="0"/>
          <w:bCs/>
          <w:sz w:val="36"/>
          <w:szCs w:val="36"/>
          <w:rtl/>
        </w:rPr>
        <w:t xml:space="preserve"> والتشكيل والإرسال</w:t>
      </w:r>
      <w:r w:rsidRPr="00C573E4">
        <w:rPr>
          <w:rFonts w:hint="cs"/>
          <w:b w:val="0"/>
          <w:bCs/>
          <w:sz w:val="36"/>
          <w:szCs w:val="36"/>
          <w:rtl/>
        </w:rPr>
        <w:br/>
      </w:r>
      <w:r w:rsidR="00AB5A11">
        <w:rPr>
          <w:rFonts w:hint="cs"/>
          <w:b w:val="0"/>
          <w:bCs/>
          <w:sz w:val="36"/>
          <w:szCs w:val="36"/>
          <w:rtl/>
        </w:rPr>
        <w:t>من أجل</w:t>
      </w:r>
      <w:r w:rsidRPr="00C573E4">
        <w:rPr>
          <w:rFonts w:hint="cs"/>
          <w:b w:val="0"/>
          <w:bCs/>
          <w:sz w:val="36"/>
          <w:szCs w:val="36"/>
          <w:rtl/>
        </w:rPr>
        <w:t xml:space="preserve"> </w:t>
      </w:r>
      <w:r w:rsidRPr="00C573E4">
        <w:rPr>
          <w:b w:val="0"/>
          <w:bCs/>
          <w:sz w:val="36"/>
          <w:szCs w:val="36"/>
          <w:rtl/>
        </w:rPr>
        <w:t>الإذاعة التلفزيونية الرقمية</w:t>
      </w:r>
      <w:r w:rsidRPr="00C573E4">
        <w:rPr>
          <w:rFonts w:hint="cs"/>
          <w:b w:val="0"/>
          <w:bCs/>
          <w:sz w:val="36"/>
          <w:szCs w:val="36"/>
          <w:rtl/>
        </w:rPr>
        <w:t xml:space="preserve"> </w:t>
      </w:r>
      <w:r w:rsidRPr="00C573E4">
        <w:rPr>
          <w:b w:val="0"/>
          <w:bCs/>
          <w:sz w:val="36"/>
          <w:szCs w:val="36"/>
          <w:rtl/>
        </w:rPr>
        <w:t>للأرض</w:t>
      </w:r>
    </w:p>
    <w:p w:rsidR="00347077" w:rsidRPr="00416965" w:rsidRDefault="00347077" w:rsidP="00DF7A2D">
      <w:pPr>
        <w:keepNext/>
        <w:keepLines/>
        <w:tabs>
          <w:tab w:val="left" w:pos="7796"/>
        </w:tabs>
        <w:spacing w:before="320" w:line="187" w:lineRule="auto"/>
        <w:rPr>
          <w:rtl/>
          <w:lang w:val="en-US"/>
        </w:rPr>
      </w:pPr>
      <w:r w:rsidRPr="00DB06D7">
        <w:rPr>
          <w:u w:val="single"/>
          <w:rtl/>
          <w:lang w:val="en-US" w:bidi="ar-EG"/>
        </w:rPr>
        <w:t xml:space="preserve">التوصيـة </w:t>
      </w:r>
      <w:r w:rsidRPr="00DB06D7">
        <w:rPr>
          <w:u w:val="single"/>
        </w:rPr>
        <w:t>ITU-R BT.</w:t>
      </w:r>
      <w:r w:rsidR="00C573E4">
        <w:rPr>
          <w:u w:val="single"/>
        </w:rPr>
        <w:t>1722</w:t>
      </w:r>
      <w:r w:rsidR="00DB06D7">
        <w:rPr>
          <w:u w:val="single"/>
        </w:rPr>
        <w:t>-2</w:t>
      </w:r>
      <w:r w:rsidR="00DB7F68">
        <w:rPr>
          <w:rtl/>
          <w:lang w:val="en-US" w:bidi="ar-EG"/>
        </w:rPr>
        <w:tab/>
        <w:t>الوثيق</w:t>
      </w:r>
      <w:r w:rsidRPr="00DB06D7">
        <w:rPr>
          <w:rtl/>
          <w:lang w:val="en-US" w:bidi="ar-EG"/>
        </w:rPr>
        <w:t xml:space="preserve">ة </w:t>
      </w:r>
      <w:r w:rsidRPr="00DB06D7">
        <w:rPr>
          <w:lang w:val="en-US" w:bidi="ar-EG"/>
        </w:rPr>
        <w:t>6/</w:t>
      </w:r>
      <w:r w:rsidR="00C573E4">
        <w:rPr>
          <w:lang w:val="en-US" w:bidi="ar-EG"/>
        </w:rPr>
        <w:t>308</w:t>
      </w:r>
      <w:r w:rsidRPr="00DB06D7">
        <w:rPr>
          <w:lang w:val="en-US" w:bidi="ar-EG"/>
        </w:rPr>
        <w:t>(Rev.1)</w:t>
      </w:r>
    </w:p>
    <w:p w:rsidR="00C573E4" w:rsidRPr="00C573E4" w:rsidRDefault="00C573E4" w:rsidP="00DF7A2D">
      <w:pPr>
        <w:keepNext/>
        <w:keepLines/>
        <w:tabs>
          <w:tab w:val="right" w:pos="9497"/>
        </w:tabs>
        <w:spacing w:before="320" w:line="187" w:lineRule="auto"/>
        <w:jc w:val="center"/>
        <w:rPr>
          <w:b/>
          <w:bCs/>
          <w:sz w:val="36"/>
          <w:szCs w:val="36"/>
          <w:u w:val="single"/>
          <w:lang w:val="en-US" w:bidi="ar-EG"/>
        </w:rPr>
      </w:pPr>
      <w:r w:rsidRPr="00C573E4">
        <w:rPr>
          <w:rFonts w:hint="cs"/>
          <w:b/>
          <w:bCs/>
          <w:sz w:val="36"/>
          <w:szCs w:val="36"/>
          <w:rtl/>
        </w:rPr>
        <w:t>مواءمة مجموعة تعليمات محرك التنفيذ ل</w:t>
      </w:r>
      <w:r w:rsidRPr="00C573E4">
        <w:rPr>
          <w:b/>
          <w:bCs/>
          <w:sz w:val="36"/>
          <w:szCs w:val="36"/>
          <w:rtl/>
        </w:rPr>
        <w:t>تطبيقات التلفزيون التفاعلي</w:t>
      </w:r>
    </w:p>
    <w:p w:rsidR="00347077" w:rsidRPr="00416965" w:rsidRDefault="00347077" w:rsidP="00DF7A2D">
      <w:pPr>
        <w:keepNext/>
        <w:keepLines/>
        <w:tabs>
          <w:tab w:val="left" w:pos="7796"/>
        </w:tabs>
        <w:spacing w:before="32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</w:t>
      </w:r>
      <w:r w:rsidR="00C573E4">
        <w:rPr>
          <w:u w:val="single"/>
        </w:rPr>
        <w:t>1833</w:t>
      </w:r>
      <w:r>
        <w:rPr>
          <w:u w:val="single"/>
        </w:rPr>
        <w:t>-1</w:t>
      </w:r>
      <w:r w:rsidRPr="00416965">
        <w:rPr>
          <w:rtl/>
          <w:lang w:val="en-US" w:bidi="ar-EG"/>
        </w:rPr>
        <w:tab/>
        <w:t xml:space="preserve">الوثيقة </w:t>
      </w:r>
      <w:r>
        <w:rPr>
          <w:lang w:val="en-US" w:bidi="ar-EG"/>
        </w:rPr>
        <w:t>6/</w:t>
      </w:r>
      <w:r w:rsidR="00C573E4">
        <w:rPr>
          <w:lang w:val="en-US" w:bidi="ar-EG"/>
        </w:rPr>
        <w:t>312</w:t>
      </w:r>
      <w:r w:rsidRPr="00416965">
        <w:rPr>
          <w:lang w:val="en-US" w:bidi="ar-EG"/>
        </w:rPr>
        <w:t>(Rev.1)</w:t>
      </w:r>
    </w:p>
    <w:p w:rsidR="00C573E4" w:rsidRPr="00C573E4" w:rsidRDefault="00C573E4" w:rsidP="00DF7A2D">
      <w:pPr>
        <w:pStyle w:val="Rectitle"/>
        <w:keepNext w:val="0"/>
        <w:keepLines w:val="0"/>
        <w:spacing w:before="320"/>
        <w:rPr>
          <w:b w:val="0"/>
          <w:bCs/>
          <w:sz w:val="36"/>
          <w:szCs w:val="36"/>
          <w:rtl/>
          <w:lang w:bidi="ar-EG"/>
        </w:rPr>
      </w:pPr>
      <w:r w:rsidRPr="00C573E4">
        <w:rPr>
          <w:rFonts w:hint="cs"/>
          <w:b w:val="0"/>
          <w:bCs/>
          <w:sz w:val="36"/>
          <w:szCs w:val="36"/>
          <w:rtl/>
        </w:rPr>
        <w:t xml:space="preserve">إذاعة تطبيقات الوسائط المتعددة والبيانات للاستقبال المتنقل </w:t>
      </w:r>
      <w:r w:rsidRPr="00C573E4">
        <w:rPr>
          <w:b w:val="0"/>
          <w:bCs/>
          <w:sz w:val="36"/>
          <w:szCs w:val="36"/>
        </w:rPr>
        <w:br/>
      </w:r>
      <w:r w:rsidRPr="00C573E4">
        <w:rPr>
          <w:rFonts w:hint="cs"/>
          <w:b w:val="0"/>
          <w:bCs/>
          <w:sz w:val="36"/>
          <w:szCs w:val="36"/>
          <w:rtl/>
        </w:rPr>
        <w:t>في المستقبلات المحمولة بالي</w:t>
      </w:r>
      <w:bookmarkStart w:id="4" w:name="_GoBack"/>
      <w:bookmarkEnd w:id="4"/>
      <w:r w:rsidRPr="00C573E4">
        <w:rPr>
          <w:rFonts w:hint="cs"/>
          <w:b w:val="0"/>
          <w:bCs/>
          <w:sz w:val="36"/>
          <w:szCs w:val="36"/>
          <w:rtl/>
        </w:rPr>
        <w:t>د</w:t>
      </w:r>
    </w:p>
    <w:p w:rsidR="00AE050F" w:rsidRDefault="008102D4" w:rsidP="00AB5A11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val="en-US"/>
        </w:rPr>
        <w:t>__________</w:t>
      </w:r>
    </w:p>
    <w:sectPr w:rsidR="00AE050F" w:rsidSect="00411C73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88" w:rsidRDefault="00B62088">
      <w:r>
        <w:separator/>
      </w:r>
    </w:p>
  </w:endnote>
  <w:endnote w:type="continuationSeparator" w:id="0">
    <w:p w:rsidR="00B62088" w:rsidRDefault="00B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88" w:rsidRPr="00416A01" w:rsidRDefault="000F0A75" w:rsidP="00B60CCB">
    <w:pPr>
      <w:pStyle w:val="Footer"/>
      <w:tabs>
        <w:tab w:val="clear" w:pos="6379"/>
        <w:tab w:val="center" w:pos="5670"/>
      </w:tabs>
      <w:rPr>
        <w:sz w:val="18"/>
        <w:szCs w:val="18"/>
        <w:lang w:val="es-ES"/>
      </w:rPr>
    </w:pPr>
    <w:fldSimple w:instr=" FILENAME  \p  \* MERGEFORMAT ">
      <w:r w:rsidR="00AA3BA3">
        <w:t>Y:\APP\BR\CIRCS_DMS\CACE\500\532\532a.DOCX</w:t>
      </w:r>
    </w:fldSimple>
    <w:r w:rsidR="00B62088" w:rsidRPr="00416A01">
      <w:rPr>
        <w:sz w:val="18"/>
        <w:szCs w:val="18"/>
        <w:lang w:val="es-ES"/>
      </w:rPr>
      <w:tab/>
    </w:r>
    <w:r w:rsidR="00B62088" w:rsidRPr="00B93985">
      <w:rPr>
        <w:sz w:val="18"/>
        <w:szCs w:val="18"/>
      </w:rPr>
      <w:fldChar w:fldCharType="begin"/>
    </w:r>
    <w:r w:rsidR="00B62088" w:rsidRPr="00B93985">
      <w:rPr>
        <w:sz w:val="18"/>
        <w:szCs w:val="18"/>
      </w:rPr>
      <w:instrText xml:space="preserve"> SAVEDATE \@ DD.MM.YY </w:instrText>
    </w:r>
    <w:r w:rsidR="00B62088" w:rsidRPr="00B93985">
      <w:rPr>
        <w:sz w:val="18"/>
        <w:szCs w:val="18"/>
      </w:rPr>
      <w:fldChar w:fldCharType="separate"/>
    </w:r>
    <w:r w:rsidR="00AA3BA3">
      <w:rPr>
        <w:sz w:val="18"/>
        <w:szCs w:val="18"/>
      </w:rPr>
      <w:t>14.03.11</w:t>
    </w:r>
    <w:r w:rsidR="00B62088" w:rsidRPr="00B93985">
      <w:rPr>
        <w:sz w:val="18"/>
        <w:szCs w:val="18"/>
      </w:rPr>
      <w:fldChar w:fldCharType="end"/>
    </w:r>
    <w:r w:rsidR="00B62088" w:rsidRPr="00416A01">
      <w:rPr>
        <w:sz w:val="18"/>
        <w:szCs w:val="18"/>
        <w:lang w:val="es-ES"/>
      </w:rPr>
      <w:tab/>
    </w:r>
    <w:r w:rsidR="00B62088" w:rsidRPr="00B93985">
      <w:rPr>
        <w:sz w:val="18"/>
        <w:szCs w:val="18"/>
      </w:rPr>
      <w:fldChar w:fldCharType="begin"/>
    </w:r>
    <w:r w:rsidR="00B62088" w:rsidRPr="00B93985">
      <w:rPr>
        <w:sz w:val="18"/>
        <w:szCs w:val="18"/>
      </w:rPr>
      <w:instrText xml:space="preserve"> PRINTDATE \@ DD.MM.YY </w:instrText>
    </w:r>
    <w:r w:rsidR="00B62088" w:rsidRPr="00B93985">
      <w:rPr>
        <w:sz w:val="18"/>
        <w:szCs w:val="18"/>
      </w:rPr>
      <w:fldChar w:fldCharType="separate"/>
    </w:r>
    <w:r w:rsidR="00AA3BA3">
      <w:rPr>
        <w:sz w:val="18"/>
        <w:szCs w:val="18"/>
      </w:rPr>
      <w:t>14.03.11</w:t>
    </w:r>
    <w:r w:rsidR="00B62088" w:rsidRPr="00B9398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62088" w:rsidTr="0018206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62088" w:rsidRDefault="00B62088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62088" w:rsidRDefault="00B62088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62088" w:rsidRDefault="00B62088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62088" w:rsidRDefault="00B62088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62088" w:rsidTr="0018206C">
      <w:trPr>
        <w:cantSplit/>
      </w:trPr>
      <w:tc>
        <w:tcPr>
          <w:tcW w:w="1062" w:type="pct"/>
        </w:tcPr>
        <w:p w:rsidR="00B62088" w:rsidRDefault="00B62088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62088" w:rsidRDefault="00B62088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62088" w:rsidRDefault="00B62088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62088" w:rsidRDefault="00B62088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62088" w:rsidTr="0018206C">
      <w:trPr>
        <w:cantSplit/>
      </w:trPr>
      <w:tc>
        <w:tcPr>
          <w:tcW w:w="1062" w:type="pct"/>
        </w:tcPr>
        <w:p w:rsidR="00B62088" w:rsidRDefault="00B62088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62088" w:rsidRDefault="00B62088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62088" w:rsidRDefault="00B62088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62088" w:rsidRDefault="00B62088" w:rsidP="00206E2B">
          <w:pPr>
            <w:pStyle w:val="itu"/>
            <w:bidi w:val="0"/>
            <w:spacing w:line="240" w:lineRule="auto"/>
          </w:pPr>
        </w:p>
      </w:tc>
    </w:tr>
  </w:tbl>
  <w:p w:rsidR="00B62088" w:rsidRPr="005D7A94" w:rsidRDefault="00B62088" w:rsidP="005D7A94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88" w:rsidRDefault="00B62088">
      <w:r>
        <w:t>____________________</w:t>
      </w:r>
    </w:p>
  </w:footnote>
  <w:footnote w:type="continuationSeparator" w:id="0">
    <w:p w:rsidR="00B62088" w:rsidRDefault="00B62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88" w:rsidRPr="00274EA6" w:rsidRDefault="00B62088" w:rsidP="005D7A94">
    <w:pPr>
      <w:pStyle w:val="Header"/>
      <w:bidi w:val="0"/>
      <w:rPr>
        <w:rStyle w:val="PageNumber"/>
        <w:rFonts w:cs="Traditional Arabic"/>
        <w:sz w:val="20"/>
        <w:szCs w:val="20"/>
      </w:rPr>
    </w:pPr>
    <w:r w:rsidRPr="00274EA6">
      <w:rPr>
        <w:sz w:val="20"/>
        <w:szCs w:val="20"/>
        <w:lang w:val="en-US"/>
      </w:rPr>
      <w:t xml:space="preserve">- </w:t>
    </w:r>
    <w:r w:rsidRPr="00274EA6">
      <w:rPr>
        <w:rStyle w:val="PageNumber"/>
        <w:rFonts w:cs="Traditional Arabic"/>
        <w:sz w:val="20"/>
        <w:szCs w:val="20"/>
      </w:rPr>
      <w:fldChar w:fldCharType="begin"/>
    </w:r>
    <w:r w:rsidRPr="00274EA6">
      <w:rPr>
        <w:rStyle w:val="PageNumber"/>
        <w:rFonts w:cs="Traditional Arabic"/>
        <w:sz w:val="20"/>
        <w:szCs w:val="20"/>
      </w:rPr>
      <w:instrText xml:space="preserve"> PAGE </w:instrText>
    </w:r>
    <w:r w:rsidRPr="00274EA6">
      <w:rPr>
        <w:rStyle w:val="PageNumber"/>
        <w:rFonts w:cs="Traditional Arabic"/>
        <w:sz w:val="20"/>
        <w:szCs w:val="20"/>
      </w:rPr>
      <w:fldChar w:fldCharType="separate"/>
    </w:r>
    <w:r w:rsidR="00AA3BA3">
      <w:rPr>
        <w:rStyle w:val="PageNumber"/>
        <w:rFonts w:cs="Traditional Arabic"/>
        <w:noProof/>
        <w:sz w:val="20"/>
        <w:szCs w:val="20"/>
      </w:rPr>
      <w:t>2</w:t>
    </w:r>
    <w:r w:rsidRPr="00274EA6">
      <w:rPr>
        <w:rStyle w:val="PageNumber"/>
        <w:rFonts w:cs="Traditional Arabic"/>
        <w:sz w:val="20"/>
        <w:szCs w:val="20"/>
      </w:rPr>
      <w:fldChar w:fldCharType="end"/>
    </w:r>
    <w:r w:rsidRPr="00274EA6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1410A"/>
    <w:rsid w:val="00016557"/>
    <w:rsid w:val="00017CFE"/>
    <w:rsid w:val="000212BA"/>
    <w:rsid w:val="000347DE"/>
    <w:rsid w:val="0004070C"/>
    <w:rsid w:val="00051EEA"/>
    <w:rsid w:val="0005309C"/>
    <w:rsid w:val="00054872"/>
    <w:rsid w:val="000662E2"/>
    <w:rsid w:val="000B5C3B"/>
    <w:rsid w:val="000B6E18"/>
    <w:rsid w:val="000C6738"/>
    <w:rsid w:val="000D0A10"/>
    <w:rsid w:val="000E0EEB"/>
    <w:rsid w:val="000E15C1"/>
    <w:rsid w:val="000E64DA"/>
    <w:rsid w:val="000F0A75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4668A"/>
    <w:rsid w:val="001541D8"/>
    <w:rsid w:val="001708DB"/>
    <w:rsid w:val="0018206C"/>
    <w:rsid w:val="001879A0"/>
    <w:rsid w:val="001A79CF"/>
    <w:rsid w:val="001B0C6D"/>
    <w:rsid w:val="001C02EC"/>
    <w:rsid w:val="001C2DF4"/>
    <w:rsid w:val="001D0B93"/>
    <w:rsid w:val="001E0782"/>
    <w:rsid w:val="001E09F4"/>
    <w:rsid w:val="001E0D31"/>
    <w:rsid w:val="001E15AA"/>
    <w:rsid w:val="001E5AB0"/>
    <w:rsid w:val="001F3B2A"/>
    <w:rsid w:val="00206E2B"/>
    <w:rsid w:val="00210B45"/>
    <w:rsid w:val="00227F65"/>
    <w:rsid w:val="00234177"/>
    <w:rsid w:val="00244139"/>
    <w:rsid w:val="00251013"/>
    <w:rsid w:val="00253405"/>
    <w:rsid w:val="00266C81"/>
    <w:rsid w:val="0027032C"/>
    <w:rsid w:val="00274377"/>
    <w:rsid w:val="00274EA6"/>
    <w:rsid w:val="002750E2"/>
    <w:rsid w:val="00282A09"/>
    <w:rsid w:val="002966D5"/>
    <w:rsid w:val="002A4340"/>
    <w:rsid w:val="002C2421"/>
    <w:rsid w:val="002C3B16"/>
    <w:rsid w:val="002C3F64"/>
    <w:rsid w:val="002C7607"/>
    <w:rsid w:val="002D2BA9"/>
    <w:rsid w:val="002D5FFC"/>
    <w:rsid w:val="002E43E0"/>
    <w:rsid w:val="002F2093"/>
    <w:rsid w:val="00307384"/>
    <w:rsid w:val="00323D89"/>
    <w:rsid w:val="003250B5"/>
    <w:rsid w:val="00327BB4"/>
    <w:rsid w:val="00343581"/>
    <w:rsid w:val="00344931"/>
    <w:rsid w:val="00347077"/>
    <w:rsid w:val="00352DE6"/>
    <w:rsid w:val="0036292F"/>
    <w:rsid w:val="003668B8"/>
    <w:rsid w:val="00376A60"/>
    <w:rsid w:val="003B2AF6"/>
    <w:rsid w:val="003B3F9E"/>
    <w:rsid w:val="003C51CD"/>
    <w:rsid w:val="003C5F59"/>
    <w:rsid w:val="003D3993"/>
    <w:rsid w:val="003E03B0"/>
    <w:rsid w:val="003E64E5"/>
    <w:rsid w:val="003F18DA"/>
    <w:rsid w:val="003F67A8"/>
    <w:rsid w:val="0040383D"/>
    <w:rsid w:val="00411C73"/>
    <w:rsid w:val="004140EA"/>
    <w:rsid w:val="00416965"/>
    <w:rsid w:val="00421493"/>
    <w:rsid w:val="004406E3"/>
    <w:rsid w:val="00441904"/>
    <w:rsid w:val="0044634B"/>
    <w:rsid w:val="00455FB6"/>
    <w:rsid w:val="00471F5C"/>
    <w:rsid w:val="00471F9A"/>
    <w:rsid w:val="004826EC"/>
    <w:rsid w:val="004843CC"/>
    <w:rsid w:val="00495070"/>
    <w:rsid w:val="004A5AB1"/>
    <w:rsid w:val="004C1881"/>
    <w:rsid w:val="004C7217"/>
    <w:rsid w:val="004E5232"/>
    <w:rsid w:val="004E7028"/>
    <w:rsid w:val="004F26AE"/>
    <w:rsid w:val="00506F48"/>
    <w:rsid w:val="005078C6"/>
    <w:rsid w:val="00512A2D"/>
    <w:rsid w:val="0051557F"/>
    <w:rsid w:val="005164EF"/>
    <w:rsid w:val="0052066D"/>
    <w:rsid w:val="00533BA0"/>
    <w:rsid w:val="005361FB"/>
    <w:rsid w:val="005818D3"/>
    <w:rsid w:val="00587A96"/>
    <w:rsid w:val="005933D1"/>
    <w:rsid w:val="00595800"/>
    <w:rsid w:val="005B589A"/>
    <w:rsid w:val="005C1547"/>
    <w:rsid w:val="005C2F59"/>
    <w:rsid w:val="005D4B10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149BD"/>
    <w:rsid w:val="00621F46"/>
    <w:rsid w:val="00624358"/>
    <w:rsid w:val="006260F6"/>
    <w:rsid w:val="00631B5F"/>
    <w:rsid w:val="00636C9E"/>
    <w:rsid w:val="00637C9D"/>
    <w:rsid w:val="00640E54"/>
    <w:rsid w:val="00642A2F"/>
    <w:rsid w:val="00644A61"/>
    <w:rsid w:val="006671AC"/>
    <w:rsid w:val="00671439"/>
    <w:rsid w:val="00684BB2"/>
    <w:rsid w:val="00690F43"/>
    <w:rsid w:val="00691FF0"/>
    <w:rsid w:val="00692A34"/>
    <w:rsid w:val="006B0198"/>
    <w:rsid w:val="006B3F95"/>
    <w:rsid w:val="006C1793"/>
    <w:rsid w:val="006D44F6"/>
    <w:rsid w:val="00702A71"/>
    <w:rsid w:val="00703F11"/>
    <w:rsid w:val="0070484E"/>
    <w:rsid w:val="0070638A"/>
    <w:rsid w:val="0071106C"/>
    <w:rsid w:val="00717978"/>
    <w:rsid w:val="0072288B"/>
    <w:rsid w:val="00734796"/>
    <w:rsid w:val="00740E51"/>
    <w:rsid w:val="0074251E"/>
    <w:rsid w:val="00746900"/>
    <w:rsid w:val="00747BF3"/>
    <w:rsid w:val="00750B39"/>
    <w:rsid w:val="00751BD8"/>
    <w:rsid w:val="00757481"/>
    <w:rsid w:val="00757BB9"/>
    <w:rsid w:val="00762B5B"/>
    <w:rsid w:val="0076553E"/>
    <w:rsid w:val="00767F28"/>
    <w:rsid w:val="00771005"/>
    <w:rsid w:val="0077439C"/>
    <w:rsid w:val="007953DC"/>
    <w:rsid w:val="007C07CD"/>
    <w:rsid w:val="007D66FB"/>
    <w:rsid w:val="007F2591"/>
    <w:rsid w:val="008102D4"/>
    <w:rsid w:val="00811467"/>
    <w:rsid w:val="00827AF6"/>
    <w:rsid w:val="008320D7"/>
    <w:rsid w:val="00845420"/>
    <w:rsid w:val="00847B1A"/>
    <w:rsid w:val="008753C7"/>
    <w:rsid w:val="008753E4"/>
    <w:rsid w:val="00881D43"/>
    <w:rsid w:val="00885FCD"/>
    <w:rsid w:val="00890149"/>
    <w:rsid w:val="00893245"/>
    <w:rsid w:val="008961F0"/>
    <w:rsid w:val="008A34D5"/>
    <w:rsid w:val="008A34FA"/>
    <w:rsid w:val="008A36C0"/>
    <w:rsid w:val="008A5DF1"/>
    <w:rsid w:val="008A6806"/>
    <w:rsid w:val="008B4814"/>
    <w:rsid w:val="008B4DCA"/>
    <w:rsid w:val="008C5635"/>
    <w:rsid w:val="008D4874"/>
    <w:rsid w:val="00903D6F"/>
    <w:rsid w:val="00905178"/>
    <w:rsid w:val="009129EA"/>
    <w:rsid w:val="0093776F"/>
    <w:rsid w:val="00942926"/>
    <w:rsid w:val="00947214"/>
    <w:rsid w:val="0096181D"/>
    <w:rsid w:val="009653E1"/>
    <w:rsid w:val="009676DC"/>
    <w:rsid w:val="00970EFC"/>
    <w:rsid w:val="009746CA"/>
    <w:rsid w:val="00980D6F"/>
    <w:rsid w:val="00981A82"/>
    <w:rsid w:val="009846D5"/>
    <w:rsid w:val="009961D4"/>
    <w:rsid w:val="009A28D0"/>
    <w:rsid w:val="009B07CC"/>
    <w:rsid w:val="009B6AEF"/>
    <w:rsid w:val="009C7D03"/>
    <w:rsid w:val="009E14F3"/>
    <w:rsid w:val="009E1957"/>
    <w:rsid w:val="009F72D8"/>
    <w:rsid w:val="00A01D89"/>
    <w:rsid w:val="00A06093"/>
    <w:rsid w:val="00A06F64"/>
    <w:rsid w:val="00A12083"/>
    <w:rsid w:val="00A341B6"/>
    <w:rsid w:val="00A46325"/>
    <w:rsid w:val="00A5071B"/>
    <w:rsid w:val="00A52902"/>
    <w:rsid w:val="00A55AA3"/>
    <w:rsid w:val="00A609F8"/>
    <w:rsid w:val="00A674C8"/>
    <w:rsid w:val="00A67D30"/>
    <w:rsid w:val="00A755CD"/>
    <w:rsid w:val="00A7788E"/>
    <w:rsid w:val="00A81588"/>
    <w:rsid w:val="00A82282"/>
    <w:rsid w:val="00AA3BA3"/>
    <w:rsid w:val="00AB07C5"/>
    <w:rsid w:val="00AB5A11"/>
    <w:rsid w:val="00AC47DF"/>
    <w:rsid w:val="00AD3C38"/>
    <w:rsid w:val="00AD6B79"/>
    <w:rsid w:val="00AD6E16"/>
    <w:rsid w:val="00AE050F"/>
    <w:rsid w:val="00AE59BC"/>
    <w:rsid w:val="00AF5B54"/>
    <w:rsid w:val="00B01711"/>
    <w:rsid w:val="00B06335"/>
    <w:rsid w:val="00B1030C"/>
    <w:rsid w:val="00B111AC"/>
    <w:rsid w:val="00B21CD3"/>
    <w:rsid w:val="00B31898"/>
    <w:rsid w:val="00B52C70"/>
    <w:rsid w:val="00B57344"/>
    <w:rsid w:val="00B60CCB"/>
    <w:rsid w:val="00B62088"/>
    <w:rsid w:val="00B65B87"/>
    <w:rsid w:val="00B74977"/>
    <w:rsid w:val="00B758DB"/>
    <w:rsid w:val="00B76590"/>
    <w:rsid w:val="00B87E04"/>
    <w:rsid w:val="00B9307D"/>
    <w:rsid w:val="00B95C17"/>
    <w:rsid w:val="00BA08FD"/>
    <w:rsid w:val="00BA1358"/>
    <w:rsid w:val="00BA53CC"/>
    <w:rsid w:val="00BB5F44"/>
    <w:rsid w:val="00BC23AD"/>
    <w:rsid w:val="00BD0995"/>
    <w:rsid w:val="00BD1102"/>
    <w:rsid w:val="00BD6FF5"/>
    <w:rsid w:val="00BE4430"/>
    <w:rsid w:val="00C00246"/>
    <w:rsid w:val="00C021C9"/>
    <w:rsid w:val="00C11C9A"/>
    <w:rsid w:val="00C22686"/>
    <w:rsid w:val="00C35132"/>
    <w:rsid w:val="00C42255"/>
    <w:rsid w:val="00C44A3C"/>
    <w:rsid w:val="00C53DD3"/>
    <w:rsid w:val="00C55412"/>
    <w:rsid w:val="00C573E4"/>
    <w:rsid w:val="00C57D48"/>
    <w:rsid w:val="00C57D87"/>
    <w:rsid w:val="00C60F9A"/>
    <w:rsid w:val="00C66B1C"/>
    <w:rsid w:val="00C72584"/>
    <w:rsid w:val="00C75601"/>
    <w:rsid w:val="00C834E4"/>
    <w:rsid w:val="00C90BC5"/>
    <w:rsid w:val="00CA1979"/>
    <w:rsid w:val="00CA4464"/>
    <w:rsid w:val="00CB4CC7"/>
    <w:rsid w:val="00CC2143"/>
    <w:rsid w:val="00CD23A9"/>
    <w:rsid w:val="00CD49E0"/>
    <w:rsid w:val="00CE7DDC"/>
    <w:rsid w:val="00CF523A"/>
    <w:rsid w:val="00CF6EF8"/>
    <w:rsid w:val="00D00E95"/>
    <w:rsid w:val="00D02208"/>
    <w:rsid w:val="00D02FA2"/>
    <w:rsid w:val="00D15681"/>
    <w:rsid w:val="00D231C7"/>
    <w:rsid w:val="00D35752"/>
    <w:rsid w:val="00D45DA3"/>
    <w:rsid w:val="00D463D0"/>
    <w:rsid w:val="00D61395"/>
    <w:rsid w:val="00D61661"/>
    <w:rsid w:val="00D744B4"/>
    <w:rsid w:val="00D835B9"/>
    <w:rsid w:val="00D87153"/>
    <w:rsid w:val="00D9532B"/>
    <w:rsid w:val="00DA2FBF"/>
    <w:rsid w:val="00DA51CA"/>
    <w:rsid w:val="00DB06D7"/>
    <w:rsid w:val="00DB7F68"/>
    <w:rsid w:val="00DC68DE"/>
    <w:rsid w:val="00DE6042"/>
    <w:rsid w:val="00DF7A2D"/>
    <w:rsid w:val="00E22745"/>
    <w:rsid w:val="00E239D1"/>
    <w:rsid w:val="00E246DB"/>
    <w:rsid w:val="00E25F9F"/>
    <w:rsid w:val="00E43B86"/>
    <w:rsid w:val="00E47FC2"/>
    <w:rsid w:val="00E642EB"/>
    <w:rsid w:val="00E66D15"/>
    <w:rsid w:val="00E67237"/>
    <w:rsid w:val="00E75C8D"/>
    <w:rsid w:val="00E85333"/>
    <w:rsid w:val="00E86407"/>
    <w:rsid w:val="00E92B05"/>
    <w:rsid w:val="00E931DD"/>
    <w:rsid w:val="00EA3EC1"/>
    <w:rsid w:val="00EA65A3"/>
    <w:rsid w:val="00EC710F"/>
    <w:rsid w:val="00EE3858"/>
    <w:rsid w:val="00EE4CC4"/>
    <w:rsid w:val="00EF1C2D"/>
    <w:rsid w:val="00F1170C"/>
    <w:rsid w:val="00F36328"/>
    <w:rsid w:val="00F42740"/>
    <w:rsid w:val="00F45E6E"/>
    <w:rsid w:val="00F664D5"/>
    <w:rsid w:val="00F73F2C"/>
    <w:rsid w:val="00F838F2"/>
    <w:rsid w:val="00F9140A"/>
    <w:rsid w:val="00F931BB"/>
    <w:rsid w:val="00FA74ED"/>
    <w:rsid w:val="00FC6453"/>
    <w:rsid w:val="00FD2EF8"/>
    <w:rsid w:val="00FE2BC6"/>
    <w:rsid w:val="00FE2CB1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72288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72288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3</TotalTime>
  <Pages>3</Pages>
  <Words>477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unknown</cp:lastModifiedBy>
  <cp:revision>4</cp:revision>
  <cp:lastPrinted>2011-03-14T11:10:00Z</cp:lastPrinted>
  <dcterms:created xsi:type="dcterms:W3CDTF">2011-03-14T11:10:00Z</dcterms:created>
  <dcterms:modified xsi:type="dcterms:W3CDTF">2011-03-14T11:11:00Z</dcterms:modified>
</cp:coreProperties>
</file>