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tblLayout w:type="fixed"/>
        <w:tblLook w:val="0000"/>
      </w:tblPr>
      <w:tblGrid>
        <w:gridCol w:w="2235"/>
        <w:gridCol w:w="7655"/>
      </w:tblGrid>
      <w:tr w:rsidR="0017368F">
        <w:trPr>
          <w:cantSplit/>
          <w:trHeight w:val="2586"/>
        </w:trPr>
        <w:tc>
          <w:tcPr>
            <w:tcW w:w="2235" w:type="dxa"/>
          </w:tcPr>
          <w:p w:rsidR="0017368F" w:rsidRDefault="0017368F">
            <w:pPr>
              <w:framePr w:hSpace="181" w:wrap="around" w:vAnchor="page" w:hAnchor="page" w:x="1135" w:y="743"/>
              <w:shd w:val="solid" w:color="FFFFFF" w:fill="FFFFFF"/>
              <w:spacing w:after="48" w:line="240" w:lineRule="atLeast"/>
              <w:jc w:val="center"/>
              <w:rPr>
                <w:rFonts w:ascii="Times" w:hAnsi="Times"/>
                <w:position w:val="6"/>
                <w:lang w:val="fr-CH"/>
              </w:rPr>
            </w:pPr>
            <w:r w:rsidRPr="003655A1">
              <w:rPr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3.5pt">
                  <v:imagedata r:id="rId7" o:title=""/>
                </v:shape>
              </w:pict>
            </w:r>
          </w:p>
        </w:tc>
        <w:tc>
          <w:tcPr>
            <w:tcW w:w="7655" w:type="dxa"/>
          </w:tcPr>
          <w:p w:rsidR="0017368F" w:rsidRDefault="0017368F">
            <w:pPr>
              <w:framePr w:wrap="auto" w:vAnchor="page" w:hAnchor="page" w:x="1135" w:y="743"/>
              <w:rPr>
                <w:rtl/>
              </w:rPr>
            </w:pPr>
          </w:p>
          <w:p w:rsidR="0017368F" w:rsidRDefault="0017368F">
            <w:pPr>
              <w:framePr w:hSpace="181" w:wrap="around" w:vAnchor="page" w:hAnchor="page" w:x="1135" w:y="743"/>
              <w:shd w:val="solid" w:color="FFFFFF" w:fill="FFFFFF"/>
              <w:spacing w:line="240" w:lineRule="atLeast"/>
              <w:rPr>
                <w:rFonts w:ascii="Times" w:hAnsi="Times"/>
                <w:sz w:val="40"/>
                <w:szCs w:val="48"/>
                <w:rtl/>
              </w:rPr>
            </w:pPr>
            <w:r>
              <w:rPr>
                <w:rFonts w:ascii="Times" w:hAnsi="Times"/>
                <w:sz w:val="40"/>
                <w:szCs w:val="48"/>
                <w:rtl/>
              </w:rPr>
              <w:t>الاتحـــاد  الدولــــي  للاتصــــالات</w:t>
            </w:r>
          </w:p>
          <w:p w:rsidR="0017368F" w:rsidRDefault="0017368F">
            <w:pPr>
              <w:framePr w:wrap="auto" w:vAnchor="page" w:hAnchor="page" w:x="1135" w:y="743"/>
              <w:spacing w:before="0"/>
              <w:rPr>
                <w:rtl/>
              </w:rPr>
            </w:pPr>
          </w:p>
          <w:p w:rsidR="0017368F" w:rsidRDefault="0017368F">
            <w:pPr>
              <w:framePr w:hSpace="181" w:wrap="around" w:vAnchor="page" w:hAnchor="page" w:x="1135" w:y="743"/>
              <w:shd w:val="solid" w:color="FFFFFF" w:fill="FFFFFF"/>
              <w:spacing w:before="0" w:line="168" w:lineRule="auto"/>
              <w:jc w:val="left"/>
              <w:rPr>
                <w:rFonts w:ascii="Times" w:hAnsi="Times"/>
                <w:position w:val="6"/>
                <w:szCs w:val="48"/>
                <w:lang w:val="en-US"/>
              </w:rPr>
            </w:pPr>
            <w:r>
              <w:rPr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>
              <w:rPr>
                <w:i/>
                <w:iCs/>
                <w:sz w:val="20"/>
                <w:szCs w:val="26"/>
                <w:rtl/>
              </w:rPr>
              <w:t xml:space="preserve">(فاكس مباشر رقم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  <w:tr w:rsidR="0017368F">
        <w:trPr>
          <w:cantSplit/>
        </w:trPr>
        <w:tc>
          <w:tcPr>
            <w:tcW w:w="2235" w:type="dxa"/>
          </w:tcPr>
          <w:p w:rsidR="0017368F" w:rsidRDefault="0017368F">
            <w:pPr>
              <w:framePr w:hSpace="181" w:wrap="around" w:vAnchor="page" w:hAnchor="page" w:x="1135" w:y="743"/>
              <w:shd w:val="solid" w:color="FFFFFF" w:fill="FFFFFF"/>
              <w:tabs>
                <w:tab w:val="left" w:pos="1843"/>
                <w:tab w:val="left" w:pos="2269"/>
                <w:tab w:val="left" w:pos="3544"/>
                <w:tab w:val="left" w:pos="3969"/>
              </w:tabs>
              <w:spacing w:line="120" w:lineRule="exact"/>
              <w:rPr>
                <w:rFonts w:ascii="Times" w:hAnsi="Times"/>
              </w:rPr>
            </w:pPr>
          </w:p>
        </w:tc>
        <w:tc>
          <w:tcPr>
            <w:tcW w:w="7655" w:type="dxa"/>
          </w:tcPr>
          <w:p w:rsidR="0017368F" w:rsidRDefault="0017368F">
            <w:pPr>
              <w:framePr w:hSpace="181" w:wrap="around" w:vAnchor="page" w:hAnchor="page" w:x="1135" w:y="743"/>
              <w:shd w:val="solid" w:color="FFFFFF" w:fill="FFFFFF"/>
              <w:tabs>
                <w:tab w:val="left" w:pos="886"/>
                <w:tab w:val="left" w:pos="1311"/>
                <w:tab w:val="left" w:pos="1843"/>
                <w:tab w:val="left" w:pos="2269"/>
                <w:tab w:val="left" w:pos="2729"/>
                <w:tab w:val="left" w:pos="3296"/>
              </w:tabs>
              <w:spacing w:line="120" w:lineRule="exact"/>
              <w:rPr>
                <w:i/>
                <w:iCs/>
                <w:sz w:val="26"/>
                <w:szCs w:val="40"/>
              </w:rPr>
            </w:pPr>
          </w:p>
        </w:tc>
      </w:tr>
    </w:tbl>
    <w:tbl>
      <w:tblPr>
        <w:tblW w:w="5018" w:type="pct"/>
        <w:tblLayout w:type="fixed"/>
        <w:tblLook w:val="0000"/>
      </w:tblPr>
      <w:tblGrid>
        <w:gridCol w:w="2235"/>
        <w:gridCol w:w="7655"/>
      </w:tblGrid>
      <w:tr w:rsidR="0017368F">
        <w:trPr>
          <w:cantSplit/>
        </w:trPr>
        <w:tc>
          <w:tcPr>
            <w:tcW w:w="2235" w:type="dxa"/>
          </w:tcPr>
          <w:p w:rsidR="0017368F" w:rsidRDefault="001736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rtl/>
                <w:lang w:val="en-US"/>
              </w:rPr>
              <w:t xml:space="preserve"> فبراير </w:t>
            </w:r>
            <w:r>
              <w:rPr>
                <w:lang w:val="en-US"/>
              </w:rPr>
              <w:t>2010</w:t>
            </w:r>
          </w:p>
        </w:tc>
        <w:tc>
          <w:tcPr>
            <w:tcW w:w="7655" w:type="dxa"/>
          </w:tcPr>
          <w:p w:rsidR="0017368F" w:rsidRPr="00172A23" w:rsidRDefault="0017368F">
            <w:pPr>
              <w:ind w:right="6129"/>
              <w:jc w:val="center"/>
              <w:rPr>
                <w:rFonts w:ascii="Times" w:hAnsi="Times"/>
                <w:b/>
                <w:bCs/>
                <w:lang w:val="en-US" w:bidi="ar-SY"/>
              </w:rPr>
            </w:pPr>
            <w:r w:rsidRPr="00172A23">
              <w:rPr>
                <w:rFonts w:ascii="Times" w:hAnsi="Times"/>
                <w:b/>
                <w:bCs/>
                <w:rtl/>
              </w:rPr>
              <w:t>النشرة الإدارية</w:t>
            </w:r>
            <w:r w:rsidRPr="00172A23">
              <w:rPr>
                <w:rFonts w:ascii="Times" w:hAnsi="Times"/>
                <w:b/>
                <w:bCs/>
                <w:rtl/>
              </w:rPr>
              <w:br/>
            </w:r>
            <w:r w:rsidRPr="00172A23">
              <w:rPr>
                <w:rFonts w:ascii="Times" w:hAnsi="Times"/>
                <w:b/>
                <w:bCs/>
                <w:lang w:val="en-US"/>
              </w:rPr>
              <w:t>CACE/504</w:t>
            </w:r>
          </w:p>
        </w:tc>
      </w:tr>
    </w:tbl>
    <w:p w:rsidR="0017368F" w:rsidRPr="00E734E6" w:rsidRDefault="0017368F" w:rsidP="00E734E6">
      <w:pPr>
        <w:spacing w:before="360"/>
        <w:jc w:val="center"/>
        <w:rPr>
          <w:b/>
          <w:bCs/>
          <w:sz w:val="26"/>
          <w:szCs w:val="36"/>
          <w:rtl/>
          <w:lang w:val="en-US"/>
        </w:rPr>
      </w:pPr>
      <w:r w:rsidRPr="00E734E6">
        <w:rPr>
          <w:b/>
          <w:bCs/>
          <w:sz w:val="26"/>
          <w:szCs w:val="36"/>
          <w:rtl/>
        </w:rPr>
        <w:t xml:space="preserve">إلى إدارات الدول الأعضاء في الاتحاد وأعضاء قطاع الاتصالات الراديوية </w:t>
      </w:r>
      <w:r w:rsidRPr="00E734E6">
        <w:rPr>
          <w:b/>
          <w:bCs/>
          <w:sz w:val="26"/>
          <w:szCs w:val="36"/>
          <w:rtl/>
          <w:lang w:bidi="ar-EG"/>
        </w:rPr>
        <w:t>والمنتسبين إليه،</w:t>
      </w:r>
      <w:r w:rsidRPr="00E734E6">
        <w:rPr>
          <w:b/>
          <w:bCs/>
          <w:sz w:val="26"/>
          <w:szCs w:val="36"/>
          <w:rtl/>
          <w:lang w:bidi="ar-EG"/>
        </w:rPr>
        <w:br/>
      </w:r>
      <w:r w:rsidRPr="00E734E6">
        <w:rPr>
          <w:b/>
          <w:bCs/>
          <w:sz w:val="26"/>
          <w:szCs w:val="36"/>
          <w:rtl/>
        </w:rPr>
        <w:t xml:space="preserve">المشاركين في أعمال لجنة الدراسات </w:t>
      </w:r>
      <w:r w:rsidRPr="00E734E6">
        <w:rPr>
          <w:rFonts w:ascii="Times New Roman Bold" w:eastAsia="SimSun" w:hAnsi="Times New Roman Bold"/>
          <w:b/>
          <w:bCs/>
          <w:sz w:val="26"/>
          <w:szCs w:val="36"/>
          <w:lang w:val="en-US"/>
        </w:rPr>
        <w:t>7</w:t>
      </w:r>
      <w:r w:rsidRPr="00E734E6">
        <w:rPr>
          <w:b/>
          <w:bCs/>
          <w:sz w:val="26"/>
          <w:szCs w:val="36"/>
          <w:rtl/>
        </w:rPr>
        <w:t xml:space="preserve"> للاتصالات الراديوية</w:t>
      </w:r>
      <w:r w:rsidRPr="00E734E6">
        <w:rPr>
          <w:b/>
          <w:bCs/>
          <w:sz w:val="26"/>
          <w:szCs w:val="36"/>
          <w:rtl/>
        </w:rPr>
        <w:br/>
        <w:t>واللجنة الخاصة المعنية بالمسائل التنظيمية/الإجرائية</w:t>
      </w:r>
    </w:p>
    <w:p w:rsidR="0017368F" w:rsidRDefault="0017368F">
      <w:pPr>
        <w:spacing w:before="240"/>
        <w:ind w:left="1134" w:hanging="1134"/>
        <w:rPr>
          <w:rFonts w:ascii="Times New Roman Bold" w:hAnsi="Times New Roman Bold"/>
          <w:b/>
          <w:bCs/>
          <w:spacing w:val="-4"/>
          <w:rtl/>
          <w:lang w:val="en-US" w:bidi="ar-EG"/>
        </w:rPr>
      </w:pPr>
      <w:r>
        <w:rPr>
          <w:rFonts w:ascii="Times New Roman Bold" w:hAnsi="Times New Roman Bold" w:hint="eastAsia"/>
          <w:b/>
          <w:bCs/>
          <w:spacing w:val="-4"/>
          <w:rtl/>
        </w:rPr>
        <w:t>الموضوع</w:t>
      </w:r>
      <w:r>
        <w:rPr>
          <w:rFonts w:ascii="Times New Roman Bold" w:hAnsi="Times New Roman Bold"/>
          <w:b/>
          <w:bCs/>
          <w:spacing w:val="-4"/>
          <w:rtl/>
        </w:rPr>
        <w:t>:</w:t>
      </w:r>
      <w:r>
        <w:rPr>
          <w:rFonts w:ascii="Times New Roman Bold" w:hAnsi="Times New Roman Bold"/>
          <w:b/>
          <w:bCs/>
          <w:spacing w:val="-4"/>
          <w:rtl/>
        </w:rPr>
        <w:tab/>
      </w:r>
      <w:r>
        <w:rPr>
          <w:spacing w:val="-4"/>
          <w:rtl/>
        </w:rPr>
        <w:t xml:space="preserve">لجنة الدراسات </w:t>
      </w:r>
      <w:r>
        <w:rPr>
          <w:rFonts w:hAnsi="Times New Roman Bold"/>
          <w:spacing w:val="-4"/>
          <w:lang w:val="en-US"/>
        </w:rPr>
        <w:t>7</w:t>
      </w:r>
      <w:r>
        <w:rPr>
          <w:spacing w:val="-4"/>
          <w:rtl/>
          <w:lang w:val="en-US"/>
        </w:rPr>
        <w:t xml:space="preserve"> للاتصالات الراديوية</w:t>
      </w:r>
    </w:p>
    <w:p w:rsidR="0017368F" w:rsidRPr="001B0915" w:rsidRDefault="0017368F" w:rsidP="005332A1">
      <w:pPr>
        <w:ind w:left="1531" w:hanging="397"/>
        <w:rPr>
          <w:rtl/>
          <w:lang w:val="en-US" w:bidi="ar-EG"/>
        </w:rPr>
      </w:pPr>
      <w:r w:rsidRPr="001B0915">
        <w:rPr>
          <w:rtl/>
        </w:rPr>
        <w:t>-</w:t>
      </w:r>
      <w:r w:rsidRPr="001B0915">
        <w:rPr>
          <w:rtl/>
        </w:rPr>
        <w:tab/>
        <w:t xml:space="preserve">اعتماد </w:t>
      </w:r>
      <w:r w:rsidRPr="001B0915">
        <w:rPr>
          <w:rFonts w:hAnsi="Times New Roman Bold"/>
          <w:lang w:val="en-US"/>
        </w:rPr>
        <w:t>6</w:t>
      </w:r>
      <w:r w:rsidRPr="001B0915">
        <w:rPr>
          <w:rtl/>
          <w:lang w:bidi="ar-EG"/>
        </w:rPr>
        <w:t xml:space="preserve"> توصيات جديدة و</w:t>
      </w:r>
      <w:r w:rsidRPr="001B0915">
        <w:rPr>
          <w:rtl/>
        </w:rPr>
        <w:t>مراجعة توصيتين، عن طريق المراسلة</w:t>
      </w:r>
      <w:r w:rsidRPr="001B0915">
        <w:rPr>
          <w:rtl/>
          <w:lang w:bidi="ar-EG"/>
        </w:rPr>
        <w:t>،</w:t>
      </w:r>
      <w:r w:rsidRPr="001B0915">
        <w:rPr>
          <w:rtl/>
        </w:rPr>
        <w:t xml:space="preserve"> والموافقة عليها في نفس الوقت وفقاً للفقرة </w:t>
      </w:r>
      <w:r w:rsidRPr="001B0915">
        <w:rPr>
          <w:rFonts w:hAnsi="Times New Roman Bold"/>
          <w:lang w:val="en-US"/>
        </w:rPr>
        <w:t>3.10</w:t>
      </w:r>
      <w:r w:rsidRPr="001B0915">
        <w:rPr>
          <w:rtl/>
          <w:lang w:val="en-US" w:bidi="ar-EG"/>
        </w:rPr>
        <w:t xml:space="preserve"> من القرار </w:t>
      </w:r>
      <w:r w:rsidRPr="001B0915">
        <w:rPr>
          <w:rFonts w:hAnsi="Times New Roman Bold"/>
          <w:lang w:val="en-US" w:bidi="ar-EG"/>
        </w:rPr>
        <w:t>ITU-R 1-5</w:t>
      </w:r>
      <w:r w:rsidRPr="001B0915">
        <w:rPr>
          <w:rtl/>
          <w:lang w:val="en-US" w:bidi="ar-EG"/>
        </w:rPr>
        <w:t xml:space="preserve"> (إجراء الاعتماد والموافقة في نفس الوقت بالمراسلة)</w:t>
      </w:r>
    </w:p>
    <w:p w:rsidR="0017368F" w:rsidRDefault="0017368F">
      <w:pPr>
        <w:spacing w:before="360"/>
        <w:jc w:val="center"/>
        <w:rPr>
          <w:b/>
          <w:bCs/>
          <w:rtl/>
          <w:lang w:val="en-US"/>
        </w:rPr>
      </w:pPr>
      <w:r>
        <w:rPr>
          <w:b/>
          <w:bCs/>
          <w:rtl/>
          <w:lang w:val="en-US"/>
        </w:rPr>
        <w:t>الخدمات العلمية</w:t>
      </w:r>
    </w:p>
    <w:p w:rsidR="0017368F" w:rsidRDefault="0017368F" w:rsidP="00E734E6">
      <w:pPr>
        <w:rPr>
          <w:rtl/>
          <w:lang w:val="en-US"/>
        </w:rPr>
      </w:pPr>
      <w:r>
        <w:rPr>
          <w:rtl/>
          <w:lang w:val="en-US"/>
        </w:rPr>
        <w:t xml:space="preserve">بموجب النشرة الإدارية </w:t>
      </w:r>
      <w:r>
        <w:rPr>
          <w:lang w:val="en-US"/>
        </w:rPr>
        <w:t>CAR/</w:t>
      </w:r>
      <w:r>
        <w:rPr>
          <w:lang w:val="fr-FR"/>
        </w:rPr>
        <w:t>288</w:t>
      </w:r>
      <w:r>
        <w:rPr>
          <w:rtl/>
          <w:lang w:val="en-US"/>
        </w:rPr>
        <w:t xml:space="preserve"> المؤرخة </w:t>
      </w:r>
      <w:r>
        <w:rPr>
          <w:lang w:val="en-US"/>
        </w:rPr>
        <w:t>27</w:t>
      </w:r>
      <w:r>
        <w:rPr>
          <w:rtl/>
          <w:lang w:val="en-US"/>
        </w:rPr>
        <w:t xml:space="preserve"> أكتوبر </w:t>
      </w:r>
      <w:r>
        <w:rPr>
          <w:lang w:val="en-US"/>
        </w:rPr>
        <w:t>2009</w:t>
      </w:r>
      <w:r>
        <w:rPr>
          <w:rtl/>
          <w:lang w:val="en-US"/>
        </w:rPr>
        <w:t xml:space="preserve">، </w:t>
      </w:r>
      <w:r>
        <w:rPr>
          <w:rtl/>
          <w:lang w:val="en-US" w:bidi="ar-EG"/>
        </w:rPr>
        <w:t xml:space="preserve">قدمت </w:t>
      </w:r>
      <w:r>
        <w:rPr>
          <w:rtl/>
          <w:lang w:val="fr-FR" w:bidi="ar-EG"/>
        </w:rPr>
        <w:t xml:space="preserve">مشاريع </w:t>
      </w:r>
      <w:r>
        <w:rPr>
          <w:lang w:val="fr-FR" w:bidi="ar-EG"/>
        </w:rPr>
        <w:t>6</w:t>
      </w:r>
      <w:r>
        <w:rPr>
          <w:rtl/>
          <w:lang w:val="fr-FR" w:bidi="ar-EG"/>
        </w:rPr>
        <w:t xml:space="preserve"> توصيات جديدة ومشروعا مراجعة توصيتين </w:t>
      </w:r>
      <w:r>
        <w:rPr>
          <w:rtl/>
          <w:lang w:val="en-US"/>
        </w:rPr>
        <w:t xml:space="preserve">لاعتمادها والموافقة عليها </w:t>
      </w:r>
      <w:r>
        <w:rPr>
          <w:rtl/>
          <w:lang w:val="en-US" w:bidi="ar-EG"/>
        </w:rPr>
        <w:t xml:space="preserve">في نفس الوقت عن طريق المراسلة </w:t>
      </w:r>
      <w:r>
        <w:rPr>
          <w:lang w:val="fr-FR" w:bidi="ar-EG"/>
        </w:rPr>
        <w:t>(PSAA)</w:t>
      </w:r>
      <w:r>
        <w:rPr>
          <w:rtl/>
          <w:lang w:val="en-US" w:bidi="ar-EG"/>
        </w:rPr>
        <w:t xml:space="preserve"> </w:t>
      </w:r>
      <w:r>
        <w:rPr>
          <w:rtl/>
          <w:lang w:val="en-US"/>
        </w:rPr>
        <w:t xml:space="preserve">باتباع الإجراء الوارد في القرار </w:t>
      </w:r>
      <w:r>
        <w:rPr>
          <w:lang w:val="en-US"/>
        </w:rPr>
        <w:t>ITU-R 1-5</w:t>
      </w:r>
      <w:r>
        <w:rPr>
          <w:rtl/>
          <w:lang w:val="en-US"/>
        </w:rPr>
        <w:br/>
        <w:t xml:space="preserve">(الفقرة </w:t>
      </w:r>
      <w:r>
        <w:rPr>
          <w:lang w:val="en-US"/>
        </w:rPr>
        <w:t>3.10</w:t>
      </w:r>
      <w:r>
        <w:rPr>
          <w:rtl/>
          <w:lang w:val="en-US"/>
        </w:rPr>
        <w:t>).</w:t>
      </w:r>
    </w:p>
    <w:p w:rsidR="0017368F" w:rsidRDefault="0017368F" w:rsidP="00E734E6">
      <w:pPr>
        <w:rPr>
          <w:rtl/>
          <w:lang w:val="en-US"/>
        </w:rPr>
      </w:pPr>
      <w:r>
        <w:rPr>
          <w:rtl/>
          <w:lang w:val="en-US"/>
        </w:rPr>
        <w:t xml:space="preserve">وقد استوفيت الشروط التي تحكم هذا الإجراء في </w:t>
      </w:r>
      <w:r>
        <w:rPr>
          <w:lang w:val="en-US"/>
        </w:rPr>
        <w:t>27</w:t>
      </w:r>
      <w:r>
        <w:rPr>
          <w:rtl/>
          <w:lang w:val="en-US"/>
        </w:rPr>
        <w:t xml:space="preserve"> يناير </w:t>
      </w:r>
      <w:r>
        <w:rPr>
          <w:lang w:val="en-US"/>
        </w:rPr>
        <w:t>2010</w:t>
      </w:r>
      <w:r>
        <w:rPr>
          <w:rtl/>
          <w:lang w:val="en-US"/>
        </w:rPr>
        <w:t>.</w:t>
      </w:r>
    </w:p>
    <w:p w:rsidR="0017368F" w:rsidRDefault="0017368F" w:rsidP="00E734E6">
      <w:pPr>
        <w:rPr>
          <w:spacing w:val="6"/>
          <w:rtl/>
          <w:lang w:val="en-US"/>
        </w:rPr>
      </w:pPr>
      <w:r>
        <w:rPr>
          <w:spacing w:val="6"/>
          <w:rtl/>
          <w:lang w:val="en-US"/>
        </w:rPr>
        <w:t>وسينشر الاتحاد التوصيات الموافق عليها، ويتضمن ملحق هذه النشرة عناوين التوصيات الموافق عليها والرقم المخصص لكل منها.</w:t>
      </w:r>
    </w:p>
    <w:p w:rsidR="0017368F" w:rsidRDefault="0017368F" w:rsidP="00E734E6">
      <w:pPr>
        <w:spacing w:before="1440" w:line="185" w:lineRule="auto"/>
        <w:ind w:left="6379"/>
        <w:jc w:val="center"/>
        <w:rPr>
          <w:rtl/>
          <w:lang w:val="en-US"/>
        </w:rPr>
      </w:pPr>
      <w:r>
        <w:rPr>
          <w:rtl/>
          <w:lang w:val="en-US"/>
        </w:rPr>
        <w:t>فاليري تيموفيف</w:t>
      </w:r>
      <w:r>
        <w:rPr>
          <w:rtl/>
          <w:lang w:val="en-US"/>
        </w:rPr>
        <w:br/>
        <w:t>مدير مكتب الاتصالات الراديوية</w:t>
      </w:r>
    </w:p>
    <w:p w:rsidR="0017368F" w:rsidRDefault="0017368F" w:rsidP="00E734E6">
      <w:pPr>
        <w:tabs>
          <w:tab w:val="left" w:pos="1134"/>
        </w:tabs>
        <w:spacing w:line="185" w:lineRule="auto"/>
        <w:rPr>
          <w:rtl/>
          <w:lang w:val="en-US"/>
        </w:rPr>
      </w:pPr>
      <w:r>
        <w:rPr>
          <w:b/>
          <w:bCs/>
          <w:rtl/>
          <w:lang w:val="en-US"/>
        </w:rPr>
        <w:t>الملحقات</w:t>
      </w:r>
      <w:r>
        <w:rPr>
          <w:rtl/>
          <w:lang w:val="en-US"/>
        </w:rPr>
        <w:t>:</w:t>
      </w:r>
      <w:r>
        <w:rPr>
          <w:rtl/>
          <w:lang w:val="en-US"/>
        </w:rPr>
        <w:tab/>
      </w:r>
      <w:r>
        <w:rPr>
          <w:lang w:val="en-US"/>
        </w:rPr>
        <w:t>1</w:t>
      </w:r>
    </w:p>
    <w:p w:rsidR="0017368F" w:rsidRDefault="0017368F">
      <w:pPr>
        <w:spacing w:after="60" w:line="168" w:lineRule="auto"/>
        <w:rPr>
          <w:sz w:val="18"/>
          <w:szCs w:val="24"/>
          <w:rtl/>
          <w:lang w:val="en-US"/>
        </w:rPr>
      </w:pPr>
      <w:r>
        <w:rPr>
          <w:sz w:val="18"/>
          <w:szCs w:val="24"/>
          <w:u w:val="single"/>
          <w:rtl/>
          <w:lang w:val="en-US"/>
        </w:rPr>
        <w:t>التوزيع</w:t>
      </w:r>
      <w:r>
        <w:rPr>
          <w:sz w:val="18"/>
          <w:szCs w:val="24"/>
          <w:rtl/>
          <w:lang w:val="en-US"/>
        </w:rPr>
        <w:t>:</w:t>
      </w:r>
    </w:p>
    <w:p w:rsidR="0017368F" w:rsidRDefault="0017368F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/>
        </w:rPr>
      </w:pPr>
      <w:r>
        <w:rPr>
          <w:sz w:val="18"/>
          <w:szCs w:val="24"/>
          <w:rtl/>
          <w:lang w:val="en-US"/>
        </w:rPr>
        <w:t>-</w:t>
      </w:r>
      <w:r>
        <w:rPr>
          <w:sz w:val="18"/>
          <w:szCs w:val="24"/>
          <w:rtl/>
          <w:lang w:val="en-US"/>
        </w:rPr>
        <w:tab/>
        <w:t>إدارات الدول الأعضاء وأعضاء قطاع الاتصالات الراديوية</w:t>
      </w:r>
    </w:p>
    <w:p w:rsidR="0017368F" w:rsidRDefault="0017368F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/>
        </w:rPr>
      </w:pPr>
      <w:r>
        <w:rPr>
          <w:sz w:val="18"/>
          <w:szCs w:val="24"/>
          <w:rtl/>
          <w:lang w:val="en-US"/>
        </w:rPr>
        <w:t>-</w:t>
      </w:r>
      <w:r>
        <w:rPr>
          <w:sz w:val="18"/>
          <w:szCs w:val="24"/>
          <w:rtl/>
          <w:lang w:val="en-US"/>
        </w:rPr>
        <w:tab/>
        <w:t xml:space="preserve">المنتسبون إلى قطاع الاتصالات الراديوية المشاركون في أعمال لجنة الدراسات </w:t>
      </w:r>
      <w:r>
        <w:rPr>
          <w:sz w:val="18"/>
          <w:szCs w:val="24"/>
          <w:lang w:val="en-US"/>
        </w:rPr>
        <w:t>7</w:t>
      </w:r>
      <w:r>
        <w:rPr>
          <w:sz w:val="18"/>
          <w:szCs w:val="24"/>
          <w:rtl/>
          <w:lang w:val="en-US"/>
        </w:rPr>
        <w:t xml:space="preserve"> للاتصالات الراديوية</w:t>
      </w:r>
    </w:p>
    <w:p w:rsidR="0017368F" w:rsidRDefault="0017368F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/>
        </w:rPr>
      </w:pPr>
      <w:r>
        <w:rPr>
          <w:sz w:val="18"/>
          <w:szCs w:val="24"/>
          <w:rtl/>
          <w:lang w:val="en-US"/>
        </w:rPr>
        <w:t>-</w:t>
      </w:r>
      <w:r>
        <w:rPr>
          <w:sz w:val="18"/>
          <w:szCs w:val="24"/>
          <w:rtl/>
          <w:lang w:val="en-US"/>
        </w:rPr>
        <w:tab/>
        <w:t>رؤساء ونواب رؤساء لجان دراسات الاتصالات الراديوية واللجنة الخاصة المعنية بالمسائل التنظيمية/الإجرائية</w:t>
      </w:r>
    </w:p>
    <w:p w:rsidR="0017368F" w:rsidRDefault="0017368F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/>
        </w:rPr>
      </w:pPr>
      <w:r>
        <w:rPr>
          <w:sz w:val="18"/>
          <w:szCs w:val="24"/>
          <w:rtl/>
          <w:lang w:val="en-US"/>
        </w:rPr>
        <w:t>-</w:t>
      </w:r>
      <w:r>
        <w:rPr>
          <w:sz w:val="18"/>
          <w:szCs w:val="24"/>
          <w:rtl/>
          <w:lang w:val="en-US"/>
        </w:rPr>
        <w:tab/>
        <w:t>رئيس ونواب رئيس الاجتماع التحضيري للمؤتمر</w:t>
      </w:r>
    </w:p>
    <w:p w:rsidR="0017368F" w:rsidRDefault="0017368F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/>
        </w:rPr>
      </w:pPr>
      <w:r>
        <w:rPr>
          <w:sz w:val="18"/>
          <w:szCs w:val="24"/>
          <w:rtl/>
          <w:lang w:val="en-US"/>
        </w:rPr>
        <w:t>-</w:t>
      </w:r>
      <w:r>
        <w:rPr>
          <w:sz w:val="18"/>
          <w:szCs w:val="24"/>
          <w:rtl/>
          <w:lang w:val="en-US"/>
        </w:rPr>
        <w:tab/>
        <w:t>أعضاء لجنة لوائح الراديو</w:t>
      </w:r>
    </w:p>
    <w:p w:rsidR="0017368F" w:rsidRDefault="0017368F" w:rsidP="00D36C29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/>
        </w:rPr>
      </w:pPr>
      <w:r>
        <w:rPr>
          <w:sz w:val="18"/>
          <w:szCs w:val="24"/>
          <w:rtl/>
          <w:lang w:val="en-US"/>
        </w:rPr>
        <w:t>-</w:t>
      </w:r>
      <w:r>
        <w:rPr>
          <w:sz w:val="18"/>
          <w:szCs w:val="24"/>
          <w:rtl/>
          <w:lang w:val="en-US"/>
        </w:rPr>
        <w:tab/>
        <w:t>الأمين العام للاتحاد ومدير مكتب تقييس الاتصالات ومدير مكتب تنمية الاتصالات</w:t>
      </w:r>
    </w:p>
    <w:p w:rsidR="0017368F" w:rsidRPr="007376EB" w:rsidRDefault="0017368F" w:rsidP="00A4799F">
      <w:pPr>
        <w:tabs>
          <w:tab w:val="left" w:pos="425"/>
        </w:tabs>
        <w:spacing w:before="0"/>
        <w:jc w:val="center"/>
        <w:rPr>
          <w:sz w:val="40"/>
          <w:szCs w:val="40"/>
          <w:rtl/>
          <w:lang w:val="en-US"/>
        </w:rPr>
      </w:pPr>
      <w:r>
        <w:rPr>
          <w:sz w:val="26"/>
          <w:szCs w:val="36"/>
          <w:rtl/>
          <w:lang w:val="en-US"/>
        </w:rPr>
        <w:br w:type="page"/>
      </w:r>
      <w:r w:rsidRPr="007376EB">
        <w:rPr>
          <w:sz w:val="40"/>
          <w:szCs w:val="40"/>
          <w:rtl/>
          <w:lang w:val="en-US"/>
        </w:rPr>
        <w:t>ملحـق</w:t>
      </w:r>
    </w:p>
    <w:p w:rsidR="0017368F" w:rsidRDefault="0017368F" w:rsidP="00995783">
      <w:pPr>
        <w:tabs>
          <w:tab w:val="left" w:pos="425"/>
        </w:tabs>
        <w:jc w:val="center"/>
        <w:rPr>
          <w:b/>
          <w:bCs/>
          <w:sz w:val="26"/>
          <w:szCs w:val="36"/>
          <w:rtl/>
          <w:lang w:val="en-US"/>
        </w:rPr>
      </w:pPr>
      <w:r>
        <w:rPr>
          <w:b/>
          <w:bCs/>
          <w:sz w:val="26"/>
          <w:szCs w:val="36"/>
          <w:rtl/>
          <w:lang w:val="en-US"/>
        </w:rPr>
        <w:t>عناوين التوصيات الموافق عليها</w:t>
      </w:r>
    </w:p>
    <w:p w:rsidR="0017368F" w:rsidRPr="00416965" w:rsidRDefault="0017368F" w:rsidP="002268DB">
      <w:pPr>
        <w:tabs>
          <w:tab w:val="right" w:pos="9497"/>
        </w:tabs>
        <w:spacing w:before="600"/>
        <w:rPr>
          <w:lang w:val="en-US" w:bidi="ar-EG"/>
        </w:rPr>
      </w:pPr>
      <w:r w:rsidRPr="00786803">
        <w:rPr>
          <w:u w:val="single"/>
          <w:rtl/>
          <w:lang w:val="en-US" w:bidi="ar-EG"/>
        </w:rPr>
        <w:t xml:space="preserve">التوصية </w:t>
      </w:r>
      <w:r w:rsidRPr="00786803">
        <w:rPr>
          <w:u w:val="single"/>
        </w:rPr>
        <w:t>ITU-R RS.</w:t>
      </w:r>
      <w:r>
        <w:rPr>
          <w:u w:val="single"/>
        </w:rPr>
        <w:t>1858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t>7/70</w:t>
      </w:r>
      <w:r w:rsidRPr="00416965">
        <w:rPr>
          <w:lang w:val="en-US" w:bidi="ar-EG"/>
        </w:rPr>
        <w:t>(Rev.1)</w:t>
      </w:r>
    </w:p>
    <w:p w:rsidR="0017368F" w:rsidRPr="00CC151D" w:rsidRDefault="0017368F" w:rsidP="00973E57">
      <w:pPr>
        <w:pStyle w:val="Rectitle"/>
        <w:tabs>
          <w:tab w:val="center" w:pos="4819"/>
        </w:tabs>
        <w:rPr>
          <w:b w:val="0"/>
          <w:bCs/>
          <w:sz w:val="36"/>
          <w:szCs w:val="36"/>
          <w:rtl/>
          <w:lang w:bidi="ar-EG"/>
        </w:rPr>
      </w:pPr>
      <w:r>
        <w:rPr>
          <w:rFonts w:hint="eastAsia"/>
          <w:b w:val="0"/>
          <w:bCs/>
          <w:sz w:val="36"/>
          <w:szCs w:val="36"/>
          <w:rtl/>
          <w:lang w:bidi="ar-EG"/>
        </w:rPr>
        <w:t>تحديد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خصائص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التداخل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الكلي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على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عمليات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المحاسيس</w:t>
      </w:r>
      <w:r>
        <w:rPr>
          <w:b w:val="0"/>
          <w:bCs/>
          <w:sz w:val="36"/>
          <w:szCs w:val="36"/>
          <w:rtl/>
          <w:lang w:bidi="ar-EG"/>
        </w:rPr>
        <w:br/>
      </w:r>
      <w:r>
        <w:rPr>
          <w:rFonts w:hint="eastAsia"/>
          <w:b w:val="0"/>
          <w:bCs/>
          <w:sz w:val="36"/>
          <w:szCs w:val="36"/>
          <w:rtl/>
          <w:lang w:bidi="ar-EG"/>
        </w:rPr>
        <w:t>في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خدمة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استكشاف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الأرض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الساتلية</w:t>
      </w:r>
      <w:r>
        <w:rPr>
          <w:b w:val="0"/>
          <w:bCs/>
          <w:sz w:val="36"/>
          <w:szCs w:val="36"/>
          <w:rtl/>
          <w:lang w:bidi="ar-EG"/>
        </w:rPr>
        <w:t xml:space="preserve"> (</w:t>
      </w:r>
      <w:r>
        <w:rPr>
          <w:rFonts w:hint="eastAsia"/>
          <w:b w:val="0"/>
          <w:bCs/>
          <w:sz w:val="36"/>
          <w:szCs w:val="36"/>
          <w:rtl/>
          <w:lang w:bidi="ar-EG"/>
        </w:rPr>
        <w:t>المنفعلة</w:t>
      </w:r>
      <w:r>
        <w:rPr>
          <w:b w:val="0"/>
          <w:bCs/>
          <w:sz w:val="36"/>
          <w:szCs w:val="36"/>
          <w:rtl/>
          <w:lang w:bidi="ar-EG"/>
        </w:rPr>
        <w:t xml:space="preserve">) </w:t>
      </w:r>
      <w:r>
        <w:rPr>
          <w:rFonts w:hint="eastAsia"/>
          <w:b w:val="0"/>
          <w:bCs/>
          <w:sz w:val="36"/>
          <w:szCs w:val="36"/>
          <w:rtl/>
          <w:lang w:bidi="ar-EG"/>
        </w:rPr>
        <w:t>من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مصادر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متعددة</w:t>
      </w:r>
      <w:r>
        <w:rPr>
          <w:b w:val="0"/>
          <w:bCs/>
          <w:sz w:val="36"/>
          <w:szCs w:val="36"/>
          <w:rtl/>
          <w:lang w:bidi="ar-EG"/>
        </w:rPr>
        <w:br/>
      </w:r>
      <w:r>
        <w:rPr>
          <w:rFonts w:hint="eastAsia"/>
          <w:b w:val="0"/>
          <w:bCs/>
          <w:sz w:val="36"/>
          <w:szCs w:val="36"/>
          <w:rtl/>
          <w:lang w:bidi="ar-EG"/>
        </w:rPr>
        <w:t>للإرسالات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الاصطناعية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وتقييم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هذا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 w:val="0"/>
          <w:bCs/>
          <w:sz w:val="36"/>
          <w:szCs w:val="36"/>
          <w:rtl/>
          <w:lang w:bidi="ar-EG"/>
        </w:rPr>
        <w:t>التداخل</w:t>
      </w:r>
    </w:p>
    <w:p w:rsidR="0017368F" w:rsidRDefault="0017368F" w:rsidP="002268DB">
      <w:pPr>
        <w:tabs>
          <w:tab w:val="right" w:pos="9497"/>
        </w:tabs>
        <w:spacing w:before="600"/>
        <w:rPr>
          <w:rtl/>
          <w:lang w:val="en-US" w:bidi="ar-EG"/>
        </w:rPr>
      </w:pPr>
      <w:r w:rsidRPr="00786803">
        <w:rPr>
          <w:u w:val="single"/>
          <w:rtl/>
          <w:lang w:val="en-US" w:bidi="ar-EG"/>
        </w:rPr>
        <w:t xml:space="preserve">التوصية </w:t>
      </w:r>
      <w:r>
        <w:rPr>
          <w:u w:val="single"/>
        </w:rPr>
        <w:t>ITU-R RS.1859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t>7/71</w:t>
      </w:r>
      <w:r w:rsidRPr="00416965">
        <w:rPr>
          <w:lang w:val="en-US" w:bidi="ar-EG"/>
        </w:rPr>
        <w:t>(Rev.1)</w:t>
      </w:r>
    </w:p>
    <w:p w:rsidR="0017368F" w:rsidRPr="00A26939" w:rsidRDefault="0017368F" w:rsidP="00885C40">
      <w:pPr>
        <w:pStyle w:val="Rectitle"/>
        <w:tabs>
          <w:tab w:val="center" w:pos="4819"/>
        </w:tabs>
        <w:rPr>
          <w:b w:val="0"/>
          <w:bCs/>
          <w:sz w:val="36"/>
          <w:szCs w:val="36"/>
          <w:rtl/>
          <w:lang w:bidi="ar-EG"/>
        </w:rPr>
      </w:pP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استعمال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أنظمة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الاستشعار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عن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ب</w:t>
      </w:r>
      <w:r>
        <w:rPr>
          <w:rFonts w:hint="eastAsia"/>
          <w:b w:val="0"/>
          <w:bCs/>
          <w:sz w:val="36"/>
          <w:szCs w:val="36"/>
          <w:rtl/>
          <w:lang w:bidi="ar-EG"/>
        </w:rPr>
        <w:t>ُ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عد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لجمع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البيانات</w:t>
      </w:r>
      <w:r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التي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يتعين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استخدامها</w:t>
      </w:r>
      <w:r>
        <w:rPr>
          <w:b w:val="0"/>
          <w:bCs/>
          <w:sz w:val="36"/>
          <w:szCs w:val="36"/>
          <w:rtl/>
          <w:lang w:bidi="ar-EG"/>
        </w:rPr>
        <w:br/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في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حال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وقوع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كوارث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طبيعية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وحالات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طوارئ</w:t>
      </w:r>
      <w:r w:rsidRPr="00A26939">
        <w:rPr>
          <w:b w:val="0"/>
          <w:bCs/>
          <w:sz w:val="36"/>
          <w:szCs w:val="36"/>
          <w:rtl/>
          <w:lang w:bidi="ar-EG"/>
        </w:rPr>
        <w:t xml:space="preserve"> </w:t>
      </w:r>
      <w:r w:rsidRPr="00A26939">
        <w:rPr>
          <w:rFonts w:hint="eastAsia"/>
          <w:b w:val="0"/>
          <w:bCs/>
          <w:sz w:val="36"/>
          <w:szCs w:val="36"/>
          <w:rtl/>
          <w:lang w:bidi="ar-EG"/>
        </w:rPr>
        <w:t>مماثلة</w:t>
      </w:r>
    </w:p>
    <w:p w:rsidR="0017368F" w:rsidRDefault="0017368F" w:rsidP="002268DB">
      <w:pPr>
        <w:tabs>
          <w:tab w:val="right" w:pos="9497"/>
        </w:tabs>
        <w:spacing w:before="600"/>
        <w:rPr>
          <w:rtl/>
          <w:lang w:val="en-US" w:bidi="ar-EG"/>
        </w:rPr>
      </w:pPr>
      <w:r w:rsidRPr="00786803">
        <w:rPr>
          <w:u w:val="single"/>
          <w:rtl/>
          <w:lang w:val="en-US" w:bidi="ar-EG"/>
        </w:rPr>
        <w:t xml:space="preserve">التوصية </w:t>
      </w:r>
      <w:r>
        <w:rPr>
          <w:u w:val="single"/>
        </w:rPr>
        <w:t>ITU-R RA.1860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t>7/72</w:t>
      </w:r>
      <w:r w:rsidRPr="00416965">
        <w:rPr>
          <w:lang w:val="en-US" w:bidi="ar-EG"/>
        </w:rPr>
        <w:t>(Rev.1)</w:t>
      </w:r>
    </w:p>
    <w:p w:rsidR="0017368F" w:rsidRPr="00C50605" w:rsidRDefault="0017368F" w:rsidP="00973E57">
      <w:pPr>
        <w:pStyle w:val="Rectitle"/>
        <w:tabs>
          <w:tab w:val="center" w:pos="4819"/>
        </w:tabs>
        <w:rPr>
          <w:bCs/>
          <w:sz w:val="26"/>
          <w:szCs w:val="36"/>
          <w:rtl/>
          <w:lang w:bidi="ar-EG"/>
        </w:rPr>
      </w:pPr>
      <w:r w:rsidRPr="00C50605">
        <w:rPr>
          <w:rFonts w:hint="eastAsia"/>
          <w:bCs/>
          <w:sz w:val="26"/>
          <w:szCs w:val="36"/>
          <w:rtl/>
          <w:lang w:bidi="ar-EG"/>
        </w:rPr>
        <w:t>نطاقات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التردد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المفضلة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للقياسات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الفلكية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الراديوية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في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المدى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bCs/>
          <w:sz w:val="26"/>
          <w:szCs w:val="36"/>
          <w:lang w:bidi="ar-EG"/>
        </w:rPr>
        <w:t>THz 3-1</w:t>
      </w:r>
    </w:p>
    <w:p w:rsidR="0017368F" w:rsidRDefault="0017368F" w:rsidP="002268DB">
      <w:pPr>
        <w:tabs>
          <w:tab w:val="right" w:pos="9497"/>
        </w:tabs>
        <w:spacing w:before="600"/>
        <w:rPr>
          <w:rtl/>
          <w:lang w:val="en-US" w:bidi="ar-EG"/>
        </w:rPr>
      </w:pPr>
      <w:r w:rsidRPr="00786803">
        <w:rPr>
          <w:u w:val="single"/>
          <w:rtl/>
          <w:lang w:val="en-US" w:bidi="ar-EG"/>
        </w:rPr>
        <w:t xml:space="preserve">التوصية </w:t>
      </w:r>
      <w:r>
        <w:rPr>
          <w:u w:val="single"/>
        </w:rPr>
        <w:t>ITU-R RS.1861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t>7/75</w:t>
      </w:r>
      <w:r w:rsidRPr="00416965">
        <w:rPr>
          <w:lang w:val="en-US" w:bidi="ar-EG"/>
        </w:rPr>
        <w:t>(Rev.1)</w:t>
      </w:r>
    </w:p>
    <w:p w:rsidR="0017368F" w:rsidRPr="00C50605" w:rsidRDefault="0017368F" w:rsidP="00973E57">
      <w:pPr>
        <w:pStyle w:val="Rectitle"/>
        <w:tabs>
          <w:tab w:val="center" w:pos="4819"/>
        </w:tabs>
        <w:rPr>
          <w:bCs/>
          <w:sz w:val="26"/>
          <w:szCs w:val="36"/>
          <w:lang w:bidi="ar-EG"/>
        </w:rPr>
      </w:pPr>
      <w:r w:rsidRPr="00C50605">
        <w:rPr>
          <w:rFonts w:hint="eastAsia"/>
          <w:bCs/>
          <w:sz w:val="26"/>
          <w:szCs w:val="36"/>
          <w:rtl/>
          <w:lang w:bidi="ar-EG"/>
        </w:rPr>
        <w:t>الخصائص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التقنية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والتشغيلية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النموذجية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لأنظمة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خدمة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استكشاف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الأرض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الساتلية</w:t>
      </w:r>
      <w:r w:rsidRPr="00C50605">
        <w:rPr>
          <w:bCs/>
          <w:sz w:val="26"/>
          <w:szCs w:val="36"/>
          <w:rtl/>
          <w:lang w:bidi="ar-EG"/>
        </w:rPr>
        <w:t xml:space="preserve"> (</w:t>
      </w:r>
      <w:r w:rsidRPr="00C50605">
        <w:rPr>
          <w:rFonts w:hint="eastAsia"/>
          <w:bCs/>
          <w:sz w:val="26"/>
          <w:szCs w:val="36"/>
          <w:rtl/>
          <w:lang w:bidi="ar-EG"/>
        </w:rPr>
        <w:t>المنفعلة</w:t>
      </w:r>
      <w:r w:rsidRPr="00C50605">
        <w:rPr>
          <w:bCs/>
          <w:sz w:val="26"/>
          <w:szCs w:val="36"/>
          <w:rtl/>
          <w:lang w:bidi="ar-EG"/>
        </w:rPr>
        <w:t>)</w:t>
      </w:r>
      <w:r>
        <w:rPr>
          <w:bCs/>
          <w:sz w:val="26"/>
          <w:szCs w:val="36"/>
          <w:rtl/>
          <w:lang w:bidi="ar-EG"/>
        </w:rPr>
        <w:br/>
      </w:r>
      <w:r w:rsidRPr="00C50605">
        <w:rPr>
          <w:rFonts w:hint="eastAsia"/>
          <w:bCs/>
          <w:sz w:val="26"/>
          <w:szCs w:val="36"/>
          <w:rtl/>
          <w:lang w:bidi="ar-EG"/>
        </w:rPr>
        <w:t>التي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تستعمل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توزيعات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تردد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تتراوح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بين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bCs/>
          <w:sz w:val="26"/>
          <w:szCs w:val="36"/>
          <w:lang w:bidi="ar-EG"/>
        </w:rPr>
        <w:t>1,4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و</w:t>
      </w:r>
      <w:r w:rsidRPr="00C50605">
        <w:rPr>
          <w:bCs/>
          <w:sz w:val="26"/>
          <w:szCs w:val="36"/>
          <w:lang w:bidi="ar-EG"/>
        </w:rPr>
        <w:t>GHz 275</w:t>
      </w:r>
    </w:p>
    <w:p w:rsidR="0017368F" w:rsidRDefault="0017368F" w:rsidP="002268DB">
      <w:pPr>
        <w:tabs>
          <w:tab w:val="right" w:pos="9497"/>
        </w:tabs>
        <w:spacing w:before="600"/>
        <w:rPr>
          <w:rtl/>
          <w:lang w:val="en-US" w:bidi="ar-EG"/>
        </w:rPr>
      </w:pPr>
      <w:r w:rsidRPr="00786803">
        <w:rPr>
          <w:u w:val="single"/>
          <w:rtl/>
          <w:lang w:val="en-US" w:bidi="ar-EG"/>
        </w:rPr>
        <w:t xml:space="preserve">التوصية </w:t>
      </w:r>
      <w:r>
        <w:rPr>
          <w:u w:val="single"/>
        </w:rPr>
        <w:t>ITU-R SA.1862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t>7/80</w:t>
      </w:r>
      <w:r w:rsidRPr="00416965">
        <w:rPr>
          <w:lang w:val="en-US" w:bidi="ar-EG"/>
        </w:rPr>
        <w:t>(Rev.1)</w:t>
      </w:r>
    </w:p>
    <w:p w:rsidR="0017368F" w:rsidRPr="00C50605" w:rsidRDefault="0017368F" w:rsidP="00973E57">
      <w:pPr>
        <w:pStyle w:val="Rectitle"/>
        <w:tabs>
          <w:tab w:val="center" w:pos="4819"/>
        </w:tabs>
        <w:rPr>
          <w:bCs/>
          <w:sz w:val="26"/>
          <w:szCs w:val="36"/>
          <w:rtl/>
          <w:lang w:bidi="ar-EG"/>
        </w:rPr>
      </w:pPr>
      <w:r w:rsidRPr="00C50605">
        <w:rPr>
          <w:rFonts w:hint="eastAsia"/>
          <w:bCs/>
          <w:sz w:val="26"/>
          <w:szCs w:val="36"/>
          <w:rtl/>
          <w:lang w:bidi="ar-EG"/>
        </w:rPr>
        <w:t>مبادئ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توجيهية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من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أجل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استعمال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خدمة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استكشاف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الأرض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الساتلية</w:t>
      </w:r>
      <w:r w:rsidRPr="00C50605">
        <w:rPr>
          <w:bCs/>
          <w:sz w:val="26"/>
          <w:szCs w:val="36"/>
          <w:rtl/>
          <w:lang w:bidi="ar-EG"/>
        </w:rPr>
        <w:t xml:space="preserve"> (</w:t>
      </w:r>
      <w:r w:rsidRPr="00C50605">
        <w:rPr>
          <w:rFonts w:hint="eastAsia"/>
          <w:bCs/>
          <w:sz w:val="26"/>
          <w:szCs w:val="36"/>
          <w:rtl/>
          <w:lang w:bidi="ar-EG"/>
        </w:rPr>
        <w:t>فضاء</w:t>
      </w:r>
      <w:r w:rsidRPr="00C50605">
        <w:rPr>
          <w:bCs/>
          <w:sz w:val="26"/>
          <w:szCs w:val="36"/>
          <w:rtl/>
          <w:lang w:bidi="ar-EG"/>
        </w:rPr>
        <w:t>-</w:t>
      </w:r>
      <w:r w:rsidRPr="00C50605">
        <w:rPr>
          <w:rFonts w:hint="eastAsia"/>
          <w:bCs/>
          <w:sz w:val="26"/>
          <w:szCs w:val="36"/>
          <w:rtl/>
          <w:lang w:bidi="ar-EG"/>
        </w:rPr>
        <w:t>أرض</w:t>
      </w:r>
      <w:r w:rsidRPr="00C50605">
        <w:rPr>
          <w:bCs/>
          <w:sz w:val="26"/>
          <w:szCs w:val="36"/>
          <w:rtl/>
          <w:lang w:bidi="ar-EG"/>
        </w:rPr>
        <w:t>)</w:t>
      </w:r>
      <w:r>
        <w:rPr>
          <w:bCs/>
          <w:sz w:val="26"/>
          <w:szCs w:val="36"/>
          <w:rtl/>
          <w:lang w:bidi="ar-EG"/>
        </w:rPr>
        <w:br/>
      </w:r>
      <w:r w:rsidRPr="00C50605">
        <w:rPr>
          <w:rFonts w:hint="eastAsia"/>
          <w:bCs/>
          <w:sz w:val="26"/>
          <w:szCs w:val="36"/>
          <w:rtl/>
          <w:lang w:bidi="ar-EG"/>
        </w:rPr>
        <w:t>وخدمة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الأبحاث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الفضائية</w:t>
      </w:r>
      <w:r w:rsidRPr="00C50605">
        <w:rPr>
          <w:bCs/>
          <w:sz w:val="26"/>
          <w:szCs w:val="36"/>
          <w:rtl/>
          <w:lang w:bidi="ar-EG"/>
        </w:rPr>
        <w:t xml:space="preserve"> (</w:t>
      </w:r>
      <w:r w:rsidRPr="00C50605">
        <w:rPr>
          <w:rFonts w:hint="eastAsia"/>
          <w:bCs/>
          <w:sz w:val="26"/>
          <w:szCs w:val="36"/>
          <w:rtl/>
          <w:lang w:bidi="ar-EG"/>
        </w:rPr>
        <w:t>فضاء</w:t>
      </w:r>
      <w:r w:rsidRPr="00C50605">
        <w:rPr>
          <w:bCs/>
          <w:sz w:val="26"/>
          <w:szCs w:val="36"/>
          <w:rtl/>
          <w:lang w:bidi="ar-EG"/>
        </w:rPr>
        <w:t>-</w:t>
      </w:r>
      <w:r w:rsidRPr="00C50605">
        <w:rPr>
          <w:rFonts w:hint="eastAsia"/>
          <w:bCs/>
          <w:sz w:val="26"/>
          <w:szCs w:val="36"/>
          <w:rtl/>
          <w:lang w:bidi="ar-EG"/>
        </w:rPr>
        <w:t>أرض</w:t>
      </w:r>
      <w:r w:rsidRPr="00C50605">
        <w:rPr>
          <w:bCs/>
          <w:sz w:val="26"/>
          <w:szCs w:val="36"/>
          <w:rtl/>
          <w:lang w:bidi="ar-EG"/>
        </w:rPr>
        <w:t xml:space="preserve">) </w:t>
      </w:r>
      <w:r w:rsidRPr="00C50605">
        <w:rPr>
          <w:rFonts w:hint="eastAsia"/>
          <w:bCs/>
          <w:sz w:val="26"/>
          <w:szCs w:val="36"/>
          <w:rtl/>
          <w:lang w:bidi="ar-EG"/>
        </w:rPr>
        <w:t>للنطاق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bCs/>
          <w:sz w:val="26"/>
          <w:szCs w:val="36"/>
          <w:lang w:bidi="ar-EG"/>
        </w:rPr>
        <w:t>GHz 27,0-25,5</w:t>
      </w:r>
      <w:r w:rsidRPr="00C50605">
        <w:rPr>
          <w:bCs/>
          <w:sz w:val="26"/>
          <w:szCs w:val="36"/>
          <w:rtl/>
          <w:lang w:bidi="ar-EG"/>
        </w:rPr>
        <w:t xml:space="preserve"> </w:t>
      </w:r>
      <w:r w:rsidRPr="00C50605">
        <w:rPr>
          <w:rFonts w:hint="eastAsia"/>
          <w:bCs/>
          <w:sz w:val="26"/>
          <w:szCs w:val="36"/>
          <w:rtl/>
          <w:lang w:bidi="ar-EG"/>
        </w:rPr>
        <w:t>بكفاءة</w:t>
      </w:r>
    </w:p>
    <w:p w:rsidR="0017368F" w:rsidRDefault="0017368F" w:rsidP="002268DB">
      <w:pPr>
        <w:tabs>
          <w:tab w:val="right" w:pos="9497"/>
        </w:tabs>
        <w:spacing w:before="600"/>
        <w:rPr>
          <w:rtl/>
          <w:lang w:val="en-US" w:bidi="ar-EG"/>
        </w:rPr>
      </w:pPr>
      <w:r w:rsidRPr="00786803">
        <w:rPr>
          <w:u w:val="single"/>
          <w:rtl/>
          <w:lang w:val="en-US" w:bidi="ar-EG"/>
        </w:rPr>
        <w:t xml:space="preserve">التوصية </w:t>
      </w:r>
      <w:r>
        <w:rPr>
          <w:u w:val="single"/>
        </w:rPr>
        <w:t>ITU-R SA.1863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t>7/81</w:t>
      </w:r>
      <w:r w:rsidRPr="00416965">
        <w:rPr>
          <w:lang w:val="en-US" w:bidi="ar-EG"/>
        </w:rPr>
        <w:t>(Rev.1)</w:t>
      </w:r>
    </w:p>
    <w:p w:rsidR="0017368F" w:rsidRDefault="0017368F" w:rsidP="00973E57">
      <w:pPr>
        <w:pStyle w:val="Rectitle"/>
        <w:tabs>
          <w:tab w:val="center" w:pos="4819"/>
        </w:tabs>
        <w:rPr>
          <w:bCs/>
          <w:sz w:val="26"/>
          <w:szCs w:val="36"/>
          <w:rtl/>
          <w:lang w:bidi="ar-EG"/>
        </w:rPr>
      </w:pPr>
      <w:r w:rsidRPr="0081632F">
        <w:rPr>
          <w:rFonts w:hint="eastAsia"/>
          <w:bCs/>
          <w:sz w:val="26"/>
          <w:szCs w:val="36"/>
          <w:rtl/>
          <w:lang w:bidi="ar-EG"/>
        </w:rPr>
        <w:t>الاتصالات</w:t>
      </w:r>
      <w:r w:rsidRPr="0081632F">
        <w:rPr>
          <w:bCs/>
          <w:sz w:val="26"/>
          <w:szCs w:val="36"/>
          <w:rtl/>
          <w:lang w:bidi="ar-EG"/>
        </w:rPr>
        <w:t xml:space="preserve"> </w:t>
      </w:r>
      <w:r w:rsidRPr="0081632F">
        <w:rPr>
          <w:rFonts w:hint="eastAsia"/>
          <w:bCs/>
          <w:sz w:val="26"/>
          <w:szCs w:val="36"/>
          <w:rtl/>
          <w:lang w:bidi="ar-EG"/>
        </w:rPr>
        <w:t>الراديوية</w:t>
      </w:r>
      <w:r w:rsidRPr="0081632F">
        <w:rPr>
          <w:bCs/>
          <w:sz w:val="26"/>
          <w:szCs w:val="36"/>
          <w:rtl/>
          <w:lang w:bidi="ar-EG"/>
        </w:rPr>
        <w:t xml:space="preserve"> </w:t>
      </w:r>
      <w:r w:rsidRPr="0081632F">
        <w:rPr>
          <w:rFonts w:hint="eastAsia"/>
          <w:bCs/>
          <w:sz w:val="26"/>
          <w:szCs w:val="36"/>
          <w:rtl/>
          <w:lang w:bidi="ar-EG"/>
        </w:rPr>
        <w:t>المستعملة</w:t>
      </w:r>
      <w:r w:rsidRPr="0081632F">
        <w:rPr>
          <w:bCs/>
          <w:sz w:val="26"/>
          <w:szCs w:val="36"/>
          <w:rtl/>
          <w:lang w:bidi="ar-EG"/>
        </w:rPr>
        <w:t xml:space="preserve"> </w:t>
      </w:r>
      <w:r w:rsidRPr="0081632F">
        <w:rPr>
          <w:rFonts w:hint="eastAsia"/>
          <w:bCs/>
          <w:sz w:val="26"/>
          <w:szCs w:val="36"/>
          <w:rtl/>
          <w:lang w:bidi="ar-EG"/>
        </w:rPr>
        <w:t>لأغراض</w:t>
      </w:r>
      <w:r w:rsidRPr="0081632F">
        <w:rPr>
          <w:bCs/>
          <w:sz w:val="26"/>
          <w:szCs w:val="36"/>
          <w:rtl/>
          <w:lang w:bidi="ar-EG"/>
        </w:rPr>
        <w:t xml:space="preserve"> </w:t>
      </w:r>
      <w:r w:rsidRPr="0081632F">
        <w:rPr>
          <w:rFonts w:hint="eastAsia"/>
          <w:bCs/>
          <w:sz w:val="26"/>
          <w:szCs w:val="36"/>
          <w:rtl/>
          <w:lang w:bidi="ar-EG"/>
        </w:rPr>
        <w:t>الطوارئ</w:t>
      </w:r>
      <w:r w:rsidRPr="0081632F">
        <w:rPr>
          <w:bCs/>
          <w:sz w:val="26"/>
          <w:szCs w:val="36"/>
          <w:rtl/>
          <w:lang w:bidi="ar-EG"/>
        </w:rPr>
        <w:t xml:space="preserve"> </w:t>
      </w:r>
      <w:r w:rsidRPr="0081632F">
        <w:rPr>
          <w:rFonts w:hint="eastAsia"/>
          <w:bCs/>
          <w:sz w:val="26"/>
          <w:szCs w:val="36"/>
          <w:rtl/>
          <w:lang w:bidi="ar-EG"/>
        </w:rPr>
        <w:t>في</w:t>
      </w:r>
      <w:r w:rsidRPr="0081632F">
        <w:rPr>
          <w:bCs/>
          <w:sz w:val="26"/>
          <w:szCs w:val="36"/>
          <w:rtl/>
          <w:lang w:bidi="ar-EG"/>
        </w:rPr>
        <w:t xml:space="preserve"> </w:t>
      </w:r>
      <w:r w:rsidRPr="0081632F">
        <w:rPr>
          <w:rFonts w:hint="eastAsia"/>
          <w:bCs/>
          <w:sz w:val="26"/>
          <w:szCs w:val="36"/>
          <w:rtl/>
          <w:lang w:bidi="ar-EG"/>
        </w:rPr>
        <w:t>الرحلات</w:t>
      </w:r>
      <w:r w:rsidRPr="0081632F">
        <w:rPr>
          <w:bCs/>
          <w:sz w:val="26"/>
          <w:szCs w:val="36"/>
          <w:rtl/>
          <w:lang w:bidi="ar-EG"/>
        </w:rPr>
        <w:t xml:space="preserve"> </w:t>
      </w:r>
      <w:r w:rsidRPr="0081632F">
        <w:rPr>
          <w:rFonts w:hint="eastAsia"/>
          <w:bCs/>
          <w:sz w:val="26"/>
          <w:szCs w:val="36"/>
          <w:rtl/>
          <w:lang w:bidi="ar-EG"/>
        </w:rPr>
        <w:t>الفضائية</w:t>
      </w:r>
      <w:r w:rsidRPr="0081632F">
        <w:rPr>
          <w:bCs/>
          <w:sz w:val="26"/>
          <w:szCs w:val="36"/>
          <w:rtl/>
          <w:lang w:bidi="ar-EG"/>
        </w:rPr>
        <w:t xml:space="preserve"> </w:t>
      </w:r>
      <w:r w:rsidRPr="0081632F">
        <w:rPr>
          <w:rFonts w:hint="eastAsia"/>
          <w:bCs/>
          <w:sz w:val="26"/>
          <w:szCs w:val="36"/>
          <w:rtl/>
          <w:lang w:bidi="ar-EG"/>
        </w:rPr>
        <w:t>المسكونة</w:t>
      </w:r>
    </w:p>
    <w:p w:rsidR="0017368F" w:rsidRDefault="0017368F" w:rsidP="00973E57">
      <w:pPr>
        <w:tabs>
          <w:tab w:val="right" w:pos="9497"/>
        </w:tabs>
        <w:spacing w:before="360"/>
        <w:rPr>
          <w:rtl/>
          <w:lang w:val="en-US" w:bidi="ar-EG"/>
        </w:rPr>
      </w:pPr>
      <w:r>
        <w:rPr>
          <w:u w:val="single"/>
          <w:rtl/>
          <w:lang w:val="en-US" w:bidi="ar-EG"/>
        </w:rPr>
        <w:br w:type="page"/>
      </w:r>
      <w:r w:rsidRPr="00786803">
        <w:rPr>
          <w:u w:val="single"/>
          <w:rtl/>
          <w:lang w:val="en-US" w:bidi="ar-EG"/>
        </w:rPr>
        <w:t xml:space="preserve">مشروع </w:t>
      </w:r>
      <w:r>
        <w:rPr>
          <w:u w:val="single"/>
          <w:rtl/>
          <w:lang w:val="en-US" w:bidi="ar-EG"/>
        </w:rPr>
        <w:t>مراجعة التوصية</w:t>
      </w:r>
      <w:r w:rsidRPr="00786803">
        <w:rPr>
          <w:u w:val="single"/>
          <w:rtl/>
          <w:lang w:val="en-US" w:bidi="ar-EG"/>
        </w:rPr>
        <w:t xml:space="preserve"> </w:t>
      </w:r>
      <w:r>
        <w:rPr>
          <w:u w:val="single"/>
        </w:rPr>
        <w:t>ITU-R RA.1237</w:t>
      </w:r>
      <w:r>
        <w:rPr>
          <w:u w:val="single"/>
          <w:lang w:val="en-US"/>
        </w:rPr>
        <w:t>-1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t>7/66</w:t>
      </w:r>
      <w:r w:rsidRPr="00416965">
        <w:rPr>
          <w:lang w:val="en-US" w:bidi="ar-EG"/>
        </w:rPr>
        <w:t>(Rev.1)</w:t>
      </w:r>
    </w:p>
    <w:p w:rsidR="0017368F" w:rsidRPr="0001369C" w:rsidRDefault="0017368F" w:rsidP="000348DA">
      <w:pPr>
        <w:pStyle w:val="Rectitle"/>
        <w:tabs>
          <w:tab w:val="center" w:pos="4819"/>
        </w:tabs>
        <w:rPr>
          <w:bCs/>
          <w:sz w:val="26"/>
          <w:szCs w:val="36"/>
          <w:rtl/>
          <w:lang w:bidi="ar-EG"/>
        </w:rPr>
      </w:pPr>
      <w:r w:rsidRPr="0001369C">
        <w:rPr>
          <w:rFonts w:hint="eastAsia"/>
          <w:bCs/>
          <w:sz w:val="26"/>
          <w:szCs w:val="36"/>
          <w:rtl/>
          <w:lang w:bidi="ar-EG"/>
        </w:rPr>
        <w:t>حماية</w:t>
      </w:r>
      <w:r w:rsidRPr="0001369C">
        <w:rPr>
          <w:bCs/>
          <w:sz w:val="26"/>
          <w:szCs w:val="36"/>
          <w:rtl/>
          <w:lang w:bidi="ar-EG"/>
        </w:rPr>
        <w:t xml:space="preserve"> </w:t>
      </w:r>
      <w:r w:rsidRPr="0001369C">
        <w:rPr>
          <w:rFonts w:hint="eastAsia"/>
          <w:bCs/>
          <w:sz w:val="26"/>
          <w:szCs w:val="36"/>
          <w:rtl/>
          <w:lang w:bidi="ar-EG"/>
        </w:rPr>
        <w:t>خدمة</w:t>
      </w:r>
      <w:r w:rsidRPr="0001369C">
        <w:rPr>
          <w:bCs/>
          <w:sz w:val="26"/>
          <w:szCs w:val="36"/>
          <w:rtl/>
          <w:lang w:bidi="ar-EG"/>
        </w:rPr>
        <w:t xml:space="preserve"> </w:t>
      </w:r>
      <w:r w:rsidRPr="0001369C">
        <w:rPr>
          <w:rFonts w:hint="eastAsia"/>
          <w:bCs/>
          <w:sz w:val="26"/>
          <w:szCs w:val="36"/>
          <w:rtl/>
          <w:lang w:bidi="ar-EG"/>
        </w:rPr>
        <w:t>الفلك</w:t>
      </w:r>
      <w:r w:rsidRPr="0001369C">
        <w:rPr>
          <w:bCs/>
          <w:sz w:val="26"/>
          <w:szCs w:val="36"/>
          <w:rtl/>
          <w:lang w:bidi="ar-EG"/>
        </w:rPr>
        <w:t xml:space="preserve"> </w:t>
      </w:r>
      <w:r w:rsidRPr="0001369C">
        <w:rPr>
          <w:rFonts w:hint="eastAsia"/>
          <w:bCs/>
          <w:sz w:val="26"/>
          <w:szCs w:val="36"/>
          <w:rtl/>
          <w:lang w:bidi="ar-EG"/>
        </w:rPr>
        <w:t>الراديوي</w:t>
      </w:r>
      <w:r w:rsidRPr="0001369C">
        <w:rPr>
          <w:bCs/>
          <w:sz w:val="26"/>
          <w:szCs w:val="36"/>
          <w:rtl/>
          <w:lang w:bidi="ar-EG"/>
        </w:rPr>
        <w:t xml:space="preserve"> </w:t>
      </w:r>
      <w:r w:rsidRPr="0001369C">
        <w:rPr>
          <w:rFonts w:hint="eastAsia"/>
          <w:bCs/>
          <w:sz w:val="26"/>
          <w:szCs w:val="36"/>
          <w:rtl/>
          <w:lang w:bidi="ar-EG"/>
        </w:rPr>
        <w:t>من</w:t>
      </w:r>
      <w:r w:rsidRPr="0001369C">
        <w:rPr>
          <w:bCs/>
          <w:sz w:val="26"/>
          <w:szCs w:val="36"/>
          <w:rtl/>
          <w:lang w:bidi="ar-EG"/>
        </w:rPr>
        <w:t xml:space="preserve"> </w:t>
      </w:r>
      <w:r w:rsidRPr="0001369C">
        <w:rPr>
          <w:rFonts w:hint="eastAsia"/>
          <w:bCs/>
          <w:sz w:val="26"/>
          <w:szCs w:val="36"/>
          <w:rtl/>
          <w:lang w:bidi="ar-EG"/>
        </w:rPr>
        <w:t>الإرسالات</w:t>
      </w:r>
      <w:r w:rsidRPr="0001369C">
        <w:rPr>
          <w:bCs/>
          <w:sz w:val="26"/>
          <w:szCs w:val="36"/>
          <w:rtl/>
          <w:lang w:bidi="ar-EG"/>
        </w:rPr>
        <w:t xml:space="preserve"> </w:t>
      </w:r>
      <w:r w:rsidRPr="0001369C">
        <w:rPr>
          <w:rFonts w:hint="eastAsia"/>
          <w:bCs/>
          <w:sz w:val="26"/>
          <w:szCs w:val="36"/>
          <w:rtl/>
          <w:lang w:bidi="ar-EG"/>
        </w:rPr>
        <w:t>غير</w:t>
      </w:r>
      <w:r w:rsidRPr="0001369C">
        <w:rPr>
          <w:bCs/>
          <w:sz w:val="26"/>
          <w:szCs w:val="36"/>
          <w:rtl/>
          <w:lang w:bidi="ar-EG"/>
        </w:rPr>
        <w:t xml:space="preserve"> </w:t>
      </w:r>
      <w:r w:rsidRPr="0001369C">
        <w:rPr>
          <w:rFonts w:hint="eastAsia"/>
          <w:bCs/>
          <w:sz w:val="26"/>
          <w:szCs w:val="36"/>
          <w:rtl/>
          <w:lang w:bidi="ar-EG"/>
        </w:rPr>
        <w:t>المطلوبة</w:t>
      </w:r>
      <w:r>
        <w:rPr>
          <w:bCs/>
          <w:sz w:val="26"/>
          <w:szCs w:val="36"/>
          <w:rtl/>
          <w:lang w:bidi="ar-EG"/>
        </w:rPr>
        <w:br/>
      </w:r>
      <w:r w:rsidRPr="0001369C">
        <w:rPr>
          <w:rFonts w:hint="eastAsia"/>
          <w:bCs/>
          <w:sz w:val="26"/>
          <w:szCs w:val="36"/>
          <w:rtl/>
          <w:lang w:bidi="ar-EG"/>
        </w:rPr>
        <w:t>الصادرة</w:t>
      </w:r>
      <w:r>
        <w:rPr>
          <w:bCs/>
          <w:sz w:val="26"/>
          <w:szCs w:val="36"/>
          <w:rtl/>
          <w:lang w:bidi="ar-EG"/>
        </w:rPr>
        <w:t xml:space="preserve"> </w:t>
      </w:r>
      <w:r w:rsidRPr="0001369C">
        <w:rPr>
          <w:rFonts w:hint="eastAsia"/>
          <w:bCs/>
          <w:sz w:val="26"/>
          <w:szCs w:val="36"/>
          <w:rtl/>
          <w:lang w:bidi="ar-EG"/>
        </w:rPr>
        <w:t>عن</w:t>
      </w:r>
      <w:r w:rsidRPr="0001369C">
        <w:rPr>
          <w:bCs/>
          <w:sz w:val="26"/>
          <w:szCs w:val="36"/>
          <w:rtl/>
          <w:lang w:bidi="ar-EG"/>
        </w:rPr>
        <w:t xml:space="preserve"> </w:t>
      </w:r>
      <w:r w:rsidRPr="0001369C">
        <w:rPr>
          <w:rFonts w:hint="eastAsia"/>
          <w:bCs/>
          <w:sz w:val="26"/>
          <w:szCs w:val="36"/>
          <w:rtl/>
          <w:lang w:bidi="ar-EG"/>
        </w:rPr>
        <w:t>تطبيقات</w:t>
      </w:r>
      <w:r w:rsidRPr="0001369C">
        <w:rPr>
          <w:bCs/>
          <w:sz w:val="26"/>
          <w:szCs w:val="36"/>
          <w:rtl/>
          <w:lang w:bidi="ar-EG"/>
        </w:rPr>
        <w:t xml:space="preserve"> </w:t>
      </w:r>
      <w:r w:rsidRPr="0001369C">
        <w:rPr>
          <w:rFonts w:hint="eastAsia"/>
          <w:bCs/>
          <w:sz w:val="26"/>
          <w:szCs w:val="36"/>
          <w:rtl/>
          <w:lang w:bidi="ar-EG"/>
        </w:rPr>
        <w:t>التشكيل</w:t>
      </w:r>
      <w:r w:rsidRPr="0001369C">
        <w:rPr>
          <w:bCs/>
          <w:sz w:val="26"/>
          <w:szCs w:val="36"/>
          <w:rtl/>
          <w:lang w:bidi="ar-EG"/>
        </w:rPr>
        <w:t xml:space="preserve"> </w:t>
      </w:r>
      <w:r w:rsidRPr="0001369C">
        <w:rPr>
          <w:rFonts w:hint="eastAsia"/>
          <w:bCs/>
          <w:sz w:val="26"/>
          <w:szCs w:val="36"/>
          <w:rtl/>
          <w:lang w:bidi="ar-EG"/>
        </w:rPr>
        <w:t>الرقمي</w:t>
      </w:r>
      <w:r w:rsidRPr="0001369C">
        <w:rPr>
          <w:bCs/>
          <w:sz w:val="26"/>
          <w:szCs w:val="36"/>
          <w:rtl/>
          <w:lang w:bidi="ar-EG"/>
        </w:rPr>
        <w:t xml:space="preserve"> </w:t>
      </w:r>
      <w:r w:rsidRPr="0001369C">
        <w:rPr>
          <w:rFonts w:hint="eastAsia"/>
          <w:bCs/>
          <w:sz w:val="26"/>
          <w:szCs w:val="36"/>
          <w:rtl/>
          <w:lang w:bidi="ar-EG"/>
        </w:rPr>
        <w:t>واسع</w:t>
      </w:r>
      <w:r w:rsidRPr="0001369C">
        <w:rPr>
          <w:bCs/>
          <w:sz w:val="26"/>
          <w:szCs w:val="36"/>
          <w:rtl/>
          <w:lang w:bidi="ar-EG"/>
        </w:rPr>
        <w:t xml:space="preserve"> </w:t>
      </w:r>
      <w:r w:rsidRPr="0001369C">
        <w:rPr>
          <w:rFonts w:hint="eastAsia"/>
          <w:bCs/>
          <w:sz w:val="26"/>
          <w:szCs w:val="36"/>
          <w:rtl/>
          <w:lang w:bidi="ar-EG"/>
        </w:rPr>
        <w:t>النطاق</w:t>
      </w:r>
    </w:p>
    <w:p w:rsidR="0017368F" w:rsidRDefault="0017368F" w:rsidP="00AE7C5B">
      <w:pPr>
        <w:tabs>
          <w:tab w:val="right" w:pos="9497"/>
        </w:tabs>
        <w:spacing w:before="600"/>
        <w:rPr>
          <w:rtl/>
          <w:lang w:val="en-US" w:bidi="ar-EG"/>
        </w:rPr>
      </w:pPr>
      <w:r w:rsidRPr="00786803">
        <w:rPr>
          <w:u w:val="single"/>
          <w:rtl/>
          <w:lang w:val="en-US" w:bidi="ar-EG"/>
        </w:rPr>
        <w:t xml:space="preserve">مشروع </w:t>
      </w:r>
      <w:r>
        <w:rPr>
          <w:u w:val="single"/>
          <w:rtl/>
          <w:lang w:val="en-US" w:bidi="ar-EG"/>
        </w:rPr>
        <w:t>مراجعة التوصية</w:t>
      </w:r>
      <w:r w:rsidRPr="00786803">
        <w:rPr>
          <w:u w:val="single"/>
          <w:rtl/>
          <w:lang w:val="en-US" w:bidi="ar-EG"/>
        </w:rPr>
        <w:t xml:space="preserve"> </w:t>
      </w:r>
      <w:r w:rsidRPr="00E913E6">
        <w:rPr>
          <w:u w:val="single"/>
        </w:rPr>
        <w:t>ITU-R</w:t>
      </w:r>
      <w:r>
        <w:rPr>
          <w:u w:val="single"/>
        </w:rPr>
        <w:t> RS. 1263-1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t>7/69</w:t>
      </w:r>
      <w:r w:rsidRPr="00416965">
        <w:rPr>
          <w:lang w:val="en-US" w:bidi="ar-EG"/>
        </w:rPr>
        <w:t>(Rev.1)</w:t>
      </w:r>
    </w:p>
    <w:p w:rsidR="0017368F" w:rsidRPr="002D0CFD" w:rsidRDefault="0017368F" w:rsidP="00973E57">
      <w:pPr>
        <w:pStyle w:val="Rectitle"/>
        <w:tabs>
          <w:tab w:val="center" w:pos="4819"/>
        </w:tabs>
        <w:rPr>
          <w:bCs/>
          <w:sz w:val="26"/>
          <w:szCs w:val="36"/>
          <w:rtl/>
          <w:lang w:bidi="ar-EG"/>
        </w:rPr>
      </w:pPr>
      <w:r w:rsidRPr="002D0CFD">
        <w:rPr>
          <w:rFonts w:hint="eastAsia"/>
          <w:bCs/>
          <w:sz w:val="26"/>
          <w:szCs w:val="36"/>
          <w:rtl/>
          <w:lang w:bidi="ar-EG"/>
        </w:rPr>
        <w:t>معايير</w:t>
      </w:r>
      <w:r w:rsidRPr="002D0CFD">
        <w:rPr>
          <w:bCs/>
          <w:sz w:val="26"/>
          <w:szCs w:val="36"/>
          <w:rtl/>
          <w:lang w:bidi="ar-EG"/>
        </w:rPr>
        <w:t xml:space="preserve"> </w:t>
      </w:r>
      <w:r w:rsidRPr="002D0CFD">
        <w:rPr>
          <w:rFonts w:hint="eastAsia"/>
          <w:bCs/>
          <w:sz w:val="26"/>
          <w:szCs w:val="36"/>
          <w:rtl/>
          <w:lang w:bidi="ar-EG"/>
        </w:rPr>
        <w:t>التداخل</w:t>
      </w:r>
      <w:r w:rsidRPr="002D0CFD">
        <w:rPr>
          <w:bCs/>
          <w:sz w:val="26"/>
          <w:szCs w:val="36"/>
          <w:rtl/>
          <w:lang w:bidi="ar-EG"/>
        </w:rPr>
        <w:t xml:space="preserve"> </w:t>
      </w:r>
      <w:r w:rsidRPr="002D0CFD">
        <w:rPr>
          <w:rFonts w:hint="eastAsia"/>
          <w:bCs/>
          <w:sz w:val="26"/>
          <w:szCs w:val="36"/>
          <w:rtl/>
          <w:lang w:bidi="ar-EG"/>
        </w:rPr>
        <w:t>من</w:t>
      </w:r>
      <w:r w:rsidRPr="002D0CFD">
        <w:rPr>
          <w:bCs/>
          <w:sz w:val="26"/>
          <w:szCs w:val="36"/>
          <w:rtl/>
          <w:lang w:bidi="ar-EG"/>
        </w:rPr>
        <w:t xml:space="preserve"> </w:t>
      </w:r>
      <w:r w:rsidRPr="002D0CFD">
        <w:rPr>
          <w:rFonts w:hint="eastAsia"/>
          <w:bCs/>
          <w:sz w:val="26"/>
          <w:szCs w:val="36"/>
          <w:rtl/>
          <w:lang w:bidi="ar-EG"/>
        </w:rPr>
        <w:t>أجل</w:t>
      </w:r>
      <w:r w:rsidRPr="002D0CFD">
        <w:rPr>
          <w:bCs/>
          <w:sz w:val="26"/>
          <w:szCs w:val="36"/>
          <w:rtl/>
          <w:lang w:bidi="ar-EG"/>
        </w:rPr>
        <w:t xml:space="preserve"> </w:t>
      </w:r>
      <w:r w:rsidRPr="002D0CFD">
        <w:rPr>
          <w:rFonts w:hint="eastAsia"/>
          <w:bCs/>
          <w:sz w:val="26"/>
          <w:szCs w:val="36"/>
          <w:rtl/>
          <w:lang w:bidi="ar-EG"/>
        </w:rPr>
        <w:t>مساعدات</w:t>
      </w:r>
      <w:r w:rsidRPr="002D0CFD">
        <w:rPr>
          <w:bCs/>
          <w:sz w:val="26"/>
          <w:szCs w:val="36"/>
          <w:rtl/>
          <w:lang w:bidi="ar-EG"/>
        </w:rPr>
        <w:t xml:space="preserve"> </w:t>
      </w:r>
      <w:r w:rsidRPr="002D0CFD">
        <w:rPr>
          <w:rFonts w:hint="eastAsia"/>
          <w:bCs/>
          <w:sz w:val="26"/>
          <w:szCs w:val="36"/>
          <w:rtl/>
          <w:lang w:bidi="ar-EG"/>
        </w:rPr>
        <w:t>الأرصاد</w:t>
      </w:r>
      <w:r w:rsidRPr="002D0CFD">
        <w:rPr>
          <w:bCs/>
          <w:sz w:val="26"/>
          <w:szCs w:val="36"/>
          <w:rtl/>
          <w:lang w:bidi="ar-EG"/>
        </w:rPr>
        <w:t xml:space="preserve"> </w:t>
      </w:r>
      <w:r w:rsidRPr="002D0CFD">
        <w:rPr>
          <w:rFonts w:hint="eastAsia"/>
          <w:bCs/>
          <w:sz w:val="26"/>
          <w:szCs w:val="36"/>
          <w:rtl/>
          <w:lang w:bidi="ar-EG"/>
        </w:rPr>
        <w:t>الجوية</w:t>
      </w:r>
      <w:r w:rsidRPr="002D0CFD">
        <w:rPr>
          <w:bCs/>
          <w:sz w:val="26"/>
          <w:szCs w:val="36"/>
          <w:rtl/>
          <w:lang w:bidi="ar-EG"/>
        </w:rPr>
        <w:br/>
      </w:r>
      <w:r w:rsidRPr="002D0CFD">
        <w:rPr>
          <w:rFonts w:hint="eastAsia"/>
          <w:bCs/>
          <w:sz w:val="26"/>
          <w:szCs w:val="36"/>
          <w:rtl/>
          <w:lang w:bidi="ar-EG"/>
        </w:rPr>
        <w:t>العاملة</w:t>
      </w:r>
      <w:r w:rsidRPr="002D0CFD">
        <w:rPr>
          <w:bCs/>
          <w:sz w:val="26"/>
          <w:szCs w:val="36"/>
          <w:rtl/>
          <w:lang w:bidi="ar-EG"/>
        </w:rPr>
        <w:t xml:space="preserve"> </w:t>
      </w:r>
      <w:r w:rsidRPr="002D0CFD">
        <w:rPr>
          <w:rFonts w:hint="eastAsia"/>
          <w:bCs/>
          <w:sz w:val="26"/>
          <w:szCs w:val="36"/>
          <w:rtl/>
          <w:lang w:bidi="ar-EG"/>
        </w:rPr>
        <w:t>في</w:t>
      </w:r>
      <w:r w:rsidRPr="002D0CFD">
        <w:rPr>
          <w:bCs/>
          <w:sz w:val="26"/>
          <w:szCs w:val="36"/>
          <w:rtl/>
          <w:lang w:bidi="ar-EG"/>
        </w:rPr>
        <w:t xml:space="preserve"> </w:t>
      </w:r>
      <w:r w:rsidRPr="002D0CFD">
        <w:rPr>
          <w:rFonts w:hint="eastAsia"/>
          <w:bCs/>
          <w:sz w:val="26"/>
          <w:szCs w:val="36"/>
          <w:rtl/>
          <w:lang w:bidi="ar-EG"/>
        </w:rPr>
        <w:t>النطاقين</w:t>
      </w:r>
      <w:r w:rsidRPr="002D0CFD">
        <w:rPr>
          <w:bCs/>
          <w:sz w:val="26"/>
          <w:szCs w:val="36"/>
          <w:rtl/>
          <w:lang w:bidi="ar-EG"/>
        </w:rPr>
        <w:t xml:space="preserve"> </w:t>
      </w:r>
      <w:r w:rsidRPr="002D0CFD">
        <w:rPr>
          <w:bCs/>
          <w:sz w:val="26"/>
          <w:szCs w:val="36"/>
          <w:lang w:bidi="ar-EG"/>
        </w:rPr>
        <w:t>MHz 406-400,15</w:t>
      </w:r>
      <w:r w:rsidRPr="002D0CFD">
        <w:rPr>
          <w:bCs/>
          <w:sz w:val="26"/>
          <w:szCs w:val="36"/>
          <w:rtl/>
          <w:lang w:bidi="ar-EG"/>
        </w:rPr>
        <w:t xml:space="preserve"> </w:t>
      </w:r>
      <w:r w:rsidRPr="002D0CFD">
        <w:rPr>
          <w:rFonts w:hint="eastAsia"/>
          <w:bCs/>
          <w:sz w:val="26"/>
          <w:szCs w:val="36"/>
          <w:rtl/>
          <w:lang w:bidi="ar-EG"/>
        </w:rPr>
        <w:t>و</w:t>
      </w:r>
      <w:r w:rsidRPr="002D0CFD">
        <w:rPr>
          <w:bCs/>
          <w:sz w:val="26"/>
          <w:szCs w:val="36"/>
          <w:lang w:bidi="ar-EG"/>
        </w:rPr>
        <w:t>MHz</w:t>
      </w:r>
      <w:r>
        <w:rPr>
          <w:bCs/>
          <w:sz w:val="26"/>
          <w:szCs w:val="36"/>
          <w:lang w:bidi="ar-EG"/>
        </w:rPr>
        <w:t> </w:t>
      </w:r>
      <w:r w:rsidRPr="002D0CFD">
        <w:rPr>
          <w:bCs/>
          <w:sz w:val="26"/>
          <w:szCs w:val="36"/>
          <w:lang w:bidi="ar-EG"/>
        </w:rPr>
        <w:t>1 700-1 668,4</w:t>
      </w:r>
    </w:p>
    <w:p w:rsidR="0017368F" w:rsidRPr="00326F0A" w:rsidRDefault="0017368F" w:rsidP="00973E57">
      <w:pPr>
        <w:spacing w:before="840"/>
        <w:jc w:val="center"/>
        <w:rPr>
          <w:rtl/>
          <w:lang w:eastAsia="zh-CN" w:bidi="ar-EG"/>
        </w:rPr>
      </w:pPr>
      <w:r>
        <w:rPr>
          <w:rtl/>
          <w:lang w:eastAsia="zh-CN" w:bidi="ar-EG"/>
        </w:rPr>
        <w:t>__________</w:t>
      </w:r>
    </w:p>
    <w:sectPr w:rsidR="0017368F" w:rsidRPr="00326F0A" w:rsidSect="00681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304" w:right="1134" w:bottom="1304" w:left="1134" w:header="720" w:footer="567" w:gutter="0"/>
      <w:paperSrc w:first="15" w:other="15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8F" w:rsidRDefault="0017368F">
      <w:r>
        <w:separator/>
      </w:r>
    </w:p>
  </w:endnote>
  <w:endnote w:type="continuationSeparator" w:id="0">
    <w:p w:rsidR="0017368F" w:rsidRDefault="0017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8F" w:rsidRDefault="0017368F">
    <w:pPr>
      <w:pStyle w:val="Footer"/>
      <w:bidi/>
      <w:rPr>
        <w:noProof w:val="0"/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8F" w:rsidRPr="002C59D7" w:rsidRDefault="0017368F" w:rsidP="002C59D7">
    <w:pPr>
      <w:pStyle w:val="Footer"/>
    </w:pPr>
    <w:fldSimple w:instr=" FILENAME \p \* MERGEFORMAT ">
      <w:r>
        <w:t>Y:\APP\BR\CIRCS_DMS\CACE\500\504\504A.DOCX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CellMar>
        <w:left w:w="107" w:type="dxa"/>
        <w:right w:w="107" w:type="dxa"/>
      </w:tblCellMar>
      <w:tblLook w:val="0000"/>
    </w:tblPr>
    <w:tblGrid>
      <w:gridCol w:w="1965"/>
      <w:gridCol w:w="3099"/>
      <w:gridCol w:w="2390"/>
      <w:gridCol w:w="2292"/>
    </w:tblGrid>
    <w:tr w:rsidR="0017368F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17368F" w:rsidRDefault="0017368F">
          <w:pPr>
            <w:pStyle w:val="itu"/>
            <w:rPr>
              <w:lang w:val="fr-CH"/>
            </w:rPr>
          </w:pPr>
          <w:r>
            <w:rPr>
              <w:lang w:val="fr-CH"/>
            </w:rP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17368F" w:rsidRDefault="0017368F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17368F" w:rsidRDefault="0017368F">
          <w:pPr>
            <w:pStyle w:val="itu"/>
          </w:pPr>
          <w:r>
            <w:t>Telex 421 000 uit ch</w:t>
          </w:r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17368F" w:rsidRDefault="0017368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7368F">
      <w:trPr>
        <w:cantSplit/>
      </w:trPr>
      <w:tc>
        <w:tcPr>
          <w:tcW w:w="1051" w:type="pct"/>
        </w:tcPr>
        <w:p w:rsidR="0017368F" w:rsidRDefault="0017368F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72" w:type="pct"/>
        </w:tcPr>
        <w:p w:rsidR="0017368F" w:rsidRDefault="0017368F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17368F" w:rsidRDefault="0017368F">
          <w:pPr>
            <w:pStyle w:val="itu"/>
          </w:pPr>
          <w:r>
            <w:t>Telegram ITU GENEVE</w:t>
          </w:r>
        </w:p>
      </w:tc>
      <w:tc>
        <w:tcPr>
          <w:tcW w:w="1163" w:type="pct"/>
        </w:tcPr>
        <w:p w:rsidR="0017368F" w:rsidRDefault="0017368F">
          <w:pPr>
            <w:pStyle w:val="itu"/>
          </w:pPr>
          <w:r>
            <w:tab/>
          </w:r>
          <w:hyperlink r:id="rId1" w:history="1">
            <w:r>
              <w:rPr>
                <w:rStyle w:val="Hyperlink"/>
              </w:rPr>
              <w:t>http://www.itu.int/</w:t>
            </w:r>
          </w:hyperlink>
        </w:p>
      </w:tc>
    </w:tr>
    <w:tr w:rsidR="0017368F">
      <w:trPr>
        <w:cantSplit/>
      </w:trPr>
      <w:tc>
        <w:tcPr>
          <w:tcW w:w="1051" w:type="pct"/>
        </w:tcPr>
        <w:p w:rsidR="0017368F" w:rsidRDefault="0017368F">
          <w:pPr>
            <w:pStyle w:val="itu"/>
          </w:pPr>
          <w:r>
            <w:t>Switzerland</w:t>
          </w:r>
        </w:p>
      </w:tc>
      <w:tc>
        <w:tcPr>
          <w:tcW w:w="1572" w:type="pct"/>
        </w:tcPr>
        <w:p w:rsidR="0017368F" w:rsidRDefault="0017368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17368F" w:rsidRDefault="0017368F">
          <w:pPr>
            <w:pStyle w:val="itu"/>
          </w:pPr>
        </w:p>
      </w:tc>
      <w:tc>
        <w:tcPr>
          <w:tcW w:w="1163" w:type="pct"/>
        </w:tcPr>
        <w:p w:rsidR="0017368F" w:rsidRDefault="0017368F">
          <w:pPr>
            <w:pStyle w:val="itu"/>
          </w:pPr>
        </w:p>
      </w:tc>
    </w:tr>
  </w:tbl>
  <w:p w:rsidR="0017368F" w:rsidRDefault="0017368F" w:rsidP="000629D4">
    <w:pPr>
      <w:pStyle w:val="Footer"/>
      <w:rPr>
        <w:lang w:val="es-ES_tradnl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8F" w:rsidRDefault="0017368F">
      <w:pPr>
        <w:spacing w:before="180" w:after="60" w:line="168" w:lineRule="auto"/>
        <w:jc w:val="left"/>
      </w:pPr>
      <w:r>
        <w:t>__________________</w:t>
      </w:r>
    </w:p>
  </w:footnote>
  <w:footnote w:type="continuationSeparator" w:id="0">
    <w:p w:rsidR="0017368F" w:rsidRDefault="00173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8F" w:rsidRDefault="0017368F">
    <w:pPr>
      <w:pStyle w:val="Header"/>
      <w:bidi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8F" w:rsidRPr="00B34329" w:rsidRDefault="0017368F">
    <w:pPr>
      <w:pStyle w:val="Header"/>
      <w:rPr>
        <w:sz w:val="20"/>
        <w:szCs w:val="20"/>
        <w:rtl/>
      </w:rPr>
    </w:pPr>
    <w:r w:rsidRPr="00B34329">
      <w:rPr>
        <w:sz w:val="20"/>
        <w:szCs w:val="20"/>
      </w:rPr>
      <w:t xml:space="preserve">- </w:t>
    </w:r>
    <w:r w:rsidRPr="00B34329">
      <w:rPr>
        <w:sz w:val="20"/>
        <w:szCs w:val="20"/>
      </w:rPr>
      <w:fldChar w:fldCharType="begin"/>
    </w:r>
    <w:r w:rsidRPr="00B34329">
      <w:rPr>
        <w:sz w:val="20"/>
        <w:szCs w:val="20"/>
      </w:rPr>
      <w:instrText>PAGE</w:instrText>
    </w:r>
    <w:r w:rsidRPr="00B34329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34329">
      <w:rPr>
        <w:sz w:val="20"/>
        <w:szCs w:val="20"/>
      </w:rPr>
      <w:fldChar w:fldCharType="end"/>
    </w:r>
    <w:r w:rsidRPr="00B34329">
      <w:rPr>
        <w:sz w:val="20"/>
        <w:szCs w:val="20"/>
      </w:rPr>
      <w:t xml:space="preserve"> -</w:t>
    </w:r>
    <w:r w:rsidRPr="00B34329">
      <w:rPr>
        <w:sz w:val="20"/>
        <w:szCs w:val="20"/>
        <w:rtl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8F" w:rsidRDefault="0017368F" w:rsidP="009F1F32">
    <w:pPr>
      <w:pStyle w:val="Header"/>
      <w:bidi/>
      <w:jc w:val="left"/>
      <w:rPr>
        <w:rtl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2FA1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3ACC6263"/>
    <w:multiLevelType w:val="hybridMultilevel"/>
    <w:tmpl w:val="9D368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54DB2322"/>
    <w:multiLevelType w:val="hybridMultilevel"/>
    <w:tmpl w:val="88964FF8"/>
    <w:lvl w:ilvl="0" w:tplc="E9725C7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1"/>
  <w:drawingGridVerticalSpacing w:val="11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84F"/>
    <w:rsid w:val="00002E4D"/>
    <w:rsid w:val="0001369C"/>
    <w:rsid w:val="000348DA"/>
    <w:rsid w:val="000629D4"/>
    <w:rsid w:val="000E0559"/>
    <w:rsid w:val="001157FE"/>
    <w:rsid w:val="0016142E"/>
    <w:rsid w:val="001672D9"/>
    <w:rsid w:val="00172A23"/>
    <w:rsid w:val="0017368F"/>
    <w:rsid w:val="001A0614"/>
    <w:rsid w:val="001A7233"/>
    <w:rsid w:val="001B0915"/>
    <w:rsid w:val="002268DB"/>
    <w:rsid w:val="00280046"/>
    <w:rsid w:val="00280AD8"/>
    <w:rsid w:val="002C3091"/>
    <w:rsid w:val="002C59D7"/>
    <w:rsid w:val="002D0CFD"/>
    <w:rsid w:val="0030284F"/>
    <w:rsid w:val="00317C6F"/>
    <w:rsid w:val="00326F0A"/>
    <w:rsid w:val="003655A1"/>
    <w:rsid w:val="003769E5"/>
    <w:rsid w:val="00383FAD"/>
    <w:rsid w:val="00386960"/>
    <w:rsid w:val="003C5F4C"/>
    <w:rsid w:val="003C7824"/>
    <w:rsid w:val="00416965"/>
    <w:rsid w:val="00440786"/>
    <w:rsid w:val="004A61F1"/>
    <w:rsid w:val="005332A1"/>
    <w:rsid w:val="005659A0"/>
    <w:rsid w:val="0059255F"/>
    <w:rsid w:val="00681CC9"/>
    <w:rsid w:val="007376EB"/>
    <w:rsid w:val="00786803"/>
    <w:rsid w:val="00802583"/>
    <w:rsid w:val="0081632F"/>
    <w:rsid w:val="008246AC"/>
    <w:rsid w:val="00835897"/>
    <w:rsid w:val="00846CAB"/>
    <w:rsid w:val="00855AC1"/>
    <w:rsid w:val="00885C40"/>
    <w:rsid w:val="008B79FA"/>
    <w:rsid w:val="008E32A3"/>
    <w:rsid w:val="00963136"/>
    <w:rsid w:val="00973E57"/>
    <w:rsid w:val="00995783"/>
    <w:rsid w:val="009E19EC"/>
    <w:rsid w:val="009F1F32"/>
    <w:rsid w:val="00A26939"/>
    <w:rsid w:val="00A34C4F"/>
    <w:rsid w:val="00A4799F"/>
    <w:rsid w:val="00A80A78"/>
    <w:rsid w:val="00AE7C5B"/>
    <w:rsid w:val="00B10E73"/>
    <w:rsid w:val="00B34329"/>
    <w:rsid w:val="00C50605"/>
    <w:rsid w:val="00C90A0F"/>
    <w:rsid w:val="00CC151D"/>
    <w:rsid w:val="00D36C29"/>
    <w:rsid w:val="00D8475B"/>
    <w:rsid w:val="00DA6096"/>
    <w:rsid w:val="00DF0E63"/>
    <w:rsid w:val="00E15361"/>
    <w:rsid w:val="00E734E6"/>
    <w:rsid w:val="00E913E6"/>
    <w:rsid w:val="00EB424E"/>
    <w:rsid w:val="00F47158"/>
    <w:rsid w:val="00F955F1"/>
    <w:rsid w:val="00FA050A"/>
    <w:rsid w:val="00FA0F69"/>
    <w:rsid w:val="00F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C9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CC9"/>
    <w:pPr>
      <w:keepNext/>
      <w:spacing w:before="240"/>
      <w:ind w:left="794" w:hanging="794"/>
      <w:outlineLvl w:val="0"/>
    </w:pPr>
    <w:rPr>
      <w:rFonts w:ascii="Times New Roman Bold" w:hAnsi="Times New Roman Bold"/>
      <w:b/>
      <w:bCs/>
      <w:sz w:val="26"/>
      <w:szCs w:val="36"/>
      <w:lang w:val="en-US" w:bidi="ar-E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1CC9"/>
    <w:pPr>
      <w:keepNext/>
      <w:outlineLvl w:val="1"/>
    </w:pPr>
    <w:rPr>
      <w:rFonts w:ascii="Times New Roman Bold" w:hAnsi="Times New Roman Bold"/>
      <w:b/>
      <w:bCs/>
      <w:sz w:val="24"/>
      <w:szCs w:val="32"/>
      <w:lang w:val="en-US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681CC9"/>
    <w:pPr>
      <w:spacing w:before="120"/>
      <w:ind w:left="0" w:firstLine="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81CC9"/>
    <w:pPr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681CC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81CC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81CC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81CC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81CC9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53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53F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F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53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F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53F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F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53F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F"/>
    <w:rPr>
      <w:rFonts w:asciiTheme="majorHAnsi" w:eastAsiaTheme="majorEastAsia" w:hAnsiTheme="majorHAnsi" w:cstheme="majorBidi"/>
      <w:lang w:val="en-GB" w:eastAsia="en-US"/>
    </w:rPr>
  </w:style>
  <w:style w:type="paragraph" w:styleId="TOC8">
    <w:name w:val="toc 8"/>
    <w:basedOn w:val="TOC4"/>
    <w:uiPriority w:val="99"/>
    <w:semiHidden/>
    <w:rsid w:val="00681CC9"/>
  </w:style>
  <w:style w:type="paragraph" w:styleId="TOC4">
    <w:name w:val="toc 4"/>
    <w:basedOn w:val="TOC3"/>
    <w:uiPriority w:val="99"/>
    <w:semiHidden/>
    <w:rsid w:val="00681CC9"/>
    <w:pPr>
      <w:spacing w:before="80"/>
      <w:ind w:left="567"/>
      <w:jc w:val="both"/>
    </w:pPr>
  </w:style>
  <w:style w:type="paragraph" w:styleId="TOC3">
    <w:name w:val="toc 3"/>
    <w:basedOn w:val="TOC2"/>
    <w:autoRedefine/>
    <w:uiPriority w:val="99"/>
    <w:semiHidden/>
    <w:rsid w:val="00681CC9"/>
    <w:pPr>
      <w:spacing w:before="20" w:after="60"/>
      <w:ind w:left="1058" w:hanging="1058"/>
      <w:jc w:val="left"/>
    </w:pPr>
  </w:style>
  <w:style w:type="paragraph" w:styleId="TOC2">
    <w:name w:val="toc 2"/>
    <w:basedOn w:val="TOC1"/>
    <w:autoRedefine/>
    <w:uiPriority w:val="99"/>
    <w:semiHidden/>
    <w:rsid w:val="00681CC9"/>
    <w:pPr>
      <w:spacing w:before="60" w:after="80" w:line="300" w:lineRule="exact"/>
      <w:ind w:left="919" w:hanging="919"/>
    </w:pPr>
    <w:rPr>
      <w:lang w:val="en-US" w:bidi="ar-EG"/>
    </w:rPr>
  </w:style>
  <w:style w:type="paragraph" w:styleId="TOC1">
    <w:name w:val="toc 1"/>
    <w:basedOn w:val="Normal"/>
    <w:autoRedefine/>
    <w:uiPriority w:val="99"/>
    <w:semiHidden/>
    <w:rsid w:val="00681CC9"/>
    <w:pPr>
      <w:keepLines/>
      <w:tabs>
        <w:tab w:val="left" w:leader="dot" w:pos="8646"/>
        <w:tab w:val="right" w:pos="9639"/>
      </w:tabs>
      <w:spacing w:before="480"/>
      <w:ind w:left="567" w:hanging="567"/>
    </w:pPr>
  </w:style>
  <w:style w:type="paragraph" w:styleId="TOC7">
    <w:name w:val="toc 7"/>
    <w:basedOn w:val="TOC4"/>
    <w:uiPriority w:val="99"/>
    <w:semiHidden/>
    <w:rsid w:val="00681CC9"/>
  </w:style>
  <w:style w:type="paragraph" w:styleId="TOC6">
    <w:name w:val="toc 6"/>
    <w:basedOn w:val="TOC4"/>
    <w:uiPriority w:val="99"/>
    <w:semiHidden/>
    <w:rsid w:val="00681CC9"/>
  </w:style>
  <w:style w:type="paragraph" w:styleId="TOC5">
    <w:name w:val="toc 5"/>
    <w:basedOn w:val="TOC4"/>
    <w:uiPriority w:val="99"/>
    <w:semiHidden/>
    <w:rsid w:val="00681CC9"/>
  </w:style>
  <w:style w:type="paragraph" w:styleId="Index7">
    <w:name w:val="index 7"/>
    <w:basedOn w:val="Normal"/>
    <w:next w:val="Normal"/>
    <w:uiPriority w:val="99"/>
    <w:semiHidden/>
    <w:rsid w:val="00681CC9"/>
    <w:pPr>
      <w:ind w:left="1698" w:right="1698"/>
    </w:pPr>
  </w:style>
  <w:style w:type="paragraph" w:styleId="Index6">
    <w:name w:val="index 6"/>
    <w:basedOn w:val="Normal"/>
    <w:next w:val="Normal"/>
    <w:uiPriority w:val="99"/>
    <w:semiHidden/>
    <w:rsid w:val="00681CC9"/>
    <w:pPr>
      <w:ind w:left="1415" w:right="1415"/>
    </w:pPr>
  </w:style>
  <w:style w:type="paragraph" w:styleId="Index5">
    <w:name w:val="index 5"/>
    <w:basedOn w:val="Normal"/>
    <w:next w:val="Normal"/>
    <w:uiPriority w:val="99"/>
    <w:semiHidden/>
    <w:rsid w:val="00681CC9"/>
    <w:pPr>
      <w:ind w:left="1132" w:right="1132"/>
    </w:pPr>
  </w:style>
  <w:style w:type="paragraph" w:styleId="Index4">
    <w:name w:val="index 4"/>
    <w:basedOn w:val="Normal"/>
    <w:next w:val="Normal"/>
    <w:uiPriority w:val="99"/>
    <w:semiHidden/>
    <w:rsid w:val="00681CC9"/>
    <w:pPr>
      <w:ind w:left="849" w:right="849"/>
    </w:pPr>
  </w:style>
  <w:style w:type="paragraph" w:styleId="Index3">
    <w:name w:val="index 3"/>
    <w:basedOn w:val="Normal"/>
    <w:next w:val="Normal"/>
    <w:uiPriority w:val="99"/>
    <w:semiHidden/>
    <w:rsid w:val="00681CC9"/>
    <w:pPr>
      <w:ind w:left="566" w:right="566"/>
    </w:pPr>
  </w:style>
  <w:style w:type="paragraph" w:styleId="Index2">
    <w:name w:val="index 2"/>
    <w:basedOn w:val="Normal"/>
    <w:next w:val="Normal"/>
    <w:uiPriority w:val="99"/>
    <w:semiHidden/>
    <w:rsid w:val="00681CC9"/>
    <w:pPr>
      <w:ind w:left="283" w:right="283"/>
    </w:pPr>
  </w:style>
  <w:style w:type="paragraph" w:styleId="Index1">
    <w:name w:val="index 1"/>
    <w:basedOn w:val="Normal"/>
    <w:next w:val="Normal"/>
    <w:uiPriority w:val="99"/>
    <w:semiHidden/>
    <w:rsid w:val="00681CC9"/>
  </w:style>
  <w:style w:type="character" w:styleId="LineNumber">
    <w:name w:val="line number"/>
    <w:basedOn w:val="DefaultParagraphFont"/>
    <w:uiPriority w:val="99"/>
    <w:rsid w:val="00681CC9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681CC9"/>
  </w:style>
  <w:style w:type="paragraph" w:styleId="Footer">
    <w:name w:val="footer"/>
    <w:basedOn w:val="Normal"/>
    <w:link w:val="FooterChar"/>
    <w:uiPriority w:val="99"/>
    <w:rsid w:val="00681CC9"/>
    <w:pPr>
      <w:tabs>
        <w:tab w:val="left" w:pos="5954"/>
        <w:tab w:val="right" w:pos="9639"/>
      </w:tabs>
      <w:bidi w:val="0"/>
    </w:pPr>
    <w:rPr>
      <w:caps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0E73"/>
    <w:rPr>
      <w:rFonts w:ascii="Times New Roman" w:hAnsi="Times New Roman" w:cs="Traditional Arabic"/>
      <w:caps/>
      <w:noProof/>
      <w:sz w:val="18"/>
      <w:szCs w:val="18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681CC9"/>
    <w:pPr>
      <w:bidi w:val="0"/>
      <w:spacing w:before="0" w:after="360" w:line="240" w:lineRule="auto"/>
      <w:jc w:val="center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753F"/>
    <w:rPr>
      <w:rFonts w:ascii="Times New Roman" w:hAnsi="Times New Roman" w:cs="Traditional Arabic"/>
      <w:szCs w:val="3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681CC9"/>
    <w:rPr>
      <w:rFonts w:ascii="Times New Roman" w:hAnsi="Times New Roman" w:cs="Traditional Arabic"/>
      <w:position w:val="0"/>
      <w:sz w:val="26"/>
      <w:szCs w:val="26"/>
      <w:vertAlign w:val="superscript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681CC9"/>
    <w:pPr>
      <w:keepLines/>
      <w:spacing w:before="60" w:after="60" w:line="180" w:lineRule="auto"/>
      <w:ind w:left="340" w:hanging="340"/>
    </w:pPr>
    <w:rPr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53F"/>
    <w:rPr>
      <w:rFonts w:ascii="Times New Roman" w:hAnsi="Times New Roman" w:cs="Traditional Arabic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681CC9"/>
    <w:pPr>
      <w:ind w:left="794" w:right="794"/>
    </w:pPr>
  </w:style>
  <w:style w:type="paragraph" w:customStyle="1" w:styleId="enumlev1">
    <w:name w:val="enumlev1"/>
    <w:basedOn w:val="Normal"/>
    <w:uiPriority w:val="99"/>
    <w:rsid w:val="00681CC9"/>
    <w:pPr>
      <w:tabs>
        <w:tab w:val="left" w:pos="1134"/>
        <w:tab w:val="left" w:pos="1842"/>
      </w:tabs>
      <w:spacing w:before="80"/>
      <w:ind w:left="540" w:hanging="540"/>
    </w:pPr>
    <w:rPr>
      <w:lang w:val="en-US" w:bidi="ar-EG"/>
    </w:rPr>
  </w:style>
  <w:style w:type="paragraph" w:customStyle="1" w:styleId="enumlev2">
    <w:name w:val="enumlev2"/>
    <w:basedOn w:val="enumlev1"/>
    <w:uiPriority w:val="99"/>
    <w:rsid w:val="00681CC9"/>
    <w:pPr>
      <w:ind w:left="1134" w:hanging="567"/>
    </w:pPr>
  </w:style>
  <w:style w:type="paragraph" w:customStyle="1" w:styleId="enumlev3">
    <w:name w:val="enumlev3"/>
    <w:basedOn w:val="enumlev2"/>
    <w:uiPriority w:val="99"/>
    <w:rsid w:val="00681CC9"/>
    <w:pPr>
      <w:ind w:left="1588" w:right="1588"/>
    </w:pPr>
  </w:style>
  <w:style w:type="paragraph" w:customStyle="1" w:styleId="Normalaftertitle">
    <w:name w:val="Normal after title"/>
    <w:basedOn w:val="Normal"/>
    <w:next w:val="Normal"/>
    <w:uiPriority w:val="99"/>
    <w:rsid w:val="00681CC9"/>
    <w:pPr>
      <w:spacing w:before="320"/>
    </w:pPr>
  </w:style>
  <w:style w:type="paragraph" w:customStyle="1" w:styleId="Equation">
    <w:name w:val="Equation"/>
    <w:basedOn w:val="Normal"/>
    <w:uiPriority w:val="99"/>
    <w:rsid w:val="00681CC9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uiPriority w:val="99"/>
    <w:rsid w:val="00681CC9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uiPriority w:val="99"/>
    <w:rsid w:val="00681CC9"/>
    <w:pPr>
      <w:tabs>
        <w:tab w:val="center" w:pos="8789"/>
      </w:tabs>
    </w:pPr>
    <w:rPr>
      <w:b/>
    </w:rPr>
  </w:style>
  <w:style w:type="paragraph" w:styleId="List">
    <w:name w:val="List"/>
    <w:basedOn w:val="Normal"/>
    <w:uiPriority w:val="99"/>
    <w:rsid w:val="00681CC9"/>
    <w:pPr>
      <w:tabs>
        <w:tab w:val="left" w:pos="1701"/>
        <w:tab w:val="left" w:pos="2127"/>
      </w:tabs>
      <w:ind w:left="2127" w:right="2127" w:hanging="2127"/>
    </w:pPr>
  </w:style>
  <w:style w:type="paragraph" w:customStyle="1" w:styleId="Part">
    <w:name w:val="Part"/>
    <w:basedOn w:val="Normal"/>
    <w:uiPriority w:val="99"/>
    <w:rsid w:val="00681CC9"/>
    <w:pPr>
      <w:tabs>
        <w:tab w:val="left" w:pos="1276"/>
        <w:tab w:val="left" w:pos="1701"/>
      </w:tabs>
      <w:spacing w:before="199"/>
      <w:ind w:left="1701" w:right="1701" w:hanging="1701"/>
    </w:pPr>
    <w:rPr>
      <w:caps/>
    </w:rPr>
  </w:style>
  <w:style w:type="paragraph" w:customStyle="1" w:styleId="Table">
    <w:name w:val="Table_#"/>
    <w:basedOn w:val="Normal"/>
    <w:next w:val="Tabletitle"/>
    <w:uiPriority w:val="99"/>
    <w:rsid w:val="00681CC9"/>
    <w:pPr>
      <w:keepNext/>
      <w:bidi w:val="0"/>
      <w:spacing w:before="560" w:line="240" w:lineRule="auto"/>
      <w:jc w:val="center"/>
    </w:pPr>
    <w:rPr>
      <w:rFonts w:cs="Times New Roman"/>
      <w:caps/>
      <w:sz w:val="24"/>
      <w:szCs w:val="20"/>
    </w:rPr>
  </w:style>
  <w:style w:type="paragraph" w:customStyle="1" w:styleId="Tabletitle">
    <w:name w:val="Table_title"/>
    <w:basedOn w:val="TableNo"/>
    <w:next w:val="Tabletext"/>
    <w:uiPriority w:val="99"/>
    <w:rsid w:val="00681CC9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uiPriority w:val="99"/>
    <w:rsid w:val="00681CC9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uiPriority w:val="99"/>
    <w:rsid w:val="00681CC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Source">
    <w:name w:val="Source"/>
    <w:basedOn w:val="Normal"/>
    <w:next w:val="Normal"/>
    <w:uiPriority w:val="99"/>
    <w:rsid w:val="00681CC9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uiPriority w:val="99"/>
    <w:rsid w:val="00681CC9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uiPriority w:val="99"/>
    <w:rsid w:val="00681CC9"/>
    <w:pPr>
      <w:tabs>
        <w:tab w:val="left" w:pos="1134"/>
      </w:tabs>
      <w:spacing w:before="0"/>
      <w:ind w:left="1134" w:right="1134" w:hanging="1134"/>
    </w:pPr>
  </w:style>
  <w:style w:type="paragraph" w:customStyle="1" w:styleId="Object">
    <w:name w:val="Object"/>
    <w:basedOn w:val="Subject"/>
    <w:next w:val="Subject"/>
    <w:uiPriority w:val="99"/>
    <w:rsid w:val="00681CC9"/>
  </w:style>
  <w:style w:type="paragraph" w:customStyle="1" w:styleId="Data">
    <w:name w:val="Data"/>
    <w:basedOn w:val="Subject"/>
    <w:next w:val="Subject"/>
    <w:uiPriority w:val="99"/>
    <w:rsid w:val="00681CC9"/>
  </w:style>
  <w:style w:type="paragraph" w:customStyle="1" w:styleId="TableText0">
    <w:name w:val="Table_Text"/>
    <w:basedOn w:val="Normal"/>
    <w:uiPriority w:val="99"/>
    <w:rsid w:val="00681CC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character" w:styleId="Hyperlink">
    <w:name w:val="Hyperlink"/>
    <w:basedOn w:val="DefaultParagraphFont"/>
    <w:uiPriority w:val="99"/>
    <w:rsid w:val="00681CC9"/>
    <w:rPr>
      <w:rFonts w:cs="Times New Roman"/>
      <w:color w:val="0000FF"/>
      <w:u w:val="single"/>
    </w:rPr>
  </w:style>
  <w:style w:type="paragraph" w:customStyle="1" w:styleId="FirstFooter">
    <w:name w:val="FirstFooter"/>
    <w:basedOn w:val="Footer"/>
    <w:uiPriority w:val="99"/>
    <w:rsid w:val="00681CC9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6237"/>
      </w:tabs>
    </w:pPr>
  </w:style>
  <w:style w:type="paragraph" w:customStyle="1" w:styleId="Note">
    <w:name w:val="Note"/>
    <w:basedOn w:val="Normal"/>
    <w:uiPriority w:val="99"/>
    <w:rsid w:val="00681CC9"/>
    <w:pPr>
      <w:spacing w:before="80"/>
    </w:pPr>
  </w:style>
  <w:style w:type="paragraph" w:styleId="TOC9">
    <w:name w:val="toc 9"/>
    <w:basedOn w:val="TOC4"/>
    <w:uiPriority w:val="99"/>
    <w:semiHidden/>
    <w:rsid w:val="00681CC9"/>
  </w:style>
  <w:style w:type="paragraph" w:customStyle="1" w:styleId="Headingb">
    <w:name w:val="Heading_b"/>
    <w:basedOn w:val="Heading3"/>
    <w:next w:val="Normal"/>
    <w:uiPriority w:val="99"/>
    <w:rsid w:val="00681CC9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/>
    </w:rPr>
  </w:style>
  <w:style w:type="character" w:styleId="FollowedHyperlink">
    <w:name w:val="FollowedHyperlink"/>
    <w:basedOn w:val="DefaultParagraphFont"/>
    <w:uiPriority w:val="99"/>
    <w:rsid w:val="00681CC9"/>
    <w:rPr>
      <w:rFonts w:cs="Times New Roman"/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681CC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681CC9"/>
    <w:pPr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681CC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681CC9"/>
    <w:rPr>
      <w:b/>
    </w:rPr>
  </w:style>
  <w:style w:type="paragraph" w:customStyle="1" w:styleId="dnum">
    <w:name w:val="dnum"/>
    <w:basedOn w:val="Normal"/>
    <w:uiPriority w:val="99"/>
    <w:rsid w:val="00681CC9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spacing w:before="60" w:after="60" w:line="240" w:lineRule="exact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uiPriority w:val="99"/>
    <w:rsid w:val="00681CC9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spacing w:before="0" w:line="300" w:lineRule="exact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uiPriority w:val="99"/>
    <w:rsid w:val="00681CC9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spacing w:before="0"/>
    </w:pPr>
    <w:rPr>
      <w:rFonts w:ascii="Times New Roman Bold" w:hAnsi="Times New Roman Bold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681CC9"/>
    <w:pPr>
      <w:spacing w:before="0"/>
      <w:ind w:left="738" w:hanging="454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753F"/>
    <w:rPr>
      <w:rFonts w:ascii="Times New Roman" w:hAnsi="Times New Roman" w:cs="Traditional Arabic"/>
      <w:szCs w:val="30"/>
      <w:lang w:val="en-GB" w:eastAsia="en-US"/>
    </w:rPr>
  </w:style>
  <w:style w:type="paragraph" w:customStyle="1" w:styleId="AnnexNo">
    <w:name w:val="Annex_No"/>
    <w:basedOn w:val="Normal"/>
    <w:next w:val="Annextitle"/>
    <w:uiPriority w:val="99"/>
    <w:rsid w:val="00681CC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uiPriority w:val="99"/>
    <w:rsid w:val="00681CC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uiPriority w:val="99"/>
    <w:rsid w:val="00681CC9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uiPriority w:val="99"/>
    <w:rsid w:val="00681CC9"/>
  </w:style>
  <w:style w:type="paragraph" w:customStyle="1" w:styleId="Appendixtitle">
    <w:name w:val="Appendix_title"/>
    <w:basedOn w:val="Annextitle"/>
    <w:next w:val="Appendixref"/>
    <w:uiPriority w:val="99"/>
    <w:rsid w:val="00681CC9"/>
  </w:style>
  <w:style w:type="paragraph" w:customStyle="1" w:styleId="Appendixref">
    <w:name w:val="Appendix_ref"/>
    <w:basedOn w:val="Annexref"/>
    <w:next w:val="Normalaftertitle"/>
    <w:uiPriority w:val="99"/>
    <w:rsid w:val="00681CC9"/>
  </w:style>
  <w:style w:type="paragraph" w:customStyle="1" w:styleId="Call">
    <w:name w:val="Call"/>
    <w:basedOn w:val="Normal"/>
    <w:next w:val="Normal"/>
    <w:uiPriority w:val="99"/>
    <w:rsid w:val="00681CC9"/>
    <w:pPr>
      <w:keepNext/>
      <w:keepLines/>
      <w:spacing w:before="160"/>
      <w:ind w:left="794" w:right="794"/>
    </w:pPr>
    <w:rPr>
      <w:i/>
    </w:rPr>
  </w:style>
  <w:style w:type="character" w:styleId="EndnoteReference">
    <w:name w:val="endnote reference"/>
    <w:basedOn w:val="DefaultParagraphFont"/>
    <w:uiPriority w:val="99"/>
    <w:semiHidden/>
    <w:rsid w:val="00681CC9"/>
    <w:rPr>
      <w:rFonts w:cs="Times New Roman"/>
      <w:vertAlign w:val="superscript"/>
    </w:rPr>
  </w:style>
  <w:style w:type="paragraph" w:customStyle="1" w:styleId="Equationlegend">
    <w:name w:val="Equation_legend"/>
    <w:basedOn w:val="Normal"/>
    <w:uiPriority w:val="99"/>
    <w:rsid w:val="00681CC9"/>
    <w:pPr>
      <w:tabs>
        <w:tab w:val="right" w:pos="1531"/>
        <w:tab w:val="left" w:pos="1701"/>
      </w:tabs>
      <w:overflowPunct/>
      <w:autoSpaceDE/>
      <w:autoSpaceDN/>
      <w:adjustRightInd/>
      <w:spacing w:before="80"/>
      <w:ind w:left="1701" w:right="1701" w:hanging="1701"/>
      <w:textAlignment w:val="auto"/>
    </w:pPr>
  </w:style>
  <w:style w:type="paragraph" w:customStyle="1" w:styleId="Figure">
    <w:name w:val="Figure"/>
    <w:basedOn w:val="Normal"/>
    <w:next w:val="Figuretitle"/>
    <w:uiPriority w:val="99"/>
    <w:rsid w:val="00681CC9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uiPriority w:val="99"/>
    <w:rsid w:val="00681CC9"/>
    <w:pPr>
      <w:spacing w:before="240" w:after="480"/>
    </w:pPr>
  </w:style>
  <w:style w:type="paragraph" w:customStyle="1" w:styleId="Figurelegend">
    <w:name w:val="Figure_legend"/>
    <w:basedOn w:val="Normal"/>
    <w:uiPriority w:val="99"/>
    <w:rsid w:val="00681CC9"/>
    <w:pPr>
      <w:keepNext/>
      <w:keepLines/>
      <w:spacing w:before="20" w:after="20"/>
    </w:pPr>
    <w:rPr>
      <w:sz w:val="18"/>
    </w:rPr>
  </w:style>
  <w:style w:type="paragraph" w:styleId="ListNumber4">
    <w:name w:val="List Number 4"/>
    <w:basedOn w:val="Normal"/>
    <w:uiPriority w:val="99"/>
    <w:rsid w:val="00681CC9"/>
    <w:pPr>
      <w:tabs>
        <w:tab w:val="num" w:pos="720"/>
      </w:tabs>
      <w:overflowPunct/>
      <w:autoSpaceDE/>
      <w:autoSpaceDN/>
      <w:bidi w:val="0"/>
      <w:adjustRightInd/>
      <w:spacing w:line="240" w:lineRule="auto"/>
      <w:ind w:left="1440" w:hanging="360"/>
      <w:jc w:val="left"/>
      <w:textAlignment w:val="auto"/>
    </w:pPr>
    <w:rPr>
      <w:rFonts w:cs="Times New Roman"/>
      <w:szCs w:val="20"/>
      <w:lang w:val="en-US"/>
    </w:rPr>
  </w:style>
  <w:style w:type="paragraph" w:customStyle="1" w:styleId="Figurewithouttitle">
    <w:name w:val="Figure_without_title"/>
    <w:basedOn w:val="Figure"/>
    <w:next w:val="Normalaftertitle"/>
    <w:uiPriority w:val="99"/>
    <w:rsid w:val="00681CC9"/>
    <w:pPr>
      <w:keepNext w:val="0"/>
      <w:spacing w:after="240"/>
    </w:pPr>
  </w:style>
  <w:style w:type="paragraph" w:customStyle="1" w:styleId="Headingi">
    <w:name w:val="Heading_i"/>
    <w:basedOn w:val="Heading3"/>
    <w:next w:val="Normal"/>
    <w:uiPriority w:val="99"/>
    <w:rsid w:val="00681CC9"/>
    <w:pPr>
      <w:spacing w:before="160"/>
    </w:pPr>
    <w:rPr>
      <w:b w:val="0"/>
    </w:rPr>
  </w:style>
  <w:style w:type="character" w:styleId="PageNumber">
    <w:name w:val="page number"/>
    <w:basedOn w:val="DefaultParagraphFont"/>
    <w:uiPriority w:val="99"/>
    <w:rsid w:val="00681CC9"/>
    <w:rPr>
      <w:rFonts w:cs="Times New Roman"/>
    </w:rPr>
  </w:style>
  <w:style w:type="paragraph" w:customStyle="1" w:styleId="PartNo">
    <w:name w:val="Part_No"/>
    <w:basedOn w:val="AnnexNo"/>
    <w:next w:val="Parttitle"/>
    <w:uiPriority w:val="99"/>
    <w:rsid w:val="00681CC9"/>
  </w:style>
  <w:style w:type="paragraph" w:customStyle="1" w:styleId="Parttitle">
    <w:name w:val="Part_title"/>
    <w:basedOn w:val="Annextitle"/>
    <w:next w:val="Partref"/>
    <w:uiPriority w:val="99"/>
    <w:rsid w:val="00681CC9"/>
  </w:style>
  <w:style w:type="paragraph" w:customStyle="1" w:styleId="Partref">
    <w:name w:val="Part_ref"/>
    <w:basedOn w:val="Annexref"/>
    <w:next w:val="Normalaftertitle"/>
    <w:uiPriority w:val="99"/>
    <w:rsid w:val="00681CC9"/>
  </w:style>
  <w:style w:type="paragraph" w:customStyle="1" w:styleId="RecNo">
    <w:name w:val="Rec_No"/>
    <w:basedOn w:val="Normal"/>
    <w:next w:val="Rectitle"/>
    <w:uiPriority w:val="99"/>
    <w:rsid w:val="00681CC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681CC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681CC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uiPriority w:val="99"/>
    <w:rsid w:val="00681CC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681CC9"/>
  </w:style>
  <w:style w:type="paragraph" w:customStyle="1" w:styleId="QuestionNo">
    <w:name w:val="Question_No"/>
    <w:basedOn w:val="RecNo"/>
    <w:next w:val="Questiontitle"/>
    <w:uiPriority w:val="99"/>
    <w:rsid w:val="00681CC9"/>
  </w:style>
  <w:style w:type="paragraph" w:customStyle="1" w:styleId="Questiontitle">
    <w:name w:val="Question_title"/>
    <w:basedOn w:val="Rectitle"/>
    <w:next w:val="Questionref"/>
    <w:uiPriority w:val="99"/>
    <w:rsid w:val="00681CC9"/>
  </w:style>
  <w:style w:type="paragraph" w:customStyle="1" w:styleId="Questionref">
    <w:name w:val="Question_ref"/>
    <w:basedOn w:val="Recref"/>
    <w:next w:val="Questiondate"/>
    <w:uiPriority w:val="99"/>
    <w:rsid w:val="00681CC9"/>
  </w:style>
  <w:style w:type="paragraph" w:customStyle="1" w:styleId="Reftext">
    <w:name w:val="Ref_text"/>
    <w:basedOn w:val="Normal"/>
    <w:uiPriority w:val="99"/>
    <w:rsid w:val="00681CC9"/>
    <w:pPr>
      <w:ind w:left="794" w:right="794" w:hanging="794"/>
    </w:pPr>
  </w:style>
  <w:style w:type="paragraph" w:customStyle="1" w:styleId="Reftitle">
    <w:name w:val="Ref_title"/>
    <w:basedOn w:val="Normal"/>
    <w:next w:val="Reftext"/>
    <w:uiPriority w:val="99"/>
    <w:rsid w:val="00681CC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uiPriority w:val="99"/>
    <w:rsid w:val="00681CC9"/>
  </w:style>
  <w:style w:type="paragraph" w:customStyle="1" w:styleId="RepNo">
    <w:name w:val="Rep_No"/>
    <w:basedOn w:val="RecNo"/>
    <w:next w:val="Reptitle"/>
    <w:uiPriority w:val="99"/>
    <w:rsid w:val="00681CC9"/>
  </w:style>
  <w:style w:type="paragraph" w:customStyle="1" w:styleId="Reptitle">
    <w:name w:val="Rep_title"/>
    <w:basedOn w:val="Rectitle"/>
    <w:next w:val="Repref"/>
    <w:uiPriority w:val="99"/>
    <w:rsid w:val="00681CC9"/>
  </w:style>
  <w:style w:type="paragraph" w:customStyle="1" w:styleId="Repref">
    <w:name w:val="Rep_ref"/>
    <w:basedOn w:val="Recref"/>
    <w:next w:val="Repdate"/>
    <w:uiPriority w:val="99"/>
    <w:rsid w:val="00681CC9"/>
  </w:style>
  <w:style w:type="paragraph" w:customStyle="1" w:styleId="Resdate">
    <w:name w:val="Res_date"/>
    <w:basedOn w:val="Recdate"/>
    <w:next w:val="Normalaftertitle"/>
    <w:uiPriority w:val="99"/>
    <w:rsid w:val="00681CC9"/>
  </w:style>
  <w:style w:type="paragraph" w:customStyle="1" w:styleId="ResNo">
    <w:name w:val="Res_No"/>
    <w:basedOn w:val="RecNo"/>
    <w:next w:val="Restitle"/>
    <w:uiPriority w:val="99"/>
    <w:rsid w:val="00681CC9"/>
  </w:style>
  <w:style w:type="paragraph" w:customStyle="1" w:styleId="Restitle">
    <w:name w:val="Res_title"/>
    <w:basedOn w:val="Rectitle"/>
    <w:next w:val="Resref"/>
    <w:uiPriority w:val="99"/>
    <w:rsid w:val="00681CC9"/>
  </w:style>
  <w:style w:type="paragraph" w:customStyle="1" w:styleId="Resref">
    <w:name w:val="Res_ref"/>
    <w:basedOn w:val="Recref"/>
    <w:next w:val="Resdate"/>
    <w:uiPriority w:val="99"/>
    <w:rsid w:val="00681CC9"/>
  </w:style>
  <w:style w:type="paragraph" w:customStyle="1" w:styleId="SectionNo">
    <w:name w:val="Section_No"/>
    <w:basedOn w:val="AnnexNo"/>
    <w:next w:val="Sectiontitle"/>
    <w:uiPriority w:val="99"/>
    <w:rsid w:val="00681CC9"/>
  </w:style>
  <w:style w:type="paragraph" w:customStyle="1" w:styleId="Sectiontitle">
    <w:name w:val="Section_title"/>
    <w:basedOn w:val="Normal"/>
    <w:next w:val="Normalaftertitle"/>
    <w:uiPriority w:val="99"/>
    <w:rsid w:val="00681CC9"/>
    <w:rPr>
      <w:sz w:val="28"/>
    </w:rPr>
  </w:style>
  <w:style w:type="paragraph" w:customStyle="1" w:styleId="SpecialFooter">
    <w:name w:val="Special Footer"/>
    <w:basedOn w:val="Footer"/>
    <w:uiPriority w:val="99"/>
    <w:rsid w:val="00681CC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681CC9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uiPriority w:val="99"/>
    <w:rsid w:val="00681CC9"/>
    <w:pPr>
      <w:spacing w:before="120"/>
    </w:pPr>
  </w:style>
  <w:style w:type="paragraph" w:customStyle="1" w:styleId="Tableref">
    <w:name w:val="Table_ref"/>
    <w:basedOn w:val="Normal"/>
    <w:next w:val="Tabletitle"/>
    <w:uiPriority w:val="99"/>
    <w:rsid w:val="00681CC9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uiPriority w:val="99"/>
    <w:rsid w:val="00681CC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uiPriority w:val="99"/>
    <w:rsid w:val="00681CC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681CC9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uiPriority w:val="99"/>
    <w:rsid w:val="00681CC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uiPriority w:val="99"/>
    <w:rsid w:val="00681CC9"/>
  </w:style>
  <w:style w:type="paragraph" w:customStyle="1" w:styleId="xl28">
    <w:name w:val="xl28"/>
    <w:basedOn w:val="Normal"/>
    <w:uiPriority w:val="99"/>
    <w:rsid w:val="00681CC9"/>
    <w:pPr>
      <w:pBdr>
        <w:left w:val="single" w:sz="4" w:space="0" w:color="auto"/>
        <w:right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auto"/>
    </w:pPr>
    <w:rPr>
      <w:rFonts w:cs="Times New Roman"/>
      <w:szCs w:val="22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81CC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753F"/>
    <w:rPr>
      <w:rFonts w:ascii="Times New Roman" w:hAnsi="Times New Roman"/>
      <w:sz w:val="0"/>
      <w:szCs w:val="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681CC9"/>
    <w:rPr>
      <w:i/>
      <w:iCs/>
      <w:sz w:val="20"/>
      <w:szCs w:val="26"/>
      <w:lang w:val="en-US" w:bidi="ar-EG"/>
    </w:rPr>
  </w:style>
  <w:style w:type="paragraph" w:customStyle="1" w:styleId="Table0">
    <w:name w:val="Table"/>
    <w:basedOn w:val="Normal"/>
    <w:uiPriority w:val="99"/>
    <w:rsid w:val="00681CC9"/>
    <w:pPr>
      <w:spacing w:before="0" w:after="20" w:line="300" w:lineRule="exact"/>
      <w:ind w:left="68"/>
    </w:pPr>
    <w:rPr>
      <w:szCs w:val="28"/>
      <w:lang w:val="fr-FR"/>
    </w:rPr>
  </w:style>
  <w:style w:type="paragraph" w:styleId="BodyText">
    <w:name w:val="Body Text"/>
    <w:basedOn w:val="Normal"/>
    <w:link w:val="BodyTextChar"/>
    <w:uiPriority w:val="99"/>
    <w:rsid w:val="00681CC9"/>
    <w:pPr>
      <w:ind w:right="2552"/>
    </w:pPr>
    <w:rPr>
      <w:lang w:val="en-US" w:bidi="ar-E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53F"/>
    <w:rPr>
      <w:rFonts w:ascii="Times New Roman" w:hAnsi="Times New Roman" w:cs="Traditional Arabic"/>
      <w:szCs w:val="30"/>
      <w:lang w:val="en-GB" w:eastAsia="en-US"/>
    </w:rPr>
  </w:style>
  <w:style w:type="paragraph" w:customStyle="1" w:styleId="NumbTable">
    <w:name w:val="NumbTable"/>
    <w:basedOn w:val="Header"/>
    <w:uiPriority w:val="99"/>
    <w:rsid w:val="00681CC9"/>
    <w:pPr>
      <w:spacing w:after="20" w:line="280" w:lineRule="exact"/>
      <w:ind w:left="-368" w:right="922"/>
      <w:jc w:val="right"/>
    </w:pPr>
  </w:style>
  <w:style w:type="paragraph" w:customStyle="1" w:styleId="xl26">
    <w:name w:val="xl26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b/>
      <w:bCs/>
      <w:i/>
      <w:iCs/>
      <w:szCs w:val="22"/>
      <w:lang w:val="en-US"/>
    </w:rPr>
  </w:style>
  <w:style w:type="paragraph" w:customStyle="1" w:styleId="xl41">
    <w:name w:val="xl41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szCs w:val="22"/>
      <w:lang w:val="en-US"/>
    </w:rPr>
  </w:style>
  <w:style w:type="paragraph" w:customStyle="1" w:styleId="H1">
    <w:name w:val="H1"/>
    <w:basedOn w:val="Normal"/>
    <w:uiPriority w:val="99"/>
    <w:rsid w:val="00681CC9"/>
    <w:pPr>
      <w:tabs>
        <w:tab w:val="num" w:pos="720"/>
      </w:tabs>
      <w:overflowPunct/>
      <w:autoSpaceDE/>
      <w:autoSpaceDN/>
      <w:bidi w:val="0"/>
      <w:adjustRightInd/>
      <w:spacing w:line="240" w:lineRule="auto"/>
      <w:ind w:left="720" w:hanging="720"/>
      <w:textAlignment w:val="auto"/>
    </w:pPr>
    <w:rPr>
      <w:rFonts w:cs="Times New Roman"/>
      <w:sz w:val="32"/>
      <w:szCs w:val="20"/>
      <w:lang w:val="en-US"/>
    </w:rPr>
  </w:style>
  <w:style w:type="paragraph" w:customStyle="1" w:styleId="xl24">
    <w:name w:val="xl24"/>
    <w:basedOn w:val="Normal"/>
    <w:uiPriority w:val="99"/>
    <w:rsid w:val="00681CC9"/>
    <w:pPr>
      <w:pBdr>
        <w:top w:val="single" w:sz="4" w:space="0" w:color="auto"/>
        <w:bottom w:val="double" w:sz="6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textAlignment w:val="auto"/>
    </w:pPr>
    <w:rPr>
      <w:rFonts w:cs="Times New Roman"/>
      <w:szCs w:val="22"/>
      <w:lang w:val="en-US"/>
    </w:rPr>
  </w:style>
  <w:style w:type="paragraph" w:customStyle="1" w:styleId="xl25">
    <w:name w:val="xl25"/>
    <w:basedOn w:val="Normal"/>
    <w:uiPriority w:val="99"/>
    <w:rsid w:val="00681CC9"/>
    <w:pPr>
      <w:pBdr>
        <w:top w:val="single" w:sz="4" w:space="0" w:color="auto"/>
        <w:bottom w:val="double" w:sz="6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cs="Times New Roman"/>
      <w:szCs w:val="22"/>
      <w:lang w:val="en-US"/>
    </w:rPr>
  </w:style>
  <w:style w:type="paragraph" w:customStyle="1" w:styleId="xl27">
    <w:name w:val="xl27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cs="Times New Roman"/>
      <w:szCs w:val="22"/>
      <w:lang w:val="en-US"/>
    </w:rPr>
  </w:style>
  <w:style w:type="paragraph" w:customStyle="1" w:styleId="xl29">
    <w:name w:val="xl29"/>
    <w:basedOn w:val="Normal"/>
    <w:uiPriority w:val="99"/>
    <w:rsid w:val="00681CC9"/>
    <w:pPr>
      <w:pBdr>
        <w:top w:val="single" w:sz="4" w:space="0" w:color="auto"/>
        <w:bottom w:val="single" w:sz="8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cs="Times New Roman"/>
      <w:b/>
      <w:bCs/>
      <w:szCs w:val="22"/>
      <w:lang w:val="en-US"/>
    </w:rPr>
  </w:style>
  <w:style w:type="paragraph" w:customStyle="1" w:styleId="xl30">
    <w:name w:val="xl30"/>
    <w:basedOn w:val="Normal"/>
    <w:uiPriority w:val="99"/>
    <w:rsid w:val="00681CC9"/>
    <w:pPr>
      <w:pBdr>
        <w:top w:val="single" w:sz="4" w:space="0" w:color="auto"/>
        <w:bottom w:val="single" w:sz="8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textAlignment w:val="auto"/>
    </w:pPr>
    <w:rPr>
      <w:rFonts w:cs="Times New Roman"/>
      <w:b/>
      <w:bCs/>
      <w:szCs w:val="22"/>
      <w:lang w:val="en-US"/>
    </w:rPr>
  </w:style>
  <w:style w:type="paragraph" w:customStyle="1" w:styleId="xl31">
    <w:name w:val="xl31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textAlignment w:val="auto"/>
    </w:pPr>
    <w:rPr>
      <w:rFonts w:cs="Times New Roman"/>
      <w:szCs w:val="22"/>
      <w:lang w:val="en-US"/>
    </w:rPr>
  </w:style>
  <w:style w:type="paragraph" w:customStyle="1" w:styleId="NumberedList">
    <w:name w:val="NumberedList"/>
    <w:basedOn w:val="Normal"/>
    <w:uiPriority w:val="99"/>
    <w:rsid w:val="00681CC9"/>
    <w:pPr>
      <w:numPr>
        <w:ilvl w:val="1"/>
        <w:numId w:val="5"/>
      </w:numPr>
      <w:overflowPunct/>
      <w:autoSpaceDE/>
      <w:autoSpaceDN/>
      <w:bidi w:val="0"/>
      <w:adjustRightInd/>
      <w:spacing w:line="240" w:lineRule="auto"/>
      <w:textAlignment w:val="auto"/>
    </w:pPr>
    <w:rPr>
      <w:rFonts w:cs="Times New Roman"/>
      <w:szCs w:val="20"/>
      <w:lang w:val="en-US"/>
    </w:rPr>
  </w:style>
  <w:style w:type="paragraph" w:customStyle="1" w:styleId="xl32">
    <w:name w:val="xl32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33">
    <w:name w:val="xl33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b/>
      <w:bCs/>
      <w:sz w:val="40"/>
      <w:szCs w:val="40"/>
      <w:lang w:val="en-US"/>
    </w:rPr>
  </w:style>
  <w:style w:type="paragraph" w:customStyle="1" w:styleId="xl34">
    <w:name w:val="xl34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sz w:val="18"/>
      <w:szCs w:val="18"/>
      <w:lang w:val="en-US"/>
    </w:rPr>
  </w:style>
  <w:style w:type="paragraph" w:customStyle="1" w:styleId="xl35">
    <w:name w:val="xl35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b/>
      <w:bCs/>
      <w:sz w:val="18"/>
      <w:szCs w:val="18"/>
      <w:lang w:val="en-US"/>
    </w:rPr>
  </w:style>
  <w:style w:type="paragraph" w:customStyle="1" w:styleId="xl36">
    <w:name w:val="xl36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b/>
      <w:bCs/>
      <w:i/>
      <w:iCs/>
      <w:sz w:val="28"/>
      <w:szCs w:val="28"/>
      <w:lang w:val="en-US"/>
    </w:rPr>
  </w:style>
  <w:style w:type="paragraph" w:customStyle="1" w:styleId="xl37">
    <w:name w:val="xl37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color w:val="333399"/>
      <w:sz w:val="18"/>
      <w:szCs w:val="18"/>
      <w:lang w:val="en-US"/>
    </w:rPr>
  </w:style>
  <w:style w:type="paragraph" w:customStyle="1" w:styleId="xl38">
    <w:name w:val="xl38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b/>
      <w:bCs/>
      <w:color w:val="333399"/>
      <w:sz w:val="18"/>
      <w:szCs w:val="18"/>
      <w:u w:val="single"/>
      <w:lang w:val="en-US"/>
    </w:rPr>
  </w:style>
  <w:style w:type="paragraph" w:customStyle="1" w:styleId="xl39">
    <w:name w:val="xl39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b/>
      <w:bCs/>
      <w:color w:val="333399"/>
      <w:sz w:val="18"/>
      <w:szCs w:val="18"/>
      <w:lang w:val="en-US"/>
    </w:rPr>
  </w:style>
  <w:style w:type="paragraph" w:customStyle="1" w:styleId="xl40">
    <w:name w:val="xl40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sz w:val="24"/>
      <w:szCs w:val="24"/>
      <w:lang w:val="en-US"/>
    </w:rPr>
  </w:style>
  <w:style w:type="paragraph" w:customStyle="1" w:styleId="xl42">
    <w:name w:val="xl42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24"/>
      <w:szCs w:val="24"/>
      <w:lang w:val="en-US"/>
    </w:rPr>
  </w:style>
  <w:style w:type="paragraph" w:customStyle="1" w:styleId="xl43">
    <w:name w:val="xl43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sz w:val="24"/>
      <w:szCs w:val="24"/>
      <w:lang w:val="en-US"/>
    </w:rPr>
  </w:style>
  <w:style w:type="paragraph" w:customStyle="1" w:styleId="xl44">
    <w:name w:val="xl44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24"/>
      <w:szCs w:val="24"/>
      <w:lang w:val="en-US"/>
    </w:rPr>
  </w:style>
  <w:style w:type="paragraph" w:customStyle="1" w:styleId="xl45">
    <w:name w:val="xl45"/>
    <w:basedOn w:val="Normal"/>
    <w:uiPriority w:val="99"/>
    <w:rsid w:val="00681CC9"/>
    <w:pPr>
      <w:pBdr>
        <w:bottom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46">
    <w:name w:val="xl46"/>
    <w:basedOn w:val="Normal"/>
    <w:uiPriority w:val="99"/>
    <w:rsid w:val="00681CC9"/>
    <w:pPr>
      <w:pBdr>
        <w:bottom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47">
    <w:name w:val="xl47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48">
    <w:name w:val="xl48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49">
    <w:name w:val="xl49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sz w:val="18"/>
      <w:szCs w:val="18"/>
      <w:lang w:val="en-US"/>
    </w:rPr>
  </w:style>
  <w:style w:type="paragraph" w:customStyle="1" w:styleId="xl50">
    <w:name w:val="xl50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i/>
      <w:iCs/>
      <w:sz w:val="18"/>
      <w:szCs w:val="18"/>
      <w:lang w:val="en-US"/>
    </w:rPr>
  </w:style>
  <w:style w:type="paragraph" w:customStyle="1" w:styleId="xl51">
    <w:name w:val="xl51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52">
    <w:name w:val="xl52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53">
    <w:name w:val="xl53"/>
    <w:basedOn w:val="Normal"/>
    <w:uiPriority w:val="99"/>
    <w:rsid w:val="00681CC9"/>
    <w:pPr>
      <w:pBdr>
        <w:bottom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54">
    <w:name w:val="xl54"/>
    <w:basedOn w:val="Normal"/>
    <w:uiPriority w:val="99"/>
    <w:rsid w:val="00681CC9"/>
    <w:pPr>
      <w:pBdr>
        <w:bottom w:val="single" w:sz="4" w:space="0" w:color="auto"/>
      </w:pBd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55">
    <w:name w:val="xl55"/>
    <w:basedOn w:val="Normal"/>
    <w:uiPriority w:val="99"/>
    <w:rsid w:val="00681CC9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24"/>
      <w:szCs w:val="24"/>
      <w:lang w:val="en-US"/>
    </w:rPr>
  </w:style>
  <w:style w:type="paragraph" w:customStyle="1" w:styleId="xl56">
    <w:name w:val="xl56"/>
    <w:basedOn w:val="Normal"/>
    <w:uiPriority w:val="99"/>
    <w:rsid w:val="00681CC9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24"/>
      <w:szCs w:val="24"/>
      <w:lang w:val="en-US"/>
    </w:rPr>
  </w:style>
  <w:style w:type="paragraph" w:customStyle="1" w:styleId="xl57">
    <w:name w:val="xl57"/>
    <w:basedOn w:val="Normal"/>
    <w:uiPriority w:val="99"/>
    <w:rsid w:val="00681CC9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sz w:val="24"/>
      <w:szCs w:val="24"/>
      <w:lang w:val="en-US"/>
    </w:rPr>
  </w:style>
  <w:style w:type="paragraph" w:customStyle="1" w:styleId="xl58">
    <w:name w:val="xl58"/>
    <w:basedOn w:val="Normal"/>
    <w:uiPriority w:val="99"/>
    <w:rsid w:val="00681CC9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59">
    <w:name w:val="xl59"/>
    <w:basedOn w:val="Normal"/>
    <w:uiPriority w:val="99"/>
    <w:rsid w:val="00681CC9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60">
    <w:name w:val="xl60"/>
    <w:basedOn w:val="Normal"/>
    <w:uiPriority w:val="99"/>
    <w:rsid w:val="00681CC9"/>
    <w:pPr>
      <w:pBdr>
        <w:bottom w:val="single" w:sz="4" w:space="0" w:color="auto"/>
      </w:pBd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61">
    <w:name w:val="xl61"/>
    <w:basedOn w:val="Normal"/>
    <w:uiPriority w:val="99"/>
    <w:rsid w:val="00681CC9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62">
    <w:name w:val="xl62"/>
    <w:basedOn w:val="Normal"/>
    <w:uiPriority w:val="99"/>
    <w:rsid w:val="00681CC9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63">
    <w:name w:val="xl63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sz w:val="24"/>
      <w:szCs w:val="24"/>
      <w:lang w:val="en-US"/>
    </w:rPr>
  </w:style>
  <w:style w:type="paragraph" w:customStyle="1" w:styleId="xl64">
    <w:name w:val="xl64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cs="Times New Roman"/>
      <w:i/>
      <w:iCs/>
      <w:sz w:val="24"/>
      <w:szCs w:val="24"/>
      <w:lang w:val="en-US"/>
    </w:rPr>
  </w:style>
  <w:style w:type="paragraph" w:customStyle="1" w:styleId="xl65">
    <w:name w:val="xl65"/>
    <w:basedOn w:val="Normal"/>
    <w:uiPriority w:val="99"/>
    <w:rsid w:val="00681CC9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sz w:val="24"/>
      <w:szCs w:val="24"/>
      <w:lang w:val="en-US"/>
    </w:rPr>
  </w:style>
  <w:style w:type="paragraph" w:customStyle="1" w:styleId="xl66">
    <w:name w:val="xl66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sz w:val="24"/>
      <w:szCs w:val="24"/>
      <w:lang w:val="en-US"/>
    </w:rPr>
  </w:style>
  <w:style w:type="paragraph" w:customStyle="1" w:styleId="xl68">
    <w:name w:val="xl68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i/>
      <w:iCs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681CC9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681CC9"/>
    <w:pPr>
      <w:pBdr>
        <w:bottom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uiPriority w:val="99"/>
    <w:rsid w:val="00681CC9"/>
    <w:pPr>
      <w:pBdr>
        <w:bottom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cs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681CC9"/>
    <w:pPr>
      <w:shd w:val="clear" w:color="auto" w:fill="FFFFFF"/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i/>
      <w:iCs/>
      <w:sz w:val="18"/>
      <w:szCs w:val="18"/>
      <w:lang w:val="en-US"/>
    </w:rPr>
  </w:style>
  <w:style w:type="paragraph" w:customStyle="1" w:styleId="xl77">
    <w:name w:val="xl77"/>
    <w:basedOn w:val="Normal"/>
    <w:uiPriority w:val="99"/>
    <w:rsid w:val="00681CC9"/>
    <w:pPr>
      <w:pBdr>
        <w:bottom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cs="Times New Roman"/>
      <w:sz w:val="24"/>
      <w:szCs w:val="24"/>
      <w:lang w:val="en-US"/>
    </w:rPr>
  </w:style>
  <w:style w:type="paragraph" w:customStyle="1" w:styleId="xl78">
    <w:name w:val="xl78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24"/>
      <w:szCs w:val="24"/>
      <w:lang w:val="en-US"/>
    </w:rPr>
  </w:style>
  <w:style w:type="paragraph" w:customStyle="1" w:styleId="xl79">
    <w:name w:val="xl79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uiPriority w:val="99"/>
    <w:rsid w:val="00681CC9"/>
    <w:pPr>
      <w:pBdr>
        <w:bottom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sz w:val="18"/>
      <w:szCs w:val="18"/>
      <w:lang w:val="en-US"/>
    </w:rPr>
  </w:style>
  <w:style w:type="paragraph" w:customStyle="1" w:styleId="heading0">
    <w:name w:val="heading 0"/>
    <w:basedOn w:val="Heading7"/>
    <w:uiPriority w:val="99"/>
    <w:rsid w:val="00681CC9"/>
    <w:pPr>
      <w:keepNext w:val="0"/>
      <w:bidi w:val="0"/>
      <w:spacing w:before="0" w:line="240" w:lineRule="auto"/>
      <w:ind w:left="720" w:right="1633"/>
      <w:outlineLvl w:val="9"/>
    </w:pPr>
    <w:rPr>
      <w:rFonts w:ascii="Times New Roman" w:hAnsi="Times New Roman" w:cs="Times New Roman"/>
      <w:bCs w:val="0"/>
      <w:i/>
      <w:sz w:val="20"/>
      <w:szCs w:val="20"/>
      <w:lang w:bidi="ar-SA"/>
    </w:rPr>
  </w:style>
  <w:style w:type="paragraph" w:customStyle="1" w:styleId="xl23">
    <w:name w:val="xl23"/>
    <w:basedOn w:val="Normal"/>
    <w:uiPriority w:val="99"/>
    <w:rsid w:val="00681CC9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Cs w:val="22"/>
      <w:lang w:val="en-US"/>
    </w:rPr>
  </w:style>
  <w:style w:type="paragraph" w:customStyle="1" w:styleId="SubtitleCover">
    <w:name w:val="Subtitle Cover"/>
    <w:basedOn w:val="TitleCover"/>
    <w:next w:val="BodyText"/>
    <w:uiPriority w:val="99"/>
    <w:rsid w:val="00681CC9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customStyle="1" w:styleId="TitleCover">
    <w:name w:val="Title Cover"/>
    <w:basedOn w:val="Normal"/>
    <w:next w:val="Normal"/>
    <w:uiPriority w:val="99"/>
    <w:rsid w:val="00681CC9"/>
    <w:pPr>
      <w:keepNext/>
      <w:keepLines/>
      <w:pBdr>
        <w:top w:val="single" w:sz="48" w:space="31" w:color="auto"/>
      </w:pBdr>
      <w:tabs>
        <w:tab w:val="left" w:pos="0"/>
      </w:tabs>
      <w:overflowPunct/>
      <w:autoSpaceDE/>
      <w:autoSpaceDN/>
      <w:bidi w:val="0"/>
      <w:adjustRightInd/>
      <w:spacing w:before="240" w:after="500" w:line="640" w:lineRule="exact"/>
      <w:ind w:left="-840" w:right="-840"/>
      <w:jc w:val="left"/>
      <w:textAlignment w:val="auto"/>
    </w:pPr>
    <w:rPr>
      <w:rFonts w:ascii="Arial Black" w:hAnsi="Arial Black" w:cs="Times New Roman"/>
      <w:b/>
      <w:spacing w:val="-48"/>
      <w:kern w:val="28"/>
      <w:sz w:val="64"/>
      <w:szCs w:val="20"/>
      <w:lang w:val="en-US"/>
    </w:rPr>
  </w:style>
  <w:style w:type="paragraph" w:customStyle="1" w:styleId="TableTitle0">
    <w:name w:val="Table_Title"/>
    <w:basedOn w:val="Table"/>
    <w:next w:val="TableText0"/>
    <w:uiPriority w:val="99"/>
    <w:rsid w:val="00681CC9"/>
    <w:pPr>
      <w:spacing w:before="0" w:after="113"/>
    </w:pPr>
    <w:rPr>
      <w:rFonts w:eastAsia="MS Mincho"/>
      <w:b/>
      <w:caps w:val="0"/>
    </w:rPr>
  </w:style>
  <w:style w:type="paragraph" w:customStyle="1" w:styleId="ASN1">
    <w:name w:val="ASN.1"/>
    <w:basedOn w:val="Normal"/>
    <w:uiPriority w:val="99"/>
    <w:rsid w:val="00681CC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200" w:line="240" w:lineRule="auto"/>
      <w:jc w:val="left"/>
    </w:pPr>
    <w:rPr>
      <w:rFonts w:eastAsia="MS Mincho" w:cs="Times New Roman"/>
      <w:noProof/>
      <w:szCs w:val="20"/>
    </w:rPr>
  </w:style>
  <w:style w:type="paragraph" w:customStyle="1" w:styleId="headingb0">
    <w:name w:val="heading_b"/>
    <w:basedOn w:val="Heading3"/>
    <w:next w:val="Normal"/>
    <w:uiPriority w:val="99"/>
    <w:rsid w:val="00681CC9"/>
    <w:pPr>
      <w:tabs>
        <w:tab w:val="left" w:pos="567"/>
        <w:tab w:val="left" w:pos="1134"/>
        <w:tab w:val="left" w:pos="1701"/>
        <w:tab w:val="left" w:pos="2268"/>
        <w:tab w:val="left" w:pos="2835"/>
      </w:tabs>
      <w:bidi w:val="0"/>
      <w:spacing w:before="160" w:line="240" w:lineRule="auto"/>
      <w:jc w:val="left"/>
      <w:outlineLvl w:val="0"/>
    </w:pPr>
    <w:rPr>
      <w:rFonts w:eastAsia="Batang" w:cs="Times New Roman"/>
      <w:bCs w:val="0"/>
      <w:i/>
      <w:szCs w:val="20"/>
      <w:lang w:val="en-GB" w:bidi="ar-SA"/>
    </w:rPr>
  </w:style>
  <w:style w:type="paragraph" w:customStyle="1" w:styleId="AnnexRef0">
    <w:name w:val="Annex_Ref"/>
    <w:basedOn w:val="Normal"/>
    <w:next w:val="AnnexTitle0"/>
    <w:uiPriority w:val="99"/>
    <w:rsid w:val="00681CC9"/>
    <w:pPr>
      <w:bidi w:val="0"/>
      <w:spacing w:before="136" w:line="240" w:lineRule="auto"/>
      <w:jc w:val="center"/>
    </w:pPr>
    <w:rPr>
      <w:rFonts w:eastAsia="MS Mincho" w:cs="Times New Roman"/>
      <w:sz w:val="24"/>
      <w:szCs w:val="20"/>
    </w:rPr>
  </w:style>
  <w:style w:type="paragraph" w:customStyle="1" w:styleId="AnnexTitle0">
    <w:name w:val="Annex_Title"/>
    <w:basedOn w:val="Normal"/>
    <w:next w:val="Normal"/>
    <w:uiPriority w:val="99"/>
    <w:rsid w:val="00681CC9"/>
    <w:pPr>
      <w:bidi w:val="0"/>
      <w:spacing w:before="240" w:after="284" w:line="240" w:lineRule="auto"/>
      <w:jc w:val="center"/>
    </w:pPr>
    <w:rPr>
      <w:rFonts w:eastAsia="MS Mincho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681CC9"/>
    <w:pPr>
      <w:overflowPunct/>
      <w:autoSpaceDE/>
      <w:autoSpaceDN/>
      <w:adjustRightInd/>
      <w:spacing w:before="0"/>
      <w:textAlignment w:val="auto"/>
    </w:pPr>
    <w:rPr>
      <w:color w:val="000000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753F"/>
    <w:rPr>
      <w:rFonts w:ascii="Times New Roman" w:hAnsi="Times New Roman" w:cs="Traditional Arabic"/>
      <w:szCs w:val="3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681CC9"/>
    <w:pPr>
      <w:spacing w:before="0" w:after="360"/>
    </w:pPr>
    <w:rPr>
      <w:smallCaps/>
      <w:spacing w:val="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753F"/>
    <w:rPr>
      <w:rFonts w:ascii="Times New Roman" w:hAnsi="Times New Roman" w:cs="Traditional Arabic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681CC9"/>
    <w:pPr>
      <w:spacing w:before="0" w:after="240"/>
      <w:jc w:val="center"/>
    </w:pPr>
    <w:rPr>
      <w:smallCaps/>
      <w:spacing w:val="2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D753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681C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1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53F"/>
    <w:rPr>
      <w:rFonts w:ascii="Times New Roman" w:hAnsi="Times New Roman" w:cs="Traditional Arabic"/>
      <w:sz w:val="20"/>
      <w:szCs w:val="20"/>
      <w:lang w:val="en-GB" w:eastAsia="en-US"/>
    </w:rPr>
  </w:style>
  <w:style w:type="paragraph" w:customStyle="1" w:styleId="itu">
    <w:name w:val="itu"/>
    <w:basedOn w:val="Normal"/>
    <w:uiPriority w:val="99"/>
    <w:rsid w:val="00681CC9"/>
    <w:pPr>
      <w:tabs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hAnsi="Futura Lt BT" w:cs="Times New Roman"/>
      <w:sz w:val="18"/>
      <w:szCs w:val="20"/>
    </w:rPr>
  </w:style>
  <w:style w:type="paragraph" w:customStyle="1" w:styleId="AnnexNotitle">
    <w:name w:val="Annex_No &amp; title"/>
    <w:basedOn w:val="Normal"/>
    <w:next w:val="Normal"/>
    <w:uiPriority w:val="99"/>
    <w:rsid w:val="00681CC9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 Bold" w:eastAsia="SimSun" w:hAnsi="Times New Roman Bold"/>
      <w:b/>
      <w:bCs/>
      <w:sz w:val="26"/>
      <w:szCs w:val="36"/>
      <w:lang w:val="en-US" w:bidi="ar-EG"/>
    </w:rPr>
  </w:style>
  <w:style w:type="character" w:customStyle="1" w:styleId="href">
    <w:name w:val="href"/>
    <w:basedOn w:val="DefaultParagraphFont"/>
    <w:uiPriority w:val="99"/>
    <w:rsid w:val="00681CC9"/>
    <w:rPr>
      <w:rFonts w:cs="Times New Roman"/>
    </w:rPr>
  </w:style>
  <w:style w:type="paragraph" w:customStyle="1" w:styleId="Normalaftertitle0">
    <w:name w:val="Normal_after_title"/>
    <w:basedOn w:val="Normal"/>
    <w:next w:val="Normal"/>
    <w:uiPriority w:val="99"/>
    <w:rsid w:val="00973E57"/>
    <w:pPr>
      <w:tabs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04-Res-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C04-Res-A.dot</Template>
  <TotalTime>1</TotalTime>
  <Pages>3</Pages>
  <Words>406</Words>
  <Characters>2315</Characters>
  <Application>Microsoft Office Outlook</Application>
  <DocSecurity>0</DocSecurity>
  <Lines>0</Lines>
  <Paragraphs>0</Paragraphs>
  <ScaleCrop>false</ScaleCrop>
  <Manager>General Secretariat - Pool</Manager>
  <Company>International Telecommunication Union (ITU)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الاتحـاد الدولــي للاتصــالات</dc:title>
  <dc:subject>Council 2003</dc:subject>
  <dc:creator>wardany</dc:creator>
  <cp:keywords>C2003, C03</cp:keywords>
  <dc:description>002A.doc  For: Document date: Saved by LAR38595 at 11:19:18 on 18/09/2003</dc:description>
  <cp:lastModifiedBy>fernandv</cp:lastModifiedBy>
  <cp:revision>3</cp:revision>
  <cp:lastPrinted>2010-02-08T12:31:00Z</cp:lastPrinted>
  <dcterms:created xsi:type="dcterms:W3CDTF">2010-02-08T12:31:00Z</dcterms:created>
  <dcterms:modified xsi:type="dcterms:W3CDTF">2010-02-08T12:32:00Z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002A.doc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