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4A0" w:firstRow="1" w:lastRow="0" w:firstColumn="1" w:lastColumn="0" w:noHBand="0" w:noVBand="1"/>
      </w:tblPr>
      <w:tblGrid>
        <w:gridCol w:w="1276"/>
        <w:gridCol w:w="5778"/>
        <w:gridCol w:w="2835"/>
      </w:tblGrid>
      <w:tr w:rsidR="00E53DCE" w:rsidRPr="007B6BB7" w:rsidTr="004228FA">
        <w:trPr>
          <w:jc w:val="center"/>
        </w:trPr>
        <w:tc>
          <w:tcPr>
            <w:tcW w:w="9889" w:type="dxa"/>
            <w:gridSpan w:val="3"/>
            <w:shd w:val="clear" w:color="auto" w:fill="auto"/>
          </w:tcPr>
          <w:p w:rsidR="00E53DCE" w:rsidRPr="007B6BB7" w:rsidRDefault="00E53DCE" w:rsidP="00B4287A">
            <w:pPr>
              <w:spacing w:before="0" w:line="240" w:lineRule="auto"/>
              <w:jc w:val="left"/>
              <w:rPr>
                <w:rFonts w:cstheme="minorHAnsi"/>
                <w:b/>
                <w:bCs/>
                <w:color w:val="808080"/>
                <w:sz w:val="28"/>
                <w:szCs w:val="28"/>
                <w:lang w:val="fr-CH"/>
              </w:rPr>
            </w:pPr>
            <w:r w:rsidRPr="007B6BB7">
              <w:rPr>
                <w:rFonts w:cstheme="minorHAnsi"/>
                <w:b/>
                <w:bCs/>
                <w:color w:val="808080"/>
                <w:sz w:val="28"/>
                <w:szCs w:val="28"/>
                <w:lang w:val="fr-CH"/>
              </w:rPr>
              <w:t>Bureau des radiocommunications (BR)</w:t>
            </w:r>
          </w:p>
          <w:p w:rsidR="00E53DCE" w:rsidRPr="007B6BB7" w:rsidRDefault="00E53DCE" w:rsidP="00B4287A">
            <w:pPr>
              <w:spacing w:before="0" w:line="240" w:lineRule="auto"/>
              <w:jc w:val="left"/>
              <w:rPr>
                <w:rFonts w:cstheme="minorHAnsi"/>
                <w:b/>
                <w:bCs/>
                <w:color w:val="808080"/>
                <w:sz w:val="28"/>
                <w:szCs w:val="28"/>
                <w:lang w:val="fr-CH"/>
              </w:rPr>
            </w:pPr>
          </w:p>
          <w:p w:rsidR="00E53DCE" w:rsidRPr="007B6BB7" w:rsidRDefault="00E53DCE" w:rsidP="00B4287A">
            <w:pPr>
              <w:spacing w:before="0" w:line="240" w:lineRule="auto"/>
              <w:jc w:val="left"/>
              <w:rPr>
                <w:rFonts w:cs="Times New Roman Bold"/>
                <w:b/>
                <w:bCs/>
                <w:color w:val="808080"/>
                <w:sz w:val="28"/>
                <w:szCs w:val="28"/>
                <w:lang w:val="fr-CH"/>
              </w:rPr>
            </w:pPr>
          </w:p>
        </w:tc>
      </w:tr>
      <w:tr w:rsidR="00E53DCE" w:rsidRPr="007B6BB7" w:rsidTr="004228FA">
        <w:trPr>
          <w:jc w:val="center"/>
        </w:trPr>
        <w:tc>
          <w:tcPr>
            <w:tcW w:w="7054" w:type="dxa"/>
            <w:gridSpan w:val="2"/>
            <w:shd w:val="clear" w:color="auto" w:fill="auto"/>
          </w:tcPr>
          <w:p w:rsidR="00E53DCE" w:rsidRPr="007B6BB7" w:rsidRDefault="00E53DCE" w:rsidP="00B4287A">
            <w:pPr>
              <w:spacing w:before="0" w:line="240" w:lineRule="auto"/>
              <w:jc w:val="left"/>
              <w:rPr>
                <w:sz w:val="28"/>
                <w:szCs w:val="28"/>
                <w:lang w:val="fr-CH"/>
              </w:rPr>
            </w:pPr>
            <w:r w:rsidRPr="007B6BB7">
              <w:rPr>
                <w:szCs w:val="24"/>
                <w:lang w:val="fr-CH"/>
              </w:rPr>
              <w:t>Circulaire administrative</w:t>
            </w:r>
          </w:p>
          <w:p w:rsidR="00E53DCE" w:rsidRPr="007B6BB7" w:rsidRDefault="00E53DCE" w:rsidP="00B4287A">
            <w:pPr>
              <w:spacing w:before="0" w:line="240" w:lineRule="auto"/>
              <w:jc w:val="left"/>
              <w:rPr>
                <w:b/>
                <w:bCs/>
                <w:sz w:val="28"/>
                <w:szCs w:val="28"/>
                <w:lang w:val="fr-CH"/>
              </w:rPr>
            </w:pPr>
            <w:r w:rsidRPr="007B6BB7">
              <w:rPr>
                <w:b/>
                <w:bCs/>
                <w:szCs w:val="24"/>
                <w:lang w:val="fr-CH"/>
              </w:rPr>
              <w:t>CA/</w:t>
            </w:r>
            <w:r w:rsidR="00B94230" w:rsidRPr="007B6BB7">
              <w:rPr>
                <w:b/>
                <w:bCs/>
                <w:szCs w:val="24"/>
                <w:lang w:val="fr-CH"/>
              </w:rPr>
              <w:t>22</w:t>
            </w:r>
            <w:r w:rsidR="00CC21AD" w:rsidRPr="007B6BB7">
              <w:rPr>
                <w:b/>
                <w:bCs/>
                <w:szCs w:val="24"/>
                <w:lang w:val="fr-CH"/>
              </w:rPr>
              <w:t>2</w:t>
            </w:r>
          </w:p>
        </w:tc>
        <w:tc>
          <w:tcPr>
            <w:tcW w:w="2835" w:type="dxa"/>
            <w:shd w:val="clear" w:color="auto" w:fill="auto"/>
          </w:tcPr>
          <w:p w:rsidR="00E53DCE" w:rsidRPr="007B6BB7" w:rsidRDefault="004D0B79" w:rsidP="00B4287A">
            <w:pPr>
              <w:spacing w:before="0" w:line="240" w:lineRule="auto"/>
              <w:jc w:val="right"/>
              <w:rPr>
                <w:sz w:val="28"/>
                <w:szCs w:val="28"/>
                <w:lang w:val="fr-CH"/>
              </w:rPr>
            </w:pPr>
            <w:r w:rsidRPr="007B6BB7">
              <w:rPr>
                <w:szCs w:val="24"/>
                <w:lang w:val="fr-CH"/>
              </w:rPr>
              <w:t>L</w:t>
            </w:r>
            <w:r w:rsidR="00E53DCE" w:rsidRPr="007B6BB7">
              <w:rPr>
                <w:szCs w:val="24"/>
                <w:lang w:val="fr-CH"/>
              </w:rPr>
              <w:t xml:space="preserve">e </w:t>
            </w:r>
            <w:sdt>
              <w:sdtPr>
                <w:rPr>
                  <w:rFonts w:cs="Arial"/>
                  <w:szCs w:val="24"/>
                  <w:lang w:val="fr-CH"/>
                </w:rPr>
                <w:alias w:val="Date"/>
                <w:tag w:val="Date"/>
                <w:id w:val="444659277"/>
                <w:placeholder>
                  <w:docPart w:val="D9A608D8093E4F2C8E1210F660C55793"/>
                </w:placeholder>
                <w:date>
                  <w:dateFormat w:val="d MMMM yyyy"/>
                  <w:lid w:val="fr-FR"/>
                  <w:storeMappedDataAs w:val="date"/>
                  <w:calendar w:val="gregorian"/>
                </w:date>
              </w:sdtPr>
              <w:sdtEndPr/>
              <w:sdtContent>
                <w:r w:rsidR="00EB04C8">
                  <w:rPr>
                    <w:rFonts w:cs="Arial"/>
                    <w:szCs w:val="24"/>
                    <w:lang w:val="fr-CH"/>
                  </w:rPr>
                  <w:t>12</w:t>
                </w:r>
                <w:r w:rsidR="00CC21AD" w:rsidRPr="007B6BB7">
                  <w:rPr>
                    <w:rFonts w:cs="Arial"/>
                    <w:szCs w:val="24"/>
                    <w:lang w:val="fr-CH"/>
                  </w:rPr>
                  <w:t xml:space="preserve"> mai </w:t>
                </w:r>
                <w:r w:rsidR="00B94230" w:rsidRPr="007B6BB7">
                  <w:rPr>
                    <w:rFonts w:cs="Arial"/>
                    <w:szCs w:val="24"/>
                    <w:lang w:val="fr-CH"/>
                  </w:rPr>
                  <w:t>2015</w:t>
                </w:r>
              </w:sdtContent>
            </w:sdt>
          </w:p>
        </w:tc>
      </w:tr>
      <w:tr w:rsidR="00E53DCE" w:rsidRPr="007B6BB7" w:rsidTr="004228FA">
        <w:trPr>
          <w:jc w:val="center"/>
        </w:trPr>
        <w:tc>
          <w:tcPr>
            <w:tcW w:w="9889" w:type="dxa"/>
            <w:gridSpan w:val="3"/>
            <w:shd w:val="clear" w:color="auto" w:fill="auto"/>
          </w:tcPr>
          <w:p w:rsidR="00E53DCE" w:rsidRPr="007B6BB7" w:rsidRDefault="00E53DCE" w:rsidP="00B4287A">
            <w:pPr>
              <w:spacing w:before="0" w:line="240" w:lineRule="auto"/>
              <w:jc w:val="left"/>
              <w:rPr>
                <w:rFonts w:cs="Arial"/>
                <w:szCs w:val="24"/>
                <w:lang w:val="fr-CH"/>
              </w:rPr>
            </w:pPr>
          </w:p>
        </w:tc>
      </w:tr>
      <w:tr w:rsidR="00E53DCE" w:rsidRPr="007B6BB7" w:rsidTr="004228FA">
        <w:trPr>
          <w:jc w:val="center"/>
        </w:trPr>
        <w:tc>
          <w:tcPr>
            <w:tcW w:w="9889" w:type="dxa"/>
            <w:gridSpan w:val="3"/>
            <w:shd w:val="clear" w:color="auto" w:fill="auto"/>
          </w:tcPr>
          <w:p w:rsidR="00E53DCE" w:rsidRPr="007B6BB7" w:rsidRDefault="00E53DCE" w:rsidP="00B4287A">
            <w:pPr>
              <w:spacing w:before="0" w:line="240" w:lineRule="auto"/>
              <w:jc w:val="left"/>
              <w:rPr>
                <w:szCs w:val="24"/>
                <w:lang w:val="fr-CH"/>
              </w:rPr>
            </w:pPr>
          </w:p>
        </w:tc>
      </w:tr>
      <w:tr w:rsidR="00E53DCE" w:rsidRPr="00EB04C8" w:rsidTr="004228FA">
        <w:trPr>
          <w:jc w:val="center"/>
        </w:trPr>
        <w:tc>
          <w:tcPr>
            <w:tcW w:w="9889" w:type="dxa"/>
            <w:gridSpan w:val="3"/>
            <w:shd w:val="clear" w:color="auto" w:fill="auto"/>
          </w:tcPr>
          <w:p w:rsidR="00E53DCE" w:rsidRPr="007B6BB7" w:rsidRDefault="00EE1A57" w:rsidP="00B4287A">
            <w:pPr>
              <w:spacing w:before="0" w:line="240" w:lineRule="auto"/>
              <w:jc w:val="left"/>
              <w:rPr>
                <w:b/>
                <w:bCs/>
                <w:szCs w:val="24"/>
                <w:lang w:val="fr-CH"/>
              </w:rPr>
            </w:pPr>
            <w:r w:rsidRPr="007B6BB7">
              <w:rPr>
                <w:b/>
                <w:bCs/>
                <w:szCs w:val="24"/>
                <w:lang w:val="fr-CH"/>
              </w:rPr>
              <w:t>Aux Administrations des Etats Membres de l'UIT</w:t>
            </w:r>
            <w:r w:rsidR="00B94230" w:rsidRPr="007B6BB7">
              <w:rPr>
                <w:b/>
                <w:bCs/>
                <w:szCs w:val="24"/>
                <w:lang w:val="fr-CH"/>
              </w:rPr>
              <w:t xml:space="preserve"> et</w:t>
            </w:r>
            <w:r w:rsidR="00B4287A">
              <w:rPr>
                <w:b/>
                <w:bCs/>
                <w:szCs w:val="24"/>
                <w:lang w:val="fr-CH"/>
              </w:rPr>
              <w:t xml:space="preserve"> aux Membres du Secteur des </w:t>
            </w:r>
            <w:r w:rsidR="00B94230" w:rsidRPr="007B6BB7">
              <w:rPr>
                <w:b/>
                <w:bCs/>
                <w:szCs w:val="24"/>
                <w:lang w:val="fr-CH"/>
              </w:rPr>
              <w:t>radiocommunications</w:t>
            </w:r>
          </w:p>
        </w:tc>
      </w:tr>
      <w:tr w:rsidR="00E53DCE" w:rsidRPr="00EB04C8" w:rsidTr="004228FA">
        <w:trPr>
          <w:jc w:val="center"/>
        </w:trPr>
        <w:tc>
          <w:tcPr>
            <w:tcW w:w="9889" w:type="dxa"/>
            <w:gridSpan w:val="3"/>
            <w:shd w:val="clear" w:color="auto" w:fill="auto"/>
          </w:tcPr>
          <w:p w:rsidR="00E53DCE" w:rsidRPr="007B6BB7" w:rsidRDefault="00E53DCE" w:rsidP="00B4287A">
            <w:pPr>
              <w:spacing w:before="0" w:line="240" w:lineRule="auto"/>
              <w:jc w:val="left"/>
              <w:rPr>
                <w:szCs w:val="24"/>
                <w:lang w:val="fr-CH"/>
              </w:rPr>
            </w:pPr>
          </w:p>
        </w:tc>
      </w:tr>
      <w:tr w:rsidR="00E53DCE" w:rsidRPr="00EB04C8" w:rsidTr="004228FA">
        <w:trPr>
          <w:jc w:val="center"/>
        </w:trPr>
        <w:tc>
          <w:tcPr>
            <w:tcW w:w="9889" w:type="dxa"/>
            <w:gridSpan w:val="3"/>
            <w:shd w:val="clear" w:color="auto" w:fill="auto"/>
          </w:tcPr>
          <w:p w:rsidR="00E53DCE" w:rsidRPr="007B6BB7" w:rsidRDefault="00E53DCE" w:rsidP="00B4287A">
            <w:pPr>
              <w:spacing w:before="0" w:line="240" w:lineRule="auto"/>
              <w:jc w:val="left"/>
              <w:rPr>
                <w:szCs w:val="24"/>
                <w:lang w:val="fr-CH"/>
              </w:rPr>
            </w:pPr>
          </w:p>
        </w:tc>
      </w:tr>
      <w:tr w:rsidR="00E53DCE" w:rsidRPr="00EB04C8" w:rsidTr="00CC21AD">
        <w:trPr>
          <w:jc w:val="center"/>
        </w:trPr>
        <w:tc>
          <w:tcPr>
            <w:tcW w:w="1276" w:type="dxa"/>
            <w:shd w:val="clear" w:color="auto" w:fill="auto"/>
          </w:tcPr>
          <w:p w:rsidR="00E53DCE" w:rsidRPr="007B6BB7" w:rsidRDefault="003471C9" w:rsidP="00B4287A">
            <w:pPr>
              <w:tabs>
                <w:tab w:val="clear" w:pos="1588"/>
                <w:tab w:val="left" w:pos="1560"/>
              </w:tabs>
              <w:spacing w:before="0" w:line="240" w:lineRule="auto"/>
              <w:jc w:val="left"/>
              <w:rPr>
                <w:szCs w:val="24"/>
                <w:lang w:val="fr-CH"/>
              </w:rPr>
            </w:pPr>
            <w:r w:rsidRPr="007B6BB7">
              <w:rPr>
                <w:lang w:val="fr-CH"/>
              </w:rPr>
              <w:t>Objet</w:t>
            </w:r>
            <w:r w:rsidR="00E53DCE" w:rsidRPr="007B6BB7">
              <w:rPr>
                <w:szCs w:val="24"/>
                <w:lang w:val="fr-CH"/>
              </w:rPr>
              <w:t>:</w:t>
            </w:r>
          </w:p>
        </w:tc>
        <w:tc>
          <w:tcPr>
            <w:tcW w:w="8613" w:type="dxa"/>
            <w:gridSpan w:val="2"/>
            <w:vMerge w:val="restart"/>
            <w:shd w:val="clear" w:color="auto" w:fill="auto"/>
          </w:tcPr>
          <w:p w:rsidR="00E53DCE" w:rsidRPr="007B6BB7" w:rsidRDefault="00CC21AD" w:rsidP="00B4287A">
            <w:pPr>
              <w:tabs>
                <w:tab w:val="clear" w:pos="1588"/>
                <w:tab w:val="left" w:pos="1560"/>
              </w:tabs>
              <w:spacing w:before="0" w:line="240" w:lineRule="auto"/>
              <w:rPr>
                <w:b/>
                <w:bCs/>
                <w:szCs w:val="24"/>
                <w:lang w:val="fr-CH"/>
              </w:rPr>
            </w:pPr>
            <w:r w:rsidRPr="007B6BB7">
              <w:rPr>
                <w:b/>
                <w:bCs/>
                <w:szCs w:val="24"/>
                <w:lang w:val="fr-CH"/>
              </w:rPr>
              <w:t>Invitation à participer au Colloque international de l'UIT sur le passage au numérique: 17 juin 2015 – Une date importante pour la télévision numérique de Terre</w:t>
            </w:r>
          </w:p>
        </w:tc>
      </w:tr>
      <w:tr w:rsidR="00E53DCE" w:rsidRPr="00EB04C8" w:rsidTr="00CC21AD">
        <w:trPr>
          <w:jc w:val="center"/>
        </w:trPr>
        <w:tc>
          <w:tcPr>
            <w:tcW w:w="1276" w:type="dxa"/>
            <w:shd w:val="clear" w:color="auto" w:fill="auto"/>
          </w:tcPr>
          <w:p w:rsidR="00E53DCE" w:rsidRPr="007B6BB7" w:rsidRDefault="00E53DCE" w:rsidP="00B4287A">
            <w:pPr>
              <w:tabs>
                <w:tab w:val="clear" w:pos="1588"/>
                <w:tab w:val="left" w:pos="1560"/>
              </w:tabs>
              <w:spacing w:before="0" w:line="240" w:lineRule="auto"/>
              <w:jc w:val="left"/>
              <w:rPr>
                <w:b/>
                <w:bCs/>
                <w:szCs w:val="24"/>
                <w:lang w:val="fr-CH"/>
              </w:rPr>
            </w:pPr>
          </w:p>
        </w:tc>
        <w:tc>
          <w:tcPr>
            <w:tcW w:w="8613" w:type="dxa"/>
            <w:gridSpan w:val="2"/>
            <w:vMerge/>
            <w:tcBorders>
              <w:top w:val="single" w:sz="4" w:space="0" w:color="auto"/>
            </w:tcBorders>
            <w:shd w:val="clear" w:color="auto" w:fill="auto"/>
          </w:tcPr>
          <w:p w:rsidR="00E53DCE" w:rsidRPr="007B6BB7" w:rsidRDefault="00E53DCE" w:rsidP="00B4287A">
            <w:pPr>
              <w:tabs>
                <w:tab w:val="clear" w:pos="1588"/>
                <w:tab w:val="left" w:pos="1560"/>
              </w:tabs>
              <w:spacing w:before="0" w:line="240" w:lineRule="auto"/>
              <w:rPr>
                <w:b/>
                <w:bCs/>
                <w:szCs w:val="24"/>
                <w:lang w:val="fr-CH"/>
              </w:rPr>
            </w:pPr>
          </w:p>
        </w:tc>
      </w:tr>
      <w:tr w:rsidR="00E53DCE" w:rsidRPr="00EB04C8" w:rsidTr="00CC21AD">
        <w:trPr>
          <w:jc w:val="center"/>
        </w:trPr>
        <w:tc>
          <w:tcPr>
            <w:tcW w:w="1276" w:type="dxa"/>
            <w:shd w:val="clear" w:color="auto" w:fill="auto"/>
          </w:tcPr>
          <w:p w:rsidR="00E53DCE" w:rsidRPr="007B6BB7" w:rsidRDefault="00E53DCE" w:rsidP="00B4287A">
            <w:pPr>
              <w:tabs>
                <w:tab w:val="clear" w:pos="1588"/>
                <w:tab w:val="left" w:pos="1560"/>
              </w:tabs>
              <w:spacing w:before="0" w:line="240" w:lineRule="auto"/>
              <w:jc w:val="left"/>
              <w:rPr>
                <w:b/>
                <w:bCs/>
                <w:szCs w:val="24"/>
                <w:lang w:val="fr-CH"/>
              </w:rPr>
            </w:pPr>
          </w:p>
        </w:tc>
        <w:tc>
          <w:tcPr>
            <w:tcW w:w="8613" w:type="dxa"/>
            <w:gridSpan w:val="2"/>
            <w:vMerge/>
            <w:tcBorders>
              <w:top w:val="single" w:sz="4" w:space="0" w:color="auto"/>
            </w:tcBorders>
            <w:shd w:val="clear" w:color="auto" w:fill="auto"/>
          </w:tcPr>
          <w:p w:rsidR="00E53DCE" w:rsidRPr="007B6BB7" w:rsidRDefault="00E53DCE" w:rsidP="00B4287A">
            <w:pPr>
              <w:tabs>
                <w:tab w:val="clear" w:pos="1588"/>
                <w:tab w:val="left" w:pos="1560"/>
              </w:tabs>
              <w:spacing w:before="0" w:line="240" w:lineRule="auto"/>
              <w:rPr>
                <w:b/>
                <w:bCs/>
                <w:szCs w:val="24"/>
                <w:lang w:val="fr-CH"/>
              </w:rPr>
            </w:pPr>
          </w:p>
        </w:tc>
      </w:tr>
      <w:tr w:rsidR="00E53DCE" w:rsidRPr="00EB04C8" w:rsidTr="004228FA">
        <w:trPr>
          <w:jc w:val="center"/>
        </w:trPr>
        <w:tc>
          <w:tcPr>
            <w:tcW w:w="9889" w:type="dxa"/>
            <w:gridSpan w:val="3"/>
            <w:shd w:val="clear" w:color="auto" w:fill="auto"/>
          </w:tcPr>
          <w:p w:rsidR="00E53DCE" w:rsidRPr="007B6BB7" w:rsidRDefault="00E53DCE" w:rsidP="00B4287A">
            <w:pPr>
              <w:tabs>
                <w:tab w:val="clear" w:pos="1588"/>
                <w:tab w:val="left" w:pos="1560"/>
              </w:tabs>
              <w:spacing w:before="0" w:line="240" w:lineRule="auto"/>
              <w:jc w:val="left"/>
              <w:rPr>
                <w:szCs w:val="24"/>
                <w:lang w:val="fr-CH"/>
              </w:rPr>
            </w:pPr>
          </w:p>
        </w:tc>
      </w:tr>
    </w:tbl>
    <w:p w:rsidR="00CC21AD" w:rsidRPr="007B6BB7" w:rsidRDefault="00313129" w:rsidP="00B4287A">
      <w:pPr>
        <w:spacing w:before="360" w:line="240" w:lineRule="auto"/>
        <w:rPr>
          <w:rFonts w:cs="Times New Roman"/>
          <w:szCs w:val="24"/>
          <w:lang w:val="fr-CH" w:eastAsia="zh-CN"/>
        </w:rPr>
      </w:pPr>
      <w:r>
        <w:rPr>
          <w:rFonts w:cs="Times New Roman"/>
          <w:szCs w:val="24"/>
          <w:lang w:val="fr-CH" w:eastAsia="zh-CN"/>
        </w:rPr>
        <w:t xml:space="preserve">J'ai l'honneur de vous </w:t>
      </w:r>
      <w:r w:rsidR="00CC21AD" w:rsidRPr="007B6BB7">
        <w:rPr>
          <w:rFonts w:cs="Times New Roman"/>
          <w:szCs w:val="24"/>
          <w:lang w:val="fr-CH" w:eastAsia="zh-CN"/>
        </w:rPr>
        <w:t>invite</w:t>
      </w:r>
      <w:r>
        <w:rPr>
          <w:rFonts w:cs="Times New Roman"/>
          <w:szCs w:val="24"/>
          <w:lang w:val="fr-CH" w:eastAsia="zh-CN"/>
        </w:rPr>
        <w:t xml:space="preserve">r à participer au </w:t>
      </w:r>
      <w:r w:rsidR="00040BC7">
        <w:rPr>
          <w:rFonts w:cs="Times New Roman"/>
          <w:szCs w:val="24"/>
          <w:lang w:val="fr-CH" w:eastAsia="zh-CN"/>
        </w:rPr>
        <w:t>"</w:t>
      </w:r>
      <w:r w:rsidRPr="00313129">
        <w:rPr>
          <w:rFonts w:cs="Times New Roman"/>
          <w:b/>
          <w:bCs/>
          <w:i/>
          <w:iCs/>
          <w:szCs w:val="24"/>
          <w:lang w:val="fr-CH" w:eastAsia="zh-CN"/>
        </w:rPr>
        <w:t>Colloque</w:t>
      </w:r>
      <w:r>
        <w:rPr>
          <w:rFonts w:cs="Times New Roman"/>
          <w:szCs w:val="24"/>
          <w:lang w:val="fr-CH" w:eastAsia="zh-CN"/>
        </w:rPr>
        <w:t xml:space="preserve"> </w:t>
      </w:r>
      <w:r>
        <w:rPr>
          <w:rFonts w:cs="Times New Roman"/>
          <w:b/>
          <w:bCs/>
          <w:i/>
          <w:iCs/>
          <w:szCs w:val="24"/>
          <w:lang w:val="fr-CH" w:eastAsia="zh-CN"/>
        </w:rPr>
        <w:t>i</w:t>
      </w:r>
      <w:r w:rsidR="00CC21AD" w:rsidRPr="007B6BB7">
        <w:rPr>
          <w:rFonts w:cs="Times New Roman"/>
          <w:b/>
          <w:bCs/>
          <w:i/>
          <w:iCs/>
          <w:szCs w:val="24"/>
          <w:lang w:val="fr-CH" w:eastAsia="zh-CN"/>
        </w:rPr>
        <w:t xml:space="preserve">nternational </w:t>
      </w:r>
      <w:r>
        <w:rPr>
          <w:rFonts w:cs="Times New Roman"/>
          <w:b/>
          <w:bCs/>
          <w:i/>
          <w:iCs/>
          <w:szCs w:val="24"/>
          <w:lang w:val="fr-CH" w:eastAsia="zh-CN"/>
        </w:rPr>
        <w:t>de l'UIT sur le passage au numérique</w:t>
      </w:r>
      <w:r w:rsidR="00CC21AD" w:rsidRPr="007B6BB7">
        <w:rPr>
          <w:rFonts w:cs="Times New Roman"/>
          <w:b/>
          <w:bCs/>
          <w:i/>
          <w:iCs/>
          <w:szCs w:val="24"/>
          <w:lang w:val="fr-CH" w:eastAsia="zh-CN"/>
        </w:rPr>
        <w:t xml:space="preserve">: 17 </w:t>
      </w:r>
      <w:r>
        <w:rPr>
          <w:rFonts w:cs="Times New Roman"/>
          <w:b/>
          <w:bCs/>
          <w:i/>
          <w:iCs/>
          <w:szCs w:val="24"/>
          <w:lang w:val="fr-CH" w:eastAsia="zh-CN"/>
        </w:rPr>
        <w:t xml:space="preserve">juin </w:t>
      </w:r>
      <w:r w:rsidR="00CC21AD" w:rsidRPr="007B6BB7">
        <w:rPr>
          <w:rFonts w:cs="Times New Roman"/>
          <w:b/>
          <w:bCs/>
          <w:i/>
          <w:iCs/>
          <w:szCs w:val="24"/>
          <w:lang w:val="fr-CH" w:eastAsia="zh-CN"/>
        </w:rPr>
        <w:t xml:space="preserve">2015 – </w:t>
      </w:r>
      <w:r>
        <w:rPr>
          <w:rFonts w:cs="Times New Roman"/>
          <w:b/>
          <w:bCs/>
          <w:i/>
          <w:iCs/>
          <w:szCs w:val="24"/>
          <w:lang w:val="fr-CH" w:eastAsia="zh-CN"/>
        </w:rPr>
        <w:t>Une date importante pour la télévision numérique de Terre</w:t>
      </w:r>
      <w:r w:rsidR="00040BC7">
        <w:rPr>
          <w:rFonts w:cs="Times New Roman"/>
          <w:b/>
          <w:bCs/>
          <w:szCs w:val="24"/>
          <w:lang w:val="fr-CH" w:eastAsia="zh-CN"/>
        </w:rPr>
        <w:t>"</w:t>
      </w:r>
      <w:r w:rsidR="00CC21AD" w:rsidRPr="007B6BB7">
        <w:rPr>
          <w:rFonts w:cs="Times New Roman"/>
          <w:szCs w:val="24"/>
          <w:lang w:val="fr-CH" w:eastAsia="zh-CN"/>
        </w:rPr>
        <w:t xml:space="preserve">, </w:t>
      </w:r>
      <w:r>
        <w:rPr>
          <w:rFonts w:cs="Times New Roman"/>
          <w:szCs w:val="24"/>
          <w:lang w:val="fr-CH" w:eastAsia="zh-CN"/>
        </w:rPr>
        <w:t xml:space="preserve">qui se tiendra au </w:t>
      </w:r>
      <w:r w:rsidR="00040BC7">
        <w:rPr>
          <w:rFonts w:cs="Times New Roman"/>
          <w:szCs w:val="24"/>
          <w:lang w:val="fr-CH" w:eastAsia="zh-CN"/>
        </w:rPr>
        <w:t>s</w:t>
      </w:r>
      <w:r>
        <w:rPr>
          <w:rFonts w:cs="Times New Roman"/>
          <w:szCs w:val="24"/>
          <w:lang w:val="fr-CH" w:eastAsia="zh-CN"/>
        </w:rPr>
        <w:t>iège de l'UIT à Genève</w:t>
      </w:r>
      <w:r w:rsidR="00CC21AD" w:rsidRPr="007B6BB7">
        <w:rPr>
          <w:rFonts w:cs="Times New Roman"/>
          <w:szCs w:val="24"/>
          <w:lang w:val="fr-CH" w:eastAsia="zh-CN"/>
        </w:rPr>
        <w:t xml:space="preserve">, </w:t>
      </w:r>
      <w:r>
        <w:rPr>
          <w:rFonts w:cs="Times New Roman"/>
          <w:szCs w:val="24"/>
          <w:lang w:val="fr-CH" w:eastAsia="zh-CN"/>
        </w:rPr>
        <w:t xml:space="preserve">le </w:t>
      </w:r>
      <w:r w:rsidR="00CC21AD" w:rsidRPr="007B6BB7">
        <w:rPr>
          <w:rFonts w:cs="Times New Roman"/>
          <w:szCs w:val="24"/>
          <w:lang w:val="fr-CH" w:eastAsia="zh-CN"/>
        </w:rPr>
        <w:t xml:space="preserve">17 </w:t>
      </w:r>
      <w:r>
        <w:rPr>
          <w:rFonts w:cs="Times New Roman"/>
          <w:szCs w:val="24"/>
          <w:lang w:val="fr-CH" w:eastAsia="zh-CN"/>
        </w:rPr>
        <w:t xml:space="preserve">juin </w:t>
      </w:r>
      <w:r w:rsidR="00CC21AD" w:rsidRPr="007B6BB7">
        <w:rPr>
          <w:rFonts w:cs="Times New Roman"/>
          <w:szCs w:val="24"/>
          <w:lang w:val="fr-CH" w:eastAsia="zh-CN"/>
        </w:rPr>
        <w:t>2015</w:t>
      </w:r>
      <w:r>
        <w:rPr>
          <w:rFonts w:cs="Times New Roman"/>
          <w:szCs w:val="24"/>
          <w:lang w:val="fr-CH" w:eastAsia="zh-CN"/>
        </w:rPr>
        <w:t xml:space="preserve"> prochain</w:t>
      </w:r>
      <w:r w:rsidR="00CC21AD" w:rsidRPr="007B6BB7">
        <w:rPr>
          <w:rFonts w:cs="Times New Roman"/>
          <w:szCs w:val="24"/>
          <w:lang w:val="fr-CH" w:eastAsia="zh-CN"/>
        </w:rPr>
        <w:t xml:space="preserve">. </w:t>
      </w:r>
      <w:r>
        <w:rPr>
          <w:rFonts w:cs="Times New Roman"/>
          <w:szCs w:val="24"/>
          <w:lang w:val="fr-CH" w:eastAsia="zh-CN"/>
        </w:rPr>
        <w:t xml:space="preserve">Ce Colloque </w:t>
      </w:r>
      <w:r w:rsidR="00040BC7">
        <w:rPr>
          <w:rFonts w:cs="Times New Roman"/>
          <w:szCs w:val="24"/>
          <w:lang w:val="fr-CH" w:eastAsia="zh-CN"/>
        </w:rPr>
        <w:t>porte</w:t>
      </w:r>
      <w:r>
        <w:rPr>
          <w:rFonts w:cs="Times New Roman"/>
          <w:szCs w:val="24"/>
          <w:lang w:val="fr-CH" w:eastAsia="zh-CN"/>
        </w:rPr>
        <w:t xml:space="preserve">ra, entre autres, </w:t>
      </w:r>
      <w:r w:rsidR="00040BC7">
        <w:rPr>
          <w:rFonts w:cs="Times New Roman"/>
          <w:szCs w:val="24"/>
          <w:lang w:val="fr-CH" w:eastAsia="zh-CN"/>
        </w:rPr>
        <w:t xml:space="preserve">sur </w:t>
      </w:r>
      <w:r>
        <w:rPr>
          <w:rFonts w:cs="Times New Roman"/>
          <w:szCs w:val="24"/>
          <w:lang w:val="fr-CH" w:eastAsia="zh-CN"/>
        </w:rPr>
        <w:t>les sujets suivants</w:t>
      </w:r>
      <w:r w:rsidR="00CC21AD" w:rsidRPr="007B6BB7">
        <w:rPr>
          <w:rFonts w:cs="Times New Roman"/>
          <w:szCs w:val="24"/>
          <w:lang w:val="fr-CH" w:eastAsia="zh-CN"/>
        </w:rPr>
        <w:t>:</w:t>
      </w:r>
    </w:p>
    <w:p w:rsidR="00CC21AD" w:rsidRPr="007B6BB7" w:rsidRDefault="00040BC7" w:rsidP="00B4287A">
      <w:pPr>
        <w:pStyle w:val="enumlev1"/>
        <w:spacing w:line="240" w:lineRule="auto"/>
        <w:rPr>
          <w:lang w:val="fr-CH" w:eastAsia="zh-CN"/>
        </w:rPr>
      </w:pPr>
      <w:r w:rsidRPr="00040BC7">
        <w:rPr>
          <w:lang w:val="fr-CH" w:eastAsia="zh-CN"/>
        </w:rPr>
        <w:t>•</w:t>
      </w:r>
      <w:r>
        <w:rPr>
          <w:lang w:val="fr-CH" w:eastAsia="zh-CN"/>
        </w:rPr>
        <w:tab/>
      </w:r>
      <w:r w:rsidR="00313129">
        <w:rPr>
          <w:lang w:val="fr-CH" w:eastAsia="zh-CN"/>
        </w:rPr>
        <w:t>Objectif</w:t>
      </w:r>
      <w:r w:rsidR="00CC21AD" w:rsidRPr="007B6BB7">
        <w:rPr>
          <w:lang w:val="fr-CH" w:eastAsia="zh-CN"/>
        </w:rPr>
        <w:t xml:space="preserve">s </w:t>
      </w:r>
      <w:r w:rsidR="00313129">
        <w:rPr>
          <w:lang w:val="fr-CH" w:eastAsia="zh-CN"/>
        </w:rPr>
        <w:t xml:space="preserve">du passage à la télévision numérique </w:t>
      </w:r>
      <w:r w:rsidR="00CC21AD" w:rsidRPr="007B6BB7">
        <w:rPr>
          <w:lang w:val="fr-CH" w:eastAsia="zh-CN"/>
        </w:rPr>
        <w:t xml:space="preserve">– </w:t>
      </w:r>
      <w:r w:rsidR="00313129">
        <w:rPr>
          <w:lang w:val="fr-CH" w:eastAsia="zh-CN"/>
        </w:rPr>
        <w:t>cadres technique et réglementaire</w:t>
      </w:r>
      <w:r w:rsidR="00FE7CDA">
        <w:rPr>
          <w:lang w:val="fr-CH" w:eastAsia="zh-CN"/>
        </w:rPr>
        <w:t> ;</w:t>
      </w:r>
    </w:p>
    <w:p w:rsidR="00CC21AD" w:rsidRPr="007B6BB7" w:rsidRDefault="00040BC7" w:rsidP="00B4287A">
      <w:pPr>
        <w:pStyle w:val="enumlev1"/>
        <w:spacing w:line="240" w:lineRule="auto"/>
        <w:rPr>
          <w:lang w:val="fr-CH" w:eastAsia="zh-CN"/>
        </w:rPr>
      </w:pPr>
      <w:r w:rsidRPr="00040BC7">
        <w:rPr>
          <w:lang w:val="fr-CH" w:eastAsia="zh-CN"/>
        </w:rPr>
        <w:t>•</w:t>
      </w:r>
      <w:r>
        <w:rPr>
          <w:lang w:val="fr-CH" w:eastAsia="zh-CN"/>
        </w:rPr>
        <w:tab/>
      </w:r>
      <w:r w:rsidR="00313129">
        <w:rPr>
          <w:lang w:val="fr-CH" w:eastAsia="zh-CN"/>
        </w:rPr>
        <w:t xml:space="preserve">Passage de l'analogique au numérique </w:t>
      </w:r>
      <w:r w:rsidR="00CC21AD" w:rsidRPr="007B6BB7">
        <w:rPr>
          <w:lang w:val="fr-CH" w:eastAsia="zh-CN"/>
        </w:rPr>
        <w:t xml:space="preserve">– </w:t>
      </w:r>
      <w:r w:rsidR="00313129">
        <w:rPr>
          <w:lang w:val="fr-CH" w:eastAsia="zh-CN"/>
        </w:rPr>
        <w:t>bilan à l'échelle mondiale</w:t>
      </w:r>
      <w:r w:rsidR="00FE7CDA">
        <w:rPr>
          <w:lang w:val="fr-CH" w:eastAsia="zh-CN"/>
        </w:rPr>
        <w:t> ;</w:t>
      </w:r>
    </w:p>
    <w:p w:rsidR="00CC21AD" w:rsidRPr="007B6BB7" w:rsidRDefault="00040BC7" w:rsidP="00B4287A">
      <w:pPr>
        <w:pStyle w:val="enumlev1"/>
        <w:spacing w:line="240" w:lineRule="auto"/>
        <w:rPr>
          <w:lang w:val="fr-CH" w:eastAsia="zh-CN"/>
        </w:rPr>
      </w:pPr>
      <w:r w:rsidRPr="00040BC7">
        <w:rPr>
          <w:lang w:val="fr-CH" w:eastAsia="zh-CN"/>
        </w:rPr>
        <w:t>•</w:t>
      </w:r>
      <w:r>
        <w:rPr>
          <w:lang w:val="fr-CH" w:eastAsia="zh-CN"/>
        </w:rPr>
        <w:tab/>
      </w:r>
      <w:r w:rsidR="00CC21AD" w:rsidRPr="007B6BB7">
        <w:rPr>
          <w:lang w:val="fr-CH" w:eastAsia="zh-CN"/>
        </w:rPr>
        <w:t xml:space="preserve">Technologies </w:t>
      </w:r>
      <w:r w:rsidR="00313129">
        <w:rPr>
          <w:lang w:val="fr-CH" w:eastAsia="zh-CN"/>
        </w:rPr>
        <w:t>évoluées pour la télévision</w:t>
      </w:r>
      <w:r w:rsidR="00FE7CDA">
        <w:rPr>
          <w:lang w:val="fr-CH" w:eastAsia="zh-CN"/>
        </w:rPr>
        <w:t> ;</w:t>
      </w:r>
    </w:p>
    <w:p w:rsidR="00CC21AD" w:rsidRPr="007B6BB7" w:rsidRDefault="00040BC7" w:rsidP="00B4287A">
      <w:pPr>
        <w:pStyle w:val="enumlev1"/>
        <w:spacing w:line="240" w:lineRule="auto"/>
        <w:rPr>
          <w:lang w:val="fr-CH" w:eastAsia="zh-CN"/>
        </w:rPr>
      </w:pPr>
      <w:r w:rsidRPr="00040BC7">
        <w:rPr>
          <w:lang w:val="fr-CH" w:eastAsia="zh-CN"/>
        </w:rPr>
        <w:t>•</w:t>
      </w:r>
      <w:r>
        <w:rPr>
          <w:lang w:val="fr-CH" w:eastAsia="zh-CN"/>
        </w:rPr>
        <w:tab/>
      </w:r>
      <w:r w:rsidR="00313129">
        <w:rPr>
          <w:lang w:val="fr-CH" w:eastAsia="zh-CN"/>
        </w:rPr>
        <w:t>Création d'un écosystème durable pour la télévision numérique</w:t>
      </w:r>
      <w:r w:rsidR="00CC21AD" w:rsidRPr="007B6BB7">
        <w:rPr>
          <w:lang w:val="fr-CH" w:eastAsia="zh-CN"/>
        </w:rPr>
        <w:t>.</w:t>
      </w:r>
    </w:p>
    <w:p w:rsidR="00CC21AD" w:rsidRPr="007B6BB7" w:rsidRDefault="00313129" w:rsidP="00B4287A">
      <w:pPr>
        <w:spacing w:before="120" w:line="240" w:lineRule="auto"/>
        <w:rPr>
          <w:rFonts w:cs="Times New Roman"/>
          <w:szCs w:val="24"/>
          <w:lang w:val="fr-CH" w:eastAsia="zh-CN"/>
        </w:rPr>
      </w:pPr>
      <w:r>
        <w:rPr>
          <w:rFonts w:cs="Times New Roman"/>
          <w:szCs w:val="24"/>
          <w:lang w:val="fr-CH" w:eastAsia="zh-CN"/>
        </w:rPr>
        <w:t xml:space="preserve">Le Colloque se terminera par une table ronde de haut niveau et </w:t>
      </w:r>
      <w:r w:rsidR="00040BC7">
        <w:rPr>
          <w:rFonts w:cs="Times New Roman"/>
          <w:szCs w:val="24"/>
          <w:lang w:val="fr-CH" w:eastAsia="zh-CN"/>
        </w:rPr>
        <w:t>mettra à l'honneur l</w:t>
      </w:r>
      <w:r>
        <w:rPr>
          <w:rFonts w:cs="Times New Roman"/>
          <w:szCs w:val="24"/>
          <w:lang w:val="fr-CH" w:eastAsia="zh-CN"/>
        </w:rPr>
        <w:t xml:space="preserve">es personnes qui ont apporté une </w:t>
      </w:r>
      <w:r w:rsidR="00CC21AD" w:rsidRPr="007B6BB7">
        <w:rPr>
          <w:rFonts w:cs="Times New Roman"/>
          <w:szCs w:val="24"/>
          <w:lang w:val="fr-CH" w:eastAsia="zh-CN"/>
        </w:rPr>
        <w:t xml:space="preserve">contribution </w:t>
      </w:r>
      <w:r>
        <w:rPr>
          <w:rFonts w:cs="Times New Roman"/>
          <w:szCs w:val="24"/>
          <w:lang w:val="fr-CH" w:eastAsia="zh-CN"/>
        </w:rPr>
        <w:t xml:space="preserve">exceptionnelle </w:t>
      </w:r>
      <w:r w:rsidR="00E61B1D">
        <w:rPr>
          <w:rFonts w:cs="Times New Roman"/>
          <w:szCs w:val="24"/>
          <w:lang w:val="fr-CH" w:eastAsia="zh-CN"/>
        </w:rPr>
        <w:t xml:space="preserve">à la conclusion de l'Accord de Genève de </w:t>
      </w:r>
      <w:r w:rsidR="00CC21AD" w:rsidRPr="007B6BB7">
        <w:rPr>
          <w:rFonts w:cs="Times New Roman"/>
          <w:szCs w:val="24"/>
          <w:lang w:val="fr-CH" w:eastAsia="zh-CN"/>
        </w:rPr>
        <w:t xml:space="preserve">2006. </w:t>
      </w:r>
      <w:r w:rsidR="00E61B1D">
        <w:rPr>
          <w:rFonts w:cs="Times New Roman"/>
          <w:szCs w:val="24"/>
          <w:lang w:val="fr-CH" w:eastAsia="zh-CN"/>
        </w:rPr>
        <w:t>Un projet d'ordre du jour est joint en annexe à la présente lettre</w:t>
      </w:r>
      <w:r w:rsidR="00CC21AD" w:rsidRPr="007B6BB7">
        <w:rPr>
          <w:rFonts w:cs="Times New Roman"/>
          <w:szCs w:val="24"/>
          <w:lang w:val="fr-CH" w:eastAsia="zh-CN"/>
        </w:rPr>
        <w:t xml:space="preserve">. </w:t>
      </w:r>
      <w:r w:rsidR="00E61B1D">
        <w:rPr>
          <w:rFonts w:cs="Times New Roman"/>
          <w:szCs w:val="24"/>
          <w:lang w:val="fr-CH" w:eastAsia="zh-CN"/>
        </w:rPr>
        <w:t xml:space="preserve">La version finale sera disponible sur le site </w:t>
      </w:r>
      <w:r w:rsidR="00CC21AD" w:rsidRPr="007B6BB7">
        <w:rPr>
          <w:rFonts w:cs="Times New Roman"/>
          <w:szCs w:val="24"/>
          <w:lang w:val="fr-CH" w:eastAsia="zh-CN"/>
        </w:rPr>
        <w:t xml:space="preserve">web </w:t>
      </w:r>
      <w:r w:rsidR="00E61B1D">
        <w:rPr>
          <w:rFonts w:cs="Times New Roman"/>
          <w:szCs w:val="24"/>
          <w:lang w:val="fr-CH" w:eastAsia="zh-CN"/>
        </w:rPr>
        <w:t>du Colloque</w:t>
      </w:r>
      <w:r w:rsidR="00CC21AD" w:rsidRPr="007B6BB7">
        <w:rPr>
          <w:rFonts w:cs="Times New Roman"/>
          <w:szCs w:val="24"/>
          <w:lang w:val="fr-CH" w:eastAsia="zh-CN"/>
        </w:rPr>
        <w:t xml:space="preserve">, </w:t>
      </w:r>
      <w:r w:rsidR="00E61B1D">
        <w:rPr>
          <w:rFonts w:cs="Times New Roman"/>
          <w:szCs w:val="24"/>
          <w:lang w:val="fr-CH" w:eastAsia="zh-CN"/>
        </w:rPr>
        <w:t xml:space="preserve">à l'adresse </w:t>
      </w:r>
      <w:r w:rsidR="00CC21AD" w:rsidRPr="007B6BB7">
        <w:rPr>
          <w:rFonts w:cs="Times New Roman"/>
          <w:szCs w:val="24"/>
          <w:lang w:val="fr-CH" w:eastAsia="zh-CN"/>
        </w:rPr>
        <w:t>URL indi</w:t>
      </w:r>
      <w:r w:rsidR="00E61B1D">
        <w:rPr>
          <w:rFonts w:cs="Times New Roman"/>
          <w:szCs w:val="24"/>
          <w:lang w:val="fr-CH" w:eastAsia="zh-CN"/>
        </w:rPr>
        <w:t>quée ci-dessous</w:t>
      </w:r>
      <w:r w:rsidR="00CC21AD" w:rsidRPr="007B6BB7">
        <w:rPr>
          <w:rFonts w:cs="Times New Roman"/>
          <w:szCs w:val="24"/>
          <w:lang w:val="fr-CH" w:eastAsia="zh-CN"/>
        </w:rPr>
        <w:t>.</w:t>
      </w:r>
    </w:p>
    <w:p w:rsidR="00074CEF" w:rsidRDefault="00E61B1D" w:rsidP="00B4287A">
      <w:pPr>
        <w:spacing w:before="120" w:line="240" w:lineRule="auto"/>
        <w:rPr>
          <w:rFonts w:cs="Times New Roman"/>
          <w:szCs w:val="24"/>
          <w:lang w:val="fr-CH" w:eastAsia="zh-CN"/>
        </w:rPr>
      </w:pPr>
      <w:r>
        <w:rPr>
          <w:rFonts w:cs="Times New Roman"/>
          <w:szCs w:val="24"/>
          <w:lang w:val="fr-CH" w:eastAsia="zh-CN"/>
        </w:rPr>
        <w:t xml:space="preserve">Tous les membres de l'UIT, à savoir les </w:t>
      </w:r>
      <w:r w:rsidR="00FB13F9">
        <w:rPr>
          <w:rFonts w:cs="Times New Roman"/>
          <w:szCs w:val="24"/>
          <w:lang w:val="fr-CH" w:eastAsia="zh-CN"/>
        </w:rPr>
        <w:t>E</w:t>
      </w:r>
      <w:r>
        <w:rPr>
          <w:rFonts w:cs="Times New Roman"/>
          <w:szCs w:val="24"/>
          <w:lang w:val="fr-CH" w:eastAsia="zh-CN"/>
        </w:rPr>
        <w:t>tats Membres, les Membres de Secteur</w:t>
      </w:r>
      <w:r w:rsidR="00CC21AD" w:rsidRPr="007B6BB7">
        <w:rPr>
          <w:rFonts w:cs="Times New Roman"/>
          <w:szCs w:val="24"/>
          <w:lang w:val="fr-CH" w:eastAsia="zh-CN"/>
        </w:rPr>
        <w:t xml:space="preserve">, </w:t>
      </w:r>
      <w:r>
        <w:rPr>
          <w:rFonts w:cs="Times New Roman"/>
          <w:szCs w:val="24"/>
          <w:lang w:val="fr-CH" w:eastAsia="zh-CN"/>
        </w:rPr>
        <w:t xml:space="preserve">les </w:t>
      </w:r>
      <w:r w:rsidR="00CC21AD" w:rsidRPr="007B6BB7">
        <w:rPr>
          <w:rFonts w:cs="Times New Roman"/>
          <w:szCs w:val="24"/>
          <w:lang w:val="fr-CH" w:eastAsia="zh-CN"/>
        </w:rPr>
        <w:t>Associ</w:t>
      </w:r>
      <w:r>
        <w:rPr>
          <w:rFonts w:cs="Times New Roman"/>
          <w:szCs w:val="24"/>
          <w:lang w:val="fr-CH" w:eastAsia="zh-CN"/>
        </w:rPr>
        <w:t>és et les établissements universitaires, sont invités à assister à ce Colloque</w:t>
      </w:r>
      <w:r w:rsidR="00CC21AD" w:rsidRPr="007B6BB7">
        <w:rPr>
          <w:rFonts w:cs="Times New Roman"/>
          <w:szCs w:val="24"/>
          <w:lang w:val="fr-CH" w:eastAsia="zh-CN"/>
        </w:rPr>
        <w:t xml:space="preserve">. </w:t>
      </w:r>
      <w:r>
        <w:rPr>
          <w:rFonts w:cs="Times New Roman"/>
          <w:szCs w:val="24"/>
          <w:lang w:val="fr-CH" w:eastAsia="zh-CN"/>
        </w:rPr>
        <w:t xml:space="preserve">Les </w:t>
      </w:r>
      <w:r w:rsidRPr="00E61B1D">
        <w:rPr>
          <w:rFonts w:cs="Times New Roman"/>
          <w:szCs w:val="24"/>
          <w:lang w:val="fr-CH" w:eastAsia="zh-CN"/>
        </w:rPr>
        <w:t xml:space="preserve">médias accrédités par les Nations Unies </w:t>
      </w:r>
      <w:r>
        <w:rPr>
          <w:rFonts w:cs="Times New Roman"/>
          <w:szCs w:val="24"/>
          <w:lang w:val="fr-CH" w:eastAsia="zh-CN"/>
        </w:rPr>
        <w:t>sont également invités</w:t>
      </w:r>
      <w:r w:rsidR="00CC21AD" w:rsidRPr="007B6BB7">
        <w:rPr>
          <w:rFonts w:cs="Times New Roman"/>
          <w:szCs w:val="24"/>
          <w:lang w:val="fr-CH" w:eastAsia="zh-CN"/>
        </w:rPr>
        <w:t xml:space="preserve">. </w:t>
      </w:r>
      <w:r>
        <w:rPr>
          <w:rFonts w:cs="Times New Roman"/>
          <w:szCs w:val="24"/>
          <w:lang w:val="fr-CH" w:eastAsia="zh-CN"/>
        </w:rPr>
        <w:t xml:space="preserve">Ce Colloque sera une </w:t>
      </w:r>
      <w:r w:rsidR="00CC21AD" w:rsidRPr="007B6BB7">
        <w:rPr>
          <w:rFonts w:cs="Times New Roman"/>
          <w:szCs w:val="24"/>
          <w:lang w:val="fr-CH" w:eastAsia="zh-CN"/>
        </w:rPr>
        <w:t>excellent</w:t>
      </w:r>
      <w:r>
        <w:rPr>
          <w:rFonts w:cs="Times New Roman"/>
          <w:szCs w:val="24"/>
          <w:lang w:val="fr-CH" w:eastAsia="zh-CN"/>
        </w:rPr>
        <w:t xml:space="preserve">e occasion </w:t>
      </w:r>
      <w:r w:rsidR="008D6277">
        <w:rPr>
          <w:rFonts w:cs="Times New Roman"/>
          <w:szCs w:val="24"/>
          <w:lang w:val="fr-CH" w:eastAsia="zh-CN"/>
        </w:rPr>
        <w:t>d'engager des</w:t>
      </w:r>
      <w:r w:rsidR="00CC21AD" w:rsidRPr="007B6BB7">
        <w:rPr>
          <w:rFonts w:cs="Times New Roman"/>
          <w:szCs w:val="24"/>
          <w:lang w:val="fr-CH" w:eastAsia="zh-CN"/>
        </w:rPr>
        <w:t xml:space="preserve"> dialogues </w:t>
      </w:r>
      <w:r w:rsidR="008D6277">
        <w:rPr>
          <w:rFonts w:cs="Times New Roman"/>
          <w:szCs w:val="24"/>
          <w:lang w:val="fr-CH" w:eastAsia="zh-CN"/>
        </w:rPr>
        <w:t xml:space="preserve">entre de multiples parties prenantes du secteur </w:t>
      </w:r>
      <w:r w:rsidR="00CC21AD" w:rsidRPr="007B6BB7">
        <w:rPr>
          <w:rFonts w:cs="Times New Roman"/>
          <w:szCs w:val="24"/>
          <w:lang w:val="fr-CH" w:eastAsia="zh-CN"/>
        </w:rPr>
        <w:t xml:space="preserve">public </w:t>
      </w:r>
      <w:r w:rsidR="008D6277">
        <w:rPr>
          <w:rFonts w:cs="Times New Roman"/>
          <w:szCs w:val="24"/>
          <w:lang w:val="fr-CH" w:eastAsia="zh-CN"/>
        </w:rPr>
        <w:t>et du secteur privé</w:t>
      </w:r>
      <w:r w:rsidR="00CC21AD" w:rsidRPr="007B6BB7">
        <w:rPr>
          <w:rFonts w:cs="Times New Roman"/>
          <w:szCs w:val="24"/>
          <w:lang w:val="fr-CH" w:eastAsia="zh-CN"/>
        </w:rPr>
        <w:t xml:space="preserve">; </w:t>
      </w:r>
      <w:r w:rsidR="008D6277">
        <w:rPr>
          <w:rFonts w:cs="Times New Roman"/>
          <w:szCs w:val="24"/>
          <w:lang w:val="fr-CH" w:eastAsia="zh-CN"/>
        </w:rPr>
        <w:t xml:space="preserve">en outre, une petite exposition aura lieu afin de présenter des produits et des </w:t>
      </w:r>
      <w:r w:rsidR="00CC21AD" w:rsidRPr="007B6BB7">
        <w:rPr>
          <w:rFonts w:cs="Times New Roman"/>
          <w:szCs w:val="24"/>
          <w:lang w:val="fr-CH" w:eastAsia="zh-CN"/>
        </w:rPr>
        <w:t xml:space="preserve">services </w:t>
      </w:r>
      <w:r w:rsidR="008D6277">
        <w:rPr>
          <w:rFonts w:cs="Times New Roman"/>
          <w:szCs w:val="24"/>
          <w:lang w:val="fr-CH" w:eastAsia="zh-CN"/>
        </w:rPr>
        <w:t>innovants de membres de l'UIT travaillant dans le domaine de la télévision</w:t>
      </w:r>
      <w:r w:rsidR="00CC21AD" w:rsidRPr="007B6BB7">
        <w:rPr>
          <w:rFonts w:cs="Times New Roman"/>
          <w:szCs w:val="24"/>
          <w:lang w:val="fr-CH" w:eastAsia="zh-CN"/>
        </w:rPr>
        <w:t xml:space="preserve">. </w:t>
      </w:r>
    </w:p>
    <w:p w:rsidR="00074CEF" w:rsidRDefault="00074CEF" w:rsidP="00B4287A">
      <w:pPr>
        <w:spacing w:before="120" w:line="240" w:lineRule="auto"/>
        <w:rPr>
          <w:rFonts w:cs="Times New Roman"/>
          <w:szCs w:val="24"/>
          <w:lang w:val="fr-CH" w:eastAsia="zh-CN"/>
        </w:rPr>
      </w:pPr>
      <w:r>
        <w:rPr>
          <w:rFonts w:cs="Times New Roman"/>
          <w:szCs w:val="24"/>
          <w:lang w:val="fr-CH" w:eastAsia="zh-CN"/>
        </w:rPr>
        <w:t>Pendant le Colloque, une interprétation simultanée sera assurée dans les six langues officielles de l'UIT.</w:t>
      </w:r>
    </w:p>
    <w:p w:rsidR="00CC21AD" w:rsidRPr="007B6BB7" w:rsidRDefault="008D6277" w:rsidP="00B4287A">
      <w:pPr>
        <w:spacing w:before="120" w:line="240" w:lineRule="auto"/>
        <w:rPr>
          <w:szCs w:val="24"/>
          <w:lang w:val="fr-CH" w:eastAsia="zh-CN"/>
        </w:rPr>
      </w:pPr>
      <w:r>
        <w:rPr>
          <w:rFonts w:cs="Times New Roman"/>
          <w:szCs w:val="24"/>
          <w:lang w:val="fr-CH" w:eastAsia="zh-CN"/>
        </w:rPr>
        <w:t xml:space="preserve">Pour </w:t>
      </w:r>
      <w:r w:rsidR="00074CEF">
        <w:rPr>
          <w:rFonts w:cs="Times New Roman"/>
          <w:szCs w:val="24"/>
          <w:lang w:val="fr-CH" w:eastAsia="zh-CN"/>
        </w:rPr>
        <w:t xml:space="preserve">en savoir plus </w:t>
      </w:r>
      <w:r>
        <w:rPr>
          <w:rFonts w:cs="Times New Roman"/>
          <w:szCs w:val="24"/>
          <w:lang w:val="fr-CH" w:eastAsia="zh-CN"/>
        </w:rPr>
        <w:t>sur l'exposition et les possibilités de parrainage</w:t>
      </w:r>
      <w:r w:rsidR="00CC21AD" w:rsidRPr="007B6BB7">
        <w:rPr>
          <w:rFonts w:cs="Times New Roman"/>
          <w:szCs w:val="24"/>
          <w:lang w:val="fr-CH" w:eastAsia="zh-CN"/>
        </w:rPr>
        <w:t xml:space="preserve">, </w:t>
      </w:r>
      <w:r w:rsidR="00074CEF">
        <w:rPr>
          <w:rFonts w:cs="Times New Roman"/>
          <w:szCs w:val="24"/>
          <w:lang w:val="fr-CH" w:eastAsia="zh-CN"/>
        </w:rPr>
        <w:t xml:space="preserve">obtenir des précisions sur la diffusion du Colloque sur le web </w:t>
      </w:r>
      <w:r>
        <w:rPr>
          <w:rFonts w:cs="Times New Roman"/>
          <w:szCs w:val="24"/>
          <w:lang w:val="fr-CH" w:eastAsia="zh-CN"/>
        </w:rPr>
        <w:t xml:space="preserve">ou </w:t>
      </w:r>
      <w:r w:rsidR="00074CEF">
        <w:rPr>
          <w:rFonts w:cs="Times New Roman"/>
          <w:szCs w:val="24"/>
          <w:lang w:val="fr-CH" w:eastAsia="zh-CN"/>
        </w:rPr>
        <w:t xml:space="preserve">avoir accès à </w:t>
      </w:r>
      <w:r>
        <w:rPr>
          <w:rFonts w:cs="Times New Roman"/>
          <w:szCs w:val="24"/>
          <w:lang w:val="fr-CH" w:eastAsia="zh-CN"/>
        </w:rPr>
        <w:t xml:space="preserve">de plus amples </w:t>
      </w:r>
      <w:r w:rsidR="00CC21AD" w:rsidRPr="007B6BB7">
        <w:rPr>
          <w:rFonts w:cs="Times New Roman"/>
          <w:szCs w:val="24"/>
          <w:lang w:val="fr-CH" w:eastAsia="zh-CN"/>
        </w:rPr>
        <w:t>information</w:t>
      </w:r>
      <w:r>
        <w:rPr>
          <w:rFonts w:cs="Times New Roman"/>
          <w:szCs w:val="24"/>
          <w:lang w:val="fr-CH" w:eastAsia="zh-CN"/>
        </w:rPr>
        <w:t>s</w:t>
      </w:r>
      <w:r w:rsidR="00CC21AD" w:rsidRPr="007B6BB7">
        <w:rPr>
          <w:rFonts w:cs="Times New Roman"/>
          <w:szCs w:val="24"/>
          <w:lang w:val="fr-CH" w:eastAsia="zh-CN"/>
        </w:rPr>
        <w:t xml:space="preserve"> </w:t>
      </w:r>
      <w:r>
        <w:rPr>
          <w:rFonts w:cs="Times New Roman"/>
          <w:szCs w:val="24"/>
          <w:lang w:val="fr-CH" w:eastAsia="zh-CN"/>
        </w:rPr>
        <w:t>concernant le Colloque</w:t>
      </w:r>
      <w:r w:rsidR="00CC21AD" w:rsidRPr="007B6BB7">
        <w:rPr>
          <w:rFonts w:cs="Times New Roman"/>
          <w:szCs w:val="24"/>
          <w:lang w:val="fr-CH" w:eastAsia="zh-CN"/>
        </w:rPr>
        <w:t xml:space="preserve">, </w:t>
      </w:r>
      <w:r>
        <w:rPr>
          <w:rFonts w:cs="Times New Roman"/>
          <w:szCs w:val="24"/>
          <w:lang w:val="fr-CH" w:eastAsia="zh-CN"/>
        </w:rPr>
        <w:t>veuillez consulter le site</w:t>
      </w:r>
      <w:r w:rsidR="00CC21AD" w:rsidRPr="007B6BB7">
        <w:rPr>
          <w:rFonts w:cs="Times New Roman"/>
          <w:szCs w:val="24"/>
          <w:lang w:val="fr-CH" w:eastAsia="zh-CN"/>
        </w:rPr>
        <w:t xml:space="preserve">: </w:t>
      </w:r>
      <w:hyperlink r:id="rId9" w:history="1">
        <w:r w:rsidR="00CC21AD" w:rsidRPr="007B6BB7">
          <w:rPr>
            <w:rStyle w:val="Hyperlink"/>
            <w:szCs w:val="24"/>
            <w:lang w:val="fr-CH"/>
          </w:rPr>
          <w:t>http://www.itu.int/go/GE06-Symposium-2015</w:t>
        </w:r>
      </w:hyperlink>
      <w:r w:rsidR="00CC21AD" w:rsidRPr="007B6BB7">
        <w:rPr>
          <w:szCs w:val="24"/>
          <w:lang w:val="fr-CH" w:eastAsia="zh-CN"/>
        </w:rPr>
        <w:t>.</w:t>
      </w:r>
    </w:p>
    <w:p w:rsidR="00CC21AD" w:rsidRPr="007B6BB7" w:rsidRDefault="00CC21AD" w:rsidP="00B4287A">
      <w:pPr>
        <w:spacing w:before="120" w:line="240" w:lineRule="auto"/>
        <w:rPr>
          <w:rFonts w:cs="Times New Roman"/>
          <w:szCs w:val="24"/>
          <w:lang w:val="fr-CH" w:eastAsia="zh-CN"/>
        </w:rPr>
      </w:pPr>
    </w:p>
    <w:p w:rsidR="00CC21AD" w:rsidRPr="007B6BB7" w:rsidRDefault="00CC21AD" w:rsidP="00B4287A">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szCs w:val="24"/>
          <w:lang w:val="fr-CH" w:eastAsia="zh-CN"/>
        </w:rPr>
      </w:pPr>
      <w:r w:rsidRPr="007B6BB7">
        <w:rPr>
          <w:rFonts w:cs="Times New Roman"/>
          <w:szCs w:val="24"/>
          <w:lang w:val="fr-CH" w:eastAsia="zh-CN"/>
        </w:rPr>
        <w:br w:type="page"/>
      </w:r>
    </w:p>
    <w:p w:rsidR="00CC21AD" w:rsidRPr="007B6BB7" w:rsidRDefault="00063DAF" w:rsidP="00B4287A">
      <w:pPr>
        <w:spacing w:before="0" w:line="240" w:lineRule="auto"/>
        <w:rPr>
          <w:rFonts w:cs="Times New Roman"/>
          <w:szCs w:val="24"/>
          <w:lang w:val="fr-CH" w:eastAsia="zh-CN"/>
        </w:rPr>
      </w:pPr>
      <w:r>
        <w:rPr>
          <w:rFonts w:cs="Times New Roman"/>
          <w:szCs w:val="24"/>
          <w:lang w:val="fr-CH" w:eastAsia="zh-CN"/>
        </w:rPr>
        <w:lastRenderedPageBreak/>
        <w:t>Il est demandé aux p</w:t>
      </w:r>
      <w:r w:rsidR="00CC21AD" w:rsidRPr="007B6BB7">
        <w:rPr>
          <w:rFonts w:cs="Times New Roman"/>
          <w:szCs w:val="24"/>
          <w:lang w:val="fr-CH" w:eastAsia="zh-CN"/>
        </w:rPr>
        <w:t xml:space="preserve">articipants </w:t>
      </w:r>
      <w:r>
        <w:rPr>
          <w:rFonts w:cs="Times New Roman"/>
          <w:szCs w:val="24"/>
          <w:lang w:val="fr-CH" w:eastAsia="zh-CN"/>
        </w:rPr>
        <w:t xml:space="preserve">de s'inscrire en ligne sur le site </w:t>
      </w:r>
      <w:hyperlink r:id="rId10" w:history="1">
        <w:r w:rsidR="00CC21AD" w:rsidRPr="007B6BB7">
          <w:rPr>
            <w:rStyle w:val="Hyperlink"/>
            <w:szCs w:val="24"/>
            <w:lang w:val="fr-CH"/>
          </w:rPr>
          <w:t>http://www.itu.int/go/GE06-Symposium-2015</w:t>
        </w:r>
      </w:hyperlink>
      <w:r w:rsidR="00CC21AD" w:rsidRPr="007B6BB7">
        <w:rPr>
          <w:rFonts w:cs="Times New Roman"/>
          <w:szCs w:val="24"/>
          <w:lang w:val="fr-CH" w:eastAsia="zh-CN"/>
        </w:rPr>
        <w:t xml:space="preserve">, </w:t>
      </w:r>
      <w:r>
        <w:rPr>
          <w:rFonts w:cs="Times New Roman"/>
          <w:szCs w:val="24"/>
          <w:lang w:val="fr-CH" w:eastAsia="zh-CN"/>
        </w:rPr>
        <w:t xml:space="preserve">par l'intermédiaire de leurs coordonnateurs désignés </w:t>
      </w:r>
      <w:r w:rsidR="00CC21AD" w:rsidRPr="007B6BB7">
        <w:rPr>
          <w:rFonts w:cs="Times New Roman"/>
          <w:szCs w:val="24"/>
          <w:lang w:val="fr-CH" w:eastAsia="zh-CN"/>
        </w:rPr>
        <w:t xml:space="preserve">(DFP), </w:t>
      </w:r>
      <w:r>
        <w:rPr>
          <w:rFonts w:cs="Times New Roman"/>
          <w:szCs w:val="24"/>
          <w:lang w:val="fr-CH" w:eastAsia="zh-CN"/>
        </w:rPr>
        <w:t xml:space="preserve">avant le </w:t>
      </w:r>
      <w:r w:rsidR="00CC21AD" w:rsidRPr="007B6BB7">
        <w:rPr>
          <w:rFonts w:cs="Times New Roman"/>
          <w:b/>
          <w:bCs/>
          <w:szCs w:val="24"/>
          <w:lang w:val="fr-CH" w:eastAsia="zh-CN"/>
        </w:rPr>
        <w:t xml:space="preserve">29 </w:t>
      </w:r>
      <w:r>
        <w:rPr>
          <w:rFonts w:cs="Times New Roman"/>
          <w:b/>
          <w:bCs/>
          <w:szCs w:val="24"/>
          <w:lang w:val="fr-CH" w:eastAsia="zh-CN"/>
        </w:rPr>
        <w:t xml:space="preserve">mai </w:t>
      </w:r>
      <w:r w:rsidR="00CC21AD" w:rsidRPr="007B6BB7">
        <w:rPr>
          <w:rFonts w:cs="Times New Roman"/>
          <w:b/>
          <w:bCs/>
          <w:szCs w:val="24"/>
          <w:lang w:val="fr-CH" w:eastAsia="zh-CN"/>
        </w:rPr>
        <w:t>2015</w:t>
      </w:r>
      <w:r w:rsidR="00CC21AD" w:rsidRPr="007B6BB7">
        <w:rPr>
          <w:rFonts w:cs="Times New Roman"/>
          <w:szCs w:val="24"/>
          <w:lang w:val="fr-CH" w:eastAsia="zh-CN"/>
        </w:rPr>
        <w:t xml:space="preserve">. </w:t>
      </w:r>
      <w:r w:rsidRPr="00063DAF">
        <w:rPr>
          <w:rFonts w:cs="Times New Roman"/>
          <w:szCs w:val="24"/>
          <w:lang w:val="fr-CH" w:eastAsia="zh-CN"/>
        </w:rPr>
        <w:t xml:space="preserve">Les participants ayant besoin d'un visa pour entrer sur le territoire de la </w:t>
      </w:r>
      <w:r>
        <w:rPr>
          <w:rFonts w:cs="Times New Roman"/>
          <w:szCs w:val="24"/>
          <w:lang w:val="fr-CH" w:eastAsia="zh-CN"/>
        </w:rPr>
        <w:t xml:space="preserve">Suisse </w:t>
      </w:r>
      <w:r w:rsidRPr="00063DAF">
        <w:rPr>
          <w:rFonts w:cs="Times New Roman"/>
          <w:szCs w:val="24"/>
          <w:lang w:val="fr-CH" w:eastAsia="zh-CN"/>
        </w:rPr>
        <w:t xml:space="preserve">sont invités à se renseigner suffisamment à l'avance auprès de l'ambassade de la </w:t>
      </w:r>
      <w:r>
        <w:rPr>
          <w:rFonts w:cs="Times New Roman"/>
          <w:szCs w:val="24"/>
          <w:lang w:val="fr-CH" w:eastAsia="zh-CN"/>
        </w:rPr>
        <w:t xml:space="preserve">Suisse </w:t>
      </w:r>
      <w:r w:rsidRPr="00063DAF">
        <w:rPr>
          <w:rFonts w:cs="Times New Roman"/>
          <w:szCs w:val="24"/>
          <w:lang w:val="fr-CH" w:eastAsia="zh-CN"/>
        </w:rPr>
        <w:t>dont ils dépendent</w:t>
      </w:r>
      <w:r w:rsidR="00CC21AD" w:rsidRPr="007B6BB7">
        <w:rPr>
          <w:rFonts w:cs="Times New Roman"/>
          <w:szCs w:val="24"/>
          <w:lang w:val="fr-CH" w:eastAsia="zh-CN"/>
        </w:rPr>
        <w:t xml:space="preserve">. </w:t>
      </w:r>
      <w:r w:rsidR="00FB13F9">
        <w:rPr>
          <w:rFonts w:cs="Times New Roman"/>
          <w:szCs w:val="24"/>
          <w:lang w:val="fr-CH" w:eastAsia="zh-CN"/>
        </w:rPr>
        <w:t>A toutes fins utiles,</w:t>
      </w:r>
      <w:r w:rsidR="00CC21AD" w:rsidRPr="007B6BB7">
        <w:rPr>
          <w:rFonts w:cs="Times New Roman"/>
          <w:szCs w:val="24"/>
          <w:lang w:val="fr-CH" w:eastAsia="zh-CN"/>
        </w:rPr>
        <w:t xml:space="preserve"> </w:t>
      </w:r>
      <w:r w:rsidR="0046328D">
        <w:rPr>
          <w:rFonts w:cs="Times New Roman"/>
          <w:szCs w:val="24"/>
          <w:lang w:val="fr-CH" w:eastAsia="zh-CN"/>
        </w:rPr>
        <w:t xml:space="preserve">des informations </w:t>
      </w:r>
      <w:r w:rsidR="00FB13F9">
        <w:rPr>
          <w:rFonts w:cs="Times New Roman"/>
          <w:szCs w:val="24"/>
          <w:lang w:val="fr-CH" w:eastAsia="zh-CN"/>
        </w:rPr>
        <w:t>pratiques</w:t>
      </w:r>
      <w:r w:rsidR="0046328D">
        <w:rPr>
          <w:rFonts w:cs="Times New Roman"/>
          <w:szCs w:val="24"/>
          <w:lang w:val="fr-CH" w:eastAsia="zh-CN"/>
        </w:rPr>
        <w:t xml:space="preserve"> sont également mises à la disposition des </w:t>
      </w:r>
      <w:r w:rsidR="00CC21AD" w:rsidRPr="007B6BB7">
        <w:rPr>
          <w:rFonts w:cs="Times New Roman"/>
          <w:szCs w:val="24"/>
          <w:lang w:val="fr-CH" w:eastAsia="zh-CN"/>
        </w:rPr>
        <w:t xml:space="preserve">participants </w:t>
      </w:r>
      <w:r w:rsidR="0046328D">
        <w:rPr>
          <w:rFonts w:cs="Times New Roman"/>
          <w:szCs w:val="24"/>
          <w:lang w:val="fr-CH" w:eastAsia="zh-CN"/>
        </w:rPr>
        <w:t xml:space="preserve">sur le site </w:t>
      </w:r>
      <w:r w:rsidR="00CC21AD" w:rsidRPr="007B6BB7">
        <w:rPr>
          <w:rFonts w:cs="Times New Roman"/>
          <w:szCs w:val="24"/>
          <w:lang w:val="fr-CH" w:eastAsia="zh-CN"/>
        </w:rPr>
        <w:t>web.</w:t>
      </w:r>
    </w:p>
    <w:p w:rsidR="00B94230" w:rsidRPr="007B6BB7" w:rsidRDefault="00B94230" w:rsidP="00B4287A">
      <w:pPr>
        <w:spacing w:before="840" w:line="240" w:lineRule="auto"/>
        <w:jc w:val="left"/>
        <w:rPr>
          <w:rFonts w:asciiTheme="minorHAnsi" w:hAnsiTheme="minorHAnsi" w:cstheme="minorHAnsi"/>
          <w:szCs w:val="24"/>
          <w:lang w:val="fr-CH"/>
        </w:rPr>
      </w:pPr>
      <w:r w:rsidRPr="007B6BB7">
        <w:rPr>
          <w:szCs w:val="24"/>
          <w:lang w:val="fr-CH"/>
        </w:rPr>
        <w:t>François Rancy</w:t>
      </w:r>
      <w:r w:rsidRPr="007B6BB7">
        <w:rPr>
          <w:szCs w:val="24"/>
          <w:lang w:val="fr-CH"/>
        </w:rPr>
        <w:br/>
        <w:t>Directeur</w:t>
      </w:r>
    </w:p>
    <w:p w:rsidR="007B6BB7" w:rsidRPr="007B6BB7" w:rsidRDefault="007B6BB7" w:rsidP="00B4287A">
      <w:pPr>
        <w:spacing w:before="3120" w:line="240" w:lineRule="auto"/>
        <w:jc w:val="left"/>
        <w:rPr>
          <w:rFonts w:asciiTheme="minorHAnsi" w:hAnsiTheme="minorHAnsi" w:cstheme="minorHAnsi"/>
          <w:lang w:val="fr-CH"/>
        </w:rPr>
      </w:pPr>
      <w:r w:rsidRPr="00FB13F9">
        <w:rPr>
          <w:rFonts w:asciiTheme="minorHAnsi" w:hAnsiTheme="minorHAnsi" w:cstheme="minorHAnsi"/>
          <w:b/>
          <w:bCs/>
          <w:lang w:val="fr-CH"/>
        </w:rPr>
        <w:t>Annexe</w:t>
      </w:r>
      <w:r w:rsidRPr="007B6BB7">
        <w:rPr>
          <w:rFonts w:asciiTheme="minorHAnsi" w:hAnsiTheme="minorHAnsi" w:cstheme="minorHAnsi"/>
          <w:lang w:val="fr-CH"/>
        </w:rPr>
        <w:t>: 1</w:t>
      </w:r>
    </w:p>
    <w:p w:rsidR="00B31AC7" w:rsidRDefault="00B31AC7" w:rsidP="00B31AC7">
      <w:pPr>
        <w:tabs>
          <w:tab w:val="clear" w:pos="794"/>
          <w:tab w:val="clear" w:pos="1191"/>
          <w:tab w:val="clear" w:pos="1588"/>
          <w:tab w:val="clear" w:pos="1985"/>
          <w:tab w:val="center" w:pos="6237"/>
        </w:tabs>
        <w:spacing w:before="2400" w:line="240" w:lineRule="auto"/>
        <w:jc w:val="left"/>
        <w:rPr>
          <w:sz w:val="18"/>
          <w:szCs w:val="18"/>
          <w:u w:val="single"/>
          <w:lang w:val="fr-CH"/>
        </w:rPr>
      </w:pPr>
    </w:p>
    <w:p w:rsidR="00B94230" w:rsidRPr="007B6BB7" w:rsidRDefault="00B94230" w:rsidP="00B31AC7">
      <w:pPr>
        <w:tabs>
          <w:tab w:val="clear" w:pos="794"/>
          <w:tab w:val="clear" w:pos="1191"/>
          <w:tab w:val="clear" w:pos="1588"/>
          <w:tab w:val="clear" w:pos="1985"/>
          <w:tab w:val="center" w:pos="6237"/>
        </w:tabs>
        <w:spacing w:before="1920" w:line="240" w:lineRule="auto"/>
        <w:jc w:val="left"/>
        <w:rPr>
          <w:sz w:val="18"/>
          <w:szCs w:val="18"/>
          <w:u w:val="single"/>
          <w:lang w:val="fr-CH"/>
        </w:rPr>
      </w:pPr>
      <w:r w:rsidRPr="007B6BB7">
        <w:rPr>
          <w:sz w:val="18"/>
          <w:szCs w:val="18"/>
          <w:u w:val="single"/>
          <w:lang w:val="fr-CH"/>
        </w:rPr>
        <w:t>Distribution:</w:t>
      </w:r>
      <w:bookmarkStart w:id="0" w:name="_GoBack"/>
      <w:bookmarkEnd w:id="0"/>
    </w:p>
    <w:p w:rsidR="00B94230" w:rsidRPr="007B6BB7" w:rsidRDefault="00B94230" w:rsidP="00B4287A">
      <w:pPr>
        <w:tabs>
          <w:tab w:val="left" w:pos="284"/>
          <w:tab w:val="left" w:pos="568"/>
        </w:tabs>
        <w:spacing w:before="60" w:line="240" w:lineRule="auto"/>
        <w:ind w:left="284" w:hanging="284"/>
        <w:jc w:val="left"/>
        <w:rPr>
          <w:sz w:val="18"/>
          <w:szCs w:val="18"/>
          <w:lang w:val="fr-CH"/>
        </w:rPr>
      </w:pPr>
      <w:r w:rsidRPr="007B6BB7">
        <w:rPr>
          <w:sz w:val="18"/>
          <w:szCs w:val="18"/>
          <w:lang w:val="fr-CH"/>
        </w:rPr>
        <w:t>–</w:t>
      </w:r>
      <w:r w:rsidRPr="007B6BB7">
        <w:rPr>
          <w:sz w:val="18"/>
          <w:szCs w:val="18"/>
          <w:lang w:val="fr-CH"/>
        </w:rPr>
        <w:tab/>
        <w:t>Administrations des Etats Membres de l'UIT</w:t>
      </w:r>
    </w:p>
    <w:p w:rsidR="00B94230" w:rsidRPr="007B6BB7" w:rsidRDefault="00B94230" w:rsidP="00B4287A">
      <w:pPr>
        <w:tabs>
          <w:tab w:val="left" w:pos="284"/>
          <w:tab w:val="left" w:pos="568"/>
        </w:tabs>
        <w:spacing w:before="0" w:line="240" w:lineRule="auto"/>
        <w:ind w:left="284" w:hanging="284"/>
        <w:jc w:val="left"/>
        <w:rPr>
          <w:sz w:val="18"/>
          <w:szCs w:val="18"/>
          <w:lang w:val="fr-CH"/>
        </w:rPr>
      </w:pPr>
      <w:r w:rsidRPr="007B6BB7">
        <w:rPr>
          <w:sz w:val="18"/>
          <w:szCs w:val="18"/>
          <w:lang w:val="fr-CH"/>
        </w:rPr>
        <w:t>–</w:t>
      </w:r>
      <w:r w:rsidRPr="007B6BB7">
        <w:rPr>
          <w:sz w:val="18"/>
          <w:szCs w:val="18"/>
          <w:lang w:val="fr-CH"/>
        </w:rPr>
        <w:tab/>
      </w:r>
      <w:r w:rsidR="007B6BB7" w:rsidRPr="007B6BB7">
        <w:rPr>
          <w:sz w:val="18"/>
          <w:szCs w:val="18"/>
          <w:lang w:val="fr-CH"/>
        </w:rPr>
        <w:t>Observateur (Résolution 99 (</w:t>
      </w:r>
      <w:proofErr w:type="spellStart"/>
      <w:r w:rsidR="007B6BB7" w:rsidRPr="007B6BB7">
        <w:rPr>
          <w:sz w:val="18"/>
          <w:szCs w:val="18"/>
          <w:lang w:val="fr-CH"/>
        </w:rPr>
        <w:t>Rév</w:t>
      </w:r>
      <w:proofErr w:type="spellEnd"/>
      <w:r w:rsidR="007B6BB7" w:rsidRPr="007B6BB7">
        <w:rPr>
          <w:sz w:val="18"/>
          <w:szCs w:val="18"/>
          <w:lang w:val="fr-CH"/>
        </w:rPr>
        <w:t>. Busan, 2014) de la Conférence de plénipotentiaires)</w:t>
      </w:r>
    </w:p>
    <w:p w:rsidR="007B6BB7" w:rsidRPr="007B6BB7" w:rsidRDefault="007B6BB7" w:rsidP="00B4287A">
      <w:pPr>
        <w:tabs>
          <w:tab w:val="left" w:pos="284"/>
          <w:tab w:val="left" w:pos="568"/>
        </w:tabs>
        <w:spacing w:before="0" w:line="240" w:lineRule="auto"/>
        <w:ind w:left="284" w:hanging="284"/>
        <w:jc w:val="left"/>
        <w:rPr>
          <w:sz w:val="18"/>
          <w:szCs w:val="18"/>
          <w:lang w:val="fr-CH"/>
        </w:rPr>
      </w:pPr>
      <w:r w:rsidRPr="007B6BB7">
        <w:rPr>
          <w:sz w:val="18"/>
          <w:szCs w:val="18"/>
          <w:lang w:val="fr-CH"/>
        </w:rPr>
        <w:t>–</w:t>
      </w:r>
      <w:r w:rsidRPr="007B6BB7">
        <w:rPr>
          <w:sz w:val="18"/>
          <w:szCs w:val="18"/>
          <w:lang w:val="fr-CH"/>
        </w:rPr>
        <w:tab/>
        <w:t>Observateurs qui participent à titre consultatif, conformément aux numéros 278 et 279 de la Convention de l'UIT</w:t>
      </w:r>
    </w:p>
    <w:p w:rsidR="007B6BB7" w:rsidRPr="007B6BB7" w:rsidRDefault="007B6BB7" w:rsidP="00B4287A">
      <w:pPr>
        <w:tabs>
          <w:tab w:val="left" w:pos="284"/>
          <w:tab w:val="left" w:pos="568"/>
        </w:tabs>
        <w:spacing w:before="0" w:line="240" w:lineRule="auto"/>
        <w:ind w:left="284" w:hanging="284"/>
        <w:jc w:val="left"/>
        <w:rPr>
          <w:sz w:val="18"/>
          <w:szCs w:val="18"/>
          <w:lang w:val="fr-CH"/>
        </w:rPr>
      </w:pPr>
      <w:r w:rsidRPr="007B6BB7">
        <w:rPr>
          <w:sz w:val="18"/>
          <w:szCs w:val="18"/>
          <w:lang w:val="fr-CH"/>
        </w:rPr>
        <w:t>–</w:t>
      </w:r>
      <w:r w:rsidRPr="007B6BB7">
        <w:rPr>
          <w:sz w:val="18"/>
          <w:szCs w:val="18"/>
          <w:lang w:val="fr-CH"/>
        </w:rPr>
        <w:tab/>
        <w:t>Observateurs des Membres du Secteur des radiocommunications qui ne participent pas à tit</w:t>
      </w:r>
      <w:r w:rsidR="00FB13F9">
        <w:rPr>
          <w:sz w:val="18"/>
          <w:szCs w:val="18"/>
          <w:lang w:val="fr-CH"/>
        </w:rPr>
        <w:t>re consultatif, conformément au </w:t>
      </w:r>
      <w:r w:rsidRPr="007B6BB7">
        <w:rPr>
          <w:sz w:val="18"/>
          <w:szCs w:val="18"/>
          <w:lang w:val="fr-CH"/>
        </w:rPr>
        <w:t>numéro 280 de la Convention de l'UIT</w:t>
      </w:r>
    </w:p>
    <w:p w:rsidR="00B94230" w:rsidRPr="007B6BB7" w:rsidRDefault="00B94230" w:rsidP="00B4287A">
      <w:pPr>
        <w:tabs>
          <w:tab w:val="left" w:pos="284"/>
          <w:tab w:val="left" w:pos="568"/>
        </w:tabs>
        <w:spacing w:before="0" w:line="240" w:lineRule="auto"/>
        <w:ind w:left="284" w:hanging="284"/>
        <w:jc w:val="left"/>
        <w:rPr>
          <w:sz w:val="18"/>
          <w:szCs w:val="18"/>
          <w:lang w:val="fr-CH"/>
        </w:rPr>
      </w:pPr>
      <w:r w:rsidRPr="007B6BB7">
        <w:rPr>
          <w:sz w:val="18"/>
          <w:szCs w:val="18"/>
          <w:lang w:val="fr-CH"/>
        </w:rPr>
        <w:t>–</w:t>
      </w:r>
      <w:r w:rsidRPr="007B6BB7">
        <w:rPr>
          <w:sz w:val="18"/>
          <w:szCs w:val="18"/>
          <w:lang w:val="fr-CH"/>
        </w:rPr>
        <w:tab/>
        <w:t>Présidents et Vice</w:t>
      </w:r>
      <w:r w:rsidRPr="007B6BB7">
        <w:rPr>
          <w:sz w:val="18"/>
          <w:szCs w:val="18"/>
          <w:lang w:val="fr-CH"/>
        </w:rPr>
        <w:noBreakHyphen/>
        <w:t>Présidents des Commissions d'études des radiocommunications et de la Commission spéciale chargée d'examiner les questions réglementaires et de procédure</w:t>
      </w:r>
    </w:p>
    <w:p w:rsidR="00B94230" w:rsidRPr="007B6BB7" w:rsidRDefault="00B94230" w:rsidP="00B4287A">
      <w:pPr>
        <w:tabs>
          <w:tab w:val="left" w:pos="284"/>
          <w:tab w:val="left" w:pos="568"/>
        </w:tabs>
        <w:spacing w:before="0" w:line="240" w:lineRule="auto"/>
        <w:ind w:left="284" w:hanging="284"/>
        <w:jc w:val="left"/>
        <w:rPr>
          <w:sz w:val="18"/>
          <w:szCs w:val="18"/>
          <w:lang w:val="fr-CH"/>
        </w:rPr>
      </w:pPr>
      <w:r w:rsidRPr="007B6BB7">
        <w:rPr>
          <w:sz w:val="18"/>
          <w:szCs w:val="18"/>
          <w:lang w:val="fr-CH"/>
        </w:rPr>
        <w:t>–</w:t>
      </w:r>
      <w:r w:rsidRPr="007B6BB7">
        <w:rPr>
          <w:sz w:val="18"/>
          <w:szCs w:val="18"/>
          <w:lang w:val="fr-CH"/>
        </w:rPr>
        <w:tab/>
        <w:t>Président et Vice</w:t>
      </w:r>
      <w:r w:rsidRPr="007B6BB7">
        <w:rPr>
          <w:sz w:val="18"/>
          <w:szCs w:val="18"/>
          <w:lang w:val="fr-CH"/>
        </w:rPr>
        <w:noBreakHyphen/>
        <w:t>Présidents du Groupe consultatif des radiocommunications</w:t>
      </w:r>
    </w:p>
    <w:p w:rsidR="00B94230" w:rsidRPr="007B6BB7" w:rsidRDefault="00B94230" w:rsidP="00B4287A">
      <w:pPr>
        <w:tabs>
          <w:tab w:val="left" w:pos="284"/>
          <w:tab w:val="left" w:pos="568"/>
        </w:tabs>
        <w:spacing w:before="0" w:line="240" w:lineRule="auto"/>
        <w:ind w:left="284" w:hanging="284"/>
        <w:jc w:val="left"/>
        <w:rPr>
          <w:sz w:val="18"/>
          <w:szCs w:val="18"/>
          <w:lang w:val="fr-CH"/>
        </w:rPr>
      </w:pPr>
      <w:r w:rsidRPr="007B6BB7">
        <w:rPr>
          <w:sz w:val="18"/>
          <w:szCs w:val="18"/>
          <w:lang w:val="fr-CH"/>
        </w:rPr>
        <w:t>–</w:t>
      </w:r>
      <w:r w:rsidRPr="007B6BB7">
        <w:rPr>
          <w:sz w:val="18"/>
          <w:szCs w:val="18"/>
          <w:lang w:val="fr-CH"/>
        </w:rPr>
        <w:tab/>
        <w:t>Président et Vice</w:t>
      </w:r>
      <w:r w:rsidRPr="007B6BB7">
        <w:rPr>
          <w:sz w:val="18"/>
          <w:szCs w:val="18"/>
          <w:lang w:val="fr-CH"/>
        </w:rPr>
        <w:noBreakHyphen/>
        <w:t>Présidents de la Réunion de préparation à la Conférence</w:t>
      </w:r>
    </w:p>
    <w:p w:rsidR="00B94230" w:rsidRPr="007B6BB7" w:rsidRDefault="00B94230" w:rsidP="00B4287A">
      <w:pPr>
        <w:tabs>
          <w:tab w:val="left" w:pos="284"/>
          <w:tab w:val="left" w:pos="568"/>
        </w:tabs>
        <w:spacing w:before="0" w:line="240" w:lineRule="auto"/>
        <w:ind w:left="284" w:hanging="284"/>
        <w:jc w:val="left"/>
        <w:rPr>
          <w:sz w:val="18"/>
          <w:szCs w:val="18"/>
          <w:lang w:val="fr-CH"/>
        </w:rPr>
      </w:pPr>
      <w:r w:rsidRPr="007B6BB7">
        <w:rPr>
          <w:sz w:val="18"/>
          <w:szCs w:val="18"/>
          <w:lang w:val="fr-CH"/>
        </w:rPr>
        <w:t>–</w:t>
      </w:r>
      <w:r w:rsidRPr="007B6BB7">
        <w:rPr>
          <w:sz w:val="18"/>
          <w:szCs w:val="18"/>
          <w:lang w:val="fr-CH"/>
        </w:rPr>
        <w:tab/>
        <w:t>Membres du Comité du Règlement des radiocommunications</w:t>
      </w:r>
    </w:p>
    <w:p w:rsidR="007B6BB7" w:rsidRPr="007B6BB7" w:rsidRDefault="007B6BB7" w:rsidP="00B4287A">
      <w:pPr>
        <w:tabs>
          <w:tab w:val="left" w:pos="284"/>
          <w:tab w:val="left" w:pos="568"/>
        </w:tabs>
        <w:spacing w:before="0" w:line="240" w:lineRule="auto"/>
        <w:ind w:left="284" w:hanging="284"/>
        <w:jc w:val="left"/>
        <w:rPr>
          <w:sz w:val="18"/>
          <w:szCs w:val="18"/>
          <w:lang w:val="fr-CH"/>
        </w:rPr>
      </w:pPr>
      <w:r w:rsidRPr="007B6BB7">
        <w:rPr>
          <w:sz w:val="18"/>
          <w:szCs w:val="18"/>
          <w:lang w:val="fr-CH"/>
        </w:rPr>
        <w:t>–</w:t>
      </w:r>
      <w:r w:rsidRPr="007B6BB7">
        <w:rPr>
          <w:sz w:val="18"/>
          <w:szCs w:val="18"/>
          <w:lang w:val="fr-CH"/>
        </w:rPr>
        <w:tab/>
        <w:t xml:space="preserve">Secrétaire général de l'UIT, </w:t>
      </w:r>
      <w:r w:rsidR="00B4287A">
        <w:rPr>
          <w:sz w:val="18"/>
          <w:szCs w:val="18"/>
          <w:lang w:val="fr-CH"/>
        </w:rPr>
        <w:t xml:space="preserve">Vice-Secrétaire général de l'UIT, </w:t>
      </w:r>
      <w:r w:rsidRPr="007B6BB7">
        <w:rPr>
          <w:sz w:val="18"/>
          <w:szCs w:val="18"/>
          <w:lang w:val="fr-CH"/>
        </w:rPr>
        <w:t>Directeur du Bureau de la normalisation des télécommunications, Directeur du Bureau de développement des télécommunications</w:t>
      </w:r>
    </w:p>
    <w:p w:rsidR="007B6BB7" w:rsidRPr="007B6BB7" w:rsidRDefault="007B6BB7" w:rsidP="00B4287A">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fr-CH"/>
        </w:rPr>
      </w:pPr>
    </w:p>
    <w:p w:rsidR="007B6BB7" w:rsidRPr="007B6BB7" w:rsidRDefault="007B6BB7" w:rsidP="00B4287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lang w:val="fr-CH"/>
        </w:rPr>
      </w:pPr>
      <w:r w:rsidRPr="007B6BB7">
        <w:rPr>
          <w:rFonts w:asciiTheme="minorHAnsi" w:hAnsiTheme="minorHAnsi" w:cstheme="minorHAnsi"/>
          <w:lang w:val="fr-CH"/>
        </w:rPr>
        <w:br w:type="page"/>
      </w:r>
    </w:p>
    <w:p w:rsidR="007B6BB7" w:rsidRPr="007B6BB7" w:rsidRDefault="007B6BB7" w:rsidP="00B4287A">
      <w:pPr>
        <w:pStyle w:val="ArtNo"/>
        <w:spacing w:line="240" w:lineRule="auto"/>
        <w:rPr>
          <w:lang w:val="fr-CH"/>
        </w:rPr>
      </w:pPr>
      <w:r w:rsidRPr="007B6BB7">
        <w:rPr>
          <w:lang w:val="fr-CH"/>
        </w:rPr>
        <w:lastRenderedPageBreak/>
        <w:t>Annexe</w:t>
      </w:r>
    </w:p>
    <w:p w:rsidR="007B6BB7" w:rsidRPr="007B6BB7" w:rsidRDefault="007B6BB7" w:rsidP="00B4287A">
      <w:pPr>
        <w:spacing w:line="240" w:lineRule="auto"/>
        <w:jc w:val="center"/>
        <w:rPr>
          <w:rFonts w:asciiTheme="minorHAnsi" w:hAnsiTheme="minorHAnsi"/>
          <w:b/>
          <w:bCs/>
          <w:sz w:val="28"/>
          <w:szCs w:val="28"/>
          <w:lang w:val="fr-CH" w:eastAsia="de-DE"/>
        </w:rPr>
      </w:pPr>
      <w:r>
        <w:rPr>
          <w:rFonts w:asciiTheme="minorHAnsi" w:hAnsiTheme="minorHAnsi"/>
          <w:b/>
          <w:bCs/>
          <w:sz w:val="28"/>
          <w:szCs w:val="28"/>
          <w:lang w:val="fr-CH" w:eastAsia="de-DE"/>
        </w:rPr>
        <w:t>Colloque i</w:t>
      </w:r>
      <w:r w:rsidRPr="007B6BB7">
        <w:rPr>
          <w:rFonts w:asciiTheme="minorHAnsi" w:hAnsiTheme="minorHAnsi"/>
          <w:b/>
          <w:bCs/>
          <w:sz w:val="28"/>
          <w:szCs w:val="28"/>
          <w:lang w:val="fr-CH" w:eastAsia="de-DE"/>
        </w:rPr>
        <w:t xml:space="preserve">nternational </w:t>
      </w:r>
      <w:r>
        <w:rPr>
          <w:rFonts w:asciiTheme="minorHAnsi" w:hAnsiTheme="minorHAnsi"/>
          <w:b/>
          <w:bCs/>
          <w:sz w:val="28"/>
          <w:szCs w:val="28"/>
          <w:lang w:val="fr-CH" w:eastAsia="de-DE"/>
        </w:rPr>
        <w:t>de l'UIT sur le passage au numérique</w:t>
      </w:r>
    </w:p>
    <w:p w:rsidR="007B6BB7" w:rsidRPr="007B6BB7" w:rsidRDefault="007B6BB7" w:rsidP="00B4287A">
      <w:pPr>
        <w:spacing w:line="240" w:lineRule="auto"/>
        <w:jc w:val="center"/>
        <w:rPr>
          <w:rFonts w:asciiTheme="minorHAnsi" w:hAnsiTheme="minorHAnsi"/>
          <w:sz w:val="28"/>
          <w:szCs w:val="28"/>
          <w:lang w:val="fr-CH" w:eastAsia="de-DE"/>
        </w:rPr>
      </w:pPr>
      <w:r w:rsidRPr="007B6BB7">
        <w:rPr>
          <w:rFonts w:asciiTheme="minorHAnsi" w:hAnsiTheme="minorHAnsi"/>
          <w:b/>
          <w:bCs/>
          <w:sz w:val="28"/>
          <w:szCs w:val="28"/>
          <w:lang w:val="fr-CH" w:eastAsia="de-DE"/>
        </w:rPr>
        <w:t xml:space="preserve">17 </w:t>
      </w:r>
      <w:r>
        <w:rPr>
          <w:rFonts w:asciiTheme="minorHAnsi" w:hAnsiTheme="minorHAnsi"/>
          <w:b/>
          <w:bCs/>
          <w:sz w:val="28"/>
          <w:szCs w:val="28"/>
          <w:lang w:val="fr-CH" w:eastAsia="de-DE"/>
        </w:rPr>
        <w:t xml:space="preserve">juin </w:t>
      </w:r>
      <w:r w:rsidRPr="007B6BB7">
        <w:rPr>
          <w:rFonts w:asciiTheme="minorHAnsi" w:hAnsiTheme="minorHAnsi"/>
          <w:b/>
          <w:bCs/>
          <w:sz w:val="28"/>
          <w:szCs w:val="28"/>
          <w:lang w:val="fr-CH" w:eastAsia="de-DE"/>
        </w:rPr>
        <w:t xml:space="preserve">2015 – </w:t>
      </w:r>
      <w:r>
        <w:rPr>
          <w:rFonts w:asciiTheme="minorHAnsi" w:hAnsiTheme="minorHAnsi"/>
          <w:b/>
          <w:bCs/>
          <w:sz w:val="28"/>
          <w:szCs w:val="28"/>
          <w:lang w:val="fr-CH" w:eastAsia="de-DE"/>
        </w:rPr>
        <w:t>Une date importante pour la télévision numérique de Terre</w:t>
      </w:r>
    </w:p>
    <w:p w:rsidR="007B6BB7" w:rsidRPr="007B6BB7" w:rsidRDefault="007B6BB7" w:rsidP="00B4287A">
      <w:pPr>
        <w:spacing w:before="360" w:line="240" w:lineRule="auto"/>
        <w:jc w:val="center"/>
        <w:rPr>
          <w:rFonts w:asciiTheme="minorHAnsi" w:hAnsiTheme="minorHAnsi"/>
          <w:b/>
          <w:bCs/>
          <w:szCs w:val="24"/>
          <w:lang w:val="fr-CH"/>
        </w:rPr>
      </w:pPr>
      <w:r w:rsidRPr="007B6BB7">
        <w:rPr>
          <w:rFonts w:asciiTheme="minorHAnsi" w:hAnsiTheme="minorHAnsi"/>
          <w:b/>
          <w:bCs/>
          <w:szCs w:val="24"/>
          <w:lang w:val="fr-CH"/>
        </w:rPr>
        <w:t xml:space="preserve">17 </w:t>
      </w:r>
      <w:r>
        <w:rPr>
          <w:rFonts w:asciiTheme="minorHAnsi" w:hAnsiTheme="minorHAnsi"/>
          <w:b/>
          <w:bCs/>
          <w:szCs w:val="24"/>
          <w:lang w:val="fr-CH"/>
        </w:rPr>
        <w:t xml:space="preserve">juin </w:t>
      </w:r>
      <w:r w:rsidRPr="007B6BB7">
        <w:rPr>
          <w:rFonts w:asciiTheme="minorHAnsi" w:hAnsiTheme="minorHAnsi"/>
          <w:b/>
          <w:bCs/>
          <w:szCs w:val="24"/>
          <w:lang w:val="fr-CH"/>
        </w:rPr>
        <w:t>2015</w:t>
      </w:r>
    </w:p>
    <w:p w:rsidR="007B6BB7" w:rsidRPr="007B6BB7" w:rsidRDefault="007B6BB7" w:rsidP="00B4287A">
      <w:pPr>
        <w:spacing w:before="0" w:line="240" w:lineRule="auto"/>
        <w:jc w:val="center"/>
        <w:rPr>
          <w:rFonts w:asciiTheme="minorHAnsi" w:hAnsiTheme="minorHAnsi"/>
          <w:b/>
          <w:bCs/>
          <w:szCs w:val="24"/>
          <w:lang w:val="fr-CH"/>
        </w:rPr>
      </w:pPr>
      <w:r w:rsidRPr="007B6BB7">
        <w:rPr>
          <w:rFonts w:asciiTheme="minorHAnsi" w:hAnsiTheme="minorHAnsi"/>
          <w:b/>
          <w:bCs/>
          <w:szCs w:val="24"/>
          <w:lang w:val="fr-CH"/>
        </w:rPr>
        <w:t>(</w:t>
      </w:r>
      <w:r>
        <w:rPr>
          <w:rFonts w:asciiTheme="minorHAnsi" w:hAnsiTheme="minorHAnsi"/>
          <w:b/>
          <w:bCs/>
          <w:szCs w:val="24"/>
          <w:lang w:val="fr-CH"/>
        </w:rPr>
        <w:t>Tour de l'UIT</w:t>
      </w:r>
      <w:r w:rsidRPr="007B6BB7">
        <w:rPr>
          <w:rFonts w:asciiTheme="minorHAnsi" w:hAnsiTheme="minorHAnsi"/>
          <w:b/>
          <w:bCs/>
          <w:szCs w:val="24"/>
          <w:lang w:val="fr-CH"/>
        </w:rPr>
        <w:t xml:space="preserve">, </w:t>
      </w:r>
      <w:r>
        <w:rPr>
          <w:rFonts w:asciiTheme="minorHAnsi" w:hAnsiTheme="minorHAnsi"/>
          <w:b/>
          <w:bCs/>
          <w:szCs w:val="24"/>
          <w:lang w:val="fr-CH"/>
        </w:rPr>
        <w:t xml:space="preserve">salle </w:t>
      </w:r>
      <w:r w:rsidRPr="007B6BB7">
        <w:rPr>
          <w:rFonts w:asciiTheme="minorHAnsi" w:hAnsiTheme="minorHAnsi"/>
          <w:b/>
          <w:bCs/>
          <w:szCs w:val="24"/>
          <w:lang w:val="fr-CH"/>
        </w:rPr>
        <w:t>Popov)</w:t>
      </w:r>
    </w:p>
    <w:p w:rsidR="007B6BB7" w:rsidRPr="007B6BB7" w:rsidRDefault="007B6BB7" w:rsidP="00B4287A">
      <w:pPr>
        <w:spacing w:before="0" w:line="240" w:lineRule="auto"/>
        <w:jc w:val="center"/>
        <w:rPr>
          <w:rFonts w:asciiTheme="minorHAnsi" w:hAnsiTheme="minorHAnsi"/>
          <w:szCs w:val="24"/>
          <w:lang w:val="fr-CH"/>
        </w:rPr>
      </w:pPr>
      <w:r w:rsidRPr="007B6BB7">
        <w:rPr>
          <w:rFonts w:asciiTheme="minorHAnsi" w:hAnsiTheme="minorHAnsi"/>
          <w:szCs w:val="24"/>
          <w:lang w:val="fr-CH"/>
        </w:rPr>
        <w:t>9</w:t>
      </w:r>
      <w:r>
        <w:rPr>
          <w:rFonts w:asciiTheme="minorHAnsi" w:hAnsiTheme="minorHAnsi"/>
          <w:szCs w:val="24"/>
          <w:lang w:val="fr-CH"/>
        </w:rPr>
        <w:t xml:space="preserve"> h </w:t>
      </w:r>
      <w:r w:rsidR="00FB13F9">
        <w:rPr>
          <w:rFonts w:asciiTheme="minorHAnsi" w:hAnsiTheme="minorHAnsi"/>
          <w:szCs w:val="24"/>
          <w:lang w:val="fr-CH"/>
        </w:rPr>
        <w:t>30-</w:t>
      </w:r>
      <w:r w:rsidRPr="007B6BB7">
        <w:rPr>
          <w:rFonts w:asciiTheme="minorHAnsi" w:hAnsiTheme="minorHAnsi"/>
          <w:szCs w:val="24"/>
          <w:lang w:val="fr-CH"/>
        </w:rPr>
        <w:t>18</w:t>
      </w:r>
      <w:r>
        <w:rPr>
          <w:rFonts w:asciiTheme="minorHAnsi" w:hAnsiTheme="minorHAnsi"/>
          <w:szCs w:val="24"/>
          <w:lang w:val="fr-CH"/>
        </w:rPr>
        <w:t xml:space="preserve"> h </w:t>
      </w:r>
      <w:r w:rsidRPr="007B6BB7">
        <w:rPr>
          <w:rFonts w:asciiTheme="minorHAnsi" w:hAnsiTheme="minorHAnsi"/>
          <w:szCs w:val="24"/>
          <w:lang w:val="fr-CH"/>
        </w:rPr>
        <w:t>00</w:t>
      </w:r>
    </w:p>
    <w:p w:rsidR="007B6BB7" w:rsidRPr="007B6BB7" w:rsidRDefault="007B6BB7" w:rsidP="00B4287A">
      <w:pPr>
        <w:spacing w:before="360" w:line="240" w:lineRule="auto"/>
        <w:jc w:val="center"/>
        <w:rPr>
          <w:rFonts w:asciiTheme="minorHAnsi" w:hAnsiTheme="minorHAnsi"/>
          <w:b/>
          <w:sz w:val="28"/>
          <w:szCs w:val="28"/>
          <w:lang w:val="fr-CH" w:eastAsia="de-DE"/>
        </w:rPr>
      </w:pPr>
      <w:r>
        <w:rPr>
          <w:rFonts w:asciiTheme="minorHAnsi" w:hAnsiTheme="minorHAnsi"/>
          <w:b/>
          <w:sz w:val="28"/>
          <w:szCs w:val="28"/>
          <w:lang w:val="fr-CH" w:eastAsia="de-DE"/>
        </w:rPr>
        <w:t>Projet de p</w:t>
      </w:r>
      <w:r w:rsidRPr="007B6BB7">
        <w:rPr>
          <w:rFonts w:asciiTheme="minorHAnsi" w:hAnsiTheme="minorHAnsi"/>
          <w:b/>
          <w:sz w:val="28"/>
          <w:szCs w:val="28"/>
          <w:lang w:val="fr-CH" w:eastAsia="de-DE"/>
        </w:rPr>
        <w:t>rogramme</w:t>
      </w:r>
    </w:p>
    <w:p w:rsidR="007B6BB7" w:rsidRPr="007B6BB7" w:rsidRDefault="007B6BB7" w:rsidP="00B4287A">
      <w:pPr>
        <w:pStyle w:val="Heading2"/>
        <w:spacing w:after="120" w:line="240" w:lineRule="auto"/>
        <w:rPr>
          <w:rFonts w:asciiTheme="minorHAnsi" w:hAnsiTheme="minorHAnsi"/>
          <w:color w:val="0070C0"/>
          <w:szCs w:val="24"/>
          <w:lang w:val="fr-CH"/>
        </w:rPr>
      </w:pPr>
      <w:r>
        <w:rPr>
          <w:rFonts w:asciiTheme="minorHAnsi" w:hAnsiTheme="minorHAnsi"/>
          <w:color w:val="365F91" w:themeColor="accent1" w:themeShade="BF"/>
          <w:szCs w:val="24"/>
          <w:lang w:val="fr-CH"/>
        </w:rPr>
        <w:t>Résumé</w:t>
      </w:r>
    </w:p>
    <w:p w:rsidR="007B6BB7" w:rsidRPr="007B6BB7" w:rsidRDefault="0046328D" w:rsidP="00B4287A">
      <w:pPr>
        <w:spacing w:after="120" w:line="240" w:lineRule="auto"/>
        <w:rPr>
          <w:rFonts w:asciiTheme="minorHAnsi" w:hAnsiTheme="minorHAnsi"/>
          <w:szCs w:val="24"/>
          <w:lang w:val="fr-CH"/>
        </w:rPr>
      </w:pPr>
      <w:r>
        <w:rPr>
          <w:rFonts w:asciiTheme="minorHAnsi" w:hAnsiTheme="minorHAnsi"/>
          <w:szCs w:val="24"/>
          <w:lang w:val="fr-CH"/>
        </w:rPr>
        <w:t xml:space="preserve">Le </w:t>
      </w:r>
      <w:r w:rsidR="007B6BB7" w:rsidRPr="007B6BB7">
        <w:rPr>
          <w:rFonts w:asciiTheme="minorHAnsi" w:hAnsiTheme="minorHAnsi"/>
          <w:szCs w:val="24"/>
          <w:lang w:val="fr-CH"/>
        </w:rPr>
        <w:t xml:space="preserve">16 </w:t>
      </w:r>
      <w:r>
        <w:rPr>
          <w:rFonts w:asciiTheme="minorHAnsi" w:hAnsiTheme="minorHAnsi"/>
          <w:szCs w:val="24"/>
          <w:lang w:val="fr-CH"/>
        </w:rPr>
        <w:t xml:space="preserve">juin </w:t>
      </w:r>
      <w:r w:rsidR="007B6BB7" w:rsidRPr="007B6BB7">
        <w:rPr>
          <w:rFonts w:asciiTheme="minorHAnsi" w:hAnsiTheme="minorHAnsi"/>
          <w:szCs w:val="24"/>
          <w:lang w:val="fr-CH"/>
        </w:rPr>
        <w:t xml:space="preserve">2006, </w:t>
      </w:r>
      <w:r>
        <w:rPr>
          <w:rFonts w:asciiTheme="minorHAnsi" w:hAnsiTheme="minorHAnsi"/>
          <w:szCs w:val="24"/>
          <w:lang w:val="fr-CH"/>
        </w:rPr>
        <w:t xml:space="preserve">un accord ayant valeur de traité a été signé à l'issue de la Conférence régionale des radiocommunications (CRR-06) de l'UIT à </w:t>
      </w:r>
      <w:r w:rsidR="007B6BB7" w:rsidRPr="007B6BB7">
        <w:rPr>
          <w:rFonts w:asciiTheme="minorHAnsi" w:hAnsiTheme="minorHAnsi"/>
          <w:szCs w:val="24"/>
          <w:lang w:val="fr-CH"/>
        </w:rPr>
        <w:t>Gen</w:t>
      </w:r>
      <w:r>
        <w:rPr>
          <w:rFonts w:asciiTheme="minorHAnsi" w:hAnsiTheme="minorHAnsi"/>
          <w:szCs w:val="24"/>
          <w:lang w:val="fr-CH"/>
        </w:rPr>
        <w:t>ève</w:t>
      </w:r>
      <w:r w:rsidR="007B6BB7" w:rsidRPr="007B6BB7">
        <w:rPr>
          <w:rFonts w:asciiTheme="minorHAnsi" w:hAnsiTheme="minorHAnsi"/>
          <w:szCs w:val="24"/>
          <w:lang w:val="fr-CH"/>
        </w:rPr>
        <w:t xml:space="preserve">, </w:t>
      </w:r>
      <w:r w:rsidRPr="0046328D">
        <w:rPr>
          <w:rFonts w:asciiTheme="minorHAnsi" w:hAnsiTheme="minorHAnsi"/>
          <w:szCs w:val="24"/>
          <w:lang w:val="fr-CH"/>
        </w:rPr>
        <w:t>en vue de l'adoption du tout numérique pour les services de radiodiffusion sonore et télévisuelle de Terre.</w:t>
      </w:r>
      <w:r w:rsidR="007B6BB7" w:rsidRPr="007B6BB7">
        <w:rPr>
          <w:rFonts w:asciiTheme="minorHAnsi" w:hAnsiTheme="minorHAnsi"/>
          <w:szCs w:val="24"/>
          <w:lang w:val="fr-CH"/>
        </w:rPr>
        <w:t xml:space="preserve"> </w:t>
      </w:r>
      <w:r w:rsidR="00247F6D">
        <w:rPr>
          <w:rFonts w:asciiTheme="minorHAnsi" w:hAnsiTheme="minorHAnsi"/>
          <w:szCs w:val="24"/>
          <w:lang w:val="fr-CH"/>
        </w:rPr>
        <w:t xml:space="preserve">Le passage à la radiodiffusion numérique en </w:t>
      </w:r>
      <w:r w:rsidR="007B6BB7" w:rsidRPr="007B6BB7">
        <w:rPr>
          <w:rFonts w:asciiTheme="minorHAnsi" w:hAnsiTheme="minorHAnsi"/>
          <w:szCs w:val="24"/>
          <w:lang w:val="fr-CH"/>
        </w:rPr>
        <w:t xml:space="preserve">Europe, </w:t>
      </w:r>
      <w:r w:rsidR="00247F6D">
        <w:rPr>
          <w:rFonts w:asciiTheme="minorHAnsi" w:hAnsiTheme="minorHAnsi"/>
          <w:szCs w:val="24"/>
          <w:lang w:val="fr-CH"/>
        </w:rPr>
        <w:t xml:space="preserve">en </w:t>
      </w:r>
      <w:r w:rsidR="007B6BB7" w:rsidRPr="007B6BB7">
        <w:rPr>
          <w:rFonts w:asciiTheme="minorHAnsi" w:hAnsiTheme="minorHAnsi"/>
          <w:szCs w:val="24"/>
          <w:lang w:val="fr-CH"/>
        </w:rPr>
        <w:t>Afri</w:t>
      </w:r>
      <w:r w:rsidR="00247F6D">
        <w:rPr>
          <w:rFonts w:asciiTheme="minorHAnsi" w:hAnsiTheme="minorHAnsi"/>
          <w:szCs w:val="24"/>
          <w:lang w:val="fr-CH"/>
        </w:rPr>
        <w:t>que</w:t>
      </w:r>
      <w:r w:rsidR="007B6BB7" w:rsidRPr="007B6BB7">
        <w:rPr>
          <w:rFonts w:asciiTheme="minorHAnsi" w:hAnsiTheme="minorHAnsi"/>
          <w:szCs w:val="24"/>
          <w:lang w:val="fr-CH"/>
        </w:rPr>
        <w:t xml:space="preserve">, </w:t>
      </w:r>
      <w:r w:rsidR="00247F6D">
        <w:rPr>
          <w:rFonts w:asciiTheme="minorHAnsi" w:hAnsiTheme="minorHAnsi"/>
          <w:szCs w:val="24"/>
          <w:lang w:val="fr-CH"/>
        </w:rPr>
        <w:t>au Moyen-Orient et en République islamique d'Iran</w:t>
      </w:r>
      <w:r w:rsidR="007B6BB7" w:rsidRPr="007B6BB7">
        <w:rPr>
          <w:rFonts w:asciiTheme="minorHAnsi" w:hAnsiTheme="minorHAnsi"/>
          <w:szCs w:val="24"/>
          <w:lang w:val="fr-CH"/>
        </w:rPr>
        <w:t xml:space="preserve"> </w:t>
      </w:r>
      <w:r w:rsidR="00B4287A">
        <w:rPr>
          <w:rFonts w:asciiTheme="minorHAnsi" w:hAnsiTheme="minorHAnsi"/>
          <w:szCs w:val="24"/>
          <w:lang w:val="fr-CH"/>
        </w:rPr>
        <w:t>avant la date butoir du 17 </w:t>
      </w:r>
      <w:r w:rsidR="00247F6D">
        <w:rPr>
          <w:rFonts w:asciiTheme="minorHAnsi" w:hAnsiTheme="minorHAnsi"/>
          <w:szCs w:val="24"/>
          <w:lang w:val="fr-CH"/>
        </w:rPr>
        <w:t xml:space="preserve">juin </w:t>
      </w:r>
      <w:r w:rsidR="007B6BB7" w:rsidRPr="007B6BB7">
        <w:rPr>
          <w:rFonts w:asciiTheme="minorHAnsi" w:hAnsiTheme="minorHAnsi"/>
          <w:szCs w:val="24"/>
          <w:lang w:val="fr-CH"/>
        </w:rPr>
        <w:t>2015 repr</w:t>
      </w:r>
      <w:r w:rsidR="00247F6D">
        <w:rPr>
          <w:rFonts w:asciiTheme="minorHAnsi" w:hAnsiTheme="minorHAnsi"/>
          <w:szCs w:val="24"/>
          <w:lang w:val="fr-CH"/>
        </w:rPr>
        <w:t>ésente</w:t>
      </w:r>
      <w:r w:rsidR="007B6BB7" w:rsidRPr="007B6BB7">
        <w:rPr>
          <w:rFonts w:asciiTheme="minorHAnsi" w:hAnsiTheme="minorHAnsi"/>
          <w:szCs w:val="24"/>
          <w:lang w:val="fr-CH"/>
        </w:rPr>
        <w:t xml:space="preserve"> </w:t>
      </w:r>
      <w:r w:rsidR="00247F6D">
        <w:rPr>
          <w:rFonts w:asciiTheme="minorHAnsi" w:hAnsiTheme="minorHAnsi"/>
          <w:szCs w:val="24"/>
          <w:lang w:val="fr-CH"/>
        </w:rPr>
        <w:t xml:space="preserve">une étape importante vers la mise en place d'une société de l'information </w:t>
      </w:r>
      <w:r w:rsidR="00052CAB" w:rsidRPr="00052CAB">
        <w:rPr>
          <w:rFonts w:asciiTheme="minorHAnsi" w:hAnsiTheme="minorHAnsi"/>
          <w:szCs w:val="24"/>
          <w:lang w:val="fr-CH"/>
        </w:rPr>
        <w:t>plus juste et équitable et à dimension humaine</w:t>
      </w:r>
      <w:r w:rsidR="00B4287A">
        <w:rPr>
          <w:rFonts w:asciiTheme="minorHAnsi" w:hAnsiTheme="minorHAnsi"/>
          <w:szCs w:val="24"/>
          <w:lang w:val="fr-CH"/>
        </w:rPr>
        <w:t>,</w:t>
      </w:r>
      <w:r w:rsidR="00052CAB" w:rsidRPr="00052CAB">
        <w:rPr>
          <w:rFonts w:asciiTheme="minorHAnsi" w:hAnsiTheme="minorHAnsi"/>
          <w:szCs w:val="24"/>
          <w:lang w:val="fr-CH"/>
        </w:rPr>
        <w:t xml:space="preserve"> </w:t>
      </w:r>
      <w:r w:rsidR="00052CAB">
        <w:rPr>
          <w:rFonts w:asciiTheme="minorHAnsi" w:hAnsiTheme="minorHAnsi"/>
          <w:szCs w:val="24"/>
          <w:lang w:val="fr-CH"/>
        </w:rPr>
        <w:t>permettant de connecter ceux qui ne le sont pas encore dans les zones isolées et mal desservies et de réduire la fracture numérique</w:t>
      </w:r>
      <w:r w:rsidR="007B6BB7" w:rsidRPr="007B6BB7">
        <w:rPr>
          <w:rFonts w:asciiTheme="minorHAnsi" w:hAnsiTheme="minorHAnsi"/>
          <w:szCs w:val="24"/>
          <w:lang w:val="fr-CH"/>
        </w:rPr>
        <w:t xml:space="preserve">.  </w:t>
      </w:r>
      <w:r w:rsidR="00052CAB">
        <w:rPr>
          <w:rFonts w:asciiTheme="minorHAnsi" w:hAnsiTheme="minorHAnsi"/>
          <w:szCs w:val="24"/>
          <w:lang w:val="fr-CH"/>
        </w:rPr>
        <w:t xml:space="preserve">Le nouveau Plan </w:t>
      </w:r>
      <w:r w:rsidR="007B6BB7" w:rsidRPr="007B6BB7">
        <w:rPr>
          <w:rFonts w:asciiTheme="minorHAnsi" w:hAnsiTheme="minorHAnsi"/>
          <w:szCs w:val="24"/>
          <w:lang w:val="fr-CH"/>
        </w:rPr>
        <w:t xml:space="preserve">GE06 </w:t>
      </w:r>
      <w:r w:rsidR="00052CAB">
        <w:rPr>
          <w:rFonts w:asciiTheme="minorHAnsi" w:hAnsiTheme="minorHAnsi"/>
          <w:szCs w:val="24"/>
          <w:lang w:val="fr-CH"/>
        </w:rPr>
        <w:t>pour le numérique offre non seulement de nouvelles possibilité</w:t>
      </w:r>
      <w:r w:rsidR="007B6BB7" w:rsidRPr="007B6BB7">
        <w:rPr>
          <w:rFonts w:asciiTheme="minorHAnsi" w:hAnsiTheme="minorHAnsi"/>
          <w:szCs w:val="24"/>
          <w:lang w:val="fr-CH"/>
        </w:rPr>
        <w:t xml:space="preserve">s </w:t>
      </w:r>
      <w:r w:rsidR="00B4287A">
        <w:rPr>
          <w:rFonts w:asciiTheme="minorHAnsi" w:hAnsiTheme="minorHAnsi"/>
          <w:szCs w:val="24"/>
          <w:lang w:val="fr-CH"/>
        </w:rPr>
        <w:t>pour assurer le</w:t>
      </w:r>
      <w:r w:rsidR="00052CAB">
        <w:rPr>
          <w:rFonts w:asciiTheme="minorHAnsi" w:hAnsiTheme="minorHAnsi"/>
          <w:szCs w:val="24"/>
          <w:lang w:val="fr-CH"/>
        </w:rPr>
        <w:t xml:space="preserve"> développement structuré</w:t>
      </w:r>
      <w:r w:rsidR="007B6BB7" w:rsidRPr="007B6BB7">
        <w:rPr>
          <w:rFonts w:asciiTheme="minorHAnsi" w:hAnsiTheme="minorHAnsi"/>
          <w:szCs w:val="24"/>
          <w:lang w:val="fr-CH"/>
        </w:rPr>
        <w:t xml:space="preserve"> </w:t>
      </w:r>
      <w:r w:rsidR="00052CAB">
        <w:rPr>
          <w:rFonts w:asciiTheme="minorHAnsi" w:hAnsiTheme="minorHAnsi"/>
          <w:szCs w:val="24"/>
          <w:lang w:val="fr-CH"/>
        </w:rPr>
        <w:t>de la radiodiffusion numérique de Terre mais aussi suffisamment de souplesse pour permettre une adaptation à l'évolution de l'environnement des télécommunications</w:t>
      </w:r>
      <w:r w:rsidR="007B6BB7" w:rsidRPr="007B6BB7">
        <w:rPr>
          <w:rFonts w:asciiTheme="minorHAnsi" w:hAnsiTheme="minorHAnsi"/>
          <w:szCs w:val="24"/>
          <w:lang w:val="fr-CH"/>
        </w:rPr>
        <w:t xml:space="preserve">. </w:t>
      </w:r>
      <w:r w:rsidR="00B4287A">
        <w:rPr>
          <w:rFonts w:asciiTheme="minorHAnsi" w:hAnsiTheme="minorHAnsi"/>
          <w:szCs w:val="24"/>
          <w:lang w:val="fr-CH"/>
        </w:rPr>
        <w:t>L'A</w:t>
      </w:r>
      <w:r w:rsidR="00052CAB">
        <w:rPr>
          <w:rFonts w:asciiTheme="minorHAnsi" w:hAnsiTheme="minorHAnsi"/>
          <w:szCs w:val="24"/>
          <w:lang w:val="fr-CH"/>
        </w:rPr>
        <w:t>ccord </w:t>
      </w:r>
      <w:r w:rsidR="007B6BB7" w:rsidRPr="007B6BB7">
        <w:rPr>
          <w:rFonts w:asciiTheme="minorHAnsi" w:hAnsiTheme="minorHAnsi"/>
          <w:szCs w:val="24"/>
          <w:lang w:val="fr-CH"/>
        </w:rPr>
        <w:t xml:space="preserve">GE06 </w:t>
      </w:r>
      <w:r w:rsidR="00052CAB">
        <w:rPr>
          <w:rFonts w:asciiTheme="minorHAnsi" w:hAnsiTheme="minorHAnsi"/>
          <w:szCs w:val="24"/>
          <w:lang w:val="fr-CH"/>
        </w:rPr>
        <w:t xml:space="preserve">a </w:t>
      </w:r>
      <w:r w:rsidR="00B4287A">
        <w:rPr>
          <w:rFonts w:asciiTheme="minorHAnsi" w:hAnsiTheme="minorHAnsi"/>
          <w:szCs w:val="24"/>
          <w:lang w:val="fr-CH"/>
        </w:rPr>
        <w:t>entraîné</w:t>
      </w:r>
      <w:r w:rsidR="00052CAB">
        <w:rPr>
          <w:rFonts w:asciiTheme="minorHAnsi" w:hAnsiTheme="minorHAnsi"/>
          <w:szCs w:val="24"/>
          <w:lang w:val="fr-CH"/>
        </w:rPr>
        <w:t xml:space="preserve"> le passage de la radiodiffusion analogique à la radiodiffusion numérique dans le monde entier</w:t>
      </w:r>
      <w:r w:rsidR="007B6BB7" w:rsidRPr="007B6BB7">
        <w:rPr>
          <w:rFonts w:asciiTheme="minorHAnsi" w:hAnsiTheme="minorHAnsi"/>
          <w:szCs w:val="24"/>
          <w:lang w:val="fr-CH"/>
        </w:rPr>
        <w:t>.</w:t>
      </w:r>
    </w:p>
    <w:p w:rsidR="007B6BB7" w:rsidRPr="007B6BB7" w:rsidRDefault="00A869E7" w:rsidP="00B4287A">
      <w:pPr>
        <w:spacing w:after="120" w:line="240" w:lineRule="auto"/>
        <w:rPr>
          <w:rFonts w:asciiTheme="minorHAnsi" w:hAnsiTheme="minorHAnsi"/>
          <w:szCs w:val="24"/>
          <w:lang w:val="fr-CH"/>
        </w:rPr>
      </w:pPr>
      <w:r>
        <w:rPr>
          <w:rFonts w:asciiTheme="minorHAnsi" w:hAnsiTheme="minorHAnsi"/>
          <w:szCs w:val="24"/>
          <w:lang w:val="fr-CH"/>
        </w:rPr>
        <w:t xml:space="preserve">Le Colloque sera l'occasion de donner des </w:t>
      </w:r>
      <w:r w:rsidR="007B6BB7" w:rsidRPr="007B6BB7">
        <w:rPr>
          <w:rFonts w:asciiTheme="minorHAnsi" w:hAnsiTheme="minorHAnsi"/>
          <w:szCs w:val="24"/>
          <w:lang w:val="fr-CH"/>
        </w:rPr>
        <w:t>information</w:t>
      </w:r>
      <w:r>
        <w:rPr>
          <w:rFonts w:asciiTheme="minorHAnsi" w:hAnsiTheme="minorHAnsi"/>
          <w:szCs w:val="24"/>
          <w:lang w:val="fr-CH"/>
        </w:rPr>
        <w:t xml:space="preserve">s générales sur l'Accord </w:t>
      </w:r>
      <w:r w:rsidR="007B6BB7" w:rsidRPr="007B6BB7">
        <w:rPr>
          <w:rFonts w:asciiTheme="minorHAnsi" w:hAnsiTheme="minorHAnsi"/>
          <w:szCs w:val="24"/>
          <w:lang w:val="fr-CH"/>
        </w:rPr>
        <w:t xml:space="preserve">GE06, </w:t>
      </w:r>
      <w:r>
        <w:rPr>
          <w:rFonts w:asciiTheme="minorHAnsi" w:hAnsiTheme="minorHAnsi"/>
          <w:szCs w:val="24"/>
          <w:lang w:val="fr-CH"/>
        </w:rPr>
        <w:t>sur la situation actuelle concernant le passage de l'analogique au numérique dans le monde entier et sur les possibilités d'utilisation future de la télévision numérique par les radiodiffuseurs dans les trois Régions de l'UIT</w:t>
      </w:r>
      <w:r w:rsidR="007B6BB7" w:rsidRPr="007B6BB7">
        <w:rPr>
          <w:rFonts w:asciiTheme="minorHAnsi" w:hAnsiTheme="minorHAnsi"/>
          <w:szCs w:val="24"/>
          <w:lang w:val="fr-CH"/>
        </w:rPr>
        <w:t xml:space="preserve">, </w:t>
      </w:r>
      <w:r>
        <w:rPr>
          <w:rFonts w:asciiTheme="minorHAnsi" w:hAnsiTheme="minorHAnsi"/>
          <w:szCs w:val="24"/>
          <w:lang w:val="fr-CH"/>
        </w:rPr>
        <w:t xml:space="preserve">compte tenu, d'une part, des nouveaux systèmes de télévision, </w:t>
      </w:r>
      <w:r w:rsidR="00B4287A">
        <w:rPr>
          <w:rFonts w:asciiTheme="minorHAnsi" w:hAnsiTheme="minorHAnsi"/>
          <w:szCs w:val="24"/>
          <w:lang w:val="fr-CH"/>
        </w:rPr>
        <w:t>tels que les systèmes</w:t>
      </w:r>
      <w:r>
        <w:rPr>
          <w:rFonts w:asciiTheme="minorHAnsi" w:hAnsiTheme="minorHAnsi"/>
          <w:szCs w:val="24"/>
          <w:lang w:val="fr-CH"/>
        </w:rPr>
        <w:t xml:space="preserve"> de TVHD et de TV</w:t>
      </w:r>
      <w:r w:rsidR="007B6BB7" w:rsidRPr="007B6BB7">
        <w:rPr>
          <w:rFonts w:asciiTheme="minorHAnsi" w:hAnsiTheme="minorHAnsi"/>
          <w:szCs w:val="24"/>
          <w:lang w:val="fr-CH"/>
        </w:rPr>
        <w:t xml:space="preserve">UHD </w:t>
      </w:r>
      <w:r>
        <w:rPr>
          <w:rFonts w:asciiTheme="minorHAnsi" w:hAnsiTheme="minorHAnsi"/>
          <w:szCs w:val="24"/>
          <w:lang w:val="fr-CH"/>
        </w:rPr>
        <w:t xml:space="preserve">et, d'autre part, </w:t>
      </w:r>
      <w:r w:rsidR="000B3CE8">
        <w:rPr>
          <w:rFonts w:asciiTheme="minorHAnsi" w:hAnsiTheme="minorHAnsi"/>
          <w:szCs w:val="24"/>
          <w:lang w:val="fr-CH"/>
        </w:rPr>
        <w:t xml:space="preserve">de l'attribution de la bande d'ondes décimétriques à d'autres </w:t>
      </w:r>
      <w:r w:rsidR="007B6BB7" w:rsidRPr="007B6BB7">
        <w:rPr>
          <w:rFonts w:asciiTheme="minorHAnsi" w:hAnsiTheme="minorHAnsi"/>
          <w:szCs w:val="24"/>
          <w:lang w:val="fr-CH"/>
        </w:rPr>
        <w:t xml:space="preserve">services </w:t>
      </w:r>
      <w:r w:rsidR="000B3CE8">
        <w:rPr>
          <w:rFonts w:asciiTheme="minorHAnsi" w:hAnsiTheme="minorHAnsi"/>
          <w:szCs w:val="24"/>
          <w:lang w:val="fr-CH"/>
        </w:rPr>
        <w:t>(</w:t>
      </w:r>
      <w:r w:rsidR="00040BC7">
        <w:rPr>
          <w:rFonts w:asciiTheme="minorHAnsi" w:hAnsiTheme="minorHAnsi"/>
          <w:szCs w:val="24"/>
          <w:lang w:val="fr-CH"/>
        </w:rPr>
        <w:t>"</w:t>
      </w:r>
      <w:r w:rsidR="007B6BB7" w:rsidRPr="007B6BB7">
        <w:rPr>
          <w:rFonts w:asciiTheme="minorHAnsi" w:hAnsiTheme="minorHAnsi"/>
          <w:szCs w:val="24"/>
          <w:lang w:val="fr-CH"/>
        </w:rPr>
        <w:t>dividend</w:t>
      </w:r>
      <w:r w:rsidR="000B3CE8">
        <w:rPr>
          <w:rFonts w:asciiTheme="minorHAnsi" w:hAnsiTheme="minorHAnsi"/>
          <w:szCs w:val="24"/>
          <w:lang w:val="fr-CH"/>
        </w:rPr>
        <w:t>e numérique</w:t>
      </w:r>
      <w:r w:rsidR="00040BC7">
        <w:rPr>
          <w:rFonts w:asciiTheme="minorHAnsi" w:hAnsiTheme="minorHAnsi"/>
          <w:szCs w:val="24"/>
          <w:lang w:val="fr-CH"/>
        </w:rPr>
        <w:t>"</w:t>
      </w:r>
      <w:r w:rsidR="000B3CE8">
        <w:rPr>
          <w:rFonts w:asciiTheme="minorHAnsi" w:hAnsiTheme="minorHAnsi"/>
          <w:szCs w:val="24"/>
          <w:lang w:val="fr-CH"/>
        </w:rPr>
        <w:t>)</w:t>
      </w:r>
      <w:r w:rsidR="007B6BB7" w:rsidRPr="007B6BB7">
        <w:rPr>
          <w:rFonts w:asciiTheme="minorHAnsi" w:hAnsiTheme="minorHAnsi"/>
          <w:szCs w:val="24"/>
          <w:lang w:val="fr-CH"/>
        </w:rPr>
        <w:t xml:space="preserve">. </w:t>
      </w:r>
      <w:r w:rsidR="000B3CE8">
        <w:rPr>
          <w:rFonts w:asciiTheme="minorHAnsi" w:hAnsiTheme="minorHAnsi"/>
          <w:szCs w:val="24"/>
          <w:lang w:val="fr-CH"/>
        </w:rPr>
        <w:t>Par ailleurs, des démonstrations techniques seront proposées aux participants au Colloque</w:t>
      </w:r>
      <w:r w:rsidR="007B6BB7" w:rsidRPr="007B6BB7">
        <w:rPr>
          <w:rFonts w:asciiTheme="minorHAnsi" w:hAnsiTheme="minorHAnsi"/>
          <w:szCs w:val="24"/>
          <w:lang w:val="fr-CH"/>
        </w:rPr>
        <w:t>.</w:t>
      </w:r>
    </w:p>
    <w:p w:rsidR="007B6BB7" w:rsidRPr="007B6BB7" w:rsidRDefault="007B6BB7" w:rsidP="00B4287A">
      <w:pPr>
        <w:pStyle w:val="Heading2"/>
        <w:spacing w:before="240" w:after="120" w:line="240" w:lineRule="auto"/>
        <w:rPr>
          <w:rFonts w:asciiTheme="minorHAnsi" w:hAnsiTheme="minorHAnsi"/>
          <w:color w:val="365F91" w:themeColor="accent1" w:themeShade="BF"/>
          <w:szCs w:val="24"/>
          <w:lang w:val="fr-CH"/>
        </w:rPr>
      </w:pPr>
      <w:r w:rsidRPr="007B6BB7">
        <w:rPr>
          <w:rFonts w:asciiTheme="minorHAnsi" w:hAnsiTheme="minorHAnsi"/>
          <w:color w:val="365F91" w:themeColor="accent1" w:themeShade="BF"/>
          <w:szCs w:val="24"/>
          <w:lang w:val="fr-CH"/>
        </w:rPr>
        <w:t>Sessions</w:t>
      </w:r>
      <w:r>
        <w:rPr>
          <w:rFonts w:asciiTheme="minorHAnsi" w:hAnsiTheme="minorHAnsi"/>
          <w:color w:val="365F91" w:themeColor="accent1" w:themeShade="BF"/>
          <w:szCs w:val="24"/>
          <w:lang w:val="fr-CH"/>
        </w:rPr>
        <w:t xml:space="preserve"> prévues</w:t>
      </w:r>
    </w:p>
    <w:p w:rsidR="007B6BB7" w:rsidRPr="007B6BB7" w:rsidRDefault="007B6BB7" w:rsidP="00B4287A">
      <w:pPr>
        <w:spacing w:after="120" w:line="240" w:lineRule="auto"/>
        <w:rPr>
          <w:rFonts w:asciiTheme="minorHAnsi" w:hAnsiTheme="minorHAnsi"/>
          <w:i/>
          <w:szCs w:val="24"/>
          <w:lang w:val="fr-CH"/>
        </w:rPr>
      </w:pPr>
      <w:r>
        <w:rPr>
          <w:rFonts w:asciiTheme="minorHAnsi" w:hAnsiTheme="minorHAnsi"/>
          <w:i/>
          <w:szCs w:val="24"/>
          <w:lang w:val="fr-CH"/>
        </w:rPr>
        <w:t>Modérateur du Colloque</w:t>
      </w:r>
      <w:r w:rsidRPr="007B6BB7">
        <w:rPr>
          <w:rFonts w:asciiTheme="minorHAnsi" w:hAnsiTheme="minorHAnsi"/>
          <w:i/>
          <w:szCs w:val="24"/>
          <w:lang w:val="fr-CH"/>
        </w:rPr>
        <w:t xml:space="preserve">: Christoph </w:t>
      </w:r>
      <w:proofErr w:type="spellStart"/>
      <w:r w:rsidRPr="007B6BB7">
        <w:rPr>
          <w:rFonts w:asciiTheme="minorHAnsi" w:hAnsiTheme="minorHAnsi"/>
          <w:i/>
          <w:szCs w:val="24"/>
          <w:lang w:val="fr-CH"/>
        </w:rPr>
        <w:t>Dosch</w:t>
      </w:r>
      <w:proofErr w:type="spellEnd"/>
      <w:r w:rsidRPr="007B6BB7">
        <w:rPr>
          <w:rFonts w:asciiTheme="minorHAnsi" w:hAnsiTheme="minorHAnsi"/>
          <w:i/>
          <w:szCs w:val="24"/>
          <w:lang w:val="fr-CH"/>
        </w:rPr>
        <w:t xml:space="preserve">, </w:t>
      </w:r>
      <w:r>
        <w:rPr>
          <w:rFonts w:asciiTheme="minorHAnsi" w:hAnsiTheme="minorHAnsi"/>
          <w:i/>
          <w:szCs w:val="24"/>
          <w:lang w:val="fr-CH"/>
        </w:rPr>
        <w:t>Président de la Commission d'études 6 de l'UIT</w:t>
      </w:r>
      <w:r>
        <w:rPr>
          <w:rFonts w:asciiTheme="minorHAnsi" w:hAnsiTheme="minorHAnsi"/>
          <w:i/>
          <w:szCs w:val="24"/>
          <w:lang w:val="fr-CH"/>
        </w:rPr>
        <w:noBreakHyphen/>
        <w:t>R</w:t>
      </w:r>
    </w:p>
    <w:p w:rsidR="007B6BB7" w:rsidRPr="007B6BB7" w:rsidRDefault="007B6BB7" w:rsidP="00B4287A">
      <w:pPr>
        <w:spacing w:after="120" w:line="240" w:lineRule="auto"/>
        <w:rPr>
          <w:rFonts w:asciiTheme="minorHAnsi" w:hAnsiTheme="minorHAnsi"/>
          <w:b/>
          <w:szCs w:val="24"/>
          <w:lang w:val="fr-CH"/>
        </w:rPr>
      </w:pPr>
      <w:r w:rsidRPr="007B6BB7">
        <w:rPr>
          <w:rFonts w:asciiTheme="minorHAnsi" w:hAnsiTheme="minorHAnsi"/>
          <w:b/>
          <w:szCs w:val="24"/>
          <w:lang w:val="fr-CH"/>
        </w:rPr>
        <w:t>9</w:t>
      </w:r>
      <w:r>
        <w:rPr>
          <w:rFonts w:asciiTheme="minorHAnsi" w:hAnsiTheme="minorHAnsi"/>
          <w:b/>
          <w:szCs w:val="24"/>
          <w:lang w:val="fr-CH"/>
        </w:rPr>
        <w:t xml:space="preserve"> h </w:t>
      </w:r>
      <w:r w:rsidRPr="007B6BB7">
        <w:rPr>
          <w:rFonts w:asciiTheme="minorHAnsi" w:hAnsiTheme="minorHAnsi"/>
          <w:b/>
          <w:szCs w:val="24"/>
          <w:lang w:val="fr-CH"/>
        </w:rPr>
        <w:t>30-9</w:t>
      </w:r>
      <w:r>
        <w:rPr>
          <w:rFonts w:asciiTheme="minorHAnsi" w:hAnsiTheme="minorHAnsi"/>
          <w:b/>
          <w:szCs w:val="24"/>
          <w:lang w:val="fr-CH"/>
        </w:rPr>
        <w:t xml:space="preserve"> h </w:t>
      </w:r>
      <w:r w:rsidRPr="007B6BB7">
        <w:rPr>
          <w:rFonts w:asciiTheme="minorHAnsi" w:hAnsiTheme="minorHAnsi"/>
          <w:b/>
          <w:szCs w:val="24"/>
          <w:lang w:val="fr-CH"/>
        </w:rPr>
        <w:t xml:space="preserve">45 </w:t>
      </w:r>
      <w:r w:rsidRPr="007B6BB7">
        <w:rPr>
          <w:rFonts w:asciiTheme="minorHAnsi" w:hAnsiTheme="minorHAnsi"/>
          <w:b/>
          <w:szCs w:val="24"/>
          <w:lang w:val="fr-CH"/>
        </w:rPr>
        <w:tab/>
      </w:r>
      <w:r w:rsidR="00C35685">
        <w:rPr>
          <w:rFonts w:asciiTheme="minorHAnsi" w:hAnsiTheme="minorHAnsi"/>
          <w:b/>
          <w:szCs w:val="24"/>
          <w:lang w:val="fr-CH"/>
        </w:rPr>
        <w:tab/>
      </w:r>
      <w:r>
        <w:rPr>
          <w:rFonts w:asciiTheme="minorHAnsi" w:hAnsiTheme="minorHAnsi"/>
          <w:b/>
          <w:szCs w:val="24"/>
          <w:lang w:val="fr-CH"/>
        </w:rPr>
        <w:t xml:space="preserve">Accueil par le Secrétaire général de l'UIT et le Directeur du </w:t>
      </w:r>
      <w:r w:rsidRPr="007B6BB7">
        <w:rPr>
          <w:rFonts w:asciiTheme="minorHAnsi" w:hAnsiTheme="minorHAnsi"/>
          <w:b/>
          <w:szCs w:val="24"/>
          <w:lang w:val="fr-CH"/>
        </w:rPr>
        <w:t>BR</w:t>
      </w:r>
    </w:p>
    <w:p w:rsidR="007B6BB7" w:rsidRPr="007B6BB7" w:rsidRDefault="007B6BB7" w:rsidP="00B4287A">
      <w:pPr>
        <w:spacing w:after="120" w:line="240" w:lineRule="auto"/>
        <w:rPr>
          <w:rFonts w:asciiTheme="minorHAnsi" w:hAnsiTheme="minorHAnsi"/>
          <w:szCs w:val="24"/>
          <w:lang w:val="fr-CH"/>
        </w:rPr>
      </w:pPr>
      <w:r w:rsidRPr="007B6BB7">
        <w:rPr>
          <w:rFonts w:asciiTheme="minorHAnsi" w:hAnsiTheme="minorHAnsi"/>
          <w:szCs w:val="24"/>
          <w:lang w:val="fr-CH"/>
        </w:rPr>
        <w:tab/>
      </w:r>
      <w:r>
        <w:rPr>
          <w:rFonts w:asciiTheme="minorHAnsi" w:hAnsiTheme="minorHAnsi"/>
          <w:szCs w:val="24"/>
          <w:lang w:val="fr-CH"/>
        </w:rPr>
        <w:t>Vidéo d'introduction</w:t>
      </w:r>
    </w:p>
    <w:p w:rsidR="007B6BB7" w:rsidRPr="007B6BB7" w:rsidRDefault="007B6BB7" w:rsidP="00B4287A">
      <w:pPr>
        <w:spacing w:after="120" w:line="240" w:lineRule="auto"/>
        <w:ind w:left="1985" w:hanging="1985"/>
        <w:rPr>
          <w:rFonts w:asciiTheme="minorHAnsi" w:hAnsiTheme="minorHAnsi"/>
          <w:b/>
          <w:szCs w:val="24"/>
          <w:lang w:val="fr-CH"/>
        </w:rPr>
      </w:pPr>
      <w:r w:rsidRPr="007B6BB7">
        <w:rPr>
          <w:rFonts w:asciiTheme="minorHAnsi" w:hAnsiTheme="minorHAnsi"/>
          <w:b/>
          <w:szCs w:val="24"/>
          <w:lang w:val="fr-CH"/>
        </w:rPr>
        <w:t>9</w:t>
      </w:r>
      <w:r>
        <w:rPr>
          <w:rFonts w:asciiTheme="minorHAnsi" w:hAnsiTheme="minorHAnsi"/>
          <w:b/>
          <w:szCs w:val="24"/>
          <w:lang w:val="fr-CH"/>
        </w:rPr>
        <w:t xml:space="preserve"> h </w:t>
      </w:r>
      <w:r w:rsidRPr="007B6BB7">
        <w:rPr>
          <w:rFonts w:asciiTheme="minorHAnsi" w:hAnsiTheme="minorHAnsi"/>
          <w:b/>
          <w:szCs w:val="24"/>
          <w:lang w:val="fr-CH"/>
        </w:rPr>
        <w:t>45-11</w:t>
      </w:r>
      <w:r>
        <w:rPr>
          <w:rFonts w:asciiTheme="minorHAnsi" w:hAnsiTheme="minorHAnsi"/>
          <w:b/>
          <w:szCs w:val="24"/>
          <w:lang w:val="fr-CH"/>
        </w:rPr>
        <w:t xml:space="preserve"> h </w:t>
      </w:r>
      <w:r w:rsidRPr="007B6BB7">
        <w:rPr>
          <w:rFonts w:asciiTheme="minorHAnsi" w:hAnsiTheme="minorHAnsi"/>
          <w:b/>
          <w:szCs w:val="24"/>
          <w:lang w:val="fr-CH"/>
        </w:rPr>
        <w:t xml:space="preserve">00 </w:t>
      </w:r>
      <w:r w:rsidRPr="007B6BB7">
        <w:rPr>
          <w:rFonts w:asciiTheme="minorHAnsi" w:hAnsiTheme="minorHAnsi"/>
          <w:b/>
          <w:szCs w:val="24"/>
          <w:lang w:val="fr-CH"/>
        </w:rPr>
        <w:tab/>
      </w:r>
      <w:r w:rsidR="00B4287A">
        <w:rPr>
          <w:rFonts w:asciiTheme="minorHAnsi" w:hAnsiTheme="minorHAnsi"/>
          <w:b/>
          <w:szCs w:val="24"/>
          <w:lang w:val="fr-CH"/>
        </w:rPr>
        <w:tab/>
      </w:r>
      <w:r w:rsidRPr="007B6BB7">
        <w:rPr>
          <w:rFonts w:asciiTheme="minorHAnsi" w:hAnsiTheme="minorHAnsi"/>
          <w:b/>
          <w:szCs w:val="24"/>
          <w:u w:val="single"/>
          <w:lang w:val="fr-CH"/>
        </w:rPr>
        <w:t>Session 1</w:t>
      </w:r>
      <w:r w:rsidRPr="007B6BB7">
        <w:rPr>
          <w:rFonts w:asciiTheme="minorHAnsi" w:hAnsiTheme="minorHAnsi"/>
          <w:b/>
          <w:szCs w:val="24"/>
          <w:lang w:val="fr-CH"/>
        </w:rPr>
        <w:t xml:space="preserve">: </w:t>
      </w:r>
      <w:r w:rsidRPr="007B6BB7">
        <w:rPr>
          <w:rFonts w:asciiTheme="minorHAnsi" w:hAnsiTheme="minorHAnsi"/>
          <w:b/>
          <w:i/>
          <w:iCs/>
          <w:szCs w:val="24"/>
          <w:lang w:val="fr-CH"/>
        </w:rPr>
        <w:t>Objecti</w:t>
      </w:r>
      <w:r>
        <w:rPr>
          <w:rFonts w:asciiTheme="minorHAnsi" w:hAnsiTheme="minorHAnsi"/>
          <w:b/>
          <w:i/>
          <w:iCs/>
          <w:szCs w:val="24"/>
          <w:lang w:val="fr-CH"/>
        </w:rPr>
        <w:t>f</w:t>
      </w:r>
      <w:r w:rsidRPr="007B6BB7">
        <w:rPr>
          <w:rFonts w:asciiTheme="minorHAnsi" w:hAnsiTheme="minorHAnsi"/>
          <w:b/>
          <w:i/>
          <w:iCs/>
          <w:szCs w:val="24"/>
          <w:lang w:val="fr-CH"/>
        </w:rPr>
        <w:t xml:space="preserve">s </w:t>
      </w:r>
      <w:r>
        <w:rPr>
          <w:rFonts w:asciiTheme="minorHAnsi" w:hAnsiTheme="minorHAnsi"/>
          <w:b/>
          <w:i/>
          <w:iCs/>
          <w:szCs w:val="24"/>
          <w:lang w:val="fr-CH"/>
        </w:rPr>
        <w:t xml:space="preserve">du passage à la télévision numérique </w:t>
      </w:r>
      <w:r w:rsidRPr="007B6BB7">
        <w:rPr>
          <w:rFonts w:asciiTheme="minorHAnsi" w:hAnsiTheme="minorHAnsi"/>
          <w:b/>
          <w:i/>
          <w:iCs/>
          <w:szCs w:val="24"/>
          <w:lang w:val="fr-CH"/>
        </w:rPr>
        <w:t xml:space="preserve">– </w:t>
      </w:r>
      <w:r>
        <w:rPr>
          <w:rFonts w:asciiTheme="minorHAnsi" w:hAnsiTheme="minorHAnsi"/>
          <w:b/>
          <w:i/>
          <w:iCs/>
          <w:szCs w:val="24"/>
          <w:lang w:val="fr-CH"/>
        </w:rPr>
        <w:t>cadres technique et réglementaire</w:t>
      </w:r>
      <w:r w:rsidRPr="007B6BB7">
        <w:rPr>
          <w:rFonts w:asciiTheme="minorHAnsi" w:hAnsiTheme="minorHAnsi"/>
          <w:b/>
          <w:i/>
          <w:iCs/>
          <w:szCs w:val="24"/>
          <w:lang w:val="fr-CH"/>
        </w:rPr>
        <w:t xml:space="preserve"> </w:t>
      </w:r>
    </w:p>
    <w:p w:rsidR="007B6BB7" w:rsidRPr="007B6BB7" w:rsidRDefault="007B6BB7" w:rsidP="00B4287A">
      <w:pPr>
        <w:spacing w:after="120" w:line="240" w:lineRule="auto"/>
        <w:ind w:firstLine="708"/>
        <w:rPr>
          <w:rFonts w:asciiTheme="minorHAnsi" w:hAnsiTheme="minorHAnsi"/>
          <w:i/>
          <w:szCs w:val="24"/>
          <w:lang w:val="fr-CH"/>
        </w:rPr>
      </w:pPr>
      <w:r>
        <w:rPr>
          <w:rFonts w:asciiTheme="minorHAnsi" w:hAnsiTheme="minorHAnsi"/>
          <w:i/>
          <w:szCs w:val="24"/>
          <w:lang w:val="fr-CH"/>
        </w:rPr>
        <w:t>Président de la s</w:t>
      </w:r>
      <w:r w:rsidRPr="007B6BB7">
        <w:rPr>
          <w:rFonts w:asciiTheme="minorHAnsi" w:hAnsiTheme="minorHAnsi"/>
          <w:i/>
          <w:szCs w:val="24"/>
          <w:lang w:val="fr-CH"/>
        </w:rPr>
        <w:t>ession: François Rancy, Direct</w:t>
      </w:r>
      <w:r>
        <w:rPr>
          <w:rFonts w:asciiTheme="minorHAnsi" w:hAnsiTheme="minorHAnsi"/>
          <w:i/>
          <w:szCs w:val="24"/>
          <w:lang w:val="fr-CH"/>
        </w:rPr>
        <w:t>eu</w:t>
      </w:r>
      <w:r w:rsidRPr="007B6BB7">
        <w:rPr>
          <w:rFonts w:asciiTheme="minorHAnsi" w:hAnsiTheme="minorHAnsi"/>
          <w:i/>
          <w:szCs w:val="24"/>
          <w:lang w:val="fr-CH"/>
        </w:rPr>
        <w:t>r</w:t>
      </w:r>
      <w:r>
        <w:rPr>
          <w:rFonts w:asciiTheme="minorHAnsi" w:hAnsiTheme="minorHAnsi"/>
          <w:i/>
          <w:szCs w:val="24"/>
          <w:lang w:val="fr-CH"/>
        </w:rPr>
        <w:t xml:space="preserve"> du </w:t>
      </w:r>
      <w:r w:rsidRPr="007B6BB7">
        <w:rPr>
          <w:rFonts w:asciiTheme="minorHAnsi" w:hAnsiTheme="minorHAnsi"/>
          <w:i/>
          <w:szCs w:val="24"/>
          <w:lang w:val="fr-CH"/>
        </w:rPr>
        <w:t>BR</w:t>
      </w:r>
    </w:p>
    <w:p w:rsidR="007B6BB7" w:rsidRPr="007B6BB7" w:rsidRDefault="002E2B10" w:rsidP="00B4287A">
      <w:pPr>
        <w:spacing w:after="120" w:line="240" w:lineRule="auto"/>
        <w:ind w:firstLine="708"/>
        <w:rPr>
          <w:rFonts w:asciiTheme="minorHAnsi" w:hAnsiTheme="minorHAnsi"/>
          <w:szCs w:val="24"/>
          <w:lang w:val="fr-CH"/>
        </w:rPr>
      </w:pPr>
      <w:r>
        <w:rPr>
          <w:rFonts w:asciiTheme="minorHAnsi" w:hAnsiTheme="minorHAnsi"/>
          <w:szCs w:val="24"/>
          <w:lang w:val="fr-CH"/>
        </w:rPr>
        <w:t>C</w:t>
      </w:r>
      <w:r w:rsidR="000B3CE8">
        <w:rPr>
          <w:rFonts w:asciiTheme="minorHAnsi" w:hAnsiTheme="minorHAnsi"/>
          <w:szCs w:val="24"/>
          <w:lang w:val="fr-CH"/>
        </w:rPr>
        <w:t xml:space="preserve">ette </w:t>
      </w:r>
      <w:r w:rsidR="007B6BB7" w:rsidRPr="007B6BB7">
        <w:rPr>
          <w:rFonts w:asciiTheme="minorHAnsi" w:hAnsiTheme="minorHAnsi"/>
          <w:szCs w:val="24"/>
          <w:lang w:val="fr-CH"/>
        </w:rPr>
        <w:t>session</w:t>
      </w:r>
      <w:r>
        <w:rPr>
          <w:rFonts w:asciiTheme="minorHAnsi" w:hAnsiTheme="minorHAnsi"/>
          <w:szCs w:val="24"/>
          <w:lang w:val="fr-CH"/>
        </w:rPr>
        <w:t xml:space="preserve"> aura pour objet de </w:t>
      </w:r>
      <w:r w:rsidR="004D5ECF">
        <w:rPr>
          <w:rFonts w:asciiTheme="minorHAnsi" w:hAnsiTheme="minorHAnsi"/>
          <w:szCs w:val="24"/>
          <w:lang w:val="fr-CH"/>
        </w:rPr>
        <w:t>présenter</w:t>
      </w:r>
      <w:r w:rsidR="003D5EA5">
        <w:rPr>
          <w:rFonts w:asciiTheme="minorHAnsi" w:hAnsiTheme="minorHAnsi"/>
          <w:szCs w:val="24"/>
          <w:lang w:val="fr-CH"/>
        </w:rPr>
        <w:t xml:space="preserve"> la mise en place de </w:t>
      </w:r>
      <w:r w:rsidR="000B3CE8">
        <w:rPr>
          <w:rFonts w:asciiTheme="minorHAnsi" w:hAnsiTheme="minorHAnsi"/>
          <w:szCs w:val="24"/>
          <w:lang w:val="fr-CH"/>
        </w:rPr>
        <w:t>la télévision numérique</w:t>
      </w:r>
      <w:r w:rsidR="007B6BB7" w:rsidRPr="007B6BB7">
        <w:rPr>
          <w:rFonts w:asciiTheme="minorHAnsi" w:hAnsiTheme="minorHAnsi"/>
          <w:szCs w:val="24"/>
          <w:lang w:val="fr-CH"/>
        </w:rPr>
        <w:t xml:space="preserve">, </w:t>
      </w:r>
      <w:r w:rsidR="003D5EA5">
        <w:rPr>
          <w:rFonts w:asciiTheme="minorHAnsi" w:hAnsiTheme="minorHAnsi"/>
          <w:szCs w:val="24"/>
          <w:lang w:val="fr-CH"/>
        </w:rPr>
        <w:t xml:space="preserve">ce qui a motivé </w:t>
      </w:r>
      <w:r w:rsidR="004D5ECF">
        <w:rPr>
          <w:rFonts w:asciiTheme="minorHAnsi" w:hAnsiTheme="minorHAnsi"/>
          <w:szCs w:val="24"/>
          <w:lang w:val="fr-CH"/>
        </w:rPr>
        <w:t xml:space="preserve">l'établissement d'un nouveau plan de fréquences dans l'Accord </w:t>
      </w:r>
      <w:r w:rsidR="007B6BB7" w:rsidRPr="007B6BB7">
        <w:rPr>
          <w:rFonts w:asciiTheme="minorHAnsi" w:hAnsiTheme="minorHAnsi"/>
          <w:szCs w:val="24"/>
          <w:lang w:val="fr-CH"/>
        </w:rPr>
        <w:t xml:space="preserve">GE06 </w:t>
      </w:r>
      <w:r w:rsidR="004D5ECF">
        <w:rPr>
          <w:rFonts w:asciiTheme="minorHAnsi" w:hAnsiTheme="minorHAnsi"/>
          <w:szCs w:val="24"/>
          <w:lang w:val="fr-CH"/>
        </w:rPr>
        <w:t xml:space="preserve">et les </w:t>
      </w:r>
      <w:r w:rsidR="007B6BB7" w:rsidRPr="007B6BB7">
        <w:rPr>
          <w:rFonts w:asciiTheme="minorHAnsi" w:hAnsiTheme="minorHAnsi"/>
          <w:szCs w:val="24"/>
          <w:lang w:val="fr-CH"/>
        </w:rPr>
        <w:t>cons</w:t>
      </w:r>
      <w:r w:rsidR="004D5ECF">
        <w:rPr>
          <w:rFonts w:asciiTheme="minorHAnsi" w:hAnsiTheme="minorHAnsi"/>
          <w:szCs w:val="24"/>
          <w:lang w:val="fr-CH"/>
        </w:rPr>
        <w:t>é</w:t>
      </w:r>
      <w:r w:rsidR="007B6BB7" w:rsidRPr="007B6BB7">
        <w:rPr>
          <w:rFonts w:asciiTheme="minorHAnsi" w:hAnsiTheme="minorHAnsi"/>
          <w:szCs w:val="24"/>
          <w:lang w:val="fr-CH"/>
        </w:rPr>
        <w:t xml:space="preserve">quences </w:t>
      </w:r>
      <w:r w:rsidR="004D5ECF">
        <w:rPr>
          <w:rFonts w:asciiTheme="minorHAnsi" w:hAnsiTheme="minorHAnsi"/>
          <w:szCs w:val="24"/>
          <w:lang w:val="fr-CH"/>
        </w:rPr>
        <w:t xml:space="preserve">du </w:t>
      </w:r>
      <w:r w:rsidR="00040BC7">
        <w:rPr>
          <w:rFonts w:asciiTheme="minorHAnsi" w:hAnsiTheme="minorHAnsi"/>
          <w:szCs w:val="24"/>
          <w:lang w:val="fr-CH"/>
        </w:rPr>
        <w:t>"</w:t>
      </w:r>
      <w:r w:rsidR="007B6BB7" w:rsidRPr="007B6BB7">
        <w:rPr>
          <w:rFonts w:asciiTheme="minorHAnsi" w:hAnsiTheme="minorHAnsi"/>
          <w:szCs w:val="24"/>
          <w:lang w:val="fr-CH"/>
        </w:rPr>
        <w:t>dividend</w:t>
      </w:r>
      <w:r w:rsidR="004D5ECF">
        <w:rPr>
          <w:rFonts w:asciiTheme="minorHAnsi" w:hAnsiTheme="minorHAnsi"/>
          <w:szCs w:val="24"/>
          <w:lang w:val="fr-CH"/>
        </w:rPr>
        <w:t>e numérique</w:t>
      </w:r>
      <w:r w:rsidR="00040BC7">
        <w:rPr>
          <w:rFonts w:asciiTheme="minorHAnsi" w:hAnsiTheme="minorHAnsi"/>
          <w:szCs w:val="24"/>
          <w:lang w:val="fr-CH"/>
        </w:rPr>
        <w:t>"</w:t>
      </w:r>
      <w:r w:rsidR="007B6BB7" w:rsidRPr="007B6BB7">
        <w:rPr>
          <w:rFonts w:asciiTheme="minorHAnsi" w:hAnsiTheme="minorHAnsi"/>
          <w:szCs w:val="24"/>
          <w:lang w:val="fr-CH"/>
        </w:rPr>
        <w:t xml:space="preserve"> </w:t>
      </w:r>
      <w:r w:rsidR="004D5ECF">
        <w:rPr>
          <w:rFonts w:asciiTheme="minorHAnsi" w:hAnsiTheme="minorHAnsi"/>
          <w:szCs w:val="24"/>
          <w:lang w:val="fr-CH"/>
        </w:rPr>
        <w:t xml:space="preserve">en ce qui concerne le </w:t>
      </w:r>
      <w:r w:rsidR="007B6BB7" w:rsidRPr="007B6BB7">
        <w:rPr>
          <w:rFonts w:asciiTheme="minorHAnsi" w:hAnsiTheme="minorHAnsi"/>
          <w:szCs w:val="24"/>
          <w:lang w:val="fr-CH"/>
        </w:rPr>
        <w:t xml:space="preserve">service </w:t>
      </w:r>
      <w:r w:rsidR="004D5ECF">
        <w:rPr>
          <w:rFonts w:asciiTheme="minorHAnsi" w:hAnsiTheme="minorHAnsi"/>
          <w:szCs w:val="24"/>
          <w:lang w:val="fr-CH"/>
        </w:rPr>
        <w:t xml:space="preserve">de télévision dans la bande des </w:t>
      </w:r>
      <w:r w:rsidR="007B6BB7" w:rsidRPr="007B6BB7">
        <w:rPr>
          <w:rFonts w:asciiTheme="minorHAnsi" w:hAnsiTheme="minorHAnsi"/>
          <w:szCs w:val="24"/>
          <w:lang w:val="fr-CH"/>
        </w:rPr>
        <w:t>800</w:t>
      </w:r>
      <w:r w:rsidR="004D5ECF">
        <w:rPr>
          <w:rFonts w:asciiTheme="minorHAnsi" w:hAnsiTheme="minorHAnsi"/>
          <w:szCs w:val="24"/>
          <w:lang w:val="fr-CH"/>
        </w:rPr>
        <w:t> </w:t>
      </w:r>
      <w:r w:rsidR="007B6BB7" w:rsidRPr="007B6BB7">
        <w:rPr>
          <w:rFonts w:asciiTheme="minorHAnsi" w:hAnsiTheme="minorHAnsi"/>
          <w:szCs w:val="24"/>
          <w:lang w:val="fr-CH"/>
        </w:rPr>
        <w:t xml:space="preserve">MHz </w:t>
      </w:r>
      <w:r w:rsidR="004D5ECF">
        <w:rPr>
          <w:rFonts w:asciiTheme="minorHAnsi" w:hAnsiTheme="minorHAnsi"/>
          <w:szCs w:val="24"/>
          <w:lang w:val="fr-CH"/>
        </w:rPr>
        <w:t xml:space="preserve">et dans la bande des </w:t>
      </w:r>
      <w:r w:rsidR="007B6BB7" w:rsidRPr="007B6BB7">
        <w:rPr>
          <w:rFonts w:asciiTheme="minorHAnsi" w:hAnsiTheme="minorHAnsi"/>
          <w:szCs w:val="24"/>
          <w:lang w:val="fr-CH"/>
        </w:rPr>
        <w:t>700</w:t>
      </w:r>
      <w:r w:rsidR="004D5ECF">
        <w:rPr>
          <w:rFonts w:asciiTheme="minorHAnsi" w:hAnsiTheme="minorHAnsi"/>
          <w:szCs w:val="24"/>
          <w:lang w:val="fr-CH"/>
        </w:rPr>
        <w:t> </w:t>
      </w:r>
      <w:r w:rsidR="007B6BB7" w:rsidRPr="007B6BB7">
        <w:rPr>
          <w:rFonts w:asciiTheme="minorHAnsi" w:hAnsiTheme="minorHAnsi"/>
          <w:szCs w:val="24"/>
          <w:lang w:val="fr-CH"/>
        </w:rPr>
        <w:t xml:space="preserve">MHz. </w:t>
      </w:r>
      <w:r w:rsidR="004D5ECF">
        <w:rPr>
          <w:rFonts w:asciiTheme="minorHAnsi" w:hAnsiTheme="minorHAnsi"/>
          <w:szCs w:val="24"/>
          <w:lang w:val="fr-CH"/>
        </w:rPr>
        <w:t xml:space="preserve">Il sera aussi question des réunions de coordination des fréquences dans le cadre de l'Accord </w:t>
      </w:r>
      <w:r w:rsidR="007B6BB7" w:rsidRPr="007B6BB7">
        <w:rPr>
          <w:rFonts w:asciiTheme="minorHAnsi" w:hAnsiTheme="minorHAnsi"/>
          <w:szCs w:val="24"/>
          <w:lang w:val="fr-CH"/>
        </w:rPr>
        <w:t xml:space="preserve">GE06 </w:t>
      </w:r>
      <w:r w:rsidR="004D5ECF">
        <w:rPr>
          <w:rFonts w:asciiTheme="minorHAnsi" w:hAnsiTheme="minorHAnsi"/>
          <w:szCs w:val="24"/>
          <w:lang w:val="fr-CH"/>
        </w:rPr>
        <w:t xml:space="preserve">concernant les chaînes de télévision </w:t>
      </w:r>
      <w:r w:rsidR="004D5ECF">
        <w:rPr>
          <w:rFonts w:asciiTheme="minorHAnsi" w:hAnsiTheme="minorHAnsi"/>
          <w:szCs w:val="24"/>
          <w:lang w:val="fr-CH"/>
        </w:rPr>
        <w:lastRenderedPageBreak/>
        <w:t xml:space="preserve">supplémentaires dans la </w:t>
      </w:r>
      <w:r w:rsidR="007B6BB7" w:rsidRPr="007B6BB7">
        <w:rPr>
          <w:rFonts w:asciiTheme="minorHAnsi" w:hAnsiTheme="minorHAnsi"/>
          <w:szCs w:val="24"/>
          <w:lang w:val="fr-CH"/>
        </w:rPr>
        <w:t>band</w:t>
      </w:r>
      <w:r w:rsidR="004D5ECF">
        <w:rPr>
          <w:rFonts w:asciiTheme="minorHAnsi" w:hAnsiTheme="minorHAnsi"/>
          <w:szCs w:val="24"/>
          <w:lang w:val="fr-CH"/>
        </w:rPr>
        <w:t>e</w:t>
      </w:r>
      <w:r w:rsidR="007B6BB7" w:rsidRPr="007B6BB7">
        <w:rPr>
          <w:rFonts w:asciiTheme="minorHAnsi" w:hAnsiTheme="minorHAnsi"/>
          <w:szCs w:val="24"/>
          <w:lang w:val="fr-CH"/>
        </w:rPr>
        <w:t xml:space="preserve"> 470-694 MHz </w:t>
      </w:r>
      <w:r w:rsidR="004D5ECF">
        <w:rPr>
          <w:rFonts w:asciiTheme="minorHAnsi" w:hAnsiTheme="minorHAnsi"/>
          <w:szCs w:val="24"/>
          <w:lang w:val="fr-CH"/>
        </w:rPr>
        <w:t xml:space="preserve">en Afrique subsaharienne et dans les pays arabes ainsi que de l'élaboration d'une </w:t>
      </w:r>
      <w:r w:rsidR="007B6BB7" w:rsidRPr="007B6BB7">
        <w:rPr>
          <w:rFonts w:asciiTheme="minorHAnsi" w:hAnsiTheme="minorHAnsi"/>
          <w:szCs w:val="24"/>
          <w:lang w:val="fr-CH"/>
        </w:rPr>
        <w:t xml:space="preserve">documentation </w:t>
      </w:r>
      <w:r w:rsidR="004D5ECF">
        <w:rPr>
          <w:rFonts w:asciiTheme="minorHAnsi" w:hAnsiTheme="minorHAnsi"/>
          <w:szCs w:val="24"/>
          <w:lang w:val="fr-CH"/>
        </w:rPr>
        <w:t>technique à l'UIT</w:t>
      </w:r>
      <w:r w:rsidR="004D5ECF">
        <w:rPr>
          <w:rFonts w:asciiTheme="minorHAnsi" w:hAnsiTheme="minorHAnsi"/>
          <w:szCs w:val="24"/>
          <w:lang w:val="fr-CH"/>
        </w:rPr>
        <w:noBreakHyphen/>
        <w:t xml:space="preserve">R pour les systèmes </w:t>
      </w:r>
      <w:r w:rsidR="007B6BB7" w:rsidRPr="007B6BB7">
        <w:rPr>
          <w:rFonts w:asciiTheme="minorHAnsi" w:hAnsiTheme="minorHAnsi"/>
          <w:szCs w:val="24"/>
          <w:lang w:val="fr-CH"/>
        </w:rPr>
        <w:t xml:space="preserve">DTTB </w:t>
      </w:r>
      <w:r w:rsidR="004D5ECF">
        <w:rPr>
          <w:rFonts w:asciiTheme="minorHAnsi" w:hAnsiTheme="minorHAnsi"/>
          <w:szCs w:val="24"/>
          <w:lang w:val="fr-CH"/>
        </w:rPr>
        <w:t>et de l'</w:t>
      </w:r>
      <w:r w:rsidR="007B6BB7" w:rsidRPr="007B6BB7">
        <w:rPr>
          <w:rFonts w:asciiTheme="minorHAnsi" w:hAnsiTheme="minorHAnsi"/>
          <w:szCs w:val="24"/>
          <w:lang w:val="fr-CH"/>
        </w:rPr>
        <w:t xml:space="preserve">assistance </w:t>
      </w:r>
      <w:r w:rsidR="004D5ECF">
        <w:rPr>
          <w:rFonts w:asciiTheme="minorHAnsi" w:hAnsiTheme="minorHAnsi"/>
          <w:szCs w:val="24"/>
          <w:lang w:val="fr-CH"/>
        </w:rPr>
        <w:t>fournie par l'UIT pour déterminer les besoins des pays en développement</w:t>
      </w:r>
      <w:r w:rsidR="007B6BB7" w:rsidRPr="007B6BB7">
        <w:rPr>
          <w:rFonts w:asciiTheme="minorHAnsi" w:hAnsiTheme="minorHAnsi"/>
          <w:szCs w:val="24"/>
          <w:lang w:val="fr-CH"/>
        </w:rPr>
        <w:t>.</w:t>
      </w:r>
    </w:p>
    <w:p w:rsidR="007B6BB7" w:rsidRPr="007B6BB7" w:rsidRDefault="007B6BB7" w:rsidP="00B4287A">
      <w:pPr>
        <w:spacing w:after="120" w:line="240" w:lineRule="auto"/>
        <w:rPr>
          <w:rFonts w:asciiTheme="minorHAnsi" w:hAnsiTheme="minorHAnsi"/>
          <w:szCs w:val="24"/>
          <w:lang w:val="fr-CH"/>
        </w:rPr>
      </w:pPr>
      <w:r w:rsidRPr="007B6BB7">
        <w:rPr>
          <w:rFonts w:asciiTheme="minorHAnsi" w:hAnsiTheme="minorHAnsi"/>
          <w:szCs w:val="24"/>
          <w:lang w:val="fr-CH"/>
        </w:rPr>
        <w:tab/>
      </w:r>
      <w:r>
        <w:rPr>
          <w:rFonts w:asciiTheme="minorHAnsi" w:hAnsiTheme="minorHAnsi"/>
          <w:szCs w:val="24"/>
          <w:lang w:val="fr-CH"/>
        </w:rPr>
        <w:t>Séance de questions/réponses</w:t>
      </w:r>
      <w:r w:rsidRPr="007B6BB7">
        <w:rPr>
          <w:rFonts w:asciiTheme="minorHAnsi" w:hAnsiTheme="minorHAnsi"/>
          <w:szCs w:val="24"/>
          <w:lang w:val="fr-CH"/>
        </w:rPr>
        <w:t xml:space="preserve"> </w:t>
      </w:r>
    </w:p>
    <w:p w:rsidR="007B6BB7" w:rsidRPr="007B6BB7" w:rsidRDefault="007B6BB7" w:rsidP="00B4287A">
      <w:pPr>
        <w:spacing w:before="360" w:after="240" w:line="240" w:lineRule="auto"/>
        <w:jc w:val="center"/>
        <w:rPr>
          <w:rFonts w:asciiTheme="minorHAnsi" w:hAnsiTheme="minorHAnsi"/>
          <w:caps/>
          <w:color w:val="365F91" w:themeColor="accent1" w:themeShade="BF"/>
          <w:szCs w:val="24"/>
          <w:lang w:val="fr-CH"/>
        </w:rPr>
      </w:pPr>
      <w:r>
        <w:rPr>
          <w:rFonts w:asciiTheme="minorHAnsi" w:hAnsiTheme="minorHAnsi"/>
          <w:caps/>
          <w:color w:val="365F91" w:themeColor="accent1" w:themeShade="BF"/>
          <w:szCs w:val="24"/>
          <w:lang w:val="fr-CH"/>
        </w:rPr>
        <w:t>Pause</w:t>
      </w:r>
      <w:r w:rsidRPr="007B6BB7">
        <w:rPr>
          <w:rFonts w:asciiTheme="minorHAnsi" w:hAnsiTheme="minorHAnsi"/>
          <w:caps/>
          <w:color w:val="365F91" w:themeColor="accent1" w:themeShade="BF"/>
          <w:szCs w:val="24"/>
          <w:lang w:val="fr-CH"/>
        </w:rPr>
        <w:t>/D</w:t>
      </w:r>
      <w:r>
        <w:rPr>
          <w:rFonts w:asciiTheme="minorHAnsi" w:hAnsiTheme="minorHAnsi"/>
          <w:caps/>
          <w:color w:val="365F91" w:themeColor="accent1" w:themeShade="BF"/>
          <w:szCs w:val="24"/>
          <w:lang w:val="fr-CH"/>
        </w:rPr>
        <w:t>émonstrations</w:t>
      </w:r>
    </w:p>
    <w:p w:rsidR="007B6BB7" w:rsidRPr="007B6BB7" w:rsidRDefault="007B6BB7" w:rsidP="00B4287A">
      <w:pPr>
        <w:spacing w:after="120" w:line="240" w:lineRule="auto"/>
        <w:rPr>
          <w:rFonts w:asciiTheme="minorHAnsi" w:hAnsiTheme="minorHAnsi"/>
          <w:b/>
          <w:szCs w:val="24"/>
          <w:lang w:val="fr-CH"/>
        </w:rPr>
      </w:pPr>
      <w:r w:rsidRPr="007B6BB7">
        <w:rPr>
          <w:rFonts w:asciiTheme="minorHAnsi" w:hAnsiTheme="minorHAnsi"/>
          <w:b/>
          <w:szCs w:val="24"/>
          <w:lang w:val="fr-CH"/>
        </w:rPr>
        <w:t>11</w:t>
      </w:r>
      <w:r w:rsidR="00507D37">
        <w:rPr>
          <w:rFonts w:asciiTheme="minorHAnsi" w:hAnsiTheme="minorHAnsi"/>
          <w:b/>
          <w:szCs w:val="24"/>
          <w:lang w:val="fr-CH"/>
        </w:rPr>
        <w:t xml:space="preserve"> h </w:t>
      </w:r>
      <w:r w:rsidRPr="007B6BB7">
        <w:rPr>
          <w:rFonts w:asciiTheme="minorHAnsi" w:hAnsiTheme="minorHAnsi"/>
          <w:b/>
          <w:szCs w:val="24"/>
          <w:lang w:val="fr-CH"/>
        </w:rPr>
        <w:t>20-12</w:t>
      </w:r>
      <w:r w:rsidR="00507D37">
        <w:rPr>
          <w:rFonts w:asciiTheme="minorHAnsi" w:hAnsiTheme="minorHAnsi"/>
          <w:b/>
          <w:szCs w:val="24"/>
          <w:lang w:val="fr-CH"/>
        </w:rPr>
        <w:t xml:space="preserve"> h </w:t>
      </w:r>
      <w:r w:rsidRPr="007B6BB7">
        <w:rPr>
          <w:rFonts w:asciiTheme="minorHAnsi" w:hAnsiTheme="minorHAnsi"/>
          <w:b/>
          <w:szCs w:val="24"/>
          <w:lang w:val="fr-CH"/>
        </w:rPr>
        <w:t xml:space="preserve">50 </w:t>
      </w:r>
      <w:r w:rsidRPr="007B6BB7">
        <w:rPr>
          <w:rFonts w:asciiTheme="minorHAnsi" w:hAnsiTheme="minorHAnsi"/>
          <w:b/>
          <w:szCs w:val="24"/>
          <w:lang w:val="fr-CH"/>
        </w:rPr>
        <w:tab/>
      </w:r>
      <w:r w:rsidR="00B4287A">
        <w:rPr>
          <w:rFonts w:asciiTheme="minorHAnsi" w:hAnsiTheme="minorHAnsi"/>
          <w:b/>
          <w:szCs w:val="24"/>
          <w:lang w:val="fr-CH"/>
        </w:rPr>
        <w:tab/>
      </w:r>
      <w:r w:rsidRPr="007B6BB7">
        <w:rPr>
          <w:rFonts w:asciiTheme="minorHAnsi" w:hAnsiTheme="minorHAnsi"/>
          <w:b/>
          <w:szCs w:val="24"/>
          <w:u w:val="single"/>
          <w:lang w:val="fr-CH"/>
        </w:rPr>
        <w:t>Session 2</w:t>
      </w:r>
      <w:r w:rsidRPr="007B6BB7">
        <w:rPr>
          <w:rFonts w:asciiTheme="minorHAnsi" w:hAnsiTheme="minorHAnsi"/>
          <w:b/>
          <w:szCs w:val="24"/>
          <w:lang w:val="fr-CH"/>
        </w:rPr>
        <w:t xml:space="preserve">: </w:t>
      </w:r>
      <w:r>
        <w:rPr>
          <w:rFonts w:asciiTheme="minorHAnsi" w:hAnsiTheme="minorHAnsi"/>
          <w:b/>
          <w:i/>
          <w:iCs/>
          <w:szCs w:val="24"/>
          <w:lang w:val="fr-CH"/>
        </w:rPr>
        <w:t xml:space="preserve">Passage de l'analogique au numérique </w:t>
      </w:r>
      <w:r w:rsidRPr="007B6BB7">
        <w:rPr>
          <w:rFonts w:asciiTheme="minorHAnsi" w:hAnsiTheme="minorHAnsi"/>
          <w:b/>
          <w:i/>
          <w:iCs/>
          <w:szCs w:val="24"/>
          <w:lang w:val="fr-CH"/>
        </w:rPr>
        <w:t xml:space="preserve">– </w:t>
      </w:r>
      <w:r>
        <w:rPr>
          <w:rFonts w:asciiTheme="minorHAnsi" w:hAnsiTheme="minorHAnsi"/>
          <w:b/>
          <w:i/>
          <w:iCs/>
          <w:szCs w:val="24"/>
          <w:lang w:val="fr-CH"/>
        </w:rPr>
        <w:t>bilan à l'échelle mondiale</w:t>
      </w:r>
    </w:p>
    <w:p w:rsidR="007B6BB7" w:rsidRPr="007B6BB7" w:rsidRDefault="007B6BB7" w:rsidP="00B4287A">
      <w:pPr>
        <w:spacing w:after="120" w:line="240" w:lineRule="auto"/>
        <w:ind w:firstLine="708"/>
        <w:rPr>
          <w:rFonts w:asciiTheme="minorHAnsi" w:hAnsiTheme="minorHAnsi"/>
          <w:i/>
          <w:szCs w:val="24"/>
          <w:lang w:val="fr-CH"/>
        </w:rPr>
      </w:pPr>
      <w:r>
        <w:rPr>
          <w:rFonts w:asciiTheme="minorHAnsi" w:hAnsiTheme="minorHAnsi"/>
          <w:i/>
          <w:szCs w:val="24"/>
          <w:lang w:val="fr-CH"/>
        </w:rPr>
        <w:t>Président de la s</w:t>
      </w:r>
      <w:r w:rsidRPr="007B6BB7">
        <w:rPr>
          <w:rFonts w:asciiTheme="minorHAnsi" w:hAnsiTheme="minorHAnsi"/>
          <w:i/>
          <w:szCs w:val="24"/>
          <w:lang w:val="fr-CH"/>
        </w:rPr>
        <w:t>ession: Hai Pham, Co</w:t>
      </w:r>
      <w:r>
        <w:rPr>
          <w:rFonts w:asciiTheme="minorHAnsi" w:hAnsiTheme="minorHAnsi"/>
          <w:i/>
          <w:szCs w:val="24"/>
          <w:lang w:val="fr-CH"/>
        </w:rPr>
        <w:t>nseiller pour la Commission d'études </w:t>
      </w:r>
      <w:r w:rsidRPr="007B6BB7">
        <w:rPr>
          <w:rFonts w:asciiTheme="minorHAnsi" w:hAnsiTheme="minorHAnsi"/>
          <w:i/>
          <w:szCs w:val="24"/>
          <w:lang w:val="fr-CH"/>
        </w:rPr>
        <w:t>6</w:t>
      </w:r>
      <w:r>
        <w:rPr>
          <w:rFonts w:asciiTheme="minorHAnsi" w:hAnsiTheme="minorHAnsi"/>
          <w:i/>
          <w:szCs w:val="24"/>
          <w:lang w:val="fr-CH"/>
        </w:rPr>
        <w:t xml:space="preserve"> de l'UIT</w:t>
      </w:r>
      <w:r>
        <w:rPr>
          <w:rFonts w:asciiTheme="minorHAnsi" w:hAnsiTheme="minorHAnsi"/>
          <w:i/>
          <w:szCs w:val="24"/>
          <w:lang w:val="fr-CH"/>
        </w:rPr>
        <w:noBreakHyphen/>
        <w:t>R</w:t>
      </w:r>
    </w:p>
    <w:p w:rsidR="007B6BB7" w:rsidRPr="007B6BB7" w:rsidRDefault="004D5ECF" w:rsidP="00E16B0D">
      <w:pPr>
        <w:spacing w:after="120" w:line="240" w:lineRule="auto"/>
        <w:ind w:firstLine="708"/>
        <w:rPr>
          <w:rFonts w:asciiTheme="minorHAnsi" w:hAnsiTheme="minorHAnsi"/>
          <w:szCs w:val="24"/>
          <w:lang w:val="fr-CH"/>
        </w:rPr>
      </w:pPr>
      <w:r>
        <w:rPr>
          <w:rFonts w:asciiTheme="minorHAnsi" w:hAnsiTheme="minorHAnsi"/>
          <w:szCs w:val="24"/>
          <w:lang w:val="fr-CH"/>
        </w:rPr>
        <w:t xml:space="preserve">Lors de cette </w:t>
      </w:r>
      <w:r w:rsidR="007B6BB7" w:rsidRPr="007B6BB7">
        <w:rPr>
          <w:rFonts w:asciiTheme="minorHAnsi" w:hAnsiTheme="minorHAnsi"/>
          <w:szCs w:val="24"/>
          <w:lang w:val="fr-CH"/>
        </w:rPr>
        <w:t xml:space="preserve">session, </w:t>
      </w:r>
      <w:r>
        <w:rPr>
          <w:rFonts w:asciiTheme="minorHAnsi" w:hAnsiTheme="minorHAnsi"/>
          <w:szCs w:val="24"/>
          <w:lang w:val="fr-CH"/>
        </w:rPr>
        <w:t xml:space="preserve">des </w:t>
      </w:r>
      <w:r w:rsidR="007B6BB7" w:rsidRPr="007B6BB7">
        <w:rPr>
          <w:rFonts w:asciiTheme="minorHAnsi" w:hAnsiTheme="minorHAnsi"/>
          <w:szCs w:val="24"/>
          <w:lang w:val="fr-CH"/>
        </w:rPr>
        <w:t>repr</w:t>
      </w:r>
      <w:r>
        <w:rPr>
          <w:rFonts w:asciiTheme="minorHAnsi" w:hAnsiTheme="minorHAnsi"/>
          <w:szCs w:val="24"/>
          <w:lang w:val="fr-CH"/>
        </w:rPr>
        <w:t>ésentants</w:t>
      </w:r>
      <w:r w:rsidR="007B6BB7" w:rsidRPr="007B6BB7">
        <w:rPr>
          <w:rFonts w:asciiTheme="minorHAnsi" w:hAnsiTheme="minorHAnsi"/>
          <w:szCs w:val="24"/>
          <w:lang w:val="fr-CH"/>
        </w:rPr>
        <w:t xml:space="preserve"> </w:t>
      </w:r>
      <w:r>
        <w:rPr>
          <w:rFonts w:asciiTheme="minorHAnsi" w:hAnsiTheme="minorHAnsi"/>
          <w:szCs w:val="24"/>
          <w:lang w:val="fr-CH"/>
        </w:rPr>
        <w:t xml:space="preserve">de pays ou de zones des trois Régions de l'UIT </w:t>
      </w:r>
      <w:r w:rsidR="002E2B10">
        <w:rPr>
          <w:rFonts w:asciiTheme="minorHAnsi" w:hAnsiTheme="minorHAnsi"/>
          <w:szCs w:val="24"/>
          <w:lang w:val="fr-CH"/>
        </w:rPr>
        <w:t>feront le point sur le passage de l'analogique au numérique</w:t>
      </w:r>
      <w:r w:rsidR="007B6BB7" w:rsidRPr="007B6BB7">
        <w:rPr>
          <w:rFonts w:asciiTheme="minorHAnsi" w:hAnsiTheme="minorHAnsi"/>
          <w:szCs w:val="24"/>
          <w:lang w:val="fr-CH"/>
        </w:rPr>
        <w:t xml:space="preserve">. </w:t>
      </w:r>
      <w:r w:rsidR="002E2B10">
        <w:rPr>
          <w:rFonts w:asciiTheme="minorHAnsi" w:hAnsiTheme="minorHAnsi"/>
          <w:szCs w:val="24"/>
          <w:lang w:val="fr-CH"/>
        </w:rPr>
        <w:t>Sont attendus des intervenants de la Chine</w:t>
      </w:r>
      <w:r w:rsidR="007B6BB7" w:rsidRPr="007B6BB7">
        <w:rPr>
          <w:rFonts w:asciiTheme="minorHAnsi" w:hAnsiTheme="minorHAnsi"/>
          <w:szCs w:val="24"/>
          <w:lang w:val="fr-CH"/>
        </w:rPr>
        <w:t xml:space="preserve">, </w:t>
      </w:r>
      <w:r w:rsidR="002E2B10">
        <w:rPr>
          <w:rFonts w:asciiTheme="minorHAnsi" w:hAnsiTheme="minorHAnsi"/>
          <w:szCs w:val="24"/>
          <w:lang w:val="fr-CH"/>
        </w:rPr>
        <w:t>de la Corée</w:t>
      </w:r>
      <w:r w:rsidR="007B6BB7" w:rsidRPr="007B6BB7">
        <w:rPr>
          <w:rFonts w:asciiTheme="minorHAnsi" w:hAnsiTheme="minorHAnsi"/>
          <w:szCs w:val="24"/>
          <w:lang w:val="fr-CH"/>
        </w:rPr>
        <w:t xml:space="preserve">, </w:t>
      </w:r>
      <w:r w:rsidR="002E2B10">
        <w:rPr>
          <w:rFonts w:asciiTheme="minorHAnsi" w:hAnsiTheme="minorHAnsi"/>
          <w:szCs w:val="24"/>
          <w:lang w:val="fr-CH"/>
        </w:rPr>
        <w:t xml:space="preserve">du </w:t>
      </w:r>
      <w:r w:rsidR="007B6BB7" w:rsidRPr="007B6BB7">
        <w:rPr>
          <w:rFonts w:asciiTheme="minorHAnsi" w:hAnsiTheme="minorHAnsi"/>
          <w:szCs w:val="24"/>
          <w:lang w:val="fr-CH"/>
        </w:rPr>
        <w:t>Jap</w:t>
      </w:r>
      <w:r w:rsidR="002E2B10">
        <w:rPr>
          <w:rFonts w:asciiTheme="minorHAnsi" w:hAnsiTheme="minorHAnsi"/>
          <w:szCs w:val="24"/>
          <w:lang w:val="fr-CH"/>
        </w:rPr>
        <w:t>on, de l'Australie, de l'Inde</w:t>
      </w:r>
      <w:r w:rsidR="007B6BB7" w:rsidRPr="007B6BB7">
        <w:rPr>
          <w:rFonts w:asciiTheme="minorHAnsi" w:hAnsiTheme="minorHAnsi"/>
          <w:szCs w:val="24"/>
          <w:lang w:val="fr-CH"/>
        </w:rPr>
        <w:t xml:space="preserve">, </w:t>
      </w:r>
      <w:r w:rsidR="002E2B10">
        <w:rPr>
          <w:rFonts w:asciiTheme="minorHAnsi" w:hAnsiTheme="minorHAnsi"/>
          <w:szCs w:val="24"/>
          <w:lang w:val="fr-CH"/>
        </w:rPr>
        <w:t xml:space="preserve">de la </w:t>
      </w:r>
      <w:r w:rsidR="00E16B0D">
        <w:rPr>
          <w:rFonts w:asciiTheme="minorHAnsi" w:hAnsiTheme="minorHAnsi"/>
          <w:szCs w:val="24"/>
          <w:lang w:val="fr-CH"/>
        </w:rPr>
        <w:t>z</w:t>
      </w:r>
      <w:r w:rsidR="002E2B10">
        <w:rPr>
          <w:rFonts w:asciiTheme="minorHAnsi" w:hAnsiTheme="minorHAnsi"/>
          <w:szCs w:val="24"/>
          <w:lang w:val="fr-CH"/>
        </w:rPr>
        <w:t>one des Caraïbes</w:t>
      </w:r>
      <w:r w:rsidR="007B6BB7" w:rsidRPr="007B6BB7">
        <w:rPr>
          <w:rFonts w:asciiTheme="minorHAnsi" w:hAnsiTheme="minorHAnsi"/>
          <w:szCs w:val="24"/>
          <w:lang w:val="fr-CH"/>
        </w:rPr>
        <w:t xml:space="preserve">, </w:t>
      </w:r>
      <w:r w:rsidR="002E2B10">
        <w:rPr>
          <w:rFonts w:asciiTheme="minorHAnsi" w:hAnsiTheme="minorHAnsi"/>
          <w:szCs w:val="24"/>
          <w:lang w:val="fr-CH"/>
        </w:rPr>
        <w:t xml:space="preserve">des </w:t>
      </w:r>
      <w:r w:rsidR="00FB13F9">
        <w:rPr>
          <w:rFonts w:asciiTheme="minorHAnsi" w:hAnsiTheme="minorHAnsi"/>
          <w:szCs w:val="24"/>
          <w:lang w:val="fr-CH"/>
        </w:rPr>
        <w:t>E</w:t>
      </w:r>
      <w:r w:rsidR="002E2B10">
        <w:rPr>
          <w:rFonts w:asciiTheme="minorHAnsi" w:hAnsiTheme="minorHAnsi"/>
          <w:szCs w:val="24"/>
          <w:lang w:val="fr-CH"/>
        </w:rPr>
        <w:t>tats-Unis d'Amérique</w:t>
      </w:r>
      <w:r w:rsidR="007B6BB7" w:rsidRPr="007B6BB7">
        <w:rPr>
          <w:rFonts w:asciiTheme="minorHAnsi" w:hAnsiTheme="minorHAnsi"/>
          <w:szCs w:val="24"/>
          <w:lang w:val="fr-CH"/>
        </w:rPr>
        <w:t xml:space="preserve">, </w:t>
      </w:r>
      <w:r w:rsidR="002E2B10">
        <w:rPr>
          <w:rFonts w:asciiTheme="minorHAnsi" w:hAnsiTheme="minorHAnsi"/>
          <w:szCs w:val="24"/>
          <w:lang w:val="fr-CH"/>
        </w:rPr>
        <w:t xml:space="preserve">du </w:t>
      </w:r>
      <w:r w:rsidR="007B6BB7" w:rsidRPr="007B6BB7">
        <w:rPr>
          <w:rFonts w:asciiTheme="minorHAnsi" w:hAnsiTheme="minorHAnsi"/>
          <w:szCs w:val="24"/>
          <w:lang w:val="fr-CH"/>
        </w:rPr>
        <w:t>Br</w:t>
      </w:r>
      <w:r w:rsidR="002E2B10">
        <w:rPr>
          <w:rFonts w:asciiTheme="minorHAnsi" w:hAnsiTheme="minorHAnsi"/>
          <w:szCs w:val="24"/>
          <w:lang w:val="fr-CH"/>
        </w:rPr>
        <w:t>és</w:t>
      </w:r>
      <w:r w:rsidR="007B6BB7" w:rsidRPr="007B6BB7">
        <w:rPr>
          <w:rFonts w:asciiTheme="minorHAnsi" w:hAnsiTheme="minorHAnsi"/>
          <w:szCs w:val="24"/>
          <w:lang w:val="fr-CH"/>
        </w:rPr>
        <w:t xml:space="preserve">il, </w:t>
      </w:r>
      <w:r w:rsidR="002E2B10">
        <w:rPr>
          <w:rFonts w:asciiTheme="minorHAnsi" w:hAnsiTheme="minorHAnsi"/>
          <w:szCs w:val="24"/>
          <w:lang w:val="fr-CH"/>
        </w:rPr>
        <w:t xml:space="preserve">de la République </w:t>
      </w:r>
      <w:proofErr w:type="spellStart"/>
      <w:r w:rsidR="002E2B10">
        <w:rPr>
          <w:rFonts w:asciiTheme="minorHAnsi" w:hAnsiTheme="minorHAnsi"/>
          <w:szCs w:val="24"/>
          <w:lang w:val="fr-CH"/>
        </w:rPr>
        <w:t>sudafricaine</w:t>
      </w:r>
      <w:proofErr w:type="spellEnd"/>
      <w:r w:rsidR="007B6BB7" w:rsidRPr="007B6BB7">
        <w:rPr>
          <w:rFonts w:asciiTheme="minorHAnsi" w:hAnsiTheme="minorHAnsi"/>
          <w:szCs w:val="24"/>
          <w:lang w:val="fr-CH"/>
        </w:rPr>
        <w:t xml:space="preserve">, </w:t>
      </w:r>
      <w:r w:rsidR="002E2B10">
        <w:rPr>
          <w:rFonts w:asciiTheme="minorHAnsi" w:hAnsiTheme="minorHAnsi"/>
          <w:szCs w:val="24"/>
          <w:lang w:val="fr-CH"/>
        </w:rPr>
        <w:t xml:space="preserve">du </w:t>
      </w:r>
      <w:r w:rsidR="007B6BB7" w:rsidRPr="007B6BB7">
        <w:rPr>
          <w:rFonts w:asciiTheme="minorHAnsi" w:hAnsiTheme="minorHAnsi"/>
          <w:szCs w:val="24"/>
          <w:lang w:val="fr-CH"/>
        </w:rPr>
        <w:t>Nig</w:t>
      </w:r>
      <w:r w:rsidR="002E2B10">
        <w:rPr>
          <w:rFonts w:asciiTheme="minorHAnsi" w:hAnsiTheme="minorHAnsi"/>
          <w:szCs w:val="24"/>
          <w:lang w:val="fr-CH"/>
        </w:rPr>
        <w:t>é</w:t>
      </w:r>
      <w:r w:rsidR="007B6BB7" w:rsidRPr="007B6BB7">
        <w:rPr>
          <w:rFonts w:asciiTheme="minorHAnsi" w:hAnsiTheme="minorHAnsi"/>
          <w:szCs w:val="24"/>
          <w:lang w:val="fr-CH"/>
        </w:rPr>
        <w:t xml:space="preserve">ria, </w:t>
      </w:r>
      <w:r w:rsidR="002E2B10">
        <w:rPr>
          <w:rFonts w:asciiTheme="minorHAnsi" w:hAnsiTheme="minorHAnsi"/>
          <w:szCs w:val="24"/>
          <w:lang w:val="fr-CH"/>
        </w:rPr>
        <w:t xml:space="preserve">du </w:t>
      </w:r>
      <w:r w:rsidR="007B6BB7" w:rsidRPr="007B6BB7">
        <w:rPr>
          <w:rFonts w:asciiTheme="minorHAnsi" w:hAnsiTheme="minorHAnsi"/>
          <w:szCs w:val="24"/>
          <w:lang w:val="fr-CH"/>
        </w:rPr>
        <w:t>K</w:t>
      </w:r>
      <w:r w:rsidR="002E2B10">
        <w:rPr>
          <w:rFonts w:asciiTheme="minorHAnsi" w:hAnsiTheme="minorHAnsi"/>
          <w:szCs w:val="24"/>
          <w:lang w:val="fr-CH"/>
        </w:rPr>
        <w:t>e</w:t>
      </w:r>
      <w:r w:rsidR="007B6BB7" w:rsidRPr="007B6BB7">
        <w:rPr>
          <w:rFonts w:asciiTheme="minorHAnsi" w:hAnsiTheme="minorHAnsi"/>
          <w:szCs w:val="24"/>
          <w:lang w:val="fr-CH"/>
        </w:rPr>
        <w:t xml:space="preserve">nya, </w:t>
      </w:r>
      <w:r w:rsidR="002E2B10">
        <w:rPr>
          <w:rFonts w:asciiTheme="minorHAnsi" w:hAnsiTheme="minorHAnsi"/>
          <w:szCs w:val="24"/>
          <w:lang w:val="fr-CH"/>
        </w:rPr>
        <w:t xml:space="preserve">du </w:t>
      </w:r>
      <w:r w:rsidR="007B6BB7" w:rsidRPr="007B6BB7">
        <w:rPr>
          <w:rFonts w:asciiTheme="minorHAnsi" w:hAnsiTheme="minorHAnsi"/>
          <w:szCs w:val="24"/>
          <w:lang w:val="fr-CH"/>
        </w:rPr>
        <w:t>S</w:t>
      </w:r>
      <w:r w:rsidR="002E2B10">
        <w:rPr>
          <w:rFonts w:asciiTheme="minorHAnsi" w:hAnsiTheme="minorHAnsi"/>
          <w:szCs w:val="24"/>
          <w:lang w:val="fr-CH"/>
        </w:rPr>
        <w:t>é</w:t>
      </w:r>
      <w:r w:rsidR="007B6BB7" w:rsidRPr="007B6BB7">
        <w:rPr>
          <w:rFonts w:asciiTheme="minorHAnsi" w:hAnsiTheme="minorHAnsi"/>
          <w:szCs w:val="24"/>
          <w:lang w:val="fr-CH"/>
        </w:rPr>
        <w:t>n</w:t>
      </w:r>
      <w:r w:rsidR="002E2B10">
        <w:rPr>
          <w:rFonts w:asciiTheme="minorHAnsi" w:hAnsiTheme="minorHAnsi"/>
          <w:szCs w:val="24"/>
          <w:lang w:val="fr-CH"/>
        </w:rPr>
        <w:t>é</w:t>
      </w:r>
      <w:r w:rsidR="007B6BB7" w:rsidRPr="007B6BB7">
        <w:rPr>
          <w:rFonts w:asciiTheme="minorHAnsi" w:hAnsiTheme="minorHAnsi"/>
          <w:szCs w:val="24"/>
          <w:lang w:val="fr-CH"/>
        </w:rPr>
        <w:t xml:space="preserve">gal, </w:t>
      </w:r>
      <w:r w:rsidR="002E2B10">
        <w:rPr>
          <w:rFonts w:asciiTheme="minorHAnsi" w:hAnsiTheme="minorHAnsi"/>
          <w:szCs w:val="24"/>
          <w:lang w:val="fr-CH"/>
        </w:rPr>
        <w:t>des pays arabes et d</w:t>
      </w:r>
      <w:r w:rsidR="00507D37">
        <w:rPr>
          <w:rFonts w:asciiTheme="minorHAnsi" w:hAnsiTheme="minorHAnsi"/>
          <w:szCs w:val="24"/>
          <w:lang w:val="fr-CH"/>
        </w:rPr>
        <w:t>e l</w:t>
      </w:r>
      <w:r w:rsidR="002E2B10">
        <w:rPr>
          <w:rFonts w:asciiTheme="minorHAnsi" w:hAnsiTheme="minorHAnsi"/>
          <w:szCs w:val="24"/>
          <w:lang w:val="fr-CH"/>
        </w:rPr>
        <w:t>'</w:t>
      </w:r>
      <w:r w:rsidR="007B6BB7" w:rsidRPr="007B6BB7">
        <w:rPr>
          <w:rFonts w:asciiTheme="minorHAnsi" w:hAnsiTheme="minorHAnsi"/>
          <w:szCs w:val="24"/>
          <w:lang w:val="fr-CH"/>
        </w:rPr>
        <w:t>Europe.</w:t>
      </w:r>
    </w:p>
    <w:p w:rsidR="007B6BB7" w:rsidRPr="007B6BB7" w:rsidRDefault="007B6BB7" w:rsidP="00B4287A">
      <w:pPr>
        <w:spacing w:after="120" w:line="240" w:lineRule="auto"/>
        <w:rPr>
          <w:rFonts w:asciiTheme="minorHAnsi" w:hAnsiTheme="minorHAnsi"/>
          <w:szCs w:val="24"/>
          <w:lang w:val="fr-CH"/>
        </w:rPr>
      </w:pPr>
      <w:r w:rsidRPr="007B6BB7">
        <w:rPr>
          <w:rFonts w:asciiTheme="minorHAnsi" w:hAnsiTheme="minorHAnsi"/>
          <w:szCs w:val="24"/>
          <w:lang w:val="fr-CH"/>
        </w:rPr>
        <w:tab/>
      </w:r>
      <w:r>
        <w:rPr>
          <w:rFonts w:asciiTheme="minorHAnsi" w:hAnsiTheme="minorHAnsi"/>
          <w:szCs w:val="24"/>
          <w:lang w:val="fr-CH"/>
        </w:rPr>
        <w:t>Séance de questions/réponses</w:t>
      </w:r>
      <w:r w:rsidRPr="007B6BB7">
        <w:rPr>
          <w:rFonts w:asciiTheme="minorHAnsi" w:hAnsiTheme="minorHAnsi"/>
          <w:szCs w:val="24"/>
          <w:lang w:val="fr-CH"/>
        </w:rPr>
        <w:t xml:space="preserve"> </w:t>
      </w:r>
    </w:p>
    <w:p w:rsidR="007B6BB7" w:rsidRPr="007B6BB7" w:rsidRDefault="007B6BB7" w:rsidP="00B4287A">
      <w:pPr>
        <w:spacing w:after="120" w:line="240" w:lineRule="auto"/>
        <w:rPr>
          <w:rFonts w:asciiTheme="minorHAnsi" w:hAnsiTheme="minorHAnsi"/>
          <w:szCs w:val="24"/>
          <w:lang w:val="fr-CH"/>
        </w:rPr>
      </w:pPr>
      <w:r w:rsidRPr="007B6BB7">
        <w:rPr>
          <w:rFonts w:asciiTheme="minorHAnsi" w:hAnsiTheme="minorHAnsi"/>
          <w:szCs w:val="24"/>
          <w:lang w:val="fr-CH"/>
        </w:rPr>
        <w:t>(</w:t>
      </w:r>
      <w:r w:rsidR="002E2B10">
        <w:rPr>
          <w:rFonts w:asciiTheme="minorHAnsi" w:hAnsiTheme="minorHAnsi"/>
          <w:szCs w:val="24"/>
          <w:lang w:val="fr-CH"/>
        </w:rPr>
        <w:t>On reviendra sur le sujet lors de la table ronde finale</w:t>
      </w:r>
      <w:r w:rsidRPr="007B6BB7">
        <w:rPr>
          <w:rFonts w:asciiTheme="minorHAnsi" w:hAnsiTheme="minorHAnsi"/>
          <w:szCs w:val="24"/>
          <w:lang w:val="fr-CH"/>
        </w:rPr>
        <w:t>.)</w:t>
      </w:r>
    </w:p>
    <w:p w:rsidR="007B6BB7" w:rsidRPr="007B6BB7" w:rsidRDefault="00B4287A" w:rsidP="00B4287A">
      <w:pPr>
        <w:spacing w:before="360" w:after="240" w:line="240" w:lineRule="auto"/>
        <w:jc w:val="center"/>
        <w:rPr>
          <w:rFonts w:asciiTheme="minorHAnsi" w:hAnsiTheme="minorHAnsi"/>
          <w:caps/>
          <w:color w:val="365F91" w:themeColor="accent1" w:themeShade="BF"/>
          <w:szCs w:val="24"/>
          <w:lang w:val="fr-CH"/>
        </w:rPr>
      </w:pPr>
      <w:r>
        <w:rPr>
          <w:rFonts w:asciiTheme="minorHAnsi" w:hAnsiTheme="minorHAnsi"/>
          <w:caps/>
          <w:color w:val="365F91" w:themeColor="accent1" w:themeShade="BF"/>
          <w:szCs w:val="24"/>
          <w:lang w:val="fr-CH"/>
        </w:rPr>
        <w:t>PausE/</w:t>
      </w:r>
      <w:r w:rsidR="007B6BB7" w:rsidRPr="007B6BB7">
        <w:rPr>
          <w:rFonts w:asciiTheme="minorHAnsi" w:hAnsiTheme="minorHAnsi"/>
          <w:caps/>
          <w:color w:val="365F91" w:themeColor="accent1" w:themeShade="BF"/>
          <w:szCs w:val="24"/>
          <w:lang w:val="fr-CH"/>
        </w:rPr>
        <w:t>D</w:t>
      </w:r>
      <w:r w:rsidR="007B6BB7">
        <w:rPr>
          <w:rFonts w:asciiTheme="minorHAnsi" w:hAnsiTheme="minorHAnsi"/>
          <w:caps/>
          <w:color w:val="365F91" w:themeColor="accent1" w:themeShade="BF"/>
          <w:szCs w:val="24"/>
          <w:lang w:val="fr-CH"/>
        </w:rPr>
        <w:t>émonstrations</w:t>
      </w:r>
    </w:p>
    <w:p w:rsidR="007B6BB7" w:rsidRPr="007B6BB7" w:rsidRDefault="007B6BB7" w:rsidP="00B4287A">
      <w:pPr>
        <w:spacing w:after="120" w:line="240" w:lineRule="auto"/>
        <w:rPr>
          <w:rFonts w:asciiTheme="minorHAnsi" w:hAnsiTheme="minorHAnsi"/>
          <w:b/>
          <w:szCs w:val="24"/>
          <w:lang w:val="fr-CH"/>
        </w:rPr>
      </w:pPr>
      <w:r w:rsidRPr="007B6BB7">
        <w:rPr>
          <w:rFonts w:asciiTheme="minorHAnsi" w:hAnsiTheme="minorHAnsi"/>
          <w:b/>
          <w:szCs w:val="24"/>
          <w:lang w:val="fr-CH"/>
        </w:rPr>
        <w:t>14</w:t>
      </w:r>
      <w:r w:rsidR="00507D37">
        <w:rPr>
          <w:rFonts w:asciiTheme="minorHAnsi" w:hAnsiTheme="minorHAnsi"/>
          <w:b/>
          <w:szCs w:val="24"/>
          <w:lang w:val="fr-CH"/>
        </w:rPr>
        <w:t xml:space="preserve"> h </w:t>
      </w:r>
      <w:r w:rsidRPr="007B6BB7">
        <w:rPr>
          <w:rFonts w:asciiTheme="minorHAnsi" w:hAnsiTheme="minorHAnsi"/>
          <w:b/>
          <w:szCs w:val="24"/>
          <w:lang w:val="fr-CH"/>
        </w:rPr>
        <w:t>10-15</w:t>
      </w:r>
      <w:r w:rsidR="00507D37">
        <w:rPr>
          <w:rFonts w:asciiTheme="minorHAnsi" w:hAnsiTheme="minorHAnsi"/>
          <w:b/>
          <w:szCs w:val="24"/>
          <w:lang w:val="fr-CH"/>
        </w:rPr>
        <w:t xml:space="preserve"> h </w:t>
      </w:r>
      <w:r w:rsidRPr="007B6BB7">
        <w:rPr>
          <w:rFonts w:asciiTheme="minorHAnsi" w:hAnsiTheme="minorHAnsi"/>
          <w:b/>
          <w:szCs w:val="24"/>
          <w:lang w:val="fr-CH"/>
        </w:rPr>
        <w:t xml:space="preserve">30 </w:t>
      </w:r>
      <w:r w:rsidRPr="007B6BB7">
        <w:rPr>
          <w:rFonts w:asciiTheme="minorHAnsi" w:hAnsiTheme="minorHAnsi"/>
          <w:b/>
          <w:szCs w:val="24"/>
          <w:lang w:val="fr-CH"/>
        </w:rPr>
        <w:tab/>
      </w:r>
      <w:r w:rsidR="00B4287A">
        <w:rPr>
          <w:rFonts w:asciiTheme="minorHAnsi" w:hAnsiTheme="minorHAnsi"/>
          <w:b/>
          <w:szCs w:val="24"/>
          <w:lang w:val="fr-CH"/>
        </w:rPr>
        <w:tab/>
      </w:r>
      <w:r w:rsidRPr="007B6BB7">
        <w:rPr>
          <w:rFonts w:asciiTheme="minorHAnsi" w:hAnsiTheme="minorHAnsi"/>
          <w:b/>
          <w:szCs w:val="24"/>
          <w:u w:val="single"/>
          <w:lang w:val="fr-CH"/>
        </w:rPr>
        <w:t>Session 3</w:t>
      </w:r>
      <w:r w:rsidRPr="007B6BB7">
        <w:rPr>
          <w:rFonts w:asciiTheme="minorHAnsi" w:hAnsiTheme="minorHAnsi"/>
          <w:b/>
          <w:szCs w:val="24"/>
          <w:lang w:val="fr-CH"/>
        </w:rPr>
        <w:t xml:space="preserve">: </w:t>
      </w:r>
      <w:r>
        <w:rPr>
          <w:rFonts w:asciiTheme="minorHAnsi" w:hAnsiTheme="minorHAnsi"/>
          <w:b/>
          <w:i/>
          <w:szCs w:val="24"/>
          <w:lang w:val="fr-CH"/>
        </w:rPr>
        <w:t>T</w:t>
      </w:r>
      <w:r w:rsidRPr="007B6BB7">
        <w:rPr>
          <w:rFonts w:asciiTheme="minorHAnsi" w:hAnsiTheme="minorHAnsi"/>
          <w:b/>
          <w:i/>
          <w:szCs w:val="24"/>
          <w:lang w:val="fr-CH"/>
        </w:rPr>
        <w:t xml:space="preserve">echnologies </w:t>
      </w:r>
      <w:r>
        <w:rPr>
          <w:rFonts w:asciiTheme="minorHAnsi" w:hAnsiTheme="minorHAnsi"/>
          <w:b/>
          <w:i/>
          <w:szCs w:val="24"/>
          <w:lang w:val="fr-CH"/>
        </w:rPr>
        <w:t xml:space="preserve">évoluées pour la </w:t>
      </w:r>
      <w:r w:rsidRPr="007B6BB7">
        <w:rPr>
          <w:rFonts w:asciiTheme="minorHAnsi" w:hAnsiTheme="minorHAnsi"/>
          <w:b/>
          <w:i/>
          <w:szCs w:val="24"/>
          <w:lang w:val="fr-CH"/>
        </w:rPr>
        <w:t>t</w:t>
      </w:r>
      <w:r>
        <w:rPr>
          <w:rFonts w:asciiTheme="minorHAnsi" w:hAnsiTheme="minorHAnsi"/>
          <w:b/>
          <w:i/>
          <w:szCs w:val="24"/>
          <w:lang w:val="fr-CH"/>
        </w:rPr>
        <w:t>é</w:t>
      </w:r>
      <w:r w:rsidRPr="007B6BB7">
        <w:rPr>
          <w:rFonts w:asciiTheme="minorHAnsi" w:hAnsiTheme="minorHAnsi"/>
          <w:b/>
          <w:i/>
          <w:szCs w:val="24"/>
          <w:lang w:val="fr-CH"/>
        </w:rPr>
        <w:t>l</w:t>
      </w:r>
      <w:r>
        <w:rPr>
          <w:rFonts w:asciiTheme="minorHAnsi" w:hAnsiTheme="minorHAnsi"/>
          <w:b/>
          <w:i/>
          <w:szCs w:val="24"/>
          <w:lang w:val="fr-CH"/>
        </w:rPr>
        <w:t>é</w:t>
      </w:r>
      <w:r w:rsidRPr="007B6BB7">
        <w:rPr>
          <w:rFonts w:asciiTheme="minorHAnsi" w:hAnsiTheme="minorHAnsi"/>
          <w:b/>
          <w:i/>
          <w:szCs w:val="24"/>
          <w:lang w:val="fr-CH"/>
        </w:rPr>
        <w:t>vision</w:t>
      </w:r>
    </w:p>
    <w:p w:rsidR="007B6BB7" w:rsidRPr="007B6BB7" w:rsidRDefault="007B6BB7" w:rsidP="00B4287A">
      <w:pPr>
        <w:spacing w:after="120" w:line="240" w:lineRule="auto"/>
        <w:ind w:firstLine="708"/>
        <w:rPr>
          <w:rFonts w:asciiTheme="minorHAnsi" w:hAnsiTheme="minorHAnsi"/>
          <w:i/>
          <w:szCs w:val="24"/>
          <w:lang w:val="fr-CH"/>
        </w:rPr>
      </w:pPr>
      <w:r>
        <w:rPr>
          <w:rFonts w:asciiTheme="minorHAnsi" w:hAnsiTheme="minorHAnsi"/>
          <w:i/>
          <w:szCs w:val="24"/>
          <w:lang w:val="fr-CH"/>
        </w:rPr>
        <w:t>Président de la s</w:t>
      </w:r>
      <w:r w:rsidRPr="007B6BB7">
        <w:rPr>
          <w:rFonts w:asciiTheme="minorHAnsi" w:hAnsiTheme="minorHAnsi"/>
          <w:i/>
          <w:szCs w:val="24"/>
          <w:lang w:val="fr-CH"/>
        </w:rPr>
        <w:t xml:space="preserve">ession: David Wood, </w:t>
      </w:r>
      <w:r>
        <w:rPr>
          <w:rFonts w:asciiTheme="minorHAnsi" w:hAnsiTheme="minorHAnsi"/>
          <w:i/>
          <w:szCs w:val="24"/>
          <w:lang w:val="fr-CH"/>
        </w:rPr>
        <w:t xml:space="preserve">Président du Groupe de travail </w:t>
      </w:r>
      <w:r w:rsidRPr="007B6BB7">
        <w:rPr>
          <w:rFonts w:asciiTheme="minorHAnsi" w:hAnsiTheme="minorHAnsi"/>
          <w:i/>
          <w:szCs w:val="24"/>
          <w:lang w:val="fr-CH"/>
        </w:rPr>
        <w:t>6C</w:t>
      </w:r>
      <w:r>
        <w:rPr>
          <w:rFonts w:asciiTheme="minorHAnsi" w:hAnsiTheme="minorHAnsi"/>
          <w:i/>
          <w:szCs w:val="24"/>
          <w:lang w:val="fr-CH"/>
        </w:rPr>
        <w:t xml:space="preserve"> de l'UIT</w:t>
      </w:r>
      <w:r>
        <w:rPr>
          <w:rFonts w:asciiTheme="minorHAnsi" w:hAnsiTheme="minorHAnsi"/>
          <w:i/>
          <w:szCs w:val="24"/>
          <w:lang w:val="fr-CH"/>
        </w:rPr>
        <w:noBreakHyphen/>
        <w:t>R</w:t>
      </w:r>
    </w:p>
    <w:p w:rsidR="007B6BB7" w:rsidRPr="007B6BB7" w:rsidRDefault="002E2B10" w:rsidP="00B4287A">
      <w:pPr>
        <w:spacing w:after="120" w:line="240" w:lineRule="auto"/>
        <w:ind w:firstLine="708"/>
        <w:rPr>
          <w:rFonts w:asciiTheme="minorHAnsi" w:hAnsiTheme="minorHAnsi"/>
          <w:szCs w:val="24"/>
          <w:lang w:val="fr-CH"/>
        </w:rPr>
      </w:pPr>
      <w:r>
        <w:rPr>
          <w:rFonts w:asciiTheme="minorHAnsi" w:hAnsiTheme="minorHAnsi"/>
          <w:szCs w:val="24"/>
          <w:lang w:val="fr-CH"/>
        </w:rPr>
        <w:t xml:space="preserve">Cette </w:t>
      </w:r>
      <w:r w:rsidR="007B6BB7" w:rsidRPr="007B6BB7">
        <w:rPr>
          <w:rFonts w:asciiTheme="minorHAnsi" w:hAnsiTheme="minorHAnsi"/>
          <w:szCs w:val="24"/>
          <w:lang w:val="fr-CH"/>
        </w:rPr>
        <w:t xml:space="preserve">session </w:t>
      </w:r>
      <w:r>
        <w:rPr>
          <w:rFonts w:asciiTheme="minorHAnsi" w:hAnsiTheme="minorHAnsi"/>
          <w:szCs w:val="24"/>
          <w:lang w:val="fr-CH"/>
        </w:rPr>
        <w:t xml:space="preserve">aura pour objet de </w:t>
      </w:r>
      <w:r w:rsidR="007B6BB7" w:rsidRPr="007B6BB7">
        <w:rPr>
          <w:rFonts w:asciiTheme="minorHAnsi" w:hAnsiTheme="minorHAnsi"/>
          <w:szCs w:val="24"/>
          <w:lang w:val="fr-CH"/>
        </w:rPr>
        <w:t>pr</w:t>
      </w:r>
      <w:r>
        <w:rPr>
          <w:rFonts w:asciiTheme="minorHAnsi" w:hAnsiTheme="minorHAnsi"/>
          <w:szCs w:val="24"/>
          <w:lang w:val="fr-CH"/>
        </w:rPr>
        <w:t>ésenter</w:t>
      </w:r>
      <w:r w:rsidR="007B6BB7" w:rsidRPr="007B6BB7">
        <w:rPr>
          <w:rFonts w:asciiTheme="minorHAnsi" w:hAnsiTheme="minorHAnsi"/>
          <w:szCs w:val="24"/>
          <w:lang w:val="fr-CH"/>
        </w:rPr>
        <w:t xml:space="preserve"> </w:t>
      </w:r>
      <w:r>
        <w:rPr>
          <w:rFonts w:asciiTheme="minorHAnsi" w:hAnsiTheme="minorHAnsi"/>
          <w:szCs w:val="24"/>
          <w:lang w:val="fr-CH"/>
        </w:rPr>
        <w:t xml:space="preserve">les technologies de pointe utilisées en </w:t>
      </w:r>
      <w:r w:rsidR="007B6BB7" w:rsidRPr="007B6BB7">
        <w:rPr>
          <w:rFonts w:asciiTheme="minorHAnsi" w:hAnsiTheme="minorHAnsi"/>
          <w:szCs w:val="24"/>
          <w:lang w:val="fr-CH"/>
        </w:rPr>
        <w:t xml:space="preserve">production </w:t>
      </w:r>
      <w:r>
        <w:rPr>
          <w:rFonts w:asciiTheme="minorHAnsi" w:hAnsiTheme="minorHAnsi"/>
          <w:szCs w:val="24"/>
          <w:lang w:val="fr-CH"/>
        </w:rPr>
        <w:t>télévisuelle et pour les services de télévision</w:t>
      </w:r>
      <w:r w:rsidR="007B6BB7" w:rsidRPr="007B6BB7">
        <w:rPr>
          <w:rFonts w:asciiTheme="minorHAnsi" w:hAnsiTheme="minorHAnsi"/>
          <w:szCs w:val="24"/>
          <w:lang w:val="fr-CH"/>
        </w:rPr>
        <w:t xml:space="preserve">. </w:t>
      </w:r>
      <w:r w:rsidR="001B1769">
        <w:rPr>
          <w:rFonts w:asciiTheme="minorHAnsi" w:hAnsiTheme="minorHAnsi"/>
          <w:szCs w:val="24"/>
          <w:lang w:val="fr-CH"/>
        </w:rPr>
        <w:t xml:space="preserve">Trois </w:t>
      </w:r>
      <w:r w:rsidR="00507D37">
        <w:rPr>
          <w:rFonts w:asciiTheme="minorHAnsi" w:hAnsiTheme="minorHAnsi"/>
          <w:szCs w:val="24"/>
          <w:lang w:val="fr-CH"/>
        </w:rPr>
        <w:t xml:space="preserve">sujets </w:t>
      </w:r>
      <w:r w:rsidR="001B1769">
        <w:rPr>
          <w:rFonts w:asciiTheme="minorHAnsi" w:hAnsiTheme="minorHAnsi"/>
          <w:szCs w:val="24"/>
          <w:lang w:val="fr-CH"/>
        </w:rPr>
        <w:t>passionnants seront abordés</w:t>
      </w:r>
      <w:r w:rsidR="007B6BB7" w:rsidRPr="007B6BB7">
        <w:rPr>
          <w:rFonts w:asciiTheme="minorHAnsi" w:hAnsiTheme="minorHAnsi"/>
          <w:szCs w:val="24"/>
          <w:lang w:val="fr-CH"/>
        </w:rPr>
        <w:t>:</w:t>
      </w:r>
    </w:p>
    <w:p w:rsidR="007B6BB7" w:rsidRPr="007B6BB7" w:rsidRDefault="00B4287A" w:rsidP="00B4287A">
      <w:pPr>
        <w:pStyle w:val="enumlev1"/>
        <w:rPr>
          <w:lang w:val="fr-CH"/>
        </w:rPr>
      </w:pPr>
      <w:r w:rsidRPr="00B4287A">
        <w:rPr>
          <w:lang w:val="fr-CH"/>
        </w:rPr>
        <w:t>•</w:t>
      </w:r>
      <w:r>
        <w:rPr>
          <w:lang w:val="fr-CH"/>
        </w:rPr>
        <w:tab/>
      </w:r>
      <w:r w:rsidR="001B1769">
        <w:rPr>
          <w:lang w:val="fr-CH"/>
        </w:rPr>
        <w:t>Les nouvelles technologies relatives à l'</w:t>
      </w:r>
      <w:r w:rsidR="007B6BB7" w:rsidRPr="007B6BB7">
        <w:rPr>
          <w:lang w:val="fr-CH"/>
        </w:rPr>
        <w:t>image</w:t>
      </w:r>
      <w:r w:rsidR="001B1769">
        <w:rPr>
          <w:lang w:val="fr-CH"/>
        </w:rPr>
        <w:t>,</w:t>
      </w:r>
      <w:r w:rsidR="007B6BB7" w:rsidRPr="007B6BB7">
        <w:rPr>
          <w:lang w:val="fr-CH"/>
        </w:rPr>
        <w:t xml:space="preserve"> </w:t>
      </w:r>
      <w:r w:rsidR="001B1769">
        <w:rPr>
          <w:lang w:val="fr-CH"/>
        </w:rPr>
        <w:t>par exemple la TV</w:t>
      </w:r>
      <w:r w:rsidR="007B6BB7" w:rsidRPr="007B6BB7">
        <w:rPr>
          <w:lang w:val="fr-CH"/>
        </w:rPr>
        <w:t xml:space="preserve">UHD, </w:t>
      </w:r>
      <w:r w:rsidR="00843C59">
        <w:rPr>
          <w:lang w:val="fr-CH"/>
        </w:rPr>
        <w:t xml:space="preserve">la </w:t>
      </w:r>
      <w:r w:rsidR="00843C59" w:rsidRPr="00843C59">
        <w:rPr>
          <w:lang w:val="fr-CH"/>
        </w:rPr>
        <w:t xml:space="preserve">plage dynamique d'image améliorée </w:t>
      </w:r>
      <w:r w:rsidR="007B6BB7" w:rsidRPr="007B6BB7">
        <w:rPr>
          <w:lang w:val="fr-CH"/>
        </w:rPr>
        <w:t xml:space="preserve">(EIDR), </w:t>
      </w:r>
      <w:r w:rsidR="00843C59">
        <w:rPr>
          <w:lang w:val="fr-CH"/>
        </w:rPr>
        <w:t xml:space="preserve">la </w:t>
      </w:r>
      <w:r w:rsidR="00843C59" w:rsidRPr="00843C59">
        <w:rPr>
          <w:lang w:val="fr-CH"/>
        </w:rPr>
        <w:t>large gamme chromatique</w:t>
      </w:r>
      <w:r w:rsidR="007B6BB7" w:rsidRPr="007B6BB7">
        <w:rPr>
          <w:lang w:val="fr-CH"/>
        </w:rPr>
        <w:t>, etc.</w:t>
      </w:r>
    </w:p>
    <w:p w:rsidR="007B6BB7" w:rsidRPr="007B6BB7" w:rsidRDefault="00B4287A" w:rsidP="00B4287A">
      <w:pPr>
        <w:pStyle w:val="enumlev1"/>
        <w:rPr>
          <w:lang w:val="fr-CH"/>
        </w:rPr>
      </w:pPr>
      <w:r w:rsidRPr="00B4287A">
        <w:rPr>
          <w:lang w:val="fr-CH"/>
        </w:rPr>
        <w:t>•</w:t>
      </w:r>
      <w:r>
        <w:rPr>
          <w:lang w:val="fr-CH"/>
        </w:rPr>
        <w:tab/>
      </w:r>
      <w:r w:rsidR="001B1769">
        <w:rPr>
          <w:lang w:val="fr-CH"/>
        </w:rPr>
        <w:t>Les nouvelles technologies relatives au son, par exemple le son évolué pour la TVUHD</w:t>
      </w:r>
      <w:r w:rsidR="007B6BB7" w:rsidRPr="007B6BB7">
        <w:rPr>
          <w:lang w:val="fr-CH"/>
        </w:rPr>
        <w:t xml:space="preserve"> </w:t>
      </w:r>
      <w:r>
        <w:rPr>
          <w:lang w:val="fr-CH"/>
        </w:rPr>
        <w:t>et la </w:t>
      </w:r>
      <w:r w:rsidR="007B6BB7" w:rsidRPr="007B6BB7">
        <w:rPr>
          <w:lang w:val="fr-CH"/>
        </w:rPr>
        <w:t>TV</w:t>
      </w:r>
      <w:r w:rsidR="001B1769">
        <w:rPr>
          <w:lang w:val="fr-CH"/>
        </w:rPr>
        <w:t>3D</w:t>
      </w:r>
    </w:p>
    <w:p w:rsidR="007B6BB7" w:rsidRPr="007B6BB7" w:rsidRDefault="00B4287A" w:rsidP="00B4287A">
      <w:pPr>
        <w:pStyle w:val="enumlev1"/>
        <w:rPr>
          <w:lang w:val="fr-CH"/>
        </w:rPr>
      </w:pPr>
      <w:r w:rsidRPr="00B4287A">
        <w:rPr>
          <w:lang w:val="fr-CH"/>
        </w:rPr>
        <w:t>•</w:t>
      </w:r>
      <w:r>
        <w:rPr>
          <w:lang w:val="fr-CH"/>
        </w:rPr>
        <w:tab/>
      </w:r>
      <w:r w:rsidR="001B1769">
        <w:rPr>
          <w:lang w:val="fr-CH"/>
        </w:rPr>
        <w:t xml:space="preserve">Les systèmes intégrés de </w:t>
      </w:r>
      <w:r w:rsidR="00507D37">
        <w:rPr>
          <w:lang w:val="fr-CH"/>
        </w:rPr>
        <w:t>radio</w:t>
      </w:r>
      <w:r w:rsidR="001B1769">
        <w:rPr>
          <w:lang w:val="fr-CH"/>
        </w:rPr>
        <w:t xml:space="preserve">diffusion et large bande </w:t>
      </w:r>
      <w:r w:rsidR="007B6BB7" w:rsidRPr="007B6BB7">
        <w:rPr>
          <w:lang w:val="fr-CH"/>
        </w:rPr>
        <w:t>(IBB)</w:t>
      </w:r>
      <w:r w:rsidR="001B1769">
        <w:rPr>
          <w:lang w:val="fr-CH"/>
        </w:rPr>
        <w:t>,</w:t>
      </w:r>
      <w:r w:rsidR="007B6BB7" w:rsidRPr="007B6BB7">
        <w:rPr>
          <w:lang w:val="fr-CH"/>
        </w:rPr>
        <w:t xml:space="preserve"> </w:t>
      </w:r>
      <w:r w:rsidR="001B1769">
        <w:rPr>
          <w:lang w:val="fr-CH"/>
        </w:rPr>
        <w:t xml:space="preserve">par exemple </w:t>
      </w:r>
      <w:proofErr w:type="spellStart"/>
      <w:r w:rsidR="007B6BB7" w:rsidRPr="007B6BB7">
        <w:rPr>
          <w:lang w:val="fr-CH"/>
        </w:rPr>
        <w:t>HbbTV</w:t>
      </w:r>
      <w:proofErr w:type="spellEnd"/>
      <w:r w:rsidR="007B6BB7" w:rsidRPr="007B6BB7">
        <w:rPr>
          <w:lang w:val="fr-CH"/>
        </w:rPr>
        <w:t xml:space="preserve">, </w:t>
      </w:r>
      <w:proofErr w:type="spellStart"/>
      <w:r w:rsidR="007B6BB7" w:rsidRPr="007B6BB7">
        <w:rPr>
          <w:lang w:val="fr-CH"/>
        </w:rPr>
        <w:t>HybridCast</w:t>
      </w:r>
      <w:proofErr w:type="spellEnd"/>
      <w:r w:rsidR="007B6BB7" w:rsidRPr="007B6BB7">
        <w:rPr>
          <w:lang w:val="fr-CH"/>
        </w:rPr>
        <w:t xml:space="preserve">, GINGA NCL </w:t>
      </w:r>
      <w:r w:rsidR="001B1769">
        <w:rPr>
          <w:lang w:val="fr-CH"/>
        </w:rPr>
        <w:t xml:space="preserve">ou la plate-forme de télévision intelligente basée sur </w:t>
      </w:r>
      <w:r w:rsidR="001B1769" w:rsidRPr="007B6BB7">
        <w:rPr>
          <w:lang w:val="fr-CH"/>
        </w:rPr>
        <w:t>HTML5</w:t>
      </w:r>
      <w:r w:rsidR="00E16B0D">
        <w:rPr>
          <w:lang w:val="fr-CH"/>
        </w:rPr>
        <w:t>.</w:t>
      </w:r>
      <w:r w:rsidR="001B1769" w:rsidRPr="007B6BB7">
        <w:rPr>
          <w:lang w:val="fr-CH"/>
        </w:rPr>
        <w:t xml:space="preserve"> </w:t>
      </w:r>
    </w:p>
    <w:p w:rsidR="007B6BB7" w:rsidRPr="007B6BB7" w:rsidRDefault="001B1769" w:rsidP="00B4287A">
      <w:pPr>
        <w:spacing w:after="120" w:line="240" w:lineRule="auto"/>
        <w:ind w:firstLine="708"/>
        <w:rPr>
          <w:rFonts w:asciiTheme="minorHAnsi" w:hAnsiTheme="minorHAnsi"/>
          <w:szCs w:val="24"/>
          <w:lang w:val="fr-CH"/>
        </w:rPr>
      </w:pPr>
      <w:r>
        <w:rPr>
          <w:rFonts w:asciiTheme="minorHAnsi" w:hAnsiTheme="minorHAnsi"/>
          <w:szCs w:val="24"/>
          <w:lang w:val="fr-CH"/>
        </w:rPr>
        <w:t xml:space="preserve">La </w:t>
      </w:r>
      <w:r w:rsidR="007B6BB7" w:rsidRPr="007B6BB7">
        <w:rPr>
          <w:rFonts w:asciiTheme="minorHAnsi" w:hAnsiTheme="minorHAnsi"/>
          <w:szCs w:val="24"/>
          <w:lang w:val="fr-CH"/>
        </w:rPr>
        <w:t xml:space="preserve">session </w:t>
      </w:r>
      <w:r w:rsidR="00507D37">
        <w:rPr>
          <w:rFonts w:asciiTheme="minorHAnsi" w:hAnsiTheme="minorHAnsi"/>
          <w:szCs w:val="24"/>
          <w:lang w:val="fr-CH"/>
        </w:rPr>
        <w:t>se terminera par un</w:t>
      </w:r>
      <w:r>
        <w:rPr>
          <w:rFonts w:asciiTheme="minorHAnsi" w:hAnsiTheme="minorHAnsi"/>
          <w:szCs w:val="24"/>
          <w:lang w:val="fr-CH"/>
        </w:rPr>
        <w:t xml:space="preserve"> </w:t>
      </w:r>
      <w:r w:rsidR="00507D37">
        <w:rPr>
          <w:rFonts w:asciiTheme="minorHAnsi" w:hAnsiTheme="minorHAnsi"/>
          <w:b/>
          <w:szCs w:val="24"/>
          <w:lang w:val="fr-CH"/>
        </w:rPr>
        <w:t>débat</w:t>
      </w:r>
      <w:r w:rsidR="007B6BB7" w:rsidRPr="007B6BB7">
        <w:rPr>
          <w:rFonts w:asciiTheme="minorHAnsi" w:hAnsiTheme="minorHAnsi"/>
          <w:szCs w:val="24"/>
          <w:lang w:val="fr-CH"/>
        </w:rPr>
        <w:t xml:space="preserve"> </w:t>
      </w:r>
      <w:r>
        <w:rPr>
          <w:rFonts w:asciiTheme="minorHAnsi" w:hAnsiTheme="minorHAnsi"/>
          <w:szCs w:val="24"/>
          <w:lang w:val="fr-CH"/>
        </w:rPr>
        <w:t>sur les plus grands défis auxquels l'UIT</w:t>
      </w:r>
      <w:r>
        <w:rPr>
          <w:rFonts w:asciiTheme="minorHAnsi" w:hAnsiTheme="minorHAnsi"/>
          <w:szCs w:val="24"/>
          <w:lang w:val="fr-CH"/>
        </w:rPr>
        <w:noBreakHyphen/>
        <w:t xml:space="preserve">R </w:t>
      </w:r>
      <w:r w:rsidR="00507D37">
        <w:rPr>
          <w:rFonts w:asciiTheme="minorHAnsi" w:hAnsiTheme="minorHAnsi"/>
          <w:szCs w:val="24"/>
          <w:lang w:val="fr-CH"/>
        </w:rPr>
        <w:t xml:space="preserve">sera confronté </w:t>
      </w:r>
      <w:r>
        <w:rPr>
          <w:rFonts w:asciiTheme="minorHAnsi" w:hAnsiTheme="minorHAnsi"/>
          <w:szCs w:val="24"/>
          <w:lang w:val="fr-CH"/>
        </w:rPr>
        <w:t>en ce qui concerne les technologies utilisées pour les supports et la radiodiffusion.</w:t>
      </w:r>
    </w:p>
    <w:p w:rsidR="007B6BB7" w:rsidRPr="007B6BB7" w:rsidRDefault="007B6BB7" w:rsidP="00B4287A">
      <w:pPr>
        <w:spacing w:before="360" w:after="240" w:line="240" w:lineRule="auto"/>
        <w:jc w:val="center"/>
        <w:rPr>
          <w:rFonts w:asciiTheme="minorHAnsi" w:hAnsiTheme="minorHAnsi"/>
          <w:caps/>
          <w:color w:val="365F91" w:themeColor="accent1" w:themeShade="BF"/>
          <w:szCs w:val="24"/>
          <w:lang w:val="fr-CH"/>
        </w:rPr>
      </w:pPr>
      <w:r>
        <w:rPr>
          <w:rFonts w:asciiTheme="minorHAnsi" w:hAnsiTheme="minorHAnsi"/>
          <w:caps/>
          <w:color w:val="365F91" w:themeColor="accent1" w:themeShade="BF"/>
          <w:szCs w:val="24"/>
          <w:lang w:val="fr-CH"/>
        </w:rPr>
        <w:t>Pause</w:t>
      </w:r>
      <w:r w:rsidR="00B4287A">
        <w:rPr>
          <w:rFonts w:asciiTheme="minorHAnsi" w:hAnsiTheme="minorHAnsi"/>
          <w:caps/>
          <w:color w:val="365F91" w:themeColor="accent1" w:themeShade="BF"/>
          <w:szCs w:val="24"/>
          <w:lang w:val="fr-CH"/>
        </w:rPr>
        <w:t>/</w:t>
      </w:r>
      <w:r w:rsidRPr="007B6BB7">
        <w:rPr>
          <w:rFonts w:asciiTheme="minorHAnsi" w:hAnsiTheme="minorHAnsi"/>
          <w:caps/>
          <w:color w:val="365F91" w:themeColor="accent1" w:themeShade="BF"/>
          <w:szCs w:val="24"/>
          <w:lang w:val="fr-CH"/>
        </w:rPr>
        <w:t>D</w:t>
      </w:r>
      <w:r w:rsidR="00B4287A">
        <w:rPr>
          <w:rFonts w:asciiTheme="minorHAnsi" w:hAnsiTheme="minorHAnsi"/>
          <w:caps/>
          <w:color w:val="365F91" w:themeColor="accent1" w:themeShade="BF"/>
          <w:szCs w:val="24"/>
          <w:lang w:val="fr-CH"/>
        </w:rPr>
        <w:t>émonstrations/</w:t>
      </w:r>
      <w:r>
        <w:rPr>
          <w:rFonts w:asciiTheme="minorHAnsi" w:hAnsiTheme="minorHAnsi"/>
          <w:caps/>
          <w:color w:val="365F91" w:themeColor="accent1" w:themeShade="BF"/>
          <w:szCs w:val="24"/>
          <w:lang w:val="fr-CH"/>
        </w:rPr>
        <w:t>Point presse</w:t>
      </w:r>
    </w:p>
    <w:p w:rsidR="007B6BB7" w:rsidRPr="007B6BB7" w:rsidRDefault="007B6BB7" w:rsidP="00B4287A">
      <w:pPr>
        <w:spacing w:after="120" w:line="240" w:lineRule="auto"/>
        <w:rPr>
          <w:rFonts w:asciiTheme="minorHAnsi" w:hAnsiTheme="minorHAnsi"/>
          <w:b/>
          <w:i/>
          <w:szCs w:val="24"/>
          <w:lang w:val="fr-CH"/>
        </w:rPr>
      </w:pPr>
      <w:r w:rsidRPr="007B6BB7">
        <w:rPr>
          <w:rFonts w:asciiTheme="minorHAnsi" w:hAnsiTheme="minorHAnsi"/>
          <w:b/>
          <w:szCs w:val="24"/>
          <w:lang w:val="fr-CH"/>
        </w:rPr>
        <w:t>16</w:t>
      </w:r>
      <w:r w:rsidR="00507D37">
        <w:rPr>
          <w:rFonts w:asciiTheme="minorHAnsi" w:hAnsiTheme="minorHAnsi"/>
          <w:b/>
          <w:szCs w:val="24"/>
          <w:lang w:val="fr-CH"/>
        </w:rPr>
        <w:t xml:space="preserve"> h </w:t>
      </w:r>
      <w:r w:rsidRPr="007B6BB7">
        <w:rPr>
          <w:rFonts w:asciiTheme="minorHAnsi" w:hAnsiTheme="minorHAnsi"/>
          <w:b/>
          <w:szCs w:val="24"/>
          <w:lang w:val="fr-CH"/>
        </w:rPr>
        <w:t>00-17</w:t>
      </w:r>
      <w:r w:rsidR="00507D37">
        <w:rPr>
          <w:rFonts w:asciiTheme="minorHAnsi" w:hAnsiTheme="minorHAnsi"/>
          <w:b/>
          <w:szCs w:val="24"/>
          <w:lang w:val="fr-CH"/>
        </w:rPr>
        <w:t xml:space="preserve"> h </w:t>
      </w:r>
      <w:r w:rsidRPr="007B6BB7">
        <w:rPr>
          <w:rFonts w:asciiTheme="minorHAnsi" w:hAnsiTheme="minorHAnsi"/>
          <w:b/>
          <w:szCs w:val="24"/>
          <w:lang w:val="fr-CH"/>
        </w:rPr>
        <w:t xml:space="preserve">20 </w:t>
      </w:r>
      <w:r w:rsidRPr="007B6BB7">
        <w:rPr>
          <w:rFonts w:asciiTheme="minorHAnsi" w:hAnsiTheme="minorHAnsi"/>
          <w:b/>
          <w:szCs w:val="24"/>
          <w:lang w:val="fr-CH"/>
        </w:rPr>
        <w:tab/>
      </w:r>
      <w:r w:rsidR="00B4287A">
        <w:rPr>
          <w:rFonts w:asciiTheme="minorHAnsi" w:hAnsiTheme="minorHAnsi"/>
          <w:b/>
          <w:szCs w:val="24"/>
          <w:lang w:val="fr-CH"/>
        </w:rPr>
        <w:tab/>
      </w:r>
      <w:r w:rsidRPr="007B6BB7">
        <w:rPr>
          <w:rFonts w:asciiTheme="minorHAnsi" w:hAnsiTheme="minorHAnsi"/>
          <w:b/>
          <w:szCs w:val="24"/>
          <w:u w:val="single"/>
          <w:lang w:val="fr-CH"/>
        </w:rPr>
        <w:t>Session 4</w:t>
      </w:r>
      <w:r w:rsidRPr="007B6BB7">
        <w:rPr>
          <w:rFonts w:asciiTheme="minorHAnsi" w:hAnsiTheme="minorHAnsi"/>
          <w:b/>
          <w:szCs w:val="24"/>
          <w:lang w:val="fr-CH"/>
        </w:rPr>
        <w:t xml:space="preserve">: </w:t>
      </w:r>
      <w:r>
        <w:rPr>
          <w:rFonts w:asciiTheme="minorHAnsi" w:hAnsiTheme="minorHAnsi"/>
          <w:b/>
          <w:i/>
          <w:szCs w:val="24"/>
          <w:lang w:val="fr-CH"/>
        </w:rPr>
        <w:t>Création d'un écosystème durable pour la télévision numérique</w:t>
      </w:r>
    </w:p>
    <w:p w:rsidR="007B6BB7" w:rsidRPr="007B6BB7" w:rsidRDefault="007B6BB7" w:rsidP="00B4287A">
      <w:pPr>
        <w:spacing w:after="120" w:line="240" w:lineRule="auto"/>
        <w:ind w:firstLine="708"/>
        <w:rPr>
          <w:rFonts w:asciiTheme="minorHAnsi" w:hAnsiTheme="minorHAnsi"/>
          <w:i/>
          <w:szCs w:val="24"/>
          <w:lang w:val="fr-CH"/>
        </w:rPr>
      </w:pPr>
      <w:r>
        <w:rPr>
          <w:rFonts w:asciiTheme="minorHAnsi" w:hAnsiTheme="minorHAnsi"/>
          <w:i/>
          <w:szCs w:val="24"/>
          <w:lang w:val="fr-CH"/>
        </w:rPr>
        <w:t>Président de la s</w:t>
      </w:r>
      <w:r w:rsidRPr="007B6BB7">
        <w:rPr>
          <w:rFonts w:asciiTheme="minorHAnsi" w:hAnsiTheme="minorHAnsi"/>
          <w:i/>
          <w:szCs w:val="24"/>
          <w:lang w:val="fr-CH"/>
        </w:rPr>
        <w:t xml:space="preserve">ession </w:t>
      </w:r>
      <w:r>
        <w:rPr>
          <w:rFonts w:asciiTheme="minorHAnsi" w:hAnsiTheme="minorHAnsi"/>
          <w:i/>
          <w:szCs w:val="24"/>
          <w:lang w:val="fr-CH"/>
        </w:rPr>
        <w:t xml:space="preserve">et du </w:t>
      </w:r>
      <w:r w:rsidR="00507D37">
        <w:rPr>
          <w:rFonts w:asciiTheme="minorHAnsi" w:hAnsiTheme="minorHAnsi"/>
          <w:i/>
          <w:szCs w:val="24"/>
          <w:lang w:val="fr-CH"/>
        </w:rPr>
        <w:t>débat</w:t>
      </w:r>
      <w:r w:rsidRPr="007B6BB7">
        <w:rPr>
          <w:rFonts w:asciiTheme="minorHAnsi" w:hAnsiTheme="minorHAnsi"/>
          <w:i/>
          <w:szCs w:val="24"/>
          <w:lang w:val="fr-CH"/>
        </w:rPr>
        <w:t xml:space="preserve">: </w:t>
      </w:r>
      <w:r>
        <w:rPr>
          <w:rFonts w:asciiTheme="minorHAnsi" w:hAnsiTheme="minorHAnsi"/>
          <w:i/>
          <w:szCs w:val="24"/>
          <w:lang w:val="fr-CH"/>
        </w:rPr>
        <w:t>UER</w:t>
      </w:r>
    </w:p>
    <w:p w:rsidR="007B6BB7" w:rsidRPr="007B6BB7" w:rsidRDefault="001B1769" w:rsidP="00B4287A">
      <w:pPr>
        <w:spacing w:after="120" w:line="240" w:lineRule="auto"/>
        <w:ind w:firstLine="708"/>
        <w:rPr>
          <w:rFonts w:asciiTheme="minorHAnsi" w:hAnsiTheme="minorHAnsi"/>
          <w:szCs w:val="24"/>
          <w:lang w:val="fr-CH"/>
        </w:rPr>
      </w:pPr>
      <w:r>
        <w:rPr>
          <w:rFonts w:asciiTheme="minorHAnsi" w:hAnsiTheme="minorHAnsi"/>
          <w:szCs w:val="24"/>
          <w:lang w:val="fr-CH"/>
        </w:rPr>
        <w:t xml:space="preserve">Lors de cette </w:t>
      </w:r>
      <w:r w:rsidR="007B6BB7" w:rsidRPr="007B6BB7">
        <w:rPr>
          <w:rFonts w:asciiTheme="minorHAnsi" w:hAnsiTheme="minorHAnsi"/>
          <w:szCs w:val="24"/>
          <w:lang w:val="fr-CH"/>
        </w:rPr>
        <w:t xml:space="preserve">session, </w:t>
      </w:r>
      <w:r>
        <w:rPr>
          <w:rFonts w:asciiTheme="minorHAnsi" w:hAnsiTheme="minorHAnsi"/>
          <w:szCs w:val="24"/>
          <w:lang w:val="fr-CH"/>
        </w:rPr>
        <w:t xml:space="preserve">des </w:t>
      </w:r>
      <w:r w:rsidR="007B6BB7" w:rsidRPr="007B6BB7">
        <w:rPr>
          <w:rFonts w:asciiTheme="minorHAnsi" w:hAnsiTheme="minorHAnsi"/>
          <w:szCs w:val="24"/>
          <w:lang w:val="fr-CH"/>
        </w:rPr>
        <w:t xml:space="preserve">experts </w:t>
      </w:r>
      <w:r>
        <w:rPr>
          <w:rFonts w:asciiTheme="minorHAnsi" w:hAnsiTheme="minorHAnsi"/>
          <w:szCs w:val="24"/>
          <w:lang w:val="fr-CH"/>
        </w:rPr>
        <w:t xml:space="preserve">de haut niveau </w:t>
      </w:r>
      <w:r w:rsidR="00507D37">
        <w:rPr>
          <w:rFonts w:asciiTheme="minorHAnsi" w:hAnsiTheme="minorHAnsi"/>
          <w:szCs w:val="24"/>
          <w:lang w:val="fr-CH"/>
        </w:rPr>
        <w:t xml:space="preserve">examineront </w:t>
      </w:r>
      <w:r>
        <w:rPr>
          <w:rFonts w:asciiTheme="minorHAnsi" w:hAnsiTheme="minorHAnsi"/>
          <w:szCs w:val="24"/>
          <w:lang w:val="fr-CH"/>
        </w:rPr>
        <w:t xml:space="preserve">l'avenir de la </w:t>
      </w:r>
      <w:r w:rsidR="007B6BB7" w:rsidRPr="007B6BB7">
        <w:rPr>
          <w:rFonts w:asciiTheme="minorHAnsi" w:hAnsiTheme="minorHAnsi"/>
          <w:szCs w:val="24"/>
          <w:lang w:val="fr-CH"/>
        </w:rPr>
        <w:t>t</w:t>
      </w:r>
      <w:r>
        <w:rPr>
          <w:rFonts w:asciiTheme="minorHAnsi" w:hAnsiTheme="minorHAnsi"/>
          <w:szCs w:val="24"/>
          <w:lang w:val="fr-CH"/>
        </w:rPr>
        <w:t>é</w:t>
      </w:r>
      <w:r w:rsidR="007B6BB7" w:rsidRPr="007B6BB7">
        <w:rPr>
          <w:rFonts w:asciiTheme="minorHAnsi" w:hAnsiTheme="minorHAnsi"/>
          <w:szCs w:val="24"/>
          <w:lang w:val="fr-CH"/>
        </w:rPr>
        <w:t>l</w:t>
      </w:r>
      <w:r>
        <w:rPr>
          <w:rFonts w:asciiTheme="minorHAnsi" w:hAnsiTheme="minorHAnsi"/>
          <w:szCs w:val="24"/>
          <w:lang w:val="fr-CH"/>
        </w:rPr>
        <w:t>é</w:t>
      </w:r>
      <w:r w:rsidR="007B6BB7" w:rsidRPr="007B6BB7">
        <w:rPr>
          <w:rFonts w:asciiTheme="minorHAnsi" w:hAnsiTheme="minorHAnsi"/>
          <w:szCs w:val="24"/>
          <w:lang w:val="fr-CH"/>
        </w:rPr>
        <w:t xml:space="preserve">vision, </w:t>
      </w:r>
      <w:r>
        <w:rPr>
          <w:rFonts w:asciiTheme="minorHAnsi" w:hAnsiTheme="minorHAnsi"/>
          <w:szCs w:val="24"/>
          <w:lang w:val="fr-CH"/>
        </w:rPr>
        <w:t>l'utilisation efficace du spectre</w:t>
      </w:r>
      <w:r w:rsidR="007B6BB7" w:rsidRPr="007B6BB7">
        <w:rPr>
          <w:rFonts w:asciiTheme="minorHAnsi" w:hAnsiTheme="minorHAnsi"/>
          <w:szCs w:val="24"/>
          <w:lang w:val="fr-CH"/>
        </w:rPr>
        <w:t xml:space="preserve">, </w:t>
      </w:r>
      <w:r>
        <w:rPr>
          <w:rFonts w:asciiTheme="minorHAnsi" w:hAnsiTheme="minorHAnsi"/>
          <w:szCs w:val="24"/>
          <w:lang w:val="fr-CH"/>
        </w:rPr>
        <w:t xml:space="preserve">la </w:t>
      </w:r>
      <w:r w:rsidR="007B6BB7" w:rsidRPr="007B6BB7">
        <w:rPr>
          <w:rFonts w:asciiTheme="minorHAnsi" w:hAnsiTheme="minorHAnsi"/>
          <w:szCs w:val="24"/>
          <w:lang w:val="fr-CH"/>
        </w:rPr>
        <w:t xml:space="preserve">convergence </w:t>
      </w:r>
      <w:r>
        <w:rPr>
          <w:rFonts w:asciiTheme="minorHAnsi" w:hAnsiTheme="minorHAnsi"/>
          <w:szCs w:val="24"/>
          <w:lang w:val="fr-CH"/>
        </w:rPr>
        <w:t xml:space="preserve">possible entre la radiodiffusion et le service </w:t>
      </w:r>
      <w:r w:rsidR="007B6BB7" w:rsidRPr="007B6BB7">
        <w:rPr>
          <w:rFonts w:asciiTheme="minorHAnsi" w:hAnsiTheme="minorHAnsi"/>
          <w:szCs w:val="24"/>
          <w:lang w:val="fr-CH"/>
        </w:rPr>
        <w:t xml:space="preserve">mobile, </w:t>
      </w:r>
      <w:r w:rsidR="00507D37">
        <w:rPr>
          <w:rFonts w:asciiTheme="minorHAnsi" w:hAnsiTheme="minorHAnsi"/>
          <w:szCs w:val="24"/>
          <w:lang w:val="fr-CH"/>
        </w:rPr>
        <w:t xml:space="preserve">ainsi que les </w:t>
      </w:r>
      <w:r>
        <w:rPr>
          <w:rFonts w:asciiTheme="minorHAnsi" w:hAnsiTheme="minorHAnsi"/>
          <w:szCs w:val="24"/>
          <w:lang w:val="fr-CH"/>
        </w:rPr>
        <w:t>autres questions liées au spectre</w:t>
      </w:r>
      <w:r w:rsidR="007B6BB7" w:rsidRPr="007B6BB7">
        <w:rPr>
          <w:rFonts w:asciiTheme="minorHAnsi" w:hAnsiTheme="minorHAnsi"/>
          <w:szCs w:val="24"/>
          <w:lang w:val="fr-CH"/>
        </w:rPr>
        <w:t xml:space="preserve"> </w:t>
      </w:r>
      <w:r>
        <w:rPr>
          <w:rFonts w:asciiTheme="minorHAnsi" w:hAnsiTheme="minorHAnsi"/>
          <w:szCs w:val="24"/>
          <w:lang w:val="fr-CH"/>
        </w:rPr>
        <w:t xml:space="preserve">et </w:t>
      </w:r>
      <w:r w:rsidR="00507D37">
        <w:rPr>
          <w:rFonts w:asciiTheme="minorHAnsi" w:hAnsiTheme="minorHAnsi"/>
          <w:szCs w:val="24"/>
          <w:lang w:val="fr-CH"/>
        </w:rPr>
        <w:t xml:space="preserve">les </w:t>
      </w:r>
      <w:r>
        <w:rPr>
          <w:rFonts w:asciiTheme="minorHAnsi" w:hAnsiTheme="minorHAnsi"/>
          <w:szCs w:val="24"/>
          <w:lang w:val="fr-CH"/>
        </w:rPr>
        <w:t xml:space="preserve">difficultés </w:t>
      </w:r>
      <w:r w:rsidR="00507D37">
        <w:rPr>
          <w:rFonts w:asciiTheme="minorHAnsi" w:hAnsiTheme="minorHAnsi"/>
          <w:szCs w:val="24"/>
          <w:lang w:val="fr-CH"/>
        </w:rPr>
        <w:t xml:space="preserve">concernant </w:t>
      </w:r>
      <w:r>
        <w:rPr>
          <w:rFonts w:asciiTheme="minorHAnsi" w:hAnsiTheme="minorHAnsi"/>
          <w:szCs w:val="24"/>
          <w:lang w:val="fr-CH"/>
        </w:rPr>
        <w:t xml:space="preserve">l'étape suivante, à savoir </w:t>
      </w:r>
      <w:r w:rsidR="000543EC">
        <w:rPr>
          <w:rFonts w:asciiTheme="minorHAnsi" w:hAnsiTheme="minorHAnsi"/>
          <w:szCs w:val="24"/>
          <w:lang w:val="fr-CH"/>
        </w:rPr>
        <w:t>la transition numérique-numérique</w:t>
      </w:r>
      <w:r w:rsidR="007B6BB7" w:rsidRPr="007B6BB7">
        <w:rPr>
          <w:rFonts w:asciiTheme="minorHAnsi" w:hAnsiTheme="minorHAnsi"/>
          <w:szCs w:val="24"/>
          <w:lang w:val="fr-CH"/>
        </w:rPr>
        <w:t>.</w:t>
      </w:r>
    </w:p>
    <w:p w:rsidR="007B6BB7" w:rsidRPr="007B6BB7" w:rsidRDefault="00507D37" w:rsidP="00B4287A">
      <w:pPr>
        <w:spacing w:after="120" w:line="240" w:lineRule="auto"/>
        <w:ind w:firstLine="708"/>
        <w:rPr>
          <w:rFonts w:asciiTheme="minorHAnsi" w:hAnsiTheme="minorHAnsi"/>
          <w:szCs w:val="24"/>
          <w:lang w:val="fr-CH"/>
        </w:rPr>
      </w:pPr>
      <w:r>
        <w:rPr>
          <w:rFonts w:asciiTheme="minorHAnsi" w:hAnsiTheme="minorHAnsi"/>
          <w:szCs w:val="24"/>
          <w:lang w:val="fr-CH"/>
        </w:rPr>
        <w:t>Lors d'un</w:t>
      </w:r>
      <w:r w:rsidR="000543EC">
        <w:rPr>
          <w:rFonts w:asciiTheme="minorHAnsi" w:hAnsiTheme="minorHAnsi"/>
          <w:szCs w:val="24"/>
          <w:lang w:val="fr-CH"/>
        </w:rPr>
        <w:t xml:space="preserve"> </w:t>
      </w:r>
      <w:r>
        <w:rPr>
          <w:rFonts w:asciiTheme="minorHAnsi" w:hAnsiTheme="minorHAnsi"/>
          <w:szCs w:val="24"/>
          <w:lang w:val="fr-CH"/>
        </w:rPr>
        <w:t>débat</w:t>
      </w:r>
      <w:r w:rsidR="007B6BB7" w:rsidRPr="007B6BB7">
        <w:rPr>
          <w:rFonts w:asciiTheme="minorHAnsi" w:hAnsiTheme="minorHAnsi"/>
          <w:szCs w:val="24"/>
          <w:lang w:val="fr-CH"/>
        </w:rPr>
        <w:t xml:space="preserve">, </w:t>
      </w:r>
      <w:r w:rsidR="000543EC">
        <w:rPr>
          <w:rFonts w:asciiTheme="minorHAnsi" w:hAnsiTheme="minorHAnsi"/>
          <w:szCs w:val="24"/>
          <w:lang w:val="fr-CH"/>
        </w:rPr>
        <w:t xml:space="preserve">seront examinées les </w:t>
      </w:r>
      <w:r>
        <w:rPr>
          <w:rFonts w:asciiTheme="minorHAnsi" w:hAnsiTheme="minorHAnsi"/>
          <w:szCs w:val="24"/>
          <w:lang w:val="fr-CH"/>
        </w:rPr>
        <w:t xml:space="preserve">évolutions </w:t>
      </w:r>
      <w:r w:rsidR="000543EC">
        <w:rPr>
          <w:rFonts w:asciiTheme="minorHAnsi" w:hAnsiTheme="minorHAnsi"/>
          <w:szCs w:val="24"/>
          <w:lang w:val="fr-CH"/>
        </w:rPr>
        <w:t>et les difficultés inhérentes à la création d'un écosystème durable pour la télévision numérique</w:t>
      </w:r>
      <w:r w:rsidR="007B6BB7" w:rsidRPr="007B6BB7">
        <w:rPr>
          <w:rFonts w:asciiTheme="minorHAnsi" w:hAnsiTheme="minorHAnsi"/>
          <w:szCs w:val="24"/>
          <w:lang w:val="fr-CH"/>
        </w:rPr>
        <w:t>.</w:t>
      </w:r>
    </w:p>
    <w:p w:rsidR="007B6BB7" w:rsidRPr="007B6BB7" w:rsidRDefault="007B6BB7" w:rsidP="00B4287A">
      <w:pPr>
        <w:spacing w:after="120" w:line="240" w:lineRule="auto"/>
        <w:rPr>
          <w:rFonts w:asciiTheme="minorHAnsi" w:hAnsiTheme="minorHAnsi"/>
          <w:b/>
          <w:szCs w:val="24"/>
          <w:lang w:val="fr-CH"/>
        </w:rPr>
      </w:pPr>
      <w:r w:rsidRPr="007B6BB7">
        <w:rPr>
          <w:rFonts w:asciiTheme="minorHAnsi" w:hAnsiTheme="minorHAnsi"/>
          <w:b/>
          <w:szCs w:val="24"/>
          <w:lang w:val="fr-CH"/>
        </w:rPr>
        <w:lastRenderedPageBreak/>
        <w:t>17</w:t>
      </w:r>
      <w:r>
        <w:rPr>
          <w:rFonts w:asciiTheme="minorHAnsi" w:hAnsiTheme="minorHAnsi"/>
          <w:b/>
          <w:szCs w:val="24"/>
          <w:lang w:val="fr-CH"/>
        </w:rPr>
        <w:t xml:space="preserve"> h </w:t>
      </w:r>
      <w:r w:rsidRPr="007B6BB7">
        <w:rPr>
          <w:rFonts w:asciiTheme="minorHAnsi" w:hAnsiTheme="minorHAnsi"/>
          <w:b/>
          <w:szCs w:val="24"/>
          <w:lang w:val="fr-CH"/>
        </w:rPr>
        <w:t>20-18</w:t>
      </w:r>
      <w:r>
        <w:rPr>
          <w:rFonts w:asciiTheme="minorHAnsi" w:hAnsiTheme="minorHAnsi"/>
          <w:b/>
          <w:szCs w:val="24"/>
          <w:lang w:val="fr-CH"/>
        </w:rPr>
        <w:t xml:space="preserve"> h </w:t>
      </w:r>
      <w:r w:rsidRPr="007B6BB7">
        <w:rPr>
          <w:rFonts w:asciiTheme="minorHAnsi" w:hAnsiTheme="minorHAnsi"/>
          <w:b/>
          <w:szCs w:val="24"/>
          <w:lang w:val="fr-CH"/>
        </w:rPr>
        <w:t>00</w:t>
      </w:r>
      <w:r w:rsidRPr="007B6BB7">
        <w:rPr>
          <w:rFonts w:asciiTheme="minorHAnsi" w:hAnsiTheme="minorHAnsi"/>
          <w:b/>
          <w:szCs w:val="24"/>
          <w:lang w:val="fr-CH"/>
        </w:rPr>
        <w:tab/>
      </w:r>
      <w:r w:rsidR="00B4287A">
        <w:rPr>
          <w:rFonts w:asciiTheme="minorHAnsi" w:hAnsiTheme="minorHAnsi"/>
          <w:b/>
          <w:szCs w:val="24"/>
          <w:lang w:val="fr-CH"/>
        </w:rPr>
        <w:tab/>
      </w:r>
      <w:r w:rsidRPr="007B6BB7">
        <w:rPr>
          <w:rFonts w:asciiTheme="minorHAnsi" w:hAnsiTheme="minorHAnsi"/>
          <w:b/>
          <w:szCs w:val="24"/>
          <w:u w:val="single"/>
          <w:lang w:val="fr-CH"/>
        </w:rPr>
        <w:t>Session</w:t>
      </w:r>
      <w:r>
        <w:rPr>
          <w:rFonts w:asciiTheme="minorHAnsi" w:hAnsiTheme="minorHAnsi"/>
          <w:b/>
          <w:szCs w:val="24"/>
          <w:u w:val="single"/>
          <w:lang w:val="fr-CH"/>
        </w:rPr>
        <w:t xml:space="preserve"> de clôture</w:t>
      </w:r>
      <w:r w:rsidRPr="007B6BB7">
        <w:rPr>
          <w:rFonts w:asciiTheme="minorHAnsi" w:hAnsiTheme="minorHAnsi"/>
          <w:b/>
          <w:szCs w:val="24"/>
          <w:lang w:val="fr-CH"/>
        </w:rPr>
        <w:t xml:space="preserve"> (table</w:t>
      </w:r>
      <w:r>
        <w:rPr>
          <w:rFonts w:asciiTheme="minorHAnsi" w:hAnsiTheme="minorHAnsi"/>
          <w:b/>
          <w:szCs w:val="24"/>
          <w:lang w:val="fr-CH"/>
        </w:rPr>
        <w:t xml:space="preserve"> ronde</w:t>
      </w:r>
      <w:r w:rsidR="00B4287A">
        <w:rPr>
          <w:rFonts w:asciiTheme="minorHAnsi" w:hAnsiTheme="minorHAnsi"/>
          <w:b/>
          <w:szCs w:val="24"/>
          <w:lang w:val="fr-CH"/>
        </w:rPr>
        <w:t>)/</w:t>
      </w:r>
      <w:r w:rsidRPr="007B6BB7">
        <w:rPr>
          <w:rFonts w:asciiTheme="minorHAnsi" w:hAnsiTheme="minorHAnsi"/>
          <w:b/>
          <w:szCs w:val="24"/>
          <w:lang w:val="fr-CH"/>
        </w:rPr>
        <w:t>Conclusions</w:t>
      </w:r>
    </w:p>
    <w:p w:rsidR="007B6BB7" w:rsidRPr="007B6BB7" w:rsidRDefault="007B6BB7" w:rsidP="00B4287A">
      <w:pPr>
        <w:spacing w:after="120" w:line="240" w:lineRule="auto"/>
        <w:ind w:firstLine="708"/>
        <w:rPr>
          <w:rFonts w:asciiTheme="minorHAnsi" w:hAnsiTheme="minorHAnsi"/>
          <w:i/>
          <w:szCs w:val="24"/>
          <w:lang w:val="fr-CH"/>
        </w:rPr>
      </w:pPr>
      <w:r>
        <w:rPr>
          <w:rFonts w:asciiTheme="minorHAnsi" w:hAnsiTheme="minorHAnsi"/>
          <w:i/>
          <w:szCs w:val="24"/>
          <w:lang w:val="fr-CH"/>
        </w:rPr>
        <w:t>Président de la s</w:t>
      </w:r>
      <w:r w:rsidRPr="007B6BB7">
        <w:rPr>
          <w:rFonts w:asciiTheme="minorHAnsi" w:hAnsiTheme="minorHAnsi"/>
          <w:i/>
          <w:szCs w:val="24"/>
          <w:lang w:val="fr-CH"/>
        </w:rPr>
        <w:t xml:space="preserve">ession </w:t>
      </w:r>
      <w:r>
        <w:rPr>
          <w:rFonts w:asciiTheme="minorHAnsi" w:hAnsiTheme="minorHAnsi"/>
          <w:i/>
          <w:szCs w:val="24"/>
          <w:lang w:val="fr-CH"/>
        </w:rPr>
        <w:t xml:space="preserve">et </w:t>
      </w:r>
      <w:r w:rsidR="00507D37">
        <w:rPr>
          <w:rFonts w:asciiTheme="minorHAnsi" w:hAnsiTheme="minorHAnsi"/>
          <w:i/>
          <w:szCs w:val="24"/>
          <w:lang w:val="fr-CH"/>
        </w:rPr>
        <w:t>de la table ronde</w:t>
      </w:r>
      <w:r w:rsidRPr="007B6BB7">
        <w:rPr>
          <w:rFonts w:asciiTheme="minorHAnsi" w:hAnsiTheme="minorHAnsi"/>
          <w:i/>
          <w:szCs w:val="24"/>
          <w:lang w:val="fr-CH"/>
        </w:rPr>
        <w:t>: François</w:t>
      </w:r>
      <w:r>
        <w:rPr>
          <w:rFonts w:asciiTheme="minorHAnsi" w:hAnsiTheme="minorHAnsi"/>
          <w:i/>
          <w:szCs w:val="24"/>
          <w:lang w:val="fr-CH"/>
        </w:rPr>
        <w:t xml:space="preserve"> Rancy, Directeu</w:t>
      </w:r>
      <w:r w:rsidRPr="007B6BB7">
        <w:rPr>
          <w:rFonts w:asciiTheme="minorHAnsi" w:hAnsiTheme="minorHAnsi"/>
          <w:i/>
          <w:szCs w:val="24"/>
          <w:lang w:val="fr-CH"/>
        </w:rPr>
        <w:t xml:space="preserve">r </w:t>
      </w:r>
      <w:r>
        <w:rPr>
          <w:rFonts w:asciiTheme="minorHAnsi" w:hAnsiTheme="minorHAnsi"/>
          <w:i/>
          <w:szCs w:val="24"/>
          <w:lang w:val="fr-CH"/>
        </w:rPr>
        <w:t xml:space="preserve">du </w:t>
      </w:r>
      <w:r w:rsidRPr="007B6BB7">
        <w:rPr>
          <w:rFonts w:asciiTheme="minorHAnsi" w:hAnsiTheme="minorHAnsi"/>
          <w:i/>
          <w:szCs w:val="24"/>
          <w:lang w:val="fr-CH"/>
        </w:rPr>
        <w:t>BR</w:t>
      </w:r>
    </w:p>
    <w:p w:rsidR="007B6BB7" w:rsidRPr="007B6BB7" w:rsidRDefault="000543EC" w:rsidP="00B4287A">
      <w:pPr>
        <w:spacing w:after="120" w:line="240" w:lineRule="auto"/>
        <w:rPr>
          <w:rFonts w:asciiTheme="minorHAnsi" w:hAnsiTheme="minorHAnsi"/>
          <w:szCs w:val="24"/>
          <w:lang w:val="fr-CH"/>
        </w:rPr>
      </w:pPr>
      <w:r>
        <w:rPr>
          <w:rFonts w:asciiTheme="minorHAnsi" w:hAnsiTheme="minorHAnsi"/>
          <w:szCs w:val="24"/>
          <w:lang w:val="fr-CH"/>
        </w:rPr>
        <w:t xml:space="preserve">Les participants à la table ronde tireront les </w:t>
      </w:r>
      <w:r w:rsidR="007B6BB7" w:rsidRPr="007B6BB7">
        <w:rPr>
          <w:rFonts w:asciiTheme="minorHAnsi" w:hAnsiTheme="minorHAnsi"/>
          <w:szCs w:val="24"/>
          <w:lang w:val="fr-CH"/>
        </w:rPr>
        <w:t>conclusion</w:t>
      </w:r>
      <w:r>
        <w:rPr>
          <w:rFonts w:asciiTheme="minorHAnsi" w:hAnsiTheme="minorHAnsi"/>
          <w:szCs w:val="24"/>
          <w:lang w:val="fr-CH"/>
        </w:rPr>
        <w:t>s</w:t>
      </w:r>
      <w:r w:rsidR="007B6BB7" w:rsidRPr="007B6BB7">
        <w:rPr>
          <w:rFonts w:asciiTheme="minorHAnsi" w:hAnsiTheme="minorHAnsi"/>
          <w:szCs w:val="24"/>
          <w:lang w:val="fr-CH"/>
        </w:rPr>
        <w:t xml:space="preserve"> </w:t>
      </w:r>
      <w:r>
        <w:rPr>
          <w:rFonts w:asciiTheme="minorHAnsi" w:hAnsiTheme="minorHAnsi"/>
          <w:szCs w:val="24"/>
          <w:lang w:val="fr-CH"/>
        </w:rPr>
        <w:t xml:space="preserve">de la </w:t>
      </w:r>
      <w:r w:rsidR="007B6BB7" w:rsidRPr="007B6BB7">
        <w:rPr>
          <w:rFonts w:asciiTheme="minorHAnsi" w:hAnsiTheme="minorHAnsi"/>
          <w:szCs w:val="24"/>
          <w:lang w:val="fr-CH"/>
        </w:rPr>
        <w:t xml:space="preserve">session </w:t>
      </w:r>
      <w:r>
        <w:rPr>
          <w:rFonts w:asciiTheme="minorHAnsi" w:hAnsiTheme="minorHAnsi"/>
          <w:szCs w:val="24"/>
          <w:lang w:val="fr-CH"/>
        </w:rPr>
        <w:t xml:space="preserve">précédente en ce qui concerne l'avenir de la </w:t>
      </w:r>
      <w:r w:rsidR="007B6BB7" w:rsidRPr="007B6BB7">
        <w:rPr>
          <w:rFonts w:asciiTheme="minorHAnsi" w:hAnsiTheme="minorHAnsi"/>
          <w:szCs w:val="24"/>
          <w:lang w:val="fr-CH"/>
        </w:rPr>
        <w:t>t</w:t>
      </w:r>
      <w:r>
        <w:rPr>
          <w:rFonts w:asciiTheme="minorHAnsi" w:hAnsiTheme="minorHAnsi"/>
          <w:szCs w:val="24"/>
          <w:lang w:val="fr-CH"/>
        </w:rPr>
        <w:t>é</w:t>
      </w:r>
      <w:r w:rsidR="007B6BB7" w:rsidRPr="007B6BB7">
        <w:rPr>
          <w:rFonts w:asciiTheme="minorHAnsi" w:hAnsiTheme="minorHAnsi"/>
          <w:szCs w:val="24"/>
          <w:lang w:val="fr-CH"/>
        </w:rPr>
        <w:t>l</w:t>
      </w:r>
      <w:r>
        <w:rPr>
          <w:rFonts w:asciiTheme="minorHAnsi" w:hAnsiTheme="minorHAnsi"/>
          <w:szCs w:val="24"/>
          <w:lang w:val="fr-CH"/>
        </w:rPr>
        <w:t>é</w:t>
      </w:r>
      <w:r w:rsidR="007B6BB7" w:rsidRPr="007B6BB7">
        <w:rPr>
          <w:rFonts w:asciiTheme="minorHAnsi" w:hAnsiTheme="minorHAnsi"/>
          <w:szCs w:val="24"/>
          <w:lang w:val="fr-CH"/>
        </w:rPr>
        <w:t>vision.</w:t>
      </w:r>
    </w:p>
    <w:p w:rsidR="007B6BB7" w:rsidRDefault="000358F6" w:rsidP="00B4287A">
      <w:pPr>
        <w:spacing w:after="120" w:line="240" w:lineRule="auto"/>
        <w:rPr>
          <w:rFonts w:asciiTheme="minorHAnsi" w:hAnsiTheme="minorHAnsi"/>
          <w:i/>
          <w:szCs w:val="24"/>
          <w:lang w:val="fr-CH"/>
        </w:rPr>
      </w:pPr>
      <w:r>
        <w:rPr>
          <w:rFonts w:asciiTheme="minorHAnsi" w:hAnsiTheme="minorHAnsi"/>
          <w:i/>
          <w:szCs w:val="24"/>
          <w:lang w:val="fr-CH"/>
        </w:rPr>
        <w:t xml:space="preserve">Le Colloque se terminera par une cérémonie en l'honneur des </w:t>
      </w:r>
      <w:r w:rsidR="007B6BB7" w:rsidRPr="007B6BB7">
        <w:rPr>
          <w:rFonts w:asciiTheme="minorHAnsi" w:hAnsiTheme="minorHAnsi"/>
          <w:i/>
          <w:szCs w:val="24"/>
          <w:lang w:val="fr-CH"/>
        </w:rPr>
        <w:t xml:space="preserve">experts </w:t>
      </w:r>
      <w:r>
        <w:rPr>
          <w:rFonts w:asciiTheme="minorHAnsi" w:hAnsiTheme="minorHAnsi"/>
          <w:i/>
          <w:szCs w:val="24"/>
          <w:lang w:val="fr-CH"/>
        </w:rPr>
        <w:t xml:space="preserve">dont les </w:t>
      </w:r>
      <w:r w:rsidR="007B6BB7" w:rsidRPr="007B6BB7">
        <w:rPr>
          <w:rFonts w:asciiTheme="minorHAnsi" w:hAnsiTheme="minorHAnsi"/>
          <w:i/>
          <w:szCs w:val="24"/>
          <w:lang w:val="fr-CH"/>
        </w:rPr>
        <w:t xml:space="preserve">contributions </w:t>
      </w:r>
      <w:r>
        <w:rPr>
          <w:rFonts w:asciiTheme="minorHAnsi" w:hAnsiTheme="minorHAnsi"/>
          <w:i/>
          <w:szCs w:val="24"/>
          <w:lang w:val="fr-CH"/>
        </w:rPr>
        <w:t xml:space="preserve">exceptionnelles </w:t>
      </w:r>
      <w:r w:rsidR="00313129">
        <w:rPr>
          <w:rFonts w:asciiTheme="minorHAnsi" w:hAnsiTheme="minorHAnsi"/>
          <w:i/>
          <w:szCs w:val="24"/>
          <w:lang w:val="fr-CH"/>
        </w:rPr>
        <w:t>ont permis de conclure l'Accord </w:t>
      </w:r>
      <w:r w:rsidR="007B6BB7" w:rsidRPr="007B6BB7">
        <w:rPr>
          <w:rFonts w:asciiTheme="minorHAnsi" w:hAnsiTheme="minorHAnsi"/>
          <w:i/>
          <w:szCs w:val="24"/>
          <w:lang w:val="fr-CH"/>
        </w:rPr>
        <w:t>GE06.</w:t>
      </w:r>
    </w:p>
    <w:p w:rsidR="00B4287A" w:rsidRPr="00FE7CDA" w:rsidRDefault="00B4287A" w:rsidP="0032202E">
      <w:pPr>
        <w:pStyle w:val="Reasons"/>
        <w:rPr>
          <w:lang w:val="fr-CH"/>
        </w:rPr>
      </w:pPr>
    </w:p>
    <w:p w:rsidR="00B4287A" w:rsidRPr="00B4287A" w:rsidRDefault="00B4287A" w:rsidP="00B4287A">
      <w:pPr>
        <w:jc w:val="center"/>
      </w:pPr>
      <w:r>
        <w:t>______________</w:t>
      </w:r>
    </w:p>
    <w:sectPr w:rsidR="00B4287A" w:rsidRPr="00B4287A"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DB7" w:rsidRDefault="00E32DB7">
      <w:r>
        <w:separator/>
      </w:r>
    </w:p>
  </w:endnote>
  <w:endnote w:type="continuationSeparator" w:id="0">
    <w:p w:rsidR="00E32DB7" w:rsidRDefault="00E3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769" w:rsidRDefault="001B1769" w:rsidP="00387AE4">
    <w:pPr>
      <w:pStyle w:val="FirstFooter"/>
      <w:spacing w:line="240" w:lineRule="auto"/>
      <w:ind w:left="-397" w:right="-397"/>
      <w:jc w:val="center"/>
      <w:rPr>
        <w:color w:val="3E8EDE"/>
        <w:sz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Tél</w:t>
    </w:r>
    <w:r>
      <w:rPr>
        <w:color w:val="3E8EDE"/>
        <w:sz w:val="18"/>
        <w:szCs w:val="18"/>
        <w:lang w:val="fr-CH"/>
      </w:rPr>
      <w:t>.</w:t>
    </w:r>
    <w:r w:rsidRPr="008E7182">
      <w:rPr>
        <w:color w:val="3E8EDE"/>
        <w:sz w:val="18"/>
        <w:szCs w:val="18"/>
        <w:lang w:val="fr-CH"/>
      </w:rPr>
      <w:t xml:space="preserve">: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DB7" w:rsidRDefault="00E32DB7">
      <w:r>
        <w:t>____________________</w:t>
      </w:r>
    </w:p>
  </w:footnote>
  <w:footnote w:type="continuationSeparator" w:id="0">
    <w:p w:rsidR="00E32DB7" w:rsidRDefault="00E32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769" w:rsidRPr="002569F7" w:rsidRDefault="00EB04C8" w:rsidP="00EB04C8">
    <w:pPr>
      <w:pStyle w:val="Header"/>
      <w:tabs>
        <w:tab w:val="clear" w:pos="794"/>
      </w:tabs>
      <w:jc w:val="center"/>
      <w:rPr>
        <w:sz w:val="18"/>
        <w:szCs w:val="16"/>
      </w:rPr>
    </w:pPr>
    <w:r>
      <w:rPr>
        <w:rStyle w:val="PageNumber"/>
        <w:sz w:val="18"/>
        <w:szCs w:val="16"/>
      </w:rPr>
      <w:t xml:space="preserve">- </w:t>
    </w:r>
    <w:r w:rsidR="001B1769" w:rsidRPr="002569F7">
      <w:rPr>
        <w:rStyle w:val="PageNumber"/>
        <w:sz w:val="18"/>
        <w:szCs w:val="16"/>
      </w:rPr>
      <w:fldChar w:fldCharType="begin"/>
    </w:r>
    <w:r w:rsidR="001B1769" w:rsidRPr="002569F7">
      <w:rPr>
        <w:rStyle w:val="PageNumber"/>
        <w:sz w:val="18"/>
        <w:szCs w:val="16"/>
      </w:rPr>
      <w:instrText xml:space="preserve"> PAGE </w:instrText>
    </w:r>
    <w:r w:rsidR="001B1769" w:rsidRPr="002569F7">
      <w:rPr>
        <w:rStyle w:val="PageNumber"/>
        <w:sz w:val="18"/>
        <w:szCs w:val="16"/>
      </w:rPr>
      <w:fldChar w:fldCharType="separate"/>
    </w:r>
    <w:r w:rsidR="00B31AC7">
      <w:rPr>
        <w:rStyle w:val="PageNumber"/>
        <w:noProof/>
        <w:sz w:val="18"/>
        <w:szCs w:val="16"/>
      </w:rPr>
      <w:t>2</w:t>
    </w:r>
    <w:r w:rsidR="001B176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C8" w:rsidRPr="002569F7" w:rsidRDefault="00EB04C8" w:rsidP="00EB04C8">
    <w:pPr>
      <w:pStyle w:val="Header"/>
      <w:tabs>
        <w:tab w:val="clear" w:pos="794"/>
      </w:tabs>
      <w:jc w:val="center"/>
      <w:rPr>
        <w:sz w:val="18"/>
        <w:szCs w:val="16"/>
      </w:rPr>
    </w:pPr>
    <w:r>
      <w:rPr>
        <w:rStyle w:val="PageNumbe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B31AC7">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1B1769" w:rsidTr="004228FA">
      <w:trPr>
        <w:jc w:val="center"/>
      </w:trPr>
      <w:tc>
        <w:tcPr>
          <w:tcW w:w="4889" w:type="dxa"/>
        </w:tcPr>
        <w:p w:rsidR="001B1769" w:rsidRDefault="001B1769"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1B1769" w:rsidRDefault="001B1769"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1B1769" w:rsidRPr="00642050" w:rsidRDefault="001B1769"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823567A"/>
    <w:multiLevelType w:val="hybridMultilevel"/>
    <w:tmpl w:val="A4C6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990512"/>
    <w:multiLevelType w:val="hybridMultilevel"/>
    <w:tmpl w:val="4AC6E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4F610CF9"/>
    <w:multiLevelType w:val="hybridMultilevel"/>
    <w:tmpl w:val="6E9CFA2A"/>
    <w:lvl w:ilvl="0" w:tplc="DCD207B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5"/>
  </w:num>
  <w:num w:numId="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E4257"/>
    <w:rsid w:val="00006A31"/>
    <w:rsid w:val="00006C82"/>
    <w:rsid w:val="00010E30"/>
    <w:rsid w:val="00015C76"/>
    <w:rsid w:val="00026CF8"/>
    <w:rsid w:val="00030BD7"/>
    <w:rsid w:val="00031E64"/>
    <w:rsid w:val="00034340"/>
    <w:rsid w:val="000358F6"/>
    <w:rsid w:val="00035CB3"/>
    <w:rsid w:val="00040BC7"/>
    <w:rsid w:val="00045A8D"/>
    <w:rsid w:val="0005167A"/>
    <w:rsid w:val="00052CAB"/>
    <w:rsid w:val="000543EC"/>
    <w:rsid w:val="00054E5D"/>
    <w:rsid w:val="00063DAF"/>
    <w:rsid w:val="00070258"/>
    <w:rsid w:val="0007323C"/>
    <w:rsid w:val="00074CEF"/>
    <w:rsid w:val="00086D03"/>
    <w:rsid w:val="000A096A"/>
    <w:rsid w:val="000A375E"/>
    <w:rsid w:val="000A7051"/>
    <w:rsid w:val="000B0AF6"/>
    <w:rsid w:val="000B0E9B"/>
    <w:rsid w:val="000B2CAE"/>
    <w:rsid w:val="000B3CE8"/>
    <w:rsid w:val="000C03C7"/>
    <w:rsid w:val="000C2AD0"/>
    <w:rsid w:val="000C76AA"/>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A4F8C"/>
    <w:rsid w:val="001B1769"/>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47F6D"/>
    <w:rsid w:val="002569F7"/>
    <w:rsid w:val="00266E74"/>
    <w:rsid w:val="00283C3B"/>
    <w:rsid w:val="002861E6"/>
    <w:rsid w:val="00287D18"/>
    <w:rsid w:val="002A2618"/>
    <w:rsid w:val="002A5DD7"/>
    <w:rsid w:val="002B0CAC"/>
    <w:rsid w:val="002D5A15"/>
    <w:rsid w:val="002D5BDD"/>
    <w:rsid w:val="002E2B10"/>
    <w:rsid w:val="002E3D27"/>
    <w:rsid w:val="002F0890"/>
    <w:rsid w:val="002F2531"/>
    <w:rsid w:val="002F4967"/>
    <w:rsid w:val="00313129"/>
    <w:rsid w:val="00316935"/>
    <w:rsid w:val="003266ED"/>
    <w:rsid w:val="00326C68"/>
    <w:rsid w:val="003370B8"/>
    <w:rsid w:val="00345D38"/>
    <w:rsid w:val="003471C9"/>
    <w:rsid w:val="00352097"/>
    <w:rsid w:val="003560A2"/>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D5EA5"/>
    <w:rsid w:val="003E504F"/>
    <w:rsid w:val="003E78D6"/>
    <w:rsid w:val="00400573"/>
    <w:rsid w:val="004007A3"/>
    <w:rsid w:val="00406D71"/>
    <w:rsid w:val="00411CB3"/>
    <w:rsid w:val="004228FA"/>
    <w:rsid w:val="004326DB"/>
    <w:rsid w:val="0043682E"/>
    <w:rsid w:val="00447ECB"/>
    <w:rsid w:val="004623F7"/>
    <w:rsid w:val="0046328D"/>
    <w:rsid w:val="00480F51"/>
    <w:rsid w:val="00481124"/>
    <w:rsid w:val="004815EB"/>
    <w:rsid w:val="00487569"/>
    <w:rsid w:val="00496864"/>
    <w:rsid w:val="00496920"/>
    <w:rsid w:val="004A4496"/>
    <w:rsid w:val="004B11AB"/>
    <w:rsid w:val="004B7C9A"/>
    <w:rsid w:val="004C6779"/>
    <w:rsid w:val="004D0B79"/>
    <w:rsid w:val="004D5ECF"/>
    <w:rsid w:val="004D733B"/>
    <w:rsid w:val="004E0DC4"/>
    <w:rsid w:val="004E0FB5"/>
    <w:rsid w:val="004E43BB"/>
    <w:rsid w:val="004E460D"/>
    <w:rsid w:val="004F178E"/>
    <w:rsid w:val="004F4543"/>
    <w:rsid w:val="004F57BB"/>
    <w:rsid w:val="00505309"/>
    <w:rsid w:val="0050789B"/>
    <w:rsid w:val="00507D37"/>
    <w:rsid w:val="005224A1"/>
    <w:rsid w:val="00534372"/>
    <w:rsid w:val="00543DF8"/>
    <w:rsid w:val="00546101"/>
    <w:rsid w:val="00553DD7"/>
    <w:rsid w:val="00556BDF"/>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B6BB7"/>
    <w:rsid w:val="007C2E1E"/>
    <w:rsid w:val="007C41F9"/>
    <w:rsid w:val="007D183E"/>
    <w:rsid w:val="007D43D0"/>
    <w:rsid w:val="007E1833"/>
    <w:rsid w:val="007E3F13"/>
    <w:rsid w:val="007F751A"/>
    <w:rsid w:val="00800012"/>
    <w:rsid w:val="0080261F"/>
    <w:rsid w:val="00806160"/>
    <w:rsid w:val="008143A4"/>
    <w:rsid w:val="0081513E"/>
    <w:rsid w:val="00843C59"/>
    <w:rsid w:val="00854131"/>
    <w:rsid w:val="0085652D"/>
    <w:rsid w:val="0087694B"/>
    <w:rsid w:val="00880F4D"/>
    <w:rsid w:val="008B35A3"/>
    <w:rsid w:val="008B37E1"/>
    <w:rsid w:val="008B45F8"/>
    <w:rsid w:val="008C2E74"/>
    <w:rsid w:val="008D5409"/>
    <w:rsid w:val="008D6277"/>
    <w:rsid w:val="008E006D"/>
    <w:rsid w:val="008E38B4"/>
    <w:rsid w:val="008F4F21"/>
    <w:rsid w:val="00904D4A"/>
    <w:rsid w:val="009076D7"/>
    <w:rsid w:val="009151BA"/>
    <w:rsid w:val="00925023"/>
    <w:rsid w:val="0092656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C577B"/>
    <w:rsid w:val="009D51A2"/>
    <w:rsid w:val="009E04A8"/>
    <w:rsid w:val="009E4AEC"/>
    <w:rsid w:val="009E5BD8"/>
    <w:rsid w:val="009E681E"/>
    <w:rsid w:val="00A119E6"/>
    <w:rsid w:val="00A20FBC"/>
    <w:rsid w:val="00A231BC"/>
    <w:rsid w:val="00A31370"/>
    <w:rsid w:val="00A34D6F"/>
    <w:rsid w:val="00A41F91"/>
    <w:rsid w:val="00A63355"/>
    <w:rsid w:val="00A7596D"/>
    <w:rsid w:val="00A869E7"/>
    <w:rsid w:val="00A963DF"/>
    <w:rsid w:val="00AA211B"/>
    <w:rsid w:val="00AC0C22"/>
    <w:rsid w:val="00AC3896"/>
    <w:rsid w:val="00AD2CF2"/>
    <w:rsid w:val="00AE2D88"/>
    <w:rsid w:val="00AE6F6F"/>
    <w:rsid w:val="00AF3325"/>
    <w:rsid w:val="00AF34D9"/>
    <w:rsid w:val="00AF70DA"/>
    <w:rsid w:val="00B019D3"/>
    <w:rsid w:val="00B31AC7"/>
    <w:rsid w:val="00B34CF9"/>
    <w:rsid w:val="00B37559"/>
    <w:rsid w:val="00B4054B"/>
    <w:rsid w:val="00B4287A"/>
    <w:rsid w:val="00B579B0"/>
    <w:rsid w:val="00B57D11"/>
    <w:rsid w:val="00B649D7"/>
    <w:rsid w:val="00B81C2F"/>
    <w:rsid w:val="00B90743"/>
    <w:rsid w:val="00B90C45"/>
    <w:rsid w:val="00B933BE"/>
    <w:rsid w:val="00B94230"/>
    <w:rsid w:val="00BD6738"/>
    <w:rsid w:val="00BD7E5E"/>
    <w:rsid w:val="00BE03AD"/>
    <w:rsid w:val="00BE63DB"/>
    <w:rsid w:val="00BE6574"/>
    <w:rsid w:val="00C07319"/>
    <w:rsid w:val="00C16FD2"/>
    <w:rsid w:val="00C3556B"/>
    <w:rsid w:val="00C35685"/>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21AD"/>
    <w:rsid w:val="00CE076A"/>
    <w:rsid w:val="00CE4257"/>
    <w:rsid w:val="00CE463D"/>
    <w:rsid w:val="00D10BA0"/>
    <w:rsid w:val="00D21694"/>
    <w:rsid w:val="00D24EB5"/>
    <w:rsid w:val="00D35AB9"/>
    <w:rsid w:val="00D41571"/>
    <w:rsid w:val="00D416A0"/>
    <w:rsid w:val="00D47672"/>
    <w:rsid w:val="00D503E5"/>
    <w:rsid w:val="00D5123C"/>
    <w:rsid w:val="00D55560"/>
    <w:rsid w:val="00D61C5A"/>
    <w:rsid w:val="00D6790C"/>
    <w:rsid w:val="00D73277"/>
    <w:rsid w:val="00D76586"/>
    <w:rsid w:val="00D82657"/>
    <w:rsid w:val="00D87E20"/>
    <w:rsid w:val="00DA4037"/>
    <w:rsid w:val="00DE66A5"/>
    <w:rsid w:val="00DF2B50"/>
    <w:rsid w:val="00E01059"/>
    <w:rsid w:val="00E04C86"/>
    <w:rsid w:val="00E16B0D"/>
    <w:rsid w:val="00E17344"/>
    <w:rsid w:val="00E20F30"/>
    <w:rsid w:val="00E2189C"/>
    <w:rsid w:val="00E25BB1"/>
    <w:rsid w:val="00E27BBA"/>
    <w:rsid w:val="00E30E3F"/>
    <w:rsid w:val="00E32DB7"/>
    <w:rsid w:val="00E35E8F"/>
    <w:rsid w:val="00E428AB"/>
    <w:rsid w:val="00E438E8"/>
    <w:rsid w:val="00E453A3"/>
    <w:rsid w:val="00E520E2"/>
    <w:rsid w:val="00E530C4"/>
    <w:rsid w:val="00E53DCE"/>
    <w:rsid w:val="00E55996"/>
    <w:rsid w:val="00E61B1D"/>
    <w:rsid w:val="00E64254"/>
    <w:rsid w:val="00E67928"/>
    <w:rsid w:val="00E70FB5"/>
    <w:rsid w:val="00E915AF"/>
    <w:rsid w:val="00E96415"/>
    <w:rsid w:val="00EA15B3"/>
    <w:rsid w:val="00EA2C83"/>
    <w:rsid w:val="00EB04C8"/>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13F9"/>
    <w:rsid w:val="00FB2592"/>
    <w:rsid w:val="00FB2810"/>
    <w:rsid w:val="00FB7A2C"/>
    <w:rsid w:val="00FC2947"/>
    <w:rsid w:val="00FE0818"/>
    <w:rsid w:val="00FE6FB1"/>
    <w:rsid w:val="00FE7CDA"/>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BB7"/>
    <w:pPr>
      <w:ind w:left="720"/>
      <w:contextualSpacing/>
    </w:pPr>
    <w:rPr>
      <w:sz w:val="22"/>
    </w:rPr>
  </w:style>
  <w:style w:type="character" w:styleId="FollowedHyperlink">
    <w:name w:val="FollowedHyperlink"/>
    <w:basedOn w:val="DefaultParagraphFont"/>
    <w:semiHidden/>
    <w:unhideWhenUsed/>
    <w:rsid w:val="008D6277"/>
    <w:rPr>
      <w:color w:val="800080" w:themeColor="followedHyperlink"/>
      <w:u w:val="single"/>
    </w:rPr>
  </w:style>
  <w:style w:type="paragraph" w:customStyle="1" w:styleId="Reasons">
    <w:name w:val="Reasons"/>
    <w:basedOn w:val="Normal"/>
    <w:qFormat/>
    <w:rsid w:val="00B4287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BB7"/>
    <w:pPr>
      <w:ind w:left="720"/>
      <w:contextualSpacing/>
    </w:pPr>
    <w:rPr>
      <w:sz w:val="22"/>
    </w:rPr>
  </w:style>
  <w:style w:type="character" w:styleId="FollowedHyperlink">
    <w:name w:val="FollowedHyperlink"/>
    <w:basedOn w:val="DefaultParagraphFont"/>
    <w:semiHidden/>
    <w:unhideWhenUsed/>
    <w:rsid w:val="008D6277"/>
    <w:rPr>
      <w:color w:val="800080" w:themeColor="followedHyperlink"/>
      <w:u w:val="single"/>
    </w:rPr>
  </w:style>
  <w:style w:type="paragraph" w:customStyle="1" w:styleId="Reasons">
    <w:name w:val="Reasons"/>
    <w:basedOn w:val="Normal"/>
    <w:qFormat/>
    <w:rsid w:val="00B4287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go/GE06-Symposium-2015" TargetMode="External"/><Relationship Id="rId4" Type="http://schemas.microsoft.com/office/2007/relationships/stylesWithEffects" Target="stylesWithEffects.xml"/><Relationship Id="rId9" Type="http://schemas.openxmlformats.org/officeDocument/2006/relationships/hyperlink" Target="http://www.itu.int/go/GE06-Symposium-2015"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A608D8093E4F2C8E1210F660C55793"/>
        <w:category>
          <w:name w:val="General"/>
          <w:gallery w:val="placeholder"/>
        </w:category>
        <w:types>
          <w:type w:val="bbPlcHdr"/>
        </w:types>
        <w:behaviors>
          <w:behavior w:val="content"/>
        </w:behaviors>
        <w:guid w:val="{9A37EF0C-CDAA-4847-840B-F97B6D256D38}"/>
      </w:docPartPr>
      <w:docPartBody>
        <w:p w:rsidR="00AF7493" w:rsidRDefault="00AF7493">
          <w:pPr>
            <w:pStyle w:val="D9A608D8093E4F2C8E1210F660C55793"/>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93"/>
    <w:rsid w:val="001862DC"/>
    <w:rsid w:val="007C033C"/>
    <w:rsid w:val="00AF7493"/>
    <w:rsid w:val="00C711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9A608D8093E4F2C8E1210F660C55793">
    <w:name w:val="D9A608D8093E4F2C8E1210F660C557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9A608D8093E4F2C8E1210F660C55793">
    <w:name w:val="D9A608D8093E4F2C8E1210F660C55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75345-5503-44FF-91EE-ED800108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125</TotalTime>
  <Pages>5</Pages>
  <Words>1445</Words>
  <Characters>8240</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9666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Contin-Abou Chanab, Nicole</cp:lastModifiedBy>
  <cp:revision>7</cp:revision>
  <cp:lastPrinted>2015-05-11T14:29:00Z</cp:lastPrinted>
  <dcterms:created xsi:type="dcterms:W3CDTF">2015-05-07T09:39:00Z</dcterms:created>
  <dcterms:modified xsi:type="dcterms:W3CDTF">2015-05-11T14:50:00Z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