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rsidTr="00075E78">
        <w:tc>
          <w:tcPr>
            <w:tcW w:w="8188" w:type="dxa"/>
            <w:vAlign w:val="center"/>
          </w:tcPr>
          <w:p w:rsidR="00D35752" w:rsidRPr="00075E78" w:rsidRDefault="00054872" w:rsidP="00075E78">
            <w:pPr>
              <w:keepLines/>
              <w:spacing w:before="0" w:after="480"/>
              <w:rPr>
                <w:b/>
                <w:lang w:bidi="ar-EG"/>
              </w:rPr>
            </w:pPr>
            <w:r w:rsidRPr="00075E78">
              <w:rPr>
                <w:b/>
                <w:sz w:val="40"/>
                <w:szCs w:val="48"/>
                <w:rtl/>
                <w:lang w:bidi="ar-EG"/>
              </w:rPr>
              <w:t>الاتحـــاد  الدولــــي  للاتصــــالات</w:t>
            </w:r>
          </w:p>
        </w:tc>
        <w:tc>
          <w:tcPr>
            <w:tcW w:w="1667" w:type="dxa"/>
          </w:tcPr>
          <w:p w:rsidR="00D35752" w:rsidRPr="00075E78" w:rsidRDefault="00321A8F" w:rsidP="00075E78">
            <w:pPr>
              <w:keepLines/>
              <w:spacing w:before="0" w:after="480"/>
              <w:jc w:val="right"/>
              <w:rPr>
                <w:b/>
                <w:lang w:bidi="ar-EG"/>
              </w:rPr>
            </w:pPr>
            <w:r>
              <w:rPr>
                <w:b/>
                <w:noProof/>
                <w:lang w:val="en-US" w:eastAsia="zh-CN"/>
              </w:rPr>
              <w:drawing>
                <wp:inline distT="0" distB="0" distL="0" distR="0">
                  <wp:extent cx="836930" cy="946785"/>
                  <wp:effectExtent l="19050" t="0" r="127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6930" cy="946785"/>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D35752" w:rsidRPr="00054872" w:rsidRDefault="00D35752" w:rsidP="00054872">
      <w:pPr>
        <w:tabs>
          <w:tab w:val="left" w:pos="7513"/>
        </w:tabs>
        <w:rPr>
          <w:lang w:bidi="ar-EG"/>
        </w:rPr>
      </w:pPr>
    </w:p>
    <w:tbl>
      <w:tblPr>
        <w:bidiVisual/>
        <w:tblW w:w="9889" w:type="dxa"/>
        <w:tblLayout w:type="fixed"/>
        <w:tblLook w:val="0000" w:firstRow="0" w:lastRow="0" w:firstColumn="0" w:lastColumn="0" w:noHBand="0" w:noVBand="0"/>
      </w:tblPr>
      <w:tblGrid>
        <w:gridCol w:w="2518"/>
        <w:gridCol w:w="7371"/>
      </w:tblGrid>
      <w:tr w:rsidR="00B87E04" w:rsidRPr="00054872">
        <w:trPr>
          <w:cantSplit/>
        </w:trPr>
        <w:tc>
          <w:tcPr>
            <w:tcW w:w="2518" w:type="dxa"/>
          </w:tcPr>
          <w:p w:rsidR="0071106C" w:rsidRPr="00F407FA" w:rsidRDefault="002E6194" w:rsidP="00DF0CAC">
            <w:pPr>
              <w:spacing w:after="120"/>
              <w:jc w:val="center"/>
              <w:rPr>
                <w:lang w:val="en-US" w:bidi="ar-EG"/>
              </w:rPr>
            </w:pPr>
            <w:bookmarkStart w:id="0" w:name="dletter"/>
            <w:bookmarkEnd w:id="0"/>
            <w:r>
              <w:rPr>
                <w:rFonts w:hint="cs"/>
                <w:rtl/>
                <w:lang w:val="en-US" w:bidi="ar-EG"/>
              </w:rPr>
              <w:t>الرسالة</w:t>
            </w:r>
            <w:r w:rsidR="0054501F">
              <w:rPr>
                <w:rFonts w:hint="cs"/>
                <w:rtl/>
                <w:lang w:val="en-US"/>
              </w:rPr>
              <w:t xml:space="preserve"> الإدارية</w:t>
            </w:r>
            <w:r>
              <w:rPr>
                <w:rFonts w:hint="cs"/>
                <w:rtl/>
                <w:lang w:val="en-US" w:bidi="ar-EG"/>
              </w:rPr>
              <w:t xml:space="preserve"> المعممة</w:t>
            </w:r>
            <w:r w:rsidR="00267D23">
              <w:rPr>
                <w:rtl/>
                <w:lang w:val="en-US" w:bidi="ar-EG"/>
              </w:rPr>
              <w:br/>
            </w:r>
            <w:bookmarkStart w:id="1" w:name="dnum"/>
            <w:bookmarkEnd w:id="1"/>
            <w:r w:rsidR="00206E2B" w:rsidRPr="00C470E3">
              <w:rPr>
                <w:b/>
                <w:bCs/>
                <w:lang w:bidi="ar-EG"/>
              </w:rPr>
              <w:t>CA/</w:t>
            </w:r>
            <w:r w:rsidR="00DF0CAC">
              <w:rPr>
                <w:b/>
                <w:bCs/>
                <w:lang w:val="en-US" w:bidi="ar-EG"/>
              </w:rPr>
              <w:t>206</w:t>
            </w:r>
          </w:p>
        </w:tc>
        <w:tc>
          <w:tcPr>
            <w:tcW w:w="7371" w:type="dxa"/>
          </w:tcPr>
          <w:p w:rsidR="00B87E04" w:rsidRPr="00206E2B" w:rsidRDefault="00E6382B" w:rsidP="00E6382B">
            <w:pPr>
              <w:spacing w:after="120"/>
              <w:jc w:val="right"/>
              <w:rPr>
                <w:lang w:val="en-US" w:bidi="ar-EG"/>
              </w:rPr>
            </w:pPr>
            <w:bookmarkStart w:id="2" w:name="ddate"/>
            <w:bookmarkEnd w:id="2"/>
            <w:r>
              <w:rPr>
                <w:lang w:val="en-US" w:bidi="ar-EG"/>
              </w:rPr>
              <w:t>31</w:t>
            </w:r>
            <w:r w:rsidR="00206E2B">
              <w:rPr>
                <w:rtl/>
                <w:lang w:val="en-US" w:bidi="ar-EG"/>
              </w:rPr>
              <w:t xml:space="preserve"> </w:t>
            </w:r>
            <w:r w:rsidR="009321B9">
              <w:rPr>
                <w:rFonts w:hint="cs"/>
                <w:rtl/>
                <w:lang w:val="en-US" w:bidi="ar-EG"/>
              </w:rPr>
              <w:t>أغسطس</w:t>
            </w:r>
            <w:r w:rsidR="00AB240E">
              <w:rPr>
                <w:rtl/>
                <w:lang w:val="en-US" w:bidi="ar-EG"/>
              </w:rPr>
              <w:t xml:space="preserve"> </w:t>
            </w:r>
            <w:r w:rsidR="00BB0EDD">
              <w:rPr>
                <w:lang w:val="en-US" w:bidi="ar-EG"/>
              </w:rPr>
              <w:t>2012</w:t>
            </w:r>
          </w:p>
        </w:tc>
      </w:tr>
    </w:tbl>
    <w:p w:rsidR="00F407FA" w:rsidRPr="00891BAB" w:rsidRDefault="00F407FA" w:rsidP="00267D23">
      <w:pPr>
        <w:tabs>
          <w:tab w:val="clear" w:pos="794"/>
          <w:tab w:val="clear" w:pos="1191"/>
          <w:tab w:val="clear" w:pos="1588"/>
          <w:tab w:val="clear" w:pos="1985"/>
        </w:tabs>
        <w:spacing w:before="360"/>
        <w:jc w:val="center"/>
        <w:rPr>
          <w:rFonts w:ascii="Times New Roman Bold" w:hAnsi="Times New Roman Bold"/>
          <w:b/>
          <w:bCs/>
          <w:w w:val="120"/>
          <w:sz w:val="26"/>
          <w:szCs w:val="36"/>
          <w:rtl/>
          <w:lang w:val="en-US" w:bidi="ar-EG"/>
        </w:rPr>
      </w:pPr>
      <w:r w:rsidRPr="00891BAB">
        <w:rPr>
          <w:rFonts w:ascii="Times New Roman Bold" w:hAnsi="Times New Roman Bold"/>
          <w:b/>
          <w:bCs/>
          <w:w w:val="120"/>
          <w:sz w:val="26"/>
          <w:szCs w:val="36"/>
          <w:rtl/>
          <w:lang w:val="en-US" w:bidi="ar-EG"/>
        </w:rPr>
        <w:t>إلى إدارات الدول الأعضاء في الاتحاد</w:t>
      </w:r>
      <w:r w:rsidRPr="00891BAB">
        <w:rPr>
          <w:rFonts w:ascii="Times New Roman Bold" w:hAnsi="Times New Roman Bold"/>
          <w:b/>
          <w:bCs/>
          <w:w w:val="120"/>
          <w:sz w:val="26"/>
          <w:szCs w:val="36"/>
          <w:rtl/>
          <w:lang w:val="en-US" w:bidi="ar-EG"/>
        </w:rPr>
        <w:br/>
        <w:t>وإلى أعضاء قطاع الاتصالات الراديوية</w:t>
      </w:r>
    </w:p>
    <w:p w:rsidR="00F407FA" w:rsidRPr="002D56BF" w:rsidRDefault="00F407FA" w:rsidP="003165D3">
      <w:pPr>
        <w:tabs>
          <w:tab w:val="clear" w:pos="794"/>
          <w:tab w:val="clear" w:pos="1191"/>
          <w:tab w:val="clear" w:pos="1588"/>
          <w:tab w:val="clear" w:pos="1985"/>
        </w:tabs>
        <w:spacing w:before="600"/>
        <w:ind w:left="1418" w:hanging="1418"/>
        <w:rPr>
          <w:rtl/>
          <w:lang w:val="en-US" w:bidi="ar-EG"/>
        </w:rPr>
      </w:pPr>
      <w:r w:rsidRPr="002D56BF">
        <w:rPr>
          <w:b/>
          <w:bCs/>
          <w:rtl/>
          <w:lang w:val="en-US" w:bidi="ar-EG"/>
        </w:rPr>
        <w:t>الموضوع:</w:t>
      </w:r>
      <w:r w:rsidRPr="002D56BF">
        <w:rPr>
          <w:rtl/>
          <w:lang w:val="en-US" w:bidi="ar-EG"/>
        </w:rPr>
        <w:tab/>
        <w:t xml:space="preserve">ملخص استنتاجات الاجتماع </w:t>
      </w:r>
      <w:r w:rsidR="003165D3">
        <w:rPr>
          <w:rFonts w:hint="cs"/>
          <w:rtl/>
          <w:lang w:val="en-US" w:bidi="ar-EG"/>
        </w:rPr>
        <w:t>التاسع</w:t>
      </w:r>
      <w:r w:rsidR="006D5BD4">
        <w:rPr>
          <w:rtl/>
          <w:lang w:val="en-US" w:bidi="ar-EG"/>
        </w:rPr>
        <w:t xml:space="preserve"> </w:t>
      </w:r>
      <w:r w:rsidRPr="002D56BF">
        <w:rPr>
          <w:rtl/>
          <w:lang w:val="en-US" w:bidi="ar-EG"/>
        </w:rPr>
        <w:t>عشر للفريق الاستشاري للاتصالات الراديوية</w:t>
      </w:r>
    </w:p>
    <w:p w:rsidR="00F407FA" w:rsidRPr="006D5BD4" w:rsidRDefault="00F407FA" w:rsidP="002E6194">
      <w:pPr>
        <w:tabs>
          <w:tab w:val="clear" w:pos="794"/>
          <w:tab w:val="clear" w:pos="1191"/>
          <w:tab w:val="clear" w:pos="1588"/>
          <w:tab w:val="clear" w:pos="1985"/>
        </w:tabs>
        <w:ind w:left="1418" w:hanging="1418"/>
        <w:rPr>
          <w:rtl/>
          <w:lang w:val="en-US" w:bidi="ar-EG"/>
        </w:rPr>
      </w:pPr>
      <w:r w:rsidRPr="002D56BF">
        <w:rPr>
          <w:b/>
          <w:bCs/>
          <w:rtl/>
          <w:lang w:val="en-US" w:bidi="ar-EG"/>
        </w:rPr>
        <w:t>المرجع:</w:t>
      </w:r>
      <w:r w:rsidRPr="002D56BF">
        <w:rPr>
          <w:rtl/>
          <w:lang w:val="en-US" w:bidi="ar-EG"/>
        </w:rPr>
        <w:tab/>
      </w:r>
      <w:r w:rsidR="002E6194">
        <w:rPr>
          <w:rFonts w:hint="cs"/>
          <w:rtl/>
          <w:lang w:val="en-US" w:bidi="ar-EG"/>
        </w:rPr>
        <w:t>الرسالة الإدارية المعممة</w:t>
      </w:r>
      <w:r w:rsidRPr="002D56BF">
        <w:rPr>
          <w:rtl/>
          <w:lang w:val="en-US" w:bidi="ar-EG"/>
        </w:rPr>
        <w:t xml:space="preserve"> </w:t>
      </w:r>
      <w:r w:rsidRPr="002D56BF">
        <w:rPr>
          <w:lang w:val="en-US" w:bidi="ar-EG"/>
        </w:rPr>
        <w:t>CA/</w:t>
      </w:r>
      <w:r w:rsidR="003165D3">
        <w:rPr>
          <w:lang w:val="en-US" w:bidi="ar-EG"/>
        </w:rPr>
        <w:t>199</w:t>
      </w:r>
      <w:r w:rsidRPr="002D56BF">
        <w:rPr>
          <w:rtl/>
          <w:lang w:val="en-US" w:bidi="ar-EG"/>
        </w:rPr>
        <w:t xml:space="preserve"> المؤرخة </w:t>
      </w:r>
      <w:r w:rsidR="003165D3">
        <w:rPr>
          <w:lang w:val="en-US" w:bidi="ar-EG"/>
        </w:rPr>
        <w:t>12</w:t>
      </w:r>
      <w:r w:rsidRPr="002D56BF">
        <w:rPr>
          <w:rtl/>
          <w:lang w:val="en-US" w:bidi="ar-EG"/>
        </w:rPr>
        <w:t xml:space="preserve"> </w:t>
      </w:r>
      <w:r w:rsidR="003165D3">
        <w:rPr>
          <w:rFonts w:hint="cs"/>
          <w:rtl/>
          <w:lang w:val="en-US" w:bidi="ar-EG"/>
        </w:rPr>
        <w:t>مارس</w:t>
      </w:r>
      <w:r w:rsidR="006D5BD4">
        <w:rPr>
          <w:rtl/>
          <w:lang w:val="en-US" w:bidi="ar-EG"/>
        </w:rPr>
        <w:t xml:space="preserve"> </w:t>
      </w:r>
      <w:r w:rsidR="003165D3">
        <w:rPr>
          <w:lang w:val="en-US" w:bidi="ar-EG"/>
        </w:rPr>
        <w:t>2012</w:t>
      </w:r>
    </w:p>
    <w:p w:rsidR="00F407FA" w:rsidRPr="00E14FD2" w:rsidRDefault="00F407FA" w:rsidP="00915EB5">
      <w:pPr>
        <w:tabs>
          <w:tab w:val="clear" w:pos="794"/>
          <w:tab w:val="clear" w:pos="1191"/>
          <w:tab w:val="clear" w:pos="1588"/>
          <w:tab w:val="clear" w:pos="1985"/>
        </w:tabs>
        <w:spacing w:before="720"/>
        <w:rPr>
          <w:rtl/>
          <w:lang w:val="fr-FR" w:bidi="ar-EG"/>
        </w:rPr>
      </w:pPr>
      <w:r w:rsidRPr="00E14FD2">
        <w:rPr>
          <w:lang w:val="fr-FR" w:bidi="ar-EG"/>
        </w:rPr>
        <w:t>1</w:t>
      </w:r>
      <w:r w:rsidRPr="00E14FD2">
        <w:rPr>
          <w:rtl/>
          <w:lang w:val="fr-FR" w:bidi="ar-EG"/>
        </w:rPr>
        <w:tab/>
        <w:t xml:space="preserve">عقد الفريق الاستشاري للاتصالات الراديوية اجتماعه </w:t>
      </w:r>
      <w:r w:rsidR="00CB1A38">
        <w:rPr>
          <w:rFonts w:hint="cs"/>
          <w:rtl/>
          <w:lang w:val="en-US" w:bidi="ar-EG"/>
        </w:rPr>
        <w:t>التاسع</w:t>
      </w:r>
      <w:r w:rsidR="00CB1A38">
        <w:rPr>
          <w:rtl/>
          <w:lang w:val="en-US" w:bidi="ar-EG"/>
        </w:rPr>
        <w:t xml:space="preserve"> </w:t>
      </w:r>
      <w:r w:rsidR="006D5BD4" w:rsidRPr="00E14FD2">
        <w:rPr>
          <w:rtl/>
          <w:lang w:val="fr-FR" w:bidi="ar-EG"/>
        </w:rPr>
        <w:t xml:space="preserve">عشر </w:t>
      </w:r>
      <w:r w:rsidRPr="00E14FD2">
        <w:rPr>
          <w:rtl/>
          <w:lang w:val="fr-FR" w:bidi="ar-EG"/>
        </w:rPr>
        <w:t>في جنيف في الفترة من</w:t>
      </w:r>
      <w:r w:rsidR="003F6FB4">
        <w:rPr>
          <w:rtl/>
          <w:lang w:val="fr-FR" w:bidi="ar-EG"/>
        </w:rPr>
        <w:t> </w:t>
      </w:r>
      <w:r w:rsidR="00915EB5">
        <w:rPr>
          <w:lang w:val="fr-FR" w:bidi="ar-EG"/>
        </w:rPr>
        <w:t>25</w:t>
      </w:r>
      <w:r w:rsidRPr="00E14FD2">
        <w:rPr>
          <w:rtl/>
          <w:lang w:val="fr-FR" w:bidi="ar-EG"/>
        </w:rPr>
        <w:t xml:space="preserve"> إلى</w:t>
      </w:r>
      <w:r w:rsidR="003F6FB4">
        <w:rPr>
          <w:rtl/>
          <w:lang w:val="fr-FR" w:bidi="ar-EG"/>
        </w:rPr>
        <w:t> </w:t>
      </w:r>
      <w:r w:rsidR="00915EB5">
        <w:rPr>
          <w:lang w:val="fr-FR" w:bidi="ar-EG"/>
        </w:rPr>
        <w:t>27</w:t>
      </w:r>
      <w:r w:rsidRPr="00E14FD2">
        <w:rPr>
          <w:rtl/>
          <w:lang w:val="fr-FR" w:bidi="ar-EG"/>
        </w:rPr>
        <w:t xml:space="preserve"> </w:t>
      </w:r>
      <w:r w:rsidR="008572D8">
        <w:rPr>
          <w:rtl/>
          <w:lang w:val="fr-FR" w:bidi="ar-EG"/>
        </w:rPr>
        <w:t>يونيو</w:t>
      </w:r>
      <w:r w:rsidR="003F6FB4">
        <w:rPr>
          <w:rtl/>
          <w:lang w:val="fr-FR" w:bidi="ar-EG"/>
        </w:rPr>
        <w:t> </w:t>
      </w:r>
      <w:r w:rsidR="00051316" w:rsidRPr="00E14FD2">
        <w:rPr>
          <w:lang w:val="fr-FR" w:bidi="ar-EG"/>
        </w:rPr>
        <w:t>201</w:t>
      </w:r>
      <w:r w:rsidR="00915EB5">
        <w:rPr>
          <w:lang w:val="fr-FR" w:bidi="ar-EG"/>
        </w:rPr>
        <w:t>2</w:t>
      </w:r>
      <w:r w:rsidRPr="00E14FD2">
        <w:rPr>
          <w:rtl/>
          <w:lang w:val="fr-FR" w:bidi="ar-EG"/>
        </w:rPr>
        <w:t>.</w:t>
      </w:r>
    </w:p>
    <w:p w:rsidR="008572D8" w:rsidRPr="00E14FD2" w:rsidRDefault="006171D6" w:rsidP="008572D8">
      <w:pPr>
        <w:tabs>
          <w:tab w:val="clear" w:pos="794"/>
          <w:tab w:val="clear" w:pos="1191"/>
          <w:tab w:val="clear" w:pos="1588"/>
          <w:tab w:val="clear" w:pos="1985"/>
        </w:tabs>
        <w:rPr>
          <w:lang w:val="en-US" w:bidi="ar-EG"/>
        </w:rPr>
      </w:pPr>
      <w:r w:rsidRPr="00E14FD2">
        <w:rPr>
          <w:lang w:val="fr-FR" w:bidi="ar-EG"/>
        </w:rPr>
        <w:t>2</w:t>
      </w:r>
      <w:r w:rsidRPr="00E14FD2">
        <w:rPr>
          <w:rtl/>
          <w:lang w:val="fr-FR" w:bidi="ar-EG"/>
        </w:rPr>
        <w:tab/>
      </w:r>
      <w:r w:rsidR="008572D8">
        <w:rPr>
          <w:rtl/>
          <w:lang w:val="fr-FR" w:bidi="ar-EG"/>
        </w:rPr>
        <w:t>و</w:t>
      </w:r>
      <w:r w:rsidRPr="00E14FD2">
        <w:rPr>
          <w:rtl/>
          <w:lang w:val="fr-FR" w:bidi="ar-EG"/>
        </w:rPr>
        <w:t xml:space="preserve">يرد في </w:t>
      </w:r>
      <w:r w:rsidR="008A2793" w:rsidRPr="00E14FD2">
        <w:rPr>
          <w:rtl/>
          <w:lang w:val="fr-FR" w:bidi="ar-EG"/>
        </w:rPr>
        <w:t>الملحق</w:t>
      </w:r>
      <w:r w:rsidRPr="00E14FD2">
        <w:rPr>
          <w:rtl/>
          <w:lang w:val="fr-FR" w:bidi="ar-EG"/>
        </w:rPr>
        <w:t xml:space="preserve"> </w:t>
      </w:r>
      <w:r w:rsidRPr="00E14FD2">
        <w:rPr>
          <w:lang w:val="en-US" w:bidi="ar-EG"/>
        </w:rPr>
        <w:t>1</w:t>
      </w:r>
      <w:r w:rsidRPr="00E14FD2">
        <w:rPr>
          <w:rtl/>
          <w:lang w:val="en-US" w:bidi="ar-EG"/>
        </w:rPr>
        <w:t xml:space="preserve"> بهذه الرسالة ملخص استنتاجات</w:t>
      </w:r>
      <w:r w:rsidR="003F6FB4">
        <w:rPr>
          <w:rtl/>
          <w:lang w:val="fr-FR" w:bidi="ar-EG"/>
        </w:rPr>
        <w:t> </w:t>
      </w:r>
      <w:r w:rsidRPr="00E14FD2">
        <w:rPr>
          <w:rtl/>
          <w:lang w:val="en-US" w:bidi="ar-EG"/>
        </w:rPr>
        <w:t>الاجتماع</w:t>
      </w:r>
      <w:r w:rsidR="008572D8">
        <w:rPr>
          <w:lang w:val="en-US" w:bidi="ar-EG"/>
        </w:rPr>
        <w:t>.</w:t>
      </w:r>
    </w:p>
    <w:p w:rsidR="00F407FA" w:rsidRPr="00E14FD2" w:rsidRDefault="00C34C1A" w:rsidP="003F6FB4">
      <w:pPr>
        <w:tabs>
          <w:tab w:val="clear" w:pos="794"/>
          <w:tab w:val="clear" w:pos="1191"/>
          <w:tab w:val="clear" w:pos="1588"/>
          <w:tab w:val="clear" w:pos="1985"/>
        </w:tabs>
        <w:rPr>
          <w:rtl/>
          <w:lang w:val="en-US" w:bidi="ar-EG"/>
        </w:rPr>
      </w:pPr>
      <w:r w:rsidRPr="00E14FD2">
        <w:rPr>
          <w:lang w:val="en-US" w:bidi="ar-EG"/>
        </w:rPr>
        <w:t>3</w:t>
      </w:r>
      <w:r w:rsidR="00F407FA" w:rsidRPr="00E14FD2">
        <w:rPr>
          <w:rtl/>
          <w:lang w:val="fr-FR" w:bidi="ar-EG"/>
        </w:rPr>
        <w:tab/>
      </w:r>
      <w:r w:rsidR="008572D8">
        <w:rPr>
          <w:rtl/>
          <w:lang w:val="fr-FR" w:bidi="ar-EG"/>
        </w:rPr>
        <w:t>ويرد المزيد من المعلومات عن هذ</w:t>
      </w:r>
      <w:r w:rsidR="00B87F98">
        <w:rPr>
          <w:rtl/>
          <w:lang w:val="fr-FR" w:bidi="ar-EG"/>
        </w:rPr>
        <w:t>ا</w:t>
      </w:r>
      <w:r w:rsidR="008572D8">
        <w:rPr>
          <w:rtl/>
          <w:lang w:val="fr-FR" w:bidi="ar-EG"/>
        </w:rPr>
        <w:t xml:space="preserve"> الاجتماع على موقع الويب ل</w:t>
      </w:r>
      <w:r w:rsidR="008572D8" w:rsidRPr="00E14FD2">
        <w:rPr>
          <w:rtl/>
          <w:lang w:val="fr-FR" w:bidi="ar-EG"/>
        </w:rPr>
        <w:t>لفريق الاستشاري للاتصالات الراديوية</w:t>
      </w:r>
      <w:r w:rsidR="008572D8">
        <w:rPr>
          <w:rtl/>
          <w:lang w:val="fr-FR" w:bidi="ar-EG"/>
        </w:rPr>
        <w:t xml:space="preserve"> على العنوان: </w:t>
      </w:r>
      <w:r w:rsidR="00086E57">
        <w:fldChar w:fldCharType="begin"/>
      </w:r>
      <w:r w:rsidR="00086E57">
        <w:instrText xml:space="preserve"> HYPERLINK "http://www.itu.int/ITU-R/go/RAG" </w:instrText>
      </w:r>
      <w:r w:rsidR="00086E57">
        <w:fldChar w:fldCharType="separate"/>
      </w:r>
      <w:r w:rsidR="00B87F98" w:rsidRPr="00B87F98">
        <w:rPr>
          <w:rStyle w:val="Hyperlink"/>
          <w:lang w:bidi="ar-EG"/>
        </w:rPr>
        <w:t>http://www.itu.int/ITU-R/go/RAG</w:t>
      </w:r>
      <w:r w:rsidR="00086E57">
        <w:rPr>
          <w:rStyle w:val="Hyperlink"/>
          <w:lang w:bidi="ar-EG"/>
        </w:rPr>
        <w:fldChar w:fldCharType="end"/>
      </w:r>
      <w:r w:rsidR="003F6FB4">
        <w:rPr>
          <w:rtl/>
          <w:lang w:val="en-US" w:bidi="ar-EG"/>
        </w:rPr>
        <w:t>.</w:t>
      </w:r>
    </w:p>
    <w:p w:rsidR="00F407FA" w:rsidRDefault="008572D8" w:rsidP="00F74028">
      <w:pPr>
        <w:tabs>
          <w:tab w:val="clear" w:pos="794"/>
          <w:tab w:val="clear" w:pos="1191"/>
          <w:tab w:val="clear" w:pos="1588"/>
          <w:tab w:val="clear" w:pos="1985"/>
        </w:tabs>
        <w:spacing w:before="960"/>
        <w:ind w:left="6027"/>
        <w:jc w:val="center"/>
        <w:rPr>
          <w:rtl/>
          <w:lang w:val="en-US" w:bidi="ar-EG"/>
        </w:rPr>
      </w:pPr>
      <w:r>
        <w:rPr>
          <w:rtl/>
          <w:lang w:val="en-US" w:bidi="ar-EG"/>
        </w:rPr>
        <w:t>فرانسوا رانسي</w:t>
      </w:r>
      <w:r w:rsidR="00F407FA">
        <w:rPr>
          <w:rtl/>
          <w:lang w:val="en-US" w:bidi="ar-EG"/>
        </w:rPr>
        <w:br/>
        <w:t>مدير مكتب الاتصالات الراديوية</w:t>
      </w:r>
    </w:p>
    <w:p w:rsidR="008572D8" w:rsidRDefault="008572D8" w:rsidP="00521F4F">
      <w:pPr>
        <w:spacing w:line="168" w:lineRule="auto"/>
        <w:rPr>
          <w:b/>
          <w:bCs/>
          <w:sz w:val="24"/>
          <w:szCs w:val="24"/>
          <w:u w:val="single"/>
          <w:lang w:bidi="ar-EG"/>
        </w:rPr>
      </w:pPr>
      <w:bookmarkStart w:id="3" w:name="ddistribution"/>
      <w:bookmarkEnd w:id="3"/>
    </w:p>
    <w:p w:rsidR="008572D8" w:rsidRDefault="008572D8" w:rsidP="009A5C6B">
      <w:pPr>
        <w:tabs>
          <w:tab w:val="clear" w:pos="794"/>
          <w:tab w:val="clear" w:pos="1191"/>
          <w:tab w:val="clear" w:pos="1588"/>
          <w:tab w:val="clear" w:pos="1985"/>
        </w:tabs>
        <w:rPr>
          <w:rtl/>
          <w:lang w:val="fr-FR" w:bidi="ar-EG"/>
        </w:rPr>
      </w:pPr>
      <w:r>
        <w:rPr>
          <w:b/>
          <w:bCs/>
          <w:rtl/>
          <w:lang w:val="en-US" w:bidi="ar-EG"/>
        </w:rPr>
        <w:t>الملحق:</w:t>
      </w:r>
      <w:r w:rsidR="009A5C6B">
        <w:rPr>
          <w:rtl/>
          <w:lang w:val="fr-FR" w:bidi="ar-EG"/>
        </w:rPr>
        <w:t xml:space="preserve"> </w:t>
      </w:r>
      <w:r w:rsidR="00014559" w:rsidRPr="002D56BF">
        <w:rPr>
          <w:rtl/>
          <w:lang w:val="en-US" w:bidi="ar-EG"/>
        </w:rPr>
        <w:t xml:space="preserve">ملخص </w:t>
      </w:r>
      <w:r w:rsidR="00014559">
        <w:rPr>
          <w:rtl/>
          <w:lang w:val="en-US" w:bidi="ar-EG"/>
        </w:rPr>
        <w:t>ال</w:t>
      </w:r>
      <w:r w:rsidR="00014559" w:rsidRPr="002D56BF">
        <w:rPr>
          <w:rtl/>
          <w:lang w:val="en-US" w:bidi="ar-EG"/>
        </w:rPr>
        <w:t>استنتاجات</w:t>
      </w:r>
    </w:p>
    <w:p w:rsidR="008572D8" w:rsidRDefault="008572D8" w:rsidP="008572D8">
      <w:pPr>
        <w:tabs>
          <w:tab w:val="clear" w:pos="794"/>
          <w:tab w:val="clear" w:pos="1191"/>
          <w:tab w:val="clear" w:pos="1588"/>
          <w:tab w:val="clear" w:pos="1985"/>
          <w:tab w:val="left" w:pos="720"/>
          <w:tab w:val="left" w:pos="1440"/>
        </w:tabs>
        <w:spacing w:line="168" w:lineRule="auto"/>
        <w:rPr>
          <w:b/>
          <w:bCs/>
          <w:sz w:val="24"/>
          <w:szCs w:val="24"/>
          <w:u w:val="single"/>
          <w:rtl/>
          <w:lang w:bidi="ar-EG"/>
        </w:rPr>
      </w:pPr>
    </w:p>
    <w:p w:rsidR="00F74028" w:rsidRPr="009B66CF" w:rsidRDefault="00F74028" w:rsidP="0088380C">
      <w:pPr>
        <w:tabs>
          <w:tab w:val="clear" w:pos="794"/>
          <w:tab w:val="clear" w:pos="1191"/>
          <w:tab w:val="clear" w:pos="1588"/>
          <w:tab w:val="clear" w:pos="1985"/>
        </w:tabs>
        <w:spacing w:before="240" w:after="120" w:line="180" w:lineRule="auto"/>
        <w:rPr>
          <w:b/>
          <w:bCs/>
          <w:sz w:val="16"/>
          <w:szCs w:val="22"/>
          <w:rtl/>
          <w:lang w:val="en-US"/>
        </w:rPr>
      </w:pPr>
      <w:r w:rsidRPr="009B66CF">
        <w:rPr>
          <w:rFonts w:hint="cs"/>
          <w:b/>
          <w:bCs/>
          <w:sz w:val="16"/>
          <w:szCs w:val="22"/>
          <w:rtl/>
          <w:lang w:val="en-US"/>
        </w:rPr>
        <w:t>التوزيع:</w:t>
      </w:r>
    </w:p>
    <w:p w:rsidR="00F74028" w:rsidRDefault="00F74028" w:rsidP="00F74028">
      <w:pPr>
        <w:tabs>
          <w:tab w:val="clear" w:pos="794"/>
          <w:tab w:val="left" w:pos="279"/>
        </w:tabs>
        <w:spacing w:before="0" w:line="180" w:lineRule="auto"/>
        <w:rPr>
          <w:sz w:val="16"/>
          <w:szCs w:val="22"/>
          <w:rtl/>
          <w:lang w:val="en-US" w:bidi="ar-EG"/>
        </w:rPr>
      </w:pPr>
      <w:r>
        <w:rPr>
          <w:rFonts w:hint="cs"/>
          <w:sz w:val="16"/>
          <w:szCs w:val="22"/>
          <w:rtl/>
          <w:lang w:val="en-US"/>
        </w:rPr>
        <w:t>-</w:t>
      </w:r>
      <w:r>
        <w:rPr>
          <w:rFonts w:hint="cs"/>
          <w:sz w:val="16"/>
          <w:szCs w:val="22"/>
          <w:rtl/>
          <w:lang w:val="en-US"/>
        </w:rPr>
        <w:tab/>
        <w:t xml:space="preserve">إدارات الدول الأعضاء في </w:t>
      </w:r>
      <w:r>
        <w:rPr>
          <w:rFonts w:hint="cs"/>
          <w:sz w:val="16"/>
          <w:szCs w:val="22"/>
          <w:rtl/>
          <w:lang w:val="en-US" w:bidi="ar-EG"/>
        </w:rPr>
        <w:t>الاتحاد</w:t>
      </w:r>
    </w:p>
    <w:p w:rsidR="00F74028" w:rsidRDefault="00F74028" w:rsidP="00F74028">
      <w:pPr>
        <w:tabs>
          <w:tab w:val="clear" w:pos="794"/>
          <w:tab w:val="left" w:pos="279"/>
        </w:tabs>
        <w:spacing w:before="0" w:line="180" w:lineRule="auto"/>
        <w:rPr>
          <w:sz w:val="16"/>
          <w:szCs w:val="22"/>
          <w:rtl/>
          <w:lang w:val="en-US" w:bidi="ar-EG"/>
        </w:rPr>
      </w:pPr>
      <w:r>
        <w:rPr>
          <w:rFonts w:hint="cs"/>
          <w:sz w:val="16"/>
          <w:szCs w:val="22"/>
          <w:rtl/>
          <w:lang w:val="en-US" w:bidi="ar-EG"/>
        </w:rPr>
        <w:t>-</w:t>
      </w:r>
      <w:r>
        <w:rPr>
          <w:sz w:val="16"/>
          <w:szCs w:val="22"/>
          <w:rtl/>
          <w:lang w:val="en-US" w:bidi="ar-EG"/>
        </w:rPr>
        <w:tab/>
      </w:r>
      <w:r>
        <w:rPr>
          <w:rFonts w:hint="cs"/>
          <w:sz w:val="16"/>
          <w:szCs w:val="22"/>
          <w:rtl/>
          <w:lang w:val="en-US" w:bidi="ar-EG"/>
        </w:rPr>
        <w:t>أعضاء قطاع الاتصالات الراديوية</w:t>
      </w:r>
    </w:p>
    <w:p w:rsidR="00F74028" w:rsidRDefault="00F74028" w:rsidP="00F74028">
      <w:pPr>
        <w:tabs>
          <w:tab w:val="clear" w:pos="794"/>
          <w:tab w:val="left" w:pos="279"/>
        </w:tabs>
        <w:spacing w:before="0" w:line="180" w:lineRule="auto"/>
        <w:rPr>
          <w:sz w:val="16"/>
          <w:szCs w:val="22"/>
          <w:rtl/>
          <w:lang w:val="en-US" w:bidi="ar-EG"/>
        </w:rPr>
      </w:pPr>
      <w:r>
        <w:rPr>
          <w:rFonts w:hint="cs"/>
          <w:sz w:val="16"/>
          <w:szCs w:val="22"/>
          <w:rtl/>
          <w:lang w:val="en-US" w:bidi="ar-EG"/>
        </w:rPr>
        <w:t>-</w:t>
      </w:r>
      <w:r>
        <w:rPr>
          <w:rFonts w:hint="cs"/>
          <w:sz w:val="16"/>
          <w:szCs w:val="22"/>
          <w:rtl/>
          <w:lang w:val="en-US" w:bidi="ar-EG"/>
        </w:rPr>
        <w:tab/>
        <w:t>المنتسبون إلى قطاع الاتصالات الراديوية المشاركون في أعمال لجان دراسات الاتصالات الراديوية</w:t>
      </w:r>
    </w:p>
    <w:p w:rsidR="00F74028" w:rsidRDefault="00F74028" w:rsidP="00F74028">
      <w:pPr>
        <w:tabs>
          <w:tab w:val="clear" w:pos="794"/>
          <w:tab w:val="left" w:pos="279"/>
        </w:tabs>
        <w:spacing w:before="0" w:line="180" w:lineRule="auto"/>
        <w:rPr>
          <w:sz w:val="16"/>
          <w:szCs w:val="22"/>
          <w:rtl/>
          <w:lang w:val="en-US" w:bidi="ar-EG"/>
        </w:rPr>
      </w:pPr>
      <w:r>
        <w:rPr>
          <w:rFonts w:hint="cs"/>
          <w:sz w:val="16"/>
          <w:szCs w:val="22"/>
          <w:rtl/>
          <w:lang w:val="en-US" w:bidi="ar-EG"/>
        </w:rPr>
        <w:t>-</w:t>
      </w:r>
      <w:r>
        <w:rPr>
          <w:rFonts w:hint="cs"/>
          <w:sz w:val="16"/>
          <w:szCs w:val="22"/>
          <w:rtl/>
          <w:lang w:val="en-US" w:bidi="ar-EG"/>
        </w:rPr>
        <w:tab/>
        <w:t>الهيئات الأكاديمية المنضمة إلى قطاع الاتصالات الراديوية</w:t>
      </w:r>
    </w:p>
    <w:p w:rsidR="00F74028" w:rsidRDefault="00F74028" w:rsidP="00F74028">
      <w:pPr>
        <w:tabs>
          <w:tab w:val="clear" w:pos="794"/>
          <w:tab w:val="left" w:pos="279"/>
        </w:tabs>
        <w:spacing w:before="0" w:line="180" w:lineRule="auto"/>
        <w:rPr>
          <w:sz w:val="16"/>
          <w:szCs w:val="22"/>
          <w:rtl/>
          <w:lang w:val="en-US" w:bidi="ar-EG"/>
        </w:rPr>
      </w:pPr>
      <w:r>
        <w:rPr>
          <w:rFonts w:hint="cs"/>
          <w:sz w:val="16"/>
          <w:szCs w:val="22"/>
          <w:rtl/>
          <w:lang w:val="en-US" w:bidi="ar-EG"/>
        </w:rPr>
        <w:t>-</w:t>
      </w:r>
      <w:r>
        <w:rPr>
          <w:rFonts w:hint="cs"/>
          <w:sz w:val="16"/>
          <w:szCs w:val="22"/>
          <w:rtl/>
          <w:lang w:val="en-US" w:bidi="ar-EG"/>
        </w:rPr>
        <w:tab/>
        <w:t>رؤساء ونواب رؤساء لجان دراسات الاتصالات الراديوية واللجنة الخاصة المعنية بالمسائل التنظيمية والإجرائية</w:t>
      </w:r>
    </w:p>
    <w:p w:rsidR="00F74028" w:rsidRDefault="00F74028" w:rsidP="00F74028">
      <w:pPr>
        <w:tabs>
          <w:tab w:val="clear" w:pos="794"/>
          <w:tab w:val="left" w:pos="279"/>
        </w:tabs>
        <w:spacing w:before="0" w:line="180" w:lineRule="auto"/>
        <w:rPr>
          <w:sz w:val="16"/>
          <w:szCs w:val="22"/>
          <w:rtl/>
          <w:lang w:val="en-US" w:bidi="ar-EG"/>
        </w:rPr>
      </w:pPr>
      <w:r>
        <w:rPr>
          <w:rFonts w:hint="cs"/>
          <w:sz w:val="16"/>
          <w:szCs w:val="22"/>
          <w:rtl/>
          <w:lang w:val="en-US" w:bidi="ar-EG"/>
        </w:rPr>
        <w:t>-</w:t>
      </w:r>
      <w:r>
        <w:rPr>
          <w:rFonts w:hint="cs"/>
          <w:sz w:val="16"/>
          <w:szCs w:val="22"/>
          <w:rtl/>
          <w:lang w:val="en-US" w:bidi="ar-EG"/>
        </w:rPr>
        <w:tab/>
        <w:t>رئيس ونواب رئيس الفريق الاستشاري للاتصالات الراديوية</w:t>
      </w:r>
    </w:p>
    <w:p w:rsidR="00F74028" w:rsidRDefault="00F74028" w:rsidP="00F74028">
      <w:pPr>
        <w:tabs>
          <w:tab w:val="clear" w:pos="794"/>
          <w:tab w:val="left" w:pos="279"/>
        </w:tabs>
        <w:spacing w:before="0" w:line="180" w:lineRule="auto"/>
        <w:rPr>
          <w:sz w:val="16"/>
          <w:szCs w:val="22"/>
          <w:rtl/>
          <w:lang w:val="en-US" w:bidi="ar-EG"/>
        </w:rPr>
      </w:pPr>
      <w:r>
        <w:rPr>
          <w:rFonts w:hint="cs"/>
          <w:sz w:val="16"/>
          <w:szCs w:val="22"/>
          <w:rtl/>
          <w:lang w:val="en-US" w:bidi="ar-EG"/>
        </w:rPr>
        <w:t>-</w:t>
      </w:r>
      <w:r>
        <w:rPr>
          <w:rFonts w:hint="cs"/>
          <w:sz w:val="16"/>
          <w:szCs w:val="22"/>
          <w:rtl/>
          <w:lang w:val="en-US" w:bidi="ar-EG"/>
        </w:rPr>
        <w:tab/>
        <w:t>رئيس ونواب رئيس الاجتماع التحضيري للمؤتمر</w:t>
      </w:r>
    </w:p>
    <w:p w:rsidR="00F74028" w:rsidRDefault="00F74028" w:rsidP="00F74028">
      <w:pPr>
        <w:tabs>
          <w:tab w:val="clear" w:pos="794"/>
          <w:tab w:val="left" w:pos="279"/>
        </w:tabs>
        <w:spacing w:before="0" w:line="180" w:lineRule="auto"/>
        <w:rPr>
          <w:sz w:val="16"/>
          <w:szCs w:val="22"/>
          <w:rtl/>
          <w:lang w:val="en-US"/>
        </w:rPr>
      </w:pPr>
      <w:r>
        <w:rPr>
          <w:rFonts w:hint="cs"/>
          <w:sz w:val="16"/>
          <w:szCs w:val="22"/>
          <w:rtl/>
          <w:lang w:val="en-US" w:bidi="ar-EG"/>
        </w:rPr>
        <w:t>-</w:t>
      </w:r>
      <w:r>
        <w:rPr>
          <w:rFonts w:hint="cs"/>
          <w:sz w:val="16"/>
          <w:szCs w:val="22"/>
          <w:rtl/>
          <w:lang w:val="en-US" w:bidi="ar-EG"/>
        </w:rPr>
        <w:tab/>
        <w:t>أعضاء لجنة لوائح الراديو</w:t>
      </w:r>
    </w:p>
    <w:p w:rsidR="008572D8" w:rsidRPr="00765EB6" w:rsidRDefault="00F74028" w:rsidP="00765EB6">
      <w:pPr>
        <w:tabs>
          <w:tab w:val="left" w:pos="279"/>
        </w:tabs>
        <w:spacing w:before="0"/>
        <w:rPr>
          <w:lang w:val="en-US"/>
        </w:rPr>
      </w:pPr>
      <w:r>
        <w:rPr>
          <w:rFonts w:hint="cs"/>
          <w:sz w:val="16"/>
          <w:szCs w:val="22"/>
          <w:rtl/>
          <w:lang w:val="en-US"/>
        </w:rPr>
        <w:t>-</w:t>
      </w:r>
      <w:r>
        <w:rPr>
          <w:rFonts w:hint="cs"/>
          <w:sz w:val="16"/>
          <w:szCs w:val="22"/>
          <w:rtl/>
          <w:lang w:val="en-US"/>
        </w:rPr>
        <w:tab/>
        <w:t>الأمين العام للاتحاد، ومدير مكتب تقييس الاتصالات، ومدير مكتب تنمية الاتصالات.</w:t>
      </w:r>
    </w:p>
    <w:p w:rsidR="008572D8" w:rsidRDefault="008572D8" w:rsidP="009A2EBC">
      <w:pPr>
        <w:tabs>
          <w:tab w:val="clear" w:pos="794"/>
          <w:tab w:val="left" w:pos="425"/>
        </w:tabs>
        <w:spacing w:before="0" w:line="175" w:lineRule="auto"/>
        <w:jc w:val="left"/>
        <w:rPr>
          <w:b/>
          <w:bCs/>
          <w:sz w:val="24"/>
          <w:szCs w:val="24"/>
          <w:u w:val="single"/>
          <w:rtl/>
          <w:lang w:bidi="ar-EG"/>
        </w:rPr>
        <w:sectPr w:rsidR="008572D8" w:rsidSect="00E14FD2">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134" w:left="1134" w:header="720" w:footer="567" w:gutter="0"/>
          <w:paperSrc w:first="15" w:other="15"/>
          <w:cols w:space="720"/>
          <w:titlePg/>
        </w:sectPr>
      </w:pPr>
    </w:p>
    <w:p w:rsidR="00521F4F" w:rsidRDefault="00521F4F" w:rsidP="00521F4F">
      <w:pPr>
        <w:spacing w:line="168" w:lineRule="auto"/>
        <w:rPr>
          <w:b/>
          <w:bCs/>
          <w:sz w:val="24"/>
          <w:szCs w:val="24"/>
          <w:u w:val="single"/>
          <w:rtl/>
          <w:lang w:bidi="ar-EG"/>
        </w:rPr>
      </w:pPr>
    </w:p>
    <w:p w:rsidR="00FA0207" w:rsidRDefault="00FA0207" w:rsidP="00521F4F">
      <w:pPr>
        <w:spacing w:line="168" w:lineRule="auto"/>
        <w:rPr>
          <w:b/>
          <w:bCs/>
          <w:sz w:val="24"/>
          <w:szCs w:val="24"/>
          <w:u w:val="single"/>
          <w:rtl/>
          <w:lang w:bidi="ar-E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9"/>
        <w:gridCol w:w="5636"/>
      </w:tblGrid>
      <w:tr w:rsidR="00FA0207" w:rsidTr="006010FE">
        <w:tc>
          <w:tcPr>
            <w:tcW w:w="4219" w:type="dxa"/>
          </w:tcPr>
          <w:p w:rsidR="00FA0207" w:rsidRDefault="00FA0207" w:rsidP="006010FE">
            <w:pPr>
              <w:framePr w:hSpace="180" w:wrap="around" w:vAnchor="text" w:hAnchor="page" w:x="1126" w:y="-637"/>
              <w:jc w:val="right"/>
              <w:rPr>
                <w:rtl/>
                <w:lang w:bidi="ar-EG"/>
              </w:rPr>
            </w:pPr>
            <w:r>
              <w:rPr>
                <w:rFonts w:ascii="Times" w:hAnsi="Times"/>
                <w:noProof/>
                <w:lang w:val="en-US" w:eastAsia="zh-CN"/>
              </w:rPr>
              <w:drawing>
                <wp:inline distT="0" distB="0" distL="0" distR="0">
                  <wp:extent cx="1843405" cy="760730"/>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3405" cy="760730"/>
                          </a:xfrm>
                          <a:prstGeom prst="rect">
                            <a:avLst/>
                          </a:prstGeom>
                          <a:noFill/>
                          <a:ln>
                            <a:noFill/>
                          </a:ln>
                        </pic:spPr>
                      </pic:pic>
                    </a:graphicData>
                  </a:graphic>
                </wp:inline>
              </w:drawing>
            </w:r>
          </w:p>
        </w:tc>
        <w:tc>
          <w:tcPr>
            <w:tcW w:w="5636" w:type="dxa"/>
          </w:tcPr>
          <w:p w:rsidR="00FA0207" w:rsidRPr="003E48A8" w:rsidRDefault="00FA0207" w:rsidP="003165D3">
            <w:pPr>
              <w:framePr w:hSpace="180" w:wrap="around" w:vAnchor="text" w:hAnchor="page" w:x="1126" w:y="-637"/>
              <w:spacing w:before="360" w:after="48" w:line="400" w:lineRule="exact"/>
              <w:jc w:val="left"/>
              <w:rPr>
                <w:rtl/>
                <w:lang w:val="fr-FR" w:bidi="ar-EG"/>
              </w:rPr>
            </w:pPr>
            <w:r w:rsidRPr="0062163C">
              <w:rPr>
                <w:rFonts w:ascii="Times New Roman Bold" w:hAnsi="Times New Roman Bold"/>
                <w:b/>
                <w:bCs/>
                <w:sz w:val="44"/>
                <w:szCs w:val="44"/>
                <w:rtl/>
                <w:lang w:val="en-US" w:bidi="ar-EG"/>
              </w:rPr>
              <w:t xml:space="preserve">الفريق الاستشاري </w:t>
            </w:r>
            <w:r>
              <w:rPr>
                <w:rFonts w:ascii="Times New Roman Bold" w:hAnsi="Times New Roman Bold"/>
                <w:b/>
                <w:bCs/>
                <w:sz w:val="44"/>
                <w:szCs w:val="44"/>
                <w:rtl/>
                <w:lang w:val="en-US" w:bidi="ar-EG"/>
              </w:rPr>
              <w:t>للاتصالات الراديوية</w:t>
            </w:r>
            <w:r>
              <w:rPr>
                <w:rFonts w:ascii="Times New Roman Bold" w:hAnsi="Times New Roman Bold"/>
                <w:b/>
                <w:bCs/>
                <w:sz w:val="60"/>
                <w:szCs w:val="84"/>
                <w:rtl/>
                <w:lang w:val="en-US" w:bidi="ar-EG"/>
              </w:rPr>
              <w:br/>
            </w:r>
            <w:r>
              <w:rPr>
                <w:rFonts w:ascii="Verdana" w:hAnsi="Verdana"/>
                <w:b/>
                <w:bCs/>
                <w:sz w:val="20"/>
                <w:szCs w:val="34"/>
                <w:rtl/>
                <w:lang w:val="en-US" w:bidi="ar-EG"/>
              </w:rPr>
              <w:t>جنيف</w:t>
            </w:r>
            <w:r w:rsidRPr="008162C0">
              <w:rPr>
                <w:rFonts w:ascii="Verdana" w:hAnsi="Verdana"/>
                <w:b/>
                <w:bCs/>
                <w:sz w:val="20"/>
                <w:szCs w:val="34"/>
                <w:rtl/>
                <w:lang w:val="en-US" w:bidi="ar-EG"/>
              </w:rPr>
              <w:t xml:space="preserve">، </w:t>
            </w:r>
            <w:r w:rsidR="003165D3">
              <w:rPr>
                <w:rFonts w:ascii="Verdana" w:hAnsi="Verdana"/>
                <w:b/>
                <w:bCs/>
                <w:sz w:val="20"/>
                <w:szCs w:val="34"/>
                <w:lang w:val="en-US" w:bidi="ar-EG"/>
              </w:rPr>
              <w:t>27-25</w:t>
            </w:r>
            <w:r w:rsidRPr="008162C0">
              <w:rPr>
                <w:rFonts w:ascii="Verdana" w:hAnsi="Verdana"/>
                <w:b/>
                <w:bCs/>
                <w:sz w:val="20"/>
                <w:szCs w:val="34"/>
                <w:rtl/>
                <w:lang w:val="en-US" w:bidi="ar-EG"/>
              </w:rPr>
              <w:t xml:space="preserve"> </w:t>
            </w:r>
            <w:r>
              <w:rPr>
                <w:rFonts w:ascii="Verdana" w:hAnsi="Verdana"/>
                <w:b/>
                <w:bCs/>
                <w:sz w:val="20"/>
                <w:szCs w:val="34"/>
                <w:rtl/>
                <w:lang w:val="en-US" w:bidi="ar-EG"/>
              </w:rPr>
              <w:t>يونيو</w:t>
            </w:r>
            <w:r w:rsidRPr="008162C0">
              <w:rPr>
                <w:rFonts w:ascii="Verdana" w:hAnsi="Verdana"/>
                <w:b/>
                <w:bCs/>
                <w:sz w:val="20"/>
                <w:szCs w:val="34"/>
                <w:rtl/>
                <w:lang w:val="en-US" w:bidi="ar-EG"/>
              </w:rPr>
              <w:t xml:space="preserve"> </w:t>
            </w:r>
            <w:r w:rsidR="003165D3">
              <w:rPr>
                <w:rFonts w:ascii="Verdana" w:hAnsi="Verdana"/>
                <w:b/>
                <w:bCs/>
                <w:sz w:val="20"/>
                <w:szCs w:val="34"/>
                <w:lang w:val="en-US" w:bidi="ar-EG"/>
              </w:rPr>
              <w:t>2012</w:t>
            </w:r>
          </w:p>
        </w:tc>
      </w:tr>
    </w:tbl>
    <w:tbl>
      <w:tblPr>
        <w:bidiVisual/>
        <w:tblW w:w="5000" w:type="pct"/>
        <w:tblLook w:val="0000" w:firstRow="0" w:lastRow="0" w:firstColumn="0" w:lastColumn="0" w:noHBand="0" w:noVBand="0"/>
      </w:tblPr>
      <w:tblGrid>
        <w:gridCol w:w="6745"/>
        <w:gridCol w:w="3110"/>
      </w:tblGrid>
      <w:tr w:rsidR="00FA0207" w:rsidRPr="00617BE4" w:rsidTr="006010FE">
        <w:trPr>
          <w:cantSplit/>
        </w:trPr>
        <w:tc>
          <w:tcPr>
            <w:tcW w:w="3422" w:type="pct"/>
            <w:tcBorders>
              <w:bottom w:val="single" w:sz="12" w:space="0" w:color="auto"/>
            </w:tcBorders>
          </w:tcPr>
          <w:p w:rsidR="00FA0207" w:rsidRPr="00617BE4" w:rsidRDefault="00FA0207" w:rsidP="006010FE">
            <w:pPr>
              <w:framePr w:hSpace="180" w:wrap="around" w:vAnchor="text" w:hAnchor="page" w:x="1126" w:y="-637"/>
              <w:spacing w:before="0" w:after="48" w:line="240" w:lineRule="atLeast"/>
              <w:rPr>
                <w:b/>
                <w:smallCaps/>
                <w:szCs w:val="24"/>
                <w:lang w:bidi="ar-EG"/>
              </w:rPr>
            </w:pPr>
          </w:p>
        </w:tc>
        <w:tc>
          <w:tcPr>
            <w:tcW w:w="1578" w:type="pct"/>
            <w:tcBorders>
              <w:bottom w:val="single" w:sz="12" w:space="0" w:color="auto"/>
            </w:tcBorders>
          </w:tcPr>
          <w:p w:rsidR="00FA0207" w:rsidRPr="00617BE4" w:rsidRDefault="00FA0207" w:rsidP="006010FE">
            <w:pPr>
              <w:framePr w:hSpace="180" w:wrap="around" w:vAnchor="text" w:hAnchor="page" w:x="1126" w:y="-637"/>
              <w:spacing w:before="0" w:line="240" w:lineRule="atLeast"/>
              <w:rPr>
                <w:rFonts w:ascii="Verdana" w:hAnsi="Verdana"/>
                <w:szCs w:val="24"/>
                <w:lang w:bidi="ar-EG"/>
              </w:rPr>
            </w:pPr>
          </w:p>
        </w:tc>
      </w:tr>
      <w:tr w:rsidR="00FA0207" w:rsidRPr="00617BE4" w:rsidTr="006010FE">
        <w:trPr>
          <w:cantSplit/>
        </w:trPr>
        <w:tc>
          <w:tcPr>
            <w:tcW w:w="3422" w:type="pct"/>
            <w:tcBorders>
              <w:top w:val="single" w:sz="12" w:space="0" w:color="auto"/>
            </w:tcBorders>
          </w:tcPr>
          <w:p w:rsidR="00FA0207" w:rsidRPr="00066678" w:rsidRDefault="00FA0207" w:rsidP="006010FE">
            <w:pPr>
              <w:framePr w:hSpace="180" w:wrap="around" w:vAnchor="text" w:hAnchor="page" w:x="1126" w:y="-637"/>
              <w:spacing w:before="0" w:after="48" w:line="240" w:lineRule="atLeast"/>
              <w:rPr>
                <w:b/>
                <w:smallCaps/>
                <w:szCs w:val="24"/>
                <w:lang w:val="en-US" w:bidi="ar-EG"/>
              </w:rPr>
            </w:pPr>
          </w:p>
        </w:tc>
        <w:tc>
          <w:tcPr>
            <w:tcW w:w="1578" w:type="pct"/>
            <w:tcBorders>
              <w:top w:val="single" w:sz="12" w:space="0" w:color="auto"/>
            </w:tcBorders>
          </w:tcPr>
          <w:p w:rsidR="00FA0207" w:rsidRPr="00617BE4" w:rsidRDefault="00FA0207" w:rsidP="006010FE">
            <w:pPr>
              <w:framePr w:hSpace="180" w:wrap="around" w:vAnchor="text" w:hAnchor="page" w:x="1126" w:y="-637"/>
              <w:spacing w:before="0" w:line="240" w:lineRule="atLeast"/>
              <w:jc w:val="left"/>
              <w:rPr>
                <w:rFonts w:ascii="Verdana" w:hAnsi="Verdana"/>
                <w:szCs w:val="24"/>
                <w:lang w:bidi="ar-EG"/>
              </w:rPr>
            </w:pPr>
          </w:p>
        </w:tc>
      </w:tr>
      <w:tr w:rsidR="00FA0207" w:rsidTr="006010FE">
        <w:trPr>
          <w:cantSplit/>
          <w:trHeight w:val="23"/>
        </w:trPr>
        <w:tc>
          <w:tcPr>
            <w:tcW w:w="3422" w:type="pct"/>
            <w:vMerge w:val="restart"/>
          </w:tcPr>
          <w:p w:rsidR="00FA0207" w:rsidRPr="008162C0" w:rsidRDefault="00FA0207" w:rsidP="006010FE">
            <w:pPr>
              <w:framePr w:hSpace="180" w:wrap="around" w:vAnchor="text" w:hAnchor="page" w:x="1126" w:y="-637"/>
              <w:tabs>
                <w:tab w:val="left" w:pos="851"/>
              </w:tabs>
              <w:spacing w:before="0" w:after="40" w:line="280" w:lineRule="exact"/>
              <w:rPr>
                <w:rFonts w:ascii="Times New Roman Bold" w:hAnsi="Times New Roman Bold"/>
                <w:b/>
                <w:bCs/>
                <w:rtl/>
                <w:lang w:val="en-US" w:bidi="ar-EG"/>
              </w:rPr>
            </w:pPr>
            <w:bookmarkStart w:id="4" w:name="dmeeting" w:colFirst="0" w:colLast="0"/>
          </w:p>
        </w:tc>
        <w:tc>
          <w:tcPr>
            <w:tcW w:w="1578" w:type="pct"/>
          </w:tcPr>
          <w:p w:rsidR="00FA0207" w:rsidRDefault="00FA0207" w:rsidP="006010FE">
            <w:pPr>
              <w:pStyle w:val="dnum"/>
              <w:framePr w:wrap="around" w:x="1126" w:y="-637"/>
              <w:spacing w:before="0" w:line="280" w:lineRule="exact"/>
              <w:jc w:val="left"/>
              <w:rPr>
                <w:rFonts w:ascii="Verdana" w:hAnsi="Verdana"/>
                <w:sz w:val="18"/>
                <w:rtl/>
                <w:lang w:val="en-US" w:bidi="ar-EG"/>
              </w:rPr>
            </w:pPr>
          </w:p>
        </w:tc>
      </w:tr>
      <w:bookmarkEnd w:id="4"/>
      <w:tr w:rsidR="00FA0207" w:rsidTr="006010FE">
        <w:trPr>
          <w:cantSplit/>
          <w:trHeight w:val="23"/>
        </w:trPr>
        <w:tc>
          <w:tcPr>
            <w:tcW w:w="3422" w:type="pct"/>
            <w:vMerge/>
          </w:tcPr>
          <w:p w:rsidR="00FA0207" w:rsidRDefault="00FA0207" w:rsidP="006010FE">
            <w:pPr>
              <w:framePr w:hSpace="180" w:wrap="around" w:vAnchor="text" w:hAnchor="page" w:x="1126" w:y="-637"/>
              <w:tabs>
                <w:tab w:val="left" w:pos="851"/>
              </w:tabs>
              <w:spacing w:before="0" w:after="40" w:line="280" w:lineRule="exact"/>
              <w:rPr>
                <w:b/>
                <w:lang w:bidi="ar-EG"/>
              </w:rPr>
            </w:pPr>
          </w:p>
        </w:tc>
        <w:tc>
          <w:tcPr>
            <w:tcW w:w="1578" w:type="pct"/>
          </w:tcPr>
          <w:p w:rsidR="00FA0207" w:rsidRPr="0062163C" w:rsidRDefault="003165D3" w:rsidP="003165D3">
            <w:pPr>
              <w:framePr w:hSpace="180" w:wrap="around" w:vAnchor="text" w:hAnchor="page" w:x="1126" w:y="-637"/>
              <w:tabs>
                <w:tab w:val="left" w:pos="993"/>
              </w:tabs>
              <w:spacing w:before="0" w:after="40" w:line="280" w:lineRule="exact"/>
              <w:jc w:val="left"/>
              <w:rPr>
                <w:rFonts w:ascii="Verdana" w:hAnsi="Verdana"/>
                <w:b/>
                <w:bCs/>
                <w:sz w:val="18"/>
                <w:lang w:val="en-US" w:bidi="ar-EG"/>
              </w:rPr>
            </w:pPr>
            <w:r>
              <w:rPr>
                <w:rFonts w:ascii="Verdana" w:hAnsi="Verdana"/>
                <w:b/>
                <w:bCs/>
                <w:sz w:val="18"/>
                <w:lang w:val="fr-FR" w:bidi="ar-EG"/>
              </w:rPr>
              <w:t>6</w:t>
            </w:r>
            <w:r w:rsidR="00FA0207" w:rsidRPr="0062163C">
              <w:rPr>
                <w:rFonts w:ascii="Verdana" w:hAnsi="Verdana"/>
                <w:b/>
                <w:bCs/>
                <w:sz w:val="18"/>
                <w:rtl/>
                <w:lang w:bidi="ar-EG"/>
              </w:rPr>
              <w:t xml:space="preserve"> </w:t>
            </w:r>
            <w:r>
              <w:rPr>
                <w:rFonts w:ascii="Verdana" w:hAnsi="Verdana" w:hint="cs"/>
                <w:b/>
                <w:bCs/>
                <w:sz w:val="18"/>
                <w:rtl/>
                <w:lang w:bidi="ar-EG"/>
              </w:rPr>
              <w:t>يوليو</w:t>
            </w:r>
            <w:r w:rsidR="00FA0207" w:rsidRPr="0062163C">
              <w:rPr>
                <w:rFonts w:ascii="Verdana" w:hAnsi="Verdana"/>
                <w:b/>
                <w:bCs/>
                <w:sz w:val="18"/>
                <w:rtl/>
                <w:lang w:bidi="ar-EG"/>
              </w:rPr>
              <w:t xml:space="preserve"> </w:t>
            </w:r>
            <w:r>
              <w:rPr>
                <w:rFonts w:ascii="Verdana" w:hAnsi="Verdana"/>
                <w:b/>
                <w:bCs/>
                <w:sz w:val="18"/>
                <w:lang w:val="en-US" w:bidi="ar-EG"/>
              </w:rPr>
              <w:t>2012</w:t>
            </w:r>
          </w:p>
        </w:tc>
      </w:tr>
      <w:tr w:rsidR="00FA0207" w:rsidTr="006010FE">
        <w:trPr>
          <w:cantSplit/>
          <w:trHeight w:val="23"/>
        </w:trPr>
        <w:tc>
          <w:tcPr>
            <w:tcW w:w="3422" w:type="pct"/>
            <w:vMerge/>
          </w:tcPr>
          <w:p w:rsidR="00FA0207" w:rsidRDefault="00FA0207" w:rsidP="006010FE">
            <w:pPr>
              <w:framePr w:hSpace="180" w:wrap="around" w:vAnchor="text" w:hAnchor="page" w:x="1126" w:y="-637"/>
              <w:tabs>
                <w:tab w:val="left" w:pos="851"/>
              </w:tabs>
              <w:spacing w:before="0" w:after="40" w:line="280" w:lineRule="exact"/>
              <w:rPr>
                <w:b/>
                <w:lang w:bidi="ar-EG"/>
              </w:rPr>
            </w:pPr>
            <w:bookmarkStart w:id="5" w:name="dorlang" w:colFirst="1" w:colLast="1"/>
          </w:p>
        </w:tc>
        <w:tc>
          <w:tcPr>
            <w:tcW w:w="1578" w:type="pct"/>
          </w:tcPr>
          <w:p w:rsidR="00FA0207" w:rsidRPr="0062163C" w:rsidRDefault="00FA0207" w:rsidP="006010FE">
            <w:pPr>
              <w:framePr w:hSpace="180" w:wrap="around" w:vAnchor="text" w:hAnchor="page" w:x="1126" w:y="-637"/>
              <w:tabs>
                <w:tab w:val="left" w:pos="993"/>
              </w:tabs>
              <w:spacing w:before="0" w:after="40" w:line="280" w:lineRule="exact"/>
              <w:jc w:val="left"/>
              <w:rPr>
                <w:rFonts w:ascii="Verdana" w:hAnsi="Verdana"/>
                <w:b/>
                <w:bCs/>
                <w:sz w:val="18"/>
                <w:rtl/>
                <w:lang w:bidi="ar-EG"/>
              </w:rPr>
            </w:pPr>
          </w:p>
        </w:tc>
      </w:tr>
    </w:tbl>
    <w:bookmarkEnd w:id="5"/>
    <w:p w:rsidR="00FA0207" w:rsidRDefault="00FA0207" w:rsidP="003C65BA">
      <w:pPr>
        <w:spacing w:before="360"/>
        <w:jc w:val="center"/>
        <w:rPr>
          <w:rFonts w:ascii="Times New Roman Bold" w:hAnsi="Times New Roman Bold"/>
          <w:b/>
          <w:bCs/>
          <w:w w:val="110"/>
          <w:sz w:val="28"/>
          <w:szCs w:val="40"/>
          <w:rtl/>
          <w:lang w:val="en-US" w:bidi="ar-EG"/>
        </w:rPr>
      </w:pPr>
      <w:r w:rsidRPr="00792AF4">
        <w:rPr>
          <w:rFonts w:ascii="Times New Roman Bold" w:hAnsi="Times New Roman Bold"/>
          <w:b/>
          <w:bCs/>
          <w:w w:val="110"/>
          <w:sz w:val="28"/>
          <w:szCs w:val="40"/>
          <w:rtl/>
          <w:lang w:val="en-US" w:bidi="ar-EG"/>
        </w:rPr>
        <w:t xml:space="preserve">الاجتماع </w:t>
      </w:r>
      <w:r w:rsidR="003C65BA">
        <w:rPr>
          <w:rFonts w:ascii="Times New Roman Bold" w:hAnsi="Times New Roman Bold" w:hint="cs"/>
          <w:b/>
          <w:bCs/>
          <w:w w:val="110"/>
          <w:sz w:val="28"/>
          <w:szCs w:val="40"/>
          <w:rtl/>
          <w:lang w:val="en-US" w:bidi="ar-EG"/>
        </w:rPr>
        <w:t>التاسع</w:t>
      </w:r>
      <w:r w:rsidRPr="00792AF4">
        <w:rPr>
          <w:rFonts w:ascii="Times New Roman Bold" w:hAnsi="Times New Roman Bold"/>
          <w:b/>
          <w:bCs/>
          <w:w w:val="110"/>
          <w:sz w:val="28"/>
          <w:szCs w:val="40"/>
          <w:rtl/>
          <w:lang w:val="en-US" w:bidi="ar-EG"/>
        </w:rPr>
        <w:t xml:space="preserve"> عشر للفريق الاستشاري للاتصالات الراديوية</w:t>
      </w:r>
    </w:p>
    <w:p w:rsidR="00FA0207" w:rsidRDefault="00FA0207" w:rsidP="00FA0207">
      <w:pPr>
        <w:spacing w:before="360"/>
        <w:jc w:val="center"/>
        <w:rPr>
          <w:rFonts w:ascii="Times New Roman Bold" w:hAnsi="Times New Roman Bold"/>
          <w:b/>
          <w:bCs/>
          <w:w w:val="110"/>
          <w:sz w:val="28"/>
          <w:szCs w:val="40"/>
          <w:rtl/>
          <w:lang w:val="en-US" w:bidi="ar-EG"/>
        </w:rPr>
      </w:pPr>
    </w:p>
    <w:p w:rsidR="00FA0207" w:rsidRPr="00792AF4" w:rsidRDefault="00FA0207" w:rsidP="00FA0207">
      <w:pPr>
        <w:spacing w:before="360"/>
        <w:jc w:val="center"/>
        <w:rPr>
          <w:rFonts w:ascii="Times New Roman Bold" w:hAnsi="Times New Roman Bold"/>
          <w:b/>
          <w:bCs/>
          <w:w w:val="110"/>
          <w:sz w:val="28"/>
          <w:szCs w:val="40"/>
          <w:rtl/>
          <w:lang w:val="en-US" w:bidi="ar-EG"/>
        </w:rPr>
      </w:pPr>
      <w:r>
        <w:rPr>
          <w:rFonts w:ascii="Times New Roman Bold" w:hAnsi="Times New Roman Bold"/>
          <w:b/>
          <w:bCs/>
          <w:w w:val="110"/>
          <w:sz w:val="28"/>
          <w:szCs w:val="40"/>
          <w:rtl/>
          <w:lang w:val="en-US" w:bidi="ar-EG"/>
        </w:rPr>
        <w:t>ملخص الاستنتاجات</w:t>
      </w:r>
    </w:p>
    <w:p w:rsidR="008572D8" w:rsidRDefault="008572D8" w:rsidP="008572D8">
      <w:pPr>
        <w:rPr>
          <w:rtl/>
          <w:lang w:bidi="ar-EG"/>
        </w:rPr>
      </w:pPr>
    </w:p>
    <w:p w:rsidR="00014559" w:rsidRDefault="00014559" w:rsidP="008572D8">
      <w:pPr>
        <w:rPr>
          <w:rtl/>
          <w:lang w:bidi="ar-EG"/>
        </w:rPr>
        <w:sectPr w:rsidR="00014559" w:rsidSect="008572D8">
          <w:headerReference w:type="default" r:id="rId17"/>
          <w:footerReference w:type="default" r:id="rId18"/>
          <w:pgSz w:w="11907" w:h="16834" w:code="9"/>
          <w:pgMar w:top="1418" w:right="1134" w:bottom="1134" w:left="1134" w:header="720" w:footer="567" w:gutter="0"/>
          <w:paperSrc w:first="1266" w:other="1266"/>
          <w:cols w:space="720"/>
        </w:sectPr>
      </w:pPr>
    </w:p>
    <w:p w:rsidR="00014559" w:rsidRDefault="00606993" w:rsidP="00910432">
      <w:pPr>
        <w:pStyle w:val="Annextitle"/>
        <w:spacing w:before="0" w:after="120"/>
        <w:rPr>
          <w:rtl/>
          <w:lang w:bidi="ar-EG"/>
        </w:rPr>
      </w:pPr>
      <w:r>
        <w:rPr>
          <w:rFonts w:hint="cs"/>
          <w:rtl/>
          <w:lang w:bidi="ar-EG"/>
        </w:rPr>
        <w:lastRenderedPageBreak/>
        <w:t>ملخص الاستنتاجات</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90"/>
        <w:gridCol w:w="3209"/>
        <w:gridCol w:w="9832"/>
      </w:tblGrid>
      <w:tr w:rsidR="00606993" w:rsidRPr="00606993" w:rsidTr="00910432">
        <w:trPr>
          <w:cantSplit/>
          <w:tblHeader/>
          <w:jc w:val="center"/>
        </w:trPr>
        <w:tc>
          <w:tcPr>
            <w:tcW w:w="1190" w:type="dxa"/>
            <w:tcBorders>
              <w:top w:val="single" w:sz="6" w:space="0" w:color="auto"/>
            </w:tcBorders>
          </w:tcPr>
          <w:p w:rsidR="00606993" w:rsidRPr="00606993" w:rsidRDefault="00606993" w:rsidP="00606993">
            <w:pPr>
              <w:widowControl w:val="0"/>
              <w:jc w:val="center"/>
              <w:rPr>
                <w:bCs/>
                <w:lang w:val="en-US" w:bidi="ar-EG"/>
              </w:rPr>
            </w:pPr>
            <w:r w:rsidRPr="00606993">
              <w:rPr>
                <w:bCs/>
                <w:rtl/>
                <w:lang w:bidi="ar-EG"/>
              </w:rPr>
              <w:t>بند جدول الأعمال</w:t>
            </w:r>
          </w:p>
        </w:tc>
        <w:tc>
          <w:tcPr>
            <w:tcW w:w="3209" w:type="dxa"/>
            <w:tcBorders>
              <w:top w:val="single" w:sz="6" w:space="0" w:color="auto"/>
            </w:tcBorders>
          </w:tcPr>
          <w:p w:rsidR="00606993" w:rsidRPr="00606993" w:rsidRDefault="00606993" w:rsidP="00606993">
            <w:pPr>
              <w:widowControl w:val="0"/>
              <w:jc w:val="center"/>
              <w:rPr>
                <w:bCs/>
                <w:lang w:val="en-US" w:bidi="ar-EG"/>
              </w:rPr>
            </w:pPr>
            <w:r w:rsidRPr="00606993">
              <w:rPr>
                <w:bCs/>
                <w:rtl/>
                <w:lang w:bidi="ar-EG"/>
              </w:rPr>
              <w:t>الموضوع</w:t>
            </w:r>
          </w:p>
        </w:tc>
        <w:tc>
          <w:tcPr>
            <w:tcW w:w="9832" w:type="dxa"/>
            <w:tcBorders>
              <w:top w:val="single" w:sz="6" w:space="0" w:color="auto"/>
            </w:tcBorders>
          </w:tcPr>
          <w:p w:rsidR="00606993" w:rsidRPr="00606993" w:rsidRDefault="00606993" w:rsidP="00606993">
            <w:pPr>
              <w:widowControl w:val="0"/>
              <w:jc w:val="center"/>
              <w:rPr>
                <w:bCs/>
                <w:rtl/>
              </w:rPr>
            </w:pPr>
            <w:r w:rsidRPr="00606993">
              <w:rPr>
                <w:bCs/>
                <w:rtl/>
                <w:lang w:bidi="ar-EG"/>
              </w:rPr>
              <w:t>الاستنتاجات</w:t>
            </w:r>
          </w:p>
        </w:tc>
      </w:tr>
      <w:tr w:rsidR="00606993" w:rsidRPr="00606993" w:rsidTr="00910432">
        <w:trPr>
          <w:cantSplit/>
          <w:jc w:val="center"/>
        </w:trPr>
        <w:tc>
          <w:tcPr>
            <w:tcW w:w="1190" w:type="dxa"/>
            <w:tcBorders>
              <w:bottom w:val="single" w:sz="6" w:space="0" w:color="auto"/>
            </w:tcBorders>
          </w:tcPr>
          <w:p w:rsidR="00606993" w:rsidRPr="00606993" w:rsidRDefault="00606993" w:rsidP="00306F50">
            <w:pPr>
              <w:widowControl w:val="0"/>
              <w:spacing w:before="80" w:line="180" w:lineRule="auto"/>
              <w:rPr>
                <w:rtl/>
                <w:lang w:bidi="ar-EG"/>
              </w:rPr>
            </w:pPr>
            <w:r w:rsidRPr="00606993">
              <w:rPr>
                <w:lang w:val="en-US" w:bidi="ar-EG"/>
              </w:rPr>
              <w:t>3</w:t>
            </w:r>
          </w:p>
        </w:tc>
        <w:tc>
          <w:tcPr>
            <w:tcW w:w="3209" w:type="dxa"/>
          </w:tcPr>
          <w:p w:rsidR="00606993" w:rsidRPr="00606993" w:rsidRDefault="00606993" w:rsidP="00306F50">
            <w:pPr>
              <w:widowControl w:val="0"/>
              <w:spacing w:before="80" w:line="180" w:lineRule="auto"/>
              <w:rPr>
                <w:i/>
                <w:iCs/>
                <w:rtl/>
                <w:lang w:bidi="ar-EG"/>
              </w:rPr>
            </w:pPr>
            <w:r w:rsidRPr="00606993">
              <w:rPr>
                <w:rtl/>
                <w:lang w:bidi="ar-EG"/>
              </w:rPr>
              <w:t xml:space="preserve">مسائل ذات صلة بالمجلس </w:t>
            </w:r>
          </w:p>
          <w:p w:rsidR="00606993" w:rsidRPr="00606993" w:rsidRDefault="00606993" w:rsidP="00306F50">
            <w:pPr>
              <w:widowControl w:val="0"/>
              <w:spacing w:before="80" w:line="180" w:lineRule="auto"/>
              <w:rPr>
                <w:lang w:val="en-US" w:bidi="ar-EG"/>
              </w:rPr>
            </w:pPr>
            <w:r w:rsidRPr="00606993">
              <w:rPr>
                <w:i/>
                <w:iCs/>
                <w:rtl/>
                <w:lang w:bidi="ar-EG"/>
              </w:rPr>
              <w:t xml:space="preserve">(الوثائق </w:t>
            </w:r>
            <w:r w:rsidRPr="00606993">
              <w:rPr>
                <w:i/>
                <w:iCs/>
                <w:lang w:val="en-US" w:bidi="ar-EG"/>
              </w:rPr>
              <w:t>RAG12-1/1</w:t>
            </w:r>
            <w:r w:rsidRPr="00606993">
              <w:rPr>
                <w:i/>
                <w:iCs/>
                <w:rtl/>
                <w:lang w:bidi="ar-EG"/>
              </w:rPr>
              <w:t xml:space="preserve"> (</w:t>
            </w:r>
            <w:r w:rsidRPr="00606993">
              <w:rPr>
                <w:rFonts w:hint="cs"/>
                <w:i/>
                <w:iCs/>
                <w:rtl/>
                <w:lang w:bidi="ar-EG"/>
              </w:rPr>
              <w:t>الفقرة</w:t>
            </w:r>
            <w:r w:rsidRPr="00606993">
              <w:rPr>
                <w:i/>
                <w:iCs/>
                <w:rtl/>
                <w:lang w:bidi="ar-EG"/>
              </w:rPr>
              <w:t xml:space="preserve"> </w:t>
            </w:r>
            <w:r w:rsidRPr="00606993">
              <w:rPr>
                <w:i/>
                <w:iCs/>
                <w:lang w:val="en-US" w:bidi="ar-EG"/>
              </w:rPr>
              <w:t>2</w:t>
            </w:r>
            <w:r w:rsidRPr="00606993">
              <w:rPr>
                <w:i/>
                <w:iCs/>
                <w:rtl/>
                <w:lang w:bidi="ar-EG"/>
              </w:rPr>
              <w:t>)</w:t>
            </w:r>
            <w:r w:rsidRPr="00606993">
              <w:rPr>
                <w:rFonts w:hint="cs"/>
                <w:i/>
                <w:iCs/>
                <w:rtl/>
                <w:lang w:bidi="ar-EG"/>
              </w:rPr>
              <w:t xml:space="preserve"> و</w:t>
            </w:r>
            <w:r w:rsidRPr="00606993">
              <w:rPr>
                <w:i/>
                <w:iCs/>
                <w:lang w:val="en-US" w:bidi="ar-EG"/>
              </w:rPr>
              <w:t>1</w:t>
            </w:r>
            <w:r w:rsidRPr="00606993">
              <w:rPr>
                <w:rFonts w:hint="cs"/>
                <w:i/>
                <w:iCs/>
                <w:rtl/>
                <w:lang w:bidi="ar-EG"/>
              </w:rPr>
              <w:t xml:space="preserve"> (الإضافة </w:t>
            </w:r>
            <w:r w:rsidRPr="00606993">
              <w:rPr>
                <w:i/>
                <w:iCs/>
                <w:lang w:val="en-US" w:bidi="ar-EG"/>
              </w:rPr>
              <w:t>(3</w:t>
            </w:r>
            <w:r w:rsidRPr="00606993">
              <w:rPr>
                <w:rFonts w:hint="cs"/>
                <w:i/>
                <w:iCs/>
                <w:rtl/>
                <w:lang w:bidi="ar-EG"/>
              </w:rPr>
              <w:t xml:space="preserve"> و</w:t>
            </w:r>
            <w:r w:rsidRPr="00606993">
              <w:rPr>
                <w:i/>
                <w:iCs/>
                <w:lang w:val="en-US" w:bidi="ar-EG"/>
              </w:rPr>
              <w:t>1</w:t>
            </w:r>
            <w:r w:rsidRPr="00606993">
              <w:rPr>
                <w:rFonts w:hint="cs"/>
                <w:i/>
                <w:iCs/>
                <w:rtl/>
                <w:lang w:bidi="ar-EG"/>
              </w:rPr>
              <w:t xml:space="preserve"> (الإضافة </w:t>
            </w:r>
            <w:r w:rsidRPr="00606993">
              <w:rPr>
                <w:i/>
                <w:iCs/>
                <w:lang w:val="en-US" w:bidi="ar-EG"/>
              </w:rPr>
              <w:t>(4</w:t>
            </w:r>
            <w:r w:rsidRPr="00606993">
              <w:rPr>
                <w:rFonts w:hint="cs"/>
                <w:rtl/>
                <w:lang w:bidi="ar-EG"/>
              </w:rPr>
              <w:t xml:space="preserve"> </w:t>
            </w:r>
            <w:r w:rsidRPr="00606993">
              <w:rPr>
                <w:rFonts w:hint="cs"/>
                <w:i/>
                <w:iCs/>
                <w:rtl/>
                <w:lang w:bidi="ar-EG"/>
              </w:rPr>
              <w:t xml:space="preserve">(المراجعة </w:t>
            </w:r>
            <w:r w:rsidRPr="00606993">
              <w:rPr>
                <w:i/>
                <w:iCs/>
                <w:lang w:val="en-US" w:bidi="ar-EG"/>
              </w:rPr>
              <w:t>(1</w:t>
            </w:r>
            <w:r w:rsidRPr="00606993">
              <w:rPr>
                <w:rFonts w:hint="cs"/>
                <w:i/>
                <w:iCs/>
                <w:rtl/>
                <w:lang w:bidi="ar-EG"/>
              </w:rPr>
              <w:t>، و</w:t>
            </w:r>
            <w:r w:rsidRPr="00606993">
              <w:rPr>
                <w:i/>
                <w:iCs/>
                <w:lang w:val="en-US" w:bidi="ar-EG"/>
              </w:rPr>
              <w:t>INFO/2</w:t>
            </w:r>
            <w:r w:rsidRPr="00606993">
              <w:rPr>
                <w:rFonts w:hint="cs"/>
                <w:i/>
                <w:iCs/>
                <w:rtl/>
                <w:lang w:bidi="ar-EG"/>
              </w:rPr>
              <w:t>، و</w:t>
            </w:r>
            <w:r w:rsidRPr="00606993">
              <w:rPr>
                <w:i/>
                <w:iCs/>
                <w:lang w:val="en-US" w:bidi="ar-EG"/>
              </w:rPr>
              <w:t>1</w:t>
            </w:r>
            <w:r w:rsidRPr="00606993">
              <w:rPr>
                <w:rFonts w:hint="cs"/>
                <w:i/>
                <w:iCs/>
                <w:rtl/>
                <w:lang w:bidi="ar-EG"/>
              </w:rPr>
              <w:t xml:space="preserve">(الإضافة </w:t>
            </w:r>
            <w:r w:rsidRPr="00606993">
              <w:rPr>
                <w:i/>
                <w:iCs/>
                <w:lang w:val="en-US" w:bidi="ar-EG"/>
              </w:rPr>
              <w:t>(5</w:t>
            </w:r>
          </w:p>
        </w:tc>
        <w:tc>
          <w:tcPr>
            <w:tcW w:w="9832" w:type="dxa"/>
          </w:tcPr>
          <w:p w:rsidR="00606993" w:rsidRPr="00606993" w:rsidRDefault="00606993" w:rsidP="00306F50">
            <w:pPr>
              <w:widowControl w:val="0"/>
              <w:spacing w:before="80" w:line="180" w:lineRule="auto"/>
              <w:rPr>
                <w:rtl/>
                <w:lang w:bidi="ar-EG"/>
              </w:rPr>
            </w:pPr>
            <w:r w:rsidRPr="00606993">
              <w:rPr>
                <w:rFonts w:hint="cs"/>
                <w:rtl/>
                <w:lang w:bidi="ar-EG"/>
              </w:rPr>
              <w:t>لاحظ</w:t>
            </w:r>
            <w:r w:rsidRPr="00606993">
              <w:rPr>
                <w:rtl/>
                <w:lang w:bidi="ar-EG"/>
              </w:rPr>
              <w:t xml:space="preserve"> الفريق الاستشاري للاتصالات الراديوية </w:t>
            </w:r>
            <w:r w:rsidRPr="00606993">
              <w:rPr>
                <w:rFonts w:hint="cs"/>
                <w:rtl/>
                <w:lang w:bidi="ar-EG"/>
              </w:rPr>
              <w:t xml:space="preserve">أن النفاذ الإلكتروني المجاني إلى توصيات قطاع الاتصالات الراديوية وفقاً لما أقره المقرر </w:t>
            </w:r>
            <w:r w:rsidRPr="00606993">
              <w:rPr>
                <w:lang w:val="en-US" w:bidi="ar-EG"/>
              </w:rPr>
              <w:t>12</w:t>
            </w:r>
            <w:r w:rsidRPr="00606993">
              <w:rPr>
                <w:rFonts w:hint="cs"/>
                <w:rtl/>
                <w:lang w:bidi="ar-EG"/>
              </w:rPr>
              <w:t xml:space="preserve"> (غوادالاخارا،</w:t>
            </w:r>
            <w:r w:rsidR="00306F50">
              <w:rPr>
                <w:rFonts w:hint="eastAsia"/>
                <w:rtl/>
                <w:lang w:bidi="ar-EG"/>
              </w:rPr>
              <w:t> </w:t>
            </w:r>
            <w:r w:rsidRPr="00606993">
              <w:rPr>
                <w:lang w:val="en-US" w:bidi="ar-EG"/>
              </w:rPr>
              <w:t>(2010</w:t>
            </w:r>
            <w:r w:rsidRPr="00606993">
              <w:rPr>
                <w:rFonts w:hint="cs"/>
                <w:rtl/>
                <w:lang w:bidi="ar-EG"/>
              </w:rPr>
              <w:t>، أدى إلى زيادة كبيرة في عدد التن‍زيلات (بعامل عشر مرات تقريباً)</w:t>
            </w:r>
            <w:r w:rsidRPr="00606993">
              <w:rPr>
                <w:rtl/>
                <w:lang w:bidi="ar-EG"/>
              </w:rPr>
              <w:t>.</w:t>
            </w:r>
            <w:r w:rsidRPr="00606993">
              <w:rPr>
                <w:rFonts w:hint="cs"/>
                <w:rtl/>
                <w:lang w:bidi="ar-EG"/>
              </w:rPr>
              <w:t xml:space="preserve"> وخلص الفريق الاستشاري إلى أن التوسع في</w:t>
            </w:r>
            <w:r w:rsidR="002C1A95">
              <w:rPr>
                <w:rFonts w:hint="cs"/>
                <w:rtl/>
                <w:lang w:bidi="ar-EG"/>
              </w:rPr>
              <w:t xml:space="preserve"> النفاذ</w:t>
            </w:r>
            <w:r w:rsidRPr="00606993">
              <w:rPr>
                <w:rFonts w:hint="cs"/>
                <w:rtl/>
                <w:lang w:bidi="ar-EG"/>
              </w:rPr>
              <w:t xml:space="preserve"> الإلكتروني المجاني ليشمل لوائح الراديو يحظى بالتشجيع وإن كانت هذه المسألة من الأمور التي يبت فيها المجلس. ولاحظ الفريق الاستشاري أن الإيرادات المتأتية من مبيعات النسخ المتاحة على الخط تمثل حالياً أقل من </w:t>
            </w:r>
            <w:r w:rsidRPr="00606993">
              <w:rPr>
                <w:lang w:val="en-US" w:bidi="ar-EG"/>
              </w:rPr>
              <w:t>%3</w:t>
            </w:r>
            <w:r w:rsidRPr="00606993">
              <w:rPr>
                <w:rFonts w:hint="cs"/>
                <w:rtl/>
                <w:lang w:bidi="ar-EG"/>
              </w:rPr>
              <w:t xml:space="preserve"> من مجموع مبيعات لوائح الراديو وأن إحصاءات أرقام الإيرادات المتأتية من مبيعات الأقراص المدمجة والنسخ الورقية للوائح الراديو ستكون مختلفة بمجرد منح النفاذ الإلكتروني المجاني.</w:t>
            </w:r>
          </w:p>
          <w:p w:rsidR="00606993" w:rsidRPr="00606993" w:rsidRDefault="00606993" w:rsidP="00001C79">
            <w:pPr>
              <w:widowControl w:val="0"/>
              <w:spacing w:before="80" w:line="180" w:lineRule="auto"/>
              <w:rPr>
                <w:rtl/>
                <w:lang w:bidi="ar-EG"/>
              </w:rPr>
            </w:pPr>
            <w:r w:rsidRPr="00606993">
              <w:rPr>
                <w:rFonts w:hint="cs"/>
                <w:rtl/>
                <w:lang w:bidi="ar-EG"/>
              </w:rPr>
              <w:t xml:space="preserve">واقترح الفريق الاستشاري أن تتاح على الخط كتيبات قطاع الاتصالات الراديوية بشأن الإدارة الوطنية للطيف والتقنيات المدعومة بالحاسوب لإدارة الطيف ومراقبة الطيف لفائدة الأعضاء ودعا المدير إلى النظر في الآثار المالية المترتبة على هذا المقترح وإحالة نتائجه إلى المجلس </w:t>
            </w:r>
            <w:r w:rsidR="00001C79">
              <w:rPr>
                <w:rFonts w:hint="cs"/>
                <w:rtl/>
                <w:lang w:bidi="ar-EG"/>
              </w:rPr>
              <w:t>للنظر</w:t>
            </w:r>
            <w:r w:rsidRPr="00606993">
              <w:rPr>
                <w:rFonts w:hint="cs"/>
                <w:rtl/>
                <w:lang w:bidi="ar-EG"/>
              </w:rPr>
              <w:t xml:space="preserve"> فيها.</w:t>
            </w:r>
          </w:p>
          <w:p w:rsidR="00606993" w:rsidRPr="00606993" w:rsidRDefault="00606993" w:rsidP="00306F50">
            <w:pPr>
              <w:widowControl w:val="0"/>
              <w:spacing w:before="80" w:line="180" w:lineRule="auto"/>
              <w:rPr>
                <w:rtl/>
                <w:lang w:bidi="ar-EG"/>
              </w:rPr>
            </w:pPr>
            <w:r w:rsidRPr="00606993">
              <w:rPr>
                <w:rFonts w:hint="cs"/>
                <w:rtl/>
                <w:lang w:bidi="ar-EG"/>
              </w:rPr>
              <w:t xml:space="preserve">أخذ الفريق الاستشاري علماً بالمعلومات الواردة في الوثيقة </w:t>
            </w:r>
            <w:r w:rsidRPr="00606993">
              <w:rPr>
                <w:lang w:val="en-US" w:bidi="ar-EG"/>
              </w:rPr>
              <w:t>RAG12-1/1(Add.3)</w:t>
            </w:r>
            <w:r w:rsidRPr="00606993">
              <w:rPr>
                <w:rFonts w:hint="cs"/>
                <w:rtl/>
                <w:lang w:bidi="ar-EG"/>
              </w:rPr>
              <w:t xml:space="preserve"> بشأن نشر النسق الجديد الذي أعده مكتب الاتصالات الراديوية بخصوص النشرة الإعلامية الدولية للترددات</w:t>
            </w:r>
            <w:r w:rsidR="00306F50">
              <w:rPr>
                <w:rFonts w:hint="cs"/>
                <w:rtl/>
                <w:lang w:bidi="ar-EG"/>
              </w:rPr>
              <w:t> </w:t>
            </w:r>
            <w:r w:rsidR="00306F50">
              <w:rPr>
                <w:rFonts w:hint="cs"/>
                <w:lang w:bidi="ar-EG"/>
              </w:rPr>
              <w:sym w:font="Symbol" w:char="F02D"/>
            </w:r>
            <w:r w:rsidR="00306F50">
              <w:rPr>
                <w:rFonts w:hint="eastAsia"/>
                <w:rtl/>
                <w:lang w:bidi="ar-EG"/>
              </w:rPr>
              <w:t> </w:t>
            </w:r>
            <w:r w:rsidRPr="00606993">
              <w:rPr>
                <w:rFonts w:hint="cs"/>
                <w:rtl/>
                <w:lang w:bidi="ar-EG"/>
              </w:rPr>
              <w:t xml:space="preserve">خدمات الأرض على القرص </w:t>
            </w:r>
            <w:r w:rsidRPr="00606993">
              <w:rPr>
                <w:lang w:bidi="ar-EG"/>
              </w:rPr>
              <w:t>DVD ROM</w:t>
            </w:r>
            <w:r w:rsidRPr="00606993">
              <w:rPr>
                <w:rFonts w:hint="cs"/>
                <w:rtl/>
                <w:lang w:bidi="ar-EG"/>
              </w:rPr>
              <w:t xml:space="preserve"> وأقر مزاياه. ودعا الفريق الاستشاري المدير إلى مواصلة تزويد الأعضاء بالمعلومات وطلب من هذا الأخير تقديم تعليقات عن النسق الجديد قبل الموعد النهائي </w:t>
            </w:r>
            <w:r w:rsidR="00FB75AE">
              <w:rPr>
                <w:rFonts w:hint="cs"/>
                <w:rtl/>
                <w:lang w:bidi="ar-EG"/>
              </w:rPr>
              <w:t xml:space="preserve">المحدد </w:t>
            </w:r>
            <w:r w:rsidRPr="00606993">
              <w:rPr>
                <w:rFonts w:hint="cs"/>
                <w:rtl/>
                <w:lang w:bidi="ar-EG"/>
              </w:rPr>
              <w:t>وهو </w:t>
            </w:r>
            <w:r w:rsidRPr="00606993">
              <w:rPr>
                <w:lang w:val="en-US" w:bidi="ar-EG"/>
              </w:rPr>
              <w:t>12</w:t>
            </w:r>
            <w:r w:rsidRPr="00606993">
              <w:rPr>
                <w:rFonts w:hint="cs"/>
                <w:rtl/>
              </w:rPr>
              <w:t xml:space="preserve"> ديسمبر </w:t>
            </w:r>
            <w:r w:rsidRPr="00606993">
              <w:rPr>
                <w:lang w:val="en-US" w:bidi="ar-EG"/>
              </w:rPr>
              <w:t>2012</w:t>
            </w:r>
            <w:r w:rsidRPr="00606993">
              <w:rPr>
                <w:rFonts w:hint="cs"/>
                <w:rtl/>
                <w:lang w:bidi="ar-EG"/>
              </w:rPr>
              <w:t>.</w:t>
            </w:r>
          </w:p>
          <w:p w:rsidR="00606993" w:rsidRPr="00606993" w:rsidRDefault="00606993" w:rsidP="00306F50">
            <w:pPr>
              <w:widowControl w:val="0"/>
              <w:spacing w:before="80" w:line="180" w:lineRule="auto"/>
              <w:rPr>
                <w:rtl/>
                <w:lang w:bidi="ar-EG"/>
              </w:rPr>
            </w:pPr>
            <w:r w:rsidRPr="00606993">
              <w:rPr>
                <w:rFonts w:hint="cs"/>
                <w:rtl/>
                <w:lang w:bidi="ar-EG"/>
              </w:rPr>
              <w:t xml:space="preserve">لاحظ الفريق الاستشاري التطورات المتعلقة بقضايا استرداد تكاليف معالجة بطاقات التبليغ عن الشبكات الساتلية </w:t>
            </w:r>
            <w:r w:rsidRPr="00606993">
              <w:rPr>
                <w:rFonts w:hint="cs"/>
                <w:rtl/>
              </w:rPr>
              <w:t>ودور الاتحاد الدولي للاتصالات كسلطة إشرافية لدى نظام التسجيل الدولي لأصول الفضاء في</w:t>
            </w:r>
            <w:r w:rsidRPr="00606993">
              <w:rPr>
                <w:rFonts w:hint="eastAsia"/>
                <w:rtl/>
              </w:rPr>
              <w:t> </w:t>
            </w:r>
            <w:r w:rsidRPr="00606993">
              <w:rPr>
                <w:rFonts w:hint="cs"/>
                <w:rtl/>
              </w:rPr>
              <w:t>المستقبل بموجب مشروع البروتوكول</w:t>
            </w:r>
            <w:r w:rsidRPr="00606993">
              <w:rPr>
                <w:rtl/>
              </w:rPr>
              <w:t xml:space="preserve"> </w:t>
            </w:r>
            <w:r w:rsidRPr="00606993">
              <w:rPr>
                <w:rFonts w:hint="cs"/>
                <w:rtl/>
              </w:rPr>
              <w:t>المتعلق بالفضاء</w:t>
            </w:r>
            <w:r w:rsidRPr="00606993">
              <w:rPr>
                <w:rFonts w:hint="cs"/>
                <w:rtl/>
                <w:lang w:bidi="ar-EG"/>
              </w:rPr>
              <w:t xml:space="preserve"> على النحو الموضح في تقرير المدير إلى الفريق الاستشاري.</w:t>
            </w:r>
          </w:p>
          <w:p w:rsidR="00606993" w:rsidRPr="00306F50" w:rsidRDefault="00606993" w:rsidP="00256833">
            <w:pPr>
              <w:widowControl w:val="0"/>
              <w:spacing w:before="80" w:line="180" w:lineRule="auto"/>
              <w:rPr>
                <w:spacing w:val="-4"/>
                <w:lang w:val="en-US" w:bidi="ar-EG"/>
              </w:rPr>
            </w:pPr>
            <w:r w:rsidRPr="00306F50">
              <w:rPr>
                <w:rFonts w:hint="cs"/>
                <w:spacing w:val="-4"/>
                <w:rtl/>
                <w:lang w:bidi="ar-EG"/>
              </w:rPr>
              <w:t xml:space="preserve">أحاط الفريق الاستشاري علماً بالنتائج الأولية لورشة العمل بشأن المنهجيات الحالية المتعلقة بمشاركة الكيانات بما في ذلك أعضاء القطاع والمنتسبون في قضايا من قبيل هياكل الرسوم وفئات العضوية، التي عقدت في </w:t>
            </w:r>
            <w:r w:rsidRPr="00306F50">
              <w:rPr>
                <w:spacing w:val="-4"/>
                <w:lang w:val="en-US" w:bidi="ar-EG"/>
              </w:rPr>
              <w:t>18</w:t>
            </w:r>
            <w:r w:rsidRPr="00306F50">
              <w:rPr>
                <w:rFonts w:hint="cs"/>
                <w:spacing w:val="-4"/>
                <w:rtl/>
                <w:lang w:bidi="ar-EG"/>
              </w:rPr>
              <w:t xml:space="preserve"> يونيو</w:t>
            </w:r>
            <w:r w:rsidR="001B0DDC">
              <w:rPr>
                <w:rFonts w:hint="eastAsia"/>
                <w:spacing w:val="-4"/>
                <w:rtl/>
                <w:lang w:bidi="ar-EG"/>
              </w:rPr>
              <w:t> </w:t>
            </w:r>
            <w:r w:rsidRPr="00306F50">
              <w:rPr>
                <w:spacing w:val="-4"/>
                <w:lang w:val="en-US" w:bidi="ar-EG"/>
              </w:rPr>
              <w:t>2012</w:t>
            </w:r>
            <w:r w:rsidRPr="00306F50">
              <w:rPr>
                <w:rFonts w:hint="cs"/>
                <w:spacing w:val="-4"/>
                <w:rtl/>
                <w:lang w:bidi="ar-EG"/>
              </w:rPr>
              <w:t xml:space="preserve"> تحت رئاسة بروس غراسي، رئيس فريق العمل التابع للمجلس المعني بالموارد المالية والبشرية (الوثيقة </w:t>
            </w:r>
            <w:r w:rsidRPr="00306F50">
              <w:rPr>
                <w:spacing w:val="-4"/>
                <w:lang w:bidi="ar-EG"/>
              </w:rPr>
              <w:t>RAG12-1/INFO/2</w:t>
            </w:r>
            <w:r w:rsidRPr="00306F50">
              <w:rPr>
                <w:rFonts w:hint="cs"/>
                <w:spacing w:val="-4"/>
                <w:rtl/>
                <w:lang w:bidi="ar-EG"/>
              </w:rPr>
              <w:t>) ومجموعة الملاحظات التي يتطلب بعضها أن ينظر فيها المجلس وأن يتخذ مؤتمر المندوبين المفوضين لعام</w:t>
            </w:r>
            <w:r w:rsidR="00256833">
              <w:rPr>
                <w:rFonts w:hint="eastAsia"/>
                <w:spacing w:val="-4"/>
                <w:rtl/>
                <w:lang w:bidi="ar-EG"/>
              </w:rPr>
              <w:t> </w:t>
            </w:r>
            <w:r w:rsidRPr="00306F50">
              <w:rPr>
                <w:spacing w:val="-4"/>
                <w:lang w:val="en-US" w:bidi="ar-EG"/>
              </w:rPr>
              <w:t>2014</w:t>
            </w:r>
            <w:r w:rsidRPr="00306F50">
              <w:rPr>
                <w:rFonts w:hint="cs"/>
                <w:spacing w:val="-4"/>
                <w:rtl/>
                <w:lang w:bidi="ar-EG"/>
              </w:rPr>
              <w:t xml:space="preserve"> قراراً بشأنها، وتتعلق الملاحظات الأخرى ببعض المسائل التنظيمية التي يمكن تنفيذها عاجلاً بمساعدة الفريق الاستشاري. ودعا الفريق الاستشاري الأعضاء إلى المساهمة في ورش العمل المقبلة التي يمكن أن تعقد على أساس افتراضي أو فعلي بالاقتران مع اجتماعات الاتحاد الأخرى</w:t>
            </w:r>
            <w:r w:rsidR="001B0DDC">
              <w:rPr>
                <w:rFonts w:hint="eastAsia"/>
                <w:spacing w:val="-4"/>
                <w:rtl/>
                <w:lang w:bidi="ar-EG"/>
              </w:rPr>
              <w:t> </w:t>
            </w:r>
            <w:r w:rsidRPr="00306F50">
              <w:rPr>
                <w:rFonts w:hint="cs"/>
                <w:spacing w:val="-4"/>
                <w:rtl/>
                <w:lang w:bidi="ar-EG"/>
              </w:rPr>
              <w:t>المقررة.</w:t>
            </w:r>
          </w:p>
        </w:tc>
      </w:tr>
      <w:tr w:rsidR="00606993" w:rsidRPr="00606993" w:rsidTr="00910432">
        <w:trPr>
          <w:cantSplit/>
          <w:jc w:val="center"/>
        </w:trPr>
        <w:tc>
          <w:tcPr>
            <w:tcW w:w="1190" w:type="dxa"/>
            <w:tcBorders>
              <w:top w:val="single" w:sz="6" w:space="0" w:color="auto"/>
              <w:bottom w:val="single" w:sz="4" w:space="0" w:color="auto"/>
            </w:tcBorders>
          </w:tcPr>
          <w:p w:rsidR="00606993" w:rsidRPr="00606993" w:rsidRDefault="00606993" w:rsidP="00306F50">
            <w:pPr>
              <w:pageBreakBefore/>
              <w:widowControl w:val="0"/>
              <w:rPr>
                <w:rtl/>
                <w:lang w:bidi="ar-EG"/>
              </w:rPr>
            </w:pPr>
          </w:p>
        </w:tc>
        <w:tc>
          <w:tcPr>
            <w:tcW w:w="3209" w:type="dxa"/>
            <w:tcBorders>
              <w:bottom w:val="single" w:sz="6" w:space="0" w:color="auto"/>
            </w:tcBorders>
          </w:tcPr>
          <w:p w:rsidR="00606993" w:rsidRPr="00606993" w:rsidRDefault="00606993" w:rsidP="00306F50">
            <w:pPr>
              <w:pageBreakBefore/>
              <w:widowControl w:val="0"/>
              <w:rPr>
                <w:i/>
                <w:iCs/>
                <w:lang w:val="en-US" w:bidi="ar-EG"/>
              </w:rPr>
            </w:pPr>
          </w:p>
        </w:tc>
        <w:tc>
          <w:tcPr>
            <w:tcW w:w="9832" w:type="dxa"/>
            <w:tcBorders>
              <w:bottom w:val="single" w:sz="6" w:space="0" w:color="auto"/>
            </w:tcBorders>
          </w:tcPr>
          <w:p w:rsidR="00606993" w:rsidRPr="00606993" w:rsidRDefault="00606993" w:rsidP="005745E7">
            <w:pPr>
              <w:pageBreakBefore/>
              <w:widowControl w:val="0"/>
              <w:spacing w:line="180" w:lineRule="auto"/>
              <w:rPr>
                <w:rtl/>
                <w:lang w:bidi="ar-EG"/>
              </w:rPr>
            </w:pPr>
            <w:r w:rsidRPr="00606993">
              <w:rPr>
                <w:rFonts w:hint="cs"/>
                <w:rtl/>
                <w:lang w:bidi="ar-EG"/>
              </w:rPr>
              <w:t>وخلص الفريق الاستشاري أيضاً إلى ما يلي:</w:t>
            </w:r>
          </w:p>
          <w:p w:rsidR="00606993" w:rsidRPr="00606993" w:rsidRDefault="001B0DDC" w:rsidP="005745E7">
            <w:pPr>
              <w:pageBreakBefore/>
              <w:widowControl w:val="0"/>
              <w:spacing w:before="60" w:line="180" w:lineRule="auto"/>
              <w:ind w:left="340" w:hanging="340"/>
              <w:rPr>
                <w:rtl/>
                <w:lang w:bidi="ar-EG"/>
              </w:rPr>
            </w:pPr>
            <w:r>
              <w:rPr>
                <w:rFonts w:hint="cs"/>
                <w:rtl/>
                <w:lang w:bidi="ar-EG"/>
              </w:rPr>
              <w:t>•</w:t>
            </w:r>
            <w:r w:rsidR="00606993" w:rsidRPr="00606993">
              <w:rPr>
                <w:rtl/>
                <w:lang w:bidi="ar-EG"/>
              </w:rPr>
              <w:tab/>
            </w:r>
            <w:r w:rsidR="00606993" w:rsidRPr="00606993">
              <w:rPr>
                <w:rFonts w:hint="cs"/>
                <w:rtl/>
                <w:lang w:bidi="ar-EG"/>
              </w:rPr>
              <w:t xml:space="preserve">يدعى رؤساء لجان الدراسات إلى </w:t>
            </w:r>
            <w:r w:rsidR="00606993" w:rsidRPr="00606993">
              <w:rPr>
                <w:rtl/>
                <w:lang w:bidi="ar-EG"/>
              </w:rPr>
              <w:t xml:space="preserve">تقديم التوجيه المناسب لرؤساء </w:t>
            </w:r>
            <w:r w:rsidR="00606993" w:rsidRPr="00606993">
              <w:rPr>
                <w:rFonts w:hint="cs"/>
                <w:rtl/>
                <w:lang w:bidi="ar-EG"/>
              </w:rPr>
              <w:t>فرق العمل</w:t>
            </w:r>
            <w:r w:rsidR="00606993" w:rsidRPr="00606993">
              <w:rPr>
                <w:rtl/>
                <w:lang w:bidi="ar-EG"/>
              </w:rPr>
              <w:t xml:space="preserve"> </w:t>
            </w:r>
            <w:r w:rsidR="00606993" w:rsidRPr="00606993">
              <w:rPr>
                <w:rFonts w:hint="cs"/>
                <w:rtl/>
                <w:lang w:bidi="ar-EG"/>
              </w:rPr>
              <w:t xml:space="preserve">والفرق </w:t>
            </w:r>
            <w:r w:rsidR="00606993" w:rsidRPr="00606993">
              <w:rPr>
                <w:rtl/>
                <w:lang w:bidi="ar-EG"/>
              </w:rPr>
              <w:t xml:space="preserve">الفرعية </w:t>
            </w:r>
            <w:r w:rsidR="00606993" w:rsidRPr="00606993">
              <w:rPr>
                <w:rFonts w:hint="cs"/>
                <w:rtl/>
                <w:lang w:bidi="ar-EG"/>
              </w:rPr>
              <w:t>التابعة لها من أجل التنفيذ السليم</w:t>
            </w:r>
            <w:r w:rsidR="00606993" w:rsidRPr="00606993">
              <w:rPr>
                <w:rtl/>
                <w:lang w:bidi="ar-EG"/>
              </w:rPr>
              <w:t xml:space="preserve"> </w:t>
            </w:r>
            <w:r w:rsidR="00606993" w:rsidRPr="00606993">
              <w:rPr>
                <w:rFonts w:hint="cs"/>
                <w:rtl/>
                <w:lang w:bidi="ar-EG"/>
              </w:rPr>
              <w:t>ل</w:t>
            </w:r>
            <w:r w:rsidR="00606993" w:rsidRPr="00606993">
              <w:rPr>
                <w:rtl/>
                <w:lang w:bidi="ar-EG"/>
              </w:rPr>
              <w:t xml:space="preserve">لقواعد </w:t>
            </w:r>
            <w:r w:rsidR="00606993" w:rsidRPr="00606993">
              <w:rPr>
                <w:rFonts w:hint="cs"/>
                <w:rtl/>
                <w:lang w:bidi="ar-EG"/>
              </w:rPr>
              <w:t>السارية المتعلقة</w:t>
            </w:r>
            <w:r w:rsidR="00606993" w:rsidRPr="00606993">
              <w:rPr>
                <w:rtl/>
                <w:lang w:bidi="ar-EG"/>
              </w:rPr>
              <w:t xml:space="preserve"> </w:t>
            </w:r>
            <w:r w:rsidR="00606993" w:rsidRPr="00606993">
              <w:rPr>
                <w:rFonts w:hint="cs"/>
                <w:rtl/>
                <w:lang w:bidi="ar-EG"/>
              </w:rPr>
              <w:t>بسير الاجتماعات وتنظيميها؛</w:t>
            </w:r>
          </w:p>
          <w:p w:rsidR="00606993" w:rsidRPr="00606993" w:rsidRDefault="001B0DDC" w:rsidP="005745E7">
            <w:pPr>
              <w:pageBreakBefore/>
              <w:widowControl w:val="0"/>
              <w:spacing w:before="60" w:line="180" w:lineRule="auto"/>
              <w:ind w:left="340" w:hanging="340"/>
              <w:rPr>
                <w:rtl/>
                <w:lang w:bidi="ar-EG"/>
              </w:rPr>
            </w:pPr>
            <w:r>
              <w:rPr>
                <w:rFonts w:hint="cs"/>
                <w:rtl/>
                <w:lang w:bidi="ar-EG"/>
              </w:rPr>
              <w:t>•</w:t>
            </w:r>
            <w:r w:rsidR="00606993" w:rsidRPr="00606993">
              <w:rPr>
                <w:rtl/>
                <w:lang w:bidi="ar-EG"/>
              </w:rPr>
              <w:tab/>
            </w:r>
            <w:r w:rsidR="00606993" w:rsidRPr="00606993">
              <w:rPr>
                <w:rFonts w:hint="cs"/>
                <w:rtl/>
                <w:lang w:bidi="ar-EG"/>
              </w:rPr>
              <w:t>يجب أن يحصل أعضاء القطاع على حقوقهم كاملة عند مشاركتهم في أنشطة قطاع الاتصالات الراديوية؛</w:t>
            </w:r>
          </w:p>
          <w:p w:rsidR="00606993" w:rsidRPr="00606993" w:rsidRDefault="001B0DDC" w:rsidP="005745E7">
            <w:pPr>
              <w:pageBreakBefore/>
              <w:widowControl w:val="0"/>
              <w:spacing w:before="60" w:line="180" w:lineRule="auto"/>
              <w:ind w:left="340" w:hanging="340"/>
              <w:rPr>
                <w:rtl/>
                <w:lang w:bidi="ar-EG"/>
              </w:rPr>
            </w:pPr>
            <w:r>
              <w:rPr>
                <w:rFonts w:hint="cs"/>
                <w:rtl/>
                <w:lang w:bidi="ar-EG"/>
              </w:rPr>
              <w:t>•</w:t>
            </w:r>
            <w:r w:rsidR="00606993" w:rsidRPr="00606993">
              <w:rPr>
                <w:rtl/>
                <w:lang w:bidi="ar-EG"/>
              </w:rPr>
              <w:tab/>
            </w:r>
            <w:r w:rsidR="00606993" w:rsidRPr="00606993">
              <w:rPr>
                <w:rFonts w:hint="cs"/>
                <w:rtl/>
                <w:lang w:bidi="ar-EG"/>
              </w:rPr>
              <w:t>ينبغي تحديث قوائم الشركات بمساعدة المدير، مثلاً شطب الشركات التي لم تعد موجودة.</w:t>
            </w:r>
          </w:p>
        </w:tc>
      </w:tr>
      <w:tr w:rsidR="00606993" w:rsidRPr="00606993" w:rsidTr="00910432">
        <w:trPr>
          <w:cantSplit/>
          <w:jc w:val="center"/>
        </w:trPr>
        <w:tc>
          <w:tcPr>
            <w:tcW w:w="1190" w:type="dxa"/>
            <w:tcBorders>
              <w:top w:val="single" w:sz="4" w:space="0" w:color="auto"/>
              <w:bottom w:val="single" w:sz="6" w:space="0" w:color="auto"/>
            </w:tcBorders>
          </w:tcPr>
          <w:p w:rsidR="00606993" w:rsidRPr="00606993" w:rsidRDefault="00606993" w:rsidP="00606993">
            <w:pPr>
              <w:widowControl w:val="0"/>
              <w:rPr>
                <w:lang w:val="en-US" w:bidi="ar-EG"/>
              </w:rPr>
            </w:pPr>
            <w:r w:rsidRPr="00606993">
              <w:rPr>
                <w:lang w:val="en-US" w:bidi="ar-EG"/>
              </w:rPr>
              <w:t>1.3</w:t>
            </w:r>
          </w:p>
        </w:tc>
        <w:tc>
          <w:tcPr>
            <w:tcW w:w="3209" w:type="dxa"/>
            <w:tcBorders>
              <w:top w:val="single" w:sz="6" w:space="0" w:color="auto"/>
              <w:bottom w:val="single" w:sz="6" w:space="0" w:color="auto"/>
            </w:tcBorders>
          </w:tcPr>
          <w:p w:rsidR="00606993" w:rsidRPr="00606993" w:rsidRDefault="00606993" w:rsidP="00606993">
            <w:pPr>
              <w:widowControl w:val="0"/>
              <w:rPr>
                <w:lang w:val="en-US" w:bidi="ar-EG"/>
              </w:rPr>
            </w:pPr>
            <w:r w:rsidRPr="00606993">
              <w:rPr>
                <w:rFonts w:hint="cs"/>
                <w:rtl/>
                <w:lang w:bidi="ar-EG"/>
              </w:rPr>
              <w:t>الخطة التشغيلية</w:t>
            </w:r>
          </w:p>
          <w:p w:rsidR="00606993" w:rsidRPr="00606993" w:rsidRDefault="00606993" w:rsidP="00606993">
            <w:pPr>
              <w:widowControl w:val="0"/>
              <w:rPr>
                <w:i/>
                <w:iCs/>
                <w:rtl/>
                <w:lang w:bidi="ar-EG"/>
              </w:rPr>
            </w:pPr>
            <w:r w:rsidRPr="00606993">
              <w:rPr>
                <w:i/>
                <w:iCs/>
                <w:rtl/>
                <w:lang w:bidi="ar-EG"/>
              </w:rPr>
              <w:t xml:space="preserve">(الوثيقة </w:t>
            </w:r>
            <w:r w:rsidRPr="00606993">
              <w:rPr>
                <w:i/>
                <w:iCs/>
                <w:lang w:val="en-US" w:bidi="ar-EG"/>
              </w:rPr>
              <w:t>RAG12-1/1</w:t>
            </w:r>
            <w:r w:rsidRPr="00606993">
              <w:rPr>
                <w:i/>
                <w:iCs/>
                <w:rtl/>
                <w:lang w:bidi="ar-EG"/>
              </w:rPr>
              <w:t xml:space="preserve"> (</w:t>
            </w:r>
            <w:r w:rsidRPr="00606993">
              <w:rPr>
                <w:rFonts w:hint="cs"/>
                <w:i/>
                <w:iCs/>
                <w:rtl/>
                <w:lang w:bidi="ar-EG"/>
              </w:rPr>
              <w:t>الفقرة</w:t>
            </w:r>
            <w:r w:rsidRPr="00606993">
              <w:rPr>
                <w:i/>
                <w:iCs/>
                <w:rtl/>
                <w:lang w:bidi="ar-EG"/>
              </w:rPr>
              <w:t xml:space="preserve"> </w:t>
            </w:r>
            <w:r w:rsidRPr="00606993">
              <w:rPr>
                <w:i/>
                <w:iCs/>
                <w:lang w:val="en-US" w:bidi="ar-EG"/>
              </w:rPr>
              <w:t>6</w:t>
            </w:r>
            <w:r w:rsidRPr="00606993">
              <w:rPr>
                <w:i/>
                <w:iCs/>
                <w:rtl/>
                <w:lang w:bidi="ar-EG"/>
              </w:rPr>
              <w:t xml:space="preserve">) </w:t>
            </w:r>
          </w:p>
        </w:tc>
        <w:tc>
          <w:tcPr>
            <w:tcW w:w="9832" w:type="dxa"/>
            <w:tcBorders>
              <w:top w:val="single" w:sz="6" w:space="0" w:color="auto"/>
              <w:bottom w:val="single" w:sz="6" w:space="0" w:color="auto"/>
            </w:tcBorders>
          </w:tcPr>
          <w:p w:rsidR="00606993" w:rsidRPr="00606993" w:rsidRDefault="00606993" w:rsidP="005745E7">
            <w:pPr>
              <w:widowControl w:val="0"/>
              <w:spacing w:line="180" w:lineRule="auto"/>
              <w:rPr>
                <w:rtl/>
                <w:lang w:bidi="ar-EG"/>
              </w:rPr>
            </w:pPr>
            <w:r w:rsidRPr="00606993">
              <w:rPr>
                <w:rFonts w:hint="cs"/>
                <w:rtl/>
                <w:lang w:bidi="ar-EG"/>
              </w:rPr>
              <w:t xml:space="preserve">نظر الفريق الاستشاري في تقرير الأداء لعام </w:t>
            </w:r>
            <w:r w:rsidRPr="009826D5">
              <w:rPr>
                <w:lang w:bidi="ar-EG"/>
              </w:rPr>
              <w:t>2011</w:t>
            </w:r>
            <w:r w:rsidRPr="00606993">
              <w:rPr>
                <w:rFonts w:hint="cs"/>
                <w:rtl/>
                <w:lang w:bidi="ar-EG"/>
              </w:rPr>
              <w:t xml:space="preserve"> وأقر الإجراءات التي اتخذها مكتب الاتصالات الراديوية التي تبين الاختلافات بين الموارد الفعلية والموارد المخططة على النحو الموضح في الجزء </w:t>
            </w:r>
            <w:r w:rsidRPr="009826D5">
              <w:rPr>
                <w:lang w:bidi="ar-EG"/>
              </w:rPr>
              <w:t>IV</w:t>
            </w:r>
            <w:r w:rsidRPr="00606993">
              <w:rPr>
                <w:rFonts w:hint="cs"/>
                <w:rtl/>
                <w:lang w:bidi="ar-EG"/>
              </w:rPr>
              <w:t xml:space="preserve"> من الوثيقة.</w:t>
            </w:r>
          </w:p>
          <w:p w:rsidR="00606993" w:rsidRPr="00606993" w:rsidRDefault="00606993" w:rsidP="005745E7">
            <w:pPr>
              <w:widowControl w:val="0"/>
              <w:spacing w:line="180" w:lineRule="auto"/>
              <w:rPr>
                <w:rtl/>
                <w:lang w:bidi="ar-EG"/>
              </w:rPr>
            </w:pPr>
            <w:r w:rsidRPr="00606993">
              <w:rPr>
                <w:rFonts w:hint="cs"/>
                <w:rtl/>
                <w:lang w:bidi="ar-EG"/>
              </w:rPr>
              <w:t xml:space="preserve">ونظر الفريق في مشروع الخطة التشغيلية الرباعية المتجددة للفترة </w:t>
            </w:r>
            <w:r w:rsidRPr="009826D5">
              <w:rPr>
                <w:lang w:bidi="ar-EG"/>
              </w:rPr>
              <w:t>2016-2013</w:t>
            </w:r>
            <w:r w:rsidRPr="00606993">
              <w:rPr>
                <w:rFonts w:hint="cs"/>
                <w:rtl/>
                <w:lang w:bidi="ar-EG"/>
              </w:rPr>
              <w:t xml:space="preserve"> وخلص إلى أنه ينبغي إضافة بند إلى الوثيقة يغطي تنفيذ خطوط العمل التي أقرتها القمة العالمية لمجتمع المعلومات. وخلص أيضاً إلى أن ينبغي عقد اجتماع فعلي للفريق (بدون ترجمة فورية) بالاقتران مع الدورة المقبلة للفريق الاستشاري في </w:t>
            </w:r>
            <w:r w:rsidRPr="00606993">
              <w:rPr>
                <w:lang w:val="en-US" w:bidi="ar-EG"/>
              </w:rPr>
              <w:t>2013</w:t>
            </w:r>
            <w:r w:rsidRPr="00606993">
              <w:rPr>
                <w:rFonts w:hint="cs"/>
                <w:rtl/>
                <w:lang w:bidi="ar-EG"/>
              </w:rPr>
              <w:t xml:space="preserve"> لمناقشة مشروع الخطة التشغيلية.</w:t>
            </w:r>
          </w:p>
        </w:tc>
      </w:tr>
      <w:tr w:rsidR="00910432" w:rsidRPr="00606993" w:rsidTr="00910432">
        <w:trPr>
          <w:cantSplit/>
          <w:jc w:val="center"/>
        </w:trPr>
        <w:tc>
          <w:tcPr>
            <w:tcW w:w="1190" w:type="dxa"/>
            <w:tcBorders>
              <w:top w:val="single" w:sz="4" w:space="0" w:color="auto"/>
              <w:bottom w:val="single" w:sz="6" w:space="0" w:color="auto"/>
            </w:tcBorders>
          </w:tcPr>
          <w:p w:rsidR="00910432" w:rsidRPr="00606993" w:rsidRDefault="00910432" w:rsidP="000D4C5E">
            <w:pPr>
              <w:widowControl w:val="0"/>
              <w:rPr>
                <w:lang w:val="en-US" w:bidi="ar-EG"/>
              </w:rPr>
            </w:pPr>
            <w:r w:rsidRPr="00606993">
              <w:rPr>
                <w:lang w:val="en-US" w:bidi="ar-EG"/>
              </w:rPr>
              <w:t>4</w:t>
            </w:r>
          </w:p>
        </w:tc>
        <w:tc>
          <w:tcPr>
            <w:tcW w:w="3209" w:type="dxa"/>
            <w:tcBorders>
              <w:top w:val="single" w:sz="6" w:space="0" w:color="auto"/>
              <w:bottom w:val="single" w:sz="6" w:space="0" w:color="auto"/>
            </w:tcBorders>
          </w:tcPr>
          <w:p w:rsidR="00910432" w:rsidRPr="00910432" w:rsidRDefault="00910432" w:rsidP="000D4C5E">
            <w:pPr>
              <w:widowControl w:val="0"/>
              <w:rPr>
                <w:rFonts w:ascii="Times New Roman Bold" w:hAnsi="Times New Roman Bold"/>
                <w:b/>
                <w:bCs/>
                <w:spacing w:val="-6"/>
                <w:rtl/>
                <w:lang w:bidi="ar-EG"/>
              </w:rPr>
            </w:pPr>
            <w:r w:rsidRPr="00910432">
              <w:rPr>
                <w:rFonts w:ascii="Times New Roman Bold" w:hAnsi="Times New Roman Bold" w:hint="cs"/>
                <w:b/>
                <w:bCs/>
                <w:spacing w:val="-6"/>
                <w:rtl/>
                <w:lang w:bidi="ar-EG"/>
              </w:rPr>
              <w:t>أنشطة لجان الدراسات وأساليب عملها</w:t>
            </w:r>
          </w:p>
          <w:p w:rsidR="00910432" w:rsidRPr="00910432" w:rsidRDefault="00910432" w:rsidP="000D4C5E">
            <w:pPr>
              <w:widowControl w:val="0"/>
              <w:ind w:left="-57" w:right="-57"/>
              <w:rPr>
                <w:rFonts w:ascii="Times New Roman italic" w:hAnsi="Times New Roman italic"/>
                <w:i/>
                <w:iCs/>
                <w:spacing w:val="-10"/>
                <w:lang w:val="en-US" w:bidi="ar-EG"/>
              </w:rPr>
            </w:pPr>
            <w:r w:rsidRPr="00910432">
              <w:rPr>
                <w:rFonts w:ascii="Times New Roman italic" w:hAnsi="Times New Roman italic"/>
                <w:i/>
                <w:iCs/>
                <w:spacing w:val="-10"/>
                <w:rtl/>
                <w:lang w:bidi="ar-EG"/>
              </w:rPr>
              <w:t>(</w:t>
            </w:r>
            <w:r w:rsidRPr="00910432">
              <w:rPr>
                <w:rFonts w:ascii="Times New Roman italic" w:hAnsi="Times New Roman italic" w:hint="cs"/>
                <w:i/>
                <w:iCs/>
                <w:spacing w:val="-10"/>
                <w:rtl/>
                <w:lang w:bidi="ar-EG"/>
              </w:rPr>
              <w:t>الوثائق</w:t>
            </w:r>
            <w:r w:rsidRPr="00910432">
              <w:rPr>
                <w:rFonts w:ascii="Times New Roman italic" w:hAnsi="Times New Roman italic"/>
                <w:i/>
                <w:iCs/>
                <w:spacing w:val="-10"/>
                <w:rtl/>
                <w:lang w:bidi="ar-EG"/>
              </w:rPr>
              <w:t xml:space="preserve"> </w:t>
            </w:r>
            <w:r w:rsidRPr="00910432">
              <w:rPr>
                <w:rFonts w:ascii="Times New Roman italic" w:hAnsi="Times New Roman italic"/>
                <w:i/>
                <w:iCs/>
                <w:spacing w:val="-10"/>
                <w:lang w:val="en-US" w:bidi="ar-EG"/>
              </w:rPr>
              <w:t>RAG12-1/1</w:t>
            </w:r>
            <w:r w:rsidRPr="00910432">
              <w:rPr>
                <w:rFonts w:ascii="Times New Roman italic" w:hAnsi="Times New Roman italic"/>
                <w:i/>
                <w:iCs/>
                <w:spacing w:val="-10"/>
                <w:rtl/>
                <w:lang w:bidi="ar-EG"/>
              </w:rPr>
              <w:t xml:space="preserve"> (</w:t>
            </w:r>
            <w:r w:rsidRPr="00910432">
              <w:rPr>
                <w:rFonts w:ascii="Times New Roman italic" w:hAnsi="Times New Roman italic" w:hint="cs"/>
                <w:i/>
                <w:iCs/>
                <w:spacing w:val="-10"/>
                <w:rtl/>
                <w:lang w:bidi="ar-EG"/>
              </w:rPr>
              <w:t>الإضافة</w:t>
            </w:r>
            <w:r w:rsidRPr="00910432">
              <w:rPr>
                <w:rFonts w:ascii="Times New Roman italic" w:hAnsi="Times New Roman italic"/>
                <w:i/>
                <w:iCs/>
                <w:spacing w:val="-10"/>
                <w:rtl/>
                <w:lang w:bidi="ar-EG"/>
              </w:rPr>
              <w:t xml:space="preserve"> </w:t>
            </w:r>
            <w:r w:rsidRPr="00910432">
              <w:rPr>
                <w:rFonts w:ascii="Times New Roman italic" w:hAnsi="Times New Roman italic"/>
                <w:i/>
                <w:iCs/>
                <w:spacing w:val="-10"/>
                <w:lang w:val="en-US" w:bidi="ar-EG"/>
              </w:rPr>
              <w:t>2</w:t>
            </w:r>
            <w:r w:rsidRPr="00910432">
              <w:rPr>
                <w:rFonts w:ascii="Times New Roman italic" w:hAnsi="Times New Roman italic"/>
                <w:i/>
                <w:iCs/>
                <w:spacing w:val="-10"/>
                <w:rtl/>
                <w:lang w:bidi="ar-EG"/>
              </w:rPr>
              <w:t xml:space="preserve">) </w:t>
            </w:r>
            <w:r w:rsidRPr="00910432">
              <w:rPr>
                <w:rFonts w:ascii="Times New Roman italic" w:hAnsi="Times New Roman italic" w:hint="cs"/>
                <w:i/>
                <w:iCs/>
                <w:spacing w:val="-10"/>
                <w:rtl/>
                <w:lang w:bidi="ar-EG"/>
              </w:rPr>
              <w:t>و</w:t>
            </w:r>
            <w:r w:rsidRPr="00910432">
              <w:rPr>
                <w:rFonts w:ascii="Times New Roman italic" w:hAnsi="Times New Roman italic"/>
                <w:i/>
                <w:iCs/>
                <w:spacing w:val="-10"/>
                <w:lang w:val="en-US" w:bidi="ar-EG"/>
              </w:rPr>
              <w:t>7</w:t>
            </w:r>
            <w:r w:rsidRPr="00910432">
              <w:rPr>
                <w:rFonts w:ascii="Times New Roman italic" w:hAnsi="Times New Roman italic" w:hint="cs"/>
                <w:i/>
                <w:iCs/>
                <w:spacing w:val="-10"/>
                <w:rtl/>
                <w:lang w:bidi="ar-EG"/>
              </w:rPr>
              <w:t xml:space="preserve"> و</w:t>
            </w:r>
            <w:r w:rsidRPr="00910432">
              <w:rPr>
                <w:rFonts w:ascii="Times New Roman italic" w:hAnsi="Times New Roman italic"/>
                <w:i/>
                <w:iCs/>
                <w:spacing w:val="-10"/>
                <w:lang w:val="en-US" w:bidi="ar-EG"/>
              </w:rPr>
              <w:t>(13</w:t>
            </w:r>
            <w:r w:rsidRPr="00910432">
              <w:rPr>
                <w:rFonts w:ascii="Times New Roman italic" w:hAnsi="Times New Roman italic" w:hint="cs"/>
                <w:i/>
                <w:iCs/>
                <w:spacing w:val="-10"/>
                <w:rtl/>
                <w:lang w:bidi="ar-EG"/>
              </w:rPr>
              <w:t xml:space="preserve"> </w:t>
            </w:r>
          </w:p>
        </w:tc>
        <w:tc>
          <w:tcPr>
            <w:tcW w:w="9832" w:type="dxa"/>
            <w:tcBorders>
              <w:top w:val="single" w:sz="6" w:space="0" w:color="auto"/>
              <w:bottom w:val="single" w:sz="6" w:space="0" w:color="auto"/>
            </w:tcBorders>
          </w:tcPr>
          <w:p w:rsidR="00910432" w:rsidRPr="00910432" w:rsidRDefault="00910432" w:rsidP="005745E7">
            <w:pPr>
              <w:spacing w:line="180" w:lineRule="auto"/>
              <w:rPr>
                <w:spacing w:val="-8"/>
                <w:rtl/>
                <w:lang w:bidi="ar-EG"/>
              </w:rPr>
            </w:pPr>
            <w:r w:rsidRPr="00910432">
              <w:rPr>
                <w:rFonts w:hint="cs"/>
                <w:spacing w:val="-8"/>
                <w:rtl/>
                <w:lang w:bidi="ar-EG"/>
              </w:rPr>
              <w:t xml:space="preserve">أحيط علماً بأنشطة وأساليب عمل لجان الدراسات المقدمة في الوثيقة </w:t>
            </w:r>
            <w:r w:rsidRPr="00910432">
              <w:rPr>
                <w:spacing w:val="-8"/>
                <w:lang w:bidi="ar-EG"/>
              </w:rPr>
              <w:t>RAG12-1/1(Add.2)</w:t>
            </w:r>
            <w:r w:rsidRPr="00910432">
              <w:rPr>
                <w:rFonts w:hint="cs"/>
                <w:spacing w:val="-8"/>
                <w:rtl/>
                <w:lang w:bidi="ar-EG"/>
              </w:rPr>
              <w:t>. وتحديداً قام الفريق الاستشاري بما يلي:</w:t>
            </w:r>
          </w:p>
          <w:p w:rsidR="00910432" w:rsidRPr="00606993" w:rsidRDefault="00910432" w:rsidP="005745E7">
            <w:pPr>
              <w:spacing w:before="60" w:line="180" w:lineRule="auto"/>
              <w:ind w:left="340" w:hanging="340"/>
              <w:rPr>
                <w:rtl/>
                <w:lang w:bidi="ar-EG"/>
              </w:rPr>
            </w:pPr>
            <w:r>
              <w:rPr>
                <w:rFonts w:hint="cs"/>
                <w:rtl/>
                <w:lang w:bidi="ar-EG"/>
              </w:rPr>
              <w:t>•</w:t>
            </w:r>
            <w:r w:rsidRPr="00606993">
              <w:rPr>
                <w:rtl/>
                <w:lang w:bidi="ar-EG"/>
              </w:rPr>
              <w:tab/>
            </w:r>
            <w:r w:rsidRPr="00606993">
              <w:rPr>
                <w:rFonts w:hint="cs"/>
                <w:rtl/>
                <w:lang w:bidi="ar-EG"/>
              </w:rPr>
              <w:t>أعرب عن تأييده للعمل بدون استخدام الورق بتاتاً في الاجتماعات المقبلة للجان الدراسات وأفرقة العمل الفرعية.</w:t>
            </w:r>
          </w:p>
          <w:p w:rsidR="00910432" w:rsidRPr="00606993" w:rsidRDefault="00910432" w:rsidP="005745E7">
            <w:pPr>
              <w:spacing w:before="60" w:line="180" w:lineRule="auto"/>
              <w:ind w:left="340" w:hanging="340"/>
              <w:rPr>
                <w:rtl/>
                <w:lang w:bidi="ar-EG"/>
              </w:rPr>
            </w:pPr>
            <w:r>
              <w:rPr>
                <w:rFonts w:hint="cs"/>
                <w:rtl/>
                <w:lang w:bidi="ar-EG"/>
              </w:rPr>
              <w:t>•</w:t>
            </w:r>
            <w:r w:rsidRPr="00606993">
              <w:rPr>
                <w:rtl/>
                <w:lang w:bidi="ar-EG"/>
              </w:rPr>
              <w:tab/>
            </w:r>
            <w:r w:rsidRPr="00606993">
              <w:rPr>
                <w:rFonts w:hint="cs"/>
                <w:rtl/>
                <w:lang w:bidi="ar-EG"/>
              </w:rPr>
              <w:t xml:space="preserve">لاحظ النقص في قاعات الاجتماع </w:t>
            </w:r>
            <w:r w:rsidRPr="00606993">
              <w:rPr>
                <w:rtl/>
                <w:lang w:bidi="ar-EG"/>
              </w:rPr>
              <w:t xml:space="preserve">الكبيرة </w:t>
            </w:r>
            <w:r w:rsidRPr="00606993">
              <w:rPr>
                <w:rFonts w:hint="cs"/>
                <w:rtl/>
                <w:lang w:bidi="ar-EG"/>
              </w:rPr>
              <w:t>مما يت</w:t>
            </w:r>
            <w:r w:rsidRPr="00606993">
              <w:rPr>
                <w:rtl/>
                <w:lang w:bidi="ar-EG"/>
              </w:rPr>
              <w:t>سبب</w:t>
            </w:r>
            <w:r w:rsidRPr="00606993">
              <w:rPr>
                <w:rFonts w:hint="cs"/>
                <w:rtl/>
                <w:lang w:bidi="ar-EG"/>
              </w:rPr>
              <w:t xml:space="preserve"> في</w:t>
            </w:r>
            <w:r w:rsidRPr="00606993">
              <w:rPr>
                <w:rtl/>
                <w:lang w:bidi="ar-EG"/>
              </w:rPr>
              <w:t xml:space="preserve"> بعض الصعوبات في تحديد مواعيد الاجتماعات</w:t>
            </w:r>
          </w:p>
          <w:p w:rsidR="00910432" w:rsidRPr="00606993" w:rsidRDefault="00910432" w:rsidP="005745E7">
            <w:pPr>
              <w:spacing w:before="60" w:line="180" w:lineRule="auto"/>
              <w:ind w:left="340" w:hanging="340"/>
              <w:rPr>
                <w:rtl/>
                <w:lang w:bidi="ar-EG"/>
              </w:rPr>
            </w:pPr>
            <w:r>
              <w:rPr>
                <w:rFonts w:hint="cs"/>
                <w:rtl/>
                <w:lang w:bidi="ar-EG"/>
              </w:rPr>
              <w:t>•</w:t>
            </w:r>
            <w:r w:rsidRPr="00606993">
              <w:rPr>
                <w:rtl/>
                <w:lang w:bidi="ar-EG"/>
              </w:rPr>
              <w:tab/>
            </w:r>
            <w:r w:rsidRPr="00606993">
              <w:rPr>
                <w:rFonts w:hint="cs"/>
                <w:rtl/>
                <w:lang w:bidi="ar-EG"/>
              </w:rPr>
              <w:t xml:space="preserve">أشار إلى أنه يجري إعداد قائمة على الخط بالمشاركين مع قصر النفاذ إليها على مستعملي خدمة </w:t>
            </w:r>
            <w:r w:rsidRPr="00256833">
              <w:rPr>
                <w:lang w:bidi="ar-EG"/>
              </w:rPr>
              <w:t>TIES</w:t>
            </w:r>
            <w:r w:rsidRPr="00606993">
              <w:rPr>
                <w:rFonts w:hint="cs"/>
                <w:rtl/>
                <w:lang w:bidi="ar-EG"/>
              </w:rPr>
              <w:t>.</w:t>
            </w:r>
          </w:p>
          <w:p w:rsidR="00910432" w:rsidRPr="00606993" w:rsidRDefault="00910432" w:rsidP="005745E7">
            <w:pPr>
              <w:spacing w:before="60" w:line="180" w:lineRule="auto"/>
              <w:ind w:left="340" w:hanging="340"/>
              <w:rPr>
                <w:rtl/>
                <w:lang w:bidi="ar-EG"/>
              </w:rPr>
            </w:pPr>
            <w:r w:rsidRPr="00606993">
              <w:rPr>
                <w:rtl/>
                <w:lang w:bidi="ar-EG"/>
              </w:rPr>
              <w:tab/>
            </w:r>
            <w:r w:rsidRPr="00606993">
              <w:rPr>
                <w:rFonts w:hint="cs"/>
                <w:rtl/>
                <w:lang w:bidi="ar-EG"/>
              </w:rPr>
              <w:t>يمكن النظر في إتاحة الصور، شريطة أن يكون للأفراد الخيار في عرض صورهم أم لا.</w:t>
            </w:r>
          </w:p>
          <w:p w:rsidR="00910432" w:rsidRPr="00606993" w:rsidRDefault="00910432" w:rsidP="005745E7">
            <w:pPr>
              <w:spacing w:before="60" w:line="180" w:lineRule="auto"/>
              <w:ind w:left="340" w:hanging="340"/>
              <w:rPr>
                <w:rtl/>
                <w:lang w:bidi="ar-EG"/>
              </w:rPr>
            </w:pPr>
            <w:r>
              <w:rPr>
                <w:rFonts w:hint="cs"/>
                <w:rtl/>
                <w:lang w:bidi="ar-EG"/>
              </w:rPr>
              <w:t>•</w:t>
            </w:r>
            <w:r w:rsidRPr="00606993">
              <w:rPr>
                <w:rtl/>
                <w:lang w:bidi="ar-EG"/>
              </w:rPr>
              <w:tab/>
            </w:r>
            <w:r w:rsidRPr="00606993">
              <w:rPr>
                <w:rFonts w:hint="cs"/>
                <w:rtl/>
                <w:lang w:bidi="ar-EG"/>
              </w:rPr>
              <w:t>أشار إلى أن الترجمة الفورية إلى إحدى اللغات الرسمية في اجتماعات لجان الدراسات لن تتاح إلا بناء على طلب الإدارات وذلك قبل الاجتماع بشهر واحد على الأقل.</w:t>
            </w:r>
          </w:p>
          <w:p w:rsidR="00910432" w:rsidRPr="00606993" w:rsidRDefault="00910432" w:rsidP="005745E7">
            <w:pPr>
              <w:spacing w:before="60" w:line="180" w:lineRule="auto"/>
              <w:ind w:left="340" w:hanging="340"/>
              <w:rPr>
                <w:rtl/>
                <w:lang w:bidi="ar-EG"/>
              </w:rPr>
            </w:pPr>
            <w:r>
              <w:rPr>
                <w:rFonts w:hint="cs"/>
                <w:rtl/>
                <w:lang w:bidi="ar-EG"/>
              </w:rPr>
              <w:t>•</w:t>
            </w:r>
            <w:r w:rsidRPr="00606993">
              <w:rPr>
                <w:rtl/>
                <w:lang w:bidi="ar-EG"/>
              </w:rPr>
              <w:tab/>
            </w:r>
            <w:r w:rsidRPr="00606993">
              <w:rPr>
                <w:rFonts w:hint="cs"/>
                <w:rtl/>
                <w:lang w:bidi="ar-EG"/>
              </w:rPr>
              <w:t>أشار إلى أن تجارب المشاركة عن بعد مستمرة في اجتماعات لجان الدراسات/فرق العمل. وسيتاح البث على الويب لجميع الجلسات العامة المقبلة للجان الدراسات/فرق العمل. وستتاح المشاركة الفعلية عن بعد في الاجتماعات المقبلة لأفرقة العمل، ويمكن توفيرها رهناً بترتيب مسبق مع المستشار المسؤول وتيسر الموارد اللازمة. وبعض المسائل الإجرائية/التشغيلية بحاجة إلى مزيد من النظر.</w:t>
            </w:r>
          </w:p>
        </w:tc>
      </w:tr>
      <w:tr w:rsidR="00606993" w:rsidRPr="00606993" w:rsidTr="00826A0A">
        <w:trPr>
          <w:cantSplit/>
          <w:jc w:val="center"/>
        </w:trPr>
        <w:tc>
          <w:tcPr>
            <w:tcW w:w="1190" w:type="dxa"/>
            <w:tcBorders>
              <w:top w:val="single" w:sz="6" w:space="0" w:color="auto"/>
              <w:bottom w:val="single" w:sz="6" w:space="0" w:color="auto"/>
            </w:tcBorders>
          </w:tcPr>
          <w:p w:rsidR="00606993" w:rsidRPr="00606993" w:rsidRDefault="00606993" w:rsidP="00910432">
            <w:pPr>
              <w:widowControl w:val="0"/>
              <w:rPr>
                <w:lang w:val="en-US" w:bidi="ar-EG"/>
              </w:rPr>
            </w:pPr>
          </w:p>
        </w:tc>
        <w:tc>
          <w:tcPr>
            <w:tcW w:w="3209" w:type="dxa"/>
            <w:tcBorders>
              <w:top w:val="single" w:sz="6" w:space="0" w:color="auto"/>
            </w:tcBorders>
          </w:tcPr>
          <w:p w:rsidR="00606993" w:rsidRPr="00910432" w:rsidRDefault="00606993" w:rsidP="00910432">
            <w:pPr>
              <w:widowControl w:val="0"/>
              <w:ind w:left="-57" w:right="-57"/>
              <w:rPr>
                <w:rFonts w:ascii="Times New Roman italic" w:hAnsi="Times New Roman italic"/>
                <w:i/>
                <w:iCs/>
                <w:spacing w:val="-10"/>
                <w:lang w:val="en-US" w:bidi="ar-EG"/>
              </w:rPr>
            </w:pPr>
          </w:p>
        </w:tc>
        <w:tc>
          <w:tcPr>
            <w:tcW w:w="9832" w:type="dxa"/>
            <w:tcBorders>
              <w:top w:val="single" w:sz="6" w:space="0" w:color="auto"/>
            </w:tcBorders>
          </w:tcPr>
          <w:p w:rsidR="00606993" w:rsidRPr="009826D5" w:rsidRDefault="00606993" w:rsidP="005745E7">
            <w:pPr>
              <w:spacing w:line="180" w:lineRule="auto"/>
              <w:rPr>
                <w:rtl/>
                <w:lang w:bidi="ar-EG"/>
              </w:rPr>
            </w:pPr>
            <w:r w:rsidRPr="00910432">
              <w:rPr>
                <w:rFonts w:hint="cs"/>
                <w:spacing w:val="-2"/>
                <w:rtl/>
                <w:lang w:bidi="ar-EG"/>
              </w:rPr>
              <w:t xml:space="preserve">واقتُرح أن </w:t>
            </w:r>
            <w:r w:rsidRPr="009826D5">
              <w:rPr>
                <w:rFonts w:hint="cs"/>
                <w:rtl/>
                <w:lang w:bidi="ar-EG"/>
              </w:rPr>
              <w:t>العرض النصي يمكن أن يساعد في المشاركة في بعض الاجتماعات بما في ذلك اجتماعات الفريق الاستشاري، ومن ثم يُشجع استعماله على الرغم من القلق الذي أُعرب عنه فيما يتعلق بتكاليف وإمكانية التطبيق العملي لهذه الخدمة في جميع الاجتماعات المقبلة للجان الدراسات والأفرقة الفرعية أخذاً في الاعتبار كثرة الاجتماعات وعقد اجتماعات كثيرة بالتوازي.</w:t>
            </w:r>
          </w:p>
          <w:p w:rsidR="00606993" w:rsidRPr="00606993" w:rsidRDefault="00606993" w:rsidP="005745E7">
            <w:pPr>
              <w:spacing w:line="180" w:lineRule="auto"/>
              <w:rPr>
                <w:rtl/>
                <w:lang w:bidi="ar-EG"/>
              </w:rPr>
            </w:pPr>
            <w:r w:rsidRPr="00606993">
              <w:rPr>
                <w:rFonts w:hint="cs"/>
                <w:rtl/>
                <w:lang w:bidi="ar-EG"/>
              </w:rPr>
              <w:t xml:space="preserve">أشار رئيس لجنة الدراسات </w:t>
            </w:r>
            <w:r w:rsidRPr="009826D5">
              <w:rPr>
                <w:lang w:bidi="ar-EG"/>
              </w:rPr>
              <w:t>1</w:t>
            </w:r>
            <w:r w:rsidRPr="00606993">
              <w:rPr>
                <w:rFonts w:hint="cs"/>
                <w:rtl/>
                <w:lang w:bidi="ar-EG"/>
              </w:rPr>
              <w:t xml:space="preserve"> إلى بعض الصعوبات التي تواجهها لجنة الدراسات </w:t>
            </w:r>
            <w:r w:rsidRPr="009826D5">
              <w:rPr>
                <w:lang w:bidi="ar-EG"/>
              </w:rPr>
              <w:t>1</w:t>
            </w:r>
            <w:r w:rsidRPr="00606993">
              <w:rPr>
                <w:rFonts w:hint="cs"/>
                <w:rtl/>
                <w:lang w:bidi="ar-EG"/>
              </w:rPr>
              <w:t xml:space="preserve"> في الرد في الوقت المناسب على بيانات الاتصال الموجهة من لجان دراسات قطاع تقييس الاتصالات عندما تجتمع هذه اللجان بصورة أكثر تواتراً بالمقارنة مع لجنة الدراسات </w:t>
            </w:r>
            <w:r w:rsidRPr="009826D5">
              <w:rPr>
                <w:lang w:bidi="ar-EG"/>
              </w:rPr>
              <w:t>1</w:t>
            </w:r>
            <w:r w:rsidRPr="00606993">
              <w:rPr>
                <w:rFonts w:hint="cs"/>
                <w:rtl/>
                <w:lang w:bidi="ar-EG"/>
              </w:rPr>
              <w:t xml:space="preserve"> أو أفرقتها الفرعية وأشار إلى أن الحاجة قد تدعو إلى عقد اجتماعات إضافية لمعالجة هذه المسائل.</w:t>
            </w:r>
          </w:p>
          <w:p w:rsidR="00606993" w:rsidRPr="00606993" w:rsidRDefault="00606993" w:rsidP="005745E7">
            <w:pPr>
              <w:spacing w:line="180" w:lineRule="auto"/>
              <w:rPr>
                <w:rtl/>
                <w:lang w:bidi="ar-EG"/>
              </w:rPr>
            </w:pPr>
            <w:r w:rsidRPr="00606993">
              <w:rPr>
                <w:rFonts w:hint="cs"/>
                <w:rtl/>
                <w:lang w:bidi="ar-EG"/>
              </w:rPr>
              <w:t>وعموماً، اقتُرح أن يقوم مكتب الاتصالات الراديوية باستعراض التسهيلات المتاحة في الموقع الإلكتروني للجان الدراسات التابعة لقطاع تقييس الاتصالات (والعكس بالعكس) وإدخال الوظائف التي يراها مفيدة.</w:t>
            </w:r>
          </w:p>
          <w:p w:rsidR="00606993" w:rsidRDefault="00606993" w:rsidP="005745E7">
            <w:pPr>
              <w:widowControl w:val="0"/>
              <w:spacing w:line="180" w:lineRule="auto"/>
              <w:rPr>
                <w:rtl/>
                <w:lang w:bidi="ar-EG"/>
              </w:rPr>
            </w:pPr>
            <w:r w:rsidRPr="00606993">
              <w:rPr>
                <w:rFonts w:hint="cs"/>
                <w:rtl/>
                <w:lang w:bidi="ar-EG"/>
              </w:rPr>
              <w:t>واقتُرح أيضاً ما يلي:</w:t>
            </w:r>
          </w:p>
          <w:p w:rsidR="00910432" w:rsidRPr="00606993" w:rsidRDefault="00910432" w:rsidP="005745E7">
            <w:pPr>
              <w:pageBreakBefore/>
              <w:widowControl w:val="0"/>
              <w:spacing w:before="60" w:line="180" w:lineRule="auto"/>
              <w:ind w:left="340" w:hanging="340"/>
              <w:rPr>
                <w:rtl/>
                <w:lang w:bidi="ar-EG"/>
              </w:rPr>
            </w:pPr>
            <w:r>
              <w:rPr>
                <w:rFonts w:hint="cs"/>
                <w:rtl/>
                <w:lang w:bidi="ar-EG"/>
              </w:rPr>
              <w:t>•</w:t>
            </w:r>
            <w:r w:rsidRPr="00606993">
              <w:rPr>
                <w:rtl/>
                <w:lang w:bidi="ar-EG"/>
              </w:rPr>
              <w:tab/>
            </w:r>
            <w:r w:rsidRPr="00606993">
              <w:rPr>
                <w:rFonts w:hint="cs"/>
                <w:rtl/>
                <w:lang w:bidi="ar-EG"/>
              </w:rPr>
              <w:t>ينبغي أن تكون أي وثيقة من وثائق المعلومات وثيقة شاملة واحدة تحتوي على جميع المعلومات اللوجستية؛</w:t>
            </w:r>
          </w:p>
          <w:p w:rsidR="00910432" w:rsidRPr="00606993" w:rsidRDefault="00910432" w:rsidP="005745E7">
            <w:pPr>
              <w:pageBreakBefore/>
              <w:widowControl w:val="0"/>
              <w:spacing w:before="60" w:line="180" w:lineRule="auto"/>
              <w:ind w:left="340" w:hanging="340"/>
              <w:rPr>
                <w:rtl/>
                <w:lang w:bidi="ar-EG"/>
              </w:rPr>
            </w:pPr>
            <w:r>
              <w:rPr>
                <w:rFonts w:hint="cs"/>
                <w:rtl/>
                <w:lang w:bidi="ar-EG"/>
              </w:rPr>
              <w:t>•</w:t>
            </w:r>
            <w:r w:rsidRPr="00606993">
              <w:rPr>
                <w:rtl/>
                <w:lang w:bidi="ar-EG"/>
              </w:rPr>
              <w:tab/>
            </w:r>
            <w:r w:rsidRPr="00606993">
              <w:rPr>
                <w:rFonts w:hint="cs"/>
                <w:rtl/>
                <w:lang w:bidi="ar-EG"/>
              </w:rPr>
              <w:t>ينبغي للمدير أن يتخذ الترتيبات اللازمة لتمكين المشاركين عن بعد في اجتماعاته من تقديم وثائقهم؛</w:t>
            </w:r>
          </w:p>
          <w:p w:rsidR="00910432" w:rsidRPr="00910432" w:rsidRDefault="00910432" w:rsidP="005745E7">
            <w:pPr>
              <w:pageBreakBefore/>
              <w:widowControl w:val="0"/>
              <w:spacing w:before="60" w:line="180" w:lineRule="auto"/>
              <w:ind w:left="340" w:hanging="340"/>
              <w:rPr>
                <w:spacing w:val="-6"/>
                <w:rtl/>
                <w:lang w:bidi="ar-EG"/>
              </w:rPr>
            </w:pPr>
            <w:r w:rsidRPr="00910432">
              <w:rPr>
                <w:rFonts w:hint="cs"/>
                <w:spacing w:val="-6"/>
                <w:rtl/>
                <w:lang w:bidi="ar-EG"/>
              </w:rPr>
              <w:t>•</w:t>
            </w:r>
            <w:r w:rsidRPr="00910432">
              <w:rPr>
                <w:spacing w:val="-6"/>
                <w:rtl/>
                <w:lang w:bidi="ar-EG"/>
              </w:rPr>
              <w:tab/>
            </w:r>
            <w:r w:rsidRPr="00910432">
              <w:rPr>
                <w:rFonts w:hint="cs"/>
                <w:spacing w:val="-6"/>
                <w:rtl/>
                <w:lang w:bidi="ar-EG"/>
              </w:rPr>
              <w:t>ينبغي قصر المشاركة الفعلية عن بعد على الحالات التي لا تشمل عملية رسمية لاتخاذ القرارات (مثلاً الاعتماد، الموافقة، التصويت)؛</w:t>
            </w:r>
          </w:p>
          <w:p w:rsidR="00910432" w:rsidRPr="00606993" w:rsidRDefault="00910432" w:rsidP="005745E7">
            <w:pPr>
              <w:pageBreakBefore/>
              <w:widowControl w:val="0"/>
              <w:spacing w:before="60" w:line="180" w:lineRule="auto"/>
              <w:ind w:left="340" w:hanging="340"/>
              <w:rPr>
                <w:rtl/>
                <w:lang w:bidi="ar-EG"/>
              </w:rPr>
            </w:pPr>
            <w:r>
              <w:rPr>
                <w:rFonts w:hint="cs"/>
                <w:rtl/>
                <w:lang w:bidi="ar-EG"/>
              </w:rPr>
              <w:t>•</w:t>
            </w:r>
            <w:r w:rsidRPr="00606993">
              <w:rPr>
                <w:rtl/>
                <w:lang w:bidi="ar-EG"/>
              </w:rPr>
              <w:tab/>
            </w:r>
            <w:r w:rsidRPr="00606993">
              <w:rPr>
                <w:rFonts w:hint="cs"/>
                <w:rtl/>
                <w:lang w:bidi="ar-EG"/>
              </w:rPr>
              <w:t>ينبغي للمدير أن يفحص جدوى</w:t>
            </w:r>
            <w:r w:rsidRPr="00606993">
              <w:rPr>
                <w:rtl/>
                <w:lang w:bidi="ar-EG"/>
              </w:rPr>
              <w:t xml:space="preserve"> </w:t>
            </w:r>
            <w:r w:rsidRPr="00606993">
              <w:rPr>
                <w:rFonts w:hint="cs"/>
                <w:rtl/>
                <w:lang w:bidi="ar-EG"/>
              </w:rPr>
              <w:t>العرض النصي</w:t>
            </w:r>
            <w:r w:rsidRPr="00606993">
              <w:rPr>
                <w:rtl/>
                <w:lang w:bidi="ar-EG"/>
              </w:rPr>
              <w:t xml:space="preserve"> والتكاليف المرتبطة</w:t>
            </w:r>
            <w:r w:rsidRPr="00606993">
              <w:rPr>
                <w:rFonts w:hint="cs"/>
                <w:rtl/>
                <w:lang w:bidi="ar-EG"/>
              </w:rPr>
              <w:t> به</w:t>
            </w:r>
            <w:r w:rsidRPr="00606993">
              <w:rPr>
                <w:rtl/>
                <w:lang w:bidi="ar-EG"/>
              </w:rPr>
              <w:t xml:space="preserve">، </w:t>
            </w:r>
            <w:r w:rsidRPr="00606993">
              <w:rPr>
                <w:rFonts w:hint="cs"/>
                <w:rtl/>
                <w:lang w:bidi="ar-EG"/>
              </w:rPr>
              <w:t>لأنه</w:t>
            </w:r>
            <w:r w:rsidRPr="00606993">
              <w:rPr>
                <w:rtl/>
                <w:lang w:bidi="ar-EG"/>
              </w:rPr>
              <w:t xml:space="preserve"> قد </w:t>
            </w:r>
            <w:r w:rsidRPr="00606993">
              <w:rPr>
                <w:rFonts w:hint="cs"/>
                <w:rtl/>
                <w:lang w:bidi="ar-EG"/>
              </w:rPr>
              <w:t xml:space="preserve">يعتبر </w:t>
            </w:r>
            <w:r w:rsidRPr="00606993">
              <w:rPr>
                <w:rtl/>
                <w:lang w:bidi="ar-EG"/>
              </w:rPr>
              <w:t xml:space="preserve">وسيلة لتيسير مشاركة الأشخاص ذوي الإعاقة؛ </w:t>
            </w:r>
            <w:r w:rsidRPr="00606993">
              <w:rPr>
                <w:rFonts w:hint="cs"/>
                <w:rtl/>
                <w:lang w:bidi="ar-EG"/>
              </w:rPr>
              <w:t>و</w:t>
            </w:r>
            <w:r w:rsidRPr="00606993">
              <w:rPr>
                <w:rtl/>
                <w:lang w:bidi="ar-EG"/>
              </w:rPr>
              <w:t>ينبغي أن يكون هناك تطبيق متسق للقواعد في إدارة الاجتماعا</w:t>
            </w:r>
            <w:r w:rsidRPr="00606993">
              <w:rPr>
                <w:rFonts w:hint="cs"/>
                <w:rtl/>
                <w:lang w:bidi="ar-EG"/>
              </w:rPr>
              <w:t>ت.</w:t>
            </w:r>
          </w:p>
          <w:p w:rsidR="00910432" w:rsidRPr="009826D5" w:rsidRDefault="00910432" w:rsidP="005745E7">
            <w:pPr>
              <w:widowControl w:val="0"/>
              <w:spacing w:line="180" w:lineRule="auto"/>
              <w:rPr>
                <w:rtl/>
                <w:lang w:bidi="ar-EG"/>
              </w:rPr>
            </w:pPr>
            <w:r w:rsidRPr="00CA07F6">
              <w:rPr>
                <w:rFonts w:hint="cs"/>
                <w:spacing w:val="-4"/>
                <w:rtl/>
                <w:lang w:bidi="ar-EG"/>
              </w:rPr>
              <w:t xml:space="preserve">وأحاط الفريق </w:t>
            </w:r>
            <w:r w:rsidRPr="009826D5">
              <w:rPr>
                <w:rFonts w:hint="cs"/>
                <w:rtl/>
                <w:lang w:bidi="ar-EG"/>
              </w:rPr>
              <w:t xml:space="preserve">الاستشاري علماً بالمقترح الوارد في الوثيقة </w:t>
            </w:r>
            <w:r w:rsidRPr="009826D5">
              <w:rPr>
                <w:lang w:bidi="ar-EG"/>
              </w:rPr>
              <w:t>RAG12</w:t>
            </w:r>
            <w:r w:rsidR="00CA07F6" w:rsidRPr="009826D5">
              <w:rPr>
                <w:lang w:bidi="ar-EG"/>
              </w:rPr>
              <w:sym w:font="Symbol" w:char="F02D"/>
            </w:r>
            <w:r w:rsidRPr="009826D5">
              <w:rPr>
                <w:lang w:bidi="ar-EG"/>
              </w:rPr>
              <w:t>1/7</w:t>
            </w:r>
            <w:r w:rsidRPr="009826D5">
              <w:rPr>
                <w:rFonts w:hint="cs"/>
                <w:rtl/>
                <w:lang w:bidi="ar-EG"/>
              </w:rPr>
              <w:t xml:space="preserve"> لرصد التقدم المحرز في تنفيذ قرارات قطاع الاتصالات الراديوية ودعا المدير إلى أن يقوم، بالتشاور مع رؤساء لجان دراسات قطاع الاتصالات الراديوية، بتجميع قائمة بلجان الدراسات التي تجري فعلاً دراسات بشأن هذه القرارات والمواعيد المتوقعة ونواتج قطاع الاتصالات الراديوية استجابة للقرارات وتقديم تقرير عن ذلك إلى الاجتماع المقبل للفريق الاستشاري.</w:t>
            </w:r>
          </w:p>
          <w:p w:rsidR="00910432" w:rsidRPr="00CA07F6" w:rsidRDefault="00910432" w:rsidP="00B05FAE">
            <w:pPr>
              <w:widowControl w:val="0"/>
              <w:spacing w:line="180" w:lineRule="auto"/>
              <w:rPr>
                <w:spacing w:val="-4"/>
                <w:rtl/>
                <w:lang w:bidi="ar-EG"/>
              </w:rPr>
            </w:pPr>
            <w:r w:rsidRPr="009826D5">
              <w:rPr>
                <w:rFonts w:hint="cs"/>
                <w:rtl/>
                <w:lang w:bidi="ar-EG"/>
              </w:rPr>
              <w:t xml:space="preserve">نظر الفريق الاستشاري في المقترح المقدم من رئيس لجنة الدراسات </w:t>
            </w:r>
            <w:r w:rsidRPr="009826D5">
              <w:rPr>
                <w:lang w:bidi="ar-EG"/>
              </w:rPr>
              <w:t>1</w:t>
            </w:r>
            <w:r w:rsidRPr="009826D5">
              <w:rPr>
                <w:rFonts w:hint="cs"/>
                <w:rtl/>
                <w:lang w:bidi="ar-EG"/>
              </w:rPr>
              <w:t xml:space="preserve"> لقطاع الاتصالات الراديوية الوارد في الوثيقة </w:t>
            </w:r>
            <w:r w:rsidRPr="009826D5">
              <w:rPr>
                <w:lang w:bidi="ar-EG"/>
              </w:rPr>
              <w:t>RAG12</w:t>
            </w:r>
            <w:r w:rsidRPr="009826D5">
              <w:rPr>
                <w:lang w:bidi="ar-EG"/>
              </w:rPr>
              <w:sym w:font="Symbol" w:char="F02D"/>
            </w:r>
            <w:r w:rsidRPr="009826D5">
              <w:rPr>
                <w:lang w:bidi="ar-EG"/>
              </w:rPr>
              <w:t>1/13</w:t>
            </w:r>
            <w:r w:rsidRPr="009826D5">
              <w:rPr>
                <w:rFonts w:hint="cs"/>
                <w:rtl/>
                <w:lang w:bidi="ar-EG"/>
              </w:rPr>
              <w:t xml:space="preserve"> بشأن ترتيب </w:t>
            </w:r>
            <w:r w:rsidRPr="00CA07F6">
              <w:rPr>
                <w:rFonts w:hint="cs"/>
                <w:spacing w:val="-4"/>
                <w:rtl/>
                <w:lang w:bidi="ar-EG"/>
              </w:rPr>
              <w:t xml:space="preserve">توصيات قطاع الاتصالات الراديوية بحسب نطاقات التردد الواردة في المادة </w:t>
            </w:r>
            <w:r w:rsidRPr="00CA07F6">
              <w:rPr>
                <w:spacing w:val="-4"/>
                <w:lang w:val="en-US" w:bidi="ar-EG"/>
              </w:rPr>
              <w:t>5</w:t>
            </w:r>
            <w:r w:rsidRPr="00CA07F6">
              <w:rPr>
                <w:rFonts w:hint="cs"/>
                <w:spacing w:val="-4"/>
                <w:rtl/>
                <w:lang w:bidi="ar-EG"/>
              </w:rPr>
              <w:t xml:space="preserve"> من لوائح الراديو من خلال تطوير قاعدة بيانات لتوصيات قطاع الاتصالات الراديوية.</w:t>
            </w:r>
          </w:p>
        </w:tc>
      </w:tr>
      <w:tr w:rsidR="00606993" w:rsidRPr="00606993" w:rsidTr="00826A0A">
        <w:trPr>
          <w:cantSplit/>
          <w:jc w:val="center"/>
        </w:trPr>
        <w:tc>
          <w:tcPr>
            <w:tcW w:w="1190" w:type="dxa"/>
            <w:tcBorders>
              <w:top w:val="single" w:sz="6" w:space="0" w:color="auto"/>
              <w:bottom w:val="single" w:sz="4" w:space="0" w:color="auto"/>
            </w:tcBorders>
          </w:tcPr>
          <w:p w:rsidR="00606993" w:rsidRPr="00826A0A" w:rsidRDefault="00606993" w:rsidP="00606993">
            <w:pPr>
              <w:widowControl w:val="0"/>
              <w:rPr>
                <w:rtl/>
                <w:lang w:bidi="ar-EG"/>
              </w:rPr>
            </w:pPr>
          </w:p>
        </w:tc>
        <w:tc>
          <w:tcPr>
            <w:tcW w:w="3209" w:type="dxa"/>
            <w:tcBorders>
              <w:top w:val="single" w:sz="6" w:space="0" w:color="auto"/>
            </w:tcBorders>
          </w:tcPr>
          <w:p w:rsidR="00606993" w:rsidRPr="00606993" w:rsidRDefault="00606993" w:rsidP="00606993">
            <w:pPr>
              <w:widowControl w:val="0"/>
              <w:rPr>
                <w:lang w:val="en-US" w:bidi="ar-EG"/>
              </w:rPr>
            </w:pPr>
          </w:p>
        </w:tc>
        <w:tc>
          <w:tcPr>
            <w:tcW w:w="9832" w:type="dxa"/>
            <w:tcBorders>
              <w:top w:val="single" w:sz="6" w:space="0" w:color="auto"/>
            </w:tcBorders>
          </w:tcPr>
          <w:p w:rsidR="00606993" w:rsidRPr="00606993" w:rsidRDefault="00606993" w:rsidP="005745E7">
            <w:pPr>
              <w:widowControl w:val="0"/>
              <w:spacing w:line="180" w:lineRule="auto"/>
              <w:rPr>
                <w:rtl/>
                <w:lang w:bidi="ar-EG"/>
              </w:rPr>
            </w:pPr>
            <w:r w:rsidRPr="00606993">
              <w:rPr>
                <w:rFonts w:hint="cs"/>
                <w:rtl/>
                <w:lang w:bidi="ar-EG"/>
              </w:rPr>
              <w:t>وحظي الاقتراح بالتأييد من حيث المبدأ وأُعرب عن عدد من الاقتراحات فيما يتعلق بتطوير قاعدة البيانات. يُذكر منها على وجه التحديد:</w:t>
            </w:r>
          </w:p>
          <w:p w:rsidR="00606993" w:rsidRPr="00606993" w:rsidRDefault="00D5221C" w:rsidP="005745E7">
            <w:pPr>
              <w:pageBreakBefore/>
              <w:widowControl w:val="0"/>
              <w:spacing w:before="60" w:line="180" w:lineRule="auto"/>
              <w:ind w:left="340" w:hanging="340"/>
              <w:rPr>
                <w:rtl/>
                <w:lang w:bidi="ar-EG"/>
              </w:rPr>
            </w:pPr>
            <w:r>
              <w:rPr>
                <w:rFonts w:hint="cs"/>
                <w:rtl/>
                <w:lang w:bidi="ar-EG"/>
              </w:rPr>
              <w:t>أ )</w:t>
            </w:r>
            <w:r>
              <w:rPr>
                <w:rtl/>
                <w:lang w:bidi="ar-EG"/>
              </w:rPr>
              <w:tab/>
            </w:r>
            <w:r w:rsidR="00606993" w:rsidRPr="00606993">
              <w:rPr>
                <w:rFonts w:hint="cs"/>
                <w:rtl/>
                <w:lang w:bidi="ar-EG"/>
              </w:rPr>
              <w:t>ينبغي ألا يستند تصنيف توصيات قطاع الاتصالات الراديوية إلى نطاقات التردد فحسب بل يجب أن يستند أيضاً إلى الخدمة الراديوية والتطبيق إن وجد،</w:t>
            </w:r>
          </w:p>
          <w:p w:rsidR="00606993" w:rsidRPr="00606993" w:rsidRDefault="00D5221C" w:rsidP="005745E7">
            <w:pPr>
              <w:pageBreakBefore/>
              <w:widowControl w:val="0"/>
              <w:spacing w:before="60" w:line="180" w:lineRule="auto"/>
              <w:ind w:left="340" w:hanging="340"/>
              <w:rPr>
                <w:lang w:val="en-US" w:bidi="ar-EG"/>
              </w:rPr>
            </w:pPr>
            <w:r>
              <w:rPr>
                <w:rFonts w:hint="cs"/>
                <w:rtl/>
                <w:lang w:bidi="ar-EG"/>
              </w:rPr>
              <w:t>ب)</w:t>
            </w:r>
            <w:r>
              <w:rPr>
                <w:rtl/>
                <w:lang w:bidi="ar-EG"/>
              </w:rPr>
              <w:tab/>
            </w:r>
            <w:r w:rsidR="00606993" w:rsidRPr="00606993">
              <w:rPr>
                <w:rFonts w:hint="cs"/>
                <w:rtl/>
                <w:lang w:bidi="ar-EG"/>
              </w:rPr>
              <w:t xml:space="preserve">ينبغي ألا يستند تصنيف توصيات قطاع الاتصالات الراديوية إلى نطاقات التردد الواردة في المادة </w:t>
            </w:r>
            <w:r w:rsidR="00606993" w:rsidRPr="00256833">
              <w:rPr>
                <w:lang w:bidi="ar-EG"/>
              </w:rPr>
              <w:t>5</w:t>
            </w:r>
            <w:r w:rsidR="00606993" w:rsidRPr="00606993">
              <w:rPr>
                <w:rFonts w:hint="cs"/>
                <w:rtl/>
                <w:lang w:bidi="ar-EG"/>
              </w:rPr>
              <w:t xml:space="preserve"> من لوائح الراديو وإنما أيضاً إلى نطاقات التردد المشمولة بالتوصية.</w:t>
            </w:r>
          </w:p>
          <w:p w:rsidR="00D5221C" w:rsidRDefault="00606993" w:rsidP="005745E7">
            <w:pPr>
              <w:widowControl w:val="0"/>
              <w:spacing w:line="180" w:lineRule="auto"/>
              <w:rPr>
                <w:rtl/>
                <w:lang w:bidi="ar-EG"/>
              </w:rPr>
            </w:pPr>
            <w:r w:rsidRPr="00606993">
              <w:rPr>
                <w:rFonts w:hint="cs"/>
                <w:rtl/>
                <w:lang w:bidi="ar-EG"/>
              </w:rPr>
              <w:t>وأشار الفريق الاستشاري إلى أن نطاق التردد الذي تنطبق عليه التوصية لا يكون دائماً واضحاً من عنوان توصيات قطاع الاتصالات الراديوية ومجال تطبيقها.</w:t>
            </w:r>
          </w:p>
          <w:p w:rsidR="00D5221C" w:rsidRPr="008F55D0" w:rsidRDefault="00D5221C" w:rsidP="005745E7">
            <w:pPr>
              <w:widowControl w:val="0"/>
              <w:spacing w:line="180" w:lineRule="auto"/>
              <w:rPr>
                <w:spacing w:val="-4"/>
                <w:rtl/>
                <w:lang w:bidi="ar-EG"/>
              </w:rPr>
            </w:pPr>
            <w:r w:rsidRPr="008F55D0">
              <w:rPr>
                <w:rFonts w:hint="cs"/>
                <w:spacing w:val="-4"/>
                <w:rtl/>
                <w:lang w:bidi="ar-EG"/>
              </w:rPr>
              <w:t xml:space="preserve">بغية </w:t>
            </w:r>
            <w:r w:rsidRPr="009826D5">
              <w:rPr>
                <w:rFonts w:hint="cs"/>
                <w:rtl/>
                <w:lang w:bidi="ar-EG"/>
              </w:rPr>
              <w:t>مساعدة</w:t>
            </w:r>
            <w:r w:rsidRPr="008F55D0">
              <w:rPr>
                <w:rFonts w:hint="cs"/>
                <w:spacing w:val="-4"/>
                <w:rtl/>
                <w:lang w:bidi="ar-EG"/>
              </w:rPr>
              <w:t xml:space="preserve"> الأعضاء في تحديد توصيات قطاع الاتصالات الراديوية بحسب نطاقات التردد، يوصى بتطوير قاعدة بيانات تسمح بالبحث عن توصية في نطاق تردد معين ويفضل أن يكون ذلك مقترناً بمعلومات حول الخدمة الراديوية والتطبيق المشمول بالتوصية.</w:t>
            </w:r>
          </w:p>
          <w:p w:rsidR="00D5221C" w:rsidRPr="00606993" w:rsidRDefault="00D5221C" w:rsidP="005745E7">
            <w:pPr>
              <w:widowControl w:val="0"/>
              <w:spacing w:line="180" w:lineRule="auto"/>
              <w:rPr>
                <w:rtl/>
                <w:lang w:bidi="ar-EG"/>
              </w:rPr>
            </w:pPr>
            <w:r w:rsidRPr="00606993">
              <w:rPr>
                <w:rFonts w:hint="cs"/>
                <w:rtl/>
                <w:lang w:bidi="ar-EG"/>
              </w:rPr>
              <w:t>ودعا الفريق الاستشاري:</w:t>
            </w:r>
          </w:p>
          <w:p w:rsidR="00D5221C" w:rsidRPr="00606993" w:rsidRDefault="00D5221C" w:rsidP="005745E7">
            <w:pPr>
              <w:pageBreakBefore/>
              <w:widowControl w:val="0"/>
              <w:spacing w:before="60" w:line="180" w:lineRule="auto"/>
              <w:ind w:left="340" w:hanging="340"/>
              <w:rPr>
                <w:rtl/>
                <w:lang w:bidi="ar-EG"/>
              </w:rPr>
            </w:pPr>
            <w:r>
              <w:rPr>
                <w:rFonts w:hint="cs"/>
                <w:rtl/>
                <w:lang w:bidi="ar-EG"/>
              </w:rPr>
              <w:t>’</w:t>
            </w:r>
            <w:r>
              <w:rPr>
                <w:lang w:val="en-US" w:bidi="ar-EG"/>
              </w:rPr>
              <w:t>1</w:t>
            </w:r>
            <w:r>
              <w:rPr>
                <w:rFonts w:hint="cs"/>
                <w:rtl/>
                <w:lang w:bidi="ar-EG"/>
              </w:rPr>
              <w:t>‘</w:t>
            </w:r>
            <w:r w:rsidRPr="00606993">
              <w:rPr>
                <w:rtl/>
                <w:lang w:bidi="ar-EG"/>
              </w:rPr>
              <w:tab/>
            </w:r>
            <w:r w:rsidRPr="00606993">
              <w:rPr>
                <w:rFonts w:hint="cs"/>
                <w:rtl/>
                <w:lang w:bidi="ar-EG"/>
              </w:rPr>
              <w:t>المدير إلى أن يقوم بتطوير قاعدة بيانات ضمن حدود الميزانية الحالية، وأن يدرج فيها المعلومات المتعلقة بتوصيات قطاع الاتصالات الراديوية الحالية التي تكون فيها نطاقات التردد مبينة فعلاً في العنوان و/أو مجال التطبيق.</w:t>
            </w:r>
          </w:p>
          <w:p w:rsidR="00D5221C" w:rsidRPr="00606993" w:rsidRDefault="00D5221C" w:rsidP="005745E7">
            <w:pPr>
              <w:pageBreakBefore/>
              <w:widowControl w:val="0"/>
              <w:spacing w:before="60" w:line="180" w:lineRule="auto"/>
              <w:ind w:left="340" w:hanging="340"/>
              <w:rPr>
                <w:rtl/>
                <w:lang w:bidi="ar-EG"/>
              </w:rPr>
            </w:pPr>
            <w:r>
              <w:rPr>
                <w:rFonts w:hint="cs"/>
                <w:rtl/>
                <w:lang w:bidi="ar-EG"/>
              </w:rPr>
              <w:t>’</w:t>
            </w:r>
            <w:r>
              <w:rPr>
                <w:lang w:val="en-US" w:bidi="ar-EG"/>
              </w:rPr>
              <w:t>2</w:t>
            </w:r>
            <w:r>
              <w:rPr>
                <w:rFonts w:hint="cs"/>
                <w:rtl/>
                <w:lang w:bidi="ar-EG"/>
              </w:rPr>
              <w:t>‘</w:t>
            </w:r>
            <w:r w:rsidRPr="00606993">
              <w:rPr>
                <w:rtl/>
                <w:lang w:bidi="ar-EG"/>
              </w:rPr>
              <w:tab/>
            </w:r>
            <w:r w:rsidRPr="00606993">
              <w:rPr>
                <w:rFonts w:hint="cs"/>
                <w:rtl/>
                <w:lang w:bidi="ar-EG"/>
              </w:rPr>
              <w:t>لجنة الدراسات المسؤولة إلى أن تدرس وتوفر المعلومات ذات الصلة حول توصيات قطاع الاتصالات الراديوية التي لا تكون فيها نطاقات التردد/الخدمات الراديوية/التطبيقات مبينة في العنوان أو مجال التطبيق.</w:t>
            </w:r>
          </w:p>
          <w:p w:rsidR="00D5221C" w:rsidRPr="00606993" w:rsidRDefault="00D5221C" w:rsidP="005745E7">
            <w:pPr>
              <w:pageBreakBefore/>
              <w:widowControl w:val="0"/>
              <w:spacing w:before="60" w:line="180" w:lineRule="auto"/>
              <w:ind w:left="340" w:hanging="340"/>
              <w:rPr>
                <w:rtl/>
                <w:lang w:bidi="ar-EG"/>
              </w:rPr>
            </w:pPr>
            <w:r>
              <w:rPr>
                <w:rFonts w:hint="cs"/>
                <w:rtl/>
                <w:lang w:bidi="ar-EG"/>
              </w:rPr>
              <w:t>’</w:t>
            </w:r>
            <w:r>
              <w:rPr>
                <w:lang w:val="en-US" w:bidi="ar-EG"/>
              </w:rPr>
              <w:t>3</w:t>
            </w:r>
            <w:r>
              <w:rPr>
                <w:rFonts w:hint="cs"/>
                <w:rtl/>
                <w:lang w:bidi="ar-EG"/>
              </w:rPr>
              <w:t>‘</w:t>
            </w:r>
            <w:r w:rsidRPr="00606993">
              <w:rPr>
                <w:rtl/>
                <w:lang w:bidi="ar-EG"/>
              </w:rPr>
              <w:tab/>
            </w:r>
            <w:r w:rsidRPr="00606993">
              <w:rPr>
                <w:rFonts w:hint="cs"/>
                <w:rtl/>
                <w:lang w:bidi="ar-EG"/>
              </w:rPr>
              <w:t>لجان الدراسات إلى أن تحدد قدر الإمكان في كل توصية جديدة أو مراجعة نطاقات التردد التي تنطبق عليها التوصية.</w:t>
            </w:r>
          </w:p>
          <w:p w:rsidR="00606993" w:rsidRPr="00606993" w:rsidRDefault="00D5221C" w:rsidP="005745E7">
            <w:pPr>
              <w:widowControl w:val="0"/>
              <w:spacing w:line="180" w:lineRule="auto"/>
              <w:rPr>
                <w:lang w:bidi="ar-EG"/>
              </w:rPr>
            </w:pPr>
            <w:r w:rsidRPr="00606993">
              <w:rPr>
                <w:rFonts w:hint="cs"/>
                <w:rtl/>
                <w:lang w:bidi="ar-EG"/>
              </w:rPr>
              <w:t xml:space="preserve">ويدعى المدير ولجان دراسات قطاع الاتصالات الراديوية إلى إحاطة الفريق الاستشاري علماً في </w:t>
            </w:r>
            <w:r w:rsidRPr="00606993">
              <w:rPr>
                <w:lang w:val="en-US" w:bidi="ar-EG"/>
              </w:rPr>
              <w:t>2013</w:t>
            </w:r>
            <w:r w:rsidRPr="00606993">
              <w:rPr>
                <w:rFonts w:hint="cs"/>
                <w:rtl/>
                <w:lang w:bidi="ar-EG"/>
              </w:rPr>
              <w:t xml:space="preserve"> بالتقدم المحرز فيما يتعلق بهذه الأنشطة.</w:t>
            </w:r>
          </w:p>
        </w:tc>
      </w:tr>
      <w:tr w:rsidR="00606993" w:rsidRPr="00606993" w:rsidTr="00826A0A">
        <w:trPr>
          <w:cantSplit/>
          <w:jc w:val="center"/>
        </w:trPr>
        <w:tc>
          <w:tcPr>
            <w:tcW w:w="1190" w:type="dxa"/>
            <w:tcBorders>
              <w:top w:val="single" w:sz="4" w:space="0" w:color="auto"/>
            </w:tcBorders>
          </w:tcPr>
          <w:p w:rsidR="00606993" w:rsidRPr="00606993" w:rsidRDefault="00606993" w:rsidP="008F55D0">
            <w:pPr>
              <w:keepNext/>
              <w:keepLines/>
              <w:widowControl w:val="0"/>
              <w:rPr>
                <w:lang w:val="en-US" w:bidi="ar-EG"/>
              </w:rPr>
            </w:pPr>
            <w:r w:rsidRPr="00606993">
              <w:rPr>
                <w:lang w:val="en-US" w:bidi="ar-EG"/>
              </w:rPr>
              <w:lastRenderedPageBreak/>
              <w:t>5</w:t>
            </w:r>
          </w:p>
        </w:tc>
        <w:tc>
          <w:tcPr>
            <w:tcW w:w="3209" w:type="dxa"/>
            <w:tcBorders>
              <w:top w:val="nil"/>
            </w:tcBorders>
          </w:tcPr>
          <w:p w:rsidR="00606993" w:rsidRPr="00606993" w:rsidRDefault="00606993" w:rsidP="008F55D0">
            <w:pPr>
              <w:keepNext/>
              <w:keepLines/>
              <w:widowControl w:val="0"/>
              <w:rPr>
                <w:lang w:val="en-US" w:bidi="ar-EG"/>
              </w:rPr>
            </w:pPr>
            <w:r w:rsidRPr="00606993">
              <w:rPr>
                <w:rFonts w:hint="cs"/>
                <w:rtl/>
                <w:lang w:bidi="ar-EG"/>
              </w:rPr>
              <w:t>الأنشطة التي يضطلع بها فريق العمل بالمراسلة التابع للفريق الاستشاري</w:t>
            </w:r>
          </w:p>
        </w:tc>
        <w:tc>
          <w:tcPr>
            <w:tcW w:w="9832" w:type="dxa"/>
            <w:tcBorders>
              <w:top w:val="nil"/>
            </w:tcBorders>
          </w:tcPr>
          <w:p w:rsidR="00606993" w:rsidRPr="00606993" w:rsidRDefault="00606993" w:rsidP="005745E7">
            <w:pPr>
              <w:keepNext/>
              <w:keepLines/>
              <w:widowControl w:val="0"/>
              <w:spacing w:line="180" w:lineRule="auto"/>
              <w:rPr>
                <w:lang w:bidi="ar-EG"/>
              </w:rPr>
            </w:pPr>
          </w:p>
        </w:tc>
      </w:tr>
      <w:tr w:rsidR="00606993" w:rsidRPr="00606993" w:rsidTr="00910432">
        <w:trPr>
          <w:cantSplit/>
          <w:jc w:val="center"/>
        </w:trPr>
        <w:tc>
          <w:tcPr>
            <w:tcW w:w="1190" w:type="dxa"/>
          </w:tcPr>
          <w:p w:rsidR="00606993" w:rsidRPr="00606993" w:rsidRDefault="00606993" w:rsidP="008F55D0">
            <w:pPr>
              <w:keepNext/>
              <w:keepLines/>
              <w:widowControl w:val="0"/>
              <w:rPr>
                <w:rtl/>
                <w:lang w:bidi="ar-EG"/>
              </w:rPr>
            </w:pPr>
            <w:r w:rsidRPr="00606993">
              <w:rPr>
                <w:lang w:val="en-US" w:bidi="ar-EG"/>
              </w:rPr>
              <w:t>1.5</w:t>
            </w:r>
          </w:p>
        </w:tc>
        <w:tc>
          <w:tcPr>
            <w:tcW w:w="3209" w:type="dxa"/>
          </w:tcPr>
          <w:p w:rsidR="00606993" w:rsidRPr="00377054" w:rsidRDefault="00606993" w:rsidP="00377054">
            <w:pPr>
              <w:keepNext/>
              <w:keepLines/>
              <w:widowControl w:val="0"/>
              <w:ind w:left="-57" w:right="-57"/>
              <w:rPr>
                <w:i/>
                <w:iCs/>
                <w:spacing w:val="-10"/>
                <w:rtl/>
                <w:lang w:bidi="ar-EG"/>
              </w:rPr>
            </w:pPr>
            <w:r w:rsidRPr="00377054">
              <w:rPr>
                <w:rFonts w:hint="cs"/>
                <w:spacing w:val="-10"/>
                <w:rtl/>
                <w:lang w:bidi="ar-EG"/>
              </w:rPr>
              <w:t>أنظمة المعلومات لمكتب الاتصالات الراديوية</w:t>
            </w:r>
          </w:p>
          <w:p w:rsidR="00606993" w:rsidRPr="00606993" w:rsidRDefault="00606993" w:rsidP="008F55D0">
            <w:pPr>
              <w:keepNext/>
              <w:keepLines/>
              <w:widowControl w:val="0"/>
              <w:rPr>
                <w:i/>
                <w:iCs/>
                <w:lang w:val="en-US" w:bidi="ar-EG"/>
              </w:rPr>
            </w:pPr>
            <w:r w:rsidRPr="00606993">
              <w:rPr>
                <w:i/>
                <w:iCs/>
                <w:rtl/>
                <w:lang w:bidi="ar-EG"/>
              </w:rPr>
              <w:t>(</w:t>
            </w:r>
            <w:r w:rsidRPr="00377054">
              <w:rPr>
                <w:rFonts w:ascii="Times New Roman italic" w:hAnsi="Times New Roman italic" w:hint="cs"/>
                <w:i/>
                <w:iCs/>
                <w:spacing w:val="-4"/>
                <w:rtl/>
                <w:lang w:bidi="ar-EG"/>
              </w:rPr>
              <w:t>الوثائق</w:t>
            </w:r>
            <w:r w:rsidRPr="00377054">
              <w:rPr>
                <w:rFonts w:ascii="Times New Roman italic" w:hAnsi="Times New Roman italic"/>
                <w:i/>
                <w:iCs/>
                <w:spacing w:val="-4"/>
                <w:rtl/>
                <w:lang w:bidi="ar-EG"/>
              </w:rPr>
              <w:t xml:space="preserve"> </w:t>
            </w:r>
            <w:r w:rsidRPr="00377054">
              <w:rPr>
                <w:rFonts w:ascii="Times New Roman italic" w:hAnsi="Times New Roman italic"/>
                <w:i/>
                <w:iCs/>
                <w:spacing w:val="-4"/>
                <w:lang w:val="en-US" w:bidi="ar-EG"/>
              </w:rPr>
              <w:t>RAG12-1/5</w:t>
            </w:r>
            <w:r w:rsidRPr="00377054">
              <w:rPr>
                <w:rFonts w:ascii="Times New Roman italic" w:hAnsi="Times New Roman italic"/>
                <w:i/>
                <w:iCs/>
                <w:spacing w:val="-4"/>
                <w:rtl/>
                <w:lang w:bidi="ar-EG"/>
              </w:rPr>
              <w:t xml:space="preserve"> </w:t>
            </w:r>
            <w:r w:rsidRPr="00377054">
              <w:rPr>
                <w:rFonts w:ascii="Times New Roman italic" w:hAnsi="Times New Roman italic" w:hint="cs"/>
                <w:i/>
                <w:iCs/>
                <w:spacing w:val="-4"/>
                <w:rtl/>
                <w:lang w:bidi="ar-EG"/>
              </w:rPr>
              <w:t>و</w:t>
            </w:r>
            <w:r w:rsidRPr="00377054">
              <w:rPr>
                <w:rFonts w:ascii="Times New Roman italic" w:hAnsi="Times New Roman italic"/>
                <w:i/>
                <w:iCs/>
                <w:spacing w:val="-4"/>
                <w:lang w:val="en-US" w:bidi="ar-EG"/>
              </w:rPr>
              <w:t>5</w:t>
            </w:r>
            <w:r w:rsidRPr="00377054">
              <w:rPr>
                <w:rFonts w:ascii="Times New Roman italic" w:hAnsi="Times New Roman italic" w:hint="cs"/>
                <w:i/>
                <w:iCs/>
                <w:spacing w:val="-4"/>
                <w:rtl/>
                <w:lang w:bidi="ar-EG"/>
              </w:rPr>
              <w:t xml:space="preserve"> </w:t>
            </w:r>
            <w:r w:rsidRPr="00377054">
              <w:rPr>
                <w:rFonts w:ascii="Times New Roman italic" w:hAnsi="Times New Roman italic"/>
                <w:i/>
                <w:iCs/>
                <w:spacing w:val="-4"/>
                <w:rtl/>
                <w:lang w:bidi="ar-EG"/>
              </w:rPr>
              <w:t>(</w:t>
            </w:r>
            <w:r w:rsidRPr="00377054">
              <w:rPr>
                <w:rFonts w:ascii="Times New Roman italic" w:hAnsi="Times New Roman italic" w:hint="cs"/>
                <w:i/>
                <w:iCs/>
                <w:spacing w:val="-4"/>
                <w:rtl/>
                <w:lang w:bidi="ar-EG"/>
              </w:rPr>
              <w:t>الإضافة</w:t>
            </w:r>
            <w:r w:rsidRPr="00377054">
              <w:rPr>
                <w:rFonts w:ascii="Times New Roman italic" w:hAnsi="Times New Roman italic"/>
                <w:i/>
                <w:iCs/>
                <w:spacing w:val="-4"/>
                <w:rtl/>
                <w:lang w:bidi="ar-EG"/>
              </w:rPr>
              <w:t xml:space="preserve"> </w:t>
            </w:r>
            <w:r w:rsidRPr="00377054">
              <w:rPr>
                <w:rFonts w:ascii="Times New Roman italic" w:hAnsi="Times New Roman italic"/>
                <w:i/>
                <w:iCs/>
                <w:spacing w:val="-4"/>
                <w:lang w:val="en-US" w:bidi="ar-EG"/>
              </w:rPr>
              <w:t>1</w:t>
            </w:r>
            <w:r w:rsidRPr="00377054">
              <w:rPr>
                <w:rFonts w:ascii="Times New Roman italic" w:hAnsi="Times New Roman italic"/>
                <w:i/>
                <w:iCs/>
                <w:spacing w:val="-4"/>
                <w:rtl/>
                <w:lang w:bidi="ar-EG"/>
              </w:rPr>
              <w:t xml:space="preserve">)، </w:t>
            </w:r>
            <w:r w:rsidRPr="00377054">
              <w:rPr>
                <w:rFonts w:ascii="Times New Roman italic" w:hAnsi="Times New Roman italic" w:hint="cs"/>
                <w:i/>
                <w:iCs/>
                <w:spacing w:val="-4"/>
                <w:rtl/>
                <w:lang w:bidi="ar-EG"/>
              </w:rPr>
              <w:t>و</w:t>
            </w:r>
            <w:r w:rsidRPr="00377054">
              <w:rPr>
                <w:rFonts w:ascii="Times New Roman italic" w:hAnsi="Times New Roman italic"/>
                <w:i/>
                <w:iCs/>
                <w:spacing w:val="-4"/>
                <w:lang w:val="en-US" w:bidi="ar-EG"/>
              </w:rPr>
              <w:t>5</w:t>
            </w:r>
            <w:r w:rsidRPr="00377054">
              <w:rPr>
                <w:rFonts w:ascii="Times New Roman italic" w:hAnsi="Times New Roman italic" w:hint="cs"/>
                <w:i/>
                <w:iCs/>
                <w:spacing w:val="-4"/>
                <w:rtl/>
                <w:lang w:bidi="ar-EG"/>
              </w:rPr>
              <w:t xml:space="preserve"> </w:t>
            </w:r>
            <w:r w:rsidRPr="00377054">
              <w:rPr>
                <w:rFonts w:ascii="Times New Roman italic" w:hAnsi="Times New Roman italic"/>
                <w:i/>
                <w:iCs/>
                <w:spacing w:val="-4"/>
                <w:rtl/>
                <w:lang w:bidi="ar-EG"/>
              </w:rPr>
              <w:t>(</w:t>
            </w:r>
            <w:r w:rsidRPr="00377054">
              <w:rPr>
                <w:rFonts w:ascii="Times New Roman italic" w:hAnsi="Times New Roman italic" w:hint="cs"/>
                <w:i/>
                <w:iCs/>
                <w:spacing w:val="-4"/>
                <w:rtl/>
                <w:lang w:bidi="ar-EG"/>
              </w:rPr>
              <w:t>الإضافة</w:t>
            </w:r>
            <w:r w:rsidRPr="00377054">
              <w:rPr>
                <w:rFonts w:ascii="Times New Roman italic" w:hAnsi="Times New Roman italic"/>
                <w:i/>
                <w:iCs/>
                <w:spacing w:val="-4"/>
                <w:rtl/>
                <w:lang w:bidi="ar-EG"/>
              </w:rPr>
              <w:t xml:space="preserve"> </w:t>
            </w:r>
            <w:r w:rsidRPr="00377054">
              <w:rPr>
                <w:rFonts w:ascii="Times New Roman italic" w:hAnsi="Times New Roman italic"/>
                <w:i/>
                <w:iCs/>
                <w:spacing w:val="-4"/>
                <w:lang w:val="en-US" w:bidi="ar-EG"/>
              </w:rPr>
              <w:t>2</w:t>
            </w:r>
            <w:r w:rsidRPr="00377054">
              <w:rPr>
                <w:rFonts w:ascii="Times New Roman italic" w:hAnsi="Times New Roman italic" w:hint="cs"/>
                <w:i/>
                <w:iCs/>
                <w:spacing w:val="-4"/>
                <w:rtl/>
                <w:lang w:bidi="ar-EG"/>
              </w:rPr>
              <w:t>)</w:t>
            </w:r>
          </w:p>
        </w:tc>
        <w:tc>
          <w:tcPr>
            <w:tcW w:w="9832" w:type="dxa"/>
          </w:tcPr>
          <w:p w:rsidR="00606993" w:rsidRPr="00D21E95" w:rsidRDefault="00606993" w:rsidP="005745E7">
            <w:pPr>
              <w:keepNext/>
              <w:keepLines/>
              <w:widowControl w:val="0"/>
              <w:spacing w:line="180" w:lineRule="auto"/>
              <w:rPr>
                <w:spacing w:val="-4"/>
                <w:lang w:val="en-US" w:bidi="ar-EG"/>
              </w:rPr>
            </w:pPr>
            <w:r w:rsidRPr="00D21E95">
              <w:rPr>
                <w:rFonts w:hint="cs"/>
                <w:spacing w:val="-4"/>
                <w:rtl/>
                <w:lang w:bidi="ar-EG"/>
              </w:rPr>
              <w:t xml:space="preserve">أيد الفريق </w:t>
            </w:r>
            <w:r w:rsidRPr="009826D5">
              <w:rPr>
                <w:rFonts w:hint="cs"/>
                <w:rtl/>
                <w:lang w:bidi="ar-EG"/>
              </w:rPr>
              <w:t>الاستشاري</w:t>
            </w:r>
            <w:r w:rsidRPr="00D21E95">
              <w:rPr>
                <w:rFonts w:hint="cs"/>
                <w:spacing w:val="-4"/>
                <w:rtl/>
                <w:lang w:bidi="ar-EG"/>
              </w:rPr>
              <w:t xml:space="preserve"> الاستنتاجات التي توصل إليها فريق العمل بالمراسلة ونصح المدير بتنفيذ الإجراءات الموصى بها ضمن الإطار الزمني المقترح على النحو الموضح في خارطة الطريق التي تشمل المرحلة </w:t>
            </w:r>
            <w:r w:rsidRPr="00D21E95">
              <w:rPr>
                <w:spacing w:val="-4"/>
                <w:lang w:val="en-US" w:bidi="ar-EG"/>
              </w:rPr>
              <w:t>1</w:t>
            </w:r>
            <w:r w:rsidRPr="00D21E95">
              <w:rPr>
                <w:rFonts w:hint="cs"/>
                <w:spacing w:val="-4"/>
                <w:rtl/>
                <w:lang w:bidi="ar-EG"/>
              </w:rPr>
              <w:t xml:space="preserve"> (تنفيذ قرارات المؤتمر العالمي للاتصالات الراديوية لعام</w:t>
            </w:r>
            <w:r w:rsidR="000D4C5E">
              <w:rPr>
                <w:rFonts w:hint="eastAsia"/>
                <w:spacing w:val="-4"/>
                <w:rtl/>
                <w:lang w:bidi="ar-EG"/>
              </w:rPr>
              <w:t> </w:t>
            </w:r>
            <w:r w:rsidRPr="00D21E95">
              <w:rPr>
                <w:spacing w:val="-4"/>
                <w:lang w:val="en-US" w:bidi="ar-EG"/>
              </w:rPr>
              <w:t>2012</w:t>
            </w:r>
            <w:r w:rsidRPr="00D21E95">
              <w:rPr>
                <w:rFonts w:hint="cs"/>
                <w:spacing w:val="-4"/>
                <w:rtl/>
                <w:lang w:bidi="ar-EG"/>
              </w:rPr>
              <w:t xml:space="preserve">) حتى </w:t>
            </w:r>
            <w:r w:rsidRPr="00D21E95">
              <w:rPr>
                <w:spacing w:val="-4"/>
                <w:lang w:val="en-US" w:bidi="ar-EG"/>
              </w:rPr>
              <w:t>31</w:t>
            </w:r>
            <w:r w:rsidRPr="00D21E95">
              <w:rPr>
                <w:rFonts w:hint="cs"/>
                <w:spacing w:val="-4"/>
                <w:rtl/>
                <w:lang w:bidi="ar-EG"/>
              </w:rPr>
              <w:t xml:space="preserve"> ديسمبر </w:t>
            </w:r>
            <w:r w:rsidRPr="00D21E95">
              <w:rPr>
                <w:spacing w:val="-4"/>
                <w:lang w:val="en-US" w:bidi="ar-EG"/>
              </w:rPr>
              <w:t>2012</w:t>
            </w:r>
            <w:r w:rsidRPr="00D21E95">
              <w:rPr>
                <w:rFonts w:hint="cs"/>
                <w:spacing w:val="-4"/>
                <w:rtl/>
                <w:lang w:bidi="ar-EG"/>
              </w:rPr>
              <w:t xml:space="preserve">؛ والمرحلة </w:t>
            </w:r>
            <w:r w:rsidRPr="00D21E95">
              <w:rPr>
                <w:spacing w:val="-4"/>
                <w:lang w:val="en-US" w:bidi="ar-EG"/>
              </w:rPr>
              <w:t>2</w:t>
            </w:r>
            <w:r w:rsidRPr="00D21E95">
              <w:rPr>
                <w:rFonts w:hint="cs"/>
                <w:spacing w:val="-4"/>
                <w:rtl/>
                <w:lang w:bidi="ar-EG"/>
              </w:rPr>
              <w:t xml:space="preserve"> (إعادة صياغة بعض البرمجيات الحالية) حتى </w:t>
            </w:r>
            <w:r w:rsidRPr="00D21E95">
              <w:rPr>
                <w:spacing w:val="-4"/>
                <w:lang w:val="en-US" w:bidi="ar-EG"/>
              </w:rPr>
              <w:t>31</w:t>
            </w:r>
            <w:r w:rsidRPr="00D21E95">
              <w:rPr>
                <w:rFonts w:hint="cs"/>
                <w:spacing w:val="-4"/>
                <w:rtl/>
                <w:lang w:bidi="ar-EG"/>
              </w:rPr>
              <w:t xml:space="preserve"> ديسمبر</w:t>
            </w:r>
            <w:r w:rsidR="00377054" w:rsidRPr="00D21E95">
              <w:rPr>
                <w:rFonts w:hint="eastAsia"/>
                <w:spacing w:val="-4"/>
                <w:rtl/>
                <w:lang w:bidi="ar-EG"/>
              </w:rPr>
              <w:t> </w:t>
            </w:r>
            <w:r w:rsidRPr="00D21E95">
              <w:rPr>
                <w:spacing w:val="-4"/>
                <w:lang w:val="en-US" w:bidi="ar-EG"/>
              </w:rPr>
              <w:t>2015</w:t>
            </w:r>
            <w:r w:rsidRPr="00D21E95">
              <w:rPr>
                <w:rFonts w:hint="cs"/>
                <w:spacing w:val="-4"/>
                <w:rtl/>
                <w:lang w:bidi="ar-EG"/>
              </w:rPr>
              <w:t xml:space="preserve"> والمرحلة </w:t>
            </w:r>
            <w:r w:rsidRPr="00D21E95">
              <w:rPr>
                <w:spacing w:val="-4"/>
                <w:lang w:val="en-US" w:bidi="ar-EG"/>
              </w:rPr>
              <w:t>3</w:t>
            </w:r>
            <w:r w:rsidRPr="00D21E95">
              <w:rPr>
                <w:rFonts w:hint="cs"/>
                <w:spacing w:val="-4"/>
                <w:rtl/>
                <w:lang w:bidi="ar-EG"/>
              </w:rPr>
              <w:t xml:space="preserve"> (إنشاء فريق معني بالمشروع لتنفيذ إطار عمل مشترك ونظام للأمن وقاعدة بيانات مركزية للخدمة الفضائية) من</w:t>
            </w:r>
            <w:r w:rsidR="00D21E95" w:rsidRPr="00D21E95">
              <w:rPr>
                <w:rFonts w:hint="eastAsia"/>
                <w:spacing w:val="-4"/>
                <w:rtl/>
                <w:lang w:bidi="ar-EG"/>
              </w:rPr>
              <w:t> </w:t>
            </w:r>
            <w:r w:rsidRPr="00D21E95">
              <w:rPr>
                <w:spacing w:val="-4"/>
                <w:lang w:val="en-US" w:bidi="ar-EG"/>
              </w:rPr>
              <w:t>1</w:t>
            </w:r>
            <w:r w:rsidRPr="00D21E95">
              <w:rPr>
                <w:rFonts w:hint="cs"/>
                <w:spacing w:val="-4"/>
                <w:rtl/>
                <w:lang w:bidi="ar-EG"/>
              </w:rPr>
              <w:t xml:space="preserve"> يناير </w:t>
            </w:r>
            <w:r w:rsidRPr="00D21E95">
              <w:rPr>
                <w:spacing w:val="-4"/>
                <w:lang w:val="en-US" w:bidi="ar-EG"/>
              </w:rPr>
              <w:t>2016</w:t>
            </w:r>
            <w:r w:rsidRPr="00D21E95">
              <w:rPr>
                <w:rFonts w:hint="cs"/>
                <w:spacing w:val="-4"/>
                <w:rtl/>
                <w:lang w:bidi="ar-EG"/>
              </w:rPr>
              <w:t xml:space="preserve"> إلى</w:t>
            </w:r>
            <w:r w:rsidR="000D4C5E">
              <w:rPr>
                <w:rFonts w:hint="eastAsia"/>
                <w:spacing w:val="-4"/>
                <w:rtl/>
                <w:lang w:bidi="ar-EG"/>
              </w:rPr>
              <w:t> </w:t>
            </w:r>
            <w:r w:rsidRPr="00D21E95">
              <w:rPr>
                <w:spacing w:val="-4"/>
                <w:lang w:val="en-US" w:bidi="ar-EG"/>
              </w:rPr>
              <w:t>31</w:t>
            </w:r>
            <w:r w:rsidRPr="00D21E95">
              <w:rPr>
                <w:rFonts w:hint="cs"/>
                <w:spacing w:val="-4"/>
                <w:rtl/>
                <w:lang w:bidi="ar-EG"/>
              </w:rPr>
              <w:t xml:space="preserve"> ديسمبر</w:t>
            </w:r>
            <w:r w:rsidR="00377054" w:rsidRPr="00D21E95">
              <w:rPr>
                <w:rFonts w:hint="eastAsia"/>
                <w:spacing w:val="-4"/>
                <w:rtl/>
                <w:lang w:bidi="ar-EG"/>
              </w:rPr>
              <w:t> </w:t>
            </w:r>
            <w:r w:rsidRPr="00D21E95">
              <w:rPr>
                <w:spacing w:val="-4"/>
                <w:lang w:val="en-US" w:bidi="ar-EG"/>
              </w:rPr>
              <w:t>2018</w:t>
            </w:r>
            <w:r w:rsidRPr="00D21E95">
              <w:rPr>
                <w:rFonts w:hint="cs"/>
                <w:spacing w:val="-4"/>
                <w:rtl/>
                <w:lang w:bidi="ar-EG"/>
              </w:rPr>
              <w:t xml:space="preserve">. وشجع الفريق الاستشاري الدول الأعضاء وأعضاء القطاع على إبداء تعليقاتهم بشأن المرحلة </w:t>
            </w:r>
            <w:r w:rsidRPr="00D21E95">
              <w:rPr>
                <w:spacing w:val="-4"/>
                <w:lang w:val="en-US" w:bidi="ar-EG"/>
              </w:rPr>
              <w:t>3</w:t>
            </w:r>
            <w:r w:rsidRPr="00D21E95">
              <w:rPr>
                <w:rFonts w:hint="cs"/>
                <w:spacing w:val="-4"/>
                <w:rtl/>
                <w:lang w:bidi="ar-EG"/>
              </w:rPr>
              <w:t xml:space="preserve"> ودعا مكتب الاتصالات الراديوية إلى تقديم تقرير بشأن التقدم المحرز إلى اجتماعات الفريق الاستشاري</w:t>
            </w:r>
            <w:r w:rsidR="00377054" w:rsidRPr="00D21E95">
              <w:rPr>
                <w:rFonts w:hint="eastAsia"/>
                <w:spacing w:val="-4"/>
                <w:rtl/>
                <w:lang w:bidi="ar-EG"/>
              </w:rPr>
              <w:t> </w:t>
            </w:r>
            <w:r w:rsidRPr="00D21E95">
              <w:rPr>
                <w:rFonts w:hint="cs"/>
                <w:spacing w:val="-4"/>
                <w:rtl/>
                <w:lang w:bidi="ar-EG"/>
              </w:rPr>
              <w:t>المقبلة.</w:t>
            </w:r>
          </w:p>
        </w:tc>
      </w:tr>
      <w:tr w:rsidR="00606993" w:rsidRPr="00606993" w:rsidTr="00910432">
        <w:trPr>
          <w:cantSplit/>
          <w:jc w:val="center"/>
        </w:trPr>
        <w:tc>
          <w:tcPr>
            <w:tcW w:w="1190" w:type="dxa"/>
          </w:tcPr>
          <w:p w:rsidR="00606993" w:rsidRPr="00606993" w:rsidRDefault="00377054" w:rsidP="00606993">
            <w:pPr>
              <w:widowControl w:val="0"/>
              <w:rPr>
                <w:lang w:val="en-US" w:bidi="ar-EG"/>
              </w:rPr>
            </w:pPr>
            <w:r>
              <w:rPr>
                <w:lang w:bidi="ar-EG"/>
              </w:rPr>
              <w:t>2.5</w:t>
            </w:r>
          </w:p>
        </w:tc>
        <w:tc>
          <w:tcPr>
            <w:tcW w:w="3209" w:type="dxa"/>
          </w:tcPr>
          <w:p w:rsidR="00606993" w:rsidRPr="00377054" w:rsidRDefault="00606993" w:rsidP="00377054">
            <w:pPr>
              <w:widowControl w:val="0"/>
              <w:ind w:left="-57" w:right="-57"/>
              <w:rPr>
                <w:spacing w:val="-12"/>
                <w:rtl/>
                <w:lang w:bidi="ar-EG"/>
              </w:rPr>
            </w:pPr>
            <w:r w:rsidRPr="00377054">
              <w:rPr>
                <w:rFonts w:hint="cs"/>
                <w:spacing w:val="-12"/>
                <w:rtl/>
                <w:lang w:bidi="ar-EG"/>
              </w:rPr>
              <w:t>الخطة الاستراتيجية لقطاع الاتصالات الراديوية</w:t>
            </w:r>
          </w:p>
          <w:p w:rsidR="00606993" w:rsidRPr="00606993" w:rsidRDefault="00606993" w:rsidP="00606993">
            <w:pPr>
              <w:widowControl w:val="0"/>
              <w:rPr>
                <w:i/>
                <w:iCs/>
                <w:lang w:val="en-US" w:bidi="ar-EG"/>
              </w:rPr>
            </w:pPr>
            <w:r w:rsidRPr="00606993">
              <w:rPr>
                <w:rFonts w:hint="cs"/>
                <w:i/>
                <w:iCs/>
                <w:rtl/>
                <w:lang w:bidi="ar-EG"/>
              </w:rPr>
              <w:t>(الوثيقتان</w:t>
            </w:r>
            <w:r w:rsidRPr="00606993">
              <w:rPr>
                <w:i/>
                <w:iCs/>
                <w:rtl/>
                <w:lang w:bidi="ar-EG"/>
              </w:rPr>
              <w:t xml:space="preserve"> </w:t>
            </w:r>
            <w:r w:rsidRPr="00606993">
              <w:rPr>
                <w:i/>
                <w:iCs/>
                <w:lang w:val="en-US" w:bidi="ar-EG"/>
              </w:rPr>
              <w:t>RAG12-1/9</w:t>
            </w:r>
            <w:r w:rsidRPr="00606993">
              <w:rPr>
                <w:i/>
                <w:iCs/>
                <w:rtl/>
                <w:lang w:bidi="ar-EG"/>
              </w:rPr>
              <w:t xml:space="preserve"> و</w:t>
            </w:r>
            <w:r w:rsidRPr="00606993">
              <w:rPr>
                <w:i/>
                <w:iCs/>
                <w:lang w:val="en-US" w:bidi="ar-EG"/>
              </w:rPr>
              <w:t>4</w:t>
            </w:r>
            <w:r w:rsidRPr="00606993">
              <w:rPr>
                <w:rFonts w:hint="cs"/>
                <w:i/>
                <w:iCs/>
                <w:rtl/>
                <w:lang w:bidi="ar-EG"/>
              </w:rPr>
              <w:t>)</w:t>
            </w:r>
            <w:r w:rsidRPr="00606993">
              <w:rPr>
                <w:i/>
                <w:iCs/>
                <w:rtl/>
                <w:lang w:bidi="ar-EG"/>
              </w:rPr>
              <w:t xml:space="preserve"> </w:t>
            </w:r>
          </w:p>
        </w:tc>
        <w:tc>
          <w:tcPr>
            <w:tcW w:w="9832" w:type="dxa"/>
          </w:tcPr>
          <w:p w:rsidR="00606993" w:rsidRPr="00606993" w:rsidRDefault="00606993" w:rsidP="005745E7">
            <w:pPr>
              <w:widowControl w:val="0"/>
              <w:spacing w:line="180" w:lineRule="auto"/>
              <w:rPr>
                <w:rtl/>
                <w:lang w:bidi="ar-EG"/>
              </w:rPr>
            </w:pPr>
            <w:r w:rsidRPr="00606993">
              <w:rPr>
                <w:rFonts w:hint="cs"/>
                <w:rtl/>
                <w:lang w:bidi="ar-EG"/>
              </w:rPr>
              <w:t>خلص الفريق الاستشاري إلى أنه على الرغم من انخفاض مستوى المشاركة في فريق العمل بالمراسلة حتى الآن، ينبغي أن يتواصل عمل هذا الفريق وشجع الفريق الاستشاري الأعضاء على المساهمة. وخلص الفريق الاستشاري أيضاً إلى أن يعقد اجتماع فعلي للمشاركين في الفريق الاستشاري (بدون ترجمة فورية) بالاقتران مع الدورة المقبلة للفريق الاستشاري في</w:t>
            </w:r>
            <w:r w:rsidR="000D4C5E">
              <w:rPr>
                <w:rFonts w:hint="eastAsia"/>
                <w:spacing w:val="-4"/>
                <w:rtl/>
                <w:lang w:bidi="ar-EG"/>
              </w:rPr>
              <w:t> </w:t>
            </w:r>
            <w:r w:rsidRPr="00606993">
              <w:rPr>
                <w:lang w:val="en-US" w:bidi="ar-EG"/>
              </w:rPr>
              <w:t>2013</w:t>
            </w:r>
            <w:r w:rsidRPr="00606993">
              <w:rPr>
                <w:rFonts w:hint="cs"/>
                <w:rtl/>
                <w:lang w:bidi="ar-EG"/>
              </w:rPr>
              <w:t xml:space="preserve"> لمناقشة المسائل المتصلة بالخطة الاستراتيجية لقطاع الاتصالات الراديوية. وينبغي أن تجري المناقشات بشأن الخطة الاستراتيجية وتلك المتعلقة بالخطة التشغيلية معاً.</w:t>
            </w:r>
          </w:p>
        </w:tc>
      </w:tr>
      <w:tr w:rsidR="00606993" w:rsidRPr="00606993" w:rsidTr="00910432">
        <w:trPr>
          <w:jc w:val="center"/>
        </w:trPr>
        <w:tc>
          <w:tcPr>
            <w:tcW w:w="1190" w:type="dxa"/>
          </w:tcPr>
          <w:p w:rsidR="00606993" w:rsidRPr="00606993" w:rsidRDefault="00606993" w:rsidP="00606993">
            <w:pPr>
              <w:widowControl w:val="0"/>
              <w:rPr>
                <w:lang w:bidi="ar-EG"/>
              </w:rPr>
            </w:pPr>
            <w:r w:rsidRPr="00606993">
              <w:rPr>
                <w:lang w:bidi="ar-EG"/>
              </w:rPr>
              <w:t>3.5</w:t>
            </w:r>
          </w:p>
        </w:tc>
        <w:tc>
          <w:tcPr>
            <w:tcW w:w="3209" w:type="dxa"/>
          </w:tcPr>
          <w:p w:rsidR="00606993" w:rsidRPr="00606993" w:rsidRDefault="00606993" w:rsidP="00606993">
            <w:pPr>
              <w:widowControl w:val="0"/>
              <w:rPr>
                <w:rtl/>
                <w:lang w:bidi="ar-EG"/>
              </w:rPr>
            </w:pPr>
            <w:r w:rsidRPr="00606993">
              <w:rPr>
                <w:rFonts w:hint="cs"/>
                <w:rtl/>
                <w:lang w:bidi="ar-EG"/>
              </w:rPr>
              <w:t>معالجة الوثائق إلكترونياً</w:t>
            </w:r>
            <w:r w:rsidRPr="00606993">
              <w:rPr>
                <w:rtl/>
                <w:lang w:bidi="ar-EG"/>
              </w:rPr>
              <w:t xml:space="preserve"> </w:t>
            </w:r>
          </w:p>
          <w:p w:rsidR="00606993" w:rsidRPr="00606993" w:rsidRDefault="00606993" w:rsidP="00606993">
            <w:pPr>
              <w:widowControl w:val="0"/>
              <w:rPr>
                <w:rtl/>
                <w:lang w:bidi="ar-EG"/>
              </w:rPr>
            </w:pPr>
            <w:r w:rsidRPr="00606993">
              <w:rPr>
                <w:i/>
                <w:iCs/>
                <w:rtl/>
                <w:lang w:bidi="ar-EG"/>
              </w:rPr>
              <w:t>(</w:t>
            </w:r>
            <w:r w:rsidRPr="00606993">
              <w:rPr>
                <w:rFonts w:hint="cs"/>
                <w:i/>
                <w:iCs/>
                <w:rtl/>
                <w:lang w:bidi="ar-EG"/>
              </w:rPr>
              <w:t>الوثائق</w:t>
            </w:r>
            <w:r w:rsidRPr="00606993">
              <w:rPr>
                <w:i/>
                <w:iCs/>
                <w:rtl/>
                <w:lang w:bidi="ar-EG"/>
              </w:rPr>
              <w:t xml:space="preserve"> </w:t>
            </w:r>
            <w:r w:rsidRPr="00606993">
              <w:rPr>
                <w:i/>
                <w:iCs/>
                <w:lang w:val="en-US" w:bidi="ar-EG"/>
              </w:rPr>
              <w:t>RAG12-1/6</w:t>
            </w:r>
            <w:r w:rsidRPr="00606993">
              <w:rPr>
                <w:rFonts w:hint="cs"/>
                <w:rtl/>
                <w:lang w:bidi="ar-EG"/>
              </w:rPr>
              <w:t xml:space="preserve"> و</w:t>
            </w:r>
            <w:r w:rsidRPr="00606993">
              <w:rPr>
                <w:lang w:val="en-US" w:bidi="ar-EG"/>
              </w:rPr>
              <w:t>8</w:t>
            </w:r>
            <w:r w:rsidRPr="00606993">
              <w:rPr>
                <w:rFonts w:hint="cs"/>
                <w:rtl/>
                <w:lang w:bidi="ar-EG"/>
              </w:rPr>
              <w:t xml:space="preserve"> و</w:t>
            </w:r>
            <w:r w:rsidRPr="00606993">
              <w:rPr>
                <w:lang w:val="en-US" w:bidi="ar-EG"/>
              </w:rPr>
              <w:t>11</w:t>
            </w:r>
            <w:r w:rsidRPr="00606993">
              <w:rPr>
                <w:rFonts w:hint="cs"/>
                <w:rtl/>
                <w:lang w:bidi="ar-EG"/>
              </w:rPr>
              <w:t>)</w:t>
            </w:r>
          </w:p>
        </w:tc>
        <w:tc>
          <w:tcPr>
            <w:tcW w:w="9832" w:type="dxa"/>
          </w:tcPr>
          <w:p w:rsidR="00606993" w:rsidRPr="00606993" w:rsidRDefault="00606993" w:rsidP="005745E7">
            <w:pPr>
              <w:widowControl w:val="0"/>
              <w:spacing w:line="180" w:lineRule="auto"/>
              <w:rPr>
                <w:rtl/>
                <w:lang w:bidi="ar-EG"/>
              </w:rPr>
            </w:pPr>
            <w:r w:rsidRPr="00606993">
              <w:rPr>
                <w:rFonts w:hint="cs"/>
                <w:rtl/>
                <w:lang w:bidi="ar-EG"/>
              </w:rPr>
              <w:t xml:space="preserve">أحاط الفريق الاستشاري علماً بالمقترحات الواردة في الوثيقة </w:t>
            </w:r>
            <w:r w:rsidRPr="00606993">
              <w:rPr>
                <w:lang w:val="en-US" w:bidi="ar-EG"/>
              </w:rPr>
              <w:t>RAG12-1/11</w:t>
            </w:r>
            <w:r w:rsidRPr="00606993">
              <w:rPr>
                <w:rFonts w:hint="cs"/>
                <w:rtl/>
                <w:lang w:bidi="ar-EG"/>
              </w:rPr>
              <w:t xml:space="preserve"> والأنشطة التي تضطلع بها أمانة الاتحاد لإعادة تصميم الموقع الإلكتروني للاتحاد وطلب من المدير اتخاذ اللازم من أجل إدخال تحسينات على صفحات الويب الخاصة بقطاع الاتصالات الراديوية وهيكل الموقع الإلكتروني لتبسيط النفاذ إلى المعلومات مثل الرسائل المعممة ووثائق الاجتماعات والخدمات بهدف توفير واجهة سهلة</w:t>
            </w:r>
            <w:r w:rsidR="000D4C5E">
              <w:rPr>
                <w:rFonts w:hint="eastAsia"/>
                <w:spacing w:val="-4"/>
                <w:rtl/>
                <w:lang w:bidi="ar-EG"/>
              </w:rPr>
              <w:t> </w:t>
            </w:r>
            <w:r w:rsidRPr="00606993">
              <w:rPr>
                <w:rFonts w:hint="cs"/>
                <w:rtl/>
                <w:lang w:bidi="ar-EG"/>
              </w:rPr>
              <w:t>الاستعمال.</w:t>
            </w:r>
          </w:p>
          <w:p w:rsidR="00606993" w:rsidRDefault="00606993" w:rsidP="005745E7">
            <w:pPr>
              <w:pageBreakBefore/>
              <w:widowControl w:val="0"/>
              <w:spacing w:line="180" w:lineRule="auto"/>
              <w:rPr>
                <w:rtl/>
              </w:rPr>
            </w:pPr>
            <w:r w:rsidRPr="00606993">
              <w:rPr>
                <w:rFonts w:hint="cs"/>
                <w:rtl/>
                <w:lang w:bidi="ar-EG"/>
              </w:rPr>
              <w:t>أحاط الفريق الاستشاري علماً بالمقترحات المتعلقة بإدخال تحسينات على وسائل العمل الإلكترونية التي ينبغي أن تؤخذ بعين الاعتبار. وخلص الفريق الاستشاري إلى أنه يستصوب تحسين النفاذ إلى نصوص قطاع الاتصالات الراديوية بما يسمح بتصنفيها والبحث عنها بحسب نطاق التردد أو نوع الخدمة مثلاً، وأن فريق العمل بالمراسلة المعني بمعالجة الوثائق إلكترونياً يمكن أن يواصل النظر في وضع نهج قائم على كلمة بحث رئيسية لتسهيل هذا</w:t>
            </w:r>
            <w:r w:rsidR="000D4C5E">
              <w:rPr>
                <w:rFonts w:hint="eastAsia"/>
                <w:spacing w:val="-4"/>
                <w:rtl/>
                <w:lang w:bidi="ar-EG"/>
              </w:rPr>
              <w:t> </w:t>
            </w:r>
            <w:r w:rsidRPr="00606993">
              <w:rPr>
                <w:rFonts w:hint="cs"/>
                <w:rtl/>
                <w:lang w:bidi="ar-EG"/>
              </w:rPr>
              <w:t>الأمر.</w:t>
            </w:r>
          </w:p>
          <w:p w:rsidR="00B149FD" w:rsidRDefault="00B149FD" w:rsidP="005745E7">
            <w:pPr>
              <w:pageBreakBefore/>
              <w:widowControl w:val="0"/>
              <w:spacing w:line="180" w:lineRule="auto"/>
              <w:rPr>
                <w:rtl/>
              </w:rPr>
            </w:pPr>
          </w:p>
          <w:p w:rsidR="00B149FD" w:rsidRDefault="00B149FD" w:rsidP="005745E7">
            <w:pPr>
              <w:pageBreakBefore/>
              <w:widowControl w:val="0"/>
              <w:spacing w:line="180" w:lineRule="auto"/>
              <w:rPr>
                <w:rtl/>
              </w:rPr>
            </w:pPr>
          </w:p>
          <w:p w:rsidR="00606993" w:rsidRPr="00606993" w:rsidRDefault="000D4C5E" w:rsidP="00B149FD">
            <w:pPr>
              <w:keepNext/>
              <w:keepLines/>
              <w:pageBreakBefore/>
              <w:widowControl w:val="0"/>
              <w:spacing w:line="180" w:lineRule="auto"/>
              <w:rPr>
                <w:lang w:val="en-US" w:bidi="ar-EG"/>
              </w:rPr>
            </w:pPr>
            <w:r w:rsidRPr="00606993">
              <w:rPr>
                <w:rFonts w:hint="cs"/>
                <w:rtl/>
                <w:lang w:bidi="ar-EG"/>
              </w:rPr>
              <w:lastRenderedPageBreak/>
              <w:t xml:space="preserve">أيد الفريق الاستشاري المقترحات الواردة في الوثيقة </w:t>
            </w:r>
            <w:r w:rsidRPr="00606993">
              <w:rPr>
                <w:lang w:val="en-US" w:bidi="ar-EG"/>
              </w:rPr>
              <w:t>RAG12-1/8</w:t>
            </w:r>
            <w:r w:rsidRPr="00606993">
              <w:rPr>
                <w:rFonts w:hint="cs"/>
                <w:rtl/>
                <w:lang w:bidi="ar-EG"/>
              </w:rPr>
              <w:t xml:space="preserve"> المتعلقة بتعميم المعلومات من جانب مكتب الاتصالات </w:t>
            </w:r>
            <w:r w:rsidR="00606993" w:rsidRPr="00606993">
              <w:rPr>
                <w:rFonts w:hint="cs"/>
                <w:rtl/>
                <w:lang w:bidi="ar-EG"/>
              </w:rPr>
              <w:t xml:space="preserve">الراديوية على النحو التالي: </w:t>
            </w:r>
            <w:r w:rsidR="00606993" w:rsidRPr="00606993">
              <w:rPr>
                <w:lang w:val="en-US" w:bidi="ar-EG"/>
              </w:rPr>
              <w:t>(1</w:t>
            </w:r>
            <w:r>
              <w:rPr>
                <w:rFonts w:hint="eastAsia"/>
                <w:spacing w:val="-4"/>
                <w:rtl/>
                <w:lang w:bidi="ar-EG"/>
              </w:rPr>
              <w:t> </w:t>
            </w:r>
            <w:r w:rsidR="00606993" w:rsidRPr="00606993">
              <w:rPr>
                <w:rFonts w:hint="cs"/>
                <w:rtl/>
                <w:lang w:bidi="ar-EG"/>
              </w:rPr>
              <w:t xml:space="preserve">الطلب من جميع فئات المتلقين للوثائق في شكل ورقي تقديم طلب مقابل إلى مكتب الاتصالات الراديوية يشيرون فيه إلى ما إذا كانوا يرغبون في إحاطتهم علماً بنشر الرسائل المعممة والتوصيات والمسائل والوثائق التي تهمهم في الموقع الإلكتروني لقطاع الاتصالات الراديوية؛ </w:t>
            </w:r>
            <w:r w:rsidR="00606993" w:rsidRPr="00606993">
              <w:rPr>
                <w:lang w:val="en-US" w:bidi="ar-EG"/>
              </w:rPr>
              <w:t>(2</w:t>
            </w:r>
            <w:r>
              <w:rPr>
                <w:rFonts w:hint="eastAsia"/>
                <w:spacing w:val="-4"/>
                <w:rtl/>
                <w:lang w:bidi="ar-EG"/>
              </w:rPr>
              <w:t> </w:t>
            </w:r>
            <w:r w:rsidR="00606993" w:rsidRPr="00606993">
              <w:rPr>
                <w:rFonts w:hint="cs"/>
                <w:rtl/>
                <w:lang w:bidi="ar-EG"/>
              </w:rPr>
              <w:t>الاقتصار على إرسال الوثائق في شكل ورقي على أساس استمارة الطلب المتلقاة؛ و</w:t>
            </w:r>
            <w:r w:rsidR="00606993" w:rsidRPr="00606993">
              <w:rPr>
                <w:lang w:val="en-US" w:bidi="ar-EG"/>
              </w:rPr>
              <w:t>(3</w:t>
            </w:r>
            <w:r>
              <w:rPr>
                <w:rFonts w:hint="eastAsia"/>
                <w:spacing w:val="-4"/>
                <w:rtl/>
                <w:lang w:bidi="ar-EG"/>
              </w:rPr>
              <w:t> </w:t>
            </w:r>
            <w:r w:rsidR="00606993" w:rsidRPr="00606993">
              <w:rPr>
                <w:rFonts w:hint="cs"/>
                <w:rtl/>
                <w:lang w:bidi="ar-EG"/>
              </w:rPr>
              <w:t>ضمان إمكانية النفاذ إلى جميع الوثائق في الموقع الإلكتروني، بما في ذلك مشاريع النصوص المقدمة للاعتماد أو الموافقة. وأشار الفريق الاستشاري أيضاً إلى أن المدير ينبغي أن ينظر في تطبيق هذه التدابير في ضوء أحكام الملحق</w:t>
            </w:r>
            <w:r>
              <w:rPr>
                <w:rFonts w:hint="eastAsia"/>
                <w:rtl/>
                <w:lang w:bidi="ar-EG"/>
              </w:rPr>
              <w:t> </w:t>
            </w:r>
            <w:r w:rsidR="00606993" w:rsidRPr="00606993">
              <w:rPr>
                <w:lang w:val="en-US" w:bidi="ar-EG"/>
              </w:rPr>
              <w:t>2</w:t>
            </w:r>
            <w:r w:rsidR="00606993" w:rsidRPr="00606993">
              <w:rPr>
                <w:rFonts w:hint="cs"/>
                <w:rtl/>
                <w:lang w:bidi="ar-EG"/>
              </w:rPr>
              <w:t xml:space="preserve"> من المقرر </w:t>
            </w:r>
            <w:r w:rsidR="00606993" w:rsidRPr="00606993">
              <w:rPr>
                <w:lang w:val="en-US" w:bidi="ar-EG"/>
              </w:rPr>
              <w:t>5</w:t>
            </w:r>
            <w:r w:rsidR="00606993" w:rsidRPr="00606993">
              <w:rPr>
                <w:rFonts w:hint="cs"/>
                <w:rtl/>
                <w:lang w:bidi="ar-EG"/>
              </w:rPr>
              <w:t xml:space="preserve"> (غوادالاخارا،</w:t>
            </w:r>
            <w:r>
              <w:rPr>
                <w:rFonts w:hint="eastAsia"/>
                <w:spacing w:val="-4"/>
                <w:rtl/>
                <w:lang w:bidi="ar-EG"/>
              </w:rPr>
              <w:t> </w:t>
            </w:r>
            <w:r w:rsidR="00606993" w:rsidRPr="00606993">
              <w:rPr>
                <w:lang w:val="en-US" w:bidi="ar-EG"/>
              </w:rPr>
              <w:t>(2010</w:t>
            </w:r>
            <w:r w:rsidR="00606993" w:rsidRPr="00606993">
              <w:rPr>
                <w:rFonts w:hint="cs"/>
                <w:rtl/>
                <w:lang w:bidi="ar-EG"/>
              </w:rPr>
              <w:t>.</w:t>
            </w:r>
          </w:p>
        </w:tc>
      </w:tr>
      <w:tr w:rsidR="00606993" w:rsidRPr="00606993" w:rsidTr="00910432">
        <w:trPr>
          <w:cantSplit/>
          <w:jc w:val="center"/>
        </w:trPr>
        <w:tc>
          <w:tcPr>
            <w:tcW w:w="1190" w:type="dxa"/>
          </w:tcPr>
          <w:p w:rsidR="00606993" w:rsidRPr="00606993" w:rsidRDefault="00606993" w:rsidP="00606993">
            <w:pPr>
              <w:widowControl w:val="0"/>
              <w:rPr>
                <w:rtl/>
                <w:lang w:bidi="ar-EG"/>
              </w:rPr>
            </w:pPr>
            <w:r w:rsidRPr="00606993">
              <w:rPr>
                <w:lang w:val="en-US" w:bidi="ar-EG"/>
              </w:rPr>
              <w:lastRenderedPageBreak/>
              <w:t>4.5</w:t>
            </w:r>
          </w:p>
        </w:tc>
        <w:tc>
          <w:tcPr>
            <w:tcW w:w="3209" w:type="dxa"/>
          </w:tcPr>
          <w:p w:rsidR="00606993" w:rsidRPr="00606993" w:rsidRDefault="00606993" w:rsidP="00606993">
            <w:pPr>
              <w:widowControl w:val="0"/>
              <w:rPr>
                <w:rtl/>
                <w:lang w:bidi="ar-EG"/>
              </w:rPr>
            </w:pPr>
            <w:r w:rsidRPr="00606993">
              <w:rPr>
                <w:rFonts w:hint="cs"/>
                <w:rtl/>
                <w:lang w:bidi="ar-EG"/>
              </w:rPr>
              <w:t>إنشاء أفرقة جديدة</w:t>
            </w:r>
          </w:p>
          <w:p w:rsidR="00606993" w:rsidRPr="00606993" w:rsidRDefault="00606993" w:rsidP="00606993">
            <w:pPr>
              <w:widowControl w:val="0"/>
              <w:rPr>
                <w:rtl/>
                <w:lang w:bidi="ar-EG"/>
              </w:rPr>
            </w:pPr>
            <w:r w:rsidRPr="00606993">
              <w:rPr>
                <w:i/>
                <w:iCs/>
                <w:rtl/>
                <w:lang w:bidi="ar-EG"/>
              </w:rPr>
              <w:t>(</w:t>
            </w:r>
            <w:r w:rsidRPr="00606993">
              <w:rPr>
                <w:rFonts w:hint="cs"/>
                <w:i/>
                <w:iCs/>
                <w:rtl/>
                <w:lang w:bidi="ar-EG"/>
              </w:rPr>
              <w:t>الوثائق</w:t>
            </w:r>
            <w:r w:rsidRPr="00606993">
              <w:rPr>
                <w:i/>
                <w:iCs/>
                <w:rtl/>
                <w:lang w:bidi="ar-EG"/>
              </w:rPr>
              <w:t xml:space="preserve"> </w:t>
            </w:r>
            <w:r w:rsidRPr="00606993">
              <w:rPr>
                <w:i/>
                <w:iCs/>
                <w:lang w:val="en-US" w:bidi="ar-EG"/>
              </w:rPr>
              <w:t>RAG12-1/1</w:t>
            </w:r>
            <w:r w:rsidRPr="00606993">
              <w:rPr>
                <w:i/>
                <w:iCs/>
                <w:rtl/>
                <w:lang w:bidi="ar-EG"/>
              </w:rPr>
              <w:t xml:space="preserve"> </w:t>
            </w:r>
            <w:r w:rsidRPr="00606993">
              <w:rPr>
                <w:rFonts w:hint="cs"/>
                <w:i/>
                <w:iCs/>
                <w:rtl/>
                <w:lang w:bidi="ar-EG"/>
              </w:rPr>
              <w:t>و</w:t>
            </w:r>
            <w:r w:rsidRPr="00606993">
              <w:rPr>
                <w:i/>
                <w:iCs/>
                <w:lang w:val="en-US" w:bidi="ar-EG"/>
              </w:rPr>
              <w:t>3</w:t>
            </w:r>
            <w:r w:rsidRPr="00606993">
              <w:rPr>
                <w:rFonts w:hint="cs"/>
                <w:i/>
                <w:iCs/>
                <w:rtl/>
                <w:lang w:bidi="ar-EG"/>
              </w:rPr>
              <w:t xml:space="preserve"> و</w:t>
            </w:r>
            <w:r w:rsidRPr="00606993">
              <w:rPr>
                <w:i/>
                <w:iCs/>
                <w:lang w:val="en-US" w:bidi="ar-EG"/>
              </w:rPr>
              <w:t>12</w:t>
            </w:r>
            <w:r w:rsidRPr="00606993">
              <w:rPr>
                <w:rFonts w:hint="cs"/>
                <w:i/>
                <w:iCs/>
                <w:rtl/>
                <w:lang w:bidi="ar-EG"/>
              </w:rPr>
              <w:t>)</w:t>
            </w:r>
          </w:p>
        </w:tc>
        <w:tc>
          <w:tcPr>
            <w:tcW w:w="9832" w:type="dxa"/>
          </w:tcPr>
          <w:p w:rsidR="00606993" w:rsidRPr="00606993" w:rsidRDefault="00606993" w:rsidP="005745E7">
            <w:pPr>
              <w:widowControl w:val="0"/>
              <w:spacing w:line="180" w:lineRule="auto"/>
              <w:rPr>
                <w:rtl/>
                <w:lang w:bidi="ar-EG"/>
              </w:rPr>
            </w:pPr>
            <w:r w:rsidRPr="00606993">
              <w:rPr>
                <w:rFonts w:hint="cs"/>
                <w:rtl/>
                <w:lang w:bidi="ar-EG"/>
              </w:rPr>
              <w:t>أنشئت أفرقة العمل بالمراسلة التالية وفقاً لتكليف جمعية الاتصالات الراديوية لعام</w:t>
            </w:r>
            <w:r w:rsidR="000D4C5E">
              <w:rPr>
                <w:rFonts w:hint="eastAsia"/>
                <w:spacing w:val="-4"/>
                <w:rtl/>
                <w:lang w:bidi="ar-EG"/>
              </w:rPr>
              <w:t> </w:t>
            </w:r>
            <w:r w:rsidRPr="00606993">
              <w:rPr>
                <w:lang w:val="en-US" w:bidi="ar-EG"/>
              </w:rPr>
              <w:t>2012</w:t>
            </w:r>
            <w:r w:rsidRPr="00606993">
              <w:rPr>
                <w:rFonts w:hint="cs"/>
                <w:rtl/>
                <w:lang w:bidi="ar-EG"/>
              </w:rPr>
              <w:t>:</w:t>
            </w:r>
          </w:p>
          <w:p w:rsidR="00606993" w:rsidRPr="00606993" w:rsidRDefault="009826D5" w:rsidP="005745E7">
            <w:pPr>
              <w:pageBreakBefore/>
              <w:widowControl w:val="0"/>
              <w:spacing w:before="60" w:line="180" w:lineRule="auto"/>
              <w:ind w:left="340" w:hanging="340"/>
              <w:rPr>
                <w:rtl/>
                <w:lang w:bidi="ar-EG"/>
              </w:rPr>
            </w:pPr>
            <w:r>
              <w:rPr>
                <w:rFonts w:hint="cs"/>
                <w:rtl/>
                <w:lang w:bidi="ar-EG"/>
              </w:rPr>
              <w:t>’</w:t>
            </w:r>
            <w:r>
              <w:rPr>
                <w:lang w:val="en-US" w:bidi="ar-EG"/>
              </w:rPr>
              <w:t>1</w:t>
            </w:r>
            <w:r>
              <w:rPr>
                <w:rFonts w:hint="cs"/>
                <w:rtl/>
                <w:lang w:bidi="ar-EG"/>
              </w:rPr>
              <w:t>‘</w:t>
            </w:r>
            <w:r w:rsidR="00606993" w:rsidRPr="00606993">
              <w:rPr>
                <w:rtl/>
                <w:lang w:bidi="ar-EG"/>
              </w:rPr>
              <w:tab/>
            </w:r>
            <w:r w:rsidR="00606993" w:rsidRPr="00606993">
              <w:rPr>
                <w:rFonts w:hint="cs"/>
                <w:rtl/>
                <w:lang w:bidi="ar-EG"/>
              </w:rPr>
              <w:t xml:space="preserve">فريق العمل بالمراسلة </w:t>
            </w:r>
            <w:r w:rsidR="00606993" w:rsidRPr="00256833">
              <w:rPr>
                <w:lang w:bidi="ar-EG"/>
              </w:rPr>
              <w:t xml:space="preserve">CG </w:t>
            </w:r>
            <w:proofErr w:type="spellStart"/>
            <w:r w:rsidR="00606993" w:rsidRPr="00256833">
              <w:rPr>
                <w:lang w:bidi="ar-EG"/>
              </w:rPr>
              <w:t>RecFormat</w:t>
            </w:r>
            <w:proofErr w:type="spellEnd"/>
            <w:r w:rsidR="00606993" w:rsidRPr="00256833">
              <w:rPr>
                <w:lang w:bidi="ar-EG"/>
              </w:rPr>
              <w:t>)</w:t>
            </w:r>
            <w:r w:rsidR="00606993" w:rsidRPr="00606993">
              <w:rPr>
                <w:rFonts w:hint="cs"/>
                <w:rtl/>
                <w:lang w:bidi="ar-EG"/>
              </w:rPr>
              <w:t>) يعنى بوضع مبادئ توجيهية بشأن نسق (أنساق) توصيات قطاع الاتصالات الراديوية (انظر الملحق</w:t>
            </w:r>
            <w:r>
              <w:rPr>
                <w:rFonts w:hint="eastAsia"/>
                <w:rtl/>
                <w:lang w:bidi="ar-EG"/>
              </w:rPr>
              <w:t> </w:t>
            </w:r>
            <w:r w:rsidR="00606993" w:rsidRPr="00256833">
              <w:rPr>
                <w:lang w:bidi="ar-EG"/>
              </w:rPr>
              <w:t>(1</w:t>
            </w:r>
            <w:r w:rsidR="00606993" w:rsidRPr="00606993">
              <w:rPr>
                <w:rFonts w:hint="cs"/>
                <w:rtl/>
                <w:lang w:bidi="ar-EG"/>
              </w:rPr>
              <w:t>.</w:t>
            </w:r>
          </w:p>
          <w:p w:rsidR="00606993" w:rsidRPr="00606993" w:rsidRDefault="009826D5" w:rsidP="005745E7">
            <w:pPr>
              <w:pageBreakBefore/>
              <w:widowControl w:val="0"/>
              <w:spacing w:before="60" w:line="180" w:lineRule="auto"/>
              <w:ind w:left="340" w:hanging="340"/>
              <w:rPr>
                <w:rtl/>
                <w:lang w:bidi="ar-EG"/>
              </w:rPr>
            </w:pPr>
            <w:r>
              <w:rPr>
                <w:rFonts w:hint="cs"/>
                <w:rtl/>
                <w:lang w:bidi="ar-EG"/>
              </w:rPr>
              <w:t>’</w:t>
            </w:r>
            <w:r>
              <w:rPr>
                <w:lang w:val="en-US" w:bidi="ar-EG"/>
              </w:rPr>
              <w:t>2</w:t>
            </w:r>
            <w:r>
              <w:rPr>
                <w:rFonts w:hint="cs"/>
                <w:rtl/>
                <w:lang w:bidi="ar-EG"/>
              </w:rPr>
              <w:t>‘</w:t>
            </w:r>
            <w:r w:rsidR="00606993" w:rsidRPr="00606993">
              <w:rPr>
                <w:rtl/>
                <w:lang w:bidi="ar-EG"/>
              </w:rPr>
              <w:tab/>
            </w:r>
            <w:r w:rsidR="00606993" w:rsidRPr="00606993">
              <w:rPr>
                <w:rFonts w:hint="cs"/>
                <w:rtl/>
                <w:lang w:bidi="ar-EG"/>
              </w:rPr>
              <w:t xml:space="preserve">فريق العمل بالمراسلة </w:t>
            </w:r>
            <w:r w:rsidR="00606993" w:rsidRPr="00256833">
              <w:rPr>
                <w:lang w:bidi="ar-EG"/>
              </w:rPr>
              <w:t>CG Res1Structure)</w:t>
            </w:r>
            <w:r w:rsidR="00606993" w:rsidRPr="00606993">
              <w:rPr>
                <w:rFonts w:hint="cs"/>
                <w:rtl/>
                <w:lang w:bidi="ar-EG"/>
              </w:rPr>
              <w:t xml:space="preserve">) يعنى بإعداد مشروع مراجعة القرار </w:t>
            </w:r>
            <w:r w:rsidR="00606993" w:rsidRPr="00256833">
              <w:rPr>
                <w:lang w:bidi="ar-EG"/>
              </w:rPr>
              <w:t>ITU-R 1-6</w:t>
            </w:r>
            <w:r w:rsidR="00606993" w:rsidRPr="00606993">
              <w:rPr>
                <w:rFonts w:hint="cs"/>
                <w:rtl/>
                <w:lang w:bidi="ar-EG"/>
              </w:rPr>
              <w:t xml:space="preserve"> بما في ذلك هيكله (انظر الملحق</w:t>
            </w:r>
            <w:r>
              <w:rPr>
                <w:rFonts w:hint="eastAsia"/>
                <w:rtl/>
                <w:lang w:bidi="ar-EG"/>
              </w:rPr>
              <w:t> </w:t>
            </w:r>
            <w:r w:rsidR="00606993" w:rsidRPr="00256833">
              <w:rPr>
                <w:lang w:bidi="ar-EG"/>
              </w:rPr>
              <w:t>(2</w:t>
            </w:r>
            <w:r w:rsidR="00606993" w:rsidRPr="00606993">
              <w:rPr>
                <w:rFonts w:hint="cs"/>
                <w:rtl/>
                <w:lang w:bidi="ar-EG"/>
              </w:rPr>
              <w:t>.</w:t>
            </w:r>
          </w:p>
          <w:p w:rsidR="00606993" w:rsidRPr="00606993" w:rsidRDefault="009826D5" w:rsidP="005745E7">
            <w:pPr>
              <w:pageBreakBefore/>
              <w:widowControl w:val="0"/>
              <w:spacing w:before="60" w:line="180" w:lineRule="auto"/>
              <w:ind w:left="340" w:hanging="340"/>
              <w:rPr>
                <w:lang w:val="en-US" w:bidi="ar-EG"/>
              </w:rPr>
            </w:pPr>
            <w:r>
              <w:rPr>
                <w:rFonts w:hint="cs"/>
                <w:rtl/>
                <w:lang w:bidi="ar-EG"/>
              </w:rPr>
              <w:t>’</w:t>
            </w:r>
            <w:r>
              <w:rPr>
                <w:lang w:val="en-US" w:bidi="ar-EG"/>
              </w:rPr>
              <w:t>3</w:t>
            </w:r>
            <w:r>
              <w:rPr>
                <w:rFonts w:hint="cs"/>
                <w:rtl/>
                <w:lang w:bidi="ar-EG"/>
              </w:rPr>
              <w:t>‘</w:t>
            </w:r>
            <w:r w:rsidR="00606993" w:rsidRPr="00606993">
              <w:rPr>
                <w:rtl/>
                <w:lang w:bidi="ar-EG"/>
              </w:rPr>
              <w:tab/>
            </w:r>
            <w:r w:rsidR="00606993" w:rsidRPr="00606993">
              <w:rPr>
                <w:rFonts w:hint="cs"/>
                <w:rtl/>
                <w:lang w:bidi="ar-EG"/>
              </w:rPr>
              <w:t xml:space="preserve">فريق العمل بالمراسلة </w:t>
            </w:r>
            <w:r w:rsidR="00606993" w:rsidRPr="00606993">
              <w:rPr>
                <w:lang w:bidi="ar-EG"/>
              </w:rPr>
              <w:t>CG Res6Revision</w:t>
            </w:r>
            <w:r w:rsidR="00606993" w:rsidRPr="00606993">
              <w:rPr>
                <w:lang w:val="en-US" w:bidi="ar-EG"/>
              </w:rPr>
              <w:t>)</w:t>
            </w:r>
            <w:r w:rsidR="00606993" w:rsidRPr="00606993">
              <w:rPr>
                <w:rFonts w:hint="cs"/>
                <w:rtl/>
                <w:lang w:bidi="ar-EG"/>
              </w:rPr>
              <w:t xml:space="preserve">) يعنى بإعداد مشروع مراجعة القرار </w:t>
            </w:r>
            <w:r w:rsidR="00606993" w:rsidRPr="00606993">
              <w:rPr>
                <w:lang w:val="en-US" w:bidi="ar-EG"/>
              </w:rPr>
              <w:t>ITU-R 6</w:t>
            </w:r>
            <w:r w:rsidR="00606993" w:rsidRPr="00606993">
              <w:rPr>
                <w:rFonts w:hint="cs"/>
                <w:rtl/>
                <w:lang w:bidi="ar-EG"/>
              </w:rPr>
              <w:t xml:space="preserve"> مع مراعاة أي تعديلات على القرار </w:t>
            </w:r>
            <w:r w:rsidR="00606993" w:rsidRPr="00606993">
              <w:rPr>
                <w:lang w:val="en-US" w:bidi="ar-EG"/>
              </w:rPr>
              <w:t>ITU-T 18</w:t>
            </w:r>
            <w:r w:rsidR="00606993" w:rsidRPr="00606993">
              <w:rPr>
                <w:rFonts w:hint="cs"/>
                <w:rtl/>
                <w:lang w:bidi="ar-EG"/>
              </w:rPr>
              <w:t xml:space="preserve"> (انظر الملحق </w:t>
            </w:r>
            <w:r w:rsidR="00606993" w:rsidRPr="00606993">
              <w:rPr>
                <w:lang w:val="en-US" w:bidi="ar-EG"/>
              </w:rPr>
              <w:t>(3</w:t>
            </w:r>
            <w:r w:rsidR="00606993" w:rsidRPr="00606993">
              <w:rPr>
                <w:rFonts w:hint="cs"/>
                <w:rtl/>
                <w:lang w:bidi="ar-EG"/>
              </w:rPr>
              <w:t>. ودعا الفريق الاستشاري المدير إلى إحاطة الاجتماع المقبل للفريق الاستشاري لتقييس الاتصالات علماً بهذه الاستنتاجات وتشجيع مشاركة أعضاء قطاع تقييس الاتصالات تبعاً لذلك. وفيما يتعلق بنسق توصيات قطاع الاتصالات الراديوية، أشار الفريق الاستشاري إلى ضرورة نظر فريق العمل بالمراسلة الجديد في</w:t>
            </w:r>
            <w:r>
              <w:rPr>
                <w:rFonts w:hint="eastAsia"/>
                <w:rtl/>
                <w:lang w:bidi="ar-EG"/>
              </w:rPr>
              <w:t> </w:t>
            </w:r>
            <w:r w:rsidR="00606993" w:rsidRPr="00606993">
              <w:rPr>
                <w:rFonts w:hint="cs"/>
                <w:rtl/>
                <w:lang w:bidi="ar-EG"/>
              </w:rPr>
              <w:t>الآراء المختلفة حيث تتم مقارنة أهداف معالجة المرونة والمواءمة في النص مع أسباب ومسوغات اعتماد نسق</w:t>
            </w:r>
            <w:r>
              <w:rPr>
                <w:rFonts w:hint="eastAsia"/>
                <w:rtl/>
                <w:lang w:bidi="ar-EG"/>
              </w:rPr>
              <w:t> </w:t>
            </w:r>
            <w:r w:rsidR="00606993" w:rsidRPr="00606993">
              <w:rPr>
                <w:rFonts w:hint="cs"/>
                <w:rtl/>
                <w:lang w:bidi="ar-EG"/>
              </w:rPr>
              <w:t>معين.</w:t>
            </w:r>
          </w:p>
        </w:tc>
      </w:tr>
      <w:tr w:rsidR="00606993" w:rsidRPr="00606993" w:rsidTr="00910432">
        <w:trPr>
          <w:cantSplit/>
          <w:jc w:val="center"/>
        </w:trPr>
        <w:tc>
          <w:tcPr>
            <w:tcW w:w="1190" w:type="dxa"/>
          </w:tcPr>
          <w:p w:rsidR="00606993" w:rsidRPr="00606993" w:rsidRDefault="00606993" w:rsidP="00606993">
            <w:pPr>
              <w:widowControl w:val="0"/>
              <w:rPr>
                <w:lang w:val="en-US" w:bidi="ar-EG"/>
              </w:rPr>
            </w:pPr>
            <w:r w:rsidRPr="00606993">
              <w:rPr>
                <w:lang w:bidi="ar-EG"/>
              </w:rPr>
              <w:t>6</w:t>
            </w:r>
          </w:p>
        </w:tc>
        <w:tc>
          <w:tcPr>
            <w:tcW w:w="3209" w:type="dxa"/>
          </w:tcPr>
          <w:p w:rsidR="00606993" w:rsidRPr="00606993" w:rsidRDefault="00606993" w:rsidP="009826D5">
            <w:pPr>
              <w:widowControl w:val="0"/>
              <w:rPr>
                <w:rtl/>
                <w:lang w:bidi="ar-EG"/>
              </w:rPr>
            </w:pPr>
            <w:r w:rsidRPr="00606993">
              <w:rPr>
                <w:rFonts w:hint="cs"/>
                <w:rtl/>
                <w:lang w:bidi="ar-EG"/>
              </w:rPr>
              <w:t>نتائج جمعية الاتصالات الراديوية لعام</w:t>
            </w:r>
            <w:r w:rsidR="009826D5">
              <w:rPr>
                <w:rFonts w:hint="eastAsia"/>
                <w:rtl/>
                <w:lang w:bidi="ar-EG"/>
              </w:rPr>
              <w:t> </w:t>
            </w:r>
            <w:r w:rsidRPr="00606993">
              <w:rPr>
                <w:lang w:val="en-US" w:bidi="ar-EG"/>
              </w:rPr>
              <w:t>2012</w:t>
            </w:r>
            <w:r w:rsidRPr="00606993">
              <w:rPr>
                <w:rFonts w:hint="cs"/>
                <w:rtl/>
                <w:lang w:bidi="ar-EG"/>
              </w:rPr>
              <w:t xml:space="preserve"> والمؤتمر العالمي للاتصالات الراديوية لعام</w:t>
            </w:r>
            <w:r w:rsidR="009826D5">
              <w:rPr>
                <w:rFonts w:hint="eastAsia"/>
                <w:rtl/>
                <w:lang w:bidi="ar-EG"/>
              </w:rPr>
              <w:t> </w:t>
            </w:r>
            <w:r w:rsidRPr="00606993">
              <w:rPr>
                <w:lang w:val="en-US" w:bidi="ar-EG"/>
              </w:rPr>
              <w:t>2012</w:t>
            </w:r>
          </w:p>
          <w:p w:rsidR="00606993" w:rsidRPr="00606993" w:rsidRDefault="00606993" w:rsidP="00606993">
            <w:pPr>
              <w:widowControl w:val="0"/>
              <w:rPr>
                <w:lang w:val="en-US" w:bidi="ar-EG"/>
              </w:rPr>
            </w:pPr>
            <w:r w:rsidRPr="00606993">
              <w:rPr>
                <w:rFonts w:hint="cs"/>
                <w:i/>
                <w:iCs/>
                <w:rtl/>
                <w:lang w:bidi="ar-EG"/>
              </w:rPr>
              <w:t xml:space="preserve">(الوثيقة </w:t>
            </w:r>
            <w:r w:rsidRPr="00606993">
              <w:rPr>
                <w:i/>
                <w:iCs/>
                <w:lang w:val="en-US" w:bidi="ar-EG"/>
              </w:rPr>
              <w:t>RAG12-1/1</w:t>
            </w:r>
            <w:r w:rsidRPr="00606993">
              <w:rPr>
                <w:rFonts w:hint="cs"/>
                <w:i/>
                <w:iCs/>
                <w:rtl/>
                <w:lang w:bidi="ar-EG"/>
              </w:rPr>
              <w:t xml:space="preserve"> (الفقرة </w:t>
            </w:r>
            <w:r w:rsidRPr="00606993">
              <w:rPr>
                <w:i/>
                <w:iCs/>
                <w:lang w:val="en-US" w:bidi="ar-EG"/>
              </w:rPr>
              <w:t>(3</w:t>
            </w:r>
            <w:r w:rsidRPr="00606993">
              <w:rPr>
                <w:rFonts w:hint="cs"/>
                <w:i/>
                <w:iCs/>
                <w:rtl/>
                <w:lang w:bidi="ar-EG"/>
              </w:rPr>
              <w:t>)</w:t>
            </w:r>
          </w:p>
        </w:tc>
        <w:tc>
          <w:tcPr>
            <w:tcW w:w="9832" w:type="dxa"/>
          </w:tcPr>
          <w:p w:rsidR="00606993" w:rsidRPr="00606993" w:rsidRDefault="00606993" w:rsidP="005745E7">
            <w:pPr>
              <w:widowControl w:val="0"/>
              <w:spacing w:line="180" w:lineRule="auto"/>
              <w:rPr>
                <w:rtl/>
                <w:lang w:bidi="ar-EG"/>
              </w:rPr>
            </w:pPr>
            <w:r w:rsidRPr="00606993">
              <w:rPr>
                <w:rFonts w:hint="cs"/>
                <w:rtl/>
                <w:lang w:bidi="ar-EG"/>
              </w:rPr>
              <w:t>طلب الفريق الاستشاري من المدير النظر في نشر النتائج الرئيسية للمؤتمر العالمي للاتصالات الراديوية لعام</w:t>
            </w:r>
            <w:r w:rsidR="009826D5">
              <w:rPr>
                <w:rFonts w:hint="eastAsia"/>
                <w:rtl/>
                <w:lang w:bidi="ar-EG"/>
              </w:rPr>
              <w:t> </w:t>
            </w:r>
            <w:r w:rsidRPr="00606993">
              <w:rPr>
                <w:lang w:val="en-US" w:bidi="ar-EG"/>
              </w:rPr>
              <w:t>2012</w:t>
            </w:r>
            <w:r w:rsidRPr="00606993">
              <w:rPr>
                <w:rFonts w:hint="cs"/>
                <w:rtl/>
                <w:lang w:bidi="ar-EG"/>
              </w:rPr>
              <w:t xml:space="preserve"> في رسالة معممة لفائدة الأعضاء الذين لم يتمكنوا من حضور المؤتمر تمشياً مع الممارسات</w:t>
            </w:r>
            <w:r w:rsidR="009826D5">
              <w:rPr>
                <w:rFonts w:hint="eastAsia"/>
                <w:rtl/>
                <w:lang w:bidi="ar-EG"/>
              </w:rPr>
              <w:t> </w:t>
            </w:r>
            <w:r w:rsidRPr="00606993">
              <w:rPr>
                <w:rFonts w:hint="cs"/>
                <w:rtl/>
                <w:lang w:bidi="ar-EG"/>
              </w:rPr>
              <w:t>السابقة.</w:t>
            </w:r>
          </w:p>
        </w:tc>
      </w:tr>
      <w:tr w:rsidR="00606993" w:rsidRPr="00606993" w:rsidTr="00910432">
        <w:trPr>
          <w:cantSplit/>
          <w:jc w:val="center"/>
        </w:trPr>
        <w:tc>
          <w:tcPr>
            <w:tcW w:w="1190" w:type="dxa"/>
          </w:tcPr>
          <w:p w:rsidR="00606993" w:rsidRPr="00606993" w:rsidRDefault="00606993" w:rsidP="00606993">
            <w:pPr>
              <w:widowControl w:val="0"/>
              <w:rPr>
                <w:rtl/>
                <w:lang w:bidi="ar-EG"/>
              </w:rPr>
            </w:pPr>
            <w:r w:rsidRPr="00606993">
              <w:rPr>
                <w:lang w:bidi="ar-EG"/>
              </w:rPr>
              <w:lastRenderedPageBreak/>
              <w:t>7</w:t>
            </w:r>
          </w:p>
        </w:tc>
        <w:tc>
          <w:tcPr>
            <w:tcW w:w="3209" w:type="dxa"/>
          </w:tcPr>
          <w:p w:rsidR="00606993" w:rsidRPr="00606993" w:rsidRDefault="00606993" w:rsidP="00606993">
            <w:pPr>
              <w:widowControl w:val="0"/>
              <w:rPr>
                <w:rtl/>
                <w:lang w:bidi="ar-EG"/>
              </w:rPr>
            </w:pPr>
            <w:r w:rsidRPr="00606993">
              <w:rPr>
                <w:rFonts w:hint="cs"/>
                <w:rtl/>
                <w:lang w:bidi="ar-EG"/>
              </w:rPr>
              <w:t>المطابقة وقابلية التشغيل البيني</w:t>
            </w:r>
          </w:p>
          <w:p w:rsidR="00606993" w:rsidRPr="000D4C5E" w:rsidRDefault="00606993" w:rsidP="000D4C5E">
            <w:pPr>
              <w:widowControl w:val="0"/>
              <w:ind w:left="-57" w:right="-57"/>
              <w:rPr>
                <w:rFonts w:ascii="Times New Roman italic" w:hAnsi="Times New Roman italic"/>
                <w:spacing w:val="-10"/>
                <w:rtl/>
                <w:lang w:bidi="ar-EG"/>
              </w:rPr>
            </w:pPr>
            <w:r w:rsidRPr="000D4C5E">
              <w:rPr>
                <w:rFonts w:ascii="Times New Roman italic" w:hAnsi="Times New Roman italic" w:hint="cs"/>
                <w:i/>
                <w:iCs/>
                <w:spacing w:val="-10"/>
                <w:rtl/>
                <w:lang w:bidi="ar-EG"/>
              </w:rPr>
              <w:t xml:space="preserve">(الوثائق </w:t>
            </w:r>
            <w:r w:rsidRPr="000D4C5E">
              <w:rPr>
                <w:rFonts w:ascii="Times New Roman italic" w:hAnsi="Times New Roman italic"/>
                <w:i/>
                <w:iCs/>
                <w:spacing w:val="-10"/>
                <w:lang w:val="en-US" w:bidi="ar-EG"/>
              </w:rPr>
              <w:t>RAG12-1/1</w:t>
            </w:r>
            <w:r w:rsidRPr="000D4C5E">
              <w:rPr>
                <w:rFonts w:ascii="Times New Roman italic" w:hAnsi="Times New Roman italic" w:hint="cs"/>
                <w:i/>
                <w:iCs/>
                <w:spacing w:val="-10"/>
                <w:rtl/>
                <w:lang w:bidi="ar-EG"/>
              </w:rPr>
              <w:t xml:space="preserve"> (الإضافة </w:t>
            </w:r>
            <w:r w:rsidRPr="000D4C5E">
              <w:rPr>
                <w:rFonts w:ascii="Times New Roman italic" w:hAnsi="Times New Roman italic"/>
                <w:i/>
                <w:iCs/>
                <w:spacing w:val="-10"/>
                <w:lang w:val="en-US" w:bidi="ar-EG"/>
              </w:rPr>
              <w:t>(1</w:t>
            </w:r>
            <w:r w:rsidRPr="000D4C5E">
              <w:rPr>
                <w:rFonts w:ascii="Times New Roman italic" w:hAnsi="Times New Roman italic" w:hint="cs"/>
                <w:spacing w:val="-10"/>
                <w:rtl/>
                <w:lang w:bidi="ar-EG"/>
              </w:rPr>
              <w:t xml:space="preserve"> </w:t>
            </w:r>
            <w:r w:rsidRPr="000D4C5E">
              <w:rPr>
                <w:rFonts w:ascii="Times New Roman italic" w:hAnsi="Times New Roman italic" w:hint="cs"/>
                <w:i/>
                <w:iCs/>
                <w:spacing w:val="-10"/>
                <w:rtl/>
                <w:lang w:bidi="ar-EG"/>
              </w:rPr>
              <w:t>و</w:t>
            </w:r>
            <w:r w:rsidRPr="000D4C5E">
              <w:rPr>
                <w:rFonts w:ascii="Times New Roman italic" w:hAnsi="Times New Roman italic"/>
                <w:i/>
                <w:iCs/>
                <w:spacing w:val="-10"/>
                <w:lang w:val="en-US" w:bidi="ar-EG"/>
              </w:rPr>
              <w:t>2</w:t>
            </w:r>
            <w:r w:rsidRPr="000D4C5E">
              <w:rPr>
                <w:rFonts w:ascii="Times New Roman italic" w:hAnsi="Times New Roman italic" w:hint="cs"/>
                <w:i/>
                <w:iCs/>
                <w:spacing w:val="-10"/>
                <w:rtl/>
                <w:lang w:bidi="ar-EG"/>
              </w:rPr>
              <w:t xml:space="preserve"> و</w:t>
            </w:r>
            <w:r w:rsidRPr="000D4C5E">
              <w:rPr>
                <w:rFonts w:ascii="Times New Roman italic" w:hAnsi="Times New Roman italic"/>
                <w:i/>
                <w:iCs/>
                <w:spacing w:val="-10"/>
                <w:lang w:val="en-US" w:bidi="ar-EG"/>
              </w:rPr>
              <w:t>10</w:t>
            </w:r>
            <w:r w:rsidRPr="000D4C5E">
              <w:rPr>
                <w:rFonts w:ascii="Times New Roman italic" w:hAnsi="Times New Roman italic" w:hint="cs"/>
                <w:i/>
                <w:iCs/>
                <w:spacing w:val="-10"/>
                <w:rtl/>
                <w:lang w:bidi="ar-EG"/>
              </w:rPr>
              <w:t>)</w:t>
            </w:r>
          </w:p>
        </w:tc>
        <w:tc>
          <w:tcPr>
            <w:tcW w:w="9832" w:type="dxa"/>
          </w:tcPr>
          <w:p w:rsidR="00606993" w:rsidRPr="00606993" w:rsidRDefault="00606993" w:rsidP="005745E7">
            <w:pPr>
              <w:widowControl w:val="0"/>
              <w:spacing w:line="180" w:lineRule="auto"/>
              <w:rPr>
                <w:rtl/>
                <w:lang w:bidi="ar-EG"/>
              </w:rPr>
            </w:pPr>
            <w:r w:rsidRPr="00606993">
              <w:rPr>
                <w:rFonts w:hint="cs"/>
                <w:rtl/>
                <w:lang w:bidi="ar-EG"/>
              </w:rPr>
              <w:t>نظر الفريق الاستشاري في المساهمات المتصلة بتقييم المطابقة واختبار إمكانية التشغيلي البيني. وأشير إلى أن توصيات قطاع الاتصالات الراديوية ليست جميعها معايير تستعمل عادة لتقييم المطابقة أو اختبار إمكانية التشغيل البيني. ومع ذلك هناك بعض توصيات قطاع الاتصالات الراديوية التي يمكن أن يطبق عليها هذا التقييم أو الاختبار. ولذلك، اقتُرح أن تقوم لجان الدراسات باستعراض هذه التوصيات مع مراعاة نتائج مناقشات المجلس بشأن هذا الموضوع وتقديم تقرير إلى الفريق الاستشاري في</w:t>
            </w:r>
            <w:r w:rsidR="000D4C5E">
              <w:rPr>
                <w:rFonts w:hint="eastAsia"/>
                <w:rtl/>
                <w:lang w:bidi="ar-EG"/>
              </w:rPr>
              <w:t> </w:t>
            </w:r>
            <w:r w:rsidRPr="00606993">
              <w:rPr>
                <w:lang w:val="en-US" w:bidi="ar-EG"/>
              </w:rPr>
              <w:t>2013</w:t>
            </w:r>
            <w:r w:rsidRPr="00606993">
              <w:rPr>
                <w:rFonts w:hint="cs"/>
                <w:rtl/>
                <w:lang w:bidi="ar-EG"/>
              </w:rPr>
              <w:t>.</w:t>
            </w:r>
          </w:p>
          <w:p w:rsidR="00606993" w:rsidRPr="00606993" w:rsidRDefault="00606993" w:rsidP="005745E7">
            <w:pPr>
              <w:widowControl w:val="0"/>
              <w:spacing w:line="180" w:lineRule="auto"/>
              <w:rPr>
                <w:rtl/>
                <w:lang w:bidi="ar-EG"/>
              </w:rPr>
            </w:pPr>
            <w:r w:rsidRPr="00606993">
              <w:rPr>
                <w:rFonts w:hint="cs"/>
                <w:rtl/>
                <w:lang w:bidi="ar-EG"/>
              </w:rPr>
              <w:t>وعلاوة على ذلك، طلب الفريق الاستشاري من المدير متابعة تقدم الأنشطة في المجلس وقطاع تنمية الاتصالات وقطاع تقييس</w:t>
            </w:r>
            <w:r w:rsidR="000D4C5E">
              <w:rPr>
                <w:rFonts w:hint="eastAsia"/>
                <w:rtl/>
                <w:lang w:bidi="ar-EG"/>
              </w:rPr>
              <w:t> </w:t>
            </w:r>
            <w:r w:rsidRPr="00606993">
              <w:rPr>
                <w:rFonts w:hint="cs"/>
                <w:rtl/>
                <w:lang w:bidi="ar-EG"/>
              </w:rPr>
              <w:t>الاتصالات.</w:t>
            </w:r>
          </w:p>
          <w:p w:rsidR="00606993" w:rsidRPr="000D4C5E" w:rsidRDefault="00606993" w:rsidP="005745E7">
            <w:pPr>
              <w:widowControl w:val="0"/>
              <w:spacing w:line="180" w:lineRule="auto"/>
              <w:rPr>
                <w:spacing w:val="-10"/>
                <w:rtl/>
                <w:lang w:bidi="ar-EG"/>
              </w:rPr>
            </w:pPr>
            <w:r w:rsidRPr="000D4C5E">
              <w:rPr>
                <w:rFonts w:hint="cs"/>
                <w:spacing w:val="-10"/>
                <w:rtl/>
                <w:lang w:bidi="ar-EG"/>
              </w:rPr>
              <w:t xml:space="preserve">ويمكن الاطلاع </w:t>
            </w:r>
            <w:r w:rsidRPr="009826D5">
              <w:rPr>
                <w:rFonts w:hint="cs"/>
                <w:rtl/>
                <w:lang w:bidi="ar-EG"/>
              </w:rPr>
              <w:t>على</w:t>
            </w:r>
            <w:r w:rsidRPr="000D4C5E">
              <w:rPr>
                <w:rFonts w:hint="cs"/>
                <w:spacing w:val="-10"/>
                <w:rtl/>
                <w:lang w:bidi="ar-EG"/>
              </w:rPr>
              <w:t xml:space="preserve"> البيانات المقدمة من بعض الإدارات بشأن هذا البند في العنوان التالي:</w:t>
            </w:r>
            <w:r w:rsidR="000D4C5E" w:rsidRPr="000D4C5E">
              <w:rPr>
                <w:rFonts w:hint="cs"/>
                <w:spacing w:val="-10"/>
                <w:rtl/>
                <w:lang w:bidi="ar-EG"/>
              </w:rPr>
              <w:t xml:space="preserve"> </w:t>
            </w:r>
            <w:hyperlink r:id="rId19" w:history="1">
              <w:r w:rsidR="000D4C5E" w:rsidRPr="009826D5">
                <w:rPr>
                  <w:rStyle w:val="Hyperlink"/>
                  <w:spacing w:val="-6"/>
                  <w:lang w:bidi="ar-EG"/>
                </w:rPr>
                <w:t>http://www.itu.int/md/R12-RAG-SP/en</w:t>
              </w:r>
            </w:hyperlink>
            <w:r w:rsidRPr="000D4C5E">
              <w:rPr>
                <w:rFonts w:asciiTheme="majorBidi" w:hAnsiTheme="majorBidi" w:cstheme="majorBidi"/>
                <w:spacing w:val="-10"/>
                <w:position w:val="6"/>
                <w:sz w:val="18"/>
                <w:szCs w:val="18"/>
                <w:rtl/>
                <w:lang w:bidi="ar-EG"/>
              </w:rPr>
              <w:footnoteReference w:id="1"/>
            </w:r>
            <w:r w:rsidRPr="000D4C5E">
              <w:rPr>
                <w:rFonts w:hint="cs"/>
                <w:spacing w:val="-10"/>
                <w:rtl/>
                <w:lang w:bidi="ar-EG"/>
              </w:rPr>
              <w:t>.</w:t>
            </w:r>
          </w:p>
        </w:tc>
      </w:tr>
      <w:tr w:rsidR="00606993" w:rsidRPr="00606993" w:rsidTr="00910432">
        <w:trPr>
          <w:cantSplit/>
          <w:jc w:val="center"/>
        </w:trPr>
        <w:tc>
          <w:tcPr>
            <w:tcW w:w="1190" w:type="dxa"/>
          </w:tcPr>
          <w:p w:rsidR="00606993" w:rsidRPr="00606993" w:rsidRDefault="00606993" w:rsidP="00606993">
            <w:pPr>
              <w:widowControl w:val="0"/>
              <w:rPr>
                <w:lang w:val="en-US" w:bidi="ar-EG"/>
              </w:rPr>
            </w:pPr>
            <w:r w:rsidRPr="00606993">
              <w:rPr>
                <w:lang w:val="en-US" w:bidi="ar-EG"/>
              </w:rPr>
              <w:t>8</w:t>
            </w:r>
          </w:p>
        </w:tc>
        <w:tc>
          <w:tcPr>
            <w:tcW w:w="3209" w:type="dxa"/>
          </w:tcPr>
          <w:p w:rsidR="00606993" w:rsidRPr="009826D5" w:rsidRDefault="00606993" w:rsidP="009826D5">
            <w:pPr>
              <w:widowControl w:val="0"/>
              <w:rPr>
                <w:rtl/>
                <w:lang w:bidi="ar-EG"/>
              </w:rPr>
            </w:pPr>
            <w:r w:rsidRPr="009826D5">
              <w:rPr>
                <w:rFonts w:hint="cs"/>
                <w:rtl/>
                <w:lang w:bidi="ar-EG"/>
              </w:rPr>
              <w:t>الأعمال التحضيرية للمؤتمر العالمي للاتصالات الراديوية لعام</w:t>
            </w:r>
            <w:r w:rsidR="009826D5" w:rsidRPr="009826D5">
              <w:rPr>
                <w:rFonts w:hint="eastAsia"/>
                <w:rtl/>
                <w:lang w:bidi="ar-EG"/>
              </w:rPr>
              <w:t> </w:t>
            </w:r>
            <w:r w:rsidRPr="009826D5">
              <w:rPr>
                <w:lang w:val="en-US" w:bidi="ar-EG"/>
              </w:rPr>
              <w:t>2015</w:t>
            </w:r>
          </w:p>
          <w:p w:rsidR="00606993" w:rsidRPr="00606993" w:rsidRDefault="00606993" w:rsidP="00606993">
            <w:pPr>
              <w:widowControl w:val="0"/>
              <w:rPr>
                <w:i/>
                <w:iCs/>
                <w:rtl/>
                <w:lang w:bidi="ar-EG"/>
              </w:rPr>
            </w:pPr>
            <w:r w:rsidRPr="00606993">
              <w:rPr>
                <w:rFonts w:hint="cs"/>
                <w:i/>
                <w:iCs/>
                <w:rtl/>
                <w:lang w:bidi="ar-EG"/>
              </w:rPr>
              <w:t xml:space="preserve">(الوثيقة </w:t>
            </w:r>
            <w:r w:rsidRPr="00606993">
              <w:rPr>
                <w:i/>
                <w:iCs/>
                <w:lang w:val="en-US" w:bidi="ar-EG"/>
              </w:rPr>
              <w:t>RAG12-1/1</w:t>
            </w:r>
            <w:r w:rsidRPr="00606993">
              <w:rPr>
                <w:rFonts w:hint="cs"/>
                <w:i/>
                <w:iCs/>
                <w:rtl/>
                <w:lang w:bidi="ar-EG"/>
              </w:rPr>
              <w:t xml:space="preserve"> (الفقرة </w:t>
            </w:r>
            <w:r w:rsidRPr="00606993">
              <w:rPr>
                <w:i/>
                <w:iCs/>
                <w:lang w:val="en-US" w:bidi="ar-EG"/>
              </w:rPr>
              <w:t>(5</w:t>
            </w:r>
            <w:r w:rsidRPr="00606993">
              <w:rPr>
                <w:rFonts w:hint="cs"/>
                <w:i/>
                <w:iCs/>
                <w:rtl/>
                <w:lang w:bidi="ar-EG"/>
              </w:rPr>
              <w:t>)</w:t>
            </w:r>
          </w:p>
        </w:tc>
        <w:tc>
          <w:tcPr>
            <w:tcW w:w="9832" w:type="dxa"/>
          </w:tcPr>
          <w:p w:rsidR="00606993" w:rsidRPr="00606993" w:rsidRDefault="00606993" w:rsidP="005745E7">
            <w:pPr>
              <w:widowControl w:val="0"/>
              <w:spacing w:line="180" w:lineRule="auto"/>
              <w:rPr>
                <w:rtl/>
                <w:lang w:bidi="ar-EG"/>
              </w:rPr>
            </w:pPr>
            <w:r w:rsidRPr="00606993">
              <w:rPr>
                <w:rFonts w:hint="cs"/>
                <w:rtl/>
                <w:lang w:bidi="ar-EG"/>
              </w:rPr>
              <w:t xml:space="preserve">أخذ الفريق الاستشاري علماً بالأنشطة الجارية في قطاع الاتصالات الراديوية فيما يتعلق بالتحضير للمؤتمر العالمي المقبل للاتصالات الراديوية </w:t>
            </w:r>
            <w:r w:rsidR="009826D5">
              <w:rPr>
                <w:rFonts w:hint="cs"/>
                <w:rtl/>
                <w:lang w:bidi="ar-EG"/>
              </w:rPr>
              <w:t>ونظر في تخفيض مدته. وأشار الفري</w:t>
            </w:r>
            <w:r w:rsidRPr="00606993">
              <w:rPr>
                <w:rFonts w:hint="cs"/>
                <w:rtl/>
                <w:lang w:bidi="ar-EG"/>
              </w:rPr>
              <w:t>ق الاستشاري إلى أنه على الرغم من أن مدة انعقاد المؤتمر العالمي للاتصالات الراديوية من المسائل التي تندرج في نطاق اختصاص المجلس، فإنه يرى مع ذلك أن أي تخفيض في المدة لن يؤدي بالضرورة إلى وفورات في التكاليف بالنسبة إلى الاتحاد وسيفرض حجم عمل أكبر وساعات عمل أطول على</w:t>
            </w:r>
            <w:r w:rsidR="009826D5">
              <w:rPr>
                <w:rFonts w:hint="eastAsia"/>
                <w:rtl/>
                <w:lang w:bidi="ar-EG"/>
              </w:rPr>
              <w:t> </w:t>
            </w:r>
            <w:r w:rsidRPr="00606993">
              <w:rPr>
                <w:rFonts w:hint="cs"/>
                <w:rtl/>
                <w:lang w:bidi="ar-EG"/>
              </w:rPr>
              <w:t>المندوبين.</w:t>
            </w:r>
          </w:p>
        </w:tc>
      </w:tr>
      <w:tr w:rsidR="00606993" w:rsidRPr="00606993" w:rsidTr="00910432">
        <w:trPr>
          <w:cantSplit/>
          <w:jc w:val="center"/>
        </w:trPr>
        <w:tc>
          <w:tcPr>
            <w:tcW w:w="1190" w:type="dxa"/>
            <w:tcBorders>
              <w:bottom w:val="single" w:sz="6" w:space="0" w:color="auto"/>
            </w:tcBorders>
          </w:tcPr>
          <w:p w:rsidR="00606993" w:rsidRPr="00606993" w:rsidRDefault="009826D5" w:rsidP="00606993">
            <w:pPr>
              <w:widowControl w:val="0"/>
              <w:rPr>
                <w:lang w:bidi="ar-EG"/>
              </w:rPr>
            </w:pPr>
            <w:r>
              <w:rPr>
                <w:lang w:bidi="ar-EG"/>
              </w:rPr>
              <w:t>10</w:t>
            </w:r>
          </w:p>
        </w:tc>
        <w:tc>
          <w:tcPr>
            <w:tcW w:w="3209" w:type="dxa"/>
            <w:tcBorders>
              <w:bottom w:val="single" w:sz="6" w:space="0" w:color="auto"/>
            </w:tcBorders>
          </w:tcPr>
          <w:p w:rsidR="00606993" w:rsidRPr="00606993" w:rsidRDefault="00606993" w:rsidP="00606993">
            <w:pPr>
              <w:widowControl w:val="0"/>
              <w:rPr>
                <w:rtl/>
                <w:lang w:bidi="ar-EG"/>
              </w:rPr>
            </w:pPr>
            <w:r w:rsidRPr="00606993">
              <w:rPr>
                <w:rFonts w:hint="cs"/>
                <w:rtl/>
                <w:lang w:bidi="ar-EG"/>
              </w:rPr>
              <w:t>تقديم المعلومات والمساعدة إلى الأعضاء</w:t>
            </w:r>
          </w:p>
          <w:p w:rsidR="00606993" w:rsidRPr="00606993" w:rsidRDefault="00606993" w:rsidP="00606993">
            <w:pPr>
              <w:widowControl w:val="0"/>
              <w:rPr>
                <w:rtl/>
                <w:lang w:bidi="ar-EG"/>
              </w:rPr>
            </w:pPr>
            <w:r w:rsidRPr="00606993">
              <w:rPr>
                <w:rFonts w:hint="cs"/>
                <w:i/>
                <w:iCs/>
                <w:rtl/>
                <w:lang w:bidi="ar-EG"/>
              </w:rPr>
              <w:t xml:space="preserve">(الوثيقة </w:t>
            </w:r>
            <w:r w:rsidRPr="00606993">
              <w:rPr>
                <w:i/>
                <w:iCs/>
                <w:lang w:val="en-US" w:bidi="ar-EG"/>
              </w:rPr>
              <w:t>RAG12-1/1</w:t>
            </w:r>
            <w:r w:rsidRPr="00606993">
              <w:rPr>
                <w:rFonts w:hint="cs"/>
                <w:i/>
                <w:iCs/>
                <w:rtl/>
                <w:lang w:bidi="ar-EG"/>
              </w:rPr>
              <w:t xml:space="preserve"> (الفقرة </w:t>
            </w:r>
            <w:r w:rsidRPr="00606993">
              <w:rPr>
                <w:i/>
                <w:iCs/>
                <w:lang w:val="en-US" w:bidi="ar-EG"/>
              </w:rPr>
              <w:t>(7</w:t>
            </w:r>
          </w:p>
        </w:tc>
        <w:tc>
          <w:tcPr>
            <w:tcW w:w="9832" w:type="dxa"/>
            <w:tcBorders>
              <w:bottom w:val="single" w:sz="6" w:space="0" w:color="auto"/>
            </w:tcBorders>
          </w:tcPr>
          <w:p w:rsidR="00606993" w:rsidRPr="00606993" w:rsidRDefault="00606993" w:rsidP="005745E7">
            <w:pPr>
              <w:widowControl w:val="0"/>
              <w:spacing w:line="180" w:lineRule="auto"/>
              <w:rPr>
                <w:rtl/>
                <w:lang w:bidi="ar-EG"/>
              </w:rPr>
            </w:pPr>
            <w:r w:rsidRPr="00606993">
              <w:rPr>
                <w:rFonts w:hint="cs"/>
                <w:rtl/>
                <w:lang w:bidi="ar-EG"/>
              </w:rPr>
              <w:t xml:space="preserve">لاحظ الفريق الاستشاري الأنشطة التي يضطلع بها المدير فيما يتعلق بتقديم المعلومات والمساعدة إلى الإدارات وأقرها وأشار الفريق الاستشاري على المدير بمواصلة عقد حلقات دراسية إقليمية للاتصالات الراديوية عقب الحلقة الدراسية العالمية للاتصالات الراديوية المزمع عقدها في ديسمبر </w:t>
            </w:r>
            <w:r w:rsidRPr="00606993">
              <w:rPr>
                <w:lang w:val="en-US" w:bidi="ar-EG"/>
              </w:rPr>
              <w:t>2012</w:t>
            </w:r>
            <w:r w:rsidRPr="00606993">
              <w:rPr>
                <w:rFonts w:hint="cs"/>
                <w:rtl/>
                <w:lang w:bidi="ar-EG"/>
              </w:rPr>
              <w:t xml:space="preserve">، نظراً لأهمية تدريب ممثلين جدد من الإدارات على تطبيق لوائح الراديو أخذاً بعين الاعتبار التحديثات الناتجة عن قرارات المؤتمر </w:t>
            </w:r>
            <w:r w:rsidRPr="00606993">
              <w:rPr>
                <w:lang w:val="en-US" w:bidi="ar-EG"/>
              </w:rPr>
              <w:t>WRC-12</w:t>
            </w:r>
            <w:r w:rsidRPr="00606993">
              <w:rPr>
                <w:rFonts w:hint="cs"/>
                <w:rtl/>
                <w:lang w:bidi="ar-EG"/>
              </w:rPr>
              <w:t>.</w:t>
            </w:r>
          </w:p>
        </w:tc>
      </w:tr>
      <w:tr w:rsidR="00606993" w:rsidRPr="00606993" w:rsidTr="00910432">
        <w:trPr>
          <w:cantSplit/>
          <w:jc w:val="center"/>
        </w:trPr>
        <w:tc>
          <w:tcPr>
            <w:tcW w:w="1190" w:type="dxa"/>
            <w:tcBorders>
              <w:bottom w:val="single" w:sz="6" w:space="0" w:color="auto"/>
            </w:tcBorders>
          </w:tcPr>
          <w:p w:rsidR="00606993" w:rsidRPr="00606993" w:rsidRDefault="00606993" w:rsidP="00606993">
            <w:pPr>
              <w:widowControl w:val="0"/>
              <w:rPr>
                <w:lang w:val="en-US" w:bidi="ar-EG"/>
              </w:rPr>
            </w:pPr>
            <w:r w:rsidRPr="00606993">
              <w:rPr>
                <w:lang w:val="en-US" w:bidi="ar-EG"/>
              </w:rPr>
              <w:t>11</w:t>
            </w:r>
          </w:p>
        </w:tc>
        <w:tc>
          <w:tcPr>
            <w:tcW w:w="3209" w:type="dxa"/>
            <w:tcBorders>
              <w:bottom w:val="single" w:sz="6" w:space="0" w:color="auto"/>
            </w:tcBorders>
          </w:tcPr>
          <w:p w:rsidR="00606993" w:rsidRPr="00606993" w:rsidRDefault="00606993" w:rsidP="00606993">
            <w:pPr>
              <w:widowControl w:val="0"/>
              <w:rPr>
                <w:lang w:val="en-US" w:bidi="ar-EG"/>
              </w:rPr>
            </w:pPr>
            <w:r w:rsidRPr="00606993">
              <w:rPr>
                <w:rtl/>
                <w:lang w:bidi="ar-EG"/>
              </w:rPr>
              <w:t>مواعيد الاجتماعات المقبلة</w:t>
            </w:r>
          </w:p>
        </w:tc>
        <w:tc>
          <w:tcPr>
            <w:tcW w:w="9832" w:type="dxa"/>
            <w:tcBorders>
              <w:bottom w:val="single" w:sz="6" w:space="0" w:color="auto"/>
            </w:tcBorders>
          </w:tcPr>
          <w:p w:rsidR="00606993" w:rsidRPr="00606993" w:rsidRDefault="00606993" w:rsidP="005745E7">
            <w:pPr>
              <w:widowControl w:val="0"/>
              <w:spacing w:line="180" w:lineRule="auto"/>
              <w:rPr>
                <w:rtl/>
                <w:lang w:bidi="ar-EG"/>
              </w:rPr>
            </w:pPr>
            <w:r w:rsidRPr="00606993">
              <w:rPr>
                <w:rFonts w:hint="cs"/>
                <w:rtl/>
                <w:lang w:bidi="ar-EG"/>
              </w:rPr>
              <w:t xml:space="preserve">أحاط الفريق الاستشاري علماً باقتراح عقد دورته العشرين في الفترة </w:t>
            </w:r>
            <w:r w:rsidRPr="00606993">
              <w:rPr>
                <w:lang w:val="en-US" w:bidi="ar-EG"/>
              </w:rPr>
              <w:t>24-22</w:t>
            </w:r>
            <w:r w:rsidRPr="00606993">
              <w:rPr>
                <w:rFonts w:hint="cs"/>
                <w:rtl/>
                <w:lang w:bidi="ar-EG"/>
              </w:rPr>
              <w:t xml:space="preserve"> مايو</w:t>
            </w:r>
            <w:r w:rsidR="009826D5">
              <w:rPr>
                <w:rFonts w:hint="eastAsia"/>
                <w:rtl/>
                <w:lang w:bidi="ar-EG"/>
              </w:rPr>
              <w:t> </w:t>
            </w:r>
            <w:r w:rsidRPr="00606993">
              <w:rPr>
                <w:lang w:val="en-US" w:bidi="ar-EG"/>
              </w:rPr>
              <w:t>2013</w:t>
            </w:r>
            <w:r w:rsidRPr="00606993">
              <w:rPr>
                <w:rFonts w:hint="cs"/>
                <w:rtl/>
                <w:lang w:bidi="ar-EG"/>
              </w:rPr>
              <w:t xml:space="preserve"> مع يوم إضافي (بدون ترجمة فورية) في</w:t>
            </w:r>
            <w:r w:rsidR="009826D5">
              <w:rPr>
                <w:rFonts w:hint="eastAsia"/>
                <w:rtl/>
                <w:lang w:bidi="ar-EG"/>
              </w:rPr>
              <w:t> </w:t>
            </w:r>
            <w:r w:rsidRPr="00606993">
              <w:rPr>
                <w:lang w:val="en-US" w:bidi="ar-EG"/>
              </w:rPr>
              <w:t>21</w:t>
            </w:r>
            <w:r w:rsidRPr="00606993">
              <w:rPr>
                <w:rFonts w:hint="cs"/>
                <w:rtl/>
                <w:lang w:bidi="ar-EG"/>
              </w:rPr>
              <w:t xml:space="preserve"> مايو</w:t>
            </w:r>
            <w:r w:rsidR="009826D5">
              <w:rPr>
                <w:rFonts w:hint="eastAsia"/>
                <w:rtl/>
                <w:lang w:bidi="ar-EG"/>
              </w:rPr>
              <w:t> </w:t>
            </w:r>
            <w:r w:rsidRPr="00606993">
              <w:rPr>
                <w:lang w:val="en-US" w:bidi="ar-EG"/>
              </w:rPr>
              <w:t>2013</w:t>
            </w:r>
            <w:r w:rsidRPr="00606993">
              <w:rPr>
                <w:rFonts w:hint="cs"/>
                <w:rtl/>
                <w:lang w:bidi="ar-EG"/>
              </w:rPr>
              <w:t xml:space="preserve"> للنظر في المسائل المتصلة بالخطتين الاستراتيجية والتشغيلية لقطاع الاتصالات الراديوية.</w:t>
            </w:r>
          </w:p>
        </w:tc>
      </w:tr>
    </w:tbl>
    <w:p w:rsidR="00606993" w:rsidRPr="00014559" w:rsidRDefault="00606993" w:rsidP="008572D8">
      <w:pPr>
        <w:rPr>
          <w:rtl/>
          <w:lang w:bidi="ar-EG"/>
        </w:rPr>
      </w:pPr>
    </w:p>
    <w:p w:rsidR="009A7F20" w:rsidRDefault="009A7F20" w:rsidP="008572D8">
      <w:pPr>
        <w:rPr>
          <w:rtl/>
          <w:lang w:bidi="ar-EG"/>
        </w:rPr>
        <w:sectPr w:rsidR="009A7F20" w:rsidSect="007B048D">
          <w:footerReference w:type="default" r:id="rId20"/>
          <w:headerReference w:type="first" r:id="rId21"/>
          <w:footerReference w:type="first" r:id="rId22"/>
          <w:pgSz w:w="16834" w:h="11907" w:orient="landscape" w:code="9"/>
          <w:pgMar w:top="1134" w:right="1418" w:bottom="1134" w:left="1134" w:header="720" w:footer="567" w:gutter="0"/>
          <w:cols w:space="720"/>
          <w:titlePg/>
        </w:sectPr>
      </w:pPr>
    </w:p>
    <w:p w:rsidR="00014559" w:rsidRPr="00D42CE1" w:rsidRDefault="003D6D1B" w:rsidP="00606684">
      <w:pPr>
        <w:pStyle w:val="ANNEXNO"/>
        <w:spacing w:before="0"/>
        <w:rPr>
          <w:rtl/>
        </w:rPr>
      </w:pPr>
      <w:r w:rsidRPr="00D42CE1">
        <w:rPr>
          <w:rtl/>
        </w:rPr>
        <w:lastRenderedPageBreak/>
        <w:t>الملح</w:t>
      </w:r>
      <w:r w:rsidR="001163F1" w:rsidRPr="00D42CE1">
        <w:rPr>
          <w:rtl/>
        </w:rPr>
        <w:t>ـ</w:t>
      </w:r>
      <w:r w:rsidRPr="00D42CE1">
        <w:rPr>
          <w:rtl/>
        </w:rPr>
        <w:t xml:space="preserve">ق </w:t>
      </w:r>
      <w:r w:rsidRPr="00D42CE1">
        <w:t>1</w:t>
      </w:r>
    </w:p>
    <w:p w:rsidR="003D6D1B" w:rsidRPr="00D42CE1" w:rsidRDefault="003D6D1B" w:rsidP="009826D5">
      <w:pPr>
        <w:pStyle w:val="Annextitle"/>
        <w:rPr>
          <w:rtl/>
          <w:lang w:val="en-US" w:bidi="ar-EG"/>
        </w:rPr>
      </w:pPr>
      <w:r w:rsidRPr="00D42CE1">
        <w:rPr>
          <w:rtl/>
          <w:lang w:val="en-US" w:bidi="ar-EG"/>
        </w:rPr>
        <w:t xml:space="preserve">اختصاصات فريق </w:t>
      </w:r>
      <w:r w:rsidR="00F07716">
        <w:rPr>
          <w:rFonts w:hint="cs"/>
          <w:rtl/>
          <w:lang w:val="en-US" w:bidi="ar-EG"/>
        </w:rPr>
        <w:t>العمل ب</w:t>
      </w:r>
      <w:r w:rsidRPr="00D42CE1">
        <w:rPr>
          <w:rtl/>
          <w:lang w:val="en-US" w:bidi="ar-EG"/>
        </w:rPr>
        <w:t xml:space="preserve">المراسلة المعني </w:t>
      </w:r>
      <w:r w:rsidR="009826D5">
        <w:rPr>
          <w:rFonts w:hint="cs"/>
          <w:rtl/>
          <w:lang w:val="en-US" w:bidi="ar-EG"/>
        </w:rPr>
        <w:t>بنسق (أنساق)</w:t>
      </w:r>
      <w:r w:rsidR="009826D5">
        <w:rPr>
          <w:rtl/>
          <w:lang w:val="en-US" w:bidi="ar-EG"/>
        </w:rPr>
        <w:br/>
      </w:r>
      <w:r w:rsidR="00CA2B07">
        <w:rPr>
          <w:rFonts w:hint="cs"/>
          <w:rtl/>
          <w:lang w:val="en-US" w:bidi="ar-EG"/>
        </w:rPr>
        <w:t>توصيات قطاع</w:t>
      </w:r>
      <w:r w:rsidRPr="00D42CE1">
        <w:rPr>
          <w:rtl/>
          <w:lang w:val="en-US" w:bidi="ar-EG"/>
        </w:rPr>
        <w:t xml:space="preserve"> الاتصالات الراديوية</w:t>
      </w:r>
    </w:p>
    <w:p w:rsidR="002962C6" w:rsidRPr="00935CFA" w:rsidRDefault="002962C6" w:rsidP="004A341A">
      <w:pPr>
        <w:pStyle w:val="NormalafterTitel"/>
        <w:rPr>
          <w:rtl/>
          <w:lang w:val="fr-CH"/>
        </w:rPr>
      </w:pPr>
      <w:r w:rsidRPr="00935CFA">
        <w:rPr>
          <w:rFonts w:hint="cs"/>
          <w:rtl/>
          <w:lang w:val="fr-CH"/>
        </w:rPr>
        <w:t>في</w:t>
      </w:r>
      <w:r w:rsidR="00E124B4">
        <w:rPr>
          <w:rFonts w:hint="cs"/>
          <w:rtl/>
          <w:lang w:val="fr-CH"/>
        </w:rPr>
        <w:t>ما </w:t>
      </w:r>
      <w:r w:rsidRPr="00935CFA">
        <w:rPr>
          <w:rFonts w:hint="cs"/>
          <w:rtl/>
          <w:lang w:val="fr-CH"/>
        </w:rPr>
        <w:t xml:space="preserve">يلي اختصاصات فريق </w:t>
      </w:r>
      <w:r>
        <w:rPr>
          <w:rFonts w:hint="cs"/>
          <w:rtl/>
          <w:lang w:val="fr-CH"/>
        </w:rPr>
        <w:t>العمل بالمراسلة</w:t>
      </w:r>
      <w:r w:rsidRPr="00935CFA">
        <w:rPr>
          <w:rFonts w:hint="cs"/>
          <w:rtl/>
          <w:lang w:val="fr-CH"/>
        </w:rPr>
        <w:t>:</w:t>
      </w:r>
    </w:p>
    <w:p w:rsidR="002962C6" w:rsidRPr="00935CFA" w:rsidRDefault="002962C6" w:rsidP="002962C6">
      <w:pPr>
        <w:pStyle w:val="enumlev1"/>
        <w:tabs>
          <w:tab w:val="left" w:pos="850"/>
        </w:tabs>
        <w:rPr>
          <w:lang w:val="fr-CH"/>
        </w:rPr>
      </w:pPr>
      <w:r>
        <w:rPr>
          <w:rFonts w:hint="cs"/>
          <w:lang w:val="fr-CH" w:bidi="ar-EG"/>
        </w:rPr>
        <w:sym w:font="Symbol" w:char="F0B7"/>
      </w:r>
      <w:r>
        <w:rPr>
          <w:rFonts w:hint="cs"/>
          <w:rtl/>
          <w:lang w:val="fr-CH" w:bidi="ar-EG"/>
        </w:rPr>
        <w:tab/>
      </w:r>
      <w:r>
        <w:rPr>
          <w:rFonts w:hint="cs"/>
          <w:rtl/>
          <w:lang w:val="fr-CH"/>
        </w:rPr>
        <w:t>دراسة</w:t>
      </w:r>
      <w:r w:rsidRPr="00935CFA">
        <w:rPr>
          <w:rFonts w:hint="cs"/>
          <w:rtl/>
          <w:lang w:val="fr-CH"/>
        </w:rPr>
        <w:t xml:space="preserve"> الأنساق</w:t>
      </w:r>
      <w:r w:rsidRPr="009826D5">
        <w:rPr>
          <w:rStyle w:val="FootnoteReference"/>
          <w:rFonts w:asciiTheme="majorBidi" w:hAnsiTheme="majorBidi" w:cstheme="majorBidi"/>
          <w:sz w:val="20"/>
          <w:szCs w:val="20"/>
          <w:rtl/>
          <w:lang w:val="fr-CH"/>
        </w:rPr>
        <w:footnoteReference w:id="2"/>
      </w:r>
      <w:r w:rsidRPr="00935CFA">
        <w:rPr>
          <w:rFonts w:hint="cs"/>
          <w:rtl/>
          <w:lang w:val="fr-CH"/>
        </w:rPr>
        <w:t xml:space="preserve"> التي تستخدمها العديد من لجان الدراسات </w:t>
      </w:r>
      <w:r>
        <w:rPr>
          <w:rFonts w:hint="cs"/>
          <w:rtl/>
          <w:lang w:val="fr-CH"/>
        </w:rPr>
        <w:t>في إعداد</w:t>
      </w:r>
      <w:r w:rsidRPr="00935CFA">
        <w:rPr>
          <w:rFonts w:hint="cs"/>
          <w:rtl/>
          <w:lang w:val="fr-CH"/>
        </w:rPr>
        <w:t xml:space="preserve"> توصيات قطاع الاتصالات الراديوية؛</w:t>
      </w:r>
    </w:p>
    <w:p w:rsidR="002962C6" w:rsidRPr="00935CFA" w:rsidRDefault="002962C6" w:rsidP="002962C6">
      <w:pPr>
        <w:pStyle w:val="enumlev1"/>
        <w:rPr>
          <w:lang w:val="fr-CH"/>
        </w:rPr>
      </w:pPr>
      <w:r>
        <w:rPr>
          <w:rFonts w:hint="cs"/>
          <w:lang w:val="fr-CH" w:bidi="ar-EG"/>
        </w:rPr>
        <w:sym w:font="Symbol" w:char="F0B7"/>
      </w:r>
      <w:r>
        <w:rPr>
          <w:rFonts w:hint="cs"/>
          <w:rtl/>
          <w:lang w:val="fr-CH" w:bidi="ar-EG"/>
        </w:rPr>
        <w:tab/>
      </w:r>
      <w:r w:rsidRPr="00935CFA">
        <w:rPr>
          <w:rFonts w:hint="cs"/>
          <w:rtl/>
          <w:lang w:val="fr-CH"/>
        </w:rPr>
        <w:t>تحديد مواطن الخلل والنقص الكامنة في هذه الأنساق عندما تستخدم في حالات معقدة؛</w:t>
      </w:r>
    </w:p>
    <w:p w:rsidR="002962C6" w:rsidRPr="00935CFA" w:rsidRDefault="002962C6" w:rsidP="009826D5">
      <w:pPr>
        <w:pStyle w:val="enumlev1"/>
        <w:rPr>
          <w:lang w:val="fr-CH"/>
        </w:rPr>
      </w:pPr>
      <w:r>
        <w:rPr>
          <w:rFonts w:hint="cs"/>
          <w:lang w:val="fr-CH" w:bidi="ar-EG"/>
        </w:rPr>
        <w:sym w:font="Symbol" w:char="F0B7"/>
      </w:r>
      <w:r>
        <w:rPr>
          <w:rFonts w:hint="cs"/>
          <w:rtl/>
          <w:lang w:val="fr-CH" w:bidi="ar-EG"/>
        </w:rPr>
        <w:tab/>
      </w:r>
      <w:r w:rsidRPr="00935CFA">
        <w:rPr>
          <w:rFonts w:hint="cs"/>
          <w:rtl/>
          <w:lang w:val="fr-CH"/>
        </w:rPr>
        <w:t xml:space="preserve">الاتصال بفريق </w:t>
      </w:r>
      <w:r>
        <w:rPr>
          <w:rFonts w:hint="cs"/>
          <w:rtl/>
          <w:lang w:val="fr-CH"/>
        </w:rPr>
        <w:t>العمل بالمراسلة</w:t>
      </w:r>
      <w:r w:rsidRPr="00935CFA">
        <w:rPr>
          <w:rFonts w:hint="cs"/>
          <w:rtl/>
          <w:lang w:val="fr-CH"/>
        </w:rPr>
        <w:t xml:space="preserve"> الذي قد </w:t>
      </w:r>
      <w:r>
        <w:rPr>
          <w:rFonts w:hint="cs"/>
          <w:rtl/>
          <w:lang w:val="fr-CH"/>
        </w:rPr>
        <w:t>يشكله</w:t>
      </w:r>
      <w:r w:rsidRPr="00935CFA">
        <w:rPr>
          <w:rFonts w:hint="cs"/>
          <w:rtl/>
          <w:lang w:val="fr-CH"/>
        </w:rPr>
        <w:t xml:space="preserve"> الفريق الاستشاري للاتصالات الراديوية لاستعراض إعادة هيكلة القرار </w:t>
      </w:r>
      <w:r w:rsidRPr="00935CFA">
        <w:rPr>
          <w:lang w:val="fr-CH"/>
        </w:rPr>
        <w:t>ITU</w:t>
      </w:r>
      <w:r>
        <w:rPr>
          <w:lang w:val="fr-CH"/>
        </w:rPr>
        <w:noBreakHyphen/>
      </w:r>
      <w:r w:rsidRPr="00935CFA">
        <w:rPr>
          <w:lang w:val="fr-CH"/>
        </w:rPr>
        <w:t>R</w:t>
      </w:r>
      <w:r>
        <w:rPr>
          <w:lang w:val="fr-CH"/>
        </w:rPr>
        <w:t> </w:t>
      </w:r>
      <w:r w:rsidRPr="00935CFA">
        <w:rPr>
          <w:lang w:val="fr-CH"/>
        </w:rPr>
        <w:t>1</w:t>
      </w:r>
      <w:r>
        <w:rPr>
          <w:lang w:val="fr-CH"/>
        </w:rPr>
        <w:noBreakHyphen/>
      </w:r>
      <w:r w:rsidRPr="00935CFA">
        <w:rPr>
          <w:lang w:val="fr-CH"/>
        </w:rPr>
        <w:t>6</w:t>
      </w:r>
      <w:r w:rsidRPr="00935CFA">
        <w:rPr>
          <w:rFonts w:hint="cs"/>
          <w:rtl/>
          <w:lang w:val="fr-CH"/>
        </w:rPr>
        <w:t xml:space="preserve"> على النحو المذكور في الوثيقة</w:t>
      </w:r>
      <w:r w:rsidR="009826D5">
        <w:rPr>
          <w:rFonts w:hint="eastAsia"/>
          <w:rtl/>
          <w:lang w:val="fr-CH"/>
        </w:rPr>
        <w:t> </w:t>
      </w:r>
      <w:r w:rsidRPr="00935CFA">
        <w:rPr>
          <w:lang w:val="fr-CH"/>
        </w:rPr>
        <w:t>PLEN/110</w:t>
      </w:r>
      <w:r w:rsidRPr="00935CFA">
        <w:rPr>
          <w:rFonts w:hint="cs"/>
          <w:rtl/>
          <w:lang w:val="fr-CH"/>
        </w:rPr>
        <w:t>.</w:t>
      </w:r>
    </w:p>
    <w:p w:rsidR="002962C6" w:rsidRPr="00935CFA" w:rsidRDefault="002962C6" w:rsidP="002962C6">
      <w:pPr>
        <w:rPr>
          <w:rtl/>
          <w:lang w:val="fr-CH"/>
        </w:rPr>
      </w:pPr>
      <w:r>
        <w:rPr>
          <w:rFonts w:hint="cs"/>
          <w:rtl/>
          <w:lang w:val="fr-CH"/>
        </w:rPr>
        <w:t>وسيرفع</w:t>
      </w:r>
      <w:r w:rsidRPr="00935CFA">
        <w:rPr>
          <w:rFonts w:hint="cs"/>
          <w:rtl/>
          <w:lang w:val="fr-CH"/>
        </w:rPr>
        <w:t xml:space="preserve"> فريق </w:t>
      </w:r>
      <w:r>
        <w:rPr>
          <w:rFonts w:hint="cs"/>
          <w:rtl/>
          <w:lang w:val="fr-CH"/>
        </w:rPr>
        <w:t>العمل بالمراسلة</w:t>
      </w:r>
      <w:r w:rsidRPr="00935CFA">
        <w:rPr>
          <w:rFonts w:hint="cs"/>
          <w:rtl/>
          <w:lang w:val="fr-CH"/>
        </w:rPr>
        <w:t xml:space="preserve"> </w:t>
      </w:r>
      <w:r w:rsidRPr="00935CFA">
        <w:rPr>
          <w:rtl/>
          <w:lang w:val="fr-CH"/>
        </w:rPr>
        <w:t xml:space="preserve">تقريراً عن </w:t>
      </w:r>
      <w:r>
        <w:rPr>
          <w:rFonts w:hint="cs"/>
          <w:rtl/>
          <w:lang w:val="fr-CH"/>
        </w:rPr>
        <w:t>نتائج أعماله</w:t>
      </w:r>
      <w:r w:rsidRPr="00935CFA">
        <w:rPr>
          <w:rFonts w:hint="cs"/>
          <w:rtl/>
          <w:lang w:val="fr-CH"/>
        </w:rPr>
        <w:t xml:space="preserve"> إلى الفريق الاستشاري للاتصالات الراديوية. وسيتولى الفريق الاستشاري </w:t>
      </w:r>
      <w:r>
        <w:rPr>
          <w:rFonts w:hint="cs"/>
          <w:rtl/>
          <w:lang w:val="fr-CH"/>
        </w:rPr>
        <w:t>رفع</w:t>
      </w:r>
      <w:r w:rsidRPr="00935CFA">
        <w:rPr>
          <w:rFonts w:hint="cs"/>
          <w:rtl/>
          <w:lang w:val="fr-CH"/>
        </w:rPr>
        <w:t xml:space="preserve"> تقرير </w:t>
      </w:r>
      <w:r>
        <w:rPr>
          <w:rFonts w:hint="cs"/>
          <w:rtl/>
          <w:lang w:val="fr-CH"/>
        </w:rPr>
        <w:t>بالنتائج</w:t>
      </w:r>
      <w:r w:rsidRPr="00935CFA">
        <w:rPr>
          <w:rFonts w:hint="cs"/>
          <w:rtl/>
          <w:lang w:val="fr-CH"/>
        </w:rPr>
        <w:t xml:space="preserve"> النهائية إلى جمعية الاتصالات الراديوية عن طريق</w:t>
      </w:r>
      <w:r w:rsidR="009826D5">
        <w:rPr>
          <w:rFonts w:hint="eastAsia"/>
          <w:rtl/>
          <w:lang w:val="fr-CH"/>
        </w:rPr>
        <w:t> </w:t>
      </w:r>
      <w:r w:rsidRPr="00935CFA">
        <w:rPr>
          <w:rFonts w:hint="cs"/>
          <w:rtl/>
          <w:lang w:val="fr-CH"/>
        </w:rPr>
        <w:t>المدير.</w:t>
      </w:r>
    </w:p>
    <w:p w:rsidR="002962C6" w:rsidRDefault="002962C6" w:rsidP="00A81418">
      <w:pPr>
        <w:rPr>
          <w:rtl/>
        </w:rPr>
      </w:pPr>
      <w:r>
        <w:rPr>
          <w:rFonts w:hint="cs"/>
          <w:rtl/>
          <w:lang w:val="fr-CH"/>
        </w:rPr>
        <w:t>و</w:t>
      </w:r>
      <w:r w:rsidRPr="00935CFA">
        <w:rPr>
          <w:rFonts w:hint="cs"/>
          <w:rtl/>
          <w:lang w:val="fr-CH"/>
        </w:rPr>
        <w:t xml:space="preserve">رئيس فريق </w:t>
      </w:r>
      <w:r>
        <w:rPr>
          <w:rFonts w:hint="cs"/>
          <w:rtl/>
          <w:lang w:val="fr-CH"/>
        </w:rPr>
        <w:t>العمل بالمراسلة</w:t>
      </w:r>
      <w:r w:rsidRPr="00935CFA">
        <w:rPr>
          <w:rFonts w:hint="cs"/>
          <w:rtl/>
          <w:lang w:val="fr-CH"/>
        </w:rPr>
        <w:t xml:space="preserve"> هو </w:t>
      </w:r>
      <w:r w:rsidR="00A81418">
        <w:rPr>
          <w:rFonts w:hint="cs"/>
          <w:rtl/>
          <w:lang w:val="fr-CH"/>
        </w:rPr>
        <w:t>السيد ألبرت نالبانديان (أرمينيا)</w:t>
      </w:r>
      <w:r w:rsidR="003B3CED">
        <w:rPr>
          <w:rFonts w:hint="cs"/>
          <w:rtl/>
          <w:lang w:val="fr-CH"/>
        </w:rPr>
        <w:t>.</w:t>
      </w:r>
    </w:p>
    <w:p w:rsidR="00B57E66" w:rsidRPr="00824512" w:rsidRDefault="00B57E66">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bidi="ar-EG"/>
        </w:rPr>
        <w:br w:type="page"/>
      </w:r>
    </w:p>
    <w:p w:rsidR="007A6591" w:rsidRPr="00D42CE1" w:rsidRDefault="007A6591" w:rsidP="00D42CE1">
      <w:pPr>
        <w:pStyle w:val="ANNEXNO"/>
        <w:rPr>
          <w:rtl/>
        </w:rPr>
      </w:pPr>
      <w:r w:rsidRPr="00D42CE1">
        <w:rPr>
          <w:rtl/>
        </w:rPr>
        <w:lastRenderedPageBreak/>
        <w:t xml:space="preserve">الملحـق </w:t>
      </w:r>
      <w:r w:rsidRPr="00D42CE1">
        <w:t>2</w:t>
      </w:r>
    </w:p>
    <w:p w:rsidR="00B57E66" w:rsidRPr="00D42CE1" w:rsidRDefault="00B57E66" w:rsidP="009410A2">
      <w:pPr>
        <w:pStyle w:val="Annextitle"/>
        <w:rPr>
          <w:rtl/>
          <w:lang w:val="en-US" w:bidi="ar-EG"/>
        </w:rPr>
      </w:pPr>
      <w:r w:rsidRPr="00D42CE1">
        <w:rPr>
          <w:rtl/>
          <w:lang w:val="en-US" w:bidi="ar-EG"/>
        </w:rPr>
        <w:t xml:space="preserve">اختصاصات فريق </w:t>
      </w:r>
      <w:r w:rsidR="00F07716">
        <w:rPr>
          <w:rFonts w:hint="cs"/>
          <w:rtl/>
          <w:lang w:val="en-US" w:bidi="ar-EG"/>
        </w:rPr>
        <w:t>العمل ب</w:t>
      </w:r>
      <w:r w:rsidRPr="00D42CE1">
        <w:rPr>
          <w:rtl/>
          <w:lang w:val="en-US" w:bidi="ar-EG"/>
        </w:rPr>
        <w:t xml:space="preserve">المراسلة المعني </w:t>
      </w:r>
      <w:r w:rsidR="009410A2">
        <w:rPr>
          <w:rFonts w:hint="cs"/>
          <w:rtl/>
          <w:lang w:val="en-US" w:bidi="ar-EG"/>
        </w:rPr>
        <w:t>بمراجعة هيكل</w:t>
      </w:r>
      <w:r w:rsidR="003B3CED">
        <w:rPr>
          <w:rFonts w:hint="cs"/>
          <w:rtl/>
          <w:lang w:val="en-US" w:bidi="ar-EG"/>
        </w:rPr>
        <w:t xml:space="preserve"> </w:t>
      </w:r>
      <w:r w:rsidRPr="00D42CE1">
        <w:rPr>
          <w:rtl/>
          <w:lang w:val="en-US" w:bidi="ar-EG"/>
        </w:rPr>
        <w:t xml:space="preserve">القرار </w:t>
      </w:r>
      <w:r w:rsidRPr="00D42CE1">
        <w:rPr>
          <w:lang w:val="en-US" w:bidi="ar-EG"/>
        </w:rPr>
        <w:t>ITU</w:t>
      </w:r>
      <w:r w:rsidR="00824512">
        <w:rPr>
          <w:lang w:val="en-US" w:bidi="ar-EG"/>
        </w:rPr>
        <w:t>-</w:t>
      </w:r>
      <w:r w:rsidRPr="00D42CE1">
        <w:rPr>
          <w:lang w:val="en-US" w:bidi="ar-EG"/>
        </w:rPr>
        <w:t>R 1</w:t>
      </w:r>
      <w:r w:rsidR="00824512">
        <w:rPr>
          <w:lang w:val="en-US" w:bidi="ar-EG"/>
        </w:rPr>
        <w:t>-</w:t>
      </w:r>
      <w:r w:rsidR="003B3CED">
        <w:rPr>
          <w:lang w:val="en-US" w:bidi="ar-EG"/>
        </w:rPr>
        <w:t>6</w:t>
      </w:r>
    </w:p>
    <w:p w:rsidR="00B57E66" w:rsidRPr="00B57E66" w:rsidRDefault="007570E5" w:rsidP="00F07716">
      <w:pPr>
        <w:pStyle w:val="Normalaftertitle"/>
        <w:rPr>
          <w:rtl/>
          <w:lang w:val="en-US" w:bidi="ar-EG"/>
        </w:rPr>
      </w:pPr>
      <w:r>
        <w:rPr>
          <w:rtl/>
          <w:lang w:val="en-US" w:bidi="ar-EG"/>
        </w:rPr>
        <w:t>فيما يلي</w:t>
      </w:r>
      <w:r w:rsidR="00B57E66">
        <w:rPr>
          <w:rtl/>
          <w:lang w:val="en-US" w:bidi="ar-EG"/>
        </w:rPr>
        <w:t xml:space="preserve"> اختصاصات فريق</w:t>
      </w:r>
      <w:r w:rsidR="00F07716">
        <w:rPr>
          <w:rFonts w:hint="cs"/>
          <w:rtl/>
          <w:lang w:val="en-US" w:bidi="ar-EG"/>
        </w:rPr>
        <w:t xml:space="preserve"> العمل</w:t>
      </w:r>
      <w:r w:rsidR="00B57E66">
        <w:rPr>
          <w:rtl/>
          <w:lang w:val="en-US" w:bidi="ar-EG"/>
        </w:rPr>
        <w:t xml:space="preserve"> </w:t>
      </w:r>
      <w:r w:rsidR="00F07716">
        <w:rPr>
          <w:rFonts w:hint="cs"/>
          <w:rtl/>
          <w:lang w:val="en-US" w:bidi="ar-EG"/>
        </w:rPr>
        <w:t>ب</w:t>
      </w:r>
      <w:r w:rsidR="00F07716">
        <w:rPr>
          <w:rtl/>
          <w:lang w:val="en-US" w:bidi="ar-EG"/>
        </w:rPr>
        <w:t>المراسلة</w:t>
      </w:r>
      <w:r w:rsidR="00F07716">
        <w:rPr>
          <w:rFonts w:hint="cs"/>
          <w:rtl/>
          <w:lang w:val="en-US" w:bidi="ar-EG"/>
        </w:rPr>
        <w:t>:</w:t>
      </w:r>
    </w:p>
    <w:p w:rsidR="008572D8" w:rsidRPr="009826D5" w:rsidRDefault="009826D5" w:rsidP="009826D5">
      <w:pPr>
        <w:pStyle w:val="enumlev1"/>
        <w:rPr>
          <w:rtl/>
          <w:lang w:val="fr-CH"/>
        </w:rPr>
      </w:pPr>
      <w:r>
        <w:rPr>
          <w:rFonts w:hint="cs"/>
          <w:rtl/>
          <w:lang w:bidi="ar-EG"/>
        </w:rPr>
        <w:t>•</w:t>
      </w:r>
      <w:r w:rsidR="00301947">
        <w:rPr>
          <w:rtl/>
          <w:lang w:bidi="ar-EG"/>
        </w:rPr>
        <w:tab/>
      </w:r>
      <w:r w:rsidR="00F64B0E" w:rsidRPr="009826D5">
        <w:rPr>
          <w:rFonts w:hint="cs"/>
          <w:rtl/>
          <w:lang w:val="fr-CH"/>
        </w:rPr>
        <w:t xml:space="preserve">يقوم </w:t>
      </w:r>
      <w:r w:rsidR="00AC6E72" w:rsidRPr="009826D5">
        <w:rPr>
          <w:rFonts w:hint="cs"/>
          <w:rtl/>
          <w:lang w:val="fr-CH"/>
        </w:rPr>
        <w:t>الفريق</w:t>
      </w:r>
      <w:r w:rsidR="009A142F" w:rsidRPr="009826D5">
        <w:rPr>
          <w:rFonts w:hint="cs"/>
          <w:rtl/>
          <w:lang w:val="fr-CH"/>
        </w:rPr>
        <w:t xml:space="preserve"> </w:t>
      </w:r>
      <w:r w:rsidR="00F64B0E" w:rsidRPr="009826D5">
        <w:rPr>
          <w:rFonts w:hint="cs"/>
          <w:rtl/>
          <w:lang w:val="fr-CH"/>
        </w:rPr>
        <w:t xml:space="preserve">وفقاً للفقرة </w:t>
      </w:r>
      <w:r w:rsidR="00F64B0E" w:rsidRPr="009826D5">
        <w:rPr>
          <w:lang w:val="fr-CH"/>
        </w:rPr>
        <w:t>7.1</w:t>
      </w:r>
      <w:r w:rsidR="00F64B0E" w:rsidRPr="009826D5">
        <w:rPr>
          <w:rFonts w:hint="cs"/>
          <w:rtl/>
          <w:lang w:val="fr-CH"/>
        </w:rPr>
        <w:t xml:space="preserve"> من القرار </w:t>
      </w:r>
      <w:r w:rsidR="00F64B0E" w:rsidRPr="009826D5">
        <w:rPr>
          <w:lang w:val="fr-CH"/>
        </w:rPr>
        <w:t>ITU-R 1-6</w:t>
      </w:r>
      <w:r w:rsidR="00F64B0E" w:rsidRPr="009826D5">
        <w:rPr>
          <w:rFonts w:hint="cs"/>
          <w:rtl/>
          <w:lang w:val="fr-CH"/>
        </w:rPr>
        <w:t xml:space="preserve"> والقرار </w:t>
      </w:r>
      <w:r w:rsidR="00F64B0E" w:rsidRPr="009826D5">
        <w:rPr>
          <w:lang w:val="fr-CH"/>
        </w:rPr>
        <w:t>ITU-R 52</w:t>
      </w:r>
      <w:r w:rsidR="00845B64" w:rsidRPr="009826D5">
        <w:rPr>
          <w:rFonts w:hint="cs"/>
          <w:rtl/>
          <w:lang w:val="fr-CH"/>
        </w:rPr>
        <w:t>،</w:t>
      </w:r>
      <w:r w:rsidR="00161C0D" w:rsidRPr="009826D5">
        <w:rPr>
          <w:rFonts w:hint="cs"/>
          <w:rtl/>
          <w:lang w:val="fr-CH"/>
        </w:rPr>
        <w:t xml:space="preserve"> بإعداد مشروع مراجعة القرار </w:t>
      </w:r>
      <w:r w:rsidR="00161C0D" w:rsidRPr="009826D5">
        <w:rPr>
          <w:lang w:val="fr-CH"/>
        </w:rPr>
        <w:t>ITU</w:t>
      </w:r>
      <w:r>
        <w:rPr>
          <w:lang w:val="fr-CH"/>
        </w:rPr>
        <w:sym w:font="Symbol" w:char="F02D"/>
      </w:r>
      <w:r w:rsidR="00161C0D" w:rsidRPr="009826D5">
        <w:rPr>
          <w:lang w:val="fr-CH"/>
        </w:rPr>
        <w:t>R 1</w:t>
      </w:r>
      <w:r>
        <w:rPr>
          <w:lang w:val="fr-CH"/>
        </w:rPr>
        <w:sym w:font="Symbol" w:char="F02D"/>
      </w:r>
      <w:r w:rsidR="00161C0D" w:rsidRPr="009826D5">
        <w:rPr>
          <w:lang w:val="fr-CH"/>
        </w:rPr>
        <w:t>6</w:t>
      </w:r>
      <w:r w:rsidR="00161C0D" w:rsidRPr="009826D5">
        <w:rPr>
          <w:rFonts w:hint="cs"/>
          <w:rtl/>
          <w:lang w:val="fr-CH"/>
        </w:rPr>
        <w:t xml:space="preserve"> لكي ينظر فيه الفريق الاستشاري و</w:t>
      </w:r>
      <w:r w:rsidR="000576D1" w:rsidRPr="009826D5">
        <w:rPr>
          <w:rFonts w:hint="cs"/>
          <w:rtl/>
          <w:lang w:val="fr-CH"/>
        </w:rPr>
        <w:t>يقدمه</w:t>
      </w:r>
      <w:r w:rsidR="00161C0D" w:rsidRPr="009826D5">
        <w:rPr>
          <w:rFonts w:hint="cs"/>
          <w:rtl/>
          <w:lang w:val="fr-CH"/>
        </w:rPr>
        <w:t xml:space="preserve"> بعد ذلك إلى </w:t>
      </w:r>
      <w:r w:rsidR="009410A2" w:rsidRPr="009826D5">
        <w:rPr>
          <w:rFonts w:hint="cs"/>
          <w:rtl/>
          <w:lang w:val="fr-CH"/>
        </w:rPr>
        <w:t>جمعية</w:t>
      </w:r>
      <w:r w:rsidR="00161C0D" w:rsidRPr="009826D5">
        <w:rPr>
          <w:rFonts w:hint="cs"/>
          <w:rtl/>
          <w:lang w:val="fr-CH"/>
        </w:rPr>
        <w:t xml:space="preserve"> الاتصالات الراديوية لعام</w:t>
      </w:r>
      <w:r w:rsidRPr="009826D5">
        <w:rPr>
          <w:rFonts w:hint="eastAsia"/>
          <w:rtl/>
          <w:lang w:val="fr-CH"/>
        </w:rPr>
        <w:t> </w:t>
      </w:r>
      <w:r w:rsidR="00161C0D" w:rsidRPr="009826D5">
        <w:rPr>
          <w:lang w:val="fr-CH"/>
        </w:rPr>
        <w:t>2015</w:t>
      </w:r>
      <w:r w:rsidR="00161C0D" w:rsidRPr="009826D5">
        <w:rPr>
          <w:rFonts w:hint="cs"/>
          <w:rtl/>
          <w:lang w:val="fr-CH"/>
        </w:rPr>
        <w:t xml:space="preserve">، </w:t>
      </w:r>
      <w:r w:rsidR="009410A2" w:rsidRPr="009826D5">
        <w:rPr>
          <w:rFonts w:hint="cs"/>
          <w:rtl/>
          <w:lang w:val="fr-CH"/>
        </w:rPr>
        <w:t>آخذاً بعين</w:t>
      </w:r>
      <w:r w:rsidR="00161C0D" w:rsidRPr="009826D5">
        <w:rPr>
          <w:rFonts w:hint="cs"/>
          <w:rtl/>
          <w:lang w:val="fr-CH"/>
        </w:rPr>
        <w:t xml:space="preserve"> الاعتبار الهيكل المبين في المرفق </w:t>
      </w:r>
      <w:r w:rsidR="00161C0D" w:rsidRPr="009826D5">
        <w:rPr>
          <w:lang w:val="fr-CH"/>
        </w:rPr>
        <w:t>2</w:t>
      </w:r>
      <w:r w:rsidR="00161C0D" w:rsidRPr="009826D5">
        <w:rPr>
          <w:rFonts w:hint="cs"/>
          <w:rtl/>
          <w:lang w:val="fr-CH"/>
        </w:rPr>
        <w:t xml:space="preserve"> بالوثيقة </w:t>
      </w:r>
      <w:hyperlink r:id="rId23" w:history="1">
        <w:r w:rsidR="0071370C" w:rsidRPr="009826D5">
          <w:rPr>
            <w:lang w:val="fr-CH"/>
          </w:rPr>
          <w:t>RA12/PLEN/16</w:t>
        </w:r>
      </w:hyperlink>
      <w:r w:rsidR="0071370C" w:rsidRPr="009826D5">
        <w:rPr>
          <w:rtl/>
          <w:lang w:val="fr-CH"/>
        </w:rPr>
        <w:t>.</w:t>
      </w:r>
    </w:p>
    <w:p w:rsidR="00845B64" w:rsidRPr="006568A9" w:rsidRDefault="009826D5" w:rsidP="009826D5">
      <w:pPr>
        <w:pStyle w:val="enumlev1"/>
        <w:rPr>
          <w:rtl/>
          <w:lang w:bidi="ar-EG"/>
        </w:rPr>
      </w:pPr>
      <w:r w:rsidRPr="009826D5">
        <w:rPr>
          <w:rFonts w:hint="cs"/>
          <w:rtl/>
          <w:lang w:val="fr-CH"/>
        </w:rPr>
        <w:t>•</w:t>
      </w:r>
      <w:r w:rsidR="00845B64" w:rsidRPr="009826D5">
        <w:rPr>
          <w:rFonts w:hint="cs"/>
          <w:rtl/>
          <w:lang w:val="fr-CH"/>
        </w:rPr>
        <w:tab/>
        <w:t>النظر</w:t>
      </w:r>
      <w:r w:rsidR="00845B64">
        <w:rPr>
          <w:rFonts w:hint="cs"/>
          <w:rtl/>
          <w:lang w:bidi="ar-EG"/>
        </w:rPr>
        <w:t xml:space="preserve"> في استعمال الصيغ الملزمة "يجب" و"ينبغي" وإدراج مخطط انسيابي يصف عملية الاعتماد والموافقة على توصيات قطاع الاتصالات الراديوية (انظر الوثيقة </w:t>
      </w:r>
      <w:hyperlink r:id="rId24" w:history="1">
        <w:r w:rsidR="006568A9" w:rsidRPr="009826D5">
          <w:rPr>
            <w:rStyle w:val="Hyperlink"/>
            <w:rFonts w:asciiTheme="majorBidi" w:eastAsiaTheme="minorEastAsia" w:hAnsiTheme="majorBidi" w:cstheme="majorBidi"/>
            <w:szCs w:val="22"/>
          </w:rPr>
          <w:t>RA12/PLEN/31</w:t>
        </w:r>
      </w:hyperlink>
      <w:r w:rsidR="006568A9">
        <w:rPr>
          <w:rFonts w:hint="cs"/>
          <w:rtl/>
          <w:lang w:bidi="ar-EG"/>
        </w:rPr>
        <w:t>).</w:t>
      </w:r>
    </w:p>
    <w:p w:rsidR="00B44C50" w:rsidRPr="0031334D" w:rsidRDefault="00E52217" w:rsidP="00824512">
      <w:pPr>
        <w:rPr>
          <w:rtl/>
          <w:lang w:bidi="ar-EG"/>
        </w:rPr>
      </w:pPr>
      <w:r>
        <w:rPr>
          <w:rFonts w:hint="cs"/>
          <w:rtl/>
          <w:lang w:bidi="ar-EG"/>
        </w:rPr>
        <w:t>ورئيس فريق العمل بالمراسلة هو السيد روبن هاينس (الولايات المتحدة)</w:t>
      </w:r>
      <w:r w:rsidR="00A551A2">
        <w:rPr>
          <w:rFonts w:hint="cs"/>
          <w:rtl/>
          <w:lang w:bidi="ar-EG"/>
        </w:rPr>
        <w:t>.</w:t>
      </w:r>
    </w:p>
    <w:p w:rsidR="00B44C50" w:rsidRPr="00824512" w:rsidRDefault="00B44C50">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bidi="ar-EG"/>
        </w:rPr>
        <w:br w:type="page"/>
      </w:r>
    </w:p>
    <w:p w:rsidR="007A6591" w:rsidRPr="00D42CE1" w:rsidRDefault="007A6591" w:rsidP="00D42CE1">
      <w:pPr>
        <w:pStyle w:val="ANNEXNO"/>
        <w:rPr>
          <w:rtl/>
        </w:rPr>
      </w:pPr>
      <w:r w:rsidRPr="00D42CE1">
        <w:rPr>
          <w:rtl/>
        </w:rPr>
        <w:lastRenderedPageBreak/>
        <w:t xml:space="preserve">الملحـق </w:t>
      </w:r>
      <w:r w:rsidRPr="00D42CE1">
        <w:t>3</w:t>
      </w:r>
    </w:p>
    <w:p w:rsidR="00B44C50" w:rsidRPr="001453B1" w:rsidRDefault="00B44C50" w:rsidP="00AD2AEB">
      <w:pPr>
        <w:pStyle w:val="Annextitle"/>
        <w:rPr>
          <w:rtl/>
          <w:lang w:val="en-US" w:bidi="ar-EG"/>
        </w:rPr>
      </w:pPr>
      <w:r w:rsidRPr="0006549E">
        <w:rPr>
          <w:rtl/>
          <w:lang w:val="en-US" w:bidi="ar-EG"/>
        </w:rPr>
        <w:t>اختصا</w:t>
      </w:r>
      <w:r w:rsidR="00BE7210" w:rsidRPr="0006549E">
        <w:rPr>
          <w:rtl/>
          <w:lang w:val="en-US" w:bidi="ar-EG"/>
        </w:rPr>
        <w:t xml:space="preserve">صات فريق </w:t>
      </w:r>
      <w:r w:rsidR="001453B1">
        <w:rPr>
          <w:rFonts w:hint="cs"/>
          <w:rtl/>
          <w:lang w:val="en-US" w:bidi="ar-EG"/>
        </w:rPr>
        <w:t>العمل ب</w:t>
      </w:r>
      <w:r w:rsidR="00BE7210" w:rsidRPr="0006549E">
        <w:rPr>
          <w:rtl/>
          <w:lang w:val="en-US" w:bidi="ar-EG"/>
        </w:rPr>
        <w:t xml:space="preserve">المراسلة المعني </w:t>
      </w:r>
      <w:r w:rsidR="00AD2AEB">
        <w:rPr>
          <w:rFonts w:hint="cs"/>
          <w:rtl/>
          <w:lang w:val="en-US" w:bidi="ar-EG"/>
        </w:rPr>
        <w:t>بمراجعة القرار</w:t>
      </w:r>
      <w:r w:rsidR="00BE7210" w:rsidRPr="0006549E">
        <w:rPr>
          <w:rtl/>
          <w:lang w:val="en-US" w:bidi="ar-EG"/>
        </w:rPr>
        <w:t xml:space="preserve"> </w:t>
      </w:r>
      <w:r w:rsidR="001453B1">
        <w:rPr>
          <w:lang w:val="en-US" w:bidi="ar-EG"/>
        </w:rPr>
        <w:t>ITU-R 6-1</w:t>
      </w:r>
    </w:p>
    <w:p w:rsidR="00BE7210" w:rsidRDefault="00020E70" w:rsidP="000576D1">
      <w:pPr>
        <w:pStyle w:val="Normalaftertitle"/>
        <w:rPr>
          <w:rtl/>
          <w:lang w:val="en-US" w:bidi="ar-EG"/>
        </w:rPr>
      </w:pPr>
      <w:r>
        <w:rPr>
          <w:rtl/>
          <w:lang w:val="en-US" w:bidi="ar-EG"/>
        </w:rPr>
        <w:t>فيما يلي</w:t>
      </w:r>
      <w:r w:rsidR="00BE7210">
        <w:rPr>
          <w:rtl/>
          <w:lang w:val="en-US" w:bidi="ar-EG"/>
        </w:rPr>
        <w:t xml:space="preserve"> اختصاصات فريق</w:t>
      </w:r>
      <w:r w:rsidR="00524642">
        <w:rPr>
          <w:rFonts w:hint="cs"/>
          <w:rtl/>
          <w:lang w:val="en-US" w:bidi="ar-EG"/>
        </w:rPr>
        <w:t xml:space="preserve"> العمل</w:t>
      </w:r>
      <w:r w:rsidR="00BE7210">
        <w:rPr>
          <w:rtl/>
          <w:lang w:val="en-US" w:bidi="ar-EG"/>
        </w:rPr>
        <w:t xml:space="preserve"> </w:t>
      </w:r>
      <w:r w:rsidR="00524642">
        <w:rPr>
          <w:rFonts w:hint="cs"/>
          <w:rtl/>
          <w:lang w:val="en-US" w:bidi="ar-EG"/>
        </w:rPr>
        <w:t>ب</w:t>
      </w:r>
      <w:r w:rsidR="00BE7210">
        <w:rPr>
          <w:rtl/>
          <w:lang w:val="en-US" w:bidi="ar-EG"/>
        </w:rPr>
        <w:t>المراسلة:</w:t>
      </w:r>
    </w:p>
    <w:p w:rsidR="00BE7210" w:rsidRDefault="00140F29" w:rsidP="00140F29">
      <w:pPr>
        <w:pStyle w:val="enumlev1"/>
        <w:rPr>
          <w:rtl/>
        </w:rPr>
      </w:pPr>
      <w:r>
        <w:rPr>
          <w:rFonts w:hint="cs"/>
          <w:rtl/>
          <w:lang w:val="en-US" w:bidi="ar-EG"/>
        </w:rPr>
        <w:t>•</w:t>
      </w:r>
      <w:r w:rsidR="00301947">
        <w:rPr>
          <w:rtl/>
          <w:lang w:val="en-US" w:bidi="ar-EG"/>
        </w:rPr>
        <w:tab/>
      </w:r>
      <w:r w:rsidR="000576D1">
        <w:rPr>
          <w:rFonts w:hint="cs"/>
          <w:rtl/>
          <w:lang w:bidi="ar-EG"/>
        </w:rPr>
        <w:t xml:space="preserve">يقوم وفقاً للفقرة </w:t>
      </w:r>
      <w:r w:rsidR="000576D1">
        <w:rPr>
          <w:lang w:val="en-US" w:bidi="ar-EG"/>
        </w:rPr>
        <w:t>7.1</w:t>
      </w:r>
      <w:r w:rsidR="000576D1">
        <w:rPr>
          <w:rFonts w:hint="cs"/>
          <w:rtl/>
          <w:lang w:val="en-US" w:bidi="ar-EG"/>
        </w:rPr>
        <w:t xml:space="preserve"> من القرار </w:t>
      </w:r>
      <w:r w:rsidR="000576D1">
        <w:rPr>
          <w:lang w:val="en-US" w:bidi="ar-EG"/>
        </w:rPr>
        <w:t>ITU</w:t>
      </w:r>
      <w:r>
        <w:rPr>
          <w:lang w:val="en-US" w:bidi="ar-EG"/>
        </w:rPr>
        <w:sym w:font="Symbol" w:char="F02D"/>
      </w:r>
      <w:r w:rsidR="000576D1">
        <w:rPr>
          <w:lang w:val="en-US" w:bidi="ar-EG"/>
        </w:rPr>
        <w:t>R 1</w:t>
      </w:r>
      <w:r w:rsidR="000576D1">
        <w:rPr>
          <w:rFonts w:hint="cs"/>
          <w:rtl/>
          <w:lang w:val="en-US" w:bidi="ar-EG"/>
        </w:rPr>
        <w:t xml:space="preserve"> والقرار </w:t>
      </w:r>
      <w:r w:rsidR="000576D1">
        <w:rPr>
          <w:lang w:val="en-US" w:bidi="ar-EG"/>
        </w:rPr>
        <w:t>ITU</w:t>
      </w:r>
      <w:r>
        <w:rPr>
          <w:lang w:val="en-US" w:bidi="ar-EG"/>
        </w:rPr>
        <w:sym w:font="Symbol" w:char="F02D"/>
      </w:r>
      <w:r w:rsidR="000576D1">
        <w:rPr>
          <w:lang w:val="en-US" w:bidi="ar-EG"/>
        </w:rPr>
        <w:t>R 52</w:t>
      </w:r>
      <w:r w:rsidR="000576D1">
        <w:rPr>
          <w:rFonts w:hint="cs"/>
          <w:rtl/>
          <w:lang w:val="en-US" w:bidi="ar-EG"/>
        </w:rPr>
        <w:t xml:space="preserve">، بإعداد مشروع مراجعة القرار </w:t>
      </w:r>
      <w:r w:rsidR="000576D1">
        <w:rPr>
          <w:lang w:val="en-US" w:bidi="ar-EG"/>
        </w:rPr>
        <w:t>ITU</w:t>
      </w:r>
      <w:r>
        <w:rPr>
          <w:lang w:val="en-US" w:bidi="ar-EG"/>
        </w:rPr>
        <w:sym w:font="Symbol" w:char="F02D"/>
      </w:r>
      <w:r w:rsidR="000576D1">
        <w:rPr>
          <w:lang w:val="en-US" w:bidi="ar-EG"/>
        </w:rPr>
        <w:t>R 1</w:t>
      </w:r>
      <w:r>
        <w:rPr>
          <w:lang w:val="en-US" w:bidi="ar-EG"/>
        </w:rPr>
        <w:sym w:font="Symbol" w:char="F02D"/>
      </w:r>
      <w:r w:rsidR="000576D1">
        <w:rPr>
          <w:lang w:val="en-US" w:bidi="ar-EG"/>
        </w:rPr>
        <w:t>6</w:t>
      </w:r>
      <w:r w:rsidR="000576D1">
        <w:rPr>
          <w:rFonts w:hint="cs"/>
          <w:rtl/>
          <w:lang w:val="en-US" w:bidi="ar-EG"/>
        </w:rPr>
        <w:t xml:space="preserve"> لكي ينظر فيه الفريق الاستشاري ويقدمه بعد ذلك إلى </w:t>
      </w:r>
      <w:r w:rsidR="00AD2AEB">
        <w:rPr>
          <w:rFonts w:hint="cs"/>
          <w:rtl/>
          <w:lang w:val="en-US" w:bidi="ar-EG"/>
        </w:rPr>
        <w:t>جمعية</w:t>
      </w:r>
      <w:r w:rsidR="000576D1">
        <w:rPr>
          <w:rFonts w:hint="cs"/>
          <w:rtl/>
          <w:lang w:val="en-US" w:bidi="ar-EG"/>
        </w:rPr>
        <w:t xml:space="preserve"> الاتصالات الراديوية لعام </w:t>
      </w:r>
      <w:r w:rsidR="000576D1">
        <w:rPr>
          <w:lang w:val="en-US" w:bidi="ar-EG"/>
        </w:rPr>
        <w:t>2015</w:t>
      </w:r>
      <w:r w:rsidR="000576D1">
        <w:rPr>
          <w:rFonts w:hint="cs"/>
          <w:rtl/>
          <w:lang w:val="en-US" w:bidi="ar-EG"/>
        </w:rPr>
        <w:t xml:space="preserve">، </w:t>
      </w:r>
      <w:r w:rsidR="00AD2AEB">
        <w:rPr>
          <w:rFonts w:hint="cs"/>
          <w:rtl/>
          <w:lang w:val="en-US" w:bidi="ar-EG"/>
        </w:rPr>
        <w:t>آخذاً بعين</w:t>
      </w:r>
      <w:r w:rsidR="000576D1">
        <w:rPr>
          <w:rFonts w:hint="cs"/>
          <w:rtl/>
          <w:lang w:val="en-US" w:bidi="ar-EG"/>
        </w:rPr>
        <w:t xml:space="preserve"> الاعتبار </w:t>
      </w:r>
      <w:r w:rsidR="000B0677">
        <w:rPr>
          <w:rFonts w:hint="cs"/>
          <w:rtl/>
          <w:lang w:val="en-US" w:bidi="ar-EG"/>
        </w:rPr>
        <w:t xml:space="preserve">الإجراءات التي اتخذها الفريق الاستشاري لتقييس الاتصالات والجمعية العالمية لتقييس الاتصالات </w:t>
      </w:r>
      <w:r w:rsidR="000B0677">
        <w:rPr>
          <w:rFonts w:hint="cs"/>
          <w:rtl/>
          <w:lang w:bidi="ar-EG"/>
        </w:rPr>
        <w:t>لتعديل القرار</w:t>
      </w:r>
      <w:r>
        <w:rPr>
          <w:rFonts w:hint="eastAsia"/>
          <w:rtl/>
          <w:lang w:bidi="ar-EG"/>
        </w:rPr>
        <w:t> </w:t>
      </w:r>
      <w:r w:rsidR="000B0677">
        <w:rPr>
          <w:lang w:bidi="ar-EG"/>
        </w:rPr>
        <w:t>ITU</w:t>
      </w:r>
      <w:r>
        <w:rPr>
          <w:lang w:bidi="ar-EG"/>
        </w:rPr>
        <w:sym w:font="Symbol" w:char="F02D"/>
      </w:r>
      <w:r w:rsidR="000B0677">
        <w:rPr>
          <w:lang w:bidi="ar-EG"/>
        </w:rPr>
        <w:t>T 18</w:t>
      </w:r>
      <w:r w:rsidR="000B0677">
        <w:rPr>
          <w:rFonts w:hint="cs"/>
          <w:rtl/>
          <w:lang w:bidi="ar-EG"/>
        </w:rPr>
        <w:t>.</w:t>
      </w:r>
    </w:p>
    <w:p w:rsidR="00663A67" w:rsidRPr="000B0677" w:rsidRDefault="00C93D14" w:rsidP="000B0677">
      <w:pPr>
        <w:pStyle w:val="enumlev1"/>
        <w:rPr>
          <w:rtl/>
          <w:lang w:bidi="ar-EG"/>
        </w:rPr>
      </w:pPr>
      <w:r>
        <w:rPr>
          <w:rFonts w:hint="cs"/>
          <w:rtl/>
          <w:lang w:bidi="ar-EG"/>
        </w:rPr>
        <w:t>ورئيس فريق العمل بالمراسلة هو السيد باولو زاكاريان (إيطاليا).</w:t>
      </w:r>
    </w:p>
    <w:p w:rsidR="006F1966" w:rsidRDefault="001B2B95" w:rsidP="00AD2AEB">
      <w:pPr>
        <w:tabs>
          <w:tab w:val="clear" w:pos="794"/>
          <w:tab w:val="clear" w:pos="1191"/>
          <w:tab w:val="clear" w:pos="1588"/>
          <w:tab w:val="clear" w:pos="1985"/>
        </w:tabs>
        <w:overflowPunct/>
        <w:autoSpaceDE/>
        <w:autoSpaceDN/>
        <w:bidi w:val="0"/>
        <w:adjustRightInd/>
        <w:spacing w:before="600"/>
        <w:jc w:val="center"/>
        <w:textAlignment w:val="auto"/>
        <w:rPr>
          <w:rtl/>
          <w:lang w:val="en-US" w:bidi="ar-EG"/>
        </w:rPr>
      </w:pPr>
      <w:r>
        <w:rPr>
          <w:rtl/>
          <w:lang w:val="en-US" w:bidi="ar-EG"/>
        </w:rPr>
        <w:t>____________</w:t>
      </w:r>
    </w:p>
    <w:sectPr w:rsidR="006F1966" w:rsidSect="009A7F20">
      <w:footerReference w:type="default" r:id="rId25"/>
      <w:headerReference w:type="first" r:id="rId26"/>
      <w:footerReference w:type="first" r:id="rId27"/>
      <w:pgSz w:w="11907" w:h="16834" w:code="9"/>
      <w:pgMar w:top="1418" w:right="1134" w:bottom="1134" w:left="1134"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5E" w:rsidRDefault="000D4C5E">
      <w:r>
        <w:separator/>
      </w:r>
    </w:p>
  </w:endnote>
  <w:endnote w:type="continuationSeparator" w:id="0">
    <w:p w:rsidR="000D4C5E" w:rsidRDefault="000D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57" w:rsidRDefault="00086E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5E" w:rsidRPr="009A7072" w:rsidRDefault="00086E57" w:rsidP="00524FEF">
    <w:pPr>
      <w:pStyle w:val="Footer"/>
      <w:tabs>
        <w:tab w:val="clear" w:pos="6379"/>
        <w:tab w:val="left" w:pos="5670"/>
      </w:tabs>
      <w:rPr>
        <w:rtl/>
        <w:lang w:val="es-ES_tradnl" w:bidi="ar-EG"/>
      </w:rPr>
    </w:pPr>
    <w:r>
      <w:fldChar w:fldCharType="begin"/>
    </w:r>
    <w:r>
      <w:instrText xml:space="preserve"> FILENAME \p  \* MERGEFORMAT </w:instrText>
    </w:r>
    <w:r>
      <w:fldChar w:fldCharType="separate"/>
    </w:r>
    <w:r w:rsidR="009A1C8E" w:rsidRPr="009A1C8E">
      <w:rPr>
        <w:lang w:val="es-ES_tradnl"/>
      </w:rPr>
      <w:t>P:\ARA\ITU-R\BR\DIR\CA\200</w:t>
    </w:r>
    <w:r w:rsidR="009A1C8E">
      <w:rPr>
        <w:lang w:val="es-ES"/>
      </w:rPr>
      <w:t>\206A.docx</w:t>
    </w:r>
    <w:r>
      <w:rPr>
        <w:lang w:val="es-ES"/>
      </w:rPr>
      <w:fldChar w:fldCharType="end"/>
    </w:r>
    <w:r w:rsidR="000D4C5E" w:rsidRPr="00EE76EF">
      <w:rPr>
        <w:lang w:val="es-ES_tradnl"/>
      </w:rPr>
      <w:t xml:space="preserve"> </w:t>
    </w:r>
    <w:r w:rsidR="000D4C5E">
      <w:rPr>
        <w:lang w:val="es-ES_tradnl"/>
      </w:rPr>
      <w:t xml:space="preserve"> (310448)</w:t>
    </w:r>
    <w:r w:rsidR="000D4C5E" w:rsidRPr="00EE76EF">
      <w:rPr>
        <w:lang w:val="es-ES_tradnl"/>
      </w:rPr>
      <w:tab/>
    </w:r>
    <w:r w:rsidR="00960174">
      <w:fldChar w:fldCharType="begin"/>
    </w:r>
    <w:r w:rsidR="000D4C5E">
      <w:instrText xml:space="preserve"> SAVEDATE \@ DD.MM.YY </w:instrText>
    </w:r>
    <w:r w:rsidR="00960174">
      <w:fldChar w:fldCharType="separate"/>
    </w:r>
    <w:r>
      <w:t>31.08.12</w:t>
    </w:r>
    <w:r w:rsidR="00960174">
      <w:fldChar w:fldCharType="end"/>
    </w:r>
    <w:r w:rsidR="000D4C5E" w:rsidRPr="00EE76EF">
      <w:rPr>
        <w:lang w:val="es-ES_tradnl"/>
      </w:rPr>
      <w:tab/>
    </w:r>
    <w:r w:rsidR="00960174">
      <w:fldChar w:fldCharType="begin"/>
    </w:r>
    <w:r w:rsidR="000D4C5E">
      <w:instrText xml:space="preserve"> PRINTDATE \@ DD.MM.YY </w:instrText>
    </w:r>
    <w:r w:rsidR="00960174">
      <w:fldChar w:fldCharType="separate"/>
    </w:r>
    <w:r w:rsidR="009A1C8E">
      <w:t>06.08.12</w:t>
    </w:r>
    <w:r w:rsidR="0096017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100"/>
      <w:gridCol w:w="2390"/>
      <w:gridCol w:w="2292"/>
    </w:tblGrid>
    <w:tr w:rsidR="000D4C5E">
      <w:trPr>
        <w:cantSplit/>
      </w:trPr>
      <w:tc>
        <w:tcPr>
          <w:tcW w:w="1051" w:type="pct"/>
          <w:tcBorders>
            <w:top w:val="single" w:sz="6" w:space="0" w:color="auto"/>
          </w:tcBorders>
          <w:tcMar>
            <w:top w:w="57" w:type="dxa"/>
          </w:tcMar>
        </w:tcPr>
        <w:p w:rsidR="000D4C5E" w:rsidRDefault="000D4C5E" w:rsidP="002D452F">
          <w:pPr>
            <w:pStyle w:val="itu"/>
            <w:bidi w:val="0"/>
            <w:spacing w:before="20" w:line="240" w:lineRule="auto"/>
            <w:rPr>
              <w:lang w:val="fr-CH"/>
            </w:rPr>
          </w:pPr>
          <w:r>
            <w:rPr>
              <w:lang w:val="fr-CH"/>
            </w:rPr>
            <w:t>Place des Nations</w:t>
          </w:r>
        </w:p>
      </w:tc>
      <w:tc>
        <w:tcPr>
          <w:tcW w:w="1573" w:type="pct"/>
          <w:tcBorders>
            <w:top w:val="single" w:sz="6" w:space="0" w:color="auto"/>
          </w:tcBorders>
          <w:tcMar>
            <w:top w:w="57" w:type="dxa"/>
          </w:tcMar>
        </w:tcPr>
        <w:p w:rsidR="000D4C5E" w:rsidRDefault="000D4C5E" w:rsidP="002D452F">
          <w:pPr>
            <w:pStyle w:val="itu"/>
            <w:bidi w:val="0"/>
            <w:spacing w:before="20" w:line="240" w:lineRule="auto"/>
          </w:pPr>
          <w:r>
            <w:t>Telephone</w:t>
          </w:r>
          <w:r>
            <w:tab/>
            <w:t>+41 22 730 51 11</w:t>
          </w:r>
        </w:p>
      </w:tc>
      <w:tc>
        <w:tcPr>
          <w:tcW w:w="1213" w:type="pct"/>
          <w:tcBorders>
            <w:top w:val="single" w:sz="6" w:space="0" w:color="auto"/>
          </w:tcBorders>
          <w:tcMar>
            <w:top w:w="57" w:type="dxa"/>
          </w:tcMar>
        </w:tcPr>
        <w:p w:rsidR="000D4C5E" w:rsidRDefault="000D4C5E" w:rsidP="002D452F">
          <w:pPr>
            <w:pStyle w:val="itu"/>
            <w:bidi w:val="0"/>
            <w:spacing w:before="20" w:line="240" w:lineRule="auto"/>
          </w:pPr>
          <w:r>
            <w:t xml:space="preserve">Telex 421 000 </w:t>
          </w:r>
          <w:proofErr w:type="spellStart"/>
          <w:r>
            <w:t>uit</w:t>
          </w:r>
          <w:proofErr w:type="spellEnd"/>
          <w:r>
            <w:t xml:space="preserve"> </w:t>
          </w:r>
          <w:proofErr w:type="spellStart"/>
          <w:r>
            <w:t>ch</w:t>
          </w:r>
          <w:proofErr w:type="spellEnd"/>
        </w:p>
      </w:tc>
      <w:tc>
        <w:tcPr>
          <w:tcW w:w="1163" w:type="pct"/>
          <w:tcBorders>
            <w:top w:val="single" w:sz="6" w:space="0" w:color="auto"/>
          </w:tcBorders>
          <w:tcMar>
            <w:top w:w="57" w:type="dxa"/>
          </w:tcMar>
        </w:tcPr>
        <w:p w:rsidR="000D4C5E" w:rsidRDefault="000D4C5E" w:rsidP="002D452F">
          <w:pPr>
            <w:pStyle w:val="itu"/>
            <w:bidi w:val="0"/>
            <w:spacing w:before="20" w:line="240" w:lineRule="auto"/>
          </w:pPr>
          <w:r>
            <w:t>E-mail:</w:t>
          </w:r>
          <w:r>
            <w:tab/>
            <w:t>itumail@itu.int</w:t>
          </w:r>
        </w:p>
      </w:tc>
    </w:tr>
    <w:tr w:rsidR="000D4C5E">
      <w:trPr>
        <w:cantSplit/>
      </w:trPr>
      <w:tc>
        <w:tcPr>
          <w:tcW w:w="1051" w:type="pct"/>
        </w:tcPr>
        <w:p w:rsidR="000D4C5E" w:rsidRDefault="000D4C5E" w:rsidP="002D452F">
          <w:pPr>
            <w:pStyle w:val="itu"/>
            <w:bidi w:val="0"/>
            <w:spacing w:before="20" w:line="240" w:lineRule="auto"/>
          </w:pPr>
          <w:r>
            <w:t xml:space="preserve">CH-1211 </w:t>
          </w:r>
          <w:smartTag w:uri="urn:schemas-microsoft-com:office:smarttags" w:element="place">
            <w:smartTag w:uri="urn:schemas-microsoft-com:office:smarttags" w:element="City">
              <w:r>
                <w:t>Geneva</w:t>
              </w:r>
            </w:smartTag>
          </w:smartTag>
          <w:r>
            <w:t xml:space="preserve"> 20</w:t>
          </w:r>
        </w:p>
      </w:tc>
      <w:tc>
        <w:tcPr>
          <w:tcW w:w="1573" w:type="pct"/>
        </w:tcPr>
        <w:p w:rsidR="000D4C5E" w:rsidRDefault="000D4C5E" w:rsidP="002D452F">
          <w:pPr>
            <w:pStyle w:val="itu"/>
            <w:bidi w:val="0"/>
            <w:spacing w:before="20" w:line="240" w:lineRule="auto"/>
          </w:pPr>
          <w:r>
            <w:t>Telefax</w:t>
          </w:r>
          <w:r>
            <w:tab/>
            <w:t>Gr3:</w:t>
          </w:r>
          <w:r>
            <w:tab/>
            <w:t>+41 22 733 72 56</w:t>
          </w:r>
        </w:p>
      </w:tc>
      <w:tc>
        <w:tcPr>
          <w:tcW w:w="1213" w:type="pct"/>
        </w:tcPr>
        <w:p w:rsidR="000D4C5E" w:rsidRDefault="000D4C5E" w:rsidP="002D452F">
          <w:pPr>
            <w:pStyle w:val="itu"/>
            <w:bidi w:val="0"/>
            <w:spacing w:before="20" w:line="240" w:lineRule="auto"/>
          </w:pPr>
          <w:r>
            <w:t>Telegram ITU GENEVE</w:t>
          </w:r>
        </w:p>
      </w:tc>
      <w:tc>
        <w:tcPr>
          <w:tcW w:w="1163" w:type="pct"/>
        </w:tcPr>
        <w:p w:rsidR="000D4C5E" w:rsidRDefault="000D4C5E" w:rsidP="002D452F">
          <w:pPr>
            <w:pStyle w:val="itu"/>
            <w:bidi w:val="0"/>
            <w:spacing w:before="20" w:line="240" w:lineRule="auto"/>
          </w:pPr>
          <w:r>
            <w:tab/>
          </w:r>
          <w:hyperlink r:id="rId1" w:history="1">
            <w:r>
              <w:rPr>
                <w:rStyle w:val="Hyperlink"/>
              </w:rPr>
              <w:t>http://www.itu.int/</w:t>
            </w:r>
          </w:hyperlink>
        </w:p>
      </w:tc>
    </w:tr>
    <w:tr w:rsidR="000D4C5E">
      <w:trPr>
        <w:cantSplit/>
      </w:trPr>
      <w:tc>
        <w:tcPr>
          <w:tcW w:w="1051" w:type="pct"/>
        </w:tcPr>
        <w:p w:rsidR="000D4C5E" w:rsidRDefault="000D4C5E" w:rsidP="002D452F">
          <w:pPr>
            <w:pStyle w:val="itu"/>
            <w:bidi w:val="0"/>
            <w:spacing w:before="20" w:line="240" w:lineRule="auto"/>
          </w:pPr>
          <w:smartTag w:uri="urn:schemas-microsoft-com:office:smarttags" w:element="place">
            <w:smartTag w:uri="urn:schemas-microsoft-com:office:smarttags" w:element="country-region">
              <w:r>
                <w:t>Switzerland</w:t>
              </w:r>
            </w:smartTag>
          </w:smartTag>
        </w:p>
      </w:tc>
      <w:tc>
        <w:tcPr>
          <w:tcW w:w="1573" w:type="pct"/>
        </w:tcPr>
        <w:p w:rsidR="000D4C5E" w:rsidRDefault="000D4C5E" w:rsidP="002D452F">
          <w:pPr>
            <w:pStyle w:val="itu"/>
            <w:bidi w:val="0"/>
            <w:spacing w:before="20" w:line="240" w:lineRule="auto"/>
          </w:pPr>
          <w:r>
            <w:tab/>
            <w:t>Gr4:</w:t>
          </w:r>
          <w:r>
            <w:tab/>
            <w:t>+41 22 730 65 00</w:t>
          </w:r>
        </w:p>
      </w:tc>
      <w:tc>
        <w:tcPr>
          <w:tcW w:w="1213" w:type="pct"/>
        </w:tcPr>
        <w:p w:rsidR="000D4C5E" w:rsidRDefault="000D4C5E" w:rsidP="002D452F">
          <w:pPr>
            <w:pStyle w:val="itu"/>
            <w:bidi w:val="0"/>
            <w:spacing w:before="20" w:line="240" w:lineRule="auto"/>
          </w:pPr>
        </w:p>
      </w:tc>
      <w:tc>
        <w:tcPr>
          <w:tcW w:w="1163" w:type="pct"/>
        </w:tcPr>
        <w:p w:rsidR="000D4C5E" w:rsidRDefault="000D4C5E" w:rsidP="002D452F">
          <w:pPr>
            <w:pStyle w:val="itu"/>
            <w:bidi w:val="0"/>
            <w:spacing w:before="20" w:line="240" w:lineRule="auto"/>
          </w:pPr>
        </w:p>
      </w:tc>
    </w:tr>
  </w:tbl>
  <w:p w:rsidR="000D4C5E" w:rsidRPr="003C0B71" w:rsidRDefault="000D4C5E" w:rsidP="003C0B71">
    <w:pPr>
      <w:bidi w:val="0"/>
      <w:spacing w:before="0"/>
      <w:rPr>
        <w:sz w:val="2"/>
        <w:szCs w:val="2"/>
        <w:lang w:val="en-US"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5E" w:rsidRPr="009A7072" w:rsidRDefault="00086E57" w:rsidP="00217933">
    <w:pPr>
      <w:pStyle w:val="Footer"/>
      <w:tabs>
        <w:tab w:val="clear" w:pos="6379"/>
        <w:tab w:val="left" w:pos="5670"/>
      </w:tabs>
      <w:rPr>
        <w:rtl/>
        <w:lang w:val="es-ES_tradnl" w:bidi="ar-EG"/>
      </w:rPr>
    </w:pPr>
    <w:r>
      <w:fldChar w:fldCharType="begin"/>
    </w:r>
    <w:r>
      <w:instrText xml:space="preserve"> FILENAME \p  \* MERGEFORMAT </w:instrText>
    </w:r>
    <w:r>
      <w:fldChar w:fldCharType="separate"/>
    </w:r>
    <w:r>
      <w:t>Y:\APP\BR\CIRCS_DMS\CA\200\206\206A.DOCX</w:t>
    </w:r>
    <w:r>
      <w:fldChar w:fldCharType="end"/>
    </w:r>
    <w:r w:rsidR="000D4C5E" w:rsidRPr="00217933">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5E" w:rsidRPr="00606684" w:rsidRDefault="00086E57" w:rsidP="00217933">
    <w:pPr>
      <w:pStyle w:val="Footer"/>
      <w:tabs>
        <w:tab w:val="clear" w:pos="6379"/>
        <w:tab w:val="clear" w:pos="9639"/>
        <w:tab w:val="center" w:pos="7371"/>
        <w:tab w:val="right" w:pos="14317"/>
      </w:tabs>
      <w:spacing w:before="80" w:line="192" w:lineRule="auto"/>
      <w:rPr>
        <w:szCs w:val="16"/>
        <w:rtl/>
        <w:lang w:val="es-ES_tradnl" w:bidi="ar-EG"/>
      </w:rPr>
    </w:pPr>
    <w:r>
      <w:fldChar w:fldCharType="begin"/>
    </w:r>
    <w:r>
      <w:instrText xml:space="preserve"> FILENAME \p  \* MERGEFORMAT </w:instrText>
    </w:r>
    <w:r>
      <w:fldChar w:fldCharType="separate"/>
    </w:r>
    <w:r w:rsidRPr="00086E57">
      <w:rPr>
        <w:szCs w:val="16"/>
      </w:rPr>
      <w:t>Y:\APP\BR\CIRCS_DMS\CA\200\206</w:t>
    </w:r>
    <w:r>
      <w:t>\206A.DOCX</w:t>
    </w:r>
    <w:r>
      <w:rPr>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5E" w:rsidRPr="009A7072" w:rsidRDefault="00086E57" w:rsidP="00217933">
    <w:pPr>
      <w:pStyle w:val="Footer"/>
      <w:tabs>
        <w:tab w:val="clear" w:pos="6379"/>
        <w:tab w:val="clear" w:pos="9639"/>
        <w:tab w:val="center" w:pos="7371"/>
        <w:tab w:val="right" w:pos="14317"/>
      </w:tabs>
      <w:rPr>
        <w:rtl/>
        <w:lang w:val="es-ES_tradnl" w:bidi="ar-EG"/>
      </w:rPr>
    </w:pPr>
    <w:r>
      <w:fldChar w:fldCharType="begin"/>
    </w:r>
    <w:r>
      <w:instrText xml:space="preserve"> FILENAME \p  \* MERGEFORMAT </w:instrText>
    </w:r>
    <w:r>
      <w:fldChar w:fldCharType="separate"/>
    </w:r>
    <w:r w:rsidRPr="00086E57">
      <w:rPr>
        <w:lang w:val="es-ES_tradnl"/>
      </w:rPr>
      <w:t>Y:\APP\BR\CIRCS_DMS\CA\200</w:t>
    </w:r>
    <w:r w:rsidRPr="00086E57">
      <w:rPr>
        <w:lang w:val="es-ES"/>
      </w:rPr>
      <w:t>\206</w:t>
    </w:r>
    <w:r>
      <w:t>\206A.DOCX</w:t>
    </w:r>
    <w:r>
      <w:rPr>
        <w:lang w:val="es-ES"/>
      </w:rPr>
      <w:fldChar w:fldCharType="end"/>
    </w:r>
    <w:r w:rsidR="000D4C5E" w:rsidRPr="00EE76EF">
      <w:rPr>
        <w:lang w:val="es-ES_tradnl"/>
      </w:rPr>
      <w:t xml:space="preserve"> </w:t>
    </w:r>
  </w:p>
  <w:p w:rsidR="000D4C5E" w:rsidRPr="00C46E52" w:rsidRDefault="00217933" w:rsidP="00217933">
    <w:pPr>
      <w:tabs>
        <w:tab w:val="clear" w:pos="794"/>
        <w:tab w:val="clear" w:pos="1191"/>
        <w:tab w:val="clear" w:pos="1588"/>
        <w:tab w:val="clear" w:pos="1985"/>
        <w:tab w:val="left" w:pos="3225"/>
      </w:tabs>
      <w:bidi w:val="0"/>
      <w:spacing w:before="0"/>
      <w:rPr>
        <w:sz w:val="2"/>
        <w:szCs w:val="2"/>
        <w:lang w:val="es-ES" w:bidi="ar-EG"/>
      </w:rPr>
    </w:pPr>
    <w:r>
      <w:rPr>
        <w:sz w:val="2"/>
        <w:szCs w:val="2"/>
        <w:lang w:val="es-ES" w:bidi="ar-EG"/>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5E" w:rsidRPr="009A7072" w:rsidRDefault="00086E57" w:rsidP="00217933">
    <w:pPr>
      <w:pStyle w:val="Footer"/>
      <w:tabs>
        <w:tab w:val="clear" w:pos="6379"/>
        <w:tab w:val="left" w:pos="5670"/>
      </w:tabs>
      <w:rPr>
        <w:rtl/>
        <w:lang w:val="es-ES_tradnl" w:bidi="ar-EG"/>
      </w:rPr>
    </w:pPr>
    <w:r>
      <w:fldChar w:fldCharType="begin"/>
    </w:r>
    <w:r>
      <w:instrText xml:space="preserve"> FILENAME \p  \* MERGEFORMAT </w:instrText>
    </w:r>
    <w:r>
      <w:fldChar w:fldCharType="separate"/>
    </w:r>
    <w:r>
      <w:t>Y:\APP\BR\CIRCS_DMS\CA\200\206\206A.DOCX</w:t>
    </w:r>
    <w:r>
      <w:fldChar w:fldCharType="end"/>
    </w:r>
    <w:r w:rsidR="000D4C5E" w:rsidRPr="00217933">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5E" w:rsidRPr="009A7072" w:rsidRDefault="00086E57" w:rsidP="00217933">
    <w:pPr>
      <w:pStyle w:val="Footer"/>
      <w:tabs>
        <w:tab w:val="clear" w:pos="6379"/>
        <w:tab w:val="left" w:pos="5670"/>
      </w:tabs>
      <w:rPr>
        <w:rtl/>
        <w:lang w:val="es-ES_tradnl" w:bidi="ar-EG"/>
      </w:rPr>
    </w:pPr>
    <w:r>
      <w:fldChar w:fldCharType="begin"/>
    </w:r>
    <w:r>
      <w:instrText xml:space="preserve"> FILENAME \p  \* MERGEFORMAT </w:instrText>
    </w:r>
    <w:r>
      <w:fldChar w:fldCharType="separate"/>
    </w:r>
    <w:r w:rsidRPr="00086E57">
      <w:rPr>
        <w:lang w:val="es-ES_tradnl"/>
      </w:rPr>
      <w:t>Y:\APP\BR\CIRCS_DMS\CA\200</w:t>
    </w:r>
    <w:r w:rsidRPr="00086E57">
      <w:rPr>
        <w:lang w:val="es-ES"/>
      </w:rPr>
      <w:t>\206</w:t>
    </w:r>
    <w:r>
      <w:t>\206A.DOCX</w:t>
    </w:r>
    <w:bookmarkStart w:id="6" w:name="_GoBack"/>
    <w:bookmarkEnd w:id="6"/>
    <w:r>
      <w:rPr>
        <w:lang w:val="es-ES"/>
      </w:rPr>
      <w:fldChar w:fldCharType="end"/>
    </w:r>
    <w:r w:rsidR="000D4C5E" w:rsidRPr="00EE76EF">
      <w:rPr>
        <w:lang w:val="es-ES_tradnl"/>
      </w:rPr>
      <w:t xml:space="preserve"> </w:t>
    </w:r>
  </w:p>
  <w:p w:rsidR="000D4C5E" w:rsidRPr="00C46E52" w:rsidRDefault="000D4C5E" w:rsidP="00C46E52">
    <w:pPr>
      <w:tabs>
        <w:tab w:val="center" w:pos="7088"/>
      </w:tabs>
      <w:bidi w:val="0"/>
      <w:spacing w:before="0"/>
      <w:rPr>
        <w:sz w:val="2"/>
        <w:szCs w:val="2"/>
        <w:lang w:val="es-E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5E" w:rsidRDefault="000D4C5E">
      <w:r>
        <w:separator/>
      </w:r>
    </w:p>
  </w:footnote>
  <w:footnote w:type="continuationSeparator" w:id="0">
    <w:p w:rsidR="000D4C5E" w:rsidRDefault="000D4C5E">
      <w:r>
        <w:continuationSeparator/>
      </w:r>
    </w:p>
  </w:footnote>
  <w:footnote w:id="1">
    <w:p w:rsidR="000D4C5E" w:rsidRPr="00440432" w:rsidRDefault="000D4C5E" w:rsidP="009826D5">
      <w:pPr>
        <w:pStyle w:val="FootnoteText"/>
        <w:rPr>
          <w:rtl/>
          <w:lang w:val="en-US" w:bidi="ar-EG"/>
        </w:rPr>
      </w:pPr>
      <w:r>
        <w:rPr>
          <w:rStyle w:val="FootnoteReference"/>
        </w:rPr>
        <w:footnoteRef/>
      </w:r>
      <w:r w:rsidR="009826D5">
        <w:rPr>
          <w:rFonts w:hint="cs"/>
          <w:rtl/>
        </w:rPr>
        <w:tab/>
      </w:r>
      <w:r>
        <w:rPr>
          <w:rFonts w:hint="cs"/>
          <w:rtl/>
          <w:lang w:bidi="ar-EG"/>
        </w:rPr>
        <w:t xml:space="preserve">ملاحظة من الرئيس: الهدف من الرابط </w:t>
      </w:r>
      <w:r>
        <w:rPr>
          <w:lang w:val="en-US" w:bidi="ar-EG"/>
        </w:rPr>
        <w:t>URL</w:t>
      </w:r>
      <w:r>
        <w:rPr>
          <w:rFonts w:hint="cs"/>
          <w:rtl/>
          <w:lang w:val="en-US" w:bidi="ar-EG"/>
        </w:rPr>
        <w:t xml:space="preserve"> توفير محفل للأعضاء لتقديم بيانات بشأن آرائهم المتعلقة بالموضوع بعد اجتماع الفريق الاستشاري في</w:t>
      </w:r>
      <w:r w:rsidR="009826D5">
        <w:rPr>
          <w:rFonts w:hint="eastAsia"/>
          <w:rtl/>
          <w:lang w:val="en-US" w:bidi="ar-EG"/>
        </w:rPr>
        <w:t> </w:t>
      </w:r>
      <w:r>
        <w:rPr>
          <w:lang w:val="en-US" w:bidi="ar-EG"/>
        </w:rPr>
        <w:t>2012</w:t>
      </w:r>
      <w:r>
        <w:rPr>
          <w:rFonts w:hint="cs"/>
          <w:rtl/>
          <w:lang w:val="en-US" w:bidi="ar-EG"/>
        </w:rPr>
        <w:t>.</w:t>
      </w:r>
    </w:p>
  </w:footnote>
  <w:footnote w:id="2">
    <w:p w:rsidR="000D4C5E" w:rsidRPr="005859E8" w:rsidRDefault="000D4C5E" w:rsidP="009826D5">
      <w:pPr>
        <w:pStyle w:val="FootnoteText"/>
      </w:pPr>
      <w:r>
        <w:rPr>
          <w:rStyle w:val="FootnoteReference"/>
        </w:rPr>
        <w:footnoteRef/>
      </w:r>
      <w:r>
        <w:rPr>
          <w:rFonts w:hint="cs"/>
          <w:rtl/>
        </w:rPr>
        <w:tab/>
      </w:r>
      <w:r w:rsidRPr="009826D5">
        <w:rPr>
          <w:rFonts w:hint="cs"/>
          <w:spacing w:val="-6"/>
          <w:rtl/>
        </w:rPr>
        <w:t xml:space="preserve">الأنساق التي يستخدمها بصورة شائعة العديد من لجان الدراسات كما وردت في النشرة الإدارية </w:t>
      </w:r>
      <w:r w:rsidRPr="009826D5">
        <w:rPr>
          <w:spacing w:val="-6"/>
          <w:lang w:val="fr-CH"/>
        </w:rPr>
        <w:t>CA/13</w:t>
      </w:r>
      <w:r w:rsidRPr="009826D5">
        <w:rPr>
          <w:rFonts w:hint="cs"/>
          <w:spacing w:val="-6"/>
          <w:rtl/>
          <w:lang w:val="fr-CH"/>
        </w:rPr>
        <w:t xml:space="preserve"> بتاريخ </w:t>
      </w:r>
      <w:r w:rsidRPr="009826D5">
        <w:rPr>
          <w:spacing w:val="-6"/>
          <w:lang w:val="fr-CH"/>
        </w:rPr>
        <w:t>23</w:t>
      </w:r>
      <w:r w:rsidRPr="009826D5">
        <w:rPr>
          <w:rFonts w:hint="cs"/>
          <w:spacing w:val="-6"/>
          <w:rtl/>
          <w:lang w:val="fr-CH"/>
        </w:rPr>
        <w:t xml:space="preserve"> فبراير</w:t>
      </w:r>
      <w:r w:rsidR="009826D5" w:rsidRPr="009826D5">
        <w:rPr>
          <w:rFonts w:hint="eastAsia"/>
          <w:spacing w:val="-6"/>
          <w:rtl/>
          <w:lang w:val="fr-CH"/>
        </w:rPr>
        <w:t> </w:t>
      </w:r>
      <w:r w:rsidRPr="009826D5">
        <w:rPr>
          <w:spacing w:val="-6"/>
          <w:lang w:val="fr-CH"/>
        </w:rPr>
        <w:t>1995</w:t>
      </w:r>
      <w:r w:rsidRPr="009826D5">
        <w:rPr>
          <w:rFonts w:hint="cs"/>
          <w:spacing w:val="-6"/>
          <w:rtl/>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57" w:rsidRDefault="00086E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5E" w:rsidRPr="001E15AA" w:rsidRDefault="000D4C5E" w:rsidP="00913900">
    <w:pPr>
      <w:pStyle w:val="Header"/>
      <w:bidi w:val="0"/>
      <w:spacing w:after="240" w:line="200" w:lineRule="exact"/>
      <w:rPr>
        <w:lang w:val="en-US"/>
      </w:rPr>
    </w:pPr>
    <w:r>
      <w:rPr>
        <w:lang w:val="en-US"/>
      </w:rPr>
      <w:t xml:space="preserve">- </w:t>
    </w:r>
    <w:r w:rsidR="00960174">
      <w:rPr>
        <w:rStyle w:val="PageNumber"/>
      </w:rPr>
      <w:fldChar w:fldCharType="begin"/>
    </w:r>
    <w:r>
      <w:rPr>
        <w:rStyle w:val="PageNumber"/>
      </w:rPr>
      <w:instrText xml:space="preserve"> PAGE </w:instrText>
    </w:r>
    <w:r w:rsidR="00960174">
      <w:rPr>
        <w:rStyle w:val="PageNumber"/>
      </w:rPr>
      <w:fldChar w:fldCharType="separate"/>
    </w:r>
    <w:r w:rsidR="0088380C">
      <w:rPr>
        <w:rStyle w:val="PageNumber"/>
        <w:noProof/>
      </w:rPr>
      <w:t>2</w:t>
    </w:r>
    <w:r w:rsidR="00960174">
      <w:rPr>
        <w:rStyle w:val="PageNumber"/>
      </w:rPr>
      <w:fldChar w:fldCharType="end"/>
    </w:r>
    <w:r>
      <w:rPr>
        <w:rStyle w:val="PageNumber"/>
      </w:rPr>
      <w:t xml:space="preserve"> -</w:t>
    </w:r>
    <w:r>
      <w:rPr>
        <w:rStyle w:val="PageNumber"/>
      </w:rPr>
      <w:br/>
      <w:t>CA/199-A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57" w:rsidRDefault="00086E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5E" w:rsidRPr="00FA0207" w:rsidRDefault="000D4C5E" w:rsidP="00217933">
    <w:pPr>
      <w:tabs>
        <w:tab w:val="clear" w:pos="794"/>
        <w:tab w:val="clear" w:pos="1191"/>
        <w:tab w:val="clear" w:pos="1588"/>
        <w:tab w:val="clear" w:pos="1985"/>
      </w:tabs>
      <w:bidi w:val="0"/>
      <w:spacing w:before="0" w:after="60" w:line="240" w:lineRule="auto"/>
      <w:jc w:val="center"/>
      <w:rPr>
        <w:rFonts w:cs="Times New Roman"/>
        <w:sz w:val="24"/>
        <w:szCs w:val="20"/>
      </w:rPr>
    </w:pPr>
    <w:r w:rsidRPr="00FA0207">
      <w:rPr>
        <w:rFonts w:cs="Times New Roman"/>
        <w:sz w:val="18"/>
        <w:szCs w:val="20"/>
      </w:rPr>
      <w:t xml:space="preserve">- </w:t>
    </w:r>
    <w:r w:rsidR="00960174" w:rsidRPr="00FA0207">
      <w:rPr>
        <w:rFonts w:cs="Times New Roman"/>
        <w:sz w:val="18"/>
        <w:szCs w:val="20"/>
      </w:rPr>
      <w:fldChar w:fldCharType="begin"/>
    </w:r>
    <w:r w:rsidRPr="00FA0207">
      <w:rPr>
        <w:rFonts w:cs="Times New Roman"/>
        <w:sz w:val="18"/>
        <w:szCs w:val="20"/>
      </w:rPr>
      <w:instrText xml:space="preserve"> PAGE </w:instrText>
    </w:r>
    <w:r w:rsidR="00960174" w:rsidRPr="00FA0207">
      <w:rPr>
        <w:rFonts w:cs="Times New Roman"/>
        <w:sz w:val="18"/>
        <w:szCs w:val="20"/>
      </w:rPr>
      <w:fldChar w:fldCharType="separate"/>
    </w:r>
    <w:r w:rsidR="00086E57">
      <w:rPr>
        <w:rFonts w:cs="Times New Roman"/>
        <w:noProof/>
        <w:sz w:val="18"/>
        <w:szCs w:val="20"/>
      </w:rPr>
      <w:t>2</w:t>
    </w:r>
    <w:r w:rsidR="00960174" w:rsidRPr="00FA0207">
      <w:rPr>
        <w:rFonts w:cs="Times New Roman"/>
        <w:noProof/>
        <w:sz w:val="18"/>
        <w:szCs w:val="20"/>
      </w:rPr>
      <w:fldChar w:fldCharType="end"/>
    </w:r>
    <w:r w:rsidRPr="00FA0207">
      <w:rPr>
        <w:rFonts w:cs="Times New Roman"/>
        <w:sz w:val="18"/>
        <w:szCs w:val="20"/>
      </w:rPr>
      <w:t xml:space="preserve"> -</w:t>
    </w:r>
    <w:r w:rsidR="00E6382B">
      <w:rPr>
        <w:rFonts w:cs="Times New Roman"/>
        <w:sz w:val="18"/>
        <w:szCs w:val="20"/>
      </w:rPr>
      <w:br/>
      <w:t>CA/206-A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5E" w:rsidRPr="00606993" w:rsidRDefault="000D4C5E" w:rsidP="00217933">
    <w:pPr>
      <w:tabs>
        <w:tab w:val="clear" w:pos="794"/>
        <w:tab w:val="clear" w:pos="1191"/>
        <w:tab w:val="clear" w:pos="1588"/>
        <w:tab w:val="clear" w:pos="1985"/>
      </w:tabs>
      <w:bidi w:val="0"/>
      <w:spacing w:before="0" w:after="60" w:line="240" w:lineRule="auto"/>
      <w:jc w:val="center"/>
      <w:rPr>
        <w:rFonts w:cs="Times New Roman"/>
        <w:sz w:val="18"/>
        <w:szCs w:val="20"/>
        <w:lang w:val="en-US"/>
      </w:rPr>
    </w:pPr>
    <w:r w:rsidRPr="00FA0207">
      <w:rPr>
        <w:rFonts w:cs="Times New Roman"/>
        <w:sz w:val="18"/>
        <w:szCs w:val="20"/>
      </w:rPr>
      <w:t xml:space="preserve">- </w:t>
    </w:r>
    <w:r w:rsidR="00960174" w:rsidRPr="00FA0207">
      <w:rPr>
        <w:rFonts w:cs="Times New Roman"/>
        <w:sz w:val="18"/>
        <w:szCs w:val="20"/>
      </w:rPr>
      <w:fldChar w:fldCharType="begin"/>
    </w:r>
    <w:r w:rsidRPr="00FA0207">
      <w:rPr>
        <w:rFonts w:cs="Times New Roman"/>
        <w:sz w:val="18"/>
        <w:szCs w:val="20"/>
      </w:rPr>
      <w:instrText xml:space="preserve"> PAGE </w:instrText>
    </w:r>
    <w:r w:rsidR="00960174" w:rsidRPr="00FA0207">
      <w:rPr>
        <w:rFonts w:cs="Times New Roman"/>
        <w:sz w:val="18"/>
        <w:szCs w:val="20"/>
      </w:rPr>
      <w:fldChar w:fldCharType="separate"/>
    </w:r>
    <w:r w:rsidR="00086E57">
      <w:rPr>
        <w:rFonts w:cs="Times New Roman"/>
        <w:noProof/>
        <w:sz w:val="18"/>
        <w:szCs w:val="20"/>
      </w:rPr>
      <w:t>3</w:t>
    </w:r>
    <w:r w:rsidR="00960174" w:rsidRPr="00FA0207">
      <w:rPr>
        <w:rFonts w:cs="Times New Roman"/>
        <w:noProof/>
        <w:sz w:val="18"/>
        <w:szCs w:val="20"/>
      </w:rPr>
      <w:fldChar w:fldCharType="end"/>
    </w:r>
    <w:r w:rsidRPr="00FA0207">
      <w:rPr>
        <w:rFonts w:cs="Times New Roman"/>
        <w:sz w:val="18"/>
        <w:szCs w:val="20"/>
      </w:rPr>
      <w:t xml:space="preserve"> -</w:t>
    </w:r>
    <w:r w:rsidR="00217933">
      <w:rPr>
        <w:rFonts w:cs="Times New Roman"/>
        <w:sz w:val="18"/>
        <w:szCs w:val="20"/>
      </w:rPr>
      <w:br/>
      <w:t>CA/206-A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5E" w:rsidRDefault="000D4C5E" w:rsidP="00606684">
    <w:pPr>
      <w:bidi w:val="0"/>
      <w:spacing w:before="0" w:after="360" w:line="240" w:lineRule="auto"/>
      <w:jc w:val="center"/>
      <w:rPr>
        <w:rtl/>
        <w:lang w:bidi="ar-EG"/>
      </w:rPr>
    </w:pPr>
    <w:r>
      <w:rPr>
        <w:sz w:val="20"/>
        <w:szCs w:val="20"/>
        <w:lang w:bidi="ar-EG"/>
      </w:rPr>
      <w:t xml:space="preserve">- </w:t>
    </w:r>
    <w:r w:rsidR="00960174" w:rsidRPr="00F35468">
      <w:rPr>
        <w:sz w:val="20"/>
        <w:szCs w:val="20"/>
        <w:lang w:bidi="ar-EG"/>
      </w:rPr>
      <w:fldChar w:fldCharType="begin"/>
    </w:r>
    <w:r w:rsidRPr="00F35468">
      <w:rPr>
        <w:sz w:val="20"/>
        <w:szCs w:val="20"/>
        <w:lang w:bidi="ar-EG"/>
      </w:rPr>
      <w:instrText xml:space="preserve"> PAGE   \* MERGEFORMAT </w:instrText>
    </w:r>
    <w:r w:rsidR="00960174" w:rsidRPr="00F35468">
      <w:rPr>
        <w:sz w:val="20"/>
        <w:szCs w:val="20"/>
        <w:lang w:bidi="ar-EG"/>
      </w:rPr>
      <w:fldChar w:fldCharType="separate"/>
    </w:r>
    <w:r w:rsidR="00086E57">
      <w:rPr>
        <w:noProof/>
        <w:sz w:val="20"/>
        <w:szCs w:val="20"/>
        <w:lang w:bidi="ar-EG"/>
      </w:rPr>
      <w:t>10</w:t>
    </w:r>
    <w:r w:rsidR="00960174" w:rsidRPr="00F35468">
      <w:rPr>
        <w:sz w:val="20"/>
        <w:szCs w:val="20"/>
        <w:lang w:bidi="ar-EG"/>
      </w:rPr>
      <w:fldChar w:fldCharType="end"/>
    </w:r>
    <w:r>
      <w:rPr>
        <w:sz w:val="20"/>
        <w:szCs w:val="20"/>
        <w:lang w:bidi="ar-EG"/>
      </w:rPr>
      <w:t xml:space="preserve"> -</w:t>
    </w:r>
    <w:r w:rsidR="00217933">
      <w:rPr>
        <w:sz w:val="20"/>
        <w:szCs w:val="20"/>
        <w:lang w:bidi="ar-EG"/>
      </w:rPr>
      <w:br/>
      <w:t>CA/206-A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60936"/>
    <w:multiLevelType w:val="hybridMultilevel"/>
    <w:tmpl w:val="656AFC66"/>
    <w:lvl w:ilvl="0" w:tplc="7178889C">
      <w:start w:val="1"/>
      <w:numFmt w:val="arabicAlpha"/>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GrammaticalErrors/>
  <w:activeWritingStyle w:appName="MSWord" w:lang="ar-SA" w:vendorID="4" w:dllVersion="512" w:checkStyle="0"/>
  <w:activeWritingStyle w:appName="MSWord" w:lang="ar-EG"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
  <w:rsids>
    <w:rsidRoot w:val="00F407FA"/>
    <w:rsid w:val="0000108E"/>
    <w:rsid w:val="00001C79"/>
    <w:rsid w:val="00001D25"/>
    <w:rsid w:val="00005B19"/>
    <w:rsid w:val="00006055"/>
    <w:rsid w:val="000062B7"/>
    <w:rsid w:val="0001054F"/>
    <w:rsid w:val="0001136E"/>
    <w:rsid w:val="00011FD9"/>
    <w:rsid w:val="00012FF5"/>
    <w:rsid w:val="00014559"/>
    <w:rsid w:val="00016557"/>
    <w:rsid w:val="00020BCE"/>
    <w:rsid w:val="00020E70"/>
    <w:rsid w:val="00021D7A"/>
    <w:rsid w:val="00024F2D"/>
    <w:rsid w:val="00031E80"/>
    <w:rsid w:val="000325D3"/>
    <w:rsid w:val="000349FD"/>
    <w:rsid w:val="0003509F"/>
    <w:rsid w:val="00035CA4"/>
    <w:rsid w:val="00036121"/>
    <w:rsid w:val="000378A1"/>
    <w:rsid w:val="00037B0E"/>
    <w:rsid w:val="000403CF"/>
    <w:rsid w:val="00041DF8"/>
    <w:rsid w:val="00043103"/>
    <w:rsid w:val="00044159"/>
    <w:rsid w:val="00051316"/>
    <w:rsid w:val="0005221A"/>
    <w:rsid w:val="00052784"/>
    <w:rsid w:val="000536FF"/>
    <w:rsid w:val="00054872"/>
    <w:rsid w:val="00056252"/>
    <w:rsid w:val="00056471"/>
    <w:rsid w:val="000566A5"/>
    <w:rsid w:val="00056ECA"/>
    <w:rsid w:val="000576D1"/>
    <w:rsid w:val="00060552"/>
    <w:rsid w:val="00061E96"/>
    <w:rsid w:val="0006354B"/>
    <w:rsid w:val="00063E29"/>
    <w:rsid w:val="00064359"/>
    <w:rsid w:val="000645A6"/>
    <w:rsid w:val="0006549E"/>
    <w:rsid w:val="00065A9E"/>
    <w:rsid w:val="00066FA1"/>
    <w:rsid w:val="000722BD"/>
    <w:rsid w:val="00072C13"/>
    <w:rsid w:val="000734DA"/>
    <w:rsid w:val="00074880"/>
    <w:rsid w:val="00075134"/>
    <w:rsid w:val="00075E78"/>
    <w:rsid w:val="00076D0A"/>
    <w:rsid w:val="000803A6"/>
    <w:rsid w:val="00081232"/>
    <w:rsid w:val="00082C90"/>
    <w:rsid w:val="0008405C"/>
    <w:rsid w:val="00084E10"/>
    <w:rsid w:val="00086E57"/>
    <w:rsid w:val="00086FD0"/>
    <w:rsid w:val="00087E65"/>
    <w:rsid w:val="00090E73"/>
    <w:rsid w:val="00090FDC"/>
    <w:rsid w:val="0009198B"/>
    <w:rsid w:val="00092A55"/>
    <w:rsid w:val="000931F0"/>
    <w:rsid w:val="00094F90"/>
    <w:rsid w:val="000A03CA"/>
    <w:rsid w:val="000A2ECD"/>
    <w:rsid w:val="000A434A"/>
    <w:rsid w:val="000A4AAA"/>
    <w:rsid w:val="000A5E6C"/>
    <w:rsid w:val="000A7B01"/>
    <w:rsid w:val="000B0677"/>
    <w:rsid w:val="000B0B9C"/>
    <w:rsid w:val="000B45F0"/>
    <w:rsid w:val="000B553D"/>
    <w:rsid w:val="000B701C"/>
    <w:rsid w:val="000B7C9D"/>
    <w:rsid w:val="000C10E6"/>
    <w:rsid w:val="000C16F1"/>
    <w:rsid w:val="000C7AFB"/>
    <w:rsid w:val="000D3755"/>
    <w:rsid w:val="000D3AE9"/>
    <w:rsid w:val="000D3EDF"/>
    <w:rsid w:val="000D4C5E"/>
    <w:rsid w:val="000D62E6"/>
    <w:rsid w:val="000D70FB"/>
    <w:rsid w:val="000E075B"/>
    <w:rsid w:val="000E0E2E"/>
    <w:rsid w:val="000E15C1"/>
    <w:rsid w:val="000E1823"/>
    <w:rsid w:val="000E1BA7"/>
    <w:rsid w:val="000E2352"/>
    <w:rsid w:val="000E286E"/>
    <w:rsid w:val="000E64DA"/>
    <w:rsid w:val="000F1129"/>
    <w:rsid w:val="000F527D"/>
    <w:rsid w:val="00101101"/>
    <w:rsid w:val="001019AF"/>
    <w:rsid w:val="001031D7"/>
    <w:rsid w:val="00103894"/>
    <w:rsid w:val="00103A97"/>
    <w:rsid w:val="00105832"/>
    <w:rsid w:val="00105EC3"/>
    <w:rsid w:val="00110A47"/>
    <w:rsid w:val="001119FC"/>
    <w:rsid w:val="00111E07"/>
    <w:rsid w:val="00112F49"/>
    <w:rsid w:val="00113A4B"/>
    <w:rsid w:val="001163F1"/>
    <w:rsid w:val="001214B1"/>
    <w:rsid w:val="00121A9F"/>
    <w:rsid w:val="00121FC5"/>
    <w:rsid w:val="00122418"/>
    <w:rsid w:val="00123475"/>
    <w:rsid w:val="00123D95"/>
    <w:rsid w:val="00124EBF"/>
    <w:rsid w:val="001256F4"/>
    <w:rsid w:val="00125B73"/>
    <w:rsid w:val="00131442"/>
    <w:rsid w:val="00133B0A"/>
    <w:rsid w:val="00133C63"/>
    <w:rsid w:val="001342E3"/>
    <w:rsid w:val="00135FD4"/>
    <w:rsid w:val="001363DA"/>
    <w:rsid w:val="0014043F"/>
    <w:rsid w:val="00140F29"/>
    <w:rsid w:val="001410A3"/>
    <w:rsid w:val="001453B1"/>
    <w:rsid w:val="001455BB"/>
    <w:rsid w:val="001458CE"/>
    <w:rsid w:val="00145D6F"/>
    <w:rsid w:val="00147342"/>
    <w:rsid w:val="00147855"/>
    <w:rsid w:val="0015097C"/>
    <w:rsid w:val="0015235A"/>
    <w:rsid w:val="00153077"/>
    <w:rsid w:val="001549CB"/>
    <w:rsid w:val="00155966"/>
    <w:rsid w:val="00155B4A"/>
    <w:rsid w:val="00156A85"/>
    <w:rsid w:val="0016162D"/>
    <w:rsid w:val="00161960"/>
    <w:rsid w:val="00161C0D"/>
    <w:rsid w:val="001640CB"/>
    <w:rsid w:val="001643E5"/>
    <w:rsid w:val="0016784F"/>
    <w:rsid w:val="001708E7"/>
    <w:rsid w:val="00172E06"/>
    <w:rsid w:val="001734F1"/>
    <w:rsid w:val="00176279"/>
    <w:rsid w:val="00184835"/>
    <w:rsid w:val="00190367"/>
    <w:rsid w:val="00191E22"/>
    <w:rsid w:val="001923E9"/>
    <w:rsid w:val="0019399C"/>
    <w:rsid w:val="001963A9"/>
    <w:rsid w:val="00196F29"/>
    <w:rsid w:val="001977EF"/>
    <w:rsid w:val="00197906"/>
    <w:rsid w:val="001A21DC"/>
    <w:rsid w:val="001A267E"/>
    <w:rsid w:val="001A6D1C"/>
    <w:rsid w:val="001B01CC"/>
    <w:rsid w:val="001B01FB"/>
    <w:rsid w:val="001B046B"/>
    <w:rsid w:val="001B0DDC"/>
    <w:rsid w:val="001B1651"/>
    <w:rsid w:val="001B27B6"/>
    <w:rsid w:val="001B298D"/>
    <w:rsid w:val="001B2B95"/>
    <w:rsid w:val="001B41FC"/>
    <w:rsid w:val="001B598D"/>
    <w:rsid w:val="001B599B"/>
    <w:rsid w:val="001B5D4C"/>
    <w:rsid w:val="001B6756"/>
    <w:rsid w:val="001C1145"/>
    <w:rsid w:val="001C36F5"/>
    <w:rsid w:val="001C3994"/>
    <w:rsid w:val="001C3CA4"/>
    <w:rsid w:val="001C41BA"/>
    <w:rsid w:val="001C4576"/>
    <w:rsid w:val="001C6288"/>
    <w:rsid w:val="001D0D43"/>
    <w:rsid w:val="001D0D60"/>
    <w:rsid w:val="001D0E7D"/>
    <w:rsid w:val="001D1118"/>
    <w:rsid w:val="001D372C"/>
    <w:rsid w:val="001D3FE6"/>
    <w:rsid w:val="001D70BC"/>
    <w:rsid w:val="001D7486"/>
    <w:rsid w:val="001D79F9"/>
    <w:rsid w:val="001D7C61"/>
    <w:rsid w:val="001D7CCB"/>
    <w:rsid w:val="001E15AA"/>
    <w:rsid w:val="001E1B3F"/>
    <w:rsid w:val="001F4B9F"/>
    <w:rsid w:val="001F50D8"/>
    <w:rsid w:val="002025AF"/>
    <w:rsid w:val="00203364"/>
    <w:rsid w:val="00203D45"/>
    <w:rsid w:val="00203E8A"/>
    <w:rsid w:val="0020491C"/>
    <w:rsid w:val="00206E2B"/>
    <w:rsid w:val="00207597"/>
    <w:rsid w:val="002078B0"/>
    <w:rsid w:val="00210B45"/>
    <w:rsid w:val="002129E6"/>
    <w:rsid w:val="00214548"/>
    <w:rsid w:val="00214E4A"/>
    <w:rsid w:val="002169AE"/>
    <w:rsid w:val="00217933"/>
    <w:rsid w:val="0022626D"/>
    <w:rsid w:val="00226927"/>
    <w:rsid w:val="00226AED"/>
    <w:rsid w:val="00227F65"/>
    <w:rsid w:val="0023185A"/>
    <w:rsid w:val="00232A0B"/>
    <w:rsid w:val="00233369"/>
    <w:rsid w:val="002366D7"/>
    <w:rsid w:val="00240CDF"/>
    <w:rsid w:val="002422A4"/>
    <w:rsid w:val="00243A13"/>
    <w:rsid w:val="002513B0"/>
    <w:rsid w:val="00253052"/>
    <w:rsid w:val="0025530B"/>
    <w:rsid w:val="00255996"/>
    <w:rsid w:val="00255F1F"/>
    <w:rsid w:val="00256833"/>
    <w:rsid w:val="00256E78"/>
    <w:rsid w:val="00260E3B"/>
    <w:rsid w:val="00262AF5"/>
    <w:rsid w:val="00265A8E"/>
    <w:rsid w:val="00265F55"/>
    <w:rsid w:val="002661E5"/>
    <w:rsid w:val="00266E5F"/>
    <w:rsid w:val="00267D23"/>
    <w:rsid w:val="00270B04"/>
    <w:rsid w:val="00271E4E"/>
    <w:rsid w:val="0027375F"/>
    <w:rsid w:val="00274A73"/>
    <w:rsid w:val="00274AA0"/>
    <w:rsid w:val="0028133D"/>
    <w:rsid w:val="00283717"/>
    <w:rsid w:val="00284A53"/>
    <w:rsid w:val="00284C85"/>
    <w:rsid w:val="00286CD9"/>
    <w:rsid w:val="002877BE"/>
    <w:rsid w:val="002962C6"/>
    <w:rsid w:val="00296C3E"/>
    <w:rsid w:val="00297DF0"/>
    <w:rsid w:val="002A074E"/>
    <w:rsid w:val="002A1572"/>
    <w:rsid w:val="002A2594"/>
    <w:rsid w:val="002A46B2"/>
    <w:rsid w:val="002A5655"/>
    <w:rsid w:val="002B078D"/>
    <w:rsid w:val="002B10AF"/>
    <w:rsid w:val="002B1733"/>
    <w:rsid w:val="002B4AB1"/>
    <w:rsid w:val="002B56DB"/>
    <w:rsid w:val="002B7DB9"/>
    <w:rsid w:val="002C1A95"/>
    <w:rsid w:val="002C37FD"/>
    <w:rsid w:val="002C66B6"/>
    <w:rsid w:val="002D102B"/>
    <w:rsid w:val="002D1059"/>
    <w:rsid w:val="002D2101"/>
    <w:rsid w:val="002D452F"/>
    <w:rsid w:val="002D51EA"/>
    <w:rsid w:val="002E110E"/>
    <w:rsid w:val="002E15A1"/>
    <w:rsid w:val="002E15AB"/>
    <w:rsid w:val="002E2708"/>
    <w:rsid w:val="002E2D56"/>
    <w:rsid w:val="002E322A"/>
    <w:rsid w:val="002E336D"/>
    <w:rsid w:val="002E45F5"/>
    <w:rsid w:val="002E478D"/>
    <w:rsid w:val="002E5377"/>
    <w:rsid w:val="002E617B"/>
    <w:rsid w:val="002E6194"/>
    <w:rsid w:val="002E71E8"/>
    <w:rsid w:val="002F1CD5"/>
    <w:rsid w:val="002F238B"/>
    <w:rsid w:val="002F2B62"/>
    <w:rsid w:val="002F31AB"/>
    <w:rsid w:val="002F3660"/>
    <w:rsid w:val="002F3797"/>
    <w:rsid w:val="002F51EF"/>
    <w:rsid w:val="002F62E6"/>
    <w:rsid w:val="002F7048"/>
    <w:rsid w:val="002F7AED"/>
    <w:rsid w:val="00301947"/>
    <w:rsid w:val="003024D1"/>
    <w:rsid w:val="00304E53"/>
    <w:rsid w:val="0030534A"/>
    <w:rsid w:val="00305421"/>
    <w:rsid w:val="00306F50"/>
    <w:rsid w:val="00307A90"/>
    <w:rsid w:val="00311FED"/>
    <w:rsid w:val="0031278A"/>
    <w:rsid w:val="00312EFC"/>
    <w:rsid w:val="0031334D"/>
    <w:rsid w:val="003165D3"/>
    <w:rsid w:val="00317385"/>
    <w:rsid w:val="00321A8F"/>
    <w:rsid w:val="0033004A"/>
    <w:rsid w:val="0033018D"/>
    <w:rsid w:val="00331E94"/>
    <w:rsid w:val="00333CC9"/>
    <w:rsid w:val="00335152"/>
    <w:rsid w:val="00335D2C"/>
    <w:rsid w:val="003406E5"/>
    <w:rsid w:val="00343581"/>
    <w:rsid w:val="00345EF2"/>
    <w:rsid w:val="003460EF"/>
    <w:rsid w:val="003529F2"/>
    <w:rsid w:val="0035321F"/>
    <w:rsid w:val="00355443"/>
    <w:rsid w:val="00357103"/>
    <w:rsid w:val="0036043F"/>
    <w:rsid w:val="003604E1"/>
    <w:rsid w:val="00360BF4"/>
    <w:rsid w:val="00360D36"/>
    <w:rsid w:val="0036157E"/>
    <w:rsid w:val="00363F27"/>
    <w:rsid w:val="003646D7"/>
    <w:rsid w:val="00364727"/>
    <w:rsid w:val="0036532F"/>
    <w:rsid w:val="003661EA"/>
    <w:rsid w:val="00373301"/>
    <w:rsid w:val="00373FE5"/>
    <w:rsid w:val="00374401"/>
    <w:rsid w:val="00375148"/>
    <w:rsid w:val="003754D3"/>
    <w:rsid w:val="00376E4B"/>
    <w:rsid w:val="00377054"/>
    <w:rsid w:val="00380732"/>
    <w:rsid w:val="00383DE6"/>
    <w:rsid w:val="00385A91"/>
    <w:rsid w:val="00386E62"/>
    <w:rsid w:val="003879F1"/>
    <w:rsid w:val="00391557"/>
    <w:rsid w:val="003917F3"/>
    <w:rsid w:val="00391860"/>
    <w:rsid w:val="00391A3A"/>
    <w:rsid w:val="00392325"/>
    <w:rsid w:val="0039255B"/>
    <w:rsid w:val="00395970"/>
    <w:rsid w:val="003A07FF"/>
    <w:rsid w:val="003A1817"/>
    <w:rsid w:val="003A205D"/>
    <w:rsid w:val="003A2349"/>
    <w:rsid w:val="003A4980"/>
    <w:rsid w:val="003A4BBE"/>
    <w:rsid w:val="003A64F6"/>
    <w:rsid w:val="003A6A95"/>
    <w:rsid w:val="003A6C80"/>
    <w:rsid w:val="003A7586"/>
    <w:rsid w:val="003B06BD"/>
    <w:rsid w:val="003B15C1"/>
    <w:rsid w:val="003B3CED"/>
    <w:rsid w:val="003B4575"/>
    <w:rsid w:val="003B51D6"/>
    <w:rsid w:val="003B61E9"/>
    <w:rsid w:val="003B6CAF"/>
    <w:rsid w:val="003B72CE"/>
    <w:rsid w:val="003B7D68"/>
    <w:rsid w:val="003C0B71"/>
    <w:rsid w:val="003C2379"/>
    <w:rsid w:val="003C623F"/>
    <w:rsid w:val="003C65BA"/>
    <w:rsid w:val="003C6BB1"/>
    <w:rsid w:val="003C7417"/>
    <w:rsid w:val="003C7C63"/>
    <w:rsid w:val="003D0485"/>
    <w:rsid w:val="003D0B6E"/>
    <w:rsid w:val="003D10A3"/>
    <w:rsid w:val="003D14C7"/>
    <w:rsid w:val="003D3329"/>
    <w:rsid w:val="003D3993"/>
    <w:rsid w:val="003D3E31"/>
    <w:rsid w:val="003D41A5"/>
    <w:rsid w:val="003D4AFD"/>
    <w:rsid w:val="003D5477"/>
    <w:rsid w:val="003D6D1B"/>
    <w:rsid w:val="003D6E00"/>
    <w:rsid w:val="003E0605"/>
    <w:rsid w:val="003E306C"/>
    <w:rsid w:val="003E6D30"/>
    <w:rsid w:val="003F18DA"/>
    <w:rsid w:val="003F3B24"/>
    <w:rsid w:val="003F3C4B"/>
    <w:rsid w:val="003F3D36"/>
    <w:rsid w:val="003F67E7"/>
    <w:rsid w:val="003F6EC1"/>
    <w:rsid w:val="003F6FB4"/>
    <w:rsid w:val="003F73AF"/>
    <w:rsid w:val="003F7E32"/>
    <w:rsid w:val="00400A48"/>
    <w:rsid w:val="00401FA7"/>
    <w:rsid w:val="004048A0"/>
    <w:rsid w:val="0040542B"/>
    <w:rsid w:val="00405E22"/>
    <w:rsid w:val="0041012D"/>
    <w:rsid w:val="00410F0B"/>
    <w:rsid w:val="00412025"/>
    <w:rsid w:val="004140EA"/>
    <w:rsid w:val="0041700E"/>
    <w:rsid w:val="00420937"/>
    <w:rsid w:val="00420D7A"/>
    <w:rsid w:val="004213C7"/>
    <w:rsid w:val="00423C7C"/>
    <w:rsid w:val="004256B9"/>
    <w:rsid w:val="00426FB2"/>
    <w:rsid w:val="004270F0"/>
    <w:rsid w:val="0043041B"/>
    <w:rsid w:val="004349FD"/>
    <w:rsid w:val="004372C9"/>
    <w:rsid w:val="004400B5"/>
    <w:rsid w:val="00440432"/>
    <w:rsid w:val="004406E3"/>
    <w:rsid w:val="00443FA1"/>
    <w:rsid w:val="004445AF"/>
    <w:rsid w:val="004446D4"/>
    <w:rsid w:val="0044634B"/>
    <w:rsid w:val="00446985"/>
    <w:rsid w:val="00447295"/>
    <w:rsid w:val="00451A5F"/>
    <w:rsid w:val="00452770"/>
    <w:rsid w:val="00452AE1"/>
    <w:rsid w:val="004538D9"/>
    <w:rsid w:val="004562D8"/>
    <w:rsid w:val="00457C15"/>
    <w:rsid w:val="00457EE1"/>
    <w:rsid w:val="00463653"/>
    <w:rsid w:val="00466D2F"/>
    <w:rsid w:val="0046713B"/>
    <w:rsid w:val="00467B1B"/>
    <w:rsid w:val="00472598"/>
    <w:rsid w:val="00473323"/>
    <w:rsid w:val="004741D1"/>
    <w:rsid w:val="00477A14"/>
    <w:rsid w:val="00480528"/>
    <w:rsid w:val="00480728"/>
    <w:rsid w:val="00481051"/>
    <w:rsid w:val="00481194"/>
    <w:rsid w:val="00481F02"/>
    <w:rsid w:val="00483490"/>
    <w:rsid w:val="004839A8"/>
    <w:rsid w:val="00483A12"/>
    <w:rsid w:val="00485112"/>
    <w:rsid w:val="00485452"/>
    <w:rsid w:val="00485A2D"/>
    <w:rsid w:val="00486A00"/>
    <w:rsid w:val="0048755F"/>
    <w:rsid w:val="00490B37"/>
    <w:rsid w:val="00490F42"/>
    <w:rsid w:val="004940EF"/>
    <w:rsid w:val="004948E8"/>
    <w:rsid w:val="004950AB"/>
    <w:rsid w:val="00495D11"/>
    <w:rsid w:val="004A0648"/>
    <w:rsid w:val="004A065B"/>
    <w:rsid w:val="004A0CC4"/>
    <w:rsid w:val="004A1AEE"/>
    <w:rsid w:val="004A341A"/>
    <w:rsid w:val="004A3C39"/>
    <w:rsid w:val="004A3C90"/>
    <w:rsid w:val="004A54A7"/>
    <w:rsid w:val="004A5AB1"/>
    <w:rsid w:val="004A5FFB"/>
    <w:rsid w:val="004A6328"/>
    <w:rsid w:val="004B02BD"/>
    <w:rsid w:val="004B1A8A"/>
    <w:rsid w:val="004B1C85"/>
    <w:rsid w:val="004B2429"/>
    <w:rsid w:val="004B617B"/>
    <w:rsid w:val="004B7618"/>
    <w:rsid w:val="004C1881"/>
    <w:rsid w:val="004C1CB9"/>
    <w:rsid w:val="004C6168"/>
    <w:rsid w:val="004C7602"/>
    <w:rsid w:val="004D48E1"/>
    <w:rsid w:val="004D62BD"/>
    <w:rsid w:val="004D6788"/>
    <w:rsid w:val="004D67EC"/>
    <w:rsid w:val="004D6FEC"/>
    <w:rsid w:val="004D7792"/>
    <w:rsid w:val="004D77FD"/>
    <w:rsid w:val="004D7B55"/>
    <w:rsid w:val="004D7F9A"/>
    <w:rsid w:val="004E030A"/>
    <w:rsid w:val="004E2036"/>
    <w:rsid w:val="004E2C12"/>
    <w:rsid w:val="004E7663"/>
    <w:rsid w:val="004F0168"/>
    <w:rsid w:val="004F265C"/>
    <w:rsid w:val="004F26AE"/>
    <w:rsid w:val="004F44EC"/>
    <w:rsid w:val="004F577F"/>
    <w:rsid w:val="004F604D"/>
    <w:rsid w:val="004F65A1"/>
    <w:rsid w:val="00501036"/>
    <w:rsid w:val="0050167F"/>
    <w:rsid w:val="00504FAF"/>
    <w:rsid w:val="005100B5"/>
    <w:rsid w:val="005106EE"/>
    <w:rsid w:val="00510C3A"/>
    <w:rsid w:val="0051111D"/>
    <w:rsid w:val="005113AC"/>
    <w:rsid w:val="00512F07"/>
    <w:rsid w:val="00515BF4"/>
    <w:rsid w:val="00521F4F"/>
    <w:rsid w:val="00523BBB"/>
    <w:rsid w:val="00524087"/>
    <w:rsid w:val="00524642"/>
    <w:rsid w:val="00524FEF"/>
    <w:rsid w:val="00525451"/>
    <w:rsid w:val="00526BB5"/>
    <w:rsid w:val="0052797E"/>
    <w:rsid w:val="00531E5D"/>
    <w:rsid w:val="00532049"/>
    <w:rsid w:val="00535E1E"/>
    <w:rsid w:val="005370DE"/>
    <w:rsid w:val="00537301"/>
    <w:rsid w:val="00537631"/>
    <w:rsid w:val="00537DDA"/>
    <w:rsid w:val="005404BC"/>
    <w:rsid w:val="00542418"/>
    <w:rsid w:val="005428E7"/>
    <w:rsid w:val="0054501F"/>
    <w:rsid w:val="0054592C"/>
    <w:rsid w:val="00545D80"/>
    <w:rsid w:val="00546694"/>
    <w:rsid w:val="00551E6E"/>
    <w:rsid w:val="00553589"/>
    <w:rsid w:val="00554867"/>
    <w:rsid w:val="00561548"/>
    <w:rsid w:val="00563F2F"/>
    <w:rsid w:val="0056407E"/>
    <w:rsid w:val="0056462C"/>
    <w:rsid w:val="005653C4"/>
    <w:rsid w:val="0056573E"/>
    <w:rsid w:val="00567E18"/>
    <w:rsid w:val="005702AE"/>
    <w:rsid w:val="00572453"/>
    <w:rsid w:val="00572AAD"/>
    <w:rsid w:val="00573647"/>
    <w:rsid w:val="00574051"/>
    <w:rsid w:val="00574099"/>
    <w:rsid w:val="005745E7"/>
    <w:rsid w:val="005753B2"/>
    <w:rsid w:val="00577298"/>
    <w:rsid w:val="0057743E"/>
    <w:rsid w:val="0058098F"/>
    <w:rsid w:val="0058411B"/>
    <w:rsid w:val="00584233"/>
    <w:rsid w:val="0058557A"/>
    <w:rsid w:val="00585762"/>
    <w:rsid w:val="00587059"/>
    <w:rsid w:val="00590798"/>
    <w:rsid w:val="00590CF5"/>
    <w:rsid w:val="00591DF0"/>
    <w:rsid w:val="00593BD5"/>
    <w:rsid w:val="005952E0"/>
    <w:rsid w:val="00595800"/>
    <w:rsid w:val="00595DF8"/>
    <w:rsid w:val="00596E0B"/>
    <w:rsid w:val="00596EEE"/>
    <w:rsid w:val="005A0BFC"/>
    <w:rsid w:val="005A1AE7"/>
    <w:rsid w:val="005A33E6"/>
    <w:rsid w:val="005A3F33"/>
    <w:rsid w:val="005A6ABE"/>
    <w:rsid w:val="005B124A"/>
    <w:rsid w:val="005B2A9A"/>
    <w:rsid w:val="005B5CE0"/>
    <w:rsid w:val="005C02BB"/>
    <w:rsid w:val="005C0E3A"/>
    <w:rsid w:val="005C1012"/>
    <w:rsid w:val="005C142D"/>
    <w:rsid w:val="005C1599"/>
    <w:rsid w:val="005C7384"/>
    <w:rsid w:val="005D09D0"/>
    <w:rsid w:val="005D3518"/>
    <w:rsid w:val="005D50CA"/>
    <w:rsid w:val="005D518A"/>
    <w:rsid w:val="005D57B8"/>
    <w:rsid w:val="005D7724"/>
    <w:rsid w:val="005E01F4"/>
    <w:rsid w:val="005E0A60"/>
    <w:rsid w:val="005E0C37"/>
    <w:rsid w:val="005E1020"/>
    <w:rsid w:val="005E3520"/>
    <w:rsid w:val="005E4A94"/>
    <w:rsid w:val="005E52FB"/>
    <w:rsid w:val="005E748C"/>
    <w:rsid w:val="005F05F5"/>
    <w:rsid w:val="005F130D"/>
    <w:rsid w:val="005F1B0F"/>
    <w:rsid w:val="005F1C5B"/>
    <w:rsid w:val="005F7F4C"/>
    <w:rsid w:val="006010FE"/>
    <w:rsid w:val="00601624"/>
    <w:rsid w:val="00602A1C"/>
    <w:rsid w:val="006053B5"/>
    <w:rsid w:val="00606684"/>
    <w:rsid w:val="00606993"/>
    <w:rsid w:val="006076BA"/>
    <w:rsid w:val="00612E6A"/>
    <w:rsid w:val="006136BC"/>
    <w:rsid w:val="006148CB"/>
    <w:rsid w:val="006159BC"/>
    <w:rsid w:val="00615EEF"/>
    <w:rsid w:val="006171D6"/>
    <w:rsid w:val="0061751F"/>
    <w:rsid w:val="00620008"/>
    <w:rsid w:val="00620B50"/>
    <w:rsid w:val="00621204"/>
    <w:rsid w:val="0062223B"/>
    <w:rsid w:val="00622373"/>
    <w:rsid w:val="00622C60"/>
    <w:rsid w:val="00622D91"/>
    <w:rsid w:val="00624358"/>
    <w:rsid w:val="006257F0"/>
    <w:rsid w:val="00627943"/>
    <w:rsid w:val="00627DBC"/>
    <w:rsid w:val="00632C09"/>
    <w:rsid w:val="006333F9"/>
    <w:rsid w:val="006339A1"/>
    <w:rsid w:val="00633DF7"/>
    <w:rsid w:val="0063576B"/>
    <w:rsid w:val="00636448"/>
    <w:rsid w:val="00637C9D"/>
    <w:rsid w:val="00637D02"/>
    <w:rsid w:val="0064066C"/>
    <w:rsid w:val="006409B5"/>
    <w:rsid w:val="00644B4B"/>
    <w:rsid w:val="00647646"/>
    <w:rsid w:val="00650089"/>
    <w:rsid w:val="0065153D"/>
    <w:rsid w:val="00652DC4"/>
    <w:rsid w:val="00655785"/>
    <w:rsid w:val="006568A9"/>
    <w:rsid w:val="00656C08"/>
    <w:rsid w:val="00663A67"/>
    <w:rsid w:val="006663E2"/>
    <w:rsid w:val="00667C86"/>
    <w:rsid w:val="00671D4C"/>
    <w:rsid w:val="00671E7D"/>
    <w:rsid w:val="00673D48"/>
    <w:rsid w:val="006743D4"/>
    <w:rsid w:val="00674882"/>
    <w:rsid w:val="006749A6"/>
    <w:rsid w:val="00676B43"/>
    <w:rsid w:val="0067755D"/>
    <w:rsid w:val="006802F4"/>
    <w:rsid w:val="00680510"/>
    <w:rsid w:val="00681069"/>
    <w:rsid w:val="00681E93"/>
    <w:rsid w:val="00683224"/>
    <w:rsid w:val="00683D87"/>
    <w:rsid w:val="00685572"/>
    <w:rsid w:val="00690962"/>
    <w:rsid w:val="00690B2F"/>
    <w:rsid w:val="00691982"/>
    <w:rsid w:val="0069276E"/>
    <w:rsid w:val="00696A00"/>
    <w:rsid w:val="006977A9"/>
    <w:rsid w:val="006A1448"/>
    <w:rsid w:val="006A1F14"/>
    <w:rsid w:val="006A2578"/>
    <w:rsid w:val="006A31AD"/>
    <w:rsid w:val="006A519C"/>
    <w:rsid w:val="006A5BA4"/>
    <w:rsid w:val="006A77E5"/>
    <w:rsid w:val="006B08F5"/>
    <w:rsid w:val="006B2178"/>
    <w:rsid w:val="006B3824"/>
    <w:rsid w:val="006B3D48"/>
    <w:rsid w:val="006B3F95"/>
    <w:rsid w:val="006B49C4"/>
    <w:rsid w:val="006B60B6"/>
    <w:rsid w:val="006C0204"/>
    <w:rsid w:val="006C17F9"/>
    <w:rsid w:val="006C22A0"/>
    <w:rsid w:val="006C39CF"/>
    <w:rsid w:val="006C5A72"/>
    <w:rsid w:val="006C5C32"/>
    <w:rsid w:val="006D0348"/>
    <w:rsid w:val="006D1174"/>
    <w:rsid w:val="006D1B25"/>
    <w:rsid w:val="006D2618"/>
    <w:rsid w:val="006D28EB"/>
    <w:rsid w:val="006D3267"/>
    <w:rsid w:val="006D3894"/>
    <w:rsid w:val="006D523D"/>
    <w:rsid w:val="006D5720"/>
    <w:rsid w:val="006D5896"/>
    <w:rsid w:val="006D5BD4"/>
    <w:rsid w:val="006D6589"/>
    <w:rsid w:val="006D7CA1"/>
    <w:rsid w:val="006E0656"/>
    <w:rsid w:val="006E0A6A"/>
    <w:rsid w:val="006E13EC"/>
    <w:rsid w:val="006E5277"/>
    <w:rsid w:val="006E5CCE"/>
    <w:rsid w:val="006E7032"/>
    <w:rsid w:val="006F0E11"/>
    <w:rsid w:val="006F126A"/>
    <w:rsid w:val="006F1507"/>
    <w:rsid w:val="006F1966"/>
    <w:rsid w:val="006F232E"/>
    <w:rsid w:val="006F528B"/>
    <w:rsid w:val="006F63B8"/>
    <w:rsid w:val="006F65E0"/>
    <w:rsid w:val="006F6788"/>
    <w:rsid w:val="0070009C"/>
    <w:rsid w:val="00700270"/>
    <w:rsid w:val="007002AA"/>
    <w:rsid w:val="00701BB5"/>
    <w:rsid w:val="00702A71"/>
    <w:rsid w:val="00703C95"/>
    <w:rsid w:val="0070416E"/>
    <w:rsid w:val="00704893"/>
    <w:rsid w:val="00704C3E"/>
    <w:rsid w:val="00704F8F"/>
    <w:rsid w:val="007055A5"/>
    <w:rsid w:val="00710849"/>
    <w:rsid w:val="0071106C"/>
    <w:rsid w:val="007120B7"/>
    <w:rsid w:val="00712435"/>
    <w:rsid w:val="007125A4"/>
    <w:rsid w:val="0071370C"/>
    <w:rsid w:val="0071628D"/>
    <w:rsid w:val="00720CA4"/>
    <w:rsid w:val="00720F75"/>
    <w:rsid w:val="0072122B"/>
    <w:rsid w:val="007216F8"/>
    <w:rsid w:val="00721A62"/>
    <w:rsid w:val="007224F1"/>
    <w:rsid w:val="0072279A"/>
    <w:rsid w:val="00724D55"/>
    <w:rsid w:val="007307F9"/>
    <w:rsid w:val="007308A5"/>
    <w:rsid w:val="00730AB1"/>
    <w:rsid w:val="00733C0B"/>
    <w:rsid w:val="00733CB6"/>
    <w:rsid w:val="00733D86"/>
    <w:rsid w:val="0073427A"/>
    <w:rsid w:val="007342D0"/>
    <w:rsid w:val="00735846"/>
    <w:rsid w:val="00735F9B"/>
    <w:rsid w:val="00737006"/>
    <w:rsid w:val="00737039"/>
    <w:rsid w:val="00740297"/>
    <w:rsid w:val="007408AC"/>
    <w:rsid w:val="00740D38"/>
    <w:rsid w:val="00743026"/>
    <w:rsid w:val="007442C8"/>
    <w:rsid w:val="00745DA7"/>
    <w:rsid w:val="00746900"/>
    <w:rsid w:val="00750D78"/>
    <w:rsid w:val="007516BD"/>
    <w:rsid w:val="0075244E"/>
    <w:rsid w:val="00753FFC"/>
    <w:rsid w:val="007567A1"/>
    <w:rsid w:val="00756A45"/>
    <w:rsid w:val="007570E5"/>
    <w:rsid w:val="00760D03"/>
    <w:rsid w:val="00762210"/>
    <w:rsid w:val="007623A3"/>
    <w:rsid w:val="0076438B"/>
    <w:rsid w:val="007657BB"/>
    <w:rsid w:val="00765EB6"/>
    <w:rsid w:val="00766352"/>
    <w:rsid w:val="00766712"/>
    <w:rsid w:val="00766D01"/>
    <w:rsid w:val="007711B8"/>
    <w:rsid w:val="007713BD"/>
    <w:rsid w:val="00771773"/>
    <w:rsid w:val="00772C60"/>
    <w:rsid w:val="007739AD"/>
    <w:rsid w:val="00773A8E"/>
    <w:rsid w:val="00773E02"/>
    <w:rsid w:val="007772B0"/>
    <w:rsid w:val="00780671"/>
    <w:rsid w:val="00780995"/>
    <w:rsid w:val="0078168F"/>
    <w:rsid w:val="007820F9"/>
    <w:rsid w:val="00782A78"/>
    <w:rsid w:val="00783587"/>
    <w:rsid w:val="00783CDF"/>
    <w:rsid w:val="00785FFB"/>
    <w:rsid w:val="007871E4"/>
    <w:rsid w:val="00791F7E"/>
    <w:rsid w:val="00793DDA"/>
    <w:rsid w:val="00794293"/>
    <w:rsid w:val="007954F0"/>
    <w:rsid w:val="00795807"/>
    <w:rsid w:val="007A3E64"/>
    <w:rsid w:val="007A6591"/>
    <w:rsid w:val="007A7498"/>
    <w:rsid w:val="007A7744"/>
    <w:rsid w:val="007A7E6A"/>
    <w:rsid w:val="007B048D"/>
    <w:rsid w:val="007B0BFB"/>
    <w:rsid w:val="007B0CB3"/>
    <w:rsid w:val="007B4529"/>
    <w:rsid w:val="007B521B"/>
    <w:rsid w:val="007B56CF"/>
    <w:rsid w:val="007B5A8D"/>
    <w:rsid w:val="007B7767"/>
    <w:rsid w:val="007B7FDE"/>
    <w:rsid w:val="007C43AF"/>
    <w:rsid w:val="007D2333"/>
    <w:rsid w:val="007D3B3F"/>
    <w:rsid w:val="007D4B69"/>
    <w:rsid w:val="007D7B9F"/>
    <w:rsid w:val="007E0057"/>
    <w:rsid w:val="007E0B3E"/>
    <w:rsid w:val="007E0E49"/>
    <w:rsid w:val="007E1246"/>
    <w:rsid w:val="007E1C7E"/>
    <w:rsid w:val="007E217A"/>
    <w:rsid w:val="007E297E"/>
    <w:rsid w:val="007E2E41"/>
    <w:rsid w:val="007E617D"/>
    <w:rsid w:val="007E6DA5"/>
    <w:rsid w:val="007F02B5"/>
    <w:rsid w:val="007F0591"/>
    <w:rsid w:val="007F2BA6"/>
    <w:rsid w:val="007F316D"/>
    <w:rsid w:val="007F3821"/>
    <w:rsid w:val="007F3F2F"/>
    <w:rsid w:val="007F4E0B"/>
    <w:rsid w:val="007F5BFC"/>
    <w:rsid w:val="007F5CEF"/>
    <w:rsid w:val="007F61BD"/>
    <w:rsid w:val="007F7824"/>
    <w:rsid w:val="007F7ADA"/>
    <w:rsid w:val="007F7BAC"/>
    <w:rsid w:val="00800FEA"/>
    <w:rsid w:val="0080148F"/>
    <w:rsid w:val="0080398B"/>
    <w:rsid w:val="00806024"/>
    <w:rsid w:val="00807FB6"/>
    <w:rsid w:val="0081067C"/>
    <w:rsid w:val="00811467"/>
    <w:rsid w:val="00811DB3"/>
    <w:rsid w:val="00813FDD"/>
    <w:rsid w:val="00814A77"/>
    <w:rsid w:val="0081622C"/>
    <w:rsid w:val="008205A3"/>
    <w:rsid w:val="00821A19"/>
    <w:rsid w:val="008237CA"/>
    <w:rsid w:val="00824512"/>
    <w:rsid w:val="008256B2"/>
    <w:rsid w:val="008258F7"/>
    <w:rsid w:val="00825BAE"/>
    <w:rsid w:val="00826A0A"/>
    <w:rsid w:val="00826CF5"/>
    <w:rsid w:val="0082779E"/>
    <w:rsid w:val="00827BC4"/>
    <w:rsid w:val="00836C57"/>
    <w:rsid w:val="00837F72"/>
    <w:rsid w:val="00840402"/>
    <w:rsid w:val="0084085F"/>
    <w:rsid w:val="0084555D"/>
    <w:rsid w:val="00845B64"/>
    <w:rsid w:val="00845C35"/>
    <w:rsid w:val="00846987"/>
    <w:rsid w:val="00855812"/>
    <w:rsid w:val="008563FD"/>
    <w:rsid w:val="0085725A"/>
    <w:rsid w:val="008572D8"/>
    <w:rsid w:val="00861D16"/>
    <w:rsid w:val="008629AF"/>
    <w:rsid w:val="008705B8"/>
    <w:rsid w:val="0087170F"/>
    <w:rsid w:val="008727FC"/>
    <w:rsid w:val="00873B1B"/>
    <w:rsid w:val="008748E8"/>
    <w:rsid w:val="00875109"/>
    <w:rsid w:val="00875BFB"/>
    <w:rsid w:val="00875DF1"/>
    <w:rsid w:val="00881D43"/>
    <w:rsid w:val="008824AD"/>
    <w:rsid w:val="0088380C"/>
    <w:rsid w:val="00886052"/>
    <w:rsid w:val="00886128"/>
    <w:rsid w:val="008919D3"/>
    <w:rsid w:val="00891BAB"/>
    <w:rsid w:val="00892E68"/>
    <w:rsid w:val="008937A9"/>
    <w:rsid w:val="00896FD4"/>
    <w:rsid w:val="008A0182"/>
    <w:rsid w:val="008A13CA"/>
    <w:rsid w:val="008A1B7E"/>
    <w:rsid w:val="008A2793"/>
    <w:rsid w:val="008A390D"/>
    <w:rsid w:val="008A47C6"/>
    <w:rsid w:val="008A5927"/>
    <w:rsid w:val="008B0BB8"/>
    <w:rsid w:val="008B3EA6"/>
    <w:rsid w:val="008B4037"/>
    <w:rsid w:val="008B4C92"/>
    <w:rsid w:val="008C1FD1"/>
    <w:rsid w:val="008C33FC"/>
    <w:rsid w:val="008C368A"/>
    <w:rsid w:val="008C4B25"/>
    <w:rsid w:val="008C5B5F"/>
    <w:rsid w:val="008C7A61"/>
    <w:rsid w:val="008D1DBB"/>
    <w:rsid w:val="008D38D8"/>
    <w:rsid w:val="008D4874"/>
    <w:rsid w:val="008D5262"/>
    <w:rsid w:val="008E17DF"/>
    <w:rsid w:val="008E1FC4"/>
    <w:rsid w:val="008E2E92"/>
    <w:rsid w:val="008E5161"/>
    <w:rsid w:val="008E657F"/>
    <w:rsid w:val="008E68EC"/>
    <w:rsid w:val="008F107B"/>
    <w:rsid w:val="008F1F27"/>
    <w:rsid w:val="008F2985"/>
    <w:rsid w:val="008F2C4C"/>
    <w:rsid w:val="008F455A"/>
    <w:rsid w:val="008F48F9"/>
    <w:rsid w:val="008F4C0C"/>
    <w:rsid w:val="008F55D0"/>
    <w:rsid w:val="008F5A78"/>
    <w:rsid w:val="008F6CD0"/>
    <w:rsid w:val="0090236A"/>
    <w:rsid w:val="00904256"/>
    <w:rsid w:val="0090530D"/>
    <w:rsid w:val="0090716C"/>
    <w:rsid w:val="009079A0"/>
    <w:rsid w:val="00907D17"/>
    <w:rsid w:val="00910432"/>
    <w:rsid w:val="00913409"/>
    <w:rsid w:val="009138D5"/>
    <w:rsid w:val="00913900"/>
    <w:rsid w:val="00915EB5"/>
    <w:rsid w:val="00917F9F"/>
    <w:rsid w:val="00921343"/>
    <w:rsid w:val="00921CE9"/>
    <w:rsid w:val="009225DB"/>
    <w:rsid w:val="00923B02"/>
    <w:rsid w:val="00923DBA"/>
    <w:rsid w:val="00923DBC"/>
    <w:rsid w:val="00927287"/>
    <w:rsid w:val="009275ED"/>
    <w:rsid w:val="00930E7A"/>
    <w:rsid w:val="009321B9"/>
    <w:rsid w:val="009343E7"/>
    <w:rsid w:val="00935472"/>
    <w:rsid w:val="009360B8"/>
    <w:rsid w:val="00936DB8"/>
    <w:rsid w:val="00936FBD"/>
    <w:rsid w:val="00937303"/>
    <w:rsid w:val="0093776F"/>
    <w:rsid w:val="00937A50"/>
    <w:rsid w:val="009410A2"/>
    <w:rsid w:val="0094375F"/>
    <w:rsid w:val="00944CD1"/>
    <w:rsid w:val="00945106"/>
    <w:rsid w:val="009471AE"/>
    <w:rsid w:val="009502DE"/>
    <w:rsid w:val="0095052B"/>
    <w:rsid w:val="00951F17"/>
    <w:rsid w:val="009521DC"/>
    <w:rsid w:val="0095329D"/>
    <w:rsid w:val="00955D47"/>
    <w:rsid w:val="0095718A"/>
    <w:rsid w:val="00957E75"/>
    <w:rsid w:val="00960174"/>
    <w:rsid w:val="00962F86"/>
    <w:rsid w:val="0096309C"/>
    <w:rsid w:val="00963688"/>
    <w:rsid w:val="00964371"/>
    <w:rsid w:val="0096467D"/>
    <w:rsid w:val="00964CC3"/>
    <w:rsid w:val="009650A3"/>
    <w:rsid w:val="009676DC"/>
    <w:rsid w:val="00970537"/>
    <w:rsid w:val="009746CA"/>
    <w:rsid w:val="009776F6"/>
    <w:rsid w:val="009777F5"/>
    <w:rsid w:val="00980D6F"/>
    <w:rsid w:val="00981161"/>
    <w:rsid w:val="009826D5"/>
    <w:rsid w:val="009846D5"/>
    <w:rsid w:val="00984EF2"/>
    <w:rsid w:val="0098701F"/>
    <w:rsid w:val="009870C8"/>
    <w:rsid w:val="00992684"/>
    <w:rsid w:val="0099425E"/>
    <w:rsid w:val="00995ED8"/>
    <w:rsid w:val="00997B96"/>
    <w:rsid w:val="009A0F47"/>
    <w:rsid w:val="009A142F"/>
    <w:rsid w:val="009A1C8E"/>
    <w:rsid w:val="009A2935"/>
    <w:rsid w:val="009A2EBC"/>
    <w:rsid w:val="009A35C0"/>
    <w:rsid w:val="009A3C3F"/>
    <w:rsid w:val="009A5C6B"/>
    <w:rsid w:val="009A7193"/>
    <w:rsid w:val="009A7819"/>
    <w:rsid w:val="009A7F20"/>
    <w:rsid w:val="009B287B"/>
    <w:rsid w:val="009B62C4"/>
    <w:rsid w:val="009B6F32"/>
    <w:rsid w:val="009B73CE"/>
    <w:rsid w:val="009C19D1"/>
    <w:rsid w:val="009C646C"/>
    <w:rsid w:val="009C66CA"/>
    <w:rsid w:val="009C6D31"/>
    <w:rsid w:val="009C6FCA"/>
    <w:rsid w:val="009C7963"/>
    <w:rsid w:val="009C7BFA"/>
    <w:rsid w:val="009D049B"/>
    <w:rsid w:val="009D092B"/>
    <w:rsid w:val="009D09A9"/>
    <w:rsid w:val="009D0E64"/>
    <w:rsid w:val="009D2382"/>
    <w:rsid w:val="009D40E3"/>
    <w:rsid w:val="009D4BDB"/>
    <w:rsid w:val="009D4DA3"/>
    <w:rsid w:val="009D61FF"/>
    <w:rsid w:val="009E14F3"/>
    <w:rsid w:val="009E192A"/>
    <w:rsid w:val="009E1957"/>
    <w:rsid w:val="009E442F"/>
    <w:rsid w:val="009E559D"/>
    <w:rsid w:val="009F0D91"/>
    <w:rsid w:val="009F19DF"/>
    <w:rsid w:val="009F2BEE"/>
    <w:rsid w:val="009F3A53"/>
    <w:rsid w:val="009F3A9A"/>
    <w:rsid w:val="009F3B2D"/>
    <w:rsid w:val="009F6245"/>
    <w:rsid w:val="00A00F2D"/>
    <w:rsid w:val="00A01CDF"/>
    <w:rsid w:val="00A03D89"/>
    <w:rsid w:val="00A04896"/>
    <w:rsid w:val="00A04E57"/>
    <w:rsid w:val="00A05E99"/>
    <w:rsid w:val="00A06093"/>
    <w:rsid w:val="00A069C5"/>
    <w:rsid w:val="00A07E3F"/>
    <w:rsid w:val="00A12727"/>
    <w:rsid w:val="00A141E5"/>
    <w:rsid w:val="00A20D4F"/>
    <w:rsid w:val="00A21092"/>
    <w:rsid w:val="00A2132B"/>
    <w:rsid w:val="00A2332C"/>
    <w:rsid w:val="00A2530E"/>
    <w:rsid w:val="00A266D4"/>
    <w:rsid w:val="00A27A65"/>
    <w:rsid w:val="00A27B18"/>
    <w:rsid w:val="00A30415"/>
    <w:rsid w:val="00A321CE"/>
    <w:rsid w:val="00A3638B"/>
    <w:rsid w:val="00A3758D"/>
    <w:rsid w:val="00A402CE"/>
    <w:rsid w:val="00A42597"/>
    <w:rsid w:val="00A42897"/>
    <w:rsid w:val="00A44A00"/>
    <w:rsid w:val="00A45318"/>
    <w:rsid w:val="00A52FE7"/>
    <w:rsid w:val="00A545C5"/>
    <w:rsid w:val="00A551A2"/>
    <w:rsid w:val="00A561DB"/>
    <w:rsid w:val="00A57D6F"/>
    <w:rsid w:val="00A611D1"/>
    <w:rsid w:val="00A65968"/>
    <w:rsid w:val="00A670E2"/>
    <w:rsid w:val="00A702D7"/>
    <w:rsid w:val="00A708E5"/>
    <w:rsid w:val="00A727EC"/>
    <w:rsid w:val="00A741EB"/>
    <w:rsid w:val="00A75519"/>
    <w:rsid w:val="00A76783"/>
    <w:rsid w:val="00A77551"/>
    <w:rsid w:val="00A80AD0"/>
    <w:rsid w:val="00A8103F"/>
    <w:rsid w:val="00A81418"/>
    <w:rsid w:val="00A83B97"/>
    <w:rsid w:val="00A85AF6"/>
    <w:rsid w:val="00A87508"/>
    <w:rsid w:val="00A92233"/>
    <w:rsid w:val="00A92482"/>
    <w:rsid w:val="00A93BA3"/>
    <w:rsid w:val="00A93E61"/>
    <w:rsid w:val="00A9471E"/>
    <w:rsid w:val="00A97895"/>
    <w:rsid w:val="00AA0C39"/>
    <w:rsid w:val="00AA24CF"/>
    <w:rsid w:val="00AA289E"/>
    <w:rsid w:val="00AA398F"/>
    <w:rsid w:val="00AA7F79"/>
    <w:rsid w:val="00AB0070"/>
    <w:rsid w:val="00AB07C5"/>
    <w:rsid w:val="00AB1112"/>
    <w:rsid w:val="00AB1E39"/>
    <w:rsid w:val="00AB240E"/>
    <w:rsid w:val="00AB4239"/>
    <w:rsid w:val="00AC16A1"/>
    <w:rsid w:val="00AC1EC3"/>
    <w:rsid w:val="00AC2C4A"/>
    <w:rsid w:val="00AC2F02"/>
    <w:rsid w:val="00AC3838"/>
    <w:rsid w:val="00AC5280"/>
    <w:rsid w:val="00AC6E72"/>
    <w:rsid w:val="00AD07EE"/>
    <w:rsid w:val="00AD2AEB"/>
    <w:rsid w:val="00AD5385"/>
    <w:rsid w:val="00AD5D3F"/>
    <w:rsid w:val="00AD5F69"/>
    <w:rsid w:val="00AD75EA"/>
    <w:rsid w:val="00AE15A9"/>
    <w:rsid w:val="00AE1D8D"/>
    <w:rsid w:val="00AE2089"/>
    <w:rsid w:val="00AE28CB"/>
    <w:rsid w:val="00AE763D"/>
    <w:rsid w:val="00AF1720"/>
    <w:rsid w:val="00AF3070"/>
    <w:rsid w:val="00AF3258"/>
    <w:rsid w:val="00AF3AF2"/>
    <w:rsid w:val="00AF41CF"/>
    <w:rsid w:val="00AF4C6A"/>
    <w:rsid w:val="00AF57F8"/>
    <w:rsid w:val="00AF704C"/>
    <w:rsid w:val="00AF765D"/>
    <w:rsid w:val="00B016B0"/>
    <w:rsid w:val="00B01725"/>
    <w:rsid w:val="00B0523A"/>
    <w:rsid w:val="00B05FAE"/>
    <w:rsid w:val="00B108DD"/>
    <w:rsid w:val="00B12062"/>
    <w:rsid w:val="00B12BE4"/>
    <w:rsid w:val="00B149FD"/>
    <w:rsid w:val="00B14B60"/>
    <w:rsid w:val="00B155D1"/>
    <w:rsid w:val="00B1631A"/>
    <w:rsid w:val="00B2068E"/>
    <w:rsid w:val="00B21ED8"/>
    <w:rsid w:val="00B22318"/>
    <w:rsid w:val="00B230A6"/>
    <w:rsid w:val="00B24E03"/>
    <w:rsid w:val="00B255BF"/>
    <w:rsid w:val="00B266B5"/>
    <w:rsid w:val="00B277D8"/>
    <w:rsid w:val="00B31BE5"/>
    <w:rsid w:val="00B328B4"/>
    <w:rsid w:val="00B331B2"/>
    <w:rsid w:val="00B353AC"/>
    <w:rsid w:val="00B3540F"/>
    <w:rsid w:val="00B35876"/>
    <w:rsid w:val="00B35975"/>
    <w:rsid w:val="00B404F9"/>
    <w:rsid w:val="00B41717"/>
    <w:rsid w:val="00B42D74"/>
    <w:rsid w:val="00B44C50"/>
    <w:rsid w:val="00B466B6"/>
    <w:rsid w:val="00B4766E"/>
    <w:rsid w:val="00B479A0"/>
    <w:rsid w:val="00B513A2"/>
    <w:rsid w:val="00B537E6"/>
    <w:rsid w:val="00B55DF7"/>
    <w:rsid w:val="00B570DF"/>
    <w:rsid w:val="00B57344"/>
    <w:rsid w:val="00B57E66"/>
    <w:rsid w:val="00B605DF"/>
    <w:rsid w:val="00B6151B"/>
    <w:rsid w:val="00B651CF"/>
    <w:rsid w:val="00B67417"/>
    <w:rsid w:val="00B70820"/>
    <w:rsid w:val="00B70C4A"/>
    <w:rsid w:val="00B75272"/>
    <w:rsid w:val="00B7688F"/>
    <w:rsid w:val="00B81233"/>
    <w:rsid w:val="00B81473"/>
    <w:rsid w:val="00B819AF"/>
    <w:rsid w:val="00B84E4D"/>
    <w:rsid w:val="00B850B4"/>
    <w:rsid w:val="00B86384"/>
    <w:rsid w:val="00B865BB"/>
    <w:rsid w:val="00B87E04"/>
    <w:rsid w:val="00B87F98"/>
    <w:rsid w:val="00B951E4"/>
    <w:rsid w:val="00BA0AA9"/>
    <w:rsid w:val="00BA39E1"/>
    <w:rsid w:val="00BA3A17"/>
    <w:rsid w:val="00BA4929"/>
    <w:rsid w:val="00BB0644"/>
    <w:rsid w:val="00BB06F9"/>
    <w:rsid w:val="00BB0EDD"/>
    <w:rsid w:val="00BB10BB"/>
    <w:rsid w:val="00BB2ED9"/>
    <w:rsid w:val="00BB3907"/>
    <w:rsid w:val="00BB4040"/>
    <w:rsid w:val="00BB4A6E"/>
    <w:rsid w:val="00BB5A5D"/>
    <w:rsid w:val="00BB75AB"/>
    <w:rsid w:val="00BB7E7E"/>
    <w:rsid w:val="00BC0210"/>
    <w:rsid w:val="00BC1261"/>
    <w:rsid w:val="00BD2F81"/>
    <w:rsid w:val="00BD3A64"/>
    <w:rsid w:val="00BD3E35"/>
    <w:rsid w:val="00BD404E"/>
    <w:rsid w:val="00BD557C"/>
    <w:rsid w:val="00BD78E9"/>
    <w:rsid w:val="00BE188D"/>
    <w:rsid w:val="00BE2882"/>
    <w:rsid w:val="00BE2E90"/>
    <w:rsid w:val="00BE313F"/>
    <w:rsid w:val="00BE7210"/>
    <w:rsid w:val="00BF12AA"/>
    <w:rsid w:val="00BF5577"/>
    <w:rsid w:val="00BF5F12"/>
    <w:rsid w:val="00C00C46"/>
    <w:rsid w:val="00C01883"/>
    <w:rsid w:val="00C03A0D"/>
    <w:rsid w:val="00C03B9B"/>
    <w:rsid w:val="00C07AE3"/>
    <w:rsid w:val="00C1476F"/>
    <w:rsid w:val="00C16CBF"/>
    <w:rsid w:val="00C21A31"/>
    <w:rsid w:val="00C22FEA"/>
    <w:rsid w:val="00C24585"/>
    <w:rsid w:val="00C27529"/>
    <w:rsid w:val="00C314AB"/>
    <w:rsid w:val="00C33470"/>
    <w:rsid w:val="00C33CAC"/>
    <w:rsid w:val="00C34C1A"/>
    <w:rsid w:val="00C3564F"/>
    <w:rsid w:val="00C35FDE"/>
    <w:rsid w:val="00C36070"/>
    <w:rsid w:val="00C40A43"/>
    <w:rsid w:val="00C41AFC"/>
    <w:rsid w:val="00C43538"/>
    <w:rsid w:val="00C44061"/>
    <w:rsid w:val="00C459ED"/>
    <w:rsid w:val="00C46917"/>
    <w:rsid w:val="00C46A02"/>
    <w:rsid w:val="00C46E52"/>
    <w:rsid w:val="00C470E3"/>
    <w:rsid w:val="00C5089D"/>
    <w:rsid w:val="00C50993"/>
    <w:rsid w:val="00C51358"/>
    <w:rsid w:val="00C51C3C"/>
    <w:rsid w:val="00C523BD"/>
    <w:rsid w:val="00C5315F"/>
    <w:rsid w:val="00C53D41"/>
    <w:rsid w:val="00C54CC9"/>
    <w:rsid w:val="00C55E28"/>
    <w:rsid w:val="00C56985"/>
    <w:rsid w:val="00C56A4F"/>
    <w:rsid w:val="00C576F1"/>
    <w:rsid w:val="00C57C44"/>
    <w:rsid w:val="00C625E3"/>
    <w:rsid w:val="00C6342A"/>
    <w:rsid w:val="00C643E8"/>
    <w:rsid w:val="00C65048"/>
    <w:rsid w:val="00C65B6A"/>
    <w:rsid w:val="00C6611A"/>
    <w:rsid w:val="00C665C0"/>
    <w:rsid w:val="00C7146D"/>
    <w:rsid w:val="00C74F5F"/>
    <w:rsid w:val="00C7506D"/>
    <w:rsid w:val="00C76F55"/>
    <w:rsid w:val="00C82FEA"/>
    <w:rsid w:val="00C905B1"/>
    <w:rsid w:val="00C90EC2"/>
    <w:rsid w:val="00C92F38"/>
    <w:rsid w:val="00C93D14"/>
    <w:rsid w:val="00C946D8"/>
    <w:rsid w:val="00C955D1"/>
    <w:rsid w:val="00C9582C"/>
    <w:rsid w:val="00C95C65"/>
    <w:rsid w:val="00CA07F6"/>
    <w:rsid w:val="00CA2B07"/>
    <w:rsid w:val="00CA32C7"/>
    <w:rsid w:val="00CA41A3"/>
    <w:rsid w:val="00CA4F0E"/>
    <w:rsid w:val="00CA7AA2"/>
    <w:rsid w:val="00CB044A"/>
    <w:rsid w:val="00CB1A38"/>
    <w:rsid w:val="00CB251C"/>
    <w:rsid w:val="00CB29F3"/>
    <w:rsid w:val="00CB4CC7"/>
    <w:rsid w:val="00CB5525"/>
    <w:rsid w:val="00CB78D6"/>
    <w:rsid w:val="00CB7EE1"/>
    <w:rsid w:val="00CC04BE"/>
    <w:rsid w:val="00CC0F85"/>
    <w:rsid w:val="00CC1823"/>
    <w:rsid w:val="00CC1A7A"/>
    <w:rsid w:val="00CC25B6"/>
    <w:rsid w:val="00CC4024"/>
    <w:rsid w:val="00CC4A3B"/>
    <w:rsid w:val="00CC781F"/>
    <w:rsid w:val="00CD2217"/>
    <w:rsid w:val="00CD51BC"/>
    <w:rsid w:val="00CD6795"/>
    <w:rsid w:val="00CE145C"/>
    <w:rsid w:val="00CE21CB"/>
    <w:rsid w:val="00CE320F"/>
    <w:rsid w:val="00CE3C9F"/>
    <w:rsid w:val="00CE5274"/>
    <w:rsid w:val="00CE6E61"/>
    <w:rsid w:val="00CF042F"/>
    <w:rsid w:val="00CF0C88"/>
    <w:rsid w:val="00CF34A2"/>
    <w:rsid w:val="00CF3D70"/>
    <w:rsid w:val="00CF46AF"/>
    <w:rsid w:val="00CF547C"/>
    <w:rsid w:val="00CF6957"/>
    <w:rsid w:val="00CF7192"/>
    <w:rsid w:val="00D034D2"/>
    <w:rsid w:val="00D04EFF"/>
    <w:rsid w:val="00D07924"/>
    <w:rsid w:val="00D10C0F"/>
    <w:rsid w:val="00D1153A"/>
    <w:rsid w:val="00D13634"/>
    <w:rsid w:val="00D1397D"/>
    <w:rsid w:val="00D13BD9"/>
    <w:rsid w:val="00D15030"/>
    <w:rsid w:val="00D1604C"/>
    <w:rsid w:val="00D201B5"/>
    <w:rsid w:val="00D21E95"/>
    <w:rsid w:val="00D225DC"/>
    <w:rsid w:val="00D24E67"/>
    <w:rsid w:val="00D25683"/>
    <w:rsid w:val="00D26759"/>
    <w:rsid w:val="00D27FAD"/>
    <w:rsid w:val="00D300DB"/>
    <w:rsid w:val="00D3044E"/>
    <w:rsid w:val="00D32EAC"/>
    <w:rsid w:val="00D35752"/>
    <w:rsid w:val="00D35BCC"/>
    <w:rsid w:val="00D360F1"/>
    <w:rsid w:val="00D36982"/>
    <w:rsid w:val="00D373CA"/>
    <w:rsid w:val="00D42CE1"/>
    <w:rsid w:val="00D42E8D"/>
    <w:rsid w:val="00D44903"/>
    <w:rsid w:val="00D44FD6"/>
    <w:rsid w:val="00D463C0"/>
    <w:rsid w:val="00D463D0"/>
    <w:rsid w:val="00D470EB"/>
    <w:rsid w:val="00D51B68"/>
    <w:rsid w:val="00D51CDE"/>
    <w:rsid w:val="00D5221C"/>
    <w:rsid w:val="00D531DC"/>
    <w:rsid w:val="00D53F13"/>
    <w:rsid w:val="00D54D9D"/>
    <w:rsid w:val="00D61395"/>
    <w:rsid w:val="00D64359"/>
    <w:rsid w:val="00D64C44"/>
    <w:rsid w:val="00D64CB4"/>
    <w:rsid w:val="00D66A98"/>
    <w:rsid w:val="00D66EEE"/>
    <w:rsid w:val="00D709C3"/>
    <w:rsid w:val="00D744B4"/>
    <w:rsid w:val="00D745AE"/>
    <w:rsid w:val="00D75E5D"/>
    <w:rsid w:val="00D7680A"/>
    <w:rsid w:val="00D77C86"/>
    <w:rsid w:val="00D80A5D"/>
    <w:rsid w:val="00D81B01"/>
    <w:rsid w:val="00D848EE"/>
    <w:rsid w:val="00D85B1E"/>
    <w:rsid w:val="00D85D31"/>
    <w:rsid w:val="00D85D77"/>
    <w:rsid w:val="00D8674D"/>
    <w:rsid w:val="00D873CB"/>
    <w:rsid w:val="00D90D93"/>
    <w:rsid w:val="00D92986"/>
    <w:rsid w:val="00D947E6"/>
    <w:rsid w:val="00D96B42"/>
    <w:rsid w:val="00D9760D"/>
    <w:rsid w:val="00D97ACE"/>
    <w:rsid w:val="00DA0D37"/>
    <w:rsid w:val="00DA3BCA"/>
    <w:rsid w:val="00DA4149"/>
    <w:rsid w:val="00DA616E"/>
    <w:rsid w:val="00DA6636"/>
    <w:rsid w:val="00DA7DF0"/>
    <w:rsid w:val="00DB39E5"/>
    <w:rsid w:val="00DB3FE3"/>
    <w:rsid w:val="00DB5255"/>
    <w:rsid w:val="00DB5BCD"/>
    <w:rsid w:val="00DB704B"/>
    <w:rsid w:val="00DC09E5"/>
    <w:rsid w:val="00DC1005"/>
    <w:rsid w:val="00DD2F6A"/>
    <w:rsid w:val="00DD3A47"/>
    <w:rsid w:val="00DD43C9"/>
    <w:rsid w:val="00DD61D6"/>
    <w:rsid w:val="00DE20AF"/>
    <w:rsid w:val="00DE23EC"/>
    <w:rsid w:val="00DE4C0D"/>
    <w:rsid w:val="00DE4FF8"/>
    <w:rsid w:val="00DE539A"/>
    <w:rsid w:val="00DE7741"/>
    <w:rsid w:val="00DE7EC2"/>
    <w:rsid w:val="00DF03E5"/>
    <w:rsid w:val="00DF0CAC"/>
    <w:rsid w:val="00DF3826"/>
    <w:rsid w:val="00DF69E9"/>
    <w:rsid w:val="00DF6D89"/>
    <w:rsid w:val="00E0086E"/>
    <w:rsid w:val="00E00B67"/>
    <w:rsid w:val="00E01B17"/>
    <w:rsid w:val="00E02970"/>
    <w:rsid w:val="00E0472B"/>
    <w:rsid w:val="00E04CEA"/>
    <w:rsid w:val="00E06A55"/>
    <w:rsid w:val="00E0733B"/>
    <w:rsid w:val="00E07B53"/>
    <w:rsid w:val="00E1206E"/>
    <w:rsid w:val="00E124B4"/>
    <w:rsid w:val="00E13F81"/>
    <w:rsid w:val="00E14FD2"/>
    <w:rsid w:val="00E226EF"/>
    <w:rsid w:val="00E279B8"/>
    <w:rsid w:val="00E27A36"/>
    <w:rsid w:val="00E27AFD"/>
    <w:rsid w:val="00E30329"/>
    <w:rsid w:val="00E324F9"/>
    <w:rsid w:val="00E329EB"/>
    <w:rsid w:val="00E3460D"/>
    <w:rsid w:val="00E4323E"/>
    <w:rsid w:val="00E43541"/>
    <w:rsid w:val="00E44CE2"/>
    <w:rsid w:val="00E459E4"/>
    <w:rsid w:val="00E4607D"/>
    <w:rsid w:val="00E470E5"/>
    <w:rsid w:val="00E47AF7"/>
    <w:rsid w:val="00E52217"/>
    <w:rsid w:val="00E52456"/>
    <w:rsid w:val="00E54F4F"/>
    <w:rsid w:val="00E56DF7"/>
    <w:rsid w:val="00E576B4"/>
    <w:rsid w:val="00E6024B"/>
    <w:rsid w:val="00E6382B"/>
    <w:rsid w:val="00E661FF"/>
    <w:rsid w:val="00E720FF"/>
    <w:rsid w:val="00E7262B"/>
    <w:rsid w:val="00E75A38"/>
    <w:rsid w:val="00E82E2E"/>
    <w:rsid w:val="00E860B1"/>
    <w:rsid w:val="00E86FC8"/>
    <w:rsid w:val="00E8707F"/>
    <w:rsid w:val="00E90BEF"/>
    <w:rsid w:val="00E9168A"/>
    <w:rsid w:val="00E957CA"/>
    <w:rsid w:val="00E961EC"/>
    <w:rsid w:val="00E96C5F"/>
    <w:rsid w:val="00EA023B"/>
    <w:rsid w:val="00EA08D9"/>
    <w:rsid w:val="00EA0A98"/>
    <w:rsid w:val="00EA13D7"/>
    <w:rsid w:val="00EA15B2"/>
    <w:rsid w:val="00EA1FF1"/>
    <w:rsid w:val="00EA2AB2"/>
    <w:rsid w:val="00EA3804"/>
    <w:rsid w:val="00EA48F5"/>
    <w:rsid w:val="00EA5BB2"/>
    <w:rsid w:val="00EA6A94"/>
    <w:rsid w:val="00EA732A"/>
    <w:rsid w:val="00EB05E1"/>
    <w:rsid w:val="00EB0687"/>
    <w:rsid w:val="00EB4E14"/>
    <w:rsid w:val="00EB5A69"/>
    <w:rsid w:val="00EB6C20"/>
    <w:rsid w:val="00EC01CD"/>
    <w:rsid w:val="00EC03D5"/>
    <w:rsid w:val="00EC6F91"/>
    <w:rsid w:val="00EC710F"/>
    <w:rsid w:val="00EC754A"/>
    <w:rsid w:val="00ED0360"/>
    <w:rsid w:val="00ED04CF"/>
    <w:rsid w:val="00ED0CF8"/>
    <w:rsid w:val="00ED3F7D"/>
    <w:rsid w:val="00ED432B"/>
    <w:rsid w:val="00ED555F"/>
    <w:rsid w:val="00ED7783"/>
    <w:rsid w:val="00EE088C"/>
    <w:rsid w:val="00EE25E3"/>
    <w:rsid w:val="00EE3064"/>
    <w:rsid w:val="00EF162A"/>
    <w:rsid w:val="00EF7423"/>
    <w:rsid w:val="00F02467"/>
    <w:rsid w:val="00F057F7"/>
    <w:rsid w:val="00F07716"/>
    <w:rsid w:val="00F100F8"/>
    <w:rsid w:val="00F10D2B"/>
    <w:rsid w:val="00F115F7"/>
    <w:rsid w:val="00F118A1"/>
    <w:rsid w:val="00F11F9D"/>
    <w:rsid w:val="00F16504"/>
    <w:rsid w:val="00F16767"/>
    <w:rsid w:val="00F22D66"/>
    <w:rsid w:val="00F23612"/>
    <w:rsid w:val="00F24B15"/>
    <w:rsid w:val="00F250A2"/>
    <w:rsid w:val="00F25311"/>
    <w:rsid w:val="00F255F2"/>
    <w:rsid w:val="00F26A49"/>
    <w:rsid w:val="00F2780C"/>
    <w:rsid w:val="00F27BD4"/>
    <w:rsid w:val="00F30325"/>
    <w:rsid w:val="00F31534"/>
    <w:rsid w:val="00F32DA9"/>
    <w:rsid w:val="00F336CE"/>
    <w:rsid w:val="00F33A5D"/>
    <w:rsid w:val="00F33BC5"/>
    <w:rsid w:val="00F35468"/>
    <w:rsid w:val="00F360B6"/>
    <w:rsid w:val="00F3766E"/>
    <w:rsid w:val="00F407FA"/>
    <w:rsid w:val="00F40A1B"/>
    <w:rsid w:val="00F411A8"/>
    <w:rsid w:val="00F42740"/>
    <w:rsid w:val="00F441F0"/>
    <w:rsid w:val="00F44C84"/>
    <w:rsid w:val="00F46E12"/>
    <w:rsid w:val="00F50277"/>
    <w:rsid w:val="00F52FE5"/>
    <w:rsid w:val="00F543FE"/>
    <w:rsid w:val="00F5549A"/>
    <w:rsid w:val="00F618FD"/>
    <w:rsid w:val="00F620CA"/>
    <w:rsid w:val="00F64B0E"/>
    <w:rsid w:val="00F66F3B"/>
    <w:rsid w:val="00F679E6"/>
    <w:rsid w:val="00F713ED"/>
    <w:rsid w:val="00F74028"/>
    <w:rsid w:val="00F74B0B"/>
    <w:rsid w:val="00F809D8"/>
    <w:rsid w:val="00F80B73"/>
    <w:rsid w:val="00F8200A"/>
    <w:rsid w:val="00F83B0A"/>
    <w:rsid w:val="00F84EDE"/>
    <w:rsid w:val="00F858A2"/>
    <w:rsid w:val="00F87D96"/>
    <w:rsid w:val="00F90657"/>
    <w:rsid w:val="00F939A4"/>
    <w:rsid w:val="00F977E5"/>
    <w:rsid w:val="00FA0207"/>
    <w:rsid w:val="00FA270D"/>
    <w:rsid w:val="00FA3AF4"/>
    <w:rsid w:val="00FA4EAC"/>
    <w:rsid w:val="00FA68A3"/>
    <w:rsid w:val="00FB00A1"/>
    <w:rsid w:val="00FB0A6A"/>
    <w:rsid w:val="00FB1CBF"/>
    <w:rsid w:val="00FB2AB0"/>
    <w:rsid w:val="00FB43B6"/>
    <w:rsid w:val="00FB5AC9"/>
    <w:rsid w:val="00FB5B41"/>
    <w:rsid w:val="00FB6DF3"/>
    <w:rsid w:val="00FB75AE"/>
    <w:rsid w:val="00FC06E5"/>
    <w:rsid w:val="00FC09DE"/>
    <w:rsid w:val="00FC0E28"/>
    <w:rsid w:val="00FC3A15"/>
    <w:rsid w:val="00FC4AFC"/>
    <w:rsid w:val="00FC4DAA"/>
    <w:rsid w:val="00FC570D"/>
    <w:rsid w:val="00FC6453"/>
    <w:rsid w:val="00FD161C"/>
    <w:rsid w:val="00FD344D"/>
    <w:rsid w:val="00FD4491"/>
    <w:rsid w:val="00FD45FD"/>
    <w:rsid w:val="00FD5ED7"/>
    <w:rsid w:val="00FE2589"/>
    <w:rsid w:val="00FE3838"/>
    <w:rsid w:val="00FE444E"/>
    <w:rsid w:val="00FE648D"/>
    <w:rsid w:val="00FE7DED"/>
    <w:rsid w:val="00FF2487"/>
    <w:rsid w:val="00FF25FF"/>
    <w:rsid w:val="00FF2B6E"/>
    <w:rsid w:val="00FF2CA8"/>
    <w:rsid w:val="00FF4281"/>
    <w:rsid w:val="00FF62D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aliases w:val="Section of paper"/>
    <w:basedOn w:val="Normal"/>
    <w:next w:val="Normal"/>
    <w:autoRedefine/>
    <w:qFormat/>
    <w:rsid w:val="001163F1"/>
    <w:pPr>
      <w:keepNext/>
      <w:keepLines/>
      <w:spacing w:before="240"/>
      <w:ind w:left="794" w:hanging="794"/>
      <w:outlineLvl w:val="0"/>
    </w:pPr>
    <w:rPr>
      <w:rFonts w:ascii="Times New Roman Bold" w:hAnsi="Times New Roman Bold"/>
      <w:b/>
      <w:bCs/>
      <w:sz w:val="24"/>
      <w:szCs w:val="32"/>
    </w:rPr>
  </w:style>
  <w:style w:type="paragraph" w:styleId="Heading2">
    <w:name w:val="heading 2"/>
    <w:basedOn w:val="Heading1"/>
    <w:next w:val="Normal"/>
    <w:autoRedefine/>
    <w:qFormat/>
    <w:rsid w:val="00DA7DF0"/>
    <w:pPr>
      <w:outlineLvl w:val="1"/>
    </w:pPr>
  </w:style>
  <w:style w:type="paragraph" w:styleId="Heading3">
    <w:name w:val="heading 3"/>
    <w:basedOn w:val="Heading1"/>
    <w:next w:val="Normal"/>
    <w:qFormat/>
    <w:rsid w:val="00C44061"/>
    <w:pPr>
      <w:spacing w:before="160"/>
      <w:outlineLvl w:val="2"/>
    </w:pPr>
  </w:style>
  <w:style w:type="paragraph" w:styleId="Heading4">
    <w:name w:val="heading 4"/>
    <w:basedOn w:val="Heading3"/>
    <w:next w:val="Normal"/>
    <w:qFormat/>
    <w:rsid w:val="00C44061"/>
    <w:pPr>
      <w:tabs>
        <w:tab w:val="clear" w:pos="794"/>
        <w:tab w:val="left" w:pos="1021"/>
      </w:tabs>
      <w:ind w:left="1021" w:hanging="1021"/>
      <w:outlineLvl w:val="3"/>
    </w:pPr>
  </w:style>
  <w:style w:type="paragraph" w:styleId="Heading5">
    <w:name w:val="heading 5"/>
    <w:basedOn w:val="Heading4"/>
    <w:next w:val="Normal"/>
    <w:qFormat/>
    <w:rsid w:val="00C44061"/>
    <w:pPr>
      <w:outlineLvl w:val="4"/>
    </w:pPr>
  </w:style>
  <w:style w:type="paragraph" w:styleId="Heading6">
    <w:name w:val="heading 6"/>
    <w:basedOn w:val="Heading4"/>
    <w:next w:val="Normal"/>
    <w:qFormat/>
    <w:rsid w:val="00C44061"/>
    <w:pPr>
      <w:tabs>
        <w:tab w:val="clear" w:pos="1021"/>
        <w:tab w:val="clear" w:pos="1191"/>
      </w:tabs>
      <w:ind w:left="1588" w:hanging="1588"/>
      <w:outlineLvl w:val="5"/>
    </w:pPr>
  </w:style>
  <w:style w:type="paragraph" w:styleId="Heading7">
    <w:name w:val="heading 7"/>
    <w:basedOn w:val="Heading6"/>
    <w:next w:val="Normal"/>
    <w:qFormat/>
    <w:rsid w:val="00C44061"/>
    <w:pPr>
      <w:outlineLvl w:val="6"/>
    </w:pPr>
  </w:style>
  <w:style w:type="paragraph" w:styleId="Heading8">
    <w:name w:val="heading 8"/>
    <w:basedOn w:val="Heading6"/>
    <w:next w:val="Normal"/>
    <w:qFormat/>
    <w:rsid w:val="00C44061"/>
    <w:pPr>
      <w:outlineLvl w:val="7"/>
    </w:pPr>
  </w:style>
  <w:style w:type="paragraph" w:styleId="Heading9">
    <w:name w:val="heading 9"/>
    <w:basedOn w:val="Heading6"/>
    <w:next w:val="Normal"/>
    <w:qFormat/>
    <w:rsid w:val="00C440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BD78E9"/>
    <w:pPr>
      <w:keepNext/>
      <w:keepLines/>
      <w:spacing w:before="480"/>
      <w:jc w:val="center"/>
    </w:pPr>
    <w:rPr>
      <w:rFonts w:ascii="Times New Roman Bold" w:hAnsi="Times New Roman Bold"/>
      <w:b/>
      <w:bCs/>
      <w:sz w:val="24"/>
      <w:szCs w:val="32"/>
    </w:rPr>
  </w:style>
  <w:style w:type="paragraph" w:customStyle="1" w:styleId="Normalaftertitle">
    <w:name w:val="Normal_after_title"/>
    <w:basedOn w:val="Normal"/>
    <w:next w:val="Normal"/>
    <w:rsid w:val="00C44061"/>
    <w:pPr>
      <w:spacing w:before="360"/>
    </w:pPr>
  </w:style>
  <w:style w:type="paragraph" w:customStyle="1" w:styleId="AppendixNotitle">
    <w:name w:val="Appendix_No &amp; title"/>
    <w:basedOn w:val="AnnexNotitle"/>
    <w:next w:val="Normalaftertitle"/>
    <w:rsid w:val="00C44061"/>
  </w:style>
  <w:style w:type="paragraph" w:customStyle="1" w:styleId="Figure">
    <w:name w:val="Figure"/>
    <w:basedOn w:val="Normal"/>
    <w:next w:val="FigureNotitle"/>
    <w:rsid w:val="00C44061"/>
    <w:pPr>
      <w:keepNext/>
      <w:keepLines/>
      <w:spacing w:before="240" w:after="120"/>
      <w:jc w:val="center"/>
    </w:pPr>
  </w:style>
  <w:style w:type="paragraph" w:customStyle="1" w:styleId="FigureNotitle">
    <w:name w:val="Figure_No &amp; title"/>
    <w:basedOn w:val="Normal"/>
    <w:next w:val="Normalaftertitle"/>
    <w:rsid w:val="00C44061"/>
    <w:pPr>
      <w:keepLines/>
      <w:spacing w:before="240" w:after="120"/>
      <w:jc w:val="center"/>
    </w:pPr>
    <w:rPr>
      <w:b/>
    </w:rPr>
  </w:style>
  <w:style w:type="character" w:customStyle="1" w:styleId="Appdef">
    <w:name w:val="App_def"/>
    <w:basedOn w:val="DefaultParagraphFont"/>
    <w:rsid w:val="00C44061"/>
    <w:rPr>
      <w:rFonts w:ascii="Times New Roman" w:hAnsi="Times New Roman"/>
      <w:b/>
    </w:rPr>
  </w:style>
  <w:style w:type="character" w:customStyle="1" w:styleId="Appref">
    <w:name w:val="App_ref"/>
    <w:basedOn w:val="DefaultParagraphFont"/>
    <w:rsid w:val="00C44061"/>
  </w:style>
  <w:style w:type="paragraph" w:customStyle="1" w:styleId="FooterQP">
    <w:name w:val="Footer_QP"/>
    <w:basedOn w:val="Normal"/>
    <w:rsid w:val="00C44061"/>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44061"/>
    <w:rPr>
      <w:b w:val="0"/>
    </w:rPr>
  </w:style>
  <w:style w:type="paragraph" w:customStyle="1" w:styleId="ASN1">
    <w:name w:val="ASN.1"/>
    <w:basedOn w:val="Normal"/>
    <w:rsid w:val="00C4406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C44061"/>
    <w:rPr>
      <w:rFonts w:ascii="Times New Roman" w:hAnsi="Times New Roman"/>
      <w:b/>
    </w:rPr>
  </w:style>
  <w:style w:type="paragraph" w:customStyle="1" w:styleId="Artheading">
    <w:name w:val="Art_heading"/>
    <w:basedOn w:val="Normal"/>
    <w:next w:val="Normalaftertitle"/>
    <w:rsid w:val="00C44061"/>
    <w:pPr>
      <w:spacing w:before="480"/>
      <w:jc w:val="center"/>
    </w:pPr>
    <w:rPr>
      <w:b/>
      <w:sz w:val="28"/>
    </w:rPr>
  </w:style>
  <w:style w:type="paragraph" w:customStyle="1" w:styleId="ArtNo">
    <w:name w:val="Art_No"/>
    <w:basedOn w:val="Normal"/>
    <w:next w:val="Arttitle"/>
    <w:rsid w:val="00C44061"/>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C44061"/>
  </w:style>
  <w:style w:type="paragraph" w:customStyle="1" w:styleId="Call">
    <w:name w:val="Call"/>
    <w:basedOn w:val="Normal"/>
    <w:next w:val="Normal"/>
    <w:rsid w:val="00C44061"/>
    <w:pPr>
      <w:keepNext/>
      <w:keepLines/>
      <w:spacing w:before="160"/>
      <w:ind w:left="794"/>
    </w:pPr>
    <w:rPr>
      <w:i/>
    </w:rPr>
  </w:style>
  <w:style w:type="paragraph" w:customStyle="1" w:styleId="ChapNo">
    <w:name w:val="Chap_No"/>
    <w:basedOn w:val="Normal"/>
    <w:next w:val="Chaptitle"/>
    <w:rsid w:val="00C44061"/>
    <w:pPr>
      <w:keepNext/>
      <w:keepLines/>
      <w:spacing w:before="480"/>
      <w:jc w:val="center"/>
    </w:pPr>
    <w:rPr>
      <w:b/>
      <w:caps/>
      <w:sz w:val="28"/>
    </w:rPr>
  </w:style>
  <w:style w:type="paragraph" w:customStyle="1" w:styleId="Chaptitle">
    <w:name w:val="Chap_title"/>
    <w:basedOn w:val="Normal"/>
    <w:next w:val="Normalaftertitle"/>
    <w:rsid w:val="00C44061"/>
    <w:pPr>
      <w:keepNext/>
      <w:keepLines/>
      <w:spacing w:before="240"/>
      <w:jc w:val="center"/>
    </w:pPr>
    <w:rPr>
      <w:b/>
      <w:sz w:val="28"/>
    </w:rPr>
  </w:style>
  <w:style w:type="character" w:styleId="PageNumber">
    <w:name w:val="page number"/>
    <w:basedOn w:val="DefaultParagraphFont"/>
    <w:rsid w:val="00C44061"/>
  </w:style>
  <w:style w:type="paragraph" w:customStyle="1" w:styleId="RecNoBR">
    <w:name w:val="Rec_No_BR"/>
    <w:basedOn w:val="Normal"/>
    <w:next w:val="Rectitle"/>
    <w:rsid w:val="00C44061"/>
    <w:pPr>
      <w:keepNext/>
      <w:keepLines/>
      <w:spacing w:before="480"/>
      <w:jc w:val="center"/>
    </w:pPr>
    <w:rPr>
      <w:caps/>
      <w:sz w:val="28"/>
    </w:rPr>
  </w:style>
  <w:style w:type="paragraph" w:customStyle="1" w:styleId="Rectitle">
    <w:name w:val="Rec_title"/>
    <w:basedOn w:val="Normal"/>
    <w:next w:val="Normalaftertitle"/>
    <w:rsid w:val="00C44061"/>
    <w:pPr>
      <w:keepNext/>
      <w:keepLines/>
      <w:spacing w:before="360"/>
      <w:jc w:val="center"/>
    </w:pPr>
    <w:rPr>
      <w:b/>
      <w:sz w:val="28"/>
    </w:rPr>
  </w:style>
  <w:style w:type="paragraph" w:customStyle="1" w:styleId="QuestionNoBR">
    <w:name w:val="Question_No_BR"/>
    <w:basedOn w:val="RecNoBR"/>
    <w:next w:val="Questiontitle"/>
    <w:rsid w:val="00C44061"/>
  </w:style>
  <w:style w:type="paragraph" w:customStyle="1" w:styleId="Questiontitle">
    <w:name w:val="Question_title"/>
    <w:basedOn w:val="Rectitle"/>
    <w:next w:val="Questionref"/>
    <w:rsid w:val="00C44061"/>
  </w:style>
  <w:style w:type="paragraph" w:customStyle="1" w:styleId="Questionref">
    <w:name w:val="Question_ref"/>
    <w:basedOn w:val="Recref"/>
    <w:next w:val="Questiondate"/>
    <w:rsid w:val="00C44061"/>
  </w:style>
  <w:style w:type="paragraph" w:customStyle="1" w:styleId="Recref">
    <w:name w:val="Rec_ref"/>
    <w:basedOn w:val="Normal"/>
    <w:next w:val="Recdate"/>
    <w:rsid w:val="00C4406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44061"/>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C44061"/>
  </w:style>
  <w:style w:type="character" w:styleId="EndnoteReference">
    <w:name w:val="endnote reference"/>
    <w:basedOn w:val="DefaultParagraphFont"/>
    <w:semiHidden/>
    <w:rsid w:val="00C44061"/>
    <w:rPr>
      <w:vertAlign w:val="superscript"/>
    </w:rPr>
  </w:style>
  <w:style w:type="paragraph" w:customStyle="1" w:styleId="enumlev1">
    <w:name w:val="enumlev1"/>
    <w:basedOn w:val="Normal"/>
    <w:link w:val="enumlev1Char"/>
    <w:qFormat/>
    <w:rsid w:val="00C44061"/>
    <w:pPr>
      <w:spacing w:before="80"/>
      <w:ind w:left="794" w:hanging="794"/>
    </w:pPr>
  </w:style>
  <w:style w:type="paragraph" w:customStyle="1" w:styleId="enumlev2">
    <w:name w:val="enumlev2"/>
    <w:basedOn w:val="enumlev1"/>
    <w:rsid w:val="00C44061"/>
    <w:pPr>
      <w:ind w:left="1191" w:hanging="397"/>
    </w:pPr>
  </w:style>
  <w:style w:type="paragraph" w:customStyle="1" w:styleId="enumlev3">
    <w:name w:val="enumlev3"/>
    <w:basedOn w:val="enumlev2"/>
    <w:rsid w:val="00C44061"/>
    <w:pPr>
      <w:ind w:left="1588"/>
    </w:pPr>
  </w:style>
  <w:style w:type="paragraph" w:customStyle="1" w:styleId="Equation">
    <w:name w:val="Equation"/>
    <w:basedOn w:val="Normal"/>
    <w:rsid w:val="00C44061"/>
    <w:pPr>
      <w:tabs>
        <w:tab w:val="clear" w:pos="1191"/>
        <w:tab w:val="clear" w:pos="1588"/>
        <w:tab w:val="clear" w:pos="1985"/>
        <w:tab w:val="center" w:pos="4820"/>
        <w:tab w:val="right" w:pos="9639"/>
      </w:tabs>
    </w:pPr>
  </w:style>
  <w:style w:type="paragraph" w:customStyle="1" w:styleId="Equationlegend">
    <w:name w:val="Equation_legend"/>
    <w:basedOn w:val="Normal"/>
    <w:rsid w:val="00C4406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44061"/>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C44061"/>
  </w:style>
  <w:style w:type="paragraph" w:customStyle="1" w:styleId="Reptitle">
    <w:name w:val="Rep_title"/>
    <w:basedOn w:val="Rectitle"/>
    <w:next w:val="Repref"/>
    <w:rsid w:val="00C44061"/>
  </w:style>
  <w:style w:type="paragraph" w:customStyle="1" w:styleId="Repref">
    <w:name w:val="Rep_ref"/>
    <w:basedOn w:val="Recref"/>
    <w:next w:val="Repdate"/>
    <w:rsid w:val="00C44061"/>
  </w:style>
  <w:style w:type="paragraph" w:customStyle="1" w:styleId="Repdate">
    <w:name w:val="Rep_date"/>
    <w:basedOn w:val="Recdate"/>
    <w:next w:val="Normalaftertitle"/>
    <w:rsid w:val="00C44061"/>
  </w:style>
  <w:style w:type="paragraph" w:customStyle="1" w:styleId="ResNoBR">
    <w:name w:val="Res_No_BR"/>
    <w:basedOn w:val="RecNoBR"/>
    <w:next w:val="Restitle"/>
    <w:rsid w:val="00C44061"/>
  </w:style>
  <w:style w:type="paragraph" w:customStyle="1" w:styleId="Restitle">
    <w:name w:val="Res_title"/>
    <w:basedOn w:val="Rectitle"/>
    <w:next w:val="Resref"/>
    <w:link w:val="RestitleChar"/>
    <w:rsid w:val="00C44061"/>
  </w:style>
  <w:style w:type="paragraph" w:customStyle="1" w:styleId="Resref">
    <w:name w:val="Res_ref"/>
    <w:basedOn w:val="Recref"/>
    <w:next w:val="Resdate"/>
    <w:rsid w:val="00C44061"/>
  </w:style>
  <w:style w:type="paragraph" w:customStyle="1" w:styleId="Resdate">
    <w:name w:val="Res_date"/>
    <w:basedOn w:val="Recdate"/>
    <w:next w:val="Normalaftertitle"/>
    <w:rsid w:val="00C44061"/>
  </w:style>
  <w:style w:type="character" w:customStyle="1" w:styleId="RestitleChar">
    <w:name w:val="Res_title Char"/>
    <w:basedOn w:val="DefaultParagraphFont"/>
    <w:link w:val="Restitle"/>
    <w:rsid w:val="006C5C32"/>
    <w:rPr>
      <w:rFonts w:cs="Traditional Arabic"/>
      <w:b/>
      <w:sz w:val="28"/>
      <w:szCs w:val="30"/>
      <w:lang w:val="en-GB" w:eastAsia="en-US" w:bidi="ar-SA"/>
    </w:rPr>
  </w:style>
  <w:style w:type="paragraph" w:customStyle="1" w:styleId="Section1">
    <w:name w:val="Section_1"/>
    <w:basedOn w:val="Normal"/>
    <w:next w:val="Normal"/>
    <w:rsid w:val="00C44061"/>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C44061"/>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C44061"/>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rsid w:val="00C44061"/>
    <w:rPr>
      <w:position w:val="6"/>
      <w:sz w:val="18"/>
    </w:rPr>
  </w:style>
  <w:style w:type="paragraph" w:styleId="FootnoteText">
    <w:name w:val="footnote text"/>
    <w:basedOn w:val="Note"/>
    <w:link w:val="FootnoteTextChar"/>
    <w:rsid w:val="00C44061"/>
    <w:pPr>
      <w:keepLines/>
      <w:tabs>
        <w:tab w:val="left" w:pos="255"/>
      </w:tabs>
      <w:ind w:left="255" w:hanging="255"/>
    </w:pPr>
  </w:style>
  <w:style w:type="paragraph" w:customStyle="1" w:styleId="Note">
    <w:name w:val="Note"/>
    <w:basedOn w:val="Normal"/>
    <w:rsid w:val="00C44061"/>
    <w:pPr>
      <w:spacing w:before="80"/>
    </w:pPr>
  </w:style>
  <w:style w:type="paragraph" w:styleId="Header">
    <w:name w:val="header"/>
    <w:basedOn w:val="Normal"/>
    <w:rsid w:val="00C4406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autoRedefine/>
    <w:qFormat/>
    <w:rsid w:val="00577298"/>
    <w:pPr>
      <w:keepNext/>
      <w:spacing w:before="240"/>
    </w:pPr>
    <w:rPr>
      <w:rFonts w:ascii="Times New Roman Bold" w:hAnsi="Times New Roman Bold"/>
      <w:b/>
      <w:bCs/>
      <w:sz w:val="26"/>
      <w:szCs w:val="36"/>
    </w:rPr>
  </w:style>
  <w:style w:type="paragraph" w:customStyle="1" w:styleId="Headingi">
    <w:name w:val="Heading_i"/>
    <w:basedOn w:val="Normal"/>
    <w:next w:val="Normal"/>
    <w:rsid w:val="00C44061"/>
    <w:pPr>
      <w:keepNext/>
      <w:spacing w:before="160"/>
    </w:pPr>
    <w:rPr>
      <w:i/>
    </w:rPr>
  </w:style>
  <w:style w:type="paragraph" w:styleId="Index1">
    <w:name w:val="index 1"/>
    <w:basedOn w:val="Normal"/>
    <w:next w:val="Normal"/>
    <w:semiHidden/>
    <w:rsid w:val="00C44061"/>
  </w:style>
  <w:style w:type="paragraph" w:styleId="Index2">
    <w:name w:val="index 2"/>
    <w:basedOn w:val="Normal"/>
    <w:next w:val="Normal"/>
    <w:semiHidden/>
    <w:rsid w:val="00C44061"/>
    <w:pPr>
      <w:ind w:left="283"/>
    </w:pPr>
  </w:style>
  <w:style w:type="paragraph" w:styleId="Index3">
    <w:name w:val="index 3"/>
    <w:basedOn w:val="Normal"/>
    <w:next w:val="Normal"/>
    <w:semiHidden/>
    <w:rsid w:val="00C44061"/>
    <w:pPr>
      <w:ind w:left="566"/>
    </w:pPr>
  </w:style>
  <w:style w:type="paragraph" w:customStyle="1" w:styleId="Section2">
    <w:name w:val="Section_2"/>
    <w:basedOn w:val="Normal"/>
    <w:next w:val="Normal"/>
    <w:rsid w:val="00C44061"/>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C44061"/>
    <w:pPr>
      <w:keepNext/>
      <w:keepLines/>
      <w:spacing w:before="360" w:after="120"/>
      <w:jc w:val="center"/>
    </w:pPr>
    <w:rPr>
      <w:b/>
    </w:rPr>
  </w:style>
  <w:style w:type="paragraph" w:customStyle="1" w:styleId="Tablehead">
    <w:name w:val="Table_head"/>
    <w:basedOn w:val="Normal"/>
    <w:next w:val="Tabletext"/>
    <w:uiPriority w:val="99"/>
    <w:rsid w:val="00C4406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rsid w:val="00C440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C44061"/>
    <w:pPr>
      <w:keepNext/>
      <w:spacing w:before="560" w:after="120"/>
      <w:jc w:val="center"/>
    </w:pPr>
    <w:rPr>
      <w:caps/>
    </w:rPr>
  </w:style>
  <w:style w:type="paragraph" w:customStyle="1" w:styleId="TabletitleBR">
    <w:name w:val="Table_title_BR"/>
    <w:basedOn w:val="Normal"/>
    <w:next w:val="Tablehead"/>
    <w:rsid w:val="00C44061"/>
    <w:pPr>
      <w:keepNext/>
      <w:keepLines/>
      <w:spacing w:before="0" w:after="120"/>
      <w:jc w:val="center"/>
    </w:pPr>
    <w:rPr>
      <w:b/>
    </w:rPr>
  </w:style>
  <w:style w:type="paragraph" w:customStyle="1" w:styleId="Infodoc">
    <w:name w:val="Infodoc"/>
    <w:basedOn w:val="Normal"/>
    <w:rsid w:val="00C44061"/>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C44061"/>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44061"/>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44061"/>
    <w:pPr>
      <w:keepNext/>
      <w:keepLines/>
      <w:spacing w:before="480" w:after="80"/>
      <w:jc w:val="center"/>
    </w:pPr>
    <w:rPr>
      <w:caps/>
      <w:sz w:val="28"/>
    </w:rPr>
  </w:style>
  <w:style w:type="paragraph" w:customStyle="1" w:styleId="Partref">
    <w:name w:val="Part_ref"/>
    <w:basedOn w:val="Normal"/>
    <w:next w:val="Parttitle"/>
    <w:rsid w:val="00C44061"/>
    <w:pPr>
      <w:keepNext/>
      <w:keepLines/>
      <w:spacing w:before="280"/>
      <w:jc w:val="center"/>
    </w:pPr>
  </w:style>
  <w:style w:type="paragraph" w:customStyle="1" w:styleId="Parttitle">
    <w:name w:val="Part_title"/>
    <w:basedOn w:val="Normal"/>
    <w:next w:val="Normalaftertitle"/>
    <w:rsid w:val="00C44061"/>
    <w:pPr>
      <w:keepNext/>
      <w:keepLines/>
      <w:spacing w:before="240" w:after="280"/>
      <w:jc w:val="center"/>
    </w:pPr>
    <w:rPr>
      <w:b/>
      <w:sz w:val="28"/>
    </w:rPr>
  </w:style>
  <w:style w:type="paragraph" w:customStyle="1" w:styleId="RecNo">
    <w:name w:val="Rec_No"/>
    <w:basedOn w:val="Normal"/>
    <w:next w:val="Rectitle"/>
    <w:rsid w:val="00C44061"/>
    <w:pPr>
      <w:keepNext/>
      <w:keepLines/>
      <w:spacing w:before="0"/>
    </w:pPr>
    <w:rPr>
      <w:b/>
      <w:sz w:val="28"/>
    </w:rPr>
  </w:style>
  <w:style w:type="paragraph" w:customStyle="1" w:styleId="QuestionNo">
    <w:name w:val="Question_No"/>
    <w:basedOn w:val="RecNo"/>
    <w:next w:val="Questiontitle"/>
    <w:rsid w:val="00C44061"/>
  </w:style>
  <w:style w:type="character" w:customStyle="1" w:styleId="Recdef">
    <w:name w:val="Rec_def"/>
    <w:basedOn w:val="DefaultParagraphFont"/>
    <w:rsid w:val="00C44061"/>
    <w:rPr>
      <w:b/>
    </w:rPr>
  </w:style>
  <w:style w:type="paragraph" w:customStyle="1" w:styleId="Reftext">
    <w:name w:val="Ref_text"/>
    <w:basedOn w:val="Normal"/>
    <w:rsid w:val="00C44061"/>
    <w:pPr>
      <w:ind w:left="794" w:hanging="794"/>
    </w:pPr>
  </w:style>
  <w:style w:type="paragraph" w:customStyle="1" w:styleId="Reftitle">
    <w:name w:val="Ref_title"/>
    <w:basedOn w:val="Normal"/>
    <w:next w:val="Reftext"/>
    <w:rsid w:val="00C44061"/>
    <w:pPr>
      <w:spacing w:before="480"/>
      <w:jc w:val="center"/>
    </w:pPr>
    <w:rPr>
      <w:b/>
    </w:rPr>
  </w:style>
  <w:style w:type="paragraph" w:customStyle="1" w:styleId="RepNo">
    <w:name w:val="Rep_No"/>
    <w:basedOn w:val="RecNo"/>
    <w:next w:val="Reptitle"/>
    <w:rsid w:val="00C44061"/>
  </w:style>
  <w:style w:type="character" w:customStyle="1" w:styleId="Resdef">
    <w:name w:val="Res_def"/>
    <w:basedOn w:val="DefaultParagraphFont"/>
    <w:rsid w:val="00C44061"/>
    <w:rPr>
      <w:rFonts w:ascii="Times New Roman" w:hAnsi="Times New Roman"/>
      <w:b/>
    </w:rPr>
  </w:style>
  <w:style w:type="paragraph" w:customStyle="1" w:styleId="ResNo">
    <w:name w:val="Res_No"/>
    <w:basedOn w:val="RecNo"/>
    <w:next w:val="Restitle"/>
    <w:link w:val="ResNoChar"/>
    <w:rsid w:val="00C44061"/>
  </w:style>
  <w:style w:type="character" w:customStyle="1" w:styleId="ResNoChar">
    <w:name w:val="Res_No Char"/>
    <w:basedOn w:val="DefaultParagraphFont"/>
    <w:link w:val="ResNo"/>
    <w:rsid w:val="006C5C32"/>
    <w:rPr>
      <w:rFonts w:cs="Traditional Arabic"/>
      <w:b/>
      <w:sz w:val="28"/>
      <w:szCs w:val="30"/>
      <w:lang w:val="en-GB" w:eastAsia="en-US" w:bidi="ar-SA"/>
    </w:rPr>
  </w:style>
  <w:style w:type="paragraph" w:customStyle="1" w:styleId="SectionNo">
    <w:name w:val="Section_No"/>
    <w:basedOn w:val="Normal"/>
    <w:next w:val="Sectiontitle"/>
    <w:rsid w:val="00C44061"/>
    <w:pPr>
      <w:keepNext/>
      <w:keepLines/>
      <w:spacing w:before="480" w:after="80"/>
      <w:jc w:val="center"/>
    </w:pPr>
    <w:rPr>
      <w:caps/>
      <w:sz w:val="28"/>
    </w:rPr>
  </w:style>
  <w:style w:type="paragraph" w:customStyle="1" w:styleId="Sectiontitle">
    <w:name w:val="Section_title"/>
    <w:basedOn w:val="Normal"/>
    <w:next w:val="Normalaftertitle"/>
    <w:rsid w:val="00C44061"/>
    <w:pPr>
      <w:keepNext/>
      <w:keepLines/>
      <w:spacing w:before="480" w:after="280"/>
      <w:jc w:val="center"/>
    </w:pPr>
    <w:rPr>
      <w:b/>
      <w:sz w:val="28"/>
    </w:rPr>
  </w:style>
  <w:style w:type="paragraph" w:customStyle="1" w:styleId="Source">
    <w:name w:val="Source"/>
    <w:basedOn w:val="Normal"/>
    <w:next w:val="Normalaftertitle"/>
    <w:rsid w:val="00C44061"/>
    <w:pPr>
      <w:spacing w:before="840" w:after="200"/>
      <w:jc w:val="center"/>
    </w:pPr>
    <w:rPr>
      <w:b/>
      <w:sz w:val="28"/>
    </w:rPr>
  </w:style>
  <w:style w:type="paragraph" w:customStyle="1" w:styleId="SpecialFooter">
    <w:name w:val="Special Footer"/>
    <w:basedOn w:val="Footer"/>
    <w:rsid w:val="00C44061"/>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C44061"/>
    <w:rPr>
      <w:b/>
      <w:color w:val="auto"/>
    </w:rPr>
  </w:style>
  <w:style w:type="paragraph" w:customStyle="1" w:styleId="Tablelegend">
    <w:name w:val="Table_legend"/>
    <w:basedOn w:val="Normal"/>
    <w:rsid w:val="00C440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C44061"/>
    <w:pPr>
      <w:keepNext/>
      <w:spacing w:before="0" w:after="120"/>
      <w:jc w:val="center"/>
    </w:pPr>
  </w:style>
  <w:style w:type="paragraph" w:customStyle="1" w:styleId="Title1">
    <w:name w:val="Title 1"/>
    <w:basedOn w:val="Source"/>
    <w:next w:val="Title2"/>
    <w:rsid w:val="00C4406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44061"/>
  </w:style>
  <w:style w:type="paragraph" w:customStyle="1" w:styleId="Title3">
    <w:name w:val="Title 3"/>
    <w:basedOn w:val="Title2"/>
    <w:next w:val="Title4"/>
    <w:rsid w:val="00C44061"/>
    <w:rPr>
      <w:caps w:val="0"/>
    </w:rPr>
  </w:style>
  <w:style w:type="paragraph" w:customStyle="1" w:styleId="Title4">
    <w:name w:val="Title 4"/>
    <w:basedOn w:val="Title3"/>
    <w:next w:val="Heading1"/>
    <w:rsid w:val="00C44061"/>
    <w:rPr>
      <w:b/>
    </w:rPr>
  </w:style>
  <w:style w:type="paragraph" w:customStyle="1" w:styleId="toc0">
    <w:name w:val="toc 0"/>
    <w:basedOn w:val="Normal"/>
    <w:next w:val="TOC1"/>
    <w:rsid w:val="00C44061"/>
    <w:pPr>
      <w:tabs>
        <w:tab w:val="clear" w:pos="794"/>
        <w:tab w:val="clear" w:pos="1191"/>
        <w:tab w:val="clear" w:pos="1588"/>
        <w:tab w:val="clear" w:pos="1985"/>
        <w:tab w:val="right" w:pos="9639"/>
      </w:tabs>
    </w:pPr>
    <w:rPr>
      <w:b/>
    </w:rPr>
  </w:style>
  <w:style w:type="paragraph" w:styleId="TOC1">
    <w:name w:val="toc 1"/>
    <w:basedOn w:val="Normal"/>
    <w:semiHidden/>
    <w:rsid w:val="00C4406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44061"/>
    <w:pPr>
      <w:spacing w:before="80"/>
      <w:ind w:left="1531" w:hanging="851"/>
    </w:pPr>
  </w:style>
  <w:style w:type="paragraph" w:styleId="TOC3">
    <w:name w:val="toc 3"/>
    <w:basedOn w:val="TOC2"/>
    <w:semiHidden/>
    <w:rsid w:val="00C44061"/>
  </w:style>
  <w:style w:type="paragraph" w:styleId="TOC4">
    <w:name w:val="toc 4"/>
    <w:basedOn w:val="TOC3"/>
    <w:semiHidden/>
    <w:rsid w:val="00C44061"/>
  </w:style>
  <w:style w:type="paragraph" w:styleId="TOC5">
    <w:name w:val="toc 5"/>
    <w:basedOn w:val="TOC4"/>
    <w:semiHidden/>
    <w:rsid w:val="00C44061"/>
  </w:style>
  <w:style w:type="paragraph" w:styleId="TOC6">
    <w:name w:val="toc 6"/>
    <w:basedOn w:val="TOC4"/>
    <w:semiHidden/>
    <w:rsid w:val="00C44061"/>
  </w:style>
  <w:style w:type="paragraph" w:styleId="TOC7">
    <w:name w:val="toc 7"/>
    <w:basedOn w:val="TOC4"/>
    <w:semiHidden/>
    <w:rsid w:val="00C44061"/>
  </w:style>
  <w:style w:type="paragraph" w:styleId="TOC8">
    <w:name w:val="toc 8"/>
    <w:basedOn w:val="TOC4"/>
    <w:semiHidden/>
    <w:rsid w:val="00C44061"/>
  </w:style>
  <w:style w:type="paragraph" w:customStyle="1" w:styleId="FiguretitleBR">
    <w:name w:val="Figure_title_BR"/>
    <w:basedOn w:val="TabletitleBR"/>
    <w:next w:val="Figurewithouttitle"/>
    <w:rsid w:val="00C44061"/>
    <w:pPr>
      <w:keepNext w:val="0"/>
      <w:spacing w:after="480"/>
    </w:pPr>
  </w:style>
  <w:style w:type="paragraph" w:customStyle="1" w:styleId="FigureNoBR">
    <w:name w:val="Figure_No_BR"/>
    <w:basedOn w:val="Normal"/>
    <w:next w:val="FiguretitleBR"/>
    <w:rsid w:val="00C44061"/>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C5C32"/>
    <w:pPr>
      <w:tabs>
        <w:tab w:val="left" w:pos="6663"/>
      </w:tabs>
      <w:overflowPunct/>
      <w:autoSpaceDE/>
      <w:autoSpaceDN/>
      <w:adjustRightInd/>
      <w:spacing w:before="0"/>
      <w:textAlignment w:val="auto"/>
    </w:pPr>
  </w:style>
  <w:style w:type="paragraph" w:customStyle="1" w:styleId="Data">
    <w:name w:val="Data"/>
    <w:basedOn w:val="Normal"/>
    <w:next w:val="Normal"/>
    <w:rsid w:val="006C5C32"/>
    <w:pPr>
      <w:tabs>
        <w:tab w:val="clear" w:pos="794"/>
        <w:tab w:val="clear" w:pos="1191"/>
        <w:tab w:val="clear" w:pos="1588"/>
        <w:tab w:val="clear" w:pos="1985"/>
        <w:tab w:val="left" w:pos="1134"/>
      </w:tabs>
      <w:spacing w:before="0"/>
      <w:ind w:left="1134" w:hanging="1134"/>
    </w:pPr>
  </w:style>
  <w:style w:type="paragraph" w:customStyle="1" w:styleId="dnum">
    <w:name w:val="dnum"/>
    <w:basedOn w:val="Normal"/>
    <w:rsid w:val="006C5C3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date">
    <w:name w:val="ddate"/>
    <w:basedOn w:val="Normal"/>
    <w:rsid w:val="006C5C3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orlang">
    <w:name w:val="dorlang"/>
    <w:basedOn w:val="Normal"/>
    <w:rsid w:val="006C5C3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Annextitle">
    <w:name w:val="Annex_title"/>
    <w:basedOn w:val="Normal"/>
    <w:next w:val="Normal"/>
    <w:rsid w:val="006C5C32"/>
    <w:pPr>
      <w:keepNext/>
      <w:keepLines/>
      <w:spacing w:before="360"/>
      <w:jc w:val="center"/>
    </w:pPr>
    <w:rPr>
      <w:rFonts w:ascii="Times New Roman Bold" w:hAnsi="Times New Roman Bold"/>
      <w:b/>
      <w:bCs/>
      <w:sz w:val="28"/>
      <w:szCs w:val="40"/>
    </w:rPr>
  </w:style>
  <w:style w:type="paragraph" w:customStyle="1" w:styleId="Appendixtitle">
    <w:name w:val="Appendix_title"/>
    <w:basedOn w:val="Annextitle"/>
    <w:next w:val="Normal"/>
    <w:rsid w:val="006C5C32"/>
  </w:style>
  <w:style w:type="paragraph" w:customStyle="1" w:styleId="Figuretitle">
    <w:name w:val="Figure_title"/>
    <w:basedOn w:val="Normal"/>
    <w:next w:val="Normal"/>
    <w:rsid w:val="006C5C32"/>
    <w:pPr>
      <w:keepNext/>
      <w:spacing w:before="240" w:after="480"/>
      <w:jc w:val="center"/>
    </w:pPr>
    <w:rPr>
      <w:rFonts w:ascii="Times New Roman Bold" w:hAnsi="Times New Roman Bold"/>
      <w:b/>
    </w:rPr>
  </w:style>
  <w:style w:type="paragraph" w:customStyle="1" w:styleId="Table">
    <w:name w:val="Table"/>
    <w:basedOn w:val="Normal"/>
    <w:rsid w:val="006C5C32"/>
    <w:pPr>
      <w:spacing w:before="0" w:after="20" w:line="300" w:lineRule="exact"/>
      <w:ind w:left="68"/>
    </w:pPr>
    <w:rPr>
      <w:szCs w:val="28"/>
      <w:lang w:val="fr-FR"/>
    </w:rPr>
  </w:style>
  <w:style w:type="paragraph" w:styleId="BodyText">
    <w:name w:val="Body Text"/>
    <w:basedOn w:val="Normal"/>
    <w:rsid w:val="006C5C32"/>
    <w:pPr>
      <w:ind w:right="2552"/>
    </w:pPr>
    <w:rPr>
      <w:lang w:val="en-US" w:bidi="ar-EG"/>
    </w:rPr>
  </w:style>
  <w:style w:type="paragraph" w:customStyle="1" w:styleId="heading0">
    <w:name w:val="heading 0"/>
    <w:basedOn w:val="Heading7"/>
    <w:rsid w:val="006C5C32"/>
    <w:pPr>
      <w:keepNext w:val="0"/>
      <w:keepLines w:val="0"/>
      <w:tabs>
        <w:tab w:val="clear" w:pos="1588"/>
        <w:tab w:val="clear" w:pos="1985"/>
      </w:tabs>
      <w:bidi w:val="0"/>
      <w:spacing w:before="0" w:line="240" w:lineRule="auto"/>
      <w:ind w:left="720" w:right="1633" w:firstLine="0"/>
      <w:outlineLvl w:val="9"/>
    </w:pPr>
    <w:rPr>
      <w:rFonts w:cs="Times New Roman"/>
      <w:i/>
      <w:sz w:val="20"/>
      <w:szCs w:val="20"/>
      <w:lang w:val="en-US"/>
    </w:rPr>
  </w:style>
  <w:style w:type="paragraph" w:customStyle="1" w:styleId="heading-ib">
    <w:name w:val="heading-i_b"/>
    <w:basedOn w:val="Normal"/>
    <w:next w:val="Normal"/>
    <w:rsid w:val="006C5C32"/>
    <w:pPr>
      <w:tabs>
        <w:tab w:val="clear" w:pos="794"/>
        <w:tab w:val="clear" w:pos="1191"/>
        <w:tab w:val="clear" w:pos="1588"/>
        <w:tab w:val="clear" w:pos="1985"/>
        <w:tab w:val="left" w:pos="567"/>
        <w:tab w:val="left" w:pos="1134"/>
        <w:tab w:val="left" w:pos="1701"/>
        <w:tab w:val="left" w:pos="2268"/>
        <w:tab w:val="left" w:pos="2835"/>
      </w:tabs>
      <w:spacing w:before="160"/>
      <w:jc w:val="left"/>
    </w:pPr>
    <w:rPr>
      <w:rFonts w:ascii="Times New Roman Bold" w:eastAsia="Batang" w:hAnsi="Times New Roman Bold"/>
      <w:b/>
      <w:bCs/>
      <w:i/>
      <w:iCs/>
    </w:rPr>
  </w:style>
  <w:style w:type="paragraph" w:styleId="Title">
    <w:name w:val="Title"/>
    <w:basedOn w:val="Normal"/>
    <w:qFormat/>
    <w:rsid w:val="006C5C32"/>
    <w:pPr>
      <w:tabs>
        <w:tab w:val="clear" w:pos="794"/>
        <w:tab w:val="clear" w:pos="1191"/>
        <w:tab w:val="clear" w:pos="1588"/>
        <w:tab w:val="clear" w:pos="1985"/>
      </w:tabs>
      <w:spacing w:before="240" w:after="240" w:line="180" w:lineRule="auto"/>
      <w:jc w:val="center"/>
    </w:pPr>
    <w:rPr>
      <w:sz w:val="30"/>
      <w:szCs w:val="44"/>
      <w:lang w:val="en-US"/>
    </w:rPr>
  </w:style>
  <w:style w:type="character" w:styleId="Hyperlink">
    <w:name w:val="Hyperlink"/>
    <w:basedOn w:val="DefaultParagraphFont"/>
    <w:rsid w:val="006C5C32"/>
    <w:rPr>
      <w:color w:val="0000FF"/>
      <w:u w:val="single"/>
    </w:rPr>
  </w:style>
  <w:style w:type="paragraph" w:customStyle="1" w:styleId="TableTitle">
    <w:name w:val="Table_Title"/>
    <w:basedOn w:val="Normal"/>
    <w:next w:val="Tabletext"/>
    <w:rsid w:val="006C5C32"/>
    <w:pPr>
      <w:keepNext/>
      <w:keepLines/>
      <w:tabs>
        <w:tab w:val="clear" w:pos="794"/>
        <w:tab w:val="clear" w:pos="1191"/>
        <w:tab w:val="clear" w:pos="1588"/>
        <w:tab w:val="clear" w:pos="1985"/>
      </w:tabs>
      <w:spacing w:before="240" w:after="120"/>
      <w:jc w:val="center"/>
    </w:pPr>
    <w:rPr>
      <w:rFonts w:ascii="Times New Roman Bold" w:hAnsi="Times New Roman Bold"/>
      <w:b/>
      <w:bCs/>
      <w:lang w:val="fr-FR"/>
    </w:rPr>
  </w:style>
  <w:style w:type="paragraph" w:customStyle="1" w:styleId="Normalaftertitle0">
    <w:name w:val="Normal after title"/>
    <w:basedOn w:val="Normal"/>
    <w:next w:val="Normal"/>
    <w:rsid w:val="006C5C32"/>
    <w:pPr>
      <w:tabs>
        <w:tab w:val="clear" w:pos="794"/>
        <w:tab w:val="clear" w:pos="1191"/>
        <w:tab w:val="clear" w:pos="1588"/>
        <w:tab w:val="clear" w:pos="1985"/>
      </w:tabs>
      <w:spacing w:before="240" w:line="240" w:lineRule="auto"/>
      <w:jc w:val="left"/>
    </w:pPr>
    <w:rPr>
      <w:sz w:val="20"/>
      <w:szCs w:val="26"/>
      <w:lang w:val="en-US"/>
    </w:rPr>
  </w:style>
  <w:style w:type="paragraph" w:styleId="NormalWeb">
    <w:name w:val="Normal (Web)"/>
    <w:basedOn w:val="Normal"/>
    <w:rsid w:val="006C5C32"/>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customStyle="1" w:styleId="ANNEXNO">
    <w:name w:val="ANNEX_NO"/>
    <w:basedOn w:val="Annextitle"/>
    <w:rsid w:val="006C5C32"/>
    <w:rPr>
      <w:rFonts w:ascii="Times New Roman" w:hAnsi="Times New Roman"/>
      <w:b w:val="0"/>
      <w:bCs w:val="0"/>
    </w:rPr>
  </w:style>
  <w:style w:type="character" w:styleId="Strong">
    <w:name w:val="Strong"/>
    <w:basedOn w:val="DefaultParagraphFont"/>
    <w:qFormat/>
    <w:rsid w:val="006C5C32"/>
    <w:rPr>
      <w:b/>
      <w:bCs/>
    </w:rPr>
  </w:style>
  <w:style w:type="character" w:customStyle="1" w:styleId="StyleFootnoteReferenceComplexTraditionalArabic16pt">
    <w:name w:val="Style Footnote Reference + (Complex) Traditional Arabic 16 pt"/>
    <w:basedOn w:val="FootnoteReference"/>
    <w:rsid w:val="006C5C32"/>
    <w:rPr>
      <w:rFonts w:ascii="Times New Roman" w:hAnsi="Times New Roman" w:cs="Times New Roman"/>
      <w:dstrike w:val="0"/>
      <w:spacing w:val="0"/>
      <w:w w:val="100"/>
      <w:kern w:val="0"/>
      <w:position w:val="6"/>
      <w:sz w:val="18"/>
      <w:szCs w:val="18"/>
      <w:vertAlign w:val="baseline"/>
    </w:rPr>
  </w:style>
  <w:style w:type="paragraph" w:styleId="BodyText2">
    <w:name w:val="Body Text 2"/>
    <w:basedOn w:val="Normal"/>
    <w:rsid w:val="0064066C"/>
    <w:pPr>
      <w:spacing w:after="120" w:line="480" w:lineRule="auto"/>
    </w:pPr>
  </w:style>
  <w:style w:type="paragraph" w:customStyle="1" w:styleId="header2">
    <w:name w:val="header 2"/>
    <w:basedOn w:val="Normal"/>
    <w:rsid w:val="0064066C"/>
    <w:pPr>
      <w:keepNext/>
      <w:widowControl w:val="0"/>
      <w:tabs>
        <w:tab w:val="clear" w:pos="794"/>
        <w:tab w:val="clear" w:pos="1191"/>
        <w:tab w:val="clear" w:pos="1588"/>
        <w:tab w:val="clear" w:pos="1985"/>
      </w:tabs>
      <w:overflowPunct/>
      <w:autoSpaceDE/>
      <w:autoSpaceDN/>
      <w:bidi w:val="0"/>
      <w:adjustRightInd/>
      <w:spacing w:before="0" w:line="240" w:lineRule="auto"/>
      <w:jc w:val="left"/>
      <w:textAlignment w:val="auto"/>
    </w:pPr>
    <w:rPr>
      <w:rFonts w:ascii="Univers" w:hAnsi="Univers" w:cs="Times New Roman"/>
      <w:b/>
      <w:sz w:val="24"/>
      <w:szCs w:val="20"/>
      <w:lang w:val="fr-FR"/>
    </w:rPr>
  </w:style>
  <w:style w:type="character" w:styleId="FollowedHyperlink">
    <w:name w:val="FollowedHyperlink"/>
    <w:basedOn w:val="DefaultParagraphFont"/>
    <w:rsid w:val="00D947E6"/>
    <w:rPr>
      <w:color w:val="800080"/>
      <w:u w:val="single"/>
    </w:rPr>
  </w:style>
  <w:style w:type="character" w:customStyle="1" w:styleId="FootnoteTextChar">
    <w:name w:val="Footnote Text Char"/>
    <w:basedOn w:val="DefaultParagraphFont"/>
    <w:link w:val="FootnoteText"/>
    <w:rsid w:val="008F2985"/>
    <w:rPr>
      <w:rFonts w:ascii="Times New Roman" w:hAnsi="Times New Roman" w:cs="Traditional Arabic"/>
      <w:sz w:val="22"/>
      <w:szCs w:val="30"/>
      <w:lang w:val="en-GB" w:eastAsia="en-US"/>
    </w:rPr>
  </w:style>
  <w:style w:type="character" w:customStyle="1" w:styleId="TabletextChar">
    <w:name w:val="Table_text Char"/>
    <w:basedOn w:val="DefaultParagraphFont"/>
    <w:link w:val="Tabletext"/>
    <w:uiPriority w:val="99"/>
    <w:locked/>
    <w:rsid w:val="00014559"/>
    <w:rPr>
      <w:rFonts w:ascii="Times New Roman" w:hAnsi="Times New Roman" w:cs="Traditional Arabic"/>
      <w:sz w:val="22"/>
      <w:szCs w:val="30"/>
      <w:lang w:val="en-GB" w:eastAsia="en-US"/>
    </w:rPr>
  </w:style>
  <w:style w:type="paragraph" w:styleId="PlainText">
    <w:name w:val="Plain Text"/>
    <w:basedOn w:val="Normal"/>
    <w:link w:val="PlainTextChar"/>
    <w:uiPriority w:val="99"/>
    <w:unhideWhenUsed/>
    <w:rsid w:val="00014559"/>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014559"/>
    <w:rPr>
      <w:rFonts w:ascii="Calibri" w:eastAsiaTheme="minorEastAsia" w:hAnsi="Calibri" w:cstheme="minorBidi"/>
      <w:sz w:val="22"/>
      <w:szCs w:val="21"/>
      <w:lang w:val="en-US"/>
    </w:rPr>
  </w:style>
  <w:style w:type="character" w:customStyle="1" w:styleId="msoins0">
    <w:name w:val="msoins"/>
    <w:basedOn w:val="DefaultParagraphFont"/>
    <w:rsid w:val="00014559"/>
  </w:style>
  <w:style w:type="paragraph" w:styleId="ListParagraph">
    <w:name w:val="List Paragraph"/>
    <w:basedOn w:val="Normal"/>
    <w:uiPriority w:val="34"/>
    <w:qFormat/>
    <w:rsid w:val="00301947"/>
    <w:pPr>
      <w:ind w:left="720"/>
      <w:contextualSpacing/>
    </w:pPr>
  </w:style>
  <w:style w:type="character" w:customStyle="1" w:styleId="FooterChar">
    <w:name w:val="Footer Char"/>
    <w:basedOn w:val="DefaultParagraphFont"/>
    <w:link w:val="Footer"/>
    <w:rsid w:val="00524FEF"/>
    <w:rPr>
      <w:rFonts w:ascii="Times New Roman" w:hAnsi="Times New Roman" w:cs="Traditional Arabic"/>
      <w:noProof/>
      <w:sz w:val="16"/>
      <w:szCs w:val="30"/>
      <w:lang w:val="en-US" w:eastAsia="en-US"/>
    </w:rPr>
  </w:style>
  <w:style w:type="character" w:customStyle="1" w:styleId="enumlev1Char">
    <w:name w:val="enumlev1 Char"/>
    <w:basedOn w:val="DefaultParagraphFont"/>
    <w:link w:val="enumlev1"/>
    <w:rsid w:val="002962C6"/>
    <w:rPr>
      <w:rFonts w:ascii="Times New Roman" w:hAnsi="Times New Roman" w:cs="Traditional Arabic"/>
      <w:sz w:val="22"/>
      <w:szCs w:val="30"/>
      <w:lang w:val="en-GB" w:eastAsia="en-US"/>
    </w:rPr>
  </w:style>
  <w:style w:type="paragraph" w:customStyle="1" w:styleId="NormalafterTitel">
    <w:name w:val="Normal after Titel"/>
    <w:basedOn w:val="Normal"/>
    <w:link w:val="NormalafterTitelChar"/>
    <w:rsid w:val="002962C6"/>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962C6"/>
    <w:rPr>
      <w:rFonts w:ascii="Times New Roman" w:hAnsi="Times New Roman" w:cs="Traditional Arabic"/>
      <w:sz w:val="22"/>
      <w:szCs w:val="30"/>
      <w:lang w:val="en-US" w:eastAsia="en-US" w:bidi="ar-EG"/>
    </w:rPr>
  </w:style>
  <w:style w:type="paragraph" w:styleId="BalloonText">
    <w:name w:val="Balloon Text"/>
    <w:basedOn w:val="Normal"/>
    <w:link w:val="BalloonTextChar"/>
    <w:rsid w:val="00086E5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086E5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aliases w:val="Section of paper"/>
    <w:basedOn w:val="Normal"/>
    <w:next w:val="Normal"/>
    <w:autoRedefine/>
    <w:qFormat/>
    <w:rsid w:val="001163F1"/>
    <w:pPr>
      <w:keepNext/>
      <w:keepLines/>
      <w:spacing w:before="240"/>
      <w:ind w:left="794" w:hanging="794"/>
      <w:outlineLvl w:val="0"/>
    </w:pPr>
    <w:rPr>
      <w:rFonts w:ascii="Times New Roman Bold" w:hAnsi="Times New Roman Bold"/>
      <w:b/>
      <w:bCs/>
      <w:sz w:val="24"/>
      <w:szCs w:val="32"/>
    </w:rPr>
  </w:style>
  <w:style w:type="paragraph" w:styleId="Heading2">
    <w:name w:val="heading 2"/>
    <w:basedOn w:val="Heading1"/>
    <w:next w:val="Normal"/>
    <w:autoRedefine/>
    <w:qFormat/>
    <w:rsid w:val="00DA7DF0"/>
    <w:pPr>
      <w:outlineLvl w:val="1"/>
    </w:pPr>
  </w:style>
  <w:style w:type="paragraph" w:styleId="Heading3">
    <w:name w:val="heading 3"/>
    <w:basedOn w:val="Heading1"/>
    <w:next w:val="Normal"/>
    <w:qFormat/>
    <w:rsid w:val="00C44061"/>
    <w:pPr>
      <w:spacing w:before="160"/>
      <w:outlineLvl w:val="2"/>
    </w:pPr>
  </w:style>
  <w:style w:type="paragraph" w:styleId="Heading4">
    <w:name w:val="heading 4"/>
    <w:basedOn w:val="Heading3"/>
    <w:next w:val="Normal"/>
    <w:qFormat/>
    <w:rsid w:val="00C44061"/>
    <w:pPr>
      <w:tabs>
        <w:tab w:val="clear" w:pos="794"/>
        <w:tab w:val="left" w:pos="1021"/>
      </w:tabs>
      <w:ind w:left="1021" w:hanging="1021"/>
      <w:outlineLvl w:val="3"/>
    </w:pPr>
  </w:style>
  <w:style w:type="paragraph" w:styleId="Heading5">
    <w:name w:val="heading 5"/>
    <w:basedOn w:val="Heading4"/>
    <w:next w:val="Normal"/>
    <w:qFormat/>
    <w:rsid w:val="00C44061"/>
    <w:pPr>
      <w:outlineLvl w:val="4"/>
    </w:pPr>
  </w:style>
  <w:style w:type="paragraph" w:styleId="Heading6">
    <w:name w:val="heading 6"/>
    <w:basedOn w:val="Heading4"/>
    <w:next w:val="Normal"/>
    <w:qFormat/>
    <w:rsid w:val="00C44061"/>
    <w:pPr>
      <w:tabs>
        <w:tab w:val="clear" w:pos="1021"/>
        <w:tab w:val="clear" w:pos="1191"/>
      </w:tabs>
      <w:ind w:left="1588" w:hanging="1588"/>
      <w:outlineLvl w:val="5"/>
    </w:pPr>
  </w:style>
  <w:style w:type="paragraph" w:styleId="Heading7">
    <w:name w:val="heading 7"/>
    <w:basedOn w:val="Heading6"/>
    <w:next w:val="Normal"/>
    <w:qFormat/>
    <w:rsid w:val="00C44061"/>
    <w:pPr>
      <w:outlineLvl w:val="6"/>
    </w:pPr>
  </w:style>
  <w:style w:type="paragraph" w:styleId="Heading8">
    <w:name w:val="heading 8"/>
    <w:basedOn w:val="Heading6"/>
    <w:next w:val="Normal"/>
    <w:qFormat/>
    <w:rsid w:val="00C44061"/>
    <w:pPr>
      <w:outlineLvl w:val="7"/>
    </w:pPr>
  </w:style>
  <w:style w:type="paragraph" w:styleId="Heading9">
    <w:name w:val="heading 9"/>
    <w:basedOn w:val="Heading6"/>
    <w:next w:val="Normal"/>
    <w:qFormat/>
    <w:rsid w:val="00C440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BD78E9"/>
    <w:pPr>
      <w:keepNext/>
      <w:keepLines/>
      <w:spacing w:before="480"/>
      <w:jc w:val="center"/>
    </w:pPr>
    <w:rPr>
      <w:rFonts w:ascii="Times New Roman Bold" w:hAnsi="Times New Roman Bold"/>
      <w:b/>
      <w:bCs/>
      <w:sz w:val="24"/>
      <w:szCs w:val="32"/>
    </w:rPr>
  </w:style>
  <w:style w:type="paragraph" w:customStyle="1" w:styleId="Normalaftertitle">
    <w:name w:val="Normal_after_title"/>
    <w:basedOn w:val="Normal"/>
    <w:next w:val="Normal"/>
    <w:rsid w:val="00C44061"/>
    <w:pPr>
      <w:spacing w:before="360"/>
    </w:pPr>
  </w:style>
  <w:style w:type="paragraph" w:customStyle="1" w:styleId="AppendixNotitle">
    <w:name w:val="Appendix_No &amp; title"/>
    <w:basedOn w:val="AnnexNotitle"/>
    <w:next w:val="Normalaftertitle"/>
    <w:rsid w:val="00C44061"/>
  </w:style>
  <w:style w:type="paragraph" w:customStyle="1" w:styleId="Figure">
    <w:name w:val="Figure"/>
    <w:basedOn w:val="Normal"/>
    <w:next w:val="FigureNotitle"/>
    <w:rsid w:val="00C44061"/>
    <w:pPr>
      <w:keepNext/>
      <w:keepLines/>
      <w:spacing w:before="240" w:after="120"/>
      <w:jc w:val="center"/>
    </w:pPr>
  </w:style>
  <w:style w:type="paragraph" w:customStyle="1" w:styleId="FigureNotitle">
    <w:name w:val="Figure_No &amp; title"/>
    <w:basedOn w:val="Normal"/>
    <w:next w:val="Normalaftertitle"/>
    <w:rsid w:val="00C44061"/>
    <w:pPr>
      <w:keepLines/>
      <w:spacing w:before="240" w:after="120"/>
      <w:jc w:val="center"/>
    </w:pPr>
    <w:rPr>
      <w:b/>
    </w:rPr>
  </w:style>
  <w:style w:type="character" w:customStyle="1" w:styleId="Appdef">
    <w:name w:val="App_def"/>
    <w:basedOn w:val="DefaultParagraphFont"/>
    <w:rsid w:val="00C44061"/>
    <w:rPr>
      <w:rFonts w:ascii="Times New Roman" w:hAnsi="Times New Roman"/>
      <w:b/>
    </w:rPr>
  </w:style>
  <w:style w:type="character" w:customStyle="1" w:styleId="Appref">
    <w:name w:val="App_ref"/>
    <w:basedOn w:val="DefaultParagraphFont"/>
    <w:rsid w:val="00C44061"/>
  </w:style>
  <w:style w:type="paragraph" w:customStyle="1" w:styleId="FooterQP">
    <w:name w:val="Footer_QP"/>
    <w:basedOn w:val="Normal"/>
    <w:rsid w:val="00C44061"/>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44061"/>
    <w:rPr>
      <w:b w:val="0"/>
    </w:rPr>
  </w:style>
  <w:style w:type="paragraph" w:customStyle="1" w:styleId="ASN1">
    <w:name w:val="ASN.1"/>
    <w:basedOn w:val="Normal"/>
    <w:rsid w:val="00C4406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C44061"/>
    <w:rPr>
      <w:rFonts w:ascii="Times New Roman" w:hAnsi="Times New Roman"/>
      <w:b/>
    </w:rPr>
  </w:style>
  <w:style w:type="paragraph" w:customStyle="1" w:styleId="Artheading">
    <w:name w:val="Art_heading"/>
    <w:basedOn w:val="Normal"/>
    <w:next w:val="Normalaftertitle"/>
    <w:rsid w:val="00C44061"/>
    <w:pPr>
      <w:spacing w:before="480"/>
      <w:jc w:val="center"/>
    </w:pPr>
    <w:rPr>
      <w:b/>
      <w:sz w:val="28"/>
    </w:rPr>
  </w:style>
  <w:style w:type="paragraph" w:customStyle="1" w:styleId="ArtNo">
    <w:name w:val="Art_No"/>
    <w:basedOn w:val="Normal"/>
    <w:next w:val="Arttitle"/>
    <w:rsid w:val="00C44061"/>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C44061"/>
  </w:style>
  <w:style w:type="paragraph" w:customStyle="1" w:styleId="Call">
    <w:name w:val="Call"/>
    <w:basedOn w:val="Normal"/>
    <w:next w:val="Normal"/>
    <w:rsid w:val="00C44061"/>
    <w:pPr>
      <w:keepNext/>
      <w:keepLines/>
      <w:spacing w:before="160"/>
      <w:ind w:left="794"/>
    </w:pPr>
    <w:rPr>
      <w:i/>
    </w:rPr>
  </w:style>
  <w:style w:type="paragraph" w:customStyle="1" w:styleId="ChapNo">
    <w:name w:val="Chap_No"/>
    <w:basedOn w:val="Normal"/>
    <w:next w:val="Chaptitle"/>
    <w:rsid w:val="00C44061"/>
    <w:pPr>
      <w:keepNext/>
      <w:keepLines/>
      <w:spacing w:before="480"/>
      <w:jc w:val="center"/>
    </w:pPr>
    <w:rPr>
      <w:b/>
      <w:caps/>
      <w:sz w:val="28"/>
    </w:rPr>
  </w:style>
  <w:style w:type="paragraph" w:customStyle="1" w:styleId="Chaptitle">
    <w:name w:val="Chap_title"/>
    <w:basedOn w:val="Normal"/>
    <w:next w:val="Normalaftertitle"/>
    <w:rsid w:val="00C44061"/>
    <w:pPr>
      <w:keepNext/>
      <w:keepLines/>
      <w:spacing w:before="240"/>
      <w:jc w:val="center"/>
    </w:pPr>
    <w:rPr>
      <w:b/>
      <w:sz w:val="28"/>
    </w:rPr>
  </w:style>
  <w:style w:type="character" w:styleId="PageNumber">
    <w:name w:val="page number"/>
    <w:basedOn w:val="DefaultParagraphFont"/>
    <w:rsid w:val="00C44061"/>
  </w:style>
  <w:style w:type="paragraph" w:customStyle="1" w:styleId="RecNoBR">
    <w:name w:val="Rec_No_BR"/>
    <w:basedOn w:val="Normal"/>
    <w:next w:val="Rectitle"/>
    <w:rsid w:val="00C44061"/>
    <w:pPr>
      <w:keepNext/>
      <w:keepLines/>
      <w:spacing w:before="480"/>
      <w:jc w:val="center"/>
    </w:pPr>
    <w:rPr>
      <w:caps/>
      <w:sz w:val="28"/>
    </w:rPr>
  </w:style>
  <w:style w:type="paragraph" w:customStyle="1" w:styleId="Rectitle">
    <w:name w:val="Rec_title"/>
    <w:basedOn w:val="Normal"/>
    <w:next w:val="Normalaftertitle"/>
    <w:rsid w:val="00C44061"/>
    <w:pPr>
      <w:keepNext/>
      <w:keepLines/>
      <w:spacing w:before="360"/>
      <w:jc w:val="center"/>
    </w:pPr>
    <w:rPr>
      <w:b/>
      <w:sz w:val="28"/>
    </w:rPr>
  </w:style>
  <w:style w:type="paragraph" w:customStyle="1" w:styleId="QuestionNoBR">
    <w:name w:val="Question_No_BR"/>
    <w:basedOn w:val="RecNoBR"/>
    <w:next w:val="Questiontitle"/>
    <w:rsid w:val="00C44061"/>
  </w:style>
  <w:style w:type="paragraph" w:customStyle="1" w:styleId="Questiontitle">
    <w:name w:val="Question_title"/>
    <w:basedOn w:val="Rectitle"/>
    <w:next w:val="Questionref"/>
    <w:rsid w:val="00C44061"/>
  </w:style>
  <w:style w:type="paragraph" w:customStyle="1" w:styleId="Questionref">
    <w:name w:val="Question_ref"/>
    <w:basedOn w:val="Recref"/>
    <w:next w:val="Questiondate"/>
    <w:rsid w:val="00C44061"/>
  </w:style>
  <w:style w:type="paragraph" w:customStyle="1" w:styleId="Recref">
    <w:name w:val="Rec_ref"/>
    <w:basedOn w:val="Normal"/>
    <w:next w:val="Recdate"/>
    <w:rsid w:val="00C4406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44061"/>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C44061"/>
  </w:style>
  <w:style w:type="character" w:styleId="EndnoteReference">
    <w:name w:val="endnote reference"/>
    <w:basedOn w:val="DefaultParagraphFont"/>
    <w:semiHidden/>
    <w:rsid w:val="00C44061"/>
    <w:rPr>
      <w:vertAlign w:val="superscript"/>
    </w:rPr>
  </w:style>
  <w:style w:type="paragraph" w:customStyle="1" w:styleId="enumlev1">
    <w:name w:val="enumlev1"/>
    <w:basedOn w:val="Normal"/>
    <w:link w:val="enumlev1Char"/>
    <w:qFormat/>
    <w:rsid w:val="00C44061"/>
    <w:pPr>
      <w:spacing w:before="80"/>
      <w:ind w:left="794" w:hanging="794"/>
    </w:pPr>
  </w:style>
  <w:style w:type="paragraph" w:customStyle="1" w:styleId="enumlev2">
    <w:name w:val="enumlev2"/>
    <w:basedOn w:val="enumlev1"/>
    <w:rsid w:val="00C44061"/>
    <w:pPr>
      <w:ind w:left="1191" w:hanging="397"/>
    </w:pPr>
  </w:style>
  <w:style w:type="paragraph" w:customStyle="1" w:styleId="enumlev3">
    <w:name w:val="enumlev3"/>
    <w:basedOn w:val="enumlev2"/>
    <w:rsid w:val="00C44061"/>
    <w:pPr>
      <w:ind w:left="1588"/>
    </w:pPr>
  </w:style>
  <w:style w:type="paragraph" w:customStyle="1" w:styleId="Equation">
    <w:name w:val="Equation"/>
    <w:basedOn w:val="Normal"/>
    <w:rsid w:val="00C44061"/>
    <w:pPr>
      <w:tabs>
        <w:tab w:val="clear" w:pos="1191"/>
        <w:tab w:val="clear" w:pos="1588"/>
        <w:tab w:val="clear" w:pos="1985"/>
        <w:tab w:val="center" w:pos="4820"/>
        <w:tab w:val="right" w:pos="9639"/>
      </w:tabs>
    </w:pPr>
  </w:style>
  <w:style w:type="paragraph" w:customStyle="1" w:styleId="Equationlegend">
    <w:name w:val="Equation_legend"/>
    <w:basedOn w:val="Normal"/>
    <w:rsid w:val="00C4406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44061"/>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C44061"/>
  </w:style>
  <w:style w:type="paragraph" w:customStyle="1" w:styleId="Reptitle">
    <w:name w:val="Rep_title"/>
    <w:basedOn w:val="Rectitle"/>
    <w:next w:val="Repref"/>
    <w:rsid w:val="00C44061"/>
  </w:style>
  <w:style w:type="paragraph" w:customStyle="1" w:styleId="Repref">
    <w:name w:val="Rep_ref"/>
    <w:basedOn w:val="Recref"/>
    <w:next w:val="Repdate"/>
    <w:rsid w:val="00C44061"/>
  </w:style>
  <w:style w:type="paragraph" w:customStyle="1" w:styleId="Repdate">
    <w:name w:val="Rep_date"/>
    <w:basedOn w:val="Recdate"/>
    <w:next w:val="Normalaftertitle"/>
    <w:rsid w:val="00C44061"/>
  </w:style>
  <w:style w:type="paragraph" w:customStyle="1" w:styleId="ResNoBR">
    <w:name w:val="Res_No_BR"/>
    <w:basedOn w:val="RecNoBR"/>
    <w:next w:val="Restitle"/>
    <w:rsid w:val="00C44061"/>
  </w:style>
  <w:style w:type="paragraph" w:customStyle="1" w:styleId="Restitle">
    <w:name w:val="Res_title"/>
    <w:basedOn w:val="Rectitle"/>
    <w:next w:val="Resref"/>
    <w:link w:val="RestitleChar"/>
    <w:rsid w:val="00C44061"/>
  </w:style>
  <w:style w:type="paragraph" w:customStyle="1" w:styleId="Resref">
    <w:name w:val="Res_ref"/>
    <w:basedOn w:val="Recref"/>
    <w:next w:val="Resdate"/>
    <w:rsid w:val="00C44061"/>
  </w:style>
  <w:style w:type="paragraph" w:customStyle="1" w:styleId="Resdate">
    <w:name w:val="Res_date"/>
    <w:basedOn w:val="Recdate"/>
    <w:next w:val="Normalaftertitle"/>
    <w:rsid w:val="00C44061"/>
  </w:style>
  <w:style w:type="character" w:customStyle="1" w:styleId="RestitleChar">
    <w:name w:val="Res_title Char"/>
    <w:basedOn w:val="DefaultParagraphFont"/>
    <w:link w:val="Restitle"/>
    <w:rsid w:val="006C5C32"/>
    <w:rPr>
      <w:rFonts w:cs="Traditional Arabic"/>
      <w:b/>
      <w:sz w:val="28"/>
      <w:szCs w:val="30"/>
      <w:lang w:val="en-GB" w:eastAsia="en-US" w:bidi="ar-SA"/>
    </w:rPr>
  </w:style>
  <w:style w:type="paragraph" w:customStyle="1" w:styleId="Section1">
    <w:name w:val="Section_1"/>
    <w:basedOn w:val="Normal"/>
    <w:next w:val="Normal"/>
    <w:rsid w:val="00C44061"/>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C44061"/>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C44061"/>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rsid w:val="00C44061"/>
    <w:rPr>
      <w:position w:val="6"/>
      <w:sz w:val="18"/>
    </w:rPr>
  </w:style>
  <w:style w:type="paragraph" w:styleId="FootnoteText">
    <w:name w:val="footnote text"/>
    <w:basedOn w:val="Note"/>
    <w:link w:val="FootnoteTextChar"/>
    <w:rsid w:val="00C44061"/>
    <w:pPr>
      <w:keepLines/>
      <w:tabs>
        <w:tab w:val="left" w:pos="255"/>
      </w:tabs>
      <w:ind w:left="255" w:hanging="255"/>
    </w:pPr>
  </w:style>
  <w:style w:type="paragraph" w:customStyle="1" w:styleId="Note">
    <w:name w:val="Note"/>
    <w:basedOn w:val="Normal"/>
    <w:rsid w:val="00C44061"/>
    <w:pPr>
      <w:spacing w:before="80"/>
    </w:pPr>
  </w:style>
  <w:style w:type="paragraph" w:styleId="Header">
    <w:name w:val="header"/>
    <w:basedOn w:val="Normal"/>
    <w:rsid w:val="00C4406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autoRedefine/>
    <w:qFormat/>
    <w:rsid w:val="00577298"/>
    <w:pPr>
      <w:keepNext/>
      <w:spacing w:before="240"/>
    </w:pPr>
    <w:rPr>
      <w:rFonts w:ascii="Times New Roman Bold" w:hAnsi="Times New Roman Bold"/>
      <w:b/>
      <w:bCs/>
      <w:sz w:val="26"/>
      <w:szCs w:val="36"/>
    </w:rPr>
  </w:style>
  <w:style w:type="paragraph" w:customStyle="1" w:styleId="Headingi">
    <w:name w:val="Heading_i"/>
    <w:basedOn w:val="Normal"/>
    <w:next w:val="Normal"/>
    <w:rsid w:val="00C44061"/>
    <w:pPr>
      <w:keepNext/>
      <w:spacing w:before="160"/>
    </w:pPr>
    <w:rPr>
      <w:i/>
    </w:rPr>
  </w:style>
  <w:style w:type="paragraph" w:styleId="Index1">
    <w:name w:val="index 1"/>
    <w:basedOn w:val="Normal"/>
    <w:next w:val="Normal"/>
    <w:semiHidden/>
    <w:rsid w:val="00C44061"/>
  </w:style>
  <w:style w:type="paragraph" w:styleId="Index2">
    <w:name w:val="index 2"/>
    <w:basedOn w:val="Normal"/>
    <w:next w:val="Normal"/>
    <w:semiHidden/>
    <w:rsid w:val="00C44061"/>
    <w:pPr>
      <w:ind w:left="283"/>
    </w:pPr>
  </w:style>
  <w:style w:type="paragraph" w:styleId="Index3">
    <w:name w:val="index 3"/>
    <w:basedOn w:val="Normal"/>
    <w:next w:val="Normal"/>
    <w:semiHidden/>
    <w:rsid w:val="00C44061"/>
    <w:pPr>
      <w:ind w:left="566"/>
    </w:pPr>
  </w:style>
  <w:style w:type="paragraph" w:customStyle="1" w:styleId="Section2">
    <w:name w:val="Section_2"/>
    <w:basedOn w:val="Normal"/>
    <w:next w:val="Normal"/>
    <w:rsid w:val="00C44061"/>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C44061"/>
    <w:pPr>
      <w:keepNext/>
      <w:keepLines/>
      <w:spacing w:before="360" w:after="120"/>
      <w:jc w:val="center"/>
    </w:pPr>
    <w:rPr>
      <w:b/>
    </w:rPr>
  </w:style>
  <w:style w:type="paragraph" w:customStyle="1" w:styleId="Tablehead">
    <w:name w:val="Table_head"/>
    <w:basedOn w:val="Normal"/>
    <w:next w:val="Tabletext"/>
    <w:uiPriority w:val="99"/>
    <w:rsid w:val="00C4406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rsid w:val="00C440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C44061"/>
    <w:pPr>
      <w:keepNext/>
      <w:spacing w:before="560" w:after="120"/>
      <w:jc w:val="center"/>
    </w:pPr>
    <w:rPr>
      <w:caps/>
    </w:rPr>
  </w:style>
  <w:style w:type="paragraph" w:customStyle="1" w:styleId="TabletitleBR">
    <w:name w:val="Table_title_BR"/>
    <w:basedOn w:val="Normal"/>
    <w:next w:val="Tablehead"/>
    <w:rsid w:val="00C44061"/>
    <w:pPr>
      <w:keepNext/>
      <w:keepLines/>
      <w:spacing w:before="0" w:after="120"/>
      <w:jc w:val="center"/>
    </w:pPr>
    <w:rPr>
      <w:b/>
    </w:rPr>
  </w:style>
  <w:style w:type="paragraph" w:customStyle="1" w:styleId="Infodoc">
    <w:name w:val="Infodoc"/>
    <w:basedOn w:val="Normal"/>
    <w:rsid w:val="00C44061"/>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C44061"/>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44061"/>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44061"/>
    <w:pPr>
      <w:keepNext/>
      <w:keepLines/>
      <w:spacing w:before="480" w:after="80"/>
      <w:jc w:val="center"/>
    </w:pPr>
    <w:rPr>
      <w:caps/>
      <w:sz w:val="28"/>
    </w:rPr>
  </w:style>
  <w:style w:type="paragraph" w:customStyle="1" w:styleId="Partref">
    <w:name w:val="Part_ref"/>
    <w:basedOn w:val="Normal"/>
    <w:next w:val="Parttitle"/>
    <w:rsid w:val="00C44061"/>
    <w:pPr>
      <w:keepNext/>
      <w:keepLines/>
      <w:spacing w:before="280"/>
      <w:jc w:val="center"/>
    </w:pPr>
  </w:style>
  <w:style w:type="paragraph" w:customStyle="1" w:styleId="Parttitle">
    <w:name w:val="Part_title"/>
    <w:basedOn w:val="Normal"/>
    <w:next w:val="Normalaftertitle"/>
    <w:rsid w:val="00C44061"/>
    <w:pPr>
      <w:keepNext/>
      <w:keepLines/>
      <w:spacing w:before="240" w:after="280"/>
      <w:jc w:val="center"/>
    </w:pPr>
    <w:rPr>
      <w:b/>
      <w:sz w:val="28"/>
    </w:rPr>
  </w:style>
  <w:style w:type="paragraph" w:customStyle="1" w:styleId="RecNo">
    <w:name w:val="Rec_No"/>
    <w:basedOn w:val="Normal"/>
    <w:next w:val="Rectitle"/>
    <w:rsid w:val="00C44061"/>
    <w:pPr>
      <w:keepNext/>
      <w:keepLines/>
      <w:spacing w:before="0"/>
    </w:pPr>
    <w:rPr>
      <w:b/>
      <w:sz w:val="28"/>
    </w:rPr>
  </w:style>
  <w:style w:type="paragraph" w:customStyle="1" w:styleId="QuestionNo">
    <w:name w:val="Question_No"/>
    <w:basedOn w:val="RecNo"/>
    <w:next w:val="Questiontitle"/>
    <w:rsid w:val="00C44061"/>
  </w:style>
  <w:style w:type="character" w:customStyle="1" w:styleId="Recdef">
    <w:name w:val="Rec_def"/>
    <w:basedOn w:val="DefaultParagraphFont"/>
    <w:rsid w:val="00C44061"/>
    <w:rPr>
      <w:b/>
    </w:rPr>
  </w:style>
  <w:style w:type="paragraph" w:customStyle="1" w:styleId="Reftext">
    <w:name w:val="Ref_text"/>
    <w:basedOn w:val="Normal"/>
    <w:rsid w:val="00C44061"/>
    <w:pPr>
      <w:ind w:left="794" w:hanging="794"/>
    </w:pPr>
  </w:style>
  <w:style w:type="paragraph" w:customStyle="1" w:styleId="Reftitle">
    <w:name w:val="Ref_title"/>
    <w:basedOn w:val="Normal"/>
    <w:next w:val="Reftext"/>
    <w:rsid w:val="00C44061"/>
    <w:pPr>
      <w:spacing w:before="480"/>
      <w:jc w:val="center"/>
    </w:pPr>
    <w:rPr>
      <w:b/>
    </w:rPr>
  </w:style>
  <w:style w:type="paragraph" w:customStyle="1" w:styleId="RepNo">
    <w:name w:val="Rep_No"/>
    <w:basedOn w:val="RecNo"/>
    <w:next w:val="Reptitle"/>
    <w:rsid w:val="00C44061"/>
  </w:style>
  <w:style w:type="character" w:customStyle="1" w:styleId="Resdef">
    <w:name w:val="Res_def"/>
    <w:basedOn w:val="DefaultParagraphFont"/>
    <w:rsid w:val="00C44061"/>
    <w:rPr>
      <w:rFonts w:ascii="Times New Roman" w:hAnsi="Times New Roman"/>
      <w:b/>
    </w:rPr>
  </w:style>
  <w:style w:type="paragraph" w:customStyle="1" w:styleId="ResNo">
    <w:name w:val="Res_No"/>
    <w:basedOn w:val="RecNo"/>
    <w:next w:val="Restitle"/>
    <w:link w:val="ResNoChar"/>
    <w:rsid w:val="00C44061"/>
  </w:style>
  <w:style w:type="character" w:customStyle="1" w:styleId="ResNoChar">
    <w:name w:val="Res_No Char"/>
    <w:basedOn w:val="DefaultParagraphFont"/>
    <w:link w:val="ResNo"/>
    <w:rsid w:val="006C5C32"/>
    <w:rPr>
      <w:rFonts w:cs="Traditional Arabic"/>
      <w:b/>
      <w:sz w:val="28"/>
      <w:szCs w:val="30"/>
      <w:lang w:val="en-GB" w:eastAsia="en-US" w:bidi="ar-SA"/>
    </w:rPr>
  </w:style>
  <w:style w:type="paragraph" w:customStyle="1" w:styleId="SectionNo">
    <w:name w:val="Section_No"/>
    <w:basedOn w:val="Normal"/>
    <w:next w:val="Sectiontitle"/>
    <w:rsid w:val="00C44061"/>
    <w:pPr>
      <w:keepNext/>
      <w:keepLines/>
      <w:spacing w:before="480" w:after="80"/>
      <w:jc w:val="center"/>
    </w:pPr>
    <w:rPr>
      <w:caps/>
      <w:sz w:val="28"/>
    </w:rPr>
  </w:style>
  <w:style w:type="paragraph" w:customStyle="1" w:styleId="Sectiontitle">
    <w:name w:val="Section_title"/>
    <w:basedOn w:val="Normal"/>
    <w:next w:val="Normalaftertitle"/>
    <w:rsid w:val="00C44061"/>
    <w:pPr>
      <w:keepNext/>
      <w:keepLines/>
      <w:spacing w:before="480" w:after="280"/>
      <w:jc w:val="center"/>
    </w:pPr>
    <w:rPr>
      <w:b/>
      <w:sz w:val="28"/>
    </w:rPr>
  </w:style>
  <w:style w:type="paragraph" w:customStyle="1" w:styleId="Source">
    <w:name w:val="Source"/>
    <w:basedOn w:val="Normal"/>
    <w:next w:val="Normalaftertitle"/>
    <w:rsid w:val="00C44061"/>
    <w:pPr>
      <w:spacing w:before="840" w:after="200"/>
      <w:jc w:val="center"/>
    </w:pPr>
    <w:rPr>
      <w:b/>
      <w:sz w:val="28"/>
    </w:rPr>
  </w:style>
  <w:style w:type="paragraph" w:customStyle="1" w:styleId="SpecialFooter">
    <w:name w:val="Special Footer"/>
    <w:basedOn w:val="Footer"/>
    <w:rsid w:val="00C44061"/>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C44061"/>
    <w:rPr>
      <w:b/>
      <w:color w:val="auto"/>
    </w:rPr>
  </w:style>
  <w:style w:type="paragraph" w:customStyle="1" w:styleId="Tablelegend">
    <w:name w:val="Table_legend"/>
    <w:basedOn w:val="Normal"/>
    <w:rsid w:val="00C440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C44061"/>
    <w:pPr>
      <w:keepNext/>
      <w:spacing w:before="0" w:after="120"/>
      <w:jc w:val="center"/>
    </w:pPr>
  </w:style>
  <w:style w:type="paragraph" w:customStyle="1" w:styleId="Title1">
    <w:name w:val="Title 1"/>
    <w:basedOn w:val="Source"/>
    <w:next w:val="Title2"/>
    <w:rsid w:val="00C4406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44061"/>
  </w:style>
  <w:style w:type="paragraph" w:customStyle="1" w:styleId="Title3">
    <w:name w:val="Title 3"/>
    <w:basedOn w:val="Title2"/>
    <w:next w:val="Title4"/>
    <w:rsid w:val="00C44061"/>
    <w:rPr>
      <w:caps w:val="0"/>
    </w:rPr>
  </w:style>
  <w:style w:type="paragraph" w:customStyle="1" w:styleId="Title4">
    <w:name w:val="Title 4"/>
    <w:basedOn w:val="Title3"/>
    <w:next w:val="Heading1"/>
    <w:rsid w:val="00C44061"/>
    <w:rPr>
      <w:b/>
    </w:rPr>
  </w:style>
  <w:style w:type="paragraph" w:customStyle="1" w:styleId="toc0">
    <w:name w:val="toc 0"/>
    <w:basedOn w:val="Normal"/>
    <w:next w:val="TOC1"/>
    <w:rsid w:val="00C44061"/>
    <w:pPr>
      <w:tabs>
        <w:tab w:val="clear" w:pos="794"/>
        <w:tab w:val="clear" w:pos="1191"/>
        <w:tab w:val="clear" w:pos="1588"/>
        <w:tab w:val="clear" w:pos="1985"/>
        <w:tab w:val="right" w:pos="9639"/>
      </w:tabs>
    </w:pPr>
    <w:rPr>
      <w:b/>
    </w:rPr>
  </w:style>
  <w:style w:type="paragraph" w:styleId="TOC1">
    <w:name w:val="toc 1"/>
    <w:basedOn w:val="Normal"/>
    <w:semiHidden/>
    <w:rsid w:val="00C4406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44061"/>
    <w:pPr>
      <w:spacing w:before="80"/>
      <w:ind w:left="1531" w:hanging="851"/>
    </w:pPr>
  </w:style>
  <w:style w:type="paragraph" w:styleId="TOC3">
    <w:name w:val="toc 3"/>
    <w:basedOn w:val="TOC2"/>
    <w:semiHidden/>
    <w:rsid w:val="00C44061"/>
  </w:style>
  <w:style w:type="paragraph" w:styleId="TOC4">
    <w:name w:val="toc 4"/>
    <w:basedOn w:val="TOC3"/>
    <w:semiHidden/>
    <w:rsid w:val="00C44061"/>
  </w:style>
  <w:style w:type="paragraph" w:styleId="TOC5">
    <w:name w:val="toc 5"/>
    <w:basedOn w:val="TOC4"/>
    <w:semiHidden/>
    <w:rsid w:val="00C44061"/>
  </w:style>
  <w:style w:type="paragraph" w:styleId="TOC6">
    <w:name w:val="toc 6"/>
    <w:basedOn w:val="TOC4"/>
    <w:semiHidden/>
    <w:rsid w:val="00C44061"/>
  </w:style>
  <w:style w:type="paragraph" w:styleId="TOC7">
    <w:name w:val="toc 7"/>
    <w:basedOn w:val="TOC4"/>
    <w:semiHidden/>
    <w:rsid w:val="00C44061"/>
  </w:style>
  <w:style w:type="paragraph" w:styleId="TOC8">
    <w:name w:val="toc 8"/>
    <w:basedOn w:val="TOC4"/>
    <w:semiHidden/>
    <w:rsid w:val="00C44061"/>
  </w:style>
  <w:style w:type="paragraph" w:customStyle="1" w:styleId="FiguretitleBR">
    <w:name w:val="Figure_title_BR"/>
    <w:basedOn w:val="TabletitleBR"/>
    <w:next w:val="Figurewithouttitle"/>
    <w:rsid w:val="00C44061"/>
    <w:pPr>
      <w:keepNext w:val="0"/>
      <w:spacing w:after="480"/>
    </w:pPr>
  </w:style>
  <w:style w:type="paragraph" w:customStyle="1" w:styleId="FigureNoBR">
    <w:name w:val="Figure_No_BR"/>
    <w:basedOn w:val="Normal"/>
    <w:next w:val="FiguretitleBR"/>
    <w:rsid w:val="00C44061"/>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C5C32"/>
    <w:pPr>
      <w:tabs>
        <w:tab w:val="left" w:pos="6663"/>
      </w:tabs>
      <w:overflowPunct/>
      <w:autoSpaceDE/>
      <w:autoSpaceDN/>
      <w:adjustRightInd/>
      <w:spacing w:before="0"/>
      <w:textAlignment w:val="auto"/>
    </w:pPr>
  </w:style>
  <w:style w:type="paragraph" w:customStyle="1" w:styleId="Data">
    <w:name w:val="Data"/>
    <w:basedOn w:val="Normal"/>
    <w:next w:val="Normal"/>
    <w:rsid w:val="006C5C32"/>
    <w:pPr>
      <w:tabs>
        <w:tab w:val="clear" w:pos="794"/>
        <w:tab w:val="clear" w:pos="1191"/>
        <w:tab w:val="clear" w:pos="1588"/>
        <w:tab w:val="clear" w:pos="1985"/>
        <w:tab w:val="left" w:pos="1134"/>
      </w:tabs>
      <w:spacing w:before="0"/>
      <w:ind w:left="1134" w:hanging="1134"/>
    </w:pPr>
  </w:style>
  <w:style w:type="paragraph" w:customStyle="1" w:styleId="dnum">
    <w:name w:val="dnum"/>
    <w:basedOn w:val="Normal"/>
    <w:rsid w:val="006C5C3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date">
    <w:name w:val="ddate"/>
    <w:basedOn w:val="Normal"/>
    <w:rsid w:val="006C5C3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orlang">
    <w:name w:val="dorlang"/>
    <w:basedOn w:val="Normal"/>
    <w:rsid w:val="006C5C3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Annextitle">
    <w:name w:val="Annex_title"/>
    <w:basedOn w:val="Normal"/>
    <w:next w:val="Normal"/>
    <w:rsid w:val="006C5C32"/>
    <w:pPr>
      <w:keepNext/>
      <w:keepLines/>
      <w:spacing w:before="360"/>
      <w:jc w:val="center"/>
    </w:pPr>
    <w:rPr>
      <w:rFonts w:ascii="Times New Roman Bold" w:hAnsi="Times New Roman Bold"/>
      <w:b/>
      <w:bCs/>
      <w:sz w:val="28"/>
      <w:szCs w:val="40"/>
    </w:rPr>
  </w:style>
  <w:style w:type="paragraph" w:customStyle="1" w:styleId="Appendixtitle">
    <w:name w:val="Appendix_title"/>
    <w:basedOn w:val="Annextitle"/>
    <w:next w:val="Normal"/>
    <w:rsid w:val="006C5C32"/>
  </w:style>
  <w:style w:type="paragraph" w:customStyle="1" w:styleId="Figuretitle">
    <w:name w:val="Figure_title"/>
    <w:basedOn w:val="Normal"/>
    <w:next w:val="Normal"/>
    <w:rsid w:val="006C5C32"/>
    <w:pPr>
      <w:keepNext/>
      <w:spacing w:before="240" w:after="480"/>
      <w:jc w:val="center"/>
    </w:pPr>
    <w:rPr>
      <w:rFonts w:ascii="Times New Roman Bold" w:hAnsi="Times New Roman Bold"/>
      <w:b/>
    </w:rPr>
  </w:style>
  <w:style w:type="paragraph" w:customStyle="1" w:styleId="Table">
    <w:name w:val="Table"/>
    <w:basedOn w:val="Normal"/>
    <w:rsid w:val="006C5C32"/>
    <w:pPr>
      <w:spacing w:before="0" w:after="20" w:line="300" w:lineRule="exact"/>
      <w:ind w:left="68"/>
    </w:pPr>
    <w:rPr>
      <w:szCs w:val="28"/>
      <w:lang w:val="fr-FR"/>
    </w:rPr>
  </w:style>
  <w:style w:type="paragraph" w:styleId="BodyText">
    <w:name w:val="Body Text"/>
    <w:basedOn w:val="Normal"/>
    <w:rsid w:val="006C5C32"/>
    <w:pPr>
      <w:ind w:right="2552"/>
    </w:pPr>
    <w:rPr>
      <w:lang w:val="en-US" w:bidi="ar-EG"/>
    </w:rPr>
  </w:style>
  <w:style w:type="paragraph" w:customStyle="1" w:styleId="heading0">
    <w:name w:val="heading 0"/>
    <w:basedOn w:val="Heading7"/>
    <w:rsid w:val="006C5C32"/>
    <w:pPr>
      <w:keepNext w:val="0"/>
      <w:keepLines w:val="0"/>
      <w:tabs>
        <w:tab w:val="clear" w:pos="1588"/>
        <w:tab w:val="clear" w:pos="1985"/>
      </w:tabs>
      <w:bidi w:val="0"/>
      <w:spacing w:before="0" w:line="240" w:lineRule="auto"/>
      <w:ind w:left="720" w:right="1633" w:firstLine="0"/>
      <w:outlineLvl w:val="9"/>
    </w:pPr>
    <w:rPr>
      <w:rFonts w:cs="Times New Roman"/>
      <w:i/>
      <w:sz w:val="20"/>
      <w:szCs w:val="20"/>
      <w:lang w:val="en-US"/>
    </w:rPr>
  </w:style>
  <w:style w:type="paragraph" w:customStyle="1" w:styleId="heading-ib">
    <w:name w:val="heading-i_b"/>
    <w:basedOn w:val="Normal"/>
    <w:next w:val="Normal"/>
    <w:rsid w:val="006C5C32"/>
    <w:pPr>
      <w:tabs>
        <w:tab w:val="clear" w:pos="794"/>
        <w:tab w:val="clear" w:pos="1191"/>
        <w:tab w:val="clear" w:pos="1588"/>
        <w:tab w:val="clear" w:pos="1985"/>
        <w:tab w:val="left" w:pos="567"/>
        <w:tab w:val="left" w:pos="1134"/>
        <w:tab w:val="left" w:pos="1701"/>
        <w:tab w:val="left" w:pos="2268"/>
        <w:tab w:val="left" w:pos="2835"/>
      </w:tabs>
      <w:spacing w:before="160"/>
      <w:jc w:val="left"/>
    </w:pPr>
    <w:rPr>
      <w:rFonts w:ascii="Times New Roman Bold" w:eastAsia="Batang" w:hAnsi="Times New Roman Bold"/>
      <w:b/>
      <w:bCs/>
      <w:i/>
      <w:iCs/>
    </w:rPr>
  </w:style>
  <w:style w:type="paragraph" w:styleId="Title">
    <w:name w:val="Title"/>
    <w:basedOn w:val="Normal"/>
    <w:qFormat/>
    <w:rsid w:val="006C5C32"/>
    <w:pPr>
      <w:tabs>
        <w:tab w:val="clear" w:pos="794"/>
        <w:tab w:val="clear" w:pos="1191"/>
        <w:tab w:val="clear" w:pos="1588"/>
        <w:tab w:val="clear" w:pos="1985"/>
      </w:tabs>
      <w:spacing w:before="240" w:after="240" w:line="180" w:lineRule="auto"/>
      <w:jc w:val="center"/>
    </w:pPr>
    <w:rPr>
      <w:sz w:val="30"/>
      <w:szCs w:val="44"/>
      <w:lang w:val="en-US"/>
    </w:rPr>
  </w:style>
  <w:style w:type="character" w:styleId="Hyperlink">
    <w:name w:val="Hyperlink"/>
    <w:basedOn w:val="DefaultParagraphFont"/>
    <w:rsid w:val="006C5C32"/>
    <w:rPr>
      <w:color w:val="0000FF"/>
      <w:u w:val="single"/>
    </w:rPr>
  </w:style>
  <w:style w:type="paragraph" w:customStyle="1" w:styleId="TableTitle">
    <w:name w:val="Table_Title"/>
    <w:basedOn w:val="Normal"/>
    <w:next w:val="Tabletext"/>
    <w:rsid w:val="006C5C32"/>
    <w:pPr>
      <w:keepNext/>
      <w:keepLines/>
      <w:tabs>
        <w:tab w:val="clear" w:pos="794"/>
        <w:tab w:val="clear" w:pos="1191"/>
        <w:tab w:val="clear" w:pos="1588"/>
        <w:tab w:val="clear" w:pos="1985"/>
      </w:tabs>
      <w:spacing w:before="240" w:after="120"/>
      <w:jc w:val="center"/>
    </w:pPr>
    <w:rPr>
      <w:rFonts w:ascii="Times New Roman Bold" w:hAnsi="Times New Roman Bold"/>
      <w:b/>
      <w:bCs/>
      <w:lang w:val="fr-FR"/>
    </w:rPr>
  </w:style>
  <w:style w:type="paragraph" w:customStyle="1" w:styleId="Normalaftertitle0">
    <w:name w:val="Normal after title"/>
    <w:basedOn w:val="Normal"/>
    <w:next w:val="Normal"/>
    <w:rsid w:val="006C5C32"/>
    <w:pPr>
      <w:tabs>
        <w:tab w:val="clear" w:pos="794"/>
        <w:tab w:val="clear" w:pos="1191"/>
        <w:tab w:val="clear" w:pos="1588"/>
        <w:tab w:val="clear" w:pos="1985"/>
      </w:tabs>
      <w:spacing w:before="240" w:line="240" w:lineRule="auto"/>
      <w:jc w:val="left"/>
    </w:pPr>
    <w:rPr>
      <w:sz w:val="20"/>
      <w:szCs w:val="26"/>
      <w:lang w:val="en-US"/>
    </w:rPr>
  </w:style>
  <w:style w:type="paragraph" w:styleId="NormalWeb">
    <w:name w:val="Normal (Web)"/>
    <w:basedOn w:val="Normal"/>
    <w:rsid w:val="006C5C32"/>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customStyle="1" w:styleId="ANNEXNO">
    <w:name w:val="ANNEX_NO"/>
    <w:basedOn w:val="Annextitle"/>
    <w:rsid w:val="006C5C32"/>
    <w:rPr>
      <w:rFonts w:ascii="Times New Roman" w:hAnsi="Times New Roman"/>
      <w:b w:val="0"/>
      <w:bCs w:val="0"/>
    </w:rPr>
  </w:style>
  <w:style w:type="character" w:styleId="Strong">
    <w:name w:val="Strong"/>
    <w:basedOn w:val="DefaultParagraphFont"/>
    <w:qFormat/>
    <w:rsid w:val="006C5C32"/>
    <w:rPr>
      <w:b/>
      <w:bCs/>
    </w:rPr>
  </w:style>
  <w:style w:type="character" w:customStyle="1" w:styleId="StyleFootnoteReferenceComplexTraditionalArabic16pt">
    <w:name w:val="Style Footnote Reference + (Complex) Traditional Arabic 16 pt"/>
    <w:basedOn w:val="FootnoteReference"/>
    <w:rsid w:val="006C5C32"/>
    <w:rPr>
      <w:rFonts w:ascii="Times New Roman" w:hAnsi="Times New Roman" w:cs="Times New Roman"/>
      <w:dstrike w:val="0"/>
      <w:spacing w:val="0"/>
      <w:w w:val="100"/>
      <w:kern w:val="0"/>
      <w:position w:val="6"/>
      <w:sz w:val="18"/>
      <w:szCs w:val="18"/>
      <w:vertAlign w:val="baseline"/>
    </w:rPr>
  </w:style>
  <w:style w:type="paragraph" w:styleId="BodyText2">
    <w:name w:val="Body Text 2"/>
    <w:basedOn w:val="Normal"/>
    <w:rsid w:val="0064066C"/>
    <w:pPr>
      <w:spacing w:after="120" w:line="480" w:lineRule="auto"/>
    </w:pPr>
  </w:style>
  <w:style w:type="paragraph" w:customStyle="1" w:styleId="header2">
    <w:name w:val="header 2"/>
    <w:basedOn w:val="Normal"/>
    <w:rsid w:val="0064066C"/>
    <w:pPr>
      <w:keepNext/>
      <w:widowControl w:val="0"/>
      <w:tabs>
        <w:tab w:val="clear" w:pos="794"/>
        <w:tab w:val="clear" w:pos="1191"/>
        <w:tab w:val="clear" w:pos="1588"/>
        <w:tab w:val="clear" w:pos="1985"/>
      </w:tabs>
      <w:overflowPunct/>
      <w:autoSpaceDE/>
      <w:autoSpaceDN/>
      <w:bidi w:val="0"/>
      <w:adjustRightInd/>
      <w:spacing w:before="0" w:line="240" w:lineRule="auto"/>
      <w:jc w:val="left"/>
      <w:textAlignment w:val="auto"/>
    </w:pPr>
    <w:rPr>
      <w:rFonts w:ascii="Univers" w:hAnsi="Univers" w:cs="Times New Roman"/>
      <w:b/>
      <w:sz w:val="24"/>
      <w:szCs w:val="20"/>
      <w:lang w:val="fr-FR"/>
    </w:rPr>
  </w:style>
  <w:style w:type="character" w:styleId="FollowedHyperlink">
    <w:name w:val="FollowedHyperlink"/>
    <w:basedOn w:val="DefaultParagraphFont"/>
    <w:rsid w:val="00D947E6"/>
    <w:rPr>
      <w:color w:val="800080"/>
      <w:u w:val="single"/>
    </w:rPr>
  </w:style>
  <w:style w:type="character" w:customStyle="1" w:styleId="FootnoteTextChar">
    <w:name w:val="Footnote Text Char"/>
    <w:basedOn w:val="DefaultParagraphFont"/>
    <w:link w:val="FootnoteText"/>
    <w:rsid w:val="008F2985"/>
    <w:rPr>
      <w:rFonts w:ascii="Times New Roman" w:hAnsi="Times New Roman" w:cs="Traditional Arabic"/>
      <w:sz w:val="22"/>
      <w:szCs w:val="30"/>
      <w:lang w:val="en-GB" w:eastAsia="en-US"/>
    </w:rPr>
  </w:style>
  <w:style w:type="character" w:customStyle="1" w:styleId="TabletextChar">
    <w:name w:val="Table_text Char"/>
    <w:basedOn w:val="DefaultParagraphFont"/>
    <w:link w:val="Tabletext"/>
    <w:uiPriority w:val="99"/>
    <w:locked/>
    <w:rsid w:val="00014559"/>
    <w:rPr>
      <w:rFonts w:ascii="Times New Roman" w:hAnsi="Times New Roman" w:cs="Traditional Arabic"/>
      <w:sz w:val="22"/>
      <w:szCs w:val="30"/>
      <w:lang w:val="en-GB" w:eastAsia="en-US"/>
    </w:rPr>
  </w:style>
  <w:style w:type="paragraph" w:styleId="PlainText">
    <w:name w:val="Plain Text"/>
    <w:basedOn w:val="Normal"/>
    <w:link w:val="PlainTextChar"/>
    <w:uiPriority w:val="99"/>
    <w:unhideWhenUsed/>
    <w:rsid w:val="00014559"/>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014559"/>
    <w:rPr>
      <w:rFonts w:ascii="Calibri" w:eastAsiaTheme="minorEastAsia" w:hAnsi="Calibri" w:cstheme="minorBidi"/>
      <w:sz w:val="22"/>
      <w:szCs w:val="21"/>
      <w:lang w:val="en-US"/>
    </w:rPr>
  </w:style>
  <w:style w:type="character" w:customStyle="1" w:styleId="msoins0">
    <w:name w:val="msoins"/>
    <w:basedOn w:val="DefaultParagraphFont"/>
    <w:rsid w:val="00014559"/>
  </w:style>
  <w:style w:type="paragraph" w:styleId="ListParagraph">
    <w:name w:val="List Paragraph"/>
    <w:basedOn w:val="Normal"/>
    <w:uiPriority w:val="34"/>
    <w:qFormat/>
    <w:rsid w:val="00301947"/>
    <w:pPr>
      <w:ind w:left="720"/>
      <w:contextualSpacing/>
    </w:pPr>
  </w:style>
  <w:style w:type="character" w:customStyle="1" w:styleId="FooterChar">
    <w:name w:val="Footer Char"/>
    <w:basedOn w:val="DefaultParagraphFont"/>
    <w:link w:val="Footer"/>
    <w:rsid w:val="00524FEF"/>
    <w:rPr>
      <w:rFonts w:ascii="Times New Roman" w:hAnsi="Times New Roman" w:cs="Traditional Arabic"/>
      <w:noProof/>
      <w:sz w:val="16"/>
      <w:szCs w:val="30"/>
      <w:lang w:val="en-US" w:eastAsia="en-US"/>
    </w:rPr>
  </w:style>
  <w:style w:type="character" w:customStyle="1" w:styleId="enumlev1Char">
    <w:name w:val="enumlev1 Char"/>
    <w:basedOn w:val="DefaultParagraphFont"/>
    <w:link w:val="enumlev1"/>
    <w:rsid w:val="002962C6"/>
    <w:rPr>
      <w:rFonts w:ascii="Times New Roman" w:hAnsi="Times New Roman" w:cs="Traditional Arabic"/>
      <w:sz w:val="22"/>
      <w:szCs w:val="30"/>
      <w:lang w:val="en-GB" w:eastAsia="en-US"/>
    </w:rPr>
  </w:style>
  <w:style w:type="paragraph" w:customStyle="1" w:styleId="NormalafterTitel">
    <w:name w:val="Normal after Titel"/>
    <w:basedOn w:val="Normal"/>
    <w:link w:val="NormalafterTitelChar"/>
    <w:rsid w:val="002962C6"/>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962C6"/>
    <w:rPr>
      <w:rFonts w:ascii="Times New Roman" w:hAnsi="Times New Roman" w:cs="Traditional Arabic"/>
      <w:sz w:val="22"/>
      <w:szCs w:val="30"/>
      <w:lang w:val="en-US"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itu.int/md/R12-RA12-C-0031/en"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itu.int/md/R12-RA12-C-0016/en"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itu.int/md/R12-RAG-SP/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C97BA-216B-4A1C-AC7D-8D8AF0EC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Pages>
  <Words>2688</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17740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faure</cp:lastModifiedBy>
  <cp:revision>58</cp:revision>
  <cp:lastPrinted>2012-08-06T11:37:00Z</cp:lastPrinted>
  <dcterms:created xsi:type="dcterms:W3CDTF">2012-08-06T08:34:00Z</dcterms:created>
  <dcterms:modified xsi:type="dcterms:W3CDTF">2012-09-03T06:48:00Z</dcterms:modified>
</cp:coreProperties>
</file>