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49"/>
        <w:tblW w:w="0" w:type="auto"/>
        <w:tblLook w:val="01E0"/>
      </w:tblPr>
      <w:tblGrid>
        <w:gridCol w:w="8188"/>
        <w:gridCol w:w="1667"/>
      </w:tblGrid>
      <w:tr w:rsidR="00D35752" w:rsidRPr="003F0733" w:rsidTr="00DA0B8A">
        <w:tc>
          <w:tcPr>
            <w:tcW w:w="8188" w:type="dxa"/>
            <w:vAlign w:val="center"/>
          </w:tcPr>
          <w:p w:rsidR="00D35752" w:rsidRPr="003F0733" w:rsidRDefault="007B47F2" w:rsidP="00DA0B8A">
            <w:pPr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</w:pPr>
            <w:r w:rsidRPr="003F0733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D35752" w:rsidRPr="003F0733" w:rsidRDefault="003D60B7" w:rsidP="00DA0B8A">
            <w:pPr>
              <w:spacing w:before="0"/>
              <w:jc w:val="right"/>
              <w:rPr>
                <w:lang w:val="ru-RU"/>
              </w:rPr>
            </w:pPr>
            <w:r w:rsidRPr="003D60B7">
              <w:rPr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75pt">
                  <v:imagedata r:id="rId7" o:title="sigleITU"/>
                </v:shape>
              </w:pict>
            </w:r>
          </w:p>
        </w:tc>
      </w:tr>
    </w:tbl>
    <w:tbl>
      <w:tblPr>
        <w:tblW w:w="9889" w:type="dxa"/>
        <w:tblLayout w:type="fixed"/>
        <w:tblLook w:val="0000"/>
      </w:tblPr>
      <w:tblGrid>
        <w:gridCol w:w="9889"/>
      </w:tblGrid>
      <w:tr w:rsidR="00B87E04" w:rsidRPr="003F0733">
        <w:trPr>
          <w:cantSplit/>
        </w:trPr>
        <w:tc>
          <w:tcPr>
            <w:tcW w:w="9889" w:type="dxa"/>
          </w:tcPr>
          <w:p w:rsidR="006E3FFE" w:rsidRPr="003F0733" w:rsidRDefault="006E3FFE" w:rsidP="006E3FFE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3F0733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3F0733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3F0733">
              <w:rPr>
                <w:b/>
                <w:sz w:val="18"/>
                <w:lang w:val="ru-RU"/>
              </w:rPr>
              <w:tab/>
            </w:r>
            <w:r w:rsidR="006E3FFE" w:rsidRPr="003F0733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:rsidR="00B87E04" w:rsidRPr="003F0733" w:rsidRDefault="00B87E04" w:rsidP="007D674A">
      <w:pPr>
        <w:tabs>
          <w:tab w:val="left" w:pos="7513"/>
        </w:tabs>
        <w:spacing w:before="0"/>
        <w:rPr>
          <w:lang w:val="ru-RU"/>
        </w:rPr>
      </w:pPr>
    </w:p>
    <w:p w:rsidR="00D35752" w:rsidRPr="003F0733" w:rsidRDefault="00D35752" w:rsidP="007D674A">
      <w:pPr>
        <w:tabs>
          <w:tab w:val="left" w:pos="7513"/>
        </w:tabs>
        <w:spacing w:before="0"/>
        <w:rPr>
          <w:lang w:val="ru-RU"/>
        </w:rPr>
      </w:pPr>
    </w:p>
    <w:tbl>
      <w:tblPr>
        <w:tblW w:w="9851" w:type="dxa"/>
        <w:tblLayout w:type="fixed"/>
        <w:tblLook w:val="0000"/>
      </w:tblPr>
      <w:tblGrid>
        <w:gridCol w:w="3369"/>
        <w:gridCol w:w="6482"/>
      </w:tblGrid>
      <w:tr w:rsidR="00B87E04" w:rsidRPr="003F0733" w:rsidTr="006875FE">
        <w:trPr>
          <w:cantSplit/>
        </w:trPr>
        <w:tc>
          <w:tcPr>
            <w:tcW w:w="3369" w:type="dxa"/>
          </w:tcPr>
          <w:p w:rsidR="0071106C" w:rsidRPr="003F0733" w:rsidRDefault="00415574" w:rsidP="002819D1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  <w:lang w:val="ru-RU"/>
              </w:rPr>
            </w:pPr>
            <w:bookmarkStart w:id="0" w:name="dletter"/>
            <w:bookmarkEnd w:id="0"/>
            <w:r w:rsidRPr="006875FE">
              <w:rPr>
                <w:b/>
                <w:bCs/>
                <w:szCs w:val="22"/>
                <w:lang w:val="ru-RU"/>
              </w:rPr>
              <w:t>Административный циркуляр</w:t>
            </w:r>
            <w:bookmarkStart w:id="1" w:name="dnum"/>
            <w:bookmarkEnd w:id="1"/>
            <w:r w:rsidR="00C0390F" w:rsidRPr="003F0733">
              <w:rPr>
                <w:szCs w:val="22"/>
                <w:lang w:val="ru-RU"/>
              </w:rPr>
              <w:br/>
            </w:r>
            <w:r w:rsidR="00AF7E28" w:rsidRPr="000B2CD0">
              <w:rPr>
                <w:b/>
                <w:bCs/>
                <w:lang w:val="ru-RU"/>
              </w:rPr>
              <w:t>CA/</w:t>
            </w:r>
            <w:bookmarkStart w:id="2" w:name="circnum"/>
            <w:bookmarkEnd w:id="2"/>
            <w:r w:rsidR="00AF7E28" w:rsidRPr="000B2CD0">
              <w:rPr>
                <w:b/>
                <w:bCs/>
                <w:lang w:val="ru-RU"/>
              </w:rPr>
              <w:t>1</w:t>
            </w:r>
            <w:r w:rsidR="002819D1" w:rsidRPr="000B2CD0">
              <w:rPr>
                <w:b/>
                <w:bCs/>
                <w:lang w:val="ru-RU"/>
              </w:rPr>
              <w:t>91</w:t>
            </w:r>
          </w:p>
        </w:tc>
        <w:tc>
          <w:tcPr>
            <w:tcW w:w="6482" w:type="dxa"/>
          </w:tcPr>
          <w:p w:rsidR="00B87E04" w:rsidRPr="003F0733" w:rsidRDefault="004A1064" w:rsidP="004A1064">
            <w:pPr>
              <w:tabs>
                <w:tab w:val="left" w:pos="7513"/>
              </w:tabs>
              <w:spacing w:before="0"/>
              <w:jc w:val="right"/>
              <w:rPr>
                <w:b/>
                <w:bCs/>
                <w:szCs w:val="22"/>
                <w:lang w:val="ru-RU"/>
              </w:rPr>
            </w:pPr>
            <w:bookmarkStart w:id="3" w:name="ddate"/>
            <w:bookmarkEnd w:id="3"/>
            <w:r>
              <w:rPr>
                <w:szCs w:val="22"/>
                <w:lang w:val="ru-RU"/>
              </w:rPr>
              <w:t>1июня </w:t>
            </w:r>
            <w:r w:rsidR="00AF7E28" w:rsidRPr="003F0733">
              <w:rPr>
                <w:lang w:val="ru-RU"/>
              </w:rPr>
              <w:t>20</w:t>
            </w:r>
            <w:r w:rsidR="002819D1" w:rsidRPr="003F0733">
              <w:rPr>
                <w:lang w:val="ru-RU"/>
              </w:rPr>
              <w:t>10</w:t>
            </w:r>
            <w:r w:rsidR="00AF7E28" w:rsidRPr="003F0733">
              <w:rPr>
                <w:lang w:val="ru-RU"/>
              </w:rPr>
              <w:t> года</w:t>
            </w:r>
          </w:p>
        </w:tc>
      </w:tr>
    </w:tbl>
    <w:p w:rsidR="00AF7E28" w:rsidRPr="003F0733" w:rsidRDefault="00AF7E28" w:rsidP="007D674A">
      <w:pPr>
        <w:pStyle w:val="TableTitle"/>
        <w:keepNext w:val="0"/>
        <w:keepLines w:val="0"/>
        <w:tabs>
          <w:tab w:val="center" w:pos="1701"/>
        </w:tabs>
        <w:spacing w:before="480" w:after="480"/>
        <w:rPr>
          <w:szCs w:val="22"/>
          <w:lang w:val="ru-RU"/>
        </w:rPr>
      </w:pPr>
      <w:bookmarkStart w:id="4" w:name="ddistribution"/>
      <w:bookmarkEnd w:id="4"/>
      <w:r w:rsidRPr="003F0733">
        <w:rPr>
          <w:szCs w:val="22"/>
          <w:lang w:val="ru-RU"/>
        </w:rPr>
        <w:t xml:space="preserve">Администрациям Государств – Членов МСЭ </w:t>
      </w:r>
      <w:r w:rsidR="00EC2401" w:rsidRPr="003F0733">
        <w:rPr>
          <w:szCs w:val="22"/>
          <w:lang w:val="ru-RU"/>
        </w:rPr>
        <w:br/>
      </w:r>
      <w:r w:rsidRPr="003F0733">
        <w:rPr>
          <w:szCs w:val="22"/>
          <w:lang w:val="ru-RU"/>
        </w:rPr>
        <w:t>и Членам</w:t>
      </w:r>
      <w:r w:rsidR="00EC2401" w:rsidRPr="003F0733">
        <w:rPr>
          <w:szCs w:val="22"/>
          <w:lang w:val="ru-RU"/>
        </w:rPr>
        <w:t xml:space="preserve"> </w:t>
      </w:r>
      <w:r w:rsidRPr="003F0733">
        <w:rPr>
          <w:szCs w:val="22"/>
          <w:lang w:val="ru-RU"/>
        </w:rPr>
        <w:t>Сектора радиосвязи</w:t>
      </w:r>
    </w:p>
    <w:tbl>
      <w:tblPr>
        <w:tblW w:w="0" w:type="auto"/>
        <w:tblLook w:val="0000"/>
      </w:tblPr>
      <w:tblGrid>
        <w:gridCol w:w="1548"/>
        <w:gridCol w:w="8301"/>
      </w:tblGrid>
      <w:tr w:rsidR="00AF7E28" w:rsidRPr="004A1064">
        <w:tc>
          <w:tcPr>
            <w:tcW w:w="1548" w:type="dxa"/>
          </w:tcPr>
          <w:p w:rsidR="00AF7E28" w:rsidRPr="003F0733" w:rsidRDefault="00AF7E28" w:rsidP="00B32F36">
            <w:pPr>
              <w:spacing w:before="0"/>
              <w:rPr>
                <w:szCs w:val="22"/>
                <w:lang w:val="ru-RU"/>
              </w:rPr>
            </w:pPr>
            <w:r w:rsidRPr="003F0733">
              <w:rPr>
                <w:b/>
                <w:bCs/>
                <w:szCs w:val="22"/>
                <w:lang w:val="ru-RU"/>
              </w:rPr>
              <w:t>Предмет</w:t>
            </w:r>
            <w:r w:rsidRPr="003F0733">
              <w:rPr>
                <w:szCs w:val="22"/>
                <w:lang w:val="ru-RU"/>
              </w:rPr>
              <w:t>:</w:t>
            </w:r>
          </w:p>
        </w:tc>
        <w:tc>
          <w:tcPr>
            <w:tcW w:w="8301" w:type="dxa"/>
          </w:tcPr>
          <w:p w:rsidR="00AF7E28" w:rsidRPr="003F0733" w:rsidRDefault="002819D1" w:rsidP="00A63ABB">
            <w:pPr>
              <w:spacing w:before="0"/>
              <w:rPr>
                <w:szCs w:val="22"/>
                <w:lang w:val="ru-RU"/>
              </w:rPr>
            </w:pPr>
            <w:r w:rsidRPr="003F0733">
              <w:rPr>
                <w:lang w:val="ru-RU"/>
              </w:rPr>
              <w:t xml:space="preserve">Вторая сессия Подготовительного собрания к конференции </w:t>
            </w:r>
            <w:r w:rsidR="009B6D58" w:rsidRPr="003F0733">
              <w:rPr>
                <w:lang w:val="ru-RU"/>
              </w:rPr>
              <w:t xml:space="preserve">2011 года </w:t>
            </w:r>
            <w:r w:rsidR="00C86E39" w:rsidRPr="003F0733">
              <w:rPr>
                <w:lang w:val="ru-RU"/>
              </w:rPr>
              <w:br/>
            </w:r>
            <w:r w:rsidR="009B6D58" w:rsidRPr="003F0733">
              <w:rPr>
                <w:lang w:val="ru-RU"/>
              </w:rPr>
              <w:t>(ПСК11-2, Женева, 14</w:t>
            </w:r>
            <w:r w:rsidR="00A63ABB" w:rsidRPr="003F0733">
              <w:rPr>
                <w:lang w:val="ru-RU"/>
              </w:rPr>
              <w:sym w:font="Symbol" w:char="F02D"/>
            </w:r>
            <w:r w:rsidR="009B6D58" w:rsidRPr="003F0733">
              <w:rPr>
                <w:lang w:val="ru-RU"/>
              </w:rPr>
              <w:t xml:space="preserve">25 февраля 2011 года) </w:t>
            </w:r>
            <w:r w:rsidR="00C86E39" w:rsidRPr="003F0733">
              <w:rPr>
                <w:lang w:val="ru-RU"/>
              </w:rPr>
              <w:br/>
            </w:r>
            <w:r w:rsidR="009B6D58" w:rsidRPr="003F0733">
              <w:rPr>
                <w:lang w:val="ru-RU"/>
              </w:rPr>
              <w:t xml:space="preserve">в целях подготовки Отчета ПСК для Всемирной конференции радиосвязи </w:t>
            </w:r>
            <w:r w:rsidR="00F42E62" w:rsidRPr="003F0733">
              <w:rPr>
                <w:lang w:val="ru-RU"/>
              </w:rPr>
              <w:br/>
            </w:r>
            <w:r w:rsidR="009B6D58" w:rsidRPr="003F0733">
              <w:rPr>
                <w:lang w:val="ru-RU"/>
              </w:rPr>
              <w:t xml:space="preserve">2012 года </w:t>
            </w:r>
            <w:r w:rsidR="00B14EEF" w:rsidRPr="003F0733">
              <w:rPr>
                <w:lang w:val="ru-RU"/>
              </w:rPr>
              <w:t xml:space="preserve">(ВКР-12) и рассмотрения подготовительных исследований </w:t>
            </w:r>
            <w:r w:rsidR="00F42E62" w:rsidRPr="003F0733">
              <w:rPr>
                <w:lang w:val="ru-RU"/>
              </w:rPr>
              <w:br/>
            </w:r>
            <w:r w:rsidR="00B14EEF" w:rsidRPr="003F0733">
              <w:rPr>
                <w:lang w:val="ru-RU"/>
              </w:rPr>
              <w:t xml:space="preserve">к следующей </w:t>
            </w:r>
            <w:r w:rsidR="00C86E39" w:rsidRPr="003F0733">
              <w:rPr>
                <w:lang w:val="ru-RU"/>
              </w:rPr>
              <w:t>К</w:t>
            </w:r>
            <w:r w:rsidR="00B14EEF" w:rsidRPr="003F0733">
              <w:rPr>
                <w:lang w:val="ru-RU"/>
              </w:rPr>
              <w:t>онференции</w:t>
            </w:r>
          </w:p>
        </w:tc>
      </w:tr>
    </w:tbl>
    <w:p w:rsidR="00194134" w:rsidRPr="003F0733" w:rsidRDefault="00194134" w:rsidP="005F7723">
      <w:pPr>
        <w:pStyle w:val="Heading1"/>
        <w:rPr>
          <w:lang w:val="ru-RU"/>
        </w:rPr>
      </w:pPr>
      <w:r w:rsidRPr="003F0733">
        <w:rPr>
          <w:lang w:val="ru-RU"/>
        </w:rPr>
        <w:t>1</w:t>
      </w:r>
      <w:r w:rsidRPr="003F0733">
        <w:rPr>
          <w:lang w:val="ru-RU"/>
        </w:rPr>
        <w:tab/>
      </w:r>
      <w:r w:rsidR="001C2C39" w:rsidRPr="003F0733">
        <w:rPr>
          <w:lang w:val="ru-RU"/>
        </w:rPr>
        <w:t>Введение</w:t>
      </w:r>
    </w:p>
    <w:p w:rsidR="00C86E39" w:rsidRPr="003F0733" w:rsidRDefault="00194134" w:rsidP="00674902">
      <w:pPr>
        <w:tabs>
          <w:tab w:val="clear" w:pos="794"/>
          <w:tab w:val="clear" w:pos="1191"/>
          <w:tab w:val="clear" w:pos="1588"/>
          <w:tab w:val="clear" w:pos="1985"/>
        </w:tabs>
        <w:rPr>
          <w:lang w:val="ru-RU"/>
        </w:rPr>
      </w:pPr>
      <w:r w:rsidRPr="003F0733">
        <w:rPr>
          <w:lang w:val="ru-RU"/>
        </w:rPr>
        <w:t>1.1</w:t>
      </w:r>
      <w:r w:rsidRPr="003F0733">
        <w:rPr>
          <w:lang w:val="ru-RU"/>
        </w:rPr>
        <w:tab/>
      </w:r>
      <w:r w:rsidR="00635519" w:rsidRPr="003F0733">
        <w:rPr>
          <w:lang w:val="ru-RU"/>
        </w:rPr>
        <w:t>В соответствии со</w:t>
      </w:r>
      <w:r w:rsidR="001C2C39" w:rsidRPr="003F0733">
        <w:rPr>
          <w:lang w:val="ru-RU"/>
        </w:rPr>
        <w:t xml:space="preserve"> своей Резолюци</w:t>
      </w:r>
      <w:r w:rsidR="00635519" w:rsidRPr="003F0733">
        <w:rPr>
          <w:lang w:val="ru-RU"/>
        </w:rPr>
        <w:t>ей</w:t>
      </w:r>
      <w:r w:rsidR="001C2C39" w:rsidRPr="003F0733">
        <w:rPr>
          <w:lang w:val="ru-RU"/>
        </w:rPr>
        <w:t xml:space="preserve"> 805</w:t>
      </w:r>
      <w:r w:rsidR="0078357C" w:rsidRPr="003F0733">
        <w:rPr>
          <w:lang w:val="ru-RU"/>
        </w:rPr>
        <w:t>,</w:t>
      </w:r>
      <w:r w:rsidR="001C2C39" w:rsidRPr="003F0733">
        <w:rPr>
          <w:lang w:val="ru-RU"/>
        </w:rPr>
        <w:t xml:space="preserve"> Всемирная конференция радиосвязи </w:t>
      </w:r>
      <w:r w:rsidR="00B32F36" w:rsidRPr="003F0733">
        <w:rPr>
          <w:lang w:val="ru-RU"/>
        </w:rPr>
        <w:t xml:space="preserve">2007 года </w:t>
      </w:r>
      <w:r w:rsidR="00674902">
        <w:rPr>
          <w:lang w:val="ru-RU"/>
        </w:rPr>
        <w:t>решила</w:t>
      </w:r>
      <w:r w:rsidR="001C2C39" w:rsidRPr="003F0733">
        <w:rPr>
          <w:lang w:val="ru-RU"/>
        </w:rPr>
        <w:t xml:space="preserve"> активизировать </w:t>
      </w:r>
      <w:r w:rsidR="005C56CF" w:rsidRPr="003F0733">
        <w:rPr>
          <w:lang w:val="ru-RU"/>
        </w:rPr>
        <w:t xml:space="preserve">работу Подготовительного собрания к </w:t>
      </w:r>
      <w:r w:rsidR="00DA0B8A">
        <w:rPr>
          <w:lang w:val="ru-RU"/>
        </w:rPr>
        <w:t>к</w:t>
      </w:r>
      <w:r w:rsidR="005C56CF" w:rsidRPr="003F0733">
        <w:rPr>
          <w:lang w:val="ru-RU"/>
        </w:rPr>
        <w:t>онференции</w:t>
      </w:r>
      <w:r w:rsidR="0078357C" w:rsidRPr="003F0733">
        <w:rPr>
          <w:lang w:val="ru-RU"/>
        </w:rPr>
        <w:t xml:space="preserve"> (ПСК) и Специального комитета по ре</w:t>
      </w:r>
      <w:r w:rsidR="005C56CF" w:rsidRPr="003F0733">
        <w:rPr>
          <w:lang w:val="ru-RU"/>
        </w:rPr>
        <w:t>гламентарно-процедурным вопросам</w:t>
      </w:r>
      <w:r w:rsidR="0078357C" w:rsidRPr="003F0733">
        <w:rPr>
          <w:lang w:val="ru-RU"/>
        </w:rPr>
        <w:t xml:space="preserve"> (СК).</w:t>
      </w:r>
    </w:p>
    <w:p w:rsidR="0078357C" w:rsidRPr="003F0733" w:rsidRDefault="0078357C" w:rsidP="00B32F36">
      <w:pPr>
        <w:tabs>
          <w:tab w:val="clear" w:pos="794"/>
          <w:tab w:val="clear" w:pos="1191"/>
          <w:tab w:val="clear" w:pos="1588"/>
          <w:tab w:val="clear" w:pos="1985"/>
        </w:tabs>
        <w:rPr>
          <w:lang w:val="ru-RU"/>
        </w:rPr>
      </w:pPr>
      <w:r w:rsidRPr="003F0733">
        <w:rPr>
          <w:lang w:val="ru-RU"/>
        </w:rPr>
        <w:t>1.2</w:t>
      </w:r>
      <w:r w:rsidRPr="003F0733">
        <w:rPr>
          <w:lang w:val="ru-RU"/>
        </w:rPr>
        <w:tab/>
      </w:r>
      <w:r w:rsidR="0003673C" w:rsidRPr="003F0733">
        <w:rPr>
          <w:lang w:val="ru-RU"/>
        </w:rPr>
        <w:t xml:space="preserve">Принципы, регулирующие работу ПСК, его сферу </w:t>
      </w:r>
      <w:r w:rsidR="00071223" w:rsidRPr="003F0733">
        <w:rPr>
          <w:lang w:val="ru-RU"/>
        </w:rPr>
        <w:t>деятельности</w:t>
      </w:r>
      <w:r w:rsidR="00183A41" w:rsidRPr="003F0733">
        <w:rPr>
          <w:lang w:val="ru-RU"/>
        </w:rPr>
        <w:t xml:space="preserve"> и методы работы были утверждены </w:t>
      </w:r>
      <w:r w:rsidR="00B32F36" w:rsidRPr="003F0733">
        <w:rPr>
          <w:lang w:val="ru-RU"/>
        </w:rPr>
        <w:t>Резолюцией</w:t>
      </w:r>
      <w:r w:rsidR="00183A41" w:rsidRPr="003F0733">
        <w:rPr>
          <w:lang w:val="ru-RU"/>
        </w:rPr>
        <w:t xml:space="preserve"> МСЭ-R 2-5 Ассамбле</w:t>
      </w:r>
      <w:r w:rsidR="00071223" w:rsidRPr="003F0733">
        <w:rPr>
          <w:lang w:val="ru-RU"/>
        </w:rPr>
        <w:t>и радиосвязи 2007 года.</w:t>
      </w:r>
    </w:p>
    <w:p w:rsidR="00194134" w:rsidRPr="003F0733" w:rsidRDefault="00071223" w:rsidP="00C12D64">
      <w:pPr>
        <w:rPr>
          <w:b/>
          <w:lang w:val="ru-RU"/>
        </w:rPr>
      </w:pPr>
      <w:r w:rsidRPr="003F0733">
        <w:rPr>
          <w:lang w:val="ru-RU"/>
        </w:rPr>
        <w:t>1.3</w:t>
      </w:r>
      <w:r w:rsidRPr="003F0733">
        <w:rPr>
          <w:lang w:val="ru-RU"/>
        </w:rPr>
        <w:tab/>
        <w:t xml:space="preserve">В Административном циркуляре CA/171 от 20 декабря 2007 года представлены результаты первой сессии </w:t>
      </w:r>
      <w:r w:rsidR="00DA0B8A">
        <w:rPr>
          <w:lang w:val="ru-RU"/>
        </w:rPr>
        <w:t>Подготовительного собрания к к</w:t>
      </w:r>
      <w:r w:rsidR="0010770E" w:rsidRPr="003F0733">
        <w:rPr>
          <w:lang w:val="ru-RU"/>
        </w:rPr>
        <w:t>онференции 2011 года (</w:t>
      </w:r>
      <w:r w:rsidR="0010770E" w:rsidRPr="003F0733">
        <w:rPr>
          <w:szCs w:val="22"/>
          <w:lang w:val="ru-RU"/>
        </w:rPr>
        <w:t>ПСК11-1, Женева, 19</w:t>
      </w:r>
      <w:r w:rsidR="00A63ABB" w:rsidRPr="003F0733">
        <w:rPr>
          <w:szCs w:val="22"/>
          <w:lang w:val="ru-RU"/>
        </w:rPr>
        <w:sym w:font="Symbol" w:char="F02D"/>
      </w:r>
      <w:r w:rsidR="0010770E" w:rsidRPr="003F0733">
        <w:rPr>
          <w:szCs w:val="22"/>
          <w:lang w:val="ru-RU"/>
        </w:rPr>
        <w:t>20</w:t>
      </w:r>
      <w:r w:rsidR="003760BC" w:rsidRPr="003F0733">
        <w:rPr>
          <w:szCs w:val="22"/>
          <w:lang w:val="ru-RU"/>
        </w:rPr>
        <w:t> </w:t>
      </w:r>
      <w:r w:rsidR="0010770E" w:rsidRPr="003F0733">
        <w:rPr>
          <w:szCs w:val="22"/>
          <w:lang w:val="ru-RU"/>
        </w:rPr>
        <w:t>ноября 2007 года</w:t>
      </w:r>
      <w:r w:rsidR="0068772E" w:rsidRPr="003F0733">
        <w:rPr>
          <w:szCs w:val="22"/>
          <w:lang w:val="ru-RU"/>
        </w:rPr>
        <w:t>). В Дополнительном документе</w:t>
      </w:r>
      <w:r w:rsidR="00DA0B8A">
        <w:rPr>
          <w:szCs w:val="22"/>
          <w:lang w:val="ru-RU"/>
        </w:rPr>
        <w:t xml:space="preserve"> 1</w:t>
      </w:r>
      <w:r w:rsidR="0068772E" w:rsidRPr="003F0733">
        <w:rPr>
          <w:szCs w:val="22"/>
          <w:lang w:val="ru-RU"/>
        </w:rPr>
        <w:t xml:space="preserve"> к </w:t>
      </w:r>
      <w:r w:rsidR="0068772E" w:rsidRPr="003F0733">
        <w:rPr>
          <w:lang w:val="ru-RU"/>
        </w:rPr>
        <w:t>CA/171 представлена другая информация, в</w:t>
      </w:r>
      <w:r w:rsidR="00C12D64" w:rsidRPr="003F0733">
        <w:rPr>
          <w:lang w:val="ru-RU"/>
        </w:rPr>
        <w:t> </w:t>
      </w:r>
      <w:r w:rsidR="0068772E" w:rsidRPr="003F0733">
        <w:rPr>
          <w:lang w:val="ru-RU"/>
        </w:rPr>
        <w:t xml:space="preserve">частности о датах завершения работы, проводимой ответственными группами исследовательских комиссий, а также о структуре и подготовке </w:t>
      </w:r>
      <w:r w:rsidR="003F7FB9" w:rsidRPr="003F0733">
        <w:rPr>
          <w:lang w:val="ru-RU"/>
        </w:rPr>
        <w:t>входных текстов для проекта Отчета ПСК для ВКР-12</w:t>
      </w:r>
      <w:r w:rsidR="00194134" w:rsidRPr="003F0733">
        <w:rPr>
          <w:lang w:val="ru-RU"/>
        </w:rPr>
        <w:t xml:space="preserve">. </w:t>
      </w:r>
    </w:p>
    <w:p w:rsidR="00194134" w:rsidRPr="003F0733" w:rsidRDefault="00194134" w:rsidP="005F7723">
      <w:pPr>
        <w:pStyle w:val="Heading1"/>
        <w:rPr>
          <w:lang w:val="ru-RU"/>
        </w:rPr>
      </w:pPr>
      <w:r w:rsidRPr="003F0733">
        <w:rPr>
          <w:lang w:val="ru-RU"/>
        </w:rPr>
        <w:t>2</w:t>
      </w:r>
      <w:r w:rsidRPr="003F0733">
        <w:rPr>
          <w:lang w:val="ru-RU"/>
        </w:rPr>
        <w:tab/>
      </w:r>
      <w:r w:rsidR="003F7FB9" w:rsidRPr="003F0733">
        <w:rPr>
          <w:lang w:val="ru-RU"/>
        </w:rPr>
        <w:t>Даты и место п</w:t>
      </w:r>
      <w:r w:rsidR="00341941" w:rsidRPr="003F0733">
        <w:rPr>
          <w:lang w:val="ru-RU"/>
        </w:rPr>
        <w:t>р</w:t>
      </w:r>
      <w:r w:rsidR="003F7FB9" w:rsidRPr="003F0733">
        <w:rPr>
          <w:lang w:val="ru-RU"/>
        </w:rPr>
        <w:t>оведения собрания</w:t>
      </w:r>
    </w:p>
    <w:p w:rsidR="00194134" w:rsidRPr="003F0733" w:rsidRDefault="001436AE" w:rsidP="00DA0B8A">
      <w:pPr>
        <w:rPr>
          <w:lang w:val="ru-RU"/>
        </w:rPr>
      </w:pPr>
      <w:r w:rsidRPr="003F0733">
        <w:rPr>
          <w:lang w:val="ru-RU"/>
        </w:rPr>
        <w:t xml:space="preserve">Вторая сессия Подготовительного собрания к </w:t>
      </w:r>
      <w:r w:rsidR="00DA0B8A">
        <w:rPr>
          <w:lang w:val="ru-RU"/>
        </w:rPr>
        <w:t>к</w:t>
      </w:r>
      <w:r w:rsidRPr="003F0733">
        <w:rPr>
          <w:lang w:val="ru-RU"/>
        </w:rPr>
        <w:t xml:space="preserve">онференции 2011 года (ПСК11-2) состоится в </w:t>
      </w:r>
      <w:r w:rsidR="00D54FDB" w:rsidRPr="003F0733">
        <w:rPr>
          <w:lang w:val="ru-RU"/>
        </w:rPr>
        <w:t xml:space="preserve">штаб-квартире Союза, в </w:t>
      </w:r>
      <w:r w:rsidRPr="003F0733">
        <w:rPr>
          <w:lang w:val="ru-RU"/>
        </w:rPr>
        <w:t>Международном центре конференций в Женеве</w:t>
      </w:r>
      <w:r w:rsidR="00D54FDB" w:rsidRPr="003F0733">
        <w:rPr>
          <w:lang w:val="ru-RU"/>
        </w:rPr>
        <w:t xml:space="preserve"> (МЦКЖ), 14</w:t>
      </w:r>
      <w:r w:rsidR="003760BC" w:rsidRPr="003F0733">
        <w:rPr>
          <w:lang w:val="ru-RU"/>
        </w:rPr>
        <w:sym w:font="Symbol" w:char="F02D"/>
      </w:r>
      <w:r w:rsidR="00D54FDB" w:rsidRPr="003F0733">
        <w:rPr>
          <w:lang w:val="ru-RU"/>
        </w:rPr>
        <w:t>25 февраля 2011</w:t>
      </w:r>
      <w:r w:rsidR="003760BC" w:rsidRPr="003F0733">
        <w:rPr>
          <w:lang w:val="ru-RU"/>
        </w:rPr>
        <w:t> </w:t>
      </w:r>
      <w:r w:rsidR="00D54FDB" w:rsidRPr="003F0733">
        <w:rPr>
          <w:lang w:val="ru-RU"/>
        </w:rPr>
        <w:t xml:space="preserve">года. </w:t>
      </w:r>
      <w:r w:rsidR="0054436D" w:rsidRPr="003F0733">
        <w:rPr>
          <w:lang w:val="ru-RU"/>
        </w:rPr>
        <w:t>Делегаты смогут зарегистрироваться на месте в МЦКЖ в воскресенье</w:t>
      </w:r>
      <w:r w:rsidR="00DA0B8A">
        <w:rPr>
          <w:lang w:val="ru-RU"/>
        </w:rPr>
        <w:t>,</w:t>
      </w:r>
      <w:r w:rsidR="0054436D" w:rsidRPr="003F0733">
        <w:rPr>
          <w:lang w:val="ru-RU"/>
        </w:rPr>
        <w:t xml:space="preserve"> 13 февраля 2011</w:t>
      </w:r>
      <w:r w:rsidR="003760BC" w:rsidRPr="003F0733">
        <w:rPr>
          <w:lang w:val="ru-RU"/>
        </w:rPr>
        <w:t> </w:t>
      </w:r>
      <w:r w:rsidR="0054436D" w:rsidRPr="003F0733">
        <w:rPr>
          <w:lang w:val="ru-RU"/>
        </w:rPr>
        <w:t>года</w:t>
      </w:r>
      <w:r w:rsidR="00DA0B8A">
        <w:rPr>
          <w:lang w:val="ru-RU"/>
        </w:rPr>
        <w:t>,</w:t>
      </w:r>
      <w:r w:rsidR="0054436D" w:rsidRPr="003F0733">
        <w:rPr>
          <w:lang w:val="ru-RU"/>
        </w:rPr>
        <w:t xml:space="preserve"> с 10 час. 00 мин. до 16 час. 00 мин. </w:t>
      </w:r>
      <w:r w:rsidR="00ED62A7" w:rsidRPr="003F0733">
        <w:rPr>
          <w:lang w:val="ru-RU"/>
        </w:rPr>
        <w:t xml:space="preserve">и 14 февраля 2011 года с </w:t>
      </w:r>
      <w:r w:rsidR="00DA0B8A">
        <w:rPr>
          <w:lang w:val="ru-RU"/>
        </w:rPr>
        <w:t>0</w:t>
      </w:r>
      <w:r w:rsidR="00ED62A7" w:rsidRPr="003F0733">
        <w:rPr>
          <w:lang w:val="ru-RU"/>
        </w:rPr>
        <w:t xml:space="preserve">7 час. 30 мин. </w:t>
      </w:r>
      <w:r w:rsidR="008A7C3F" w:rsidRPr="003F0733">
        <w:rPr>
          <w:lang w:val="ru-RU"/>
        </w:rPr>
        <w:t xml:space="preserve">Заседание, посвященное открытию ПСК11-2, начнется в </w:t>
      </w:r>
      <w:r w:rsidR="00DA0B8A">
        <w:rPr>
          <w:lang w:val="ru-RU"/>
        </w:rPr>
        <w:t>0</w:t>
      </w:r>
      <w:r w:rsidR="008A7C3F" w:rsidRPr="003F0733">
        <w:rPr>
          <w:lang w:val="ru-RU"/>
        </w:rPr>
        <w:t>9 час. 30 мин. 14 февраля 2011 года</w:t>
      </w:r>
      <w:r w:rsidR="00194134" w:rsidRPr="003F0733">
        <w:rPr>
          <w:lang w:val="ru-RU"/>
        </w:rPr>
        <w:t>.</w:t>
      </w:r>
    </w:p>
    <w:p w:rsidR="00194134" w:rsidRPr="003F0733" w:rsidRDefault="00194134" w:rsidP="00B32F36">
      <w:pPr>
        <w:pStyle w:val="Heading1"/>
        <w:rPr>
          <w:lang w:val="ru-RU"/>
        </w:rPr>
      </w:pPr>
      <w:r w:rsidRPr="003F0733">
        <w:rPr>
          <w:lang w:val="ru-RU"/>
        </w:rPr>
        <w:t>3</w:t>
      </w:r>
      <w:r w:rsidRPr="003F0733">
        <w:rPr>
          <w:lang w:val="ru-RU"/>
        </w:rPr>
        <w:tab/>
      </w:r>
      <w:r w:rsidR="008A7C3F" w:rsidRPr="003F0733">
        <w:rPr>
          <w:lang w:val="ru-RU"/>
        </w:rPr>
        <w:t>Программа собрания</w:t>
      </w:r>
    </w:p>
    <w:p w:rsidR="00194134" w:rsidRPr="003F0733" w:rsidRDefault="008A7C3F" w:rsidP="00DA0B8A">
      <w:pPr>
        <w:rPr>
          <w:lang w:val="ru-RU"/>
        </w:rPr>
      </w:pPr>
      <w:r w:rsidRPr="003F0733">
        <w:rPr>
          <w:lang w:val="ru-RU"/>
        </w:rPr>
        <w:t xml:space="preserve">Проект повестки дня, содержащий программу собрания, </w:t>
      </w:r>
      <w:r w:rsidR="007352F5" w:rsidRPr="003F0733">
        <w:rPr>
          <w:lang w:val="ru-RU"/>
        </w:rPr>
        <w:t>представлен</w:t>
      </w:r>
      <w:r w:rsidR="00530BD1" w:rsidRPr="003F0733">
        <w:rPr>
          <w:lang w:val="ru-RU"/>
        </w:rPr>
        <w:t xml:space="preserve"> в </w:t>
      </w:r>
      <w:r w:rsidR="00530BD1" w:rsidRPr="003F0733">
        <w:rPr>
          <w:b/>
          <w:bCs/>
          <w:lang w:val="ru-RU"/>
        </w:rPr>
        <w:t>Приложении 1</w:t>
      </w:r>
      <w:r w:rsidR="00530BD1" w:rsidRPr="003F0733">
        <w:rPr>
          <w:lang w:val="ru-RU"/>
        </w:rPr>
        <w:t xml:space="preserve"> к настоящему Циркуляру. Отчет ПСК для ВКР-12 будет подготовлен в соответствии с </w:t>
      </w:r>
      <w:r w:rsidR="00E61729" w:rsidRPr="003F0733">
        <w:rPr>
          <w:lang w:val="ru-RU"/>
        </w:rPr>
        <w:t xml:space="preserve">планом, принятым на </w:t>
      </w:r>
      <w:r w:rsidR="00E61729" w:rsidRPr="003F0733">
        <w:rPr>
          <w:szCs w:val="22"/>
          <w:lang w:val="ru-RU"/>
        </w:rPr>
        <w:t xml:space="preserve">ПСК11-1 (см. Приложение 7 к </w:t>
      </w:r>
      <w:r w:rsidR="00E61729" w:rsidRPr="003F0733">
        <w:rPr>
          <w:lang w:val="ru-RU"/>
        </w:rPr>
        <w:t>CA/171)</w:t>
      </w:r>
      <w:r w:rsidR="00BC6307" w:rsidRPr="003F0733">
        <w:rPr>
          <w:lang w:val="ru-RU"/>
        </w:rPr>
        <w:t>,</w:t>
      </w:r>
      <w:r w:rsidR="00E61729" w:rsidRPr="003F0733">
        <w:rPr>
          <w:lang w:val="ru-RU"/>
        </w:rPr>
        <w:t xml:space="preserve"> </w:t>
      </w:r>
      <w:r w:rsidR="00BC6307" w:rsidRPr="003F0733">
        <w:rPr>
          <w:lang w:val="ru-RU"/>
        </w:rPr>
        <w:t xml:space="preserve">при надлежащей </w:t>
      </w:r>
      <w:r w:rsidR="00725311" w:rsidRPr="003F0733">
        <w:rPr>
          <w:lang w:val="ru-RU"/>
        </w:rPr>
        <w:t xml:space="preserve">ссылке на повестку дня </w:t>
      </w:r>
      <w:r w:rsidR="00DA0B8A">
        <w:rPr>
          <w:lang w:val="ru-RU"/>
        </w:rPr>
        <w:t>к</w:t>
      </w:r>
      <w:r w:rsidR="00725311" w:rsidRPr="003F0733">
        <w:rPr>
          <w:lang w:val="ru-RU"/>
        </w:rPr>
        <w:t>онференции, содержащей</w:t>
      </w:r>
      <w:r w:rsidR="007352F5" w:rsidRPr="003F0733">
        <w:rPr>
          <w:lang w:val="ru-RU"/>
        </w:rPr>
        <w:t>ся в Резолюции 1291 (ИЗМ) Совета</w:t>
      </w:r>
      <w:r w:rsidR="00194134" w:rsidRPr="003F0733">
        <w:rPr>
          <w:lang w:val="ru-RU"/>
        </w:rPr>
        <w:t>.</w:t>
      </w:r>
    </w:p>
    <w:p w:rsidR="00194134" w:rsidRPr="003F0733" w:rsidRDefault="00C12D64" w:rsidP="00C12D64">
      <w:pPr>
        <w:pStyle w:val="Heading1"/>
        <w:rPr>
          <w:lang w:val="ru-RU"/>
        </w:rPr>
      </w:pPr>
      <w:r w:rsidRPr="003F0733">
        <w:rPr>
          <w:lang w:val="ru-RU"/>
        </w:rPr>
        <w:br w:type="page"/>
      </w:r>
      <w:r w:rsidR="00194134" w:rsidRPr="003F0733">
        <w:rPr>
          <w:lang w:val="ru-RU"/>
        </w:rPr>
        <w:lastRenderedPageBreak/>
        <w:t>4</w:t>
      </w:r>
      <w:r w:rsidR="00194134" w:rsidRPr="003F0733">
        <w:rPr>
          <w:lang w:val="ru-RU"/>
        </w:rPr>
        <w:tab/>
      </w:r>
      <w:r w:rsidR="00075B65" w:rsidRPr="003F0733">
        <w:rPr>
          <w:lang w:val="ru-RU"/>
        </w:rPr>
        <w:t>Подготовка проекта сводного Отчета ПСК для ВКР</w:t>
      </w:r>
      <w:r w:rsidR="00D15B4E" w:rsidRPr="003F0733">
        <w:rPr>
          <w:lang w:val="ru-RU"/>
        </w:rPr>
        <w:t>-12</w:t>
      </w:r>
    </w:p>
    <w:p w:rsidR="00194134" w:rsidRPr="003F0733" w:rsidRDefault="00194134" w:rsidP="00F42E62">
      <w:pPr>
        <w:rPr>
          <w:lang w:val="ru-RU"/>
        </w:rPr>
      </w:pPr>
      <w:r w:rsidRPr="003F0733">
        <w:rPr>
          <w:lang w:val="ru-RU"/>
        </w:rPr>
        <w:t>4.1</w:t>
      </w:r>
      <w:r w:rsidRPr="003F0733">
        <w:rPr>
          <w:lang w:val="ru-RU"/>
        </w:rPr>
        <w:tab/>
      </w:r>
      <w:r w:rsidR="00D15B4E" w:rsidRPr="003F0733">
        <w:rPr>
          <w:lang w:val="ru-RU"/>
        </w:rPr>
        <w:t xml:space="preserve">В соответствии с Резолюцией МСЭ-R 2-5 и решениями, принятыми на ПСК11-1, проект сводного Отчета ПСК для ВКР-12 на основе вкладов от ответственных групп исследовательских комиссий </w:t>
      </w:r>
      <w:r w:rsidR="00AC71FC" w:rsidRPr="003F0733">
        <w:rPr>
          <w:lang w:val="ru-RU"/>
        </w:rPr>
        <w:t>будет подготовлен командой руководства ПСК на собрании, которое состоится 26</w:t>
      </w:r>
      <w:r w:rsidR="00F42E62" w:rsidRPr="003F0733">
        <w:rPr>
          <w:lang w:val="ru-RU"/>
        </w:rPr>
        <w:sym w:font="Symbol" w:char="F02D"/>
      </w:r>
      <w:r w:rsidR="00AC71FC" w:rsidRPr="003F0733">
        <w:rPr>
          <w:lang w:val="ru-RU"/>
        </w:rPr>
        <w:t>30 июля 2010 года</w:t>
      </w:r>
      <w:r w:rsidR="00C12D64" w:rsidRPr="003F0733">
        <w:rPr>
          <w:lang w:val="ru-RU"/>
        </w:rPr>
        <w:t>.</w:t>
      </w:r>
    </w:p>
    <w:p w:rsidR="004573C0" w:rsidRPr="003F0733" w:rsidRDefault="004573C0" w:rsidP="00F42E62">
      <w:pPr>
        <w:rPr>
          <w:lang w:val="ru-RU"/>
        </w:rPr>
      </w:pPr>
      <w:r w:rsidRPr="003F0733">
        <w:rPr>
          <w:lang w:val="ru-RU"/>
        </w:rPr>
        <w:t>4.2</w:t>
      </w:r>
      <w:r w:rsidRPr="003F0733">
        <w:rPr>
          <w:lang w:val="ru-RU"/>
        </w:rPr>
        <w:tab/>
        <w:t>Проект Отчета ПСК для ВКР-12 будет представлять основу для работы второй сессии ПСК</w:t>
      </w:r>
      <w:r w:rsidR="00F42E62" w:rsidRPr="003F0733">
        <w:rPr>
          <w:lang w:val="ru-RU"/>
        </w:rPr>
        <w:noBreakHyphen/>
      </w:r>
      <w:r w:rsidRPr="003F0733">
        <w:rPr>
          <w:lang w:val="ru-RU"/>
        </w:rPr>
        <w:t>11</w:t>
      </w:r>
      <w:r w:rsidR="00983C48" w:rsidRPr="003F0733">
        <w:rPr>
          <w:lang w:val="ru-RU"/>
        </w:rPr>
        <w:t xml:space="preserve">. С ним можно будет ознакомиться </w:t>
      </w:r>
      <w:r w:rsidR="0045570C" w:rsidRPr="003F0733">
        <w:rPr>
          <w:lang w:val="ru-RU"/>
        </w:rPr>
        <w:t>в Документе CPM11</w:t>
      </w:r>
      <w:r w:rsidR="00F42E62" w:rsidRPr="003F0733">
        <w:rPr>
          <w:lang w:val="ru-RU"/>
        </w:rPr>
        <w:t>-</w:t>
      </w:r>
      <w:r w:rsidR="0045570C" w:rsidRPr="003F0733">
        <w:rPr>
          <w:lang w:val="ru-RU"/>
        </w:rPr>
        <w:t xml:space="preserve">2/1, который </w:t>
      </w:r>
      <w:r w:rsidR="00341941" w:rsidRPr="003F0733">
        <w:rPr>
          <w:lang w:val="ru-RU"/>
        </w:rPr>
        <w:t xml:space="preserve">после собрания группы руководства ПСК </w:t>
      </w:r>
      <w:r w:rsidR="0045570C" w:rsidRPr="003F0733">
        <w:rPr>
          <w:lang w:val="ru-RU"/>
        </w:rPr>
        <w:t xml:space="preserve">будет опубликован </w:t>
      </w:r>
      <w:r w:rsidR="00983C48" w:rsidRPr="003F0733">
        <w:rPr>
          <w:lang w:val="ru-RU"/>
        </w:rPr>
        <w:t>на веб</w:t>
      </w:r>
      <w:r w:rsidR="0045570C" w:rsidRPr="003F0733">
        <w:rPr>
          <w:lang w:val="ru-RU"/>
        </w:rPr>
        <w:t>-странице ПСК</w:t>
      </w:r>
      <w:r w:rsidR="00983C48" w:rsidRPr="003F0733">
        <w:rPr>
          <w:lang w:val="ru-RU"/>
        </w:rPr>
        <w:t xml:space="preserve"> </w:t>
      </w:r>
      <w:r w:rsidR="0045570C" w:rsidRPr="003F0733">
        <w:rPr>
          <w:lang w:val="ru-RU"/>
        </w:rPr>
        <w:t>на английском языке</w:t>
      </w:r>
      <w:r w:rsidR="00C03F67" w:rsidRPr="003F0733">
        <w:rPr>
          <w:lang w:val="ru-RU"/>
        </w:rPr>
        <w:t xml:space="preserve"> </w:t>
      </w:r>
      <w:r w:rsidR="00DE1E66" w:rsidRPr="003F0733">
        <w:rPr>
          <w:lang w:val="ru-RU"/>
        </w:rPr>
        <w:t xml:space="preserve">и, как можно </w:t>
      </w:r>
      <w:r w:rsidR="00D96F19" w:rsidRPr="003F0733">
        <w:rPr>
          <w:lang w:val="ru-RU"/>
        </w:rPr>
        <w:t xml:space="preserve">скорее, </w:t>
      </w:r>
      <w:r w:rsidR="00341941" w:rsidRPr="003F0733">
        <w:rPr>
          <w:lang w:val="ru-RU"/>
        </w:rPr>
        <w:t>но не позднее чем за два месяца до ПСК11-2, на других языках Союза</w:t>
      </w:r>
      <w:r w:rsidR="00D96F19" w:rsidRPr="003F0733">
        <w:rPr>
          <w:lang w:val="ru-RU"/>
        </w:rPr>
        <w:t>.</w:t>
      </w:r>
    </w:p>
    <w:p w:rsidR="00194134" w:rsidRPr="003F0733" w:rsidRDefault="00D96F19" w:rsidP="00F42E62">
      <w:pPr>
        <w:rPr>
          <w:lang w:val="ru-RU"/>
        </w:rPr>
      </w:pPr>
      <w:r w:rsidRPr="003F0733">
        <w:rPr>
          <w:lang w:val="ru-RU"/>
        </w:rPr>
        <w:t>4.3</w:t>
      </w:r>
      <w:r w:rsidRPr="003F0733">
        <w:rPr>
          <w:lang w:val="ru-RU"/>
        </w:rPr>
        <w:tab/>
        <w:t xml:space="preserve">Кроме того, </w:t>
      </w:r>
      <w:r w:rsidR="00D11BA2" w:rsidRPr="003F0733">
        <w:rPr>
          <w:lang w:val="ru-RU"/>
        </w:rPr>
        <w:t xml:space="preserve">на собрании </w:t>
      </w:r>
      <w:r w:rsidRPr="003F0733">
        <w:rPr>
          <w:lang w:val="ru-RU"/>
        </w:rPr>
        <w:t>Специальн</w:t>
      </w:r>
      <w:r w:rsidR="00D11BA2" w:rsidRPr="003F0733">
        <w:rPr>
          <w:lang w:val="ru-RU"/>
        </w:rPr>
        <w:t>ого</w:t>
      </w:r>
      <w:r w:rsidRPr="003F0733">
        <w:rPr>
          <w:lang w:val="ru-RU"/>
        </w:rPr>
        <w:t xml:space="preserve"> комитет</w:t>
      </w:r>
      <w:r w:rsidR="00D11BA2" w:rsidRPr="003F0733">
        <w:rPr>
          <w:lang w:val="ru-RU"/>
        </w:rPr>
        <w:t>а</w:t>
      </w:r>
      <w:r w:rsidRPr="003F0733">
        <w:rPr>
          <w:lang w:val="ru-RU"/>
        </w:rPr>
        <w:t xml:space="preserve"> (СК)</w:t>
      </w:r>
      <w:r w:rsidR="00D11BA2" w:rsidRPr="003F0733">
        <w:rPr>
          <w:lang w:val="ru-RU"/>
        </w:rPr>
        <w:t>, которое состоится 1</w:t>
      </w:r>
      <w:r w:rsidR="00F42E62" w:rsidRPr="003F0733">
        <w:rPr>
          <w:lang w:val="ru-RU"/>
        </w:rPr>
        <w:sym w:font="Symbol" w:char="F02D"/>
      </w:r>
      <w:r w:rsidR="00D11BA2" w:rsidRPr="003F0733">
        <w:rPr>
          <w:lang w:val="ru-RU"/>
        </w:rPr>
        <w:t>5 ноября 2010</w:t>
      </w:r>
      <w:r w:rsidR="00F42E62" w:rsidRPr="003F0733">
        <w:rPr>
          <w:lang w:val="ru-RU"/>
        </w:rPr>
        <w:t> </w:t>
      </w:r>
      <w:r w:rsidR="00D11BA2" w:rsidRPr="003F0733">
        <w:rPr>
          <w:lang w:val="ru-RU"/>
        </w:rPr>
        <w:t>года,</w:t>
      </w:r>
      <w:r w:rsidR="009A56DB" w:rsidRPr="003F0733">
        <w:rPr>
          <w:lang w:val="ru-RU"/>
        </w:rPr>
        <w:t xml:space="preserve"> будет</w:t>
      </w:r>
      <w:r w:rsidRPr="003F0733">
        <w:rPr>
          <w:lang w:val="ru-RU"/>
        </w:rPr>
        <w:t xml:space="preserve"> подготов</w:t>
      </w:r>
      <w:r w:rsidR="009A56DB" w:rsidRPr="003F0733">
        <w:rPr>
          <w:lang w:val="ru-RU"/>
        </w:rPr>
        <w:t>лен</w:t>
      </w:r>
      <w:r w:rsidRPr="003F0733">
        <w:rPr>
          <w:lang w:val="ru-RU"/>
        </w:rPr>
        <w:t xml:space="preserve"> проект Отчета о регламентарно-процедурных вопросах</w:t>
      </w:r>
      <w:r w:rsidR="009A56DB" w:rsidRPr="003F0733">
        <w:rPr>
          <w:lang w:val="ru-RU"/>
        </w:rPr>
        <w:t xml:space="preserve"> на основе вкладов от членского состава и исследовательских комиссий. Отчет СК будет представлен непосредственно ПСК11-2</w:t>
      </w:r>
      <w:r w:rsidR="00194134" w:rsidRPr="003F0733">
        <w:rPr>
          <w:lang w:val="ru-RU"/>
        </w:rPr>
        <w:t>.</w:t>
      </w:r>
    </w:p>
    <w:p w:rsidR="00194134" w:rsidRPr="003F0733" w:rsidRDefault="00194134" w:rsidP="00B32F36">
      <w:pPr>
        <w:pStyle w:val="Heading1"/>
        <w:rPr>
          <w:lang w:val="ru-RU"/>
        </w:rPr>
      </w:pPr>
      <w:r w:rsidRPr="003F0733">
        <w:rPr>
          <w:lang w:val="ru-RU"/>
        </w:rPr>
        <w:t>5</w:t>
      </w:r>
      <w:r w:rsidRPr="003F0733">
        <w:rPr>
          <w:lang w:val="ru-RU"/>
        </w:rPr>
        <w:tab/>
      </w:r>
      <w:r w:rsidR="0035373F" w:rsidRPr="003F0733">
        <w:rPr>
          <w:lang w:val="ru-RU"/>
        </w:rPr>
        <w:t>Вклады</w:t>
      </w:r>
    </w:p>
    <w:p w:rsidR="00194134" w:rsidRPr="003F0733" w:rsidRDefault="00194134" w:rsidP="00B32F36">
      <w:pPr>
        <w:rPr>
          <w:lang w:val="ru-RU"/>
        </w:rPr>
      </w:pPr>
      <w:r w:rsidRPr="003F0733">
        <w:rPr>
          <w:lang w:val="ru-RU"/>
        </w:rPr>
        <w:t>5.1</w:t>
      </w:r>
      <w:r w:rsidRPr="003F0733">
        <w:rPr>
          <w:lang w:val="ru-RU"/>
        </w:rPr>
        <w:tab/>
      </w:r>
      <w:r w:rsidR="00A000F6" w:rsidRPr="003F0733">
        <w:rPr>
          <w:lang w:val="ru-RU"/>
        </w:rPr>
        <w:t>Участникам предлагается представлять вклады для работы второй сессии ПСК-11 по электронной почте по адресу</w:t>
      </w:r>
      <w:r w:rsidRPr="003F0733">
        <w:rPr>
          <w:lang w:val="ru-RU"/>
        </w:rPr>
        <w:t>:</w:t>
      </w:r>
    </w:p>
    <w:p w:rsidR="00194134" w:rsidRPr="003F0733" w:rsidRDefault="003D60B7" w:rsidP="00B32F36">
      <w:pPr>
        <w:tabs>
          <w:tab w:val="left" w:pos="851"/>
          <w:tab w:val="left" w:pos="3969"/>
        </w:tabs>
        <w:spacing w:after="120"/>
        <w:ind w:right="-142"/>
        <w:jc w:val="center"/>
        <w:rPr>
          <w:lang w:val="ru-RU"/>
        </w:rPr>
      </w:pPr>
      <w:hyperlink r:id="rId8" w:history="1">
        <w:r w:rsidR="00194134" w:rsidRPr="003F0733">
          <w:rPr>
            <w:rStyle w:val="Hyperlink"/>
            <w:lang w:val="ru-RU"/>
          </w:rPr>
          <w:t>cpm11-2@itu.int</w:t>
        </w:r>
      </w:hyperlink>
    </w:p>
    <w:p w:rsidR="00194134" w:rsidRPr="003F0733" w:rsidRDefault="00194134" w:rsidP="00B32F36">
      <w:pPr>
        <w:rPr>
          <w:lang w:val="ru-RU"/>
        </w:rPr>
      </w:pPr>
      <w:r w:rsidRPr="003F0733">
        <w:rPr>
          <w:lang w:val="ru-RU"/>
        </w:rPr>
        <w:t>5.2</w:t>
      </w:r>
      <w:r w:rsidRPr="003F0733">
        <w:rPr>
          <w:lang w:val="ru-RU"/>
        </w:rPr>
        <w:tab/>
      </w:r>
      <w:r w:rsidR="00A000F6" w:rsidRPr="003F0733">
        <w:rPr>
          <w:lang w:val="ru-RU"/>
        </w:rPr>
        <w:t xml:space="preserve">Вклады будут обрабатываться в соответствии с положениями, изложенными </w:t>
      </w:r>
      <w:r w:rsidR="00F529A8" w:rsidRPr="003F0733">
        <w:rPr>
          <w:lang w:val="ru-RU"/>
        </w:rPr>
        <w:t>в Резолюциях МСЭ-R 1-5 и 2-5, и размещены</w:t>
      </w:r>
      <w:r w:rsidR="00F529A8" w:rsidRPr="003F0733">
        <w:rPr>
          <w:rStyle w:val="FootnoteReference"/>
          <w:lang w:val="ru-RU"/>
        </w:rPr>
        <w:footnoteReference w:id="1"/>
      </w:r>
      <w:r w:rsidR="00F529A8" w:rsidRPr="003F0733">
        <w:rPr>
          <w:lang w:val="ru-RU"/>
        </w:rPr>
        <w:t xml:space="preserve"> по адресу</w:t>
      </w:r>
      <w:r w:rsidRPr="003F0733">
        <w:rPr>
          <w:lang w:val="ru-RU"/>
        </w:rPr>
        <w:t>:</w:t>
      </w:r>
    </w:p>
    <w:p w:rsidR="00194134" w:rsidRPr="003F0733" w:rsidRDefault="003D60B7" w:rsidP="00B32F36">
      <w:pPr>
        <w:spacing w:after="120"/>
        <w:ind w:right="-142"/>
        <w:jc w:val="center"/>
        <w:rPr>
          <w:lang w:val="ru-RU"/>
        </w:rPr>
      </w:pPr>
      <w:hyperlink r:id="rId9" w:history="1">
        <w:r w:rsidR="00194134" w:rsidRPr="003F0733">
          <w:rPr>
            <w:rStyle w:val="Hyperlink"/>
            <w:lang w:val="ru-RU"/>
          </w:rPr>
          <w:t>http://www.itu.int/ITU-R/go/rcpm</w:t>
        </w:r>
      </w:hyperlink>
    </w:p>
    <w:p w:rsidR="00194134" w:rsidRPr="003F0733" w:rsidRDefault="00194134" w:rsidP="00B32F36">
      <w:pPr>
        <w:rPr>
          <w:lang w:val="ru-RU"/>
        </w:rPr>
      </w:pPr>
      <w:r w:rsidRPr="003F0733">
        <w:rPr>
          <w:lang w:val="ru-RU"/>
        </w:rPr>
        <w:t>5.3</w:t>
      </w:r>
      <w:r w:rsidRPr="003F0733">
        <w:rPr>
          <w:lang w:val="ru-RU"/>
        </w:rPr>
        <w:tab/>
      </w:r>
      <w:r w:rsidR="0088038A" w:rsidRPr="003F0733">
        <w:rPr>
          <w:lang w:val="ru-RU"/>
        </w:rPr>
        <w:t>В соответствии с Резолюцией МСЭ-R 1-5 и Руководящими указаниями по методам работы</w:t>
      </w:r>
      <w:r w:rsidR="0088038A" w:rsidRPr="003F0733">
        <w:rPr>
          <w:rStyle w:val="FootnoteReference"/>
          <w:lang w:val="ru-RU"/>
        </w:rPr>
        <w:footnoteReference w:id="2"/>
      </w:r>
      <w:r w:rsidR="0088038A" w:rsidRPr="003F0733">
        <w:rPr>
          <w:lang w:val="ru-RU"/>
        </w:rPr>
        <w:t xml:space="preserve"> применяются следующие предельные сроки</w:t>
      </w:r>
      <w:r w:rsidRPr="003F0733">
        <w:rPr>
          <w:lang w:val="ru-RU"/>
        </w:rPr>
        <w:t>:</w:t>
      </w:r>
    </w:p>
    <w:p w:rsidR="00194134" w:rsidRPr="003F0733" w:rsidRDefault="00194134" w:rsidP="00B32F36">
      <w:pPr>
        <w:rPr>
          <w:lang w:val="ru-RU"/>
        </w:rPr>
      </w:pPr>
      <w:r w:rsidRPr="003F0733">
        <w:rPr>
          <w:lang w:val="ru-RU"/>
        </w:rPr>
        <w:t>5.3.1</w:t>
      </w:r>
      <w:r w:rsidRPr="003F0733">
        <w:rPr>
          <w:lang w:val="ru-RU"/>
        </w:rPr>
        <w:tab/>
      </w:r>
      <w:r w:rsidR="0088038A" w:rsidRPr="003F0733">
        <w:rPr>
          <w:lang w:val="ru-RU"/>
        </w:rPr>
        <w:t xml:space="preserve">Вклады должны быть получены </w:t>
      </w:r>
      <w:r w:rsidR="00DC52C2" w:rsidRPr="003F0733">
        <w:rPr>
          <w:lang w:val="ru-RU"/>
        </w:rPr>
        <w:t xml:space="preserve">Бюро не позднее чем </w:t>
      </w:r>
      <w:r w:rsidR="00DC52C2" w:rsidRPr="003F0733">
        <w:rPr>
          <w:b/>
          <w:bCs/>
          <w:lang w:val="ru-RU"/>
        </w:rPr>
        <w:t>за три месяца до начала ПСК11-2, т.</w:t>
      </w:r>
      <w:r w:rsidR="00F42E62" w:rsidRPr="003F0733">
        <w:rPr>
          <w:b/>
          <w:bCs/>
          <w:lang w:val="ru-RU"/>
        </w:rPr>
        <w:t> </w:t>
      </w:r>
      <w:r w:rsidR="00DC52C2" w:rsidRPr="003F0733">
        <w:rPr>
          <w:b/>
          <w:bCs/>
          <w:lang w:val="ru-RU"/>
        </w:rPr>
        <w:t>е. к 14 ноября 2010 года</w:t>
      </w:r>
      <w:r w:rsidR="00DC52C2" w:rsidRPr="003F0733">
        <w:rPr>
          <w:lang w:val="ru-RU"/>
        </w:rPr>
        <w:t xml:space="preserve">. В отношении вкладов, поступивших после этой даты, </w:t>
      </w:r>
      <w:r w:rsidR="00635D2B" w:rsidRPr="003F0733">
        <w:rPr>
          <w:lang w:val="ru-RU"/>
        </w:rPr>
        <w:t>не может быть взято никаких обязательств</w:t>
      </w:r>
      <w:r w:rsidR="00B32F36" w:rsidRPr="003F0733">
        <w:rPr>
          <w:lang w:val="ru-RU"/>
        </w:rPr>
        <w:t>, касающихся</w:t>
      </w:r>
      <w:r w:rsidR="00635D2B" w:rsidRPr="003F0733">
        <w:rPr>
          <w:lang w:val="ru-RU"/>
        </w:rPr>
        <w:t xml:space="preserve"> их наличия на всех шести языках Союза на открытии собрания</w:t>
      </w:r>
      <w:r w:rsidRPr="003F0733">
        <w:rPr>
          <w:lang w:val="ru-RU"/>
        </w:rPr>
        <w:t>.</w:t>
      </w:r>
    </w:p>
    <w:p w:rsidR="004219E8" w:rsidRPr="003F0733" w:rsidRDefault="004219E8" w:rsidP="009F5CAA">
      <w:pPr>
        <w:rPr>
          <w:lang w:val="ru-RU"/>
        </w:rPr>
      </w:pPr>
      <w:r w:rsidRPr="003F0733">
        <w:rPr>
          <w:lang w:val="ru-RU"/>
        </w:rPr>
        <w:t>5.3.2</w:t>
      </w:r>
      <w:r w:rsidRPr="003F0733">
        <w:rPr>
          <w:lang w:val="ru-RU"/>
        </w:rPr>
        <w:tab/>
      </w:r>
      <w:r w:rsidRPr="003F0733">
        <w:rPr>
          <w:b/>
          <w:bCs/>
          <w:lang w:val="ru-RU"/>
        </w:rPr>
        <w:t xml:space="preserve">Окончательным предельным сроком </w:t>
      </w:r>
      <w:r w:rsidR="00BF23EB" w:rsidRPr="003F0733">
        <w:rPr>
          <w:b/>
          <w:bCs/>
          <w:lang w:val="ru-RU"/>
        </w:rPr>
        <w:t xml:space="preserve">для </w:t>
      </w:r>
      <w:r w:rsidRPr="003F0733">
        <w:rPr>
          <w:b/>
          <w:bCs/>
          <w:lang w:val="ru-RU"/>
        </w:rPr>
        <w:t xml:space="preserve">получения </w:t>
      </w:r>
      <w:r w:rsidR="00BF23EB" w:rsidRPr="003F0733">
        <w:rPr>
          <w:b/>
          <w:bCs/>
          <w:lang w:val="ru-RU"/>
        </w:rPr>
        <w:t>Бюро вкладов</w:t>
      </w:r>
      <w:r w:rsidRPr="003F0733">
        <w:rPr>
          <w:b/>
          <w:bCs/>
          <w:lang w:val="ru-RU"/>
        </w:rPr>
        <w:t xml:space="preserve"> </w:t>
      </w:r>
      <w:r w:rsidR="00BF23EB" w:rsidRPr="003F0733">
        <w:rPr>
          <w:b/>
          <w:bCs/>
          <w:lang w:val="ru-RU"/>
        </w:rPr>
        <w:t>является 16</w:t>
      </w:r>
      <w:r w:rsidR="009F5CAA">
        <w:rPr>
          <w:b/>
          <w:bCs/>
          <w:lang w:val="ru-RU"/>
        </w:rPr>
        <w:t>00</w:t>
      </w:r>
      <w:r w:rsidR="00BF23EB" w:rsidRPr="003F0733">
        <w:rPr>
          <w:b/>
          <w:bCs/>
          <w:lang w:val="ru-RU"/>
        </w:rPr>
        <w:t xml:space="preserve"> UTC 31 января 2011 года</w:t>
      </w:r>
      <w:r w:rsidR="00BF23EB" w:rsidRPr="003F0733">
        <w:rPr>
          <w:lang w:val="ru-RU"/>
        </w:rPr>
        <w:t xml:space="preserve">. Вклады, полученные Бюро после вышеупомянутого крайнего срока, не могут быть </w:t>
      </w:r>
      <w:r w:rsidR="00865146" w:rsidRPr="003F0733">
        <w:rPr>
          <w:lang w:val="ru-RU"/>
        </w:rPr>
        <w:t xml:space="preserve">приняты. Вклады, </w:t>
      </w:r>
      <w:r w:rsidR="00204CF0" w:rsidRPr="003F0733">
        <w:rPr>
          <w:lang w:val="ru-RU"/>
        </w:rPr>
        <w:t xml:space="preserve">которые не предоставлены в распоряжение участникам на открытии собрания, не должны </w:t>
      </w:r>
      <w:r w:rsidR="00B32F36" w:rsidRPr="003F0733">
        <w:rPr>
          <w:lang w:val="ru-RU"/>
        </w:rPr>
        <w:t>рассматриваться</w:t>
      </w:r>
      <w:r w:rsidR="00204CF0" w:rsidRPr="003F0733">
        <w:rPr>
          <w:lang w:val="ru-RU"/>
        </w:rPr>
        <w:t>.</w:t>
      </w:r>
    </w:p>
    <w:p w:rsidR="00194134" w:rsidRPr="003F0733" w:rsidRDefault="00204CF0" w:rsidP="00F42E62">
      <w:pPr>
        <w:rPr>
          <w:b/>
          <w:bCs/>
          <w:lang w:val="ru-RU"/>
        </w:rPr>
      </w:pPr>
      <w:r w:rsidRPr="003F0733">
        <w:rPr>
          <w:lang w:val="ru-RU"/>
        </w:rPr>
        <w:t>5.4</w:t>
      </w:r>
      <w:r w:rsidRPr="003F0733">
        <w:rPr>
          <w:lang w:val="ru-RU"/>
        </w:rPr>
        <w:tab/>
        <w:t xml:space="preserve">Кроме того, </w:t>
      </w:r>
      <w:r w:rsidR="00911068" w:rsidRPr="003F0733">
        <w:rPr>
          <w:lang w:val="ru-RU"/>
        </w:rPr>
        <w:t xml:space="preserve">на первой сессии ПСК-11 было указано, что </w:t>
      </w:r>
      <w:r w:rsidR="00A70699" w:rsidRPr="003F0733">
        <w:rPr>
          <w:lang w:val="ru-RU"/>
        </w:rPr>
        <w:t xml:space="preserve">объем </w:t>
      </w:r>
      <w:r w:rsidR="00911068" w:rsidRPr="003F0733">
        <w:rPr>
          <w:lang w:val="ru-RU"/>
        </w:rPr>
        <w:t>вклад</w:t>
      </w:r>
      <w:r w:rsidR="00A70699" w:rsidRPr="003F0733">
        <w:rPr>
          <w:lang w:val="ru-RU"/>
        </w:rPr>
        <w:t>ов должны быть ограничен</w:t>
      </w:r>
      <w:r w:rsidR="00911068" w:rsidRPr="003F0733">
        <w:rPr>
          <w:lang w:val="ru-RU"/>
        </w:rPr>
        <w:t xml:space="preserve"> в среднем </w:t>
      </w:r>
      <w:r w:rsidR="00A70699" w:rsidRPr="003F0733">
        <w:rPr>
          <w:lang w:val="ru-RU"/>
        </w:rPr>
        <w:t xml:space="preserve">максимально </w:t>
      </w:r>
      <w:r w:rsidR="00911068" w:rsidRPr="003F0733">
        <w:rPr>
          <w:lang w:val="ru-RU"/>
        </w:rPr>
        <w:t>10 страниц</w:t>
      </w:r>
      <w:r w:rsidR="00A70699" w:rsidRPr="003F0733">
        <w:rPr>
          <w:lang w:val="ru-RU"/>
        </w:rPr>
        <w:t xml:space="preserve">ами. В исключительных случаях количество страниц ограниченного числа документов (2 или 3 документа) </w:t>
      </w:r>
      <w:r w:rsidR="00316444" w:rsidRPr="003F0733">
        <w:rPr>
          <w:lang w:val="ru-RU"/>
        </w:rPr>
        <w:t>на каждое Государство</w:t>
      </w:r>
      <w:r w:rsidR="00F42E62" w:rsidRPr="003F0733">
        <w:rPr>
          <w:lang w:val="ru-RU"/>
        </w:rPr>
        <w:t>-</w:t>
      </w:r>
      <w:r w:rsidR="00316444" w:rsidRPr="003F0733">
        <w:rPr>
          <w:lang w:val="ru-RU"/>
        </w:rPr>
        <w:t xml:space="preserve">Член и каждого Члена Сектора </w:t>
      </w:r>
      <w:r w:rsidR="00A70699" w:rsidRPr="003F0733">
        <w:rPr>
          <w:lang w:val="ru-RU"/>
        </w:rPr>
        <w:t xml:space="preserve">может быть увеличено до 15 </w:t>
      </w:r>
      <w:r w:rsidR="00316444" w:rsidRPr="003F0733">
        <w:rPr>
          <w:lang w:val="ru-RU"/>
        </w:rPr>
        <w:t>страниц</w:t>
      </w:r>
      <w:r w:rsidR="00F42E62" w:rsidRPr="003F0733">
        <w:rPr>
          <w:lang w:val="ru-RU"/>
        </w:rPr>
        <w:t>.</w:t>
      </w:r>
    </w:p>
    <w:p w:rsidR="00194134" w:rsidRPr="003F0733" w:rsidRDefault="006875FE" w:rsidP="00B32F36">
      <w:pPr>
        <w:pStyle w:val="Heading1"/>
        <w:rPr>
          <w:lang w:val="ru-RU"/>
        </w:rPr>
      </w:pPr>
      <w:r>
        <w:rPr>
          <w:lang w:val="ru-RU"/>
        </w:rPr>
        <w:br w:type="page"/>
      </w:r>
      <w:r w:rsidR="00194134" w:rsidRPr="003F0733">
        <w:rPr>
          <w:lang w:val="ru-RU"/>
        </w:rPr>
        <w:lastRenderedPageBreak/>
        <w:t>6</w:t>
      </w:r>
      <w:r w:rsidR="00194134" w:rsidRPr="003F0733">
        <w:rPr>
          <w:lang w:val="ru-RU"/>
        </w:rPr>
        <w:tab/>
      </w:r>
      <w:r w:rsidR="0003438C" w:rsidRPr="003F0733">
        <w:rPr>
          <w:lang w:val="ru-RU"/>
        </w:rPr>
        <w:t>Доступность документов в ходе ПСК11-2</w:t>
      </w:r>
    </w:p>
    <w:p w:rsidR="0003438C" w:rsidRPr="003F0733" w:rsidRDefault="0003438C" w:rsidP="006432C2">
      <w:pPr>
        <w:rPr>
          <w:lang w:val="ru-RU"/>
        </w:rPr>
      </w:pPr>
      <w:r w:rsidRPr="003F0733">
        <w:rPr>
          <w:lang w:val="ru-RU"/>
        </w:rPr>
        <w:t>6.1</w:t>
      </w:r>
      <w:r w:rsidRPr="003F0733">
        <w:rPr>
          <w:lang w:val="ru-RU"/>
        </w:rPr>
        <w:tab/>
        <w:t xml:space="preserve">В день открытия ПСК11-2 одна бумажная копия всех документов, </w:t>
      </w:r>
      <w:r w:rsidR="00B32F36" w:rsidRPr="003F0733">
        <w:rPr>
          <w:lang w:val="ru-RU"/>
        </w:rPr>
        <w:t>опубликованных</w:t>
      </w:r>
      <w:r w:rsidRPr="003F0733">
        <w:rPr>
          <w:lang w:val="ru-RU"/>
        </w:rPr>
        <w:t xml:space="preserve"> </w:t>
      </w:r>
      <w:r w:rsidR="004B39C7" w:rsidRPr="003F0733">
        <w:rPr>
          <w:lang w:val="ru-RU"/>
        </w:rPr>
        <w:t>до открытия собрания, будет предоставлена в распоряжение каждого Государства</w:t>
      </w:r>
      <w:r w:rsidR="006432C2" w:rsidRPr="003F0733">
        <w:rPr>
          <w:lang w:val="ru-RU"/>
        </w:rPr>
        <w:t>-</w:t>
      </w:r>
      <w:r w:rsidR="004B39C7" w:rsidRPr="003F0733">
        <w:rPr>
          <w:lang w:val="ru-RU"/>
        </w:rPr>
        <w:t xml:space="preserve">Члена и каждого Члена Сектора </w:t>
      </w:r>
      <w:r w:rsidR="001E3779" w:rsidRPr="003F0733">
        <w:rPr>
          <w:lang w:val="ru-RU"/>
        </w:rPr>
        <w:t>на стойке службы документов.</w:t>
      </w:r>
    </w:p>
    <w:p w:rsidR="001E3779" w:rsidRPr="003F0733" w:rsidRDefault="001E3779" w:rsidP="00B32F36">
      <w:pPr>
        <w:rPr>
          <w:lang w:val="ru-RU"/>
        </w:rPr>
      </w:pPr>
      <w:r w:rsidRPr="003F0733">
        <w:rPr>
          <w:lang w:val="ru-RU"/>
        </w:rPr>
        <w:t>6.2</w:t>
      </w:r>
      <w:r w:rsidRPr="003F0733">
        <w:rPr>
          <w:lang w:val="ru-RU"/>
        </w:rPr>
        <w:tab/>
        <w:t xml:space="preserve">Одна флеш-карта памяти </w:t>
      </w:r>
      <w:r w:rsidR="00FE5905" w:rsidRPr="003F0733">
        <w:rPr>
          <w:rFonts w:eastAsia="SimSun"/>
          <w:szCs w:val="24"/>
          <w:lang w:val="ru-RU" w:eastAsia="zh-CN"/>
        </w:rPr>
        <w:t>(</w:t>
      </w:r>
      <w:r w:rsidR="00FE5905" w:rsidRPr="003F0733">
        <w:rPr>
          <w:lang w:val="ru-RU"/>
        </w:rPr>
        <w:t xml:space="preserve">USB), содержащая все доступные документы будет предоставлена каждому делегату/участнику. Она будет автоматически обновляться по мере размещения документов на </w:t>
      </w:r>
      <w:hyperlink r:id="rId10" w:history="1">
        <w:r w:rsidR="00FE5905" w:rsidRPr="003F0733">
          <w:rPr>
            <w:rStyle w:val="Hyperlink"/>
            <w:lang w:val="ru-RU"/>
          </w:rPr>
          <w:t>веб-стра</w:t>
        </w:r>
        <w:r w:rsidR="00B9253A" w:rsidRPr="003F0733">
          <w:rPr>
            <w:rStyle w:val="Hyperlink"/>
            <w:lang w:val="ru-RU"/>
          </w:rPr>
          <w:t xml:space="preserve">нице </w:t>
        </w:r>
        <w:r w:rsidR="00773917" w:rsidRPr="003F0733">
          <w:rPr>
            <w:rStyle w:val="Hyperlink"/>
            <w:lang w:val="ru-RU"/>
          </w:rPr>
          <w:t>ПСК</w:t>
        </w:r>
      </w:hyperlink>
      <w:r w:rsidR="00773917" w:rsidRPr="003F0733">
        <w:rPr>
          <w:lang w:val="ru-RU"/>
        </w:rPr>
        <w:t>.</w:t>
      </w:r>
    </w:p>
    <w:p w:rsidR="00773917" w:rsidRPr="003F0733" w:rsidRDefault="00773917" w:rsidP="00B32F36">
      <w:pPr>
        <w:rPr>
          <w:lang w:val="ru-RU"/>
        </w:rPr>
      </w:pPr>
      <w:r w:rsidRPr="003F0733">
        <w:rPr>
          <w:lang w:val="ru-RU"/>
        </w:rPr>
        <w:t>6.3</w:t>
      </w:r>
      <w:r w:rsidRPr="003F0733">
        <w:rPr>
          <w:lang w:val="ru-RU"/>
        </w:rPr>
        <w:tab/>
      </w:r>
      <w:r w:rsidR="00583011" w:rsidRPr="003F0733">
        <w:rPr>
          <w:lang w:val="ru-RU"/>
        </w:rPr>
        <w:t>Доступ ко вс</w:t>
      </w:r>
      <w:r w:rsidRPr="003F0733">
        <w:rPr>
          <w:lang w:val="ru-RU"/>
        </w:rPr>
        <w:t>е</w:t>
      </w:r>
      <w:r w:rsidR="00583011" w:rsidRPr="003F0733">
        <w:rPr>
          <w:lang w:val="ru-RU"/>
        </w:rPr>
        <w:t>м</w:t>
      </w:r>
      <w:r w:rsidRPr="003F0733">
        <w:rPr>
          <w:lang w:val="ru-RU"/>
        </w:rPr>
        <w:t xml:space="preserve"> документы</w:t>
      </w:r>
      <w:r w:rsidR="00583011" w:rsidRPr="003F0733">
        <w:rPr>
          <w:lang w:val="ru-RU"/>
        </w:rPr>
        <w:t>, которые</w:t>
      </w:r>
      <w:r w:rsidRPr="003F0733">
        <w:rPr>
          <w:lang w:val="ru-RU"/>
        </w:rPr>
        <w:t xml:space="preserve"> будут доступны в электронной </w:t>
      </w:r>
      <w:r w:rsidR="00583011" w:rsidRPr="003F0733">
        <w:rPr>
          <w:lang w:val="ru-RU"/>
        </w:rPr>
        <w:t xml:space="preserve">форме на вышеупомянутом веб-сайте ПСК, можно будет </w:t>
      </w:r>
      <w:r w:rsidR="00BE12E5" w:rsidRPr="003F0733">
        <w:rPr>
          <w:lang w:val="ru-RU"/>
        </w:rPr>
        <w:t xml:space="preserve">получить в кибер-кафе и с использованием беспроводной ЛВС, </w:t>
      </w:r>
      <w:r w:rsidR="00FF5B66" w:rsidRPr="003F0733">
        <w:rPr>
          <w:lang w:val="ru-RU"/>
        </w:rPr>
        <w:t>развернутой</w:t>
      </w:r>
      <w:r w:rsidR="00BE12E5" w:rsidRPr="003F0733">
        <w:rPr>
          <w:lang w:val="ru-RU"/>
        </w:rPr>
        <w:t xml:space="preserve"> в зоне МЦКЖ </w:t>
      </w:r>
      <w:r w:rsidR="00FF5B66" w:rsidRPr="003F0733">
        <w:rPr>
          <w:lang w:val="ru-RU"/>
        </w:rPr>
        <w:t>и МСЭ</w:t>
      </w:r>
      <w:r w:rsidR="00BE12E5" w:rsidRPr="003F0733">
        <w:rPr>
          <w:lang w:val="ru-RU"/>
        </w:rPr>
        <w:t xml:space="preserve"> в залах засе</w:t>
      </w:r>
      <w:r w:rsidR="00FF5B66" w:rsidRPr="003F0733">
        <w:rPr>
          <w:lang w:val="ru-RU"/>
        </w:rPr>
        <w:t>даний и за их пределами</w:t>
      </w:r>
      <w:r w:rsidR="00467858" w:rsidRPr="003F0733">
        <w:rPr>
          <w:lang w:val="ru-RU"/>
        </w:rPr>
        <w:t>. Настоятельно призываем участников как можно шире использовать это средство</w:t>
      </w:r>
      <w:r w:rsidR="002E6FFC" w:rsidRPr="003F0733">
        <w:rPr>
          <w:lang w:val="ru-RU"/>
        </w:rPr>
        <w:t>.</w:t>
      </w:r>
    </w:p>
    <w:p w:rsidR="00194134" w:rsidRPr="003F0733" w:rsidRDefault="002E6FFC" w:rsidP="00DA0B8A">
      <w:pPr>
        <w:rPr>
          <w:lang w:val="ru-RU"/>
        </w:rPr>
      </w:pPr>
      <w:r w:rsidRPr="003F0733">
        <w:rPr>
          <w:lang w:val="ru-RU"/>
        </w:rPr>
        <w:t>6.4</w:t>
      </w:r>
      <w:r w:rsidRPr="003F0733">
        <w:rPr>
          <w:lang w:val="ru-RU"/>
        </w:rPr>
        <w:tab/>
        <w:t xml:space="preserve">По окончании ПСК11-2 </w:t>
      </w:r>
      <w:r w:rsidR="00DA0B8A">
        <w:rPr>
          <w:lang w:val="ru-RU"/>
        </w:rPr>
        <w:t>г</w:t>
      </w:r>
      <w:r w:rsidR="009200D9" w:rsidRPr="003F0733">
        <w:rPr>
          <w:lang w:val="ru-RU"/>
        </w:rPr>
        <w:t>лаве делегации каждого Государства</w:t>
      </w:r>
      <w:r w:rsidR="006432C2" w:rsidRPr="003F0733">
        <w:rPr>
          <w:lang w:val="ru-RU"/>
        </w:rPr>
        <w:t>-</w:t>
      </w:r>
      <w:r w:rsidR="009200D9" w:rsidRPr="003F0733">
        <w:rPr>
          <w:lang w:val="ru-RU"/>
        </w:rPr>
        <w:t xml:space="preserve">Члена и одному представителю каждого Члена Сектора будет предоставлена </w:t>
      </w:r>
      <w:r w:rsidRPr="003F0733">
        <w:rPr>
          <w:lang w:val="ru-RU"/>
        </w:rPr>
        <w:t>одна бумаж</w:t>
      </w:r>
      <w:r w:rsidR="009200D9" w:rsidRPr="003F0733">
        <w:rPr>
          <w:lang w:val="ru-RU"/>
        </w:rPr>
        <w:t>ная копия Отчета ПСК для ВКР-12</w:t>
      </w:r>
      <w:r w:rsidR="00194134" w:rsidRPr="003F0733">
        <w:rPr>
          <w:lang w:val="ru-RU"/>
        </w:rPr>
        <w:t>.</w:t>
      </w:r>
    </w:p>
    <w:p w:rsidR="001D48CE" w:rsidRPr="003F0733" w:rsidRDefault="00194134" w:rsidP="00B32F36">
      <w:pPr>
        <w:rPr>
          <w:lang w:val="ru-RU"/>
        </w:rPr>
      </w:pPr>
      <w:r w:rsidRPr="003F0733">
        <w:rPr>
          <w:lang w:val="ru-RU"/>
        </w:rPr>
        <w:t>6.5</w:t>
      </w:r>
      <w:r w:rsidRPr="003F0733">
        <w:rPr>
          <w:lang w:val="ru-RU"/>
        </w:rPr>
        <w:tab/>
      </w:r>
      <w:r w:rsidR="001D48CE" w:rsidRPr="003F0733">
        <w:rPr>
          <w:lang w:val="ru-RU"/>
        </w:rPr>
        <w:t>На закрытии ПСК11-2 каждому участнику будет предоставлен один CD</w:t>
      </w:r>
      <w:r w:rsidR="001D48CE" w:rsidRPr="003F0733">
        <w:rPr>
          <w:lang w:val="ru-RU"/>
        </w:rPr>
        <w:noBreakHyphen/>
        <w:t>ROM, содержащий Отчет ПСК для ВКР-12.</w:t>
      </w:r>
    </w:p>
    <w:p w:rsidR="00194134" w:rsidRPr="003F0733" w:rsidRDefault="001D48CE" w:rsidP="00674902">
      <w:pPr>
        <w:rPr>
          <w:lang w:val="ru-RU"/>
        </w:rPr>
      </w:pPr>
      <w:r w:rsidRPr="003F0733">
        <w:rPr>
          <w:lang w:val="ru-RU"/>
        </w:rPr>
        <w:t>6.6</w:t>
      </w:r>
      <w:r w:rsidRPr="003F0733">
        <w:rPr>
          <w:lang w:val="ru-RU"/>
        </w:rPr>
        <w:tab/>
        <w:t xml:space="preserve">Для оказания помощи Бюро в подготовке минимально необходимого количества бумажных копий документов, упомянутых в </w:t>
      </w:r>
      <w:r w:rsidR="004E792F" w:rsidRPr="003F0733">
        <w:rPr>
          <w:lang w:val="ru-RU"/>
        </w:rPr>
        <w:t>пп. 6.1 и 6.</w:t>
      </w:r>
      <w:r w:rsidR="00674902">
        <w:rPr>
          <w:lang w:val="ru-RU"/>
        </w:rPr>
        <w:t>4</w:t>
      </w:r>
      <w:r w:rsidR="00DA0B8A">
        <w:rPr>
          <w:lang w:val="ru-RU"/>
        </w:rPr>
        <w:t>,</w:t>
      </w:r>
      <w:r w:rsidR="004E792F" w:rsidRPr="003F0733">
        <w:rPr>
          <w:lang w:val="ru-RU"/>
        </w:rPr>
        <w:t xml:space="preserve"> выше, и с учетом </w:t>
      </w:r>
      <w:r w:rsidR="00A76ADF" w:rsidRPr="003F0733">
        <w:rPr>
          <w:lang w:val="ru-RU"/>
        </w:rPr>
        <w:t xml:space="preserve">в </w:t>
      </w:r>
      <w:r w:rsidR="000E58B6" w:rsidRPr="003F0733">
        <w:rPr>
          <w:lang w:val="ru-RU"/>
        </w:rPr>
        <w:t>особенно</w:t>
      </w:r>
      <w:r w:rsidR="00A76ADF" w:rsidRPr="003F0733">
        <w:rPr>
          <w:lang w:val="ru-RU"/>
        </w:rPr>
        <w:t>сти</w:t>
      </w:r>
      <w:r w:rsidR="000E58B6" w:rsidRPr="003F0733">
        <w:rPr>
          <w:lang w:val="ru-RU"/>
        </w:rPr>
        <w:t xml:space="preserve"> </w:t>
      </w:r>
      <w:r w:rsidR="004E792F" w:rsidRPr="003F0733">
        <w:rPr>
          <w:lang w:val="ru-RU"/>
        </w:rPr>
        <w:t xml:space="preserve">объемного содержания Отчета ПСК, </w:t>
      </w:r>
      <w:r w:rsidR="00A76ADF" w:rsidRPr="003F0733">
        <w:rPr>
          <w:lang w:val="ru-RU"/>
        </w:rPr>
        <w:t xml:space="preserve">мы были бы признательны, если бы вы смогли проинформировать Бюро о </w:t>
      </w:r>
      <w:r w:rsidR="00B32F36" w:rsidRPr="003F0733">
        <w:rPr>
          <w:lang w:val="ru-RU"/>
        </w:rPr>
        <w:t>своих</w:t>
      </w:r>
      <w:r w:rsidR="00A76ADF" w:rsidRPr="003F0733">
        <w:rPr>
          <w:lang w:val="ru-RU"/>
        </w:rPr>
        <w:t xml:space="preserve"> требованиях к 15 августа 2010 года, </w:t>
      </w:r>
      <w:r w:rsidR="000E58B6" w:rsidRPr="003F0733">
        <w:rPr>
          <w:lang w:val="ru-RU"/>
        </w:rPr>
        <w:t xml:space="preserve">вернув надлежащим образом заполненное </w:t>
      </w:r>
      <w:r w:rsidR="000E58B6" w:rsidRPr="003F0733">
        <w:rPr>
          <w:b/>
          <w:bCs/>
          <w:lang w:val="ru-RU"/>
        </w:rPr>
        <w:t>Приложение 2</w:t>
      </w:r>
      <w:r w:rsidR="000E58B6" w:rsidRPr="003F0733">
        <w:rPr>
          <w:lang w:val="ru-RU"/>
        </w:rPr>
        <w:t xml:space="preserve"> к настоящему Циркуляру</w:t>
      </w:r>
      <w:r w:rsidR="00194134" w:rsidRPr="003F0733">
        <w:rPr>
          <w:lang w:val="ru-RU"/>
        </w:rPr>
        <w:t>.</w:t>
      </w:r>
    </w:p>
    <w:p w:rsidR="00194134" w:rsidRPr="003F0733" w:rsidRDefault="00194134" w:rsidP="00B32F36">
      <w:pPr>
        <w:pStyle w:val="Heading1"/>
        <w:rPr>
          <w:lang w:val="ru-RU"/>
        </w:rPr>
      </w:pPr>
      <w:r w:rsidRPr="003F0733">
        <w:rPr>
          <w:lang w:val="ru-RU"/>
        </w:rPr>
        <w:t>7</w:t>
      </w:r>
      <w:r w:rsidRPr="003F0733">
        <w:rPr>
          <w:lang w:val="ru-RU"/>
        </w:rPr>
        <w:tab/>
      </w:r>
      <w:r w:rsidR="00D62F26" w:rsidRPr="003F0733">
        <w:rPr>
          <w:lang w:val="ru-RU"/>
        </w:rPr>
        <w:t>Регистрация делегатов</w:t>
      </w:r>
    </w:p>
    <w:p w:rsidR="00194134" w:rsidRPr="003F0733" w:rsidRDefault="00D62F26" w:rsidP="00B32F36">
      <w:pPr>
        <w:rPr>
          <w:b/>
          <w:bCs/>
          <w:lang w:val="ru-RU"/>
        </w:rPr>
      </w:pPr>
      <w:r w:rsidRPr="003F0733">
        <w:rPr>
          <w:lang w:val="ru-RU"/>
        </w:rPr>
        <w:t xml:space="preserve">Регистрация делегатов на ПСК11-2 будет проводиться </w:t>
      </w:r>
      <w:r w:rsidRPr="003F0733">
        <w:rPr>
          <w:b/>
          <w:bCs/>
          <w:lang w:val="ru-RU"/>
        </w:rPr>
        <w:t>исключительно в онлайновом режиме</w:t>
      </w:r>
      <w:r w:rsidRPr="003F0733">
        <w:rPr>
          <w:lang w:val="ru-RU"/>
        </w:rPr>
        <w:t xml:space="preserve"> на веб-сайте ПСК. </w:t>
      </w:r>
      <w:r w:rsidR="00997DE6" w:rsidRPr="003F0733">
        <w:rPr>
          <w:lang w:val="ru-RU"/>
        </w:rPr>
        <w:t>Подробн</w:t>
      </w:r>
      <w:r w:rsidR="00B32F36" w:rsidRPr="003F0733">
        <w:rPr>
          <w:lang w:val="ru-RU"/>
        </w:rPr>
        <w:t>ые сведения</w:t>
      </w:r>
      <w:r w:rsidR="00997DE6" w:rsidRPr="003F0733">
        <w:rPr>
          <w:lang w:val="ru-RU"/>
        </w:rPr>
        <w:t xml:space="preserve"> о процессе онлайновой регистрации, а также обязательная информация, </w:t>
      </w:r>
      <w:r w:rsidR="00DA0B8A">
        <w:rPr>
          <w:lang w:val="ru-RU"/>
        </w:rPr>
        <w:t>которую следует предоставить в с</w:t>
      </w:r>
      <w:r w:rsidR="00997DE6" w:rsidRPr="003F0733">
        <w:rPr>
          <w:lang w:val="ru-RU"/>
        </w:rPr>
        <w:t xml:space="preserve">екретариат МСЭ-R, </w:t>
      </w:r>
      <w:r w:rsidR="00B32F36" w:rsidRPr="003F0733">
        <w:rPr>
          <w:lang w:val="ru-RU"/>
        </w:rPr>
        <w:t>приведены</w:t>
      </w:r>
      <w:r w:rsidR="00997DE6" w:rsidRPr="003F0733">
        <w:rPr>
          <w:lang w:val="ru-RU"/>
        </w:rPr>
        <w:t xml:space="preserve"> в</w:t>
      </w:r>
      <w:r w:rsidRPr="003F0733">
        <w:rPr>
          <w:lang w:val="ru-RU"/>
        </w:rPr>
        <w:t xml:space="preserve"> </w:t>
      </w:r>
      <w:r w:rsidRPr="003F0733">
        <w:rPr>
          <w:b/>
          <w:bCs/>
          <w:lang w:val="ru-RU"/>
        </w:rPr>
        <w:t>Приложении 3</w:t>
      </w:r>
      <w:r w:rsidRPr="003F0733">
        <w:rPr>
          <w:lang w:val="ru-RU"/>
        </w:rPr>
        <w:t xml:space="preserve"> </w:t>
      </w:r>
      <w:r w:rsidR="00997DE6" w:rsidRPr="003F0733">
        <w:rPr>
          <w:lang w:val="ru-RU"/>
        </w:rPr>
        <w:t>к настоящему Циркуляру</w:t>
      </w:r>
      <w:r w:rsidR="00194134" w:rsidRPr="003F0733">
        <w:rPr>
          <w:lang w:val="ru-RU"/>
        </w:rPr>
        <w:t>.</w:t>
      </w:r>
    </w:p>
    <w:p w:rsidR="00194134" w:rsidRPr="003F0733" w:rsidRDefault="00194134" w:rsidP="00B32F36">
      <w:pPr>
        <w:pStyle w:val="Heading1"/>
        <w:rPr>
          <w:lang w:val="ru-RU"/>
        </w:rPr>
      </w:pPr>
      <w:r w:rsidRPr="003F0733">
        <w:rPr>
          <w:lang w:val="ru-RU"/>
        </w:rPr>
        <w:t>8</w:t>
      </w:r>
      <w:r w:rsidRPr="003F0733">
        <w:rPr>
          <w:lang w:val="ru-RU"/>
        </w:rPr>
        <w:tab/>
      </w:r>
      <w:r w:rsidR="00D84380" w:rsidRPr="003F0733">
        <w:rPr>
          <w:lang w:val="ru-RU"/>
        </w:rPr>
        <w:t>Размещение в гостинице</w:t>
      </w:r>
    </w:p>
    <w:p w:rsidR="00B67AA0" w:rsidRPr="003F0733" w:rsidRDefault="00B67AA0" w:rsidP="00B32F36">
      <w:pPr>
        <w:rPr>
          <w:rFonts w:eastAsia="SimSun"/>
          <w:lang w:val="ru-RU" w:eastAsia="zh-CN"/>
        </w:rPr>
      </w:pPr>
      <w:r w:rsidRPr="003F0733">
        <w:rPr>
          <w:rFonts w:eastAsia="SimSun"/>
          <w:szCs w:val="22"/>
          <w:lang w:val="ru-RU"/>
        </w:rPr>
        <w:t>Для делегатов, участвующих в конференциях и собраниях МСЭ, существуют скидки на стоимость номеров в гостиницах в Женеве. Список соответствующих гостиниц, а также форм</w:t>
      </w:r>
      <w:r w:rsidR="00997DE6" w:rsidRPr="003F0733">
        <w:rPr>
          <w:rFonts w:eastAsia="SimSun"/>
          <w:szCs w:val="22"/>
          <w:lang w:val="ru-RU"/>
        </w:rPr>
        <w:t>а</w:t>
      </w:r>
      <w:r w:rsidRPr="003F0733">
        <w:rPr>
          <w:rFonts w:eastAsia="SimSun"/>
          <w:szCs w:val="22"/>
          <w:lang w:val="ru-RU"/>
        </w:rPr>
        <w:t xml:space="preserve"> для </w:t>
      </w:r>
      <w:r w:rsidR="00997DE6" w:rsidRPr="003F0733">
        <w:rPr>
          <w:rFonts w:eastAsia="SimSun"/>
          <w:szCs w:val="22"/>
          <w:lang w:val="ru-RU"/>
        </w:rPr>
        <w:t>бронирования</w:t>
      </w:r>
      <w:r w:rsidRPr="003F0733">
        <w:rPr>
          <w:rFonts w:eastAsia="SimSun"/>
          <w:szCs w:val="22"/>
          <w:lang w:val="ru-RU"/>
        </w:rPr>
        <w:t xml:space="preserve"> номеров, котор</w:t>
      </w:r>
      <w:r w:rsidR="00997DE6" w:rsidRPr="003F0733">
        <w:rPr>
          <w:rFonts w:eastAsia="SimSun"/>
          <w:szCs w:val="22"/>
          <w:lang w:val="ru-RU"/>
        </w:rPr>
        <w:t>ую</w:t>
      </w:r>
      <w:r w:rsidRPr="003F0733">
        <w:rPr>
          <w:rFonts w:eastAsia="SimSun"/>
          <w:szCs w:val="22"/>
          <w:lang w:val="ru-RU"/>
        </w:rPr>
        <w:t xml:space="preserve"> следует </w:t>
      </w:r>
      <w:r w:rsidRPr="003F0733">
        <w:rPr>
          <w:rFonts w:eastAsia="SimSun"/>
          <w:b/>
          <w:szCs w:val="22"/>
          <w:lang w:val="ru-RU"/>
        </w:rPr>
        <w:t>направлять непосредственно в гостиницу</w:t>
      </w:r>
      <w:r w:rsidRPr="003F0733">
        <w:rPr>
          <w:rFonts w:eastAsia="SimSun"/>
          <w:szCs w:val="22"/>
          <w:lang w:val="ru-RU"/>
        </w:rPr>
        <w:t xml:space="preserve">, приведены по адресу: </w:t>
      </w:r>
      <w:r w:rsidR="00997DE6" w:rsidRPr="003F0733">
        <w:rPr>
          <w:rFonts w:eastAsia="SimSun"/>
          <w:color w:val="0000FF"/>
          <w:u w:val="single"/>
          <w:lang w:val="ru-RU" w:eastAsia="zh-CN"/>
        </w:rPr>
        <w:t>http://www.itu.int/travel/</w:t>
      </w:r>
      <w:r w:rsidR="00997DE6" w:rsidRPr="003F0733">
        <w:rPr>
          <w:rFonts w:eastAsia="SimSun"/>
          <w:lang w:val="ru-RU" w:eastAsia="zh-CN"/>
        </w:rPr>
        <w:t>.</w:t>
      </w:r>
    </w:p>
    <w:p w:rsidR="00194134" w:rsidRPr="003F0733" w:rsidRDefault="00194134" w:rsidP="00B32F36">
      <w:pPr>
        <w:spacing w:before="360"/>
        <w:rPr>
          <w:b/>
          <w:bCs/>
          <w:lang w:val="ru-RU"/>
        </w:rPr>
      </w:pPr>
      <w:r w:rsidRPr="003F0733">
        <w:rPr>
          <w:b/>
          <w:bCs/>
          <w:lang w:val="ru-RU"/>
        </w:rPr>
        <w:t>9</w:t>
      </w:r>
      <w:r w:rsidRPr="003F0733">
        <w:rPr>
          <w:b/>
          <w:bCs/>
          <w:lang w:val="ru-RU"/>
        </w:rPr>
        <w:tab/>
      </w:r>
      <w:r w:rsidR="00891798" w:rsidRPr="003F0733">
        <w:rPr>
          <w:b/>
          <w:bCs/>
          <w:lang w:val="ru-RU"/>
        </w:rPr>
        <w:t>Необходимость получения визы</w:t>
      </w:r>
    </w:p>
    <w:p w:rsidR="0038586E" w:rsidRPr="003F0733" w:rsidRDefault="00F34F30" w:rsidP="00B32F36">
      <w:pPr>
        <w:rPr>
          <w:lang w:val="ru-RU"/>
        </w:rPr>
      </w:pPr>
      <w:r w:rsidRPr="003F0733">
        <w:rPr>
          <w:szCs w:val="22"/>
          <w:lang w:val="ru-RU"/>
        </w:rPr>
        <w:t>Мы хотели бы</w:t>
      </w:r>
      <w:r w:rsidR="00891798" w:rsidRPr="003F0733">
        <w:rPr>
          <w:szCs w:val="22"/>
          <w:lang w:val="ru-RU"/>
        </w:rPr>
        <w:t xml:space="preserve"> напомнить</w:t>
      </w:r>
      <w:r w:rsidRPr="003F0733">
        <w:rPr>
          <w:szCs w:val="22"/>
          <w:lang w:val="ru-RU"/>
        </w:rPr>
        <w:t xml:space="preserve"> делегатам и участникам</w:t>
      </w:r>
      <w:r w:rsidR="00891798" w:rsidRPr="003F0733">
        <w:rPr>
          <w:szCs w:val="22"/>
          <w:lang w:val="ru-RU"/>
        </w:rPr>
        <w:t>, что гражданам некоторых стран необходимо получить визу для въезда</w:t>
      </w:r>
      <w:r w:rsidRPr="003F0733">
        <w:rPr>
          <w:szCs w:val="22"/>
          <w:lang w:val="ru-RU"/>
        </w:rPr>
        <w:t xml:space="preserve"> в Швейцарию и пребывания в ней</w:t>
      </w:r>
      <w:r w:rsidR="00891798" w:rsidRPr="003F0733">
        <w:rPr>
          <w:szCs w:val="22"/>
          <w:lang w:val="ru-RU"/>
        </w:rPr>
        <w:t xml:space="preserve">. </w:t>
      </w:r>
      <w:r w:rsidR="006B637B" w:rsidRPr="003F0733">
        <w:rPr>
          <w:b/>
          <w:bCs/>
          <w:szCs w:val="22"/>
          <w:lang w:val="ru-RU"/>
        </w:rPr>
        <w:t>В</w:t>
      </w:r>
      <w:r w:rsidR="00891798" w:rsidRPr="003F0733">
        <w:rPr>
          <w:b/>
          <w:bCs/>
          <w:szCs w:val="22"/>
          <w:lang w:val="ru-RU"/>
        </w:rPr>
        <w:t xml:space="preserve">изу </w:t>
      </w:r>
      <w:r w:rsidR="0043248F" w:rsidRPr="003F0733">
        <w:rPr>
          <w:b/>
          <w:bCs/>
          <w:szCs w:val="22"/>
          <w:lang w:val="ru-RU"/>
        </w:rPr>
        <w:t xml:space="preserve">следует </w:t>
      </w:r>
      <w:r w:rsidR="006B637B" w:rsidRPr="003F0733">
        <w:rPr>
          <w:b/>
          <w:bCs/>
          <w:szCs w:val="22"/>
          <w:lang w:val="ru-RU"/>
        </w:rPr>
        <w:t xml:space="preserve">запрашивать </w:t>
      </w:r>
      <w:r w:rsidR="00EA4A05" w:rsidRPr="003F0733">
        <w:rPr>
          <w:b/>
          <w:bCs/>
          <w:szCs w:val="22"/>
          <w:lang w:val="ru-RU"/>
        </w:rPr>
        <w:t xml:space="preserve">не менее чем за четыре недели до открытия </w:t>
      </w:r>
      <w:r w:rsidR="00EA4A05" w:rsidRPr="003F0733">
        <w:rPr>
          <w:b/>
          <w:bCs/>
          <w:lang w:val="ru-RU"/>
        </w:rPr>
        <w:t>ПСК11-2</w:t>
      </w:r>
      <w:r w:rsidR="00EA4A05" w:rsidRPr="003F0733">
        <w:rPr>
          <w:lang w:val="ru-RU"/>
        </w:rPr>
        <w:t xml:space="preserve"> </w:t>
      </w:r>
      <w:r w:rsidR="00891798" w:rsidRPr="003F0733">
        <w:rPr>
          <w:szCs w:val="22"/>
          <w:lang w:val="ru-RU"/>
        </w:rPr>
        <w:t xml:space="preserve">и получать в учреждении (посольстве или консульстве), представляющем Швейцарию в </w:t>
      </w:r>
      <w:r w:rsidR="0043248F" w:rsidRPr="003F0733">
        <w:rPr>
          <w:szCs w:val="22"/>
          <w:lang w:val="ru-RU"/>
        </w:rPr>
        <w:t>соответствующей стране проживания</w:t>
      </w:r>
      <w:r w:rsidR="00891798" w:rsidRPr="003F0733">
        <w:rPr>
          <w:szCs w:val="22"/>
          <w:lang w:val="ru-RU"/>
        </w:rPr>
        <w:t>.</w:t>
      </w:r>
      <w:r w:rsidR="0043248F" w:rsidRPr="003F0733">
        <w:rPr>
          <w:szCs w:val="22"/>
          <w:lang w:val="ru-RU"/>
        </w:rPr>
        <w:t xml:space="preserve"> В случае, если в вашей стране такое учреждение отсутствует, </w:t>
      </w:r>
      <w:r w:rsidR="00502ABE" w:rsidRPr="003F0733">
        <w:rPr>
          <w:szCs w:val="22"/>
          <w:lang w:val="ru-RU"/>
        </w:rPr>
        <w:t>визу следует получать</w:t>
      </w:r>
      <w:r w:rsidR="0043248F" w:rsidRPr="003F0733">
        <w:rPr>
          <w:szCs w:val="22"/>
          <w:lang w:val="ru-RU"/>
        </w:rPr>
        <w:t xml:space="preserve"> в </w:t>
      </w:r>
      <w:r w:rsidR="0038586E" w:rsidRPr="003F0733">
        <w:rPr>
          <w:szCs w:val="22"/>
          <w:lang w:val="ru-RU"/>
        </w:rPr>
        <w:t xml:space="preserve">ближайшем к стране выезда </w:t>
      </w:r>
      <w:r w:rsidR="00C55E08" w:rsidRPr="003F0733">
        <w:rPr>
          <w:szCs w:val="22"/>
          <w:lang w:val="ru-RU"/>
        </w:rPr>
        <w:t xml:space="preserve">учреждении. </w:t>
      </w:r>
      <w:r w:rsidR="0038586E" w:rsidRPr="003F0733">
        <w:rPr>
          <w:szCs w:val="22"/>
          <w:lang w:val="ru-RU"/>
        </w:rPr>
        <w:t>В случае</w:t>
      </w:r>
      <w:r w:rsidR="00502ABE" w:rsidRPr="003F0733">
        <w:rPr>
          <w:szCs w:val="22"/>
          <w:lang w:val="ru-RU"/>
        </w:rPr>
        <w:t xml:space="preserve"> </w:t>
      </w:r>
      <w:r w:rsidR="00891798" w:rsidRPr="003F0733">
        <w:rPr>
          <w:szCs w:val="22"/>
          <w:lang w:val="ru-RU"/>
        </w:rPr>
        <w:t>возникновени</w:t>
      </w:r>
      <w:r w:rsidR="0038586E" w:rsidRPr="003F0733">
        <w:rPr>
          <w:szCs w:val="22"/>
          <w:lang w:val="ru-RU"/>
        </w:rPr>
        <w:t>я</w:t>
      </w:r>
      <w:r w:rsidR="00891798" w:rsidRPr="003F0733">
        <w:rPr>
          <w:szCs w:val="22"/>
          <w:lang w:val="ru-RU"/>
        </w:rPr>
        <w:t xml:space="preserve"> </w:t>
      </w:r>
      <w:r w:rsidR="0038586E" w:rsidRPr="003F0733">
        <w:rPr>
          <w:szCs w:val="22"/>
          <w:lang w:val="ru-RU"/>
        </w:rPr>
        <w:t>трудностей</w:t>
      </w:r>
      <w:r w:rsidR="00891798" w:rsidRPr="003F0733">
        <w:rPr>
          <w:szCs w:val="22"/>
          <w:lang w:val="ru-RU"/>
        </w:rPr>
        <w:t xml:space="preserve"> Союз</w:t>
      </w:r>
      <w:r w:rsidR="0038586E" w:rsidRPr="003F0733">
        <w:rPr>
          <w:szCs w:val="22"/>
          <w:lang w:val="ru-RU"/>
        </w:rPr>
        <w:t>,</w:t>
      </w:r>
      <w:r w:rsidR="00891798" w:rsidRPr="003F0733">
        <w:rPr>
          <w:szCs w:val="22"/>
          <w:lang w:val="ru-RU"/>
        </w:rPr>
        <w:t xml:space="preserve"> </w:t>
      </w:r>
      <w:r w:rsidR="0038586E" w:rsidRPr="003F0733">
        <w:rPr>
          <w:lang w:val="ru-RU"/>
        </w:rPr>
        <w:t>на основании официального запроса представляем</w:t>
      </w:r>
      <w:r w:rsidR="00B32F36" w:rsidRPr="003F0733">
        <w:rPr>
          <w:lang w:val="ru-RU"/>
        </w:rPr>
        <w:t>ой</w:t>
      </w:r>
      <w:r w:rsidR="0038586E" w:rsidRPr="003F0733">
        <w:rPr>
          <w:lang w:val="ru-RU"/>
        </w:rPr>
        <w:t xml:space="preserve"> администрации или </w:t>
      </w:r>
      <w:r w:rsidR="00B32F36" w:rsidRPr="003F0733">
        <w:rPr>
          <w:lang w:val="ru-RU"/>
        </w:rPr>
        <w:t>организации</w:t>
      </w:r>
      <w:r w:rsidR="0038586E" w:rsidRPr="003F0733">
        <w:rPr>
          <w:lang w:val="ru-RU"/>
        </w:rPr>
        <w:t xml:space="preserve">, может обратиться в компетентные органы Швейцарии, с тем чтобы содействовать в получении визы, однако, как указано выше, для такой процедуры требуются </w:t>
      </w:r>
      <w:r w:rsidR="00B32F36" w:rsidRPr="003F0733">
        <w:rPr>
          <w:lang w:val="ru-RU"/>
        </w:rPr>
        <w:t>четыре</w:t>
      </w:r>
      <w:r w:rsidR="0038586E" w:rsidRPr="003F0733">
        <w:rPr>
          <w:lang w:val="ru-RU"/>
        </w:rPr>
        <w:t xml:space="preserve"> недели. К любому такому запросу следует прилагать утвержденную регистрационную форму, касающуюся данной конференции или собрания МСЭ.</w:t>
      </w:r>
    </w:p>
    <w:p w:rsidR="0038586E" w:rsidRPr="003F0733" w:rsidRDefault="0038586E" w:rsidP="00B32F36">
      <w:pPr>
        <w:rPr>
          <w:szCs w:val="22"/>
          <w:lang w:val="ru-RU"/>
        </w:rPr>
      </w:pPr>
      <w:r w:rsidRPr="003F0733">
        <w:rPr>
          <w:lang w:val="ru-RU"/>
        </w:rPr>
        <w:t xml:space="preserve">Более подробная информация приводится по адресу: </w:t>
      </w:r>
      <w:hyperlink r:id="rId11" w:history="1">
        <w:r w:rsidRPr="003F0733">
          <w:rPr>
            <w:rStyle w:val="Hyperlink"/>
            <w:szCs w:val="24"/>
            <w:lang w:val="ru-RU"/>
          </w:rPr>
          <w:t>http://www.itu.int/ITU-R/go/delegate-reg-info/en</w:t>
        </w:r>
      </w:hyperlink>
      <w:r w:rsidRPr="003F0733">
        <w:rPr>
          <w:szCs w:val="24"/>
          <w:lang w:val="ru-RU"/>
        </w:rPr>
        <w:t>.</w:t>
      </w:r>
    </w:p>
    <w:p w:rsidR="00194134" w:rsidRPr="003F0733" w:rsidRDefault="00F86813" w:rsidP="00B32F36">
      <w:pPr>
        <w:pStyle w:val="Headingb"/>
        <w:spacing w:before="360"/>
        <w:rPr>
          <w:lang w:val="ru-RU"/>
        </w:rPr>
      </w:pPr>
      <w:r w:rsidRPr="003F0733">
        <w:rPr>
          <w:lang w:val="ru-RU"/>
        </w:rPr>
        <w:lastRenderedPageBreak/>
        <w:t>Запросы о выдаче визы</w:t>
      </w:r>
    </w:p>
    <w:p w:rsidR="00F86813" w:rsidRPr="003F0733" w:rsidRDefault="00F86813" w:rsidP="00B32F36">
      <w:pPr>
        <w:rPr>
          <w:szCs w:val="22"/>
          <w:lang w:val="ru-RU"/>
        </w:rPr>
      </w:pPr>
      <w:r w:rsidRPr="003F0733">
        <w:rPr>
          <w:szCs w:val="22"/>
          <w:lang w:val="ru-RU"/>
        </w:rPr>
        <w:t xml:space="preserve">Для делегатов/участников, направивших свои просьбы о регистрации в </w:t>
      </w:r>
      <w:r w:rsidR="002276E6" w:rsidRPr="003F0733">
        <w:rPr>
          <w:szCs w:val="22"/>
          <w:lang w:val="ru-RU"/>
        </w:rPr>
        <w:t xml:space="preserve">онлайновом </w:t>
      </w:r>
      <w:r w:rsidRPr="003F0733">
        <w:rPr>
          <w:szCs w:val="22"/>
          <w:lang w:val="ru-RU"/>
        </w:rPr>
        <w:t xml:space="preserve">режиме через своего </w:t>
      </w:r>
      <w:r w:rsidR="002276E6" w:rsidRPr="003F0733">
        <w:rPr>
          <w:szCs w:val="22"/>
          <w:lang w:val="ru-RU"/>
        </w:rPr>
        <w:t>назначенного координатора (DPF)</w:t>
      </w:r>
      <w:r w:rsidRPr="003F0733">
        <w:rPr>
          <w:szCs w:val="22"/>
          <w:lang w:val="ru-RU"/>
        </w:rPr>
        <w:t xml:space="preserve"> соответствующего Государства-Члена/Члена Сектора, процедура получения визы упрощена. </w:t>
      </w:r>
      <w:r w:rsidRPr="003F0733">
        <w:rPr>
          <w:b/>
          <w:bCs/>
          <w:szCs w:val="22"/>
          <w:lang w:val="ru-RU"/>
        </w:rPr>
        <w:t>Если требуется помощь со стороны штаб-квартиры МСЭ</w:t>
      </w:r>
      <w:r w:rsidRPr="003F0733">
        <w:rPr>
          <w:szCs w:val="22"/>
          <w:lang w:val="ru-RU"/>
        </w:rPr>
        <w:t xml:space="preserve">, то запрос о выдаче визы может быть сделан </w:t>
      </w:r>
      <w:r w:rsidR="00243F0A" w:rsidRPr="003F0733">
        <w:rPr>
          <w:szCs w:val="22"/>
          <w:lang w:val="ru-RU"/>
        </w:rPr>
        <w:t>DPF</w:t>
      </w:r>
      <w:r w:rsidRPr="003F0733">
        <w:rPr>
          <w:szCs w:val="22"/>
          <w:lang w:val="ru-RU"/>
        </w:rPr>
        <w:t xml:space="preserve"> во время заполнения просьбы о регистрации на соответствующее лицо. В нижней части регистрационной формы будут указаны некоторые вопросы, на которые </w:t>
      </w:r>
      <w:r w:rsidR="00243F0A" w:rsidRPr="003F0733">
        <w:rPr>
          <w:szCs w:val="22"/>
          <w:lang w:val="ru-RU"/>
        </w:rPr>
        <w:t>DPF</w:t>
      </w:r>
      <w:r w:rsidRPr="003F0733">
        <w:rPr>
          <w:szCs w:val="22"/>
          <w:lang w:val="ru-RU"/>
        </w:rPr>
        <w:t xml:space="preserve"> должен ответить полностью и точно. Требуется следующая информация:</w:t>
      </w:r>
    </w:p>
    <w:p w:rsidR="00F86813" w:rsidRPr="003F0733" w:rsidRDefault="00F86813" w:rsidP="006432C2">
      <w:pPr>
        <w:tabs>
          <w:tab w:val="clear" w:pos="794"/>
        </w:tabs>
        <w:ind w:left="794"/>
        <w:rPr>
          <w:szCs w:val="22"/>
          <w:lang w:val="ru-RU"/>
        </w:rPr>
      </w:pPr>
      <w:r w:rsidRPr="003F0733">
        <w:rPr>
          <w:szCs w:val="22"/>
          <w:lang w:val="ru-RU"/>
        </w:rPr>
        <w:t>Дата рождения</w:t>
      </w:r>
    </w:p>
    <w:p w:rsidR="00F86813" w:rsidRPr="003F0733" w:rsidRDefault="00F86813" w:rsidP="006432C2">
      <w:pPr>
        <w:tabs>
          <w:tab w:val="clear" w:pos="794"/>
        </w:tabs>
        <w:spacing w:before="80"/>
        <w:ind w:left="794"/>
        <w:rPr>
          <w:szCs w:val="22"/>
          <w:lang w:val="ru-RU"/>
        </w:rPr>
      </w:pPr>
      <w:r w:rsidRPr="003F0733">
        <w:rPr>
          <w:szCs w:val="22"/>
          <w:lang w:val="ru-RU"/>
        </w:rPr>
        <w:t>Номер паспорта</w:t>
      </w:r>
    </w:p>
    <w:p w:rsidR="00F86813" w:rsidRPr="003F0733" w:rsidRDefault="00F86813" w:rsidP="006432C2">
      <w:pPr>
        <w:tabs>
          <w:tab w:val="clear" w:pos="794"/>
        </w:tabs>
        <w:spacing w:before="80"/>
        <w:ind w:left="794"/>
        <w:rPr>
          <w:szCs w:val="22"/>
          <w:lang w:val="ru-RU"/>
        </w:rPr>
      </w:pPr>
      <w:r w:rsidRPr="003F0733">
        <w:rPr>
          <w:szCs w:val="22"/>
          <w:lang w:val="ru-RU"/>
        </w:rPr>
        <w:t>Дата выдача и срок действия паспорта</w:t>
      </w:r>
    </w:p>
    <w:p w:rsidR="00194134" w:rsidRPr="003F0733" w:rsidRDefault="00F86813" w:rsidP="00B32F36">
      <w:pPr>
        <w:rPr>
          <w:lang w:val="ru-RU"/>
        </w:rPr>
      </w:pPr>
      <w:r w:rsidRPr="003F0733">
        <w:rPr>
          <w:szCs w:val="22"/>
          <w:lang w:val="ru-RU"/>
        </w:rPr>
        <w:t>Далее процедура оформления визы будет проходить автоматически. Делегат/участник будет уведомлен путем подтверждения регистрационной формы, направленного по адресу его/ее электронной почты, о том, что запрос о выдаче визы получен и находится в стадии рассмотрения</w:t>
      </w:r>
      <w:r w:rsidR="00194134" w:rsidRPr="003F0733">
        <w:rPr>
          <w:lang w:val="ru-RU"/>
        </w:rPr>
        <w:t>.</w:t>
      </w:r>
    </w:p>
    <w:p w:rsidR="00194134" w:rsidRPr="003F0733" w:rsidRDefault="00194134" w:rsidP="00DA0B8A">
      <w:pPr>
        <w:rPr>
          <w:lang w:val="ru-RU"/>
        </w:rPr>
      </w:pPr>
      <w:r w:rsidRPr="003F0733">
        <w:rPr>
          <w:b/>
          <w:lang w:val="ru-RU"/>
        </w:rPr>
        <w:t>10</w:t>
      </w:r>
      <w:r w:rsidRPr="003F0733">
        <w:rPr>
          <w:lang w:val="ru-RU"/>
        </w:rPr>
        <w:tab/>
      </w:r>
      <w:r w:rsidR="002D4B59" w:rsidRPr="003F0733">
        <w:rPr>
          <w:lang w:val="ru-RU"/>
        </w:rPr>
        <w:t>Л</w:t>
      </w:r>
      <w:r w:rsidR="000A2097" w:rsidRPr="003F0733">
        <w:rPr>
          <w:lang w:val="ru-RU"/>
        </w:rPr>
        <w:t>иц</w:t>
      </w:r>
      <w:r w:rsidR="002D4B59" w:rsidRPr="003F0733">
        <w:rPr>
          <w:lang w:val="ru-RU"/>
        </w:rPr>
        <w:t>о</w:t>
      </w:r>
      <w:r w:rsidR="000A2097" w:rsidRPr="003F0733">
        <w:rPr>
          <w:lang w:val="ru-RU"/>
        </w:rPr>
        <w:t xml:space="preserve"> для контактов в Бюро радиосвязи</w:t>
      </w:r>
      <w:r w:rsidR="002D4B59" w:rsidRPr="003F0733">
        <w:rPr>
          <w:lang w:val="ru-RU"/>
        </w:rPr>
        <w:t xml:space="preserve"> по общим вопросам, касающимся ПСК11-2, – г</w:t>
      </w:r>
      <w:r w:rsidR="008E08C1" w:rsidRPr="003F0733">
        <w:rPr>
          <w:lang w:val="ru-RU"/>
        </w:rPr>
        <w:noBreakHyphen/>
      </w:r>
      <w:r w:rsidR="002D4B59" w:rsidRPr="003F0733">
        <w:rPr>
          <w:lang w:val="ru-RU"/>
        </w:rPr>
        <w:t>н</w:t>
      </w:r>
      <w:r w:rsidR="008E08C1" w:rsidRPr="003F0733">
        <w:rPr>
          <w:lang w:val="ru-RU"/>
        </w:rPr>
        <w:t> </w:t>
      </w:r>
      <w:r w:rsidR="002D4B59" w:rsidRPr="003F0733">
        <w:rPr>
          <w:lang w:val="ru-RU"/>
        </w:rPr>
        <w:t>Филипп Обино (</w:t>
      </w:r>
      <w:r w:rsidR="00C12D64" w:rsidRPr="003F0733">
        <w:rPr>
          <w:lang w:val="ru-RU"/>
        </w:rPr>
        <w:t xml:space="preserve">Mr. </w:t>
      </w:r>
      <w:r w:rsidR="002D4B59" w:rsidRPr="003F0733">
        <w:rPr>
          <w:lang w:val="ru-RU"/>
        </w:rPr>
        <w:t>Philippe Aubineau) (</w:t>
      </w:r>
      <w:r w:rsidR="00DA0B8A">
        <w:rPr>
          <w:lang w:val="ru-RU"/>
        </w:rPr>
        <w:t>т</w:t>
      </w:r>
      <w:r w:rsidR="002D4B59" w:rsidRPr="003F0733">
        <w:rPr>
          <w:lang w:val="ru-RU"/>
        </w:rPr>
        <w:t xml:space="preserve">ел.: +41 22 730 5992 или эл. почта: </w:t>
      </w:r>
      <w:hyperlink r:id="rId12" w:history="1">
        <w:r w:rsidR="002D4B59" w:rsidRPr="003F0733">
          <w:rPr>
            <w:rStyle w:val="Hyperlink"/>
            <w:lang w:val="ru-RU"/>
          </w:rPr>
          <w:t>philippe.aubineau@itu.int</w:t>
        </w:r>
      </w:hyperlink>
      <w:r w:rsidR="002D4B59" w:rsidRPr="003F0733">
        <w:rPr>
          <w:lang w:val="ru-RU"/>
        </w:rPr>
        <w:t>).</w:t>
      </w:r>
    </w:p>
    <w:p w:rsidR="00194134" w:rsidRPr="003F0733" w:rsidRDefault="00194134" w:rsidP="006875FE">
      <w:pPr>
        <w:tabs>
          <w:tab w:val="clear" w:pos="794"/>
          <w:tab w:val="clear" w:pos="1191"/>
          <w:tab w:val="clear" w:pos="1588"/>
          <w:tab w:val="clear" w:pos="1985"/>
          <w:tab w:val="center" w:pos="7140"/>
        </w:tabs>
        <w:spacing w:before="1418"/>
        <w:rPr>
          <w:lang w:val="ru-RU"/>
        </w:rPr>
      </w:pPr>
      <w:r w:rsidRPr="003F0733">
        <w:rPr>
          <w:lang w:val="ru-RU"/>
        </w:rPr>
        <w:tab/>
      </w:r>
      <w:r w:rsidR="008F5A4C" w:rsidRPr="003F0733">
        <w:rPr>
          <w:lang w:val="ru-RU"/>
        </w:rPr>
        <w:t>Валерий Тимофеев</w:t>
      </w:r>
      <w:r w:rsidRPr="003F0733">
        <w:rPr>
          <w:lang w:val="ru-RU"/>
        </w:rPr>
        <w:br/>
      </w:r>
      <w:r w:rsidRPr="003F0733">
        <w:rPr>
          <w:lang w:val="ru-RU"/>
        </w:rPr>
        <w:tab/>
      </w:r>
      <w:r w:rsidR="008F5A4C" w:rsidRPr="003F0733">
        <w:rPr>
          <w:lang w:val="ru-RU"/>
        </w:rPr>
        <w:t>Директор Бюро радиосвязи</w:t>
      </w:r>
    </w:p>
    <w:p w:rsidR="00194134" w:rsidRPr="003F0733" w:rsidRDefault="00194134" w:rsidP="00B32F36">
      <w:pPr>
        <w:tabs>
          <w:tab w:val="center" w:pos="7371"/>
        </w:tabs>
        <w:rPr>
          <w:lang w:val="ru-RU"/>
        </w:rPr>
      </w:pPr>
    </w:p>
    <w:p w:rsidR="00194134" w:rsidRPr="003F0733" w:rsidRDefault="00194134" w:rsidP="00B32F36">
      <w:pPr>
        <w:tabs>
          <w:tab w:val="center" w:pos="7371"/>
        </w:tabs>
        <w:rPr>
          <w:lang w:val="ru-RU"/>
        </w:rPr>
      </w:pPr>
    </w:p>
    <w:p w:rsidR="00194134" w:rsidRPr="003F0733" w:rsidRDefault="00194134" w:rsidP="008E08C1">
      <w:pPr>
        <w:tabs>
          <w:tab w:val="clear" w:pos="794"/>
          <w:tab w:val="clear" w:pos="1191"/>
          <w:tab w:val="clear" w:pos="1588"/>
          <w:tab w:val="left" w:pos="1701"/>
        </w:tabs>
        <w:overflowPunct/>
        <w:autoSpaceDE/>
        <w:autoSpaceDN/>
        <w:spacing w:before="360"/>
        <w:ind w:left="1701" w:hanging="1701"/>
        <w:textAlignment w:val="auto"/>
        <w:rPr>
          <w:lang w:val="ru-RU"/>
        </w:rPr>
      </w:pPr>
    </w:p>
    <w:p w:rsidR="006B170A" w:rsidRPr="003F0733" w:rsidRDefault="006B170A" w:rsidP="00CB5F81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1701"/>
        </w:tabs>
        <w:ind w:left="1701" w:hanging="1701"/>
        <w:rPr>
          <w:bCs/>
          <w:lang w:val="ru-RU"/>
        </w:rPr>
      </w:pPr>
      <w:r w:rsidRPr="003F0733">
        <w:rPr>
          <w:b/>
          <w:lang w:val="ru-RU"/>
        </w:rPr>
        <w:t>Приложение 1</w:t>
      </w:r>
      <w:r w:rsidRPr="003F0733">
        <w:rPr>
          <w:bCs/>
          <w:lang w:val="ru-RU"/>
        </w:rPr>
        <w:t>:</w:t>
      </w:r>
      <w:r w:rsidRPr="003F0733">
        <w:rPr>
          <w:bCs/>
          <w:lang w:val="ru-RU"/>
        </w:rPr>
        <w:tab/>
      </w:r>
      <w:r w:rsidR="0070744A" w:rsidRPr="003F0733">
        <w:rPr>
          <w:bCs/>
          <w:lang w:val="ru-RU"/>
        </w:rPr>
        <w:t>Проект п</w:t>
      </w:r>
      <w:r w:rsidRPr="003F0733">
        <w:rPr>
          <w:bCs/>
          <w:lang w:val="ru-RU"/>
        </w:rPr>
        <w:t>овестк</w:t>
      </w:r>
      <w:r w:rsidR="0070744A" w:rsidRPr="003F0733">
        <w:rPr>
          <w:bCs/>
          <w:lang w:val="ru-RU"/>
        </w:rPr>
        <w:t>и</w:t>
      </w:r>
      <w:r w:rsidRPr="003F0733">
        <w:rPr>
          <w:bCs/>
          <w:lang w:val="ru-RU"/>
        </w:rPr>
        <w:t xml:space="preserve"> дня второй сессии Подготовительного собрания </w:t>
      </w:r>
      <w:r w:rsidR="008E08C1" w:rsidRPr="003F0733">
        <w:rPr>
          <w:bCs/>
          <w:lang w:val="ru-RU"/>
        </w:rPr>
        <w:br/>
      </w:r>
      <w:r w:rsidRPr="003F0733">
        <w:rPr>
          <w:bCs/>
          <w:lang w:val="ru-RU"/>
        </w:rPr>
        <w:t xml:space="preserve">к </w:t>
      </w:r>
      <w:r w:rsidR="00CB5F81">
        <w:rPr>
          <w:bCs/>
          <w:lang w:val="ru-RU"/>
        </w:rPr>
        <w:t>к</w:t>
      </w:r>
      <w:r w:rsidRPr="003F0733">
        <w:rPr>
          <w:bCs/>
          <w:lang w:val="ru-RU"/>
        </w:rPr>
        <w:t>онференции 2011 года</w:t>
      </w:r>
    </w:p>
    <w:p w:rsidR="00AE1F1B" w:rsidRPr="003F0733" w:rsidRDefault="00AE1F1B" w:rsidP="00B132B6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1701"/>
        </w:tabs>
        <w:ind w:left="993" w:hanging="993"/>
        <w:rPr>
          <w:bCs/>
          <w:lang w:val="ru-RU"/>
        </w:rPr>
      </w:pPr>
      <w:r w:rsidRPr="003F0733">
        <w:rPr>
          <w:b/>
          <w:lang w:val="ru-RU"/>
        </w:rPr>
        <w:t>Приложение 2</w:t>
      </w:r>
      <w:r w:rsidRPr="003F0733">
        <w:rPr>
          <w:bCs/>
          <w:lang w:val="ru-RU"/>
        </w:rPr>
        <w:t>:</w:t>
      </w:r>
      <w:r w:rsidRPr="003F0733">
        <w:rPr>
          <w:bCs/>
          <w:lang w:val="ru-RU"/>
        </w:rPr>
        <w:tab/>
      </w:r>
      <w:r w:rsidR="00B132B6" w:rsidRPr="003F0733">
        <w:rPr>
          <w:bCs/>
          <w:lang w:val="ru-RU"/>
        </w:rPr>
        <w:t>Требования к языку бумажных копий документации</w:t>
      </w:r>
    </w:p>
    <w:p w:rsidR="00194134" w:rsidRPr="003F0733" w:rsidRDefault="00B132B6" w:rsidP="003A4C32">
      <w:pPr>
        <w:pStyle w:val="enumlev1"/>
        <w:tabs>
          <w:tab w:val="clear" w:pos="1588"/>
          <w:tab w:val="left" w:pos="1701"/>
        </w:tabs>
        <w:rPr>
          <w:lang w:val="ru-RU"/>
        </w:rPr>
      </w:pPr>
      <w:r w:rsidRPr="003F0733">
        <w:rPr>
          <w:b/>
          <w:lang w:val="ru-RU"/>
        </w:rPr>
        <w:t>Приложение 3</w:t>
      </w:r>
      <w:r w:rsidRPr="003F0733">
        <w:rPr>
          <w:bCs/>
          <w:lang w:val="ru-RU"/>
        </w:rPr>
        <w:t>:</w:t>
      </w:r>
      <w:r w:rsidRPr="003F0733">
        <w:rPr>
          <w:bCs/>
          <w:lang w:val="ru-RU"/>
        </w:rPr>
        <w:tab/>
        <w:t>Информация об онлайновой регистрации</w:t>
      </w:r>
    </w:p>
    <w:p w:rsidR="00194134" w:rsidRPr="006875FE" w:rsidRDefault="00194134" w:rsidP="00194134">
      <w:pPr>
        <w:pStyle w:val="enumlev1"/>
        <w:rPr>
          <w:lang w:val="ru-RU"/>
        </w:rPr>
      </w:pPr>
    </w:p>
    <w:p w:rsidR="006875FE" w:rsidRPr="004A1064" w:rsidRDefault="006875FE" w:rsidP="00194134">
      <w:pPr>
        <w:pStyle w:val="enumlev1"/>
        <w:rPr>
          <w:lang w:val="ru-RU"/>
        </w:rPr>
      </w:pPr>
    </w:p>
    <w:p w:rsidR="006875FE" w:rsidRPr="004A1064" w:rsidRDefault="006875FE" w:rsidP="00194134">
      <w:pPr>
        <w:pStyle w:val="enumlev1"/>
        <w:rPr>
          <w:lang w:val="ru-RU"/>
        </w:rPr>
      </w:pPr>
    </w:p>
    <w:p w:rsidR="00194134" w:rsidRPr="003F0733" w:rsidRDefault="00B132B6" w:rsidP="008E08C1">
      <w:pPr>
        <w:tabs>
          <w:tab w:val="left" w:pos="6237"/>
        </w:tabs>
        <w:overflowPunct/>
        <w:autoSpaceDE/>
        <w:autoSpaceDN/>
        <w:adjustRightInd/>
        <w:textAlignment w:val="auto"/>
        <w:rPr>
          <w:sz w:val="20"/>
          <w:u w:val="single"/>
          <w:lang w:val="ru-RU"/>
        </w:rPr>
      </w:pPr>
      <w:r w:rsidRPr="003F0733">
        <w:rPr>
          <w:sz w:val="20"/>
          <w:u w:val="single"/>
          <w:lang w:val="ru-RU"/>
        </w:rPr>
        <w:t>Рас</w:t>
      </w:r>
      <w:r w:rsidR="0070744A" w:rsidRPr="003F0733">
        <w:rPr>
          <w:sz w:val="20"/>
          <w:u w:val="single"/>
          <w:lang w:val="ru-RU"/>
        </w:rPr>
        <w:t>с</w:t>
      </w:r>
      <w:r w:rsidRPr="003F0733">
        <w:rPr>
          <w:sz w:val="20"/>
          <w:u w:val="single"/>
          <w:lang w:val="ru-RU"/>
        </w:rPr>
        <w:t>ылка</w:t>
      </w:r>
      <w:r w:rsidR="00194134" w:rsidRPr="00DA0B8A">
        <w:rPr>
          <w:sz w:val="20"/>
          <w:lang w:val="ru-RU"/>
        </w:rPr>
        <w:t>:</w:t>
      </w:r>
    </w:p>
    <w:p w:rsidR="00FC342A" w:rsidRPr="003F0733" w:rsidRDefault="00FC342A" w:rsidP="008E08C1">
      <w:pPr>
        <w:tabs>
          <w:tab w:val="left" w:pos="360"/>
          <w:tab w:val="left" w:pos="6237"/>
        </w:tabs>
        <w:overflowPunct/>
        <w:autoSpaceDE/>
        <w:autoSpaceDN/>
        <w:adjustRightInd/>
        <w:spacing w:before="0"/>
        <w:ind w:left="357" w:hanging="357"/>
        <w:textAlignment w:val="auto"/>
        <w:rPr>
          <w:sz w:val="20"/>
          <w:lang w:val="ru-RU"/>
        </w:rPr>
      </w:pPr>
      <w:r w:rsidRPr="003F0733">
        <w:rPr>
          <w:sz w:val="20"/>
          <w:lang w:val="ru-RU"/>
        </w:rPr>
        <w:t>–</w:t>
      </w:r>
      <w:r w:rsidRPr="003F0733">
        <w:rPr>
          <w:sz w:val="20"/>
          <w:lang w:val="ru-RU"/>
        </w:rPr>
        <w:tab/>
        <w:t>Администрациям Государств – Членов МСЭ</w:t>
      </w:r>
    </w:p>
    <w:p w:rsidR="00FC342A" w:rsidRPr="003F0733" w:rsidRDefault="00FC342A" w:rsidP="008E08C1">
      <w:pPr>
        <w:tabs>
          <w:tab w:val="left" w:pos="360"/>
          <w:tab w:val="left" w:pos="6237"/>
        </w:tabs>
        <w:overflowPunct/>
        <w:autoSpaceDE/>
        <w:autoSpaceDN/>
        <w:adjustRightInd/>
        <w:spacing w:before="0"/>
        <w:ind w:left="357" w:hanging="357"/>
        <w:textAlignment w:val="auto"/>
        <w:rPr>
          <w:sz w:val="20"/>
          <w:lang w:val="ru-RU"/>
        </w:rPr>
      </w:pPr>
      <w:r w:rsidRPr="003F0733">
        <w:rPr>
          <w:sz w:val="20"/>
          <w:lang w:val="ru-RU"/>
        </w:rPr>
        <w:t>–</w:t>
      </w:r>
      <w:r w:rsidRPr="003F0733">
        <w:rPr>
          <w:sz w:val="20"/>
          <w:lang w:val="ru-RU"/>
        </w:rPr>
        <w:tab/>
        <w:t>Членам Сектора радиосвязи</w:t>
      </w:r>
    </w:p>
    <w:p w:rsidR="00FC342A" w:rsidRPr="003F0733" w:rsidRDefault="00FC342A" w:rsidP="008E08C1">
      <w:pPr>
        <w:tabs>
          <w:tab w:val="left" w:pos="360"/>
          <w:tab w:val="left" w:pos="6237"/>
        </w:tabs>
        <w:overflowPunct/>
        <w:autoSpaceDE/>
        <w:autoSpaceDN/>
        <w:adjustRightInd/>
        <w:spacing w:before="0"/>
        <w:ind w:left="357" w:hanging="357"/>
        <w:textAlignment w:val="auto"/>
        <w:rPr>
          <w:sz w:val="20"/>
          <w:lang w:val="ru-RU"/>
        </w:rPr>
      </w:pPr>
      <w:r w:rsidRPr="003F0733">
        <w:rPr>
          <w:sz w:val="20"/>
          <w:lang w:val="ru-RU"/>
        </w:rPr>
        <w:t>–</w:t>
      </w:r>
      <w:r w:rsidRPr="003F0733">
        <w:rPr>
          <w:sz w:val="20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FC342A" w:rsidRPr="003F0733" w:rsidRDefault="00FC342A" w:rsidP="008E08C1">
      <w:pPr>
        <w:tabs>
          <w:tab w:val="left" w:pos="360"/>
          <w:tab w:val="left" w:pos="6237"/>
        </w:tabs>
        <w:overflowPunct/>
        <w:autoSpaceDE/>
        <w:autoSpaceDN/>
        <w:adjustRightInd/>
        <w:spacing w:before="0"/>
        <w:ind w:left="357" w:hanging="357"/>
        <w:textAlignment w:val="auto"/>
        <w:rPr>
          <w:sz w:val="20"/>
          <w:lang w:val="ru-RU"/>
        </w:rPr>
      </w:pPr>
      <w:r w:rsidRPr="003F0733">
        <w:rPr>
          <w:sz w:val="20"/>
          <w:lang w:val="ru-RU"/>
        </w:rPr>
        <w:t>–</w:t>
      </w:r>
      <w:r w:rsidRPr="003F0733">
        <w:rPr>
          <w:sz w:val="20"/>
          <w:lang w:val="ru-RU"/>
        </w:rPr>
        <w:tab/>
        <w:t>Председателю и заместителям председателя Консультативной группы по радиосвязи</w:t>
      </w:r>
    </w:p>
    <w:p w:rsidR="00FC342A" w:rsidRPr="003F0733" w:rsidRDefault="00FC342A" w:rsidP="008E08C1">
      <w:pPr>
        <w:tabs>
          <w:tab w:val="left" w:pos="360"/>
          <w:tab w:val="left" w:pos="6237"/>
        </w:tabs>
        <w:overflowPunct/>
        <w:autoSpaceDE/>
        <w:autoSpaceDN/>
        <w:adjustRightInd/>
        <w:spacing w:before="0"/>
        <w:ind w:left="357" w:hanging="357"/>
        <w:textAlignment w:val="auto"/>
        <w:rPr>
          <w:sz w:val="20"/>
          <w:lang w:val="ru-RU"/>
        </w:rPr>
      </w:pPr>
      <w:r w:rsidRPr="003F0733">
        <w:rPr>
          <w:sz w:val="20"/>
          <w:lang w:val="ru-RU"/>
        </w:rPr>
        <w:t>–</w:t>
      </w:r>
      <w:r w:rsidRPr="003F0733">
        <w:rPr>
          <w:sz w:val="20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FC342A" w:rsidRPr="003F0733" w:rsidRDefault="00FC342A" w:rsidP="008E08C1">
      <w:pPr>
        <w:tabs>
          <w:tab w:val="left" w:pos="360"/>
          <w:tab w:val="left" w:pos="6237"/>
        </w:tabs>
        <w:overflowPunct/>
        <w:autoSpaceDE/>
        <w:autoSpaceDN/>
        <w:adjustRightInd/>
        <w:spacing w:before="0"/>
        <w:ind w:left="357" w:hanging="357"/>
        <w:textAlignment w:val="auto"/>
        <w:rPr>
          <w:sz w:val="20"/>
          <w:lang w:val="ru-RU"/>
        </w:rPr>
      </w:pPr>
      <w:r w:rsidRPr="003F0733">
        <w:rPr>
          <w:sz w:val="20"/>
          <w:lang w:val="ru-RU"/>
        </w:rPr>
        <w:t>–</w:t>
      </w:r>
      <w:r w:rsidRPr="003F0733">
        <w:rPr>
          <w:sz w:val="20"/>
          <w:lang w:val="ru-RU"/>
        </w:rPr>
        <w:tab/>
        <w:t>Членам Радиорегламентарного комитета</w:t>
      </w:r>
    </w:p>
    <w:p w:rsidR="00194134" w:rsidRPr="003F0733" w:rsidRDefault="00FC342A" w:rsidP="008E08C1">
      <w:pPr>
        <w:tabs>
          <w:tab w:val="left" w:pos="360"/>
          <w:tab w:val="left" w:pos="6237"/>
        </w:tabs>
        <w:overflowPunct/>
        <w:autoSpaceDE/>
        <w:autoSpaceDN/>
        <w:adjustRightInd/>
        <w:spacing w:before="0"/>
        <w:ind w:left="357" w:hanging="357"/>
        <w:textAlignment w:val="auto"/>
        <w:rPr>
          <w:sz w:val="20"/>
          <w:lang w:val="ru-RU"/>
        </w:rPr>
      </w:pPr>
      <w:r w:rsidRPr="003F0733">
        <w:rPr>
          <w:sz w:val="20"/>
          <w:lang w:val="ru-RU"/>
        </w:rPr>
        <w:t>–</w:t>
      </w:r>
      <w:r w:rsidRPr="003F0733">
        <w:rPr>
          <w:sz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194134" w:rsidRPr="003F0733" w:rsidRDefault="00194134" w:rsidP="00DA0B8A">
      <w:pPr>
        <w:pStyle w:val="AnnexNo"/>
        <w:rPr>
          <w:lang w:val="ru-RU"/>
        </w:rPr>
      </w:pPr>
      <w:r w:rsidRPr="003F0733">
        <w:rPr>
          <w:bCs/>
          <w:lang w:val="ru-RU"/>
        </w:rPr>
        <w:br w:type="page"/>
      </w:r>
      <w:r w:rsidR="00080ED5" w:rsidRPr="003F0733">
        <w:rPr>
          <w:lang w:val="ru-RU"/>
        </w:rPr>
        <w:lastRenderedPageBreak/>
        <w:t>Приложение</w:t>
      </w:r>
      <w:r w:rsidRPr="003F0733">
        <w:rPr>
          <w:lang w:val="ru-RU"/>
        </w:rPr>
        <w:t xml:space="preserve"> 1 </w:t>
      </w:r>
    </w:p>
    <w:p w:rsidR="00080ED5" w:rsidRPr="003F0733" w:rsidRDefault="00080ED5" w:rsidP="008E08C1">
      <w:pPr>
        <w:pStyle w:val="Annextitle0"/>
        <w:rPr>
          <w:lang w:val="ru-RU"/>
        </w:rPr>
      </w:pPr>
      <w:r w:rsidRPr="003F0733">
        <w:rPr>
          <w:lang w:val="ru-RU"/>
        </w:rPr>
        <w:t xml:space="preserve">Проект повестки дня второй сессии Подготовительного собрания </w:t>
      </w:r>
      <w:r w:rsidR="008E08C1" w:rsidRPr="003F0733">
        <w:rPr>
          <w:lang w:val="ru-RU"/>
        </w:rPr>
        <w:br/>
      </w:r>
      <w:r w:rsidR="00DA0B8A">
        <w:rPr>
          <w:lang w:val="ru-RU"/>
        </w:rPr>
        <w:t>к к</w:t>
      </w:r>
      <w:r w:rsidRPr="003F0733">
        <w:rPr>
          <w:lang w:val="ru-RU"/>
        </w:rPr>
        <w:t>онференции 2011</w:t>
      </w:r>
      <w:r w:rsidR="00B32F36" w:rsidRPr="003F0733">
        <w:rPr>
          <w:lang w:val="ru-RU"/>
        </w:rPr>
        <w:t> </w:t>
      </w:r>
      <w:r w:rsidRPr="003F0733">
        <w:rPr>
          <w:lang w:val="ru-RU"/>
        </w:rPr>
        <w:t>года</w:t>
      </w:r>
      <w:r w:rsidR="00B32F36" w:rsidRPr="003F0733">
        <w:rPr>
          <w:lang w:val="ru-RU"/>
        </w:rPr>
        <w:t xml:space="preserve"> (ПСК11-2)</w:t>
      </w:r>
    </w:p>
    <w:p w:rsidR="00194134" w:rsidRPr="003F0733" w:rsidRDefault="00080ED5" w:rsidP="00194134">
      <w:pPr>
        <w:spacing w:before="480"/>
        <w:jc w:val="center"/>
        <w:rPr>
          <w:b/>
          <w:i/>
          <w:lang w:val="ru-RU"/>
        </w:rPr>
      </w:pPr>
      <w:r w:rsidRPr="003F0733">
        <w:rPr>
          <w:b/>
          <w:i/>
          <w:lang w:val="ru-RU"/>
        </w:rPr>
        <w:t>Подготовка Отчета ПСК к Всемирной конференции радиосвязи 2012 года</w:t>
      </w:r>
    </w:p>
    <w:p w:rsidR="00194134" w:rsidRPr="003F0733" w:rsidRDefault="00194134" w:rsidP="008E08C1">
      <w:pPr>
        <w:spacing w:before="360"/>
        <w:jc w:val="center"/>
        <w:rPr>
          <w:lang w:val="ru-RU"/>
        </w:rPr>
      </w:pPr>
      <w:r w:rsidRPr="003F0733">
        <w:rPr>
          <w:lang w:val="ru-RU"/>
        </w:rPr>
        <w:t>(</w:t>
      </w:r>
      <w:r w:rsidR="00080ED5" w:rsidRPr="003F0733">
        <w:rPr>
          <w:lang w:val="ru-RU"/>
        </w:rPr>
        <w:t>Женева, 14</w:t>
      </w:r>
      <w:r w:rsidR="008E08C1" w:rsidRPr="003F0733">
        <w:rPr>
          <w:lang w:val="ru-RU"/>
        </w:rPr>
        <w:sym w:font="Symbol" w:char="F02D"/>
      </w:r>
      <w:r w:rsidR="00080ED5" w:rsidRPr="003F0733">
        <w:rPr>
          <w:lang w:val="ru-RU"/>
        </w:rPr>
        <w:t>25 февраля 2011 года</w:t>
      </w:r>
      <w:r w:rsidRPr="003F0733">
        <w:rPr>
          <w:lang w:val="ru-RU"/>
        </w:rPr>
        <w:t>)</w:t>
      </w:r>
    </w:p>
    <w:p w:rsidR="00194134" w:rsidRPr="003F0733" w:rsidRDefault="00194134" w:rsidP="00417E08">
      <w:pPr>
        <w:tabs>
          <w:tab w:val="clear" w:pos="1191"/>
          <w:tab w:val="clear" w:pos="1588"/>
          <w:tab w:val="clear" w:pos="1985"/>
        </w:tabs>
        <w:spacing w:before="720"/>
        <w:rPr>
          <w:lang w:val="ru-RU"/>
        </w:rPr>
      </w:pPr>
      <w:r w:rsidRPr="003F0733">
        <w:rPr>
          <w:b/>
          <w:lang w:val="ru-RU"/>
        </w:rPr>
        <w:t>1</w:t>
      </w:r>
      <w:r w:rsidRPr="003F0733">
        <w:rPr>
          <w:lang w:val="ru-RU"/>
        </w:rPr>
        <w:tab/>
      </w:r>
      <w:r w:rsidR="00080ED5" w:rsidRPr="003F0733">
        <w:rPr>
          <w:lang w:val="ru-RU"/>
        </w:rPr>
        <w:t>Вступительное слово</w:t>
      </w:r>
    </w:p>
    <w:p w:rsidR="00194134" w:rsidRPr="003F0733" w:rsidRDefault="00194134" w:rsidP="00417E08">
      <w:pPr>
        <w:tabs>
          <w:tab w:val="clear" w:pos="1191"/>
          <w:tab w:val="clear" w:pos="1588"/>
          <w:tab w:val="clear" w:pos="1985"/>
        </w:tabs>
        <w:spacing w:before="136"/>
        <w:rPr>
          <w:lang w:val="ru-RU"/>
        </w:rPr>
      </w:pPr>
      <w:r w:rsidRPr="003F0733">
        <w:rPr>
          <w:b/>
          <w:lang w:val="ru-RU"/>
        </w:rPr>
        <w:t>2</w:t>
      </w:r>
      <w:r w:rsidRPr="003F0733">
        <w:rPr>
          <w:lang w:val="ru-RU"/>
        </w:rPr>
        <w:tab/>
      </w:r>
      <w:r w:rsidR="00080ED5" w:rsidRPr="003F0733">
        <w:rPr>
          <w:lang w:val="ru-RU"/>
        </w:rPr>
        <w:t>Утверждение повестки дня</w:t>
      </w:r>
    </w:p>
    <w:p w:rsidR="00194134" w:rsidRPr="003F0733" w:rsidRDefault="00194134" w:rsidP="00417E08">
      <w:pPr>
        <w:tabs>
          <w:tab w:val="clear" w:pos="1191"/>
          <w:tab w:val="clear" w:pos="1588"/>
          <w:tab w:val="clear" w:pos="1985"/>
        </w:tabs>
        <w:spacing w:before="136"/>
        <w:ind w:left="794" w:hanging="794"/>
        <w:rPr>
          <w:lang w:val="ru-RU"/>
        </w:rPr>
      </w:pPr>
      <w:r w:rsidRPr="003F0733">
        <w:rPr>
          <w:b/>
          <w:lang w:val="ru-RU"/>
        </w:rPr>
        <w:t>3</w:t>
      </w:r>
      <w:r w:rsidRPr="003F0733">
        <w:rPr>
          <w:lang w:val="ru-RU"/>
        </w:rPr>
        <w:tab/>
      </w:r>
      <w:r w:rsidR="00080ED5" w:rsidRPr="003F0733">
        <w:rPr>
          <w:lang w:val="ru-RU"/>
        </w:rPr>
        <w:t>Структура и методы работы второй сессии ПСК-11</w:t>
      </w:r>
    </w:p>
    <w:p w:rsidR="00194134" w:rsidRPr="003F0733" w:rsidRDefault="00194134" w:rsidP="00417E08">
      <w:pPr>
        <w:tabs>
          <w:tab w:val="clear" w:pos="1191"/>
          <w:tab w:val="clear" w:pos="1588"/>
          <w:tab w:val="clear" w:pos="1985"/>
        </w:tabs>
        <w:spacing w:before="136"/>
        <w:ind w:left="794" w:hanging="794"/>
        <w:rPr>
          <w:lang w:val="ru-RU"/>
        </w:rPr>
      </w:pPr>
      <w:r w:rsidRPr="003F0733">
        <w:rPr>
          <w:b/>
          <w:lang w:val="ru-RU"/>
        </w:rPr>
        <w:t>4</w:t>
      </w:r>
      <w:r w:rsidRPr="003F0733">
        <w:rPr>
          <w:b/>
          <w:lang w:val="ru-RU"/>
        </w:rPr>
        <w:tab/>
      </w:r>
      <w:r w:rsidR="00080ED5" w:rsidRPr="003F0733">
        <w:rPr>
          <w:lang w:val="ru-RU"/>
        </w:rPr>
        <w:t>Организация рабочих групп</w:t>
      </w:r>
    </w:p>
    <w:p w:rsidR="00194134" w:rsidRPr="003F0733" w:rsidRDefault="00194134" w:rsidP="00417E08">
      <w:pPr>
        <w:tabs>
          <w:tab w:val="clear" w:pos="1191"/>
          <w:tab w:val="clear" w:pos="1588"/>
          <w:tab w:val="clear" w:pos="1985"/>
        </w:tabs>
        <w:spacing w:before="136"/>
        <w:rPr>
          <w:lang w:val="ru-RU"/>
        </w:rPr>
      </w:pPr>
      <w:r w:rsidRPr="003F0733">
        <w:rPr>
          <w:b/>
          <w:lang w:val="ru-RU"/>
        </w:rPr>
        <w:t>5</w:t>
      </w:r>
      <w:r w:rsidRPr="003F0733">
        <w:rPr>
          <w:lang w:val="ru-RU"/>
        </w:rPr>
        <w:tab/>
      </w:r>
      <w:r w:rsidR="00080ED5" w:rsidRPr="003F0733">
        <w:rPr>
          <w:lang w:val="ru-RU"/>
        </w:rPr>
        <w:t>Распределение документов</w:t>
      </w:r>
    </w:p>
    <w:p w:rsidR="00194134" w:rsidRPr="003F0733" w:rsidRDefault="00194134" w:rsidP="00417E08">
      <w:pPr>
        <w:tabs>
          <w:tab w:val="clear" w:pos="1191"/>
          <w:tab w:val="clear" w:pos="1588"/>
          <w:tab w:val="clear" w:pos="1985"/>
        </w:tabs>
        <w:spacing w:before="136"/>
        <w:ind w:left="794" w:hanging="794"/>
        <w:rPr>
          <w:lang w:val="ru-RU"/>
        </w:rPr>
      </w:pPr>
      <w:r w:rsidRPr="003F0733">
        <w:rPr>
          <w:b/>
          <w:lang w:val="ru-RU"/>
        </w:rPr>
        <w:t>6</w:t>
      </w:r>
      <w:r w:rsidRPr="003F0733">
        <w:rPr>
          <w:lang w:val="ru-RU"/>
        </w:rPr>
        <w:tab/>
      </w:r>
      <w:r w:rsidR="00080ED5" w:rsidRPr="003F0733">
        <w:rPr>
          <w:lang w:val="ru-RU"/>
        </w:rPr>
        <w:t>Подго</w:t>
      </w:r>
      <w:r w:rsidR="00417E08" w:rsidRPr="003F0733">
        <w:rPr>
          <w:lang w:val="ru-RU"/>
        </w:rPr>
        <w:t>т</w:t>
      </w:r>
      <w:r w:rsidR="00080ED5" w:rsidRPr="003F0733">
        <w:rPr>
          <w:lang w:val="ru-RU"/>
        </w:rPr>
        <w:t>овка Отчета ПСК для ВКР-12</w:t>
      </w:r>
    </w:p>
    <w:p w:rsidR="00194134" w:rsidRPr="003F0733" w:rsidRDefault="00194134" w:rsidP="00417E08">
      <w:pPr>
        <w:tabs>
          <w:tab w:val="clear" w:pos="1191"/>
          <w:tab w:val="clear" w:pos="1588"/>
          <w:tab w:val="clear" w:pos="1985"/>
        </w:tabs>
        <w:spacing w:before="136"/>
        <w:rPr>
          <w:lang w:val="ru-RU"/>
        </w:rPr>
      </w:pPr>
      <w:r w:rsidRPr="003F0733">
        <w:rPr>
          <w:b/>
          <w:lang w:val="ru-RU"/>
        </w:rPr>
        <w:t>7</w:t>
      </w:r>
      <w:r w:rsidRPr="003F0733">
        <w:rPr>
          <w:lang w:val="ru-RU"/>
        </w:rPr>
        <w:tab/>
      </w:r>
      <w:r w:rsidR="00080ED5" w:rsidRPr="003F0733">
        <w:rPr>
          <w:lang w:val="ru-RU"/>
        </w:rPr>
        <w:t>Любые другие вопросы</w:t>
      </w:r>
    </w:p>
    <w:p w:rsidR="00194134" w:rsidRPr="003F0733" w:rsidRDefault="00194134" w:rsidP="008E08C1">
      <w:pPr>
        <w:tabs>
          <w:tab w:val="clear" w:pos="794"/>
          <w:tab w:val="clear" w:pos="1191"/>
          <w:tab w:val="clear" w:pos="1588"/>
          <w:tab w:val="clear" w:pos="1985"/>
          <w:tab w:val="center" w:pos="7939"/>
        </w:tabs>
        <w:spacing w:before="840"/>
        <w:rPr>
          <w:lang w:val="ru-RU"/>
        </w:rPr>
      </w:pPr>
      <w:r w:rsidRPr="003F0733">
        <w:rPr>
          <w:lang w:val="ru-RU"/>
        </w:rPr>
        <w:tab/>
      </w:r>
      <w:r w:rsidR="00827D01" w:rsidRPr="003F0733">
        <w:rPr>
          <w:lang w:val="ru-RU"/>
        </w:rPr>
        <w:t>А. НАЛБАНДЯН</w:t>
      </w:r>
      <w:r w:rsidRPr="003F0733">
        <w:rPr>
          <w:lang w:val="ru-RU"/>
        </w:rPr>
        <w:br/>
      </w:r>
      <w:r w:rsidRPr="003F0733">
        <w:rPr>
          <w:lang w:val="ru-RU"/>
        </w:rPr>
        <w:tab/>
      </w:r>
      <w:r w:rsidR="00827D01" w:rsidRPr="003F0733">
        <w:rPr>
          <w:lang w:val="ru-RU"/>
        </w:rPr>
        <w:t>Председатель ПСК-11</w:t>
      </w:r>
    </w:p>
    <w:p w:rsidR="00194134" w:rsidRPr="003F0733" w:rsidRDefault="00194134" w:rsidP="00194134">
      <w:pPr>
        <w:rPr>
          <w:lang w:val="ru-RU"/>
        </w:rPr>
      </w:pPr>
    </w:p>
    <w:p w:rsidR="00194134" w:rsidRPr="003F0733" w:rsidRDefault="00194134" w:rsidP="00DA0B8A">
      <w:pPr>
        <w:pStyle w:val="AnnexNo"/>
        <w:rPr>
          <w:lang w:val="ru-RU"/>
        </w:rPr>
      </w:pPr>
      <w:r w:rsidRPr="003F0733">
        <w:rPr>
          <w:lang w:val="ru-RU"/>
        </w:rPr>
        <w:br w:type="page"/>
      </w:r>
      <w:r w:rsidR="00FE1859" w:rsidRPr="003F0733">
        <w:rPr>
          <w:lang w:val="ru-RU"/>
        </w:rPr>
        <w:lastRenderedPageBreak/>
        <w:t>Прилож</w:t>
      </w:r>
      <w:r w:rsidR="00324FD0" w:rsidRPr="003F0733">
        <w:rPr>
          <w:lang w:val="ru-RU"/>
        </w:rPr>
        <w:t>е</w:t>
      </w:r>
      <w:r w:rsidR="00FE1859" w:rsidRPr="003F0733">
        <w:rPr>
          <w:lang w:val="ru-RU"/>
        </w:rPr>
        <w:t>ние</w:t>
      </w:r>
      <w:r w:rsidRPr="003F0733">
        <w:rPr>
          <w:lang w:val="ru-RU"/>
        </w:rPr>
        <w:t xml:space="preserve"> 2</w:t>
      </w:r>
    </w:p>
    <w:p w:rsidR="00194134" w:rsidRPr="003F0733" w:rsidRDefault="00FE1859" w:rsidP="008E08C1">
      <w:pPr>
        <w:pStyle w:val="Annextitle0"/>
        <w:rPr>
          <w:lang w:val="ru-RU"/>
        </w:rPr>
      </w:pPr>
      <w:r w:rsidRPr="003F0733">
        <w:rPr>
          <w:lang w:val="ru-RU"/>
        </w:rPr>
        <w:t>Вторая сесси</w:t>
      </w:r>
      <w:r w:rsidR="00DA0B8A">
        <w:rPr>
          <w:lang w:val="ru-RU"/>
        </w:rPr>
        <w:t>я Подготовительного собрания к к</w:t>
      </w:r>
      <w:r w:rsidRPr="003F0733">
        <w:rPr>
          <w:lang w:val="ru-RU"/>
        </w:rPr>
        <w:t>онференции 2011 года (ПСК11-2)</w:t>
      </w:r>
    </w:p>
    <w:p w:rsidR="00194134" w:rsidRPr="00DA0B8A" w:rsidRDefault="00194134" w:rsidP="00194134">
      <w:pPr>
        <w:pStyle w:val="Normalaftertitle"/>
        <w:rPr>
          <w:b/>
          <w:bCs/>
          <w:szCs w:val="22"/>
          <w:lang w:val="ru-RU"/>
        </w:rPr>
      </w:pPr>
    </w:p>
    <w:p w:rsidR="00194134" w:rsidRPr="00DA0B8A" w:rsidRDefault="00FE1859" w:rsidP="008E08C1">
      <w:pPr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spacing w:before="0"/>
        <w:rPr>
          <w:szCs w:val="22"/>
          <w:lang w:val="ru-RU"/>
        </w:rPr>
      </w:pPr>
      <w:r w:rsidRPr="00DA0B8A">
        <w:rPr>
          <w:szCs w:val="22"/>
          <w:lang w:val="ru-RU"/>
        </w:rPr>
        <w:t>Государство</w:t>
      </w:r>
      <w:r w:rsidR="008E08C1" w:rsidRPr="00DA0B8A">
        <w:rPr>
          <w:szCs w:val="22"/>
          <w:lang w:val="ru-RU"/>
        </w:rPr>
        <w:t>-</w:t>
      </w:r>
      <w:r w:rsidRPr="00DA0B8A">
        <w:rPr>
          <w:szCs w:val="22"/>
          <w:lang w:val="ru-RU"/>
        </w:rPr>
        <w:t>Член</w:t>
      </w:r>
      <w:r w:rsidR="00194134" w:rsidRPr="00DA0B8A">
        <w:rPr>
          <w:szCs w:val="22"/>
          <w:lang w:val="ru-RU"/>
        </w:rPr>
        <w:t>:</w:t>
      </w:r>
      <w:r w:rsidR="00194134" w:rsidRPr="00DA0B8A">
        <w:rPr>
          <w:szCs w:val="22"/>
          <w:lang w:val="ru-RU"/>
        </w:rPr>
        <w:tab/>
      </w:r>
    </w:p>
    <w:p w:rsidR="00194134" w:rsidRPr="00DA0B8A" w:rsidRDefault="00FE1859" w:rsidP="00194134">
      <w:pPr>
        <w:tabs>
          <w:tab w:val="right" w:leader="dot" w:pos="9639"/>
        </w:tabs>
        <w:spacing w:before="0"/>
        <w:rPr>
          <w:i/>
          <w:iCs/>
          <w:szCs w:val="22"/>
          <w:lang w:val="ru-RU"/>
        </w:rPr>
      </w:pPr>
      <w:r w:rsidRPr="00DA0B8A">
        <w:rPr>
          <w:b/>
          <w:bCs/>
          <w:i/>
          <w:iCs/>
          <w:szCs w:val="22"/>
          <w:lang w:val="ru-RU"/>
        </w:rPr>
        <w:t>или</w:t>
      </w:r>
    </w:p>
    <w:p w:rsidR="00194134" w:rsidRPr="00DA0B8A" w:rsidRDefault="00FE1859" w:rsidP="00194134">
      <w:pPr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spacing w:before="0"/>
        <w:rPr>
          <w:szCs w:val="22"/>
          <w:lang w:val="ru-RU"/>
        </w:rPr>
      </w:pPr>
      <w:r w:rsidRPr="00DA0B8A">
        <w:rPr>
          <w:szCs w:val="22"/>
          <w:lang w:val="ru-RU"/>
        </w:rPr>
        <w:t>Член Сектора</w:t>
      </w:r>
      <w:r w:rsidR="00194134" w:rsidRPr="00DA0B8A">
        <w:rPr>
          <w:szCs w:val="22"/>
          <w:lang w:val="ru-RU"/>
        </w:rPr>
        <w:t>:</w:t>
      </w:r>
      <w:r w:rsidR="00194134" w:rsidRPr="00DA0B8A">
        <w:rPr>
          <w:szCs w:val="22"/>
          <w:lang w:val="ru-RU"/>
        </w:rPr>
        <w:tab/>
      </w:r>
    </w:p>
    <w:p w:rsidR="00194134" w:rsidRPr="00DA0B8A" w:rsidRDefault="00194134" w:rsidP="00194134">
      <w:pPr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spacing w:before="0"/>
        <w:rPr>
          <w:szCs w:val="22"/>
          <w:lang w:val="ru-RU"/>
        </w:rPr>
      </w:pPr>
    </w:p>
    <w:p w:rsidR="00DB22C0" w:rsidRPr="003F0733" w:rsidRDefault="00DB22C0" w:rsidP="00D109DA">
      <w:pPr>
        <w:pStyle w:val="Rectitle"/>
        <w:spacing w:before="120"/>
        <w:rPr>
          <w:sz w:val="22"/>
          <w:szCs w:val="22"/>
          <w:lang w:val="ru-RU"/>
        </w:rPr>
      </w:pPr>
      <w:r w:rsidRPr="003F0733">
        <w:rPr>
          <w:sz w:val="22"/>
          <w:szCs w:val="22"/>
          <w:lang w:val="ru-RU"/>
        </w:rPr>
        <w:t xml:space="preserve">ПРЕДПОЧТЕНИЕ </w:t>
      </w:r>
      <w:r w:rsidR="00BF58B8" w:rsidRPr="003F0733">
        <w:rPr>
          <w:sz w:val="22"/>
          <w:szCs w:val="22"/>
          <w:lang w:val="ru-RU"/>
        </w:rPr>
        <w:t xml:space="preserve">В ОТНОШЕНИИ </w:t>
      </w:r>
      <w:r w:rsidRPr="003F0733">
        <w:rPr>
          <w:sz w:val="22"/>
          <w:szCs w:val="22"/>
          <w:lang w:val="ru-RU"/>
        </w:rPr>
        <w:t>ЯЗЫК</w:t>
      </w:r>
      <w:r w:rsidR="00D109DA" w:rsidRPr="003F0733">
        <w:rPr>
          <w:sz w:val="22"/>
          <w:szCs w:val="22"/>
          <w:lang w:val="ru-RU"/>
        </w:rPr>
        <w:t>А</w:t>
      </w:r>
      <w:r w:rsidRPr="003F0733">
        <w:rPr>
          <w:sz w:val="22"/>
          <w:szCs w:val="22"/>
          <w:lang w:val="ru-RU"/>
        </w:rPr>
        <w:t xml:space="preserve"> </w:t>
      </w:r>
      <w:r w:rsidR="00D109DA" w:rsidRPr="003F0733">
        <w:rPr>
          <w:sz w:val="22"/>
          <w:szCs w:val="22"/>
          <w:lang w:val="ru-RU"/>
        </w:rPr>
        <w:t>НАБОРА ДОКУМЕНТОВ ПСК11-2</w:t>
      </w:r>
      <w:r w:rsidR="00D109DA" w:rsidRPr="00DA0B8A">
        <w:rPr>
          <w:b w:val="0"/>
          <w:bCs/>
          <w:position w:val="6"/>
          <w:sz w:val="16"/>
          <w:szCs w:val="16"/>
          <w:lang w:val="ru-RU"/>
        </w:rPr>
        <w:t>*</w:t>
      </w:r>
      <w:r w:rsidR="00D109DA" w:rsidRPr="003F0733">
        <w:rPr>
          <w:sz w:val="22"/>
          <w:szCs w:val="22"/>
          <w:lang w:val="ru-RU"/>
        </w:rPr>
        <w:t xml:space="preserve">, </w:t>
      </w:r>
      <w:r w:rsidR="00F864E4" w:rsidRPr="003F0733">
        <w:rPr>
          <w:sz w:val="22"/>
          <w:szCs w:val="22"/>
          <w:lang w:val="ru-RU"/>
        </w:rPr>
        <w:br/>
      </w:r>
      <w:r w:rsidR="005F04E4" w:rsidRPr="003F0733">
        <w:rPr>
          <w:sz w:val="22"/>
          <w:szCs w:val="22"/>
          <w:lang w:val="ru-RU"/>
        </w:rPr>
        <w:t xml:space="preserve">КОТОРЫЙ ДОЛЖЕН БЫТЬ ПРЕДОСТАВЛЕН В БУМАЖНОЙ ФОРМЕ </w:t>
      </w:r>
      <w:r w:rsidR="00D109DA" w:rsidRPr="003F0733">
        <w:rPr>
          <w:sz w:val="22"/>
          <w:szCs w:val="22"/>
          <w:lang w:val="ru-RU"/>
        </w:rPr>
        <w:br/>
      </w:r>
      <w:r w:rsidR="005F04E4" w:rsidRPr="003F0733">
        <w:rPr>
          <w:sz w:val="22"/>
          <w:szCs w:val="22"/>
          <w:lang w:val="ru-RU"/>
        </w:rPr>
        <w:t xml:space="preserve">В ПЕРВЫЙ ДЕНЬ </w:t>
      </w:r>
      <w:r w:rsidR="00F864E4" w:rsidRPr="003F0733">
        <w:rPr>
          <w:sz w:val="22"/>
          <w:szCs w:val="22"/>
          <w:lang w:val="ru-RU"/>
        </w:rPr>
        <w:br/>
      </w:r>
    </w:p>
    <w:p w:rsidR="00194134" w:rsidRPr="003F0733" w:rsidRDefault="00194134" w:rsidP="00194134">
      <w:pPr>
        <w:rPr>
          <w:szCs w:val="24"/>
          <w:lang w:val="ru-RU"/>
        </w:rPr>
      </w:pPr>
    </w:p>
    <w:tbl>
      <w:tblPr>
        <w:tblW w:w="0" w:type="auto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231"/>
        <w:gridCol w:w="1018"/>
        <w:gridCol w:w="1124"/>
        <w:gridCol w:w="1125"/>
        <w:gridCol w:w="1322"/>
        <w:gridCol w:w="929"/>
      </w:tblGrid>
      <w:tr w:rsidR="00194134" w:rsidRPr="003F0733" w:rsidTr="00B32F36">
        <w:trPr>
          <w:jc w:val="center"/>
        </w:trPr>
        <w:tc>
          <w:tcPr>
            <w:tcW w:w="5373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94134" w:rsidRPr="003F0733" w:rsidRDefault="006A79F7" w:rsidP="006A79F7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F0733">
              <w:rPr>
                <w:b/>
                <w:bCs/>
                <w:sz w:val="18"/>
                <w:szCs w:val="18"/>
                <w:lang w:val="ru-RU"/>
              </w:rPr>
              <w:t>ПРОС</w:t>
            </w:r>
            <w:r w:rsidR="008E08C1" w:rsidRPr="003F0733">
              <w:rPr>
                <w:b/>
                <w:bCs/>
                <w:sz w:val="18"/>
                <w:szCs w:val="18"/>
                <w:lang w:val="ru-RU"/>
              </w:rPr>
              <w:t>Ь</w:t>
            </w:r>
            <w:r w:rsidRPr="003F0733">
              <w:rPr>
                <w:b/>
                <w:bCs/>
                <w:sz w:val="18"/>
                <w:szCs w:val="18"/>
                <w:lang w:val="ru-RU"/>
              </w:rPr>
              <w:t>БА ОТМЕТИТЬ (√) СООТВЕТСТВУЮЩИЙ ЯЗЫК</w:t>
            </w:r>
          </w:p>
        </w:tc>
      </w:tr>
      <w:tr w:rsidR="00194134" w:rsidRPr="003F0733" w:rsidTr="00324FD0">
        <w:trPr>
          <w:jc w:val="center"/>
        </w:trPr>
        <w:tc>
          <w:tcPr>
            <w:tcW w:w="8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194134" w:rsidRPr="003F0733" w:rsidRDefault="006A79F7" w:rsidP="00B32F36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F0733">
              <w:rPr>
                <w:b/>
                <w:bCs/>
                <w:sz w:val="18"/>
                <w:szCs w:val="18"/>
                <w:lang w:val="ru-RU"/>
              </w:rPr>
              <w:t>Английский</w:t>
            </w:r>
          </w:p>
        </w:tc>
        <w:tc>
          <w:tcPr>
            <w:tcW w:w="8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194134" w:rsidRPr="003F0733" w:rsidRDefault="006A79F7" w:rsidP="00B32F36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F0733">
              <w:rPr>
                <w:b/>
                <w:bCs/>
                <w:sz w:val="18"/>
                <w:szCs w:val="18"/>
                <w:lang w:val="ru-RU"/>
              </w:rPr>
              <w:t>Арабский</w:t>
            </w:r>
          </w:p>
        </w:tc>
        <w:tc>
          <w:tcPr>
            <w:tcW w:w="92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194134" w:rsidRPr="003F0733" w:rsidRDefault="006A79F7" w:rsidP="00B32F36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F0733">
              <w:rPr>
                <w:b/>
                <w:bCs/>
                <w:sz w:val="18"/>
                <w:szCs w:val="18"/>
                <w:lang w:val="ru-RU"/>
              </w:rPr>
              <w:t>Китайский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194134" w:rsidRPr="003F0733" w:rsidRDefault="006A79F7" w:rsidP="00B32F36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F0733">
              <w:rPr>
                <w:b/>
                <w:bCs/>
                <w:sz w:val="18"/>
                <w:szCs w:val="18"/>
                <w:lang w:val="ru-RU"/>
              </w:rPr>
              <w:t>Испанский</w:t>
            </w:r>
          </w:p>
        </w:tc>
        <w:tc>
          <w:tcPr>
            <w:tcW w:w="85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194134" w:rsidRPr="003F0733" w:rsidRDefault="006A79F7" w:rsidP="00B32F36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F0733">
              <w:rPr>
                <w:b/>
                <w:bCs/>
                <w:sz w:val="18"/>
                <w:szCs w:val="18"/>
                <w:lang w:val="ru-RU"/>
              </w:rPr>
              <w:t>Французский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94134" w:rsidRPr="003F0733" w:rsidRDefault="006A79F7" w:rsidP="00324FD0">
            <w:pPr>
              <w:spacing w:before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F0733">
              <w:rPr>
                <w:b/>
                <w:bCs/>
                <w:sz w:val="18"/>
                <w:szCs w:val="18"/>
                <w:lang w:val="ru-RU"/>
              </w:rPr>
              <w:t>Русский</w:t>
            </w:r>
          </w:p>
        </w:tc>
      </w:tr>
      <w:tr w:rsidR="00194134" w:rsidRPr="003F0733" w:rsidTr="00B32F36">
        <w:trPr>
          <w:jc w:val="center"/>
        </w:trPr>
        <w:tc>
          <w:tcPr>
            <w:tcW w:w="8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194134" w:rsidRPr="003F0733" w:rsidRDefault="00194134" w:rsidP="00B32F36">
            <w:pPr>
              <w:spacing w:after="12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35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194134" w:rsidRPr="003F0733" w:rsidRDefault="00194134" w:rsidP="00B32F36">
            <w:pPr>
              <w:spacing w:after="12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194134" w:rsidRPr="003F0733" w:rsidRDefault="00194134" w:rsidP="00B32F36">
            <w:pPr>
              <w:spacing w:after="12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194134" w:rsidRPr="003F0733" w:rsidRDefault="00194134" w:rsidP="00B32F36">
            <w:pPr>
              <w:spacing w:after="12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58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194134" w:rsidRPr="003F0733" w:rsidRDefault="00194134" w:rsidP="00B32F36">
            <w:pPr>
              <w:spacing w:after="12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194134" w:rsidRPr="003F0733" w:rsidRDefault="00194134" w:rsidP="00B32F36">
            <w:pPr>
              <w:spacing w:after="12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</w:tbl>
    <w:p w:rsidR="00194134" w:rsidRPr="003F0733" w:rsidRDefault="00194134" w:rsidP="00194134">
      <w:pPr>
        <w:rPr>
          <w:sz w:val="8"/>
          <w:lang w:val="ru-RU"/>
        </w:rPr>
      </w:pPr>
    </w:p>
    <w:p w:rsidR="00194134" w:rsidRPr="003F0733" w:rsidRDefault="00194134" w:rsidP="008E08C1">
      <w:pPr>
        <w:jc w:val="center"/>
        <w:rPr>
          <w:lang w:val="ru-RU"/>
        </w:rPr>
      </w:pPr>
      <w:r w:rsidRPr="00DA0B8A">
        <w:rPr>
          <w:position w:val="6"/>
          <w:sz w:val="16"/>
          <w:szCs w:val="16"/>
          <w:lang w:val="ru-RU"/>
        </w:rPr>
        <w:t>*</w:t>
      </w:r>
      <w:r w:rsidRPr="003F0733">
        <w:rPr>
          <w:sz w:val="28"/>
          <w:lang w:val="ru-RU"/>
        </w:rPr>
        <w:t xml:space="preserve"> </w:t>
      </w:r>
      <w:r w:rsidR="009D5D3F" w:rsidRPr="003F0733">
        <w:rPr>
          <w:szCs w:val="22"/>
          <w:lang w:val="ru-RU"/>
        </w:rPr>
        <w:t xml:space="preserve">Согласно ранее сложившейся практике и ввиду определенных финансовых ограничений, количество распространяемых бумажных копий будет ограничено. </w:t>
      </w:r>
      <w:r w:rsidR="009D5D3F" w:rsidRPr="003F0733">
        <w:rPr>
          <w:b/>
          <w:bCs/>
          <w:lang w:val="ru-RU"/>
        </w:rPr>
        <w:t>Один набор</w:t>
      </w:r>
      <w:r w:rsidR="009D5D3F" w:rsidRPr="003F0733">
        <w:rPr>
          <w:szCs w:val="22"/>
          <w:lang w:val="ru-RU"/>
        </w:rPr>
        <w:t xml:space="preserve"> </w:t>
      </w:r>
      <w:r w:rsidR="006958C0" w:rsidRPr="003F0733">
        <w:rPr>
          <w:szCs w:val="22"/>
          <w:lang w:val="ru-RU"/>
        </w:rPr>
        <w:t xml:space="preserve">всех имеющихся входных документов в день открытия будет предоставлен в бумажном виде каждому </w:t>
      </w:r>
      <w:r w:rsidR="006958C0" w:rsidRPr="003F0733">
        <w:rPr>
          <w:szCs w:val="22"/>
          <w:lang w:val="ru-RU"/>
        </w:rPr>
        <w:br/>
        <w:t>Государству</w:t>
      </w:r>
      <w:r w:rsidR="008E08C1" w:rsidRPr="003F0733">
        <w:rPr>
          <w:szCs w:val="22"/>
          <w:lang w:val="ru-RU"/>
        </w:rPr>
        <w:t>-</w:t>
      </w:r>
      <w:r w:rsidR="006958C0" w:rsidRPr="003F0733">
        <w:rPr>
          <w:szCs w:val="22"/>
          <w:lang w:val="ru-RU"/>
        </w:rPr>
        <w:t xml:space="preserve">Члену/Члену Сектора. Просьба указать </w:t>
      </w:r>
      <w:r w:rsidR="00BF58B8" w:rsidRPr="003F0733">
        <w:rPr>
          <w:szCs w:val="22"/>
          <w:lang w:val="ru-RU"/>
        </w:rPr>
        <w:t xml:space="preserve">предпочтение вашей организации </w:t>
      </w:r>
      <w:r w:rsidR="007A5828" w:rsidRPr="003F0733">
        <w:rPr>
          <w:szCs w:val="22"/>
          <w:lang w:val="ru-RU"/>
        </w:rPr>
        <w:t>в отношении</w:t>
      </w:r>
      <w:r w:rsidR="00BF58B8" w:rsidRPr="003F0733">
        <w:rPr>
          <w:szCs w:val="22"/>
          <w:lang w:val="ru-RU"/>
        </w:rPr>
        <w:t xml:space="preserve"> языков</w:t>
      </w:r>
      <w:r w:rsidR="00F422F4" w:rsidRPr="003F0733">
        <w:rPr>
          <w:szCs w:val="22"/>
          <w:lang w:val="ru-RU"/>
        </w:rPr>
        <w:t>, выше</w:t>
      </w:r>
      <w:r w:rsidR="00BF58B8" w:rsidRPr="003F0733">
        <w:rPr>
          <w:szCs w:val="22"/>
          <w:lang w:val="ru-RU"/>
        </w:rPr>
        <w:t xml:space="preserve">, </w:t>
      </w:r>
      <w:r w:rsidR="00035F06" w:rsidRPr="003F0733">
        <w:rPr>
          <w:szCs w:val="22"/>
          <w:lang w:val="ru-RU"/>
        </w:rPr>
        <w:t>приняв</w:t>
      </w:r>
      <w:r w:rsidR="00DA0B8A">
        <w:rPr>
          <w:szCs w:val="22"/>
          <w:lang w:val="ru-RU"/>
        </w:rPr>
        <w:t xml:space="preserve"> к сведению, что в первый день к</w:t>
      </w:r>
      <w:r w:rsidR="00035F06" w:rsidRPr="003F0733">
        <w:rPr>
          <w:szCs w:val="22"/>
          <w:lang w:val="ru-RU"/>
        </w:rPr>
        <w:t xml:space="preserve">онференции всем делегатам/участникам будут розданы </w:t>
      </w:r>
      <w:r w:rsidR="007A5828" w:rsidRPr="003F0733">
        <w:rPr>
          <w:lang w:val="ru-RU"/>
        </w:rPr>
        <w:t>USB-флэшки</w:t>
      </w:r>
      <w:r w:rsidR="00F422F4" w:rsidRPr="003F0733">
        <w:rPr>
          <w:lang w:val="ru-RU"/>
        </w:rPr>
        <w:t>, содержащие упомянутые выше документы</w:t>
      </w:r>
      <w:r w:rsidR="00674902">
        <w:rPr>
          <w:lang w:val="ru-RU"/>
        </w:rPr>
        <w:t xml:space="preserve"> на всех доступных языках</w:t>
      </w:r>
      <w:r w:rsidRPr="003F0733">
        <w:rPr>
          <w:lang w:val="ru-RU"/>
        </w:rPr>
        <w:t>.</w:t>
      </w:r>
    </w:p>
    <w:p w:rsidR="00194134" w:rsidRPr="003F0733" w:rsidRDefault="00194134" w:rsidP="00194134">
      <w:pPr>
        <w:tabs>
          <w:tab w:val="clear" w:pos="794"/>
          <w:tab w:val="left" w:pos="426"/>
        </w:tabs>
        <w:jc w:val="both"/>
        <w:rPr>
          <w:sz w:val="8"/>
          <w:lang w:val="ru-RU"/>
        </w:rPr>
      </w:pPr>
    </w:p>
    <w:p w:rsidR="00720F1A" w:rsidRPr="003F0733" w:rsidRDefault="00194134" w:rsidP="00720F1A">
      <w:pPr>
        <w:pStyle w:val="Rectitle"/>
        <w:spacing w:before="120"/>
        <w:rPr>
          <w:sz w:val="22"/>
          <w:szCs w:val="22"/>
          <w:lang w:val="ru-RU"/>
        </w:rPr>
      </w:pPr>
      <w:r w:rsidRPr="003F0733">
        <w:rPr>
          <w:sz w:val="12"/>
          <w:lang w:val="ru-RU"/>
        </w:rPr>
        <w:br/>
      </w:r>
      <w:r w:rsidR="00720F1A" w:rsidRPr="003F0733">
        <w:rPr>
          <w:sz w:val="22"/>
          <w:szCs w:val="22"/>
          <w:lang w:val="ru-RU"/>
        </w:rPr>
        <w:t xml:space="preserve">ЗАПРОС В ОТНОШЕНИИ ЯЗЫКА БУМАЖНОЙ КОПИИ </w:t>
      </w:r>
      <w:r w:rsidR="00720F1A" w:rsidRPr="003F0733">
        <w:rPr>
          <w:sz w:val="22"/>
          <w:szCs w:val="22"/>
          <w:lang w:val="ru-RU"/>
        </w:rPr>
        <w:br/>
        <w:t xml:space="preserve">ОТЧЕТА ПСК ДЛЯ ВКР-12, ПРЕДОСТАВЛЯЕМОЙ </w:t>
      </w:r>
      <w:r w:rsidR="00720F1A" w:rsidRPr="003F0733">
        <w:rPr>
          <w:sz w:val="22"/>
          <w:szCs w:val="22"/>
          <w:lang w:val="ru-RU"/>
        </w:rPr>
        <w:br/>
        <w:t>В ПОСЛЕДНИЙ ДЕНЬ КОНФЕРЕНЦИИ</w:t>
      </w:r>
    </w:p>
    <w:p w:rsidR="00194134" w:rsidRPr="003F0733" w:rsidRDefault="00194134" w:rsidP="00D109DA">
      <w:pPr>
        <w:tabs>
          <w:tab w:val="clear" w:pos="794"/>
          <w:tab w:val="left" w:pos="426"/>
        </w:tabs>
        <w:spacing w:before="0"/>
        <w:jc w:val="center"/>
        <w:rPr>
          <w:szCs w:val="24"/>
          <w:lang w:val="ru-RU"/>
        </w:rPr>
      </w:pPr>
    </w:p>
    <w:tbl>
      <w:tblPr>
        <w:tblW w:w="0" w:type="auto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231"/>
        <w:gridCol w:w="1018"/>
        <w:gridCol w:w="1124"/>
        <w:gridCol w:w="1125"/>
        <w:gridCol w:w="1322"/>
        <w:gridCol w:w="929"/>
      </w:tblGrid>
      <w:tr w:rsidR="00194134" w:rsidRPr="003F0733" w:rsidTr="00B32F36">
        <w:trPr>
          <w:jc w:val="center"/>
        </w:trPr>
        <w:tc>
          <w:tcPr>
            <w:tcW w:w="5373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94134" w:rsidRPr="003F0733" w:rsidRDefault="00324FD0" w:rsidP="00B32F3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F0733">
              <w:rPr>
                <w:b/>
                <w:bCs/>
                <w:sz w:val="18"/>
                <w:szCs w:val="18"/>
                <w:lang w:val="ru-RU"/>
              </w:rPr>
              <w:t>ПРОС</w:t>
            </w:r>
            <w:r w:rsidR="00BE67A2" w:rsidRPr="003F0733">
              <w:rPr>
                <w:b/>
                <w:bCs/>
                <w:sz w:val="18"/>
                <w:szCs w:val="18"/>
                <w:lang w:val="ru-RU"/>
              </w:rPr>
              <w:t>Ь</w:t>
            </w:r>
            <w:r w:rsidRPr="003F0733">
              <w:rPr>
                <w:b/>
                <w:bCs/>
                <w:sz w:val="18"/>
                <w:szCs w:val="18"/>
                <w:lang w:val="ru-RU"/>
              </w:rPr>
              <w:t>БА ОТМЕТИТЬ (√) СООТВЕТСТВУЮЩИЙ ЯЗЫК</w:t>
            </w:r>
          </w:p>
        </w:tc>
      </w:tr>
      <w:tr w:rsidR="00324FD0" w:rsidRPr="003F0733" w:rsidTr="00B32F36">
        <w:trPr>
          <w:jc w:val="center"/>
        </w:trPr>
        <w:tc>
          <w:tcPr>
            <w:tcW w:w="8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324FD0" w:rsidRPr="003F0733" w:rsidRDefault="00324FD0" w:rsidP="00B32F36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F0733">
              <w:rPr>
                <w:b/>
                <w:bCs/>
                <w:sz w:val="18"/>
                <w:szCs w:val="18"/>
                <w:lang w:val="ru-RU"/>
              </w:rPr>
              <w:t>Английский</w:t>
            </w:r>
          </w:p>
        </w:tc>
        <w:tc>
          <w:tcPr>
            <w:tcW w:w="8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324FD0" w:rsidRPr="003F0733" w:rsidRDefault="00324FD0" w:rsidP="00B32F36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F0733">
              <w:rPr>
                <w:b/>
                <w:bCs/>
                <w:sz w:val="18"/>
                <w:szCs w:val="18"/>
                <w:lang w:val="ru-RU"/>
              </w:rPr>
              <w:t>Арабский</w:t>
            </w:r>
          </w:p>
        </w:tc>
        <w:tc>
          <w:tcPr>
            <w:tcW w:w="92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324FD0" w:rsidRPr="003F0733" w:rsidRDefault="00324FD0" w:rsidP="00B32F36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F0733">
              <w:rPr>
                <w:b/>
                <w:bCs/>
                <w:sz w:val="18"/>
                <w:szCs w:val="18"/>
                <w:lang w:val="ru-RU"/>
              </w:rPr>
              <w:t>Китайский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324FD0" w:rsidRPr="003F0733" w:rsidRDefault="00324FD0" w:rsidP="00B32F36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F0733">
              <w:rPr>
                <w:b/>
                <w:bCs/>
                <w:sz w:val="18"/>
                <w:szCs w:val="18"/>
                <w:lang w:val="ru-RU"/>
              </w:rPr>
              <w:t>Испанский</w:t>
            </w:r>
          </w:p>
        </w:tc>
        <w:tc>
          <w:tcPr>
            <w:tcW w:w="85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324FD0" w:rsidRPr="003F0733" w:rsidRDefault="00324FD0" w:rsidP="00B32F36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F0733">
              <w:rPr>
                <w:b/>
                <w:bCs/>
                <w:sz w:val="18"/>
                <w:szCs w:val="18"/>
                <w:lang w:val="ru-RU"/>
              </w:rPr>
              <w:t>Французский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24FD0" w:rsidRPr="003F0733" w:rsidRDefault="00324FD0" w:rsidP="00B32F36">
            <w:pPr>
              <w:spacing w:before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F0733">
              <w:rPr>
                <w:b/>
                <w:bCs/>
                <w:sz w:val="18"/>
                <w:szCs w:val="18"/>
                <w:lang w:val="ru-RU"/>
              </w:rPr>
              <w:t>Русский</w:t>
            </w:r>
          </w:p>
        </w:tc>
      </w:tr>
      <w:tr w:rsidR="00194134" w:rsidRPr="003F0733" w:rsidTr="00B32F36">
        <w:trPr>
          <w:jc w:val="center"/>
        </w:trPr>
        <w:tc>
          <w:tcPr>
            <w:tcW w:w="8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194134" w:rsidRPr="003F0733" w:rsidRDefault="00194134" w:rsidP="00B32F36">
            <w:pPr>
              <w:spacing w:after="12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35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194134" w:rsidRPr="003F0733" w:rsidRDefault="00194134" w:rsidP="00B32F36">
            <w:pPr>
              <w:spacing w:after="12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194134" w:rsidRPr="003F0733" w:rsidRDefault="00194134" w:rsidP="00B32F36">
            <w:pPr>
              <w:spacing w:after="12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194134" w:rsidRPr="003F0733" w:rsidRDefault="00194134" w:rsidP="00B32F36">
            <w:pPr>
              <w:spacing w:after="12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58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194134" w:rsidRPr="003F0733" w:rsidRDefault="00194134" w:rsidP="00B32F36">
            <w:pPr>
              <w:spacing w:after="12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194134" w:rsidRPr="003F0733" w:rsidRDefault="00194134" w:rsidP="00B32F36">
            <w:pPr>
              <w:spacing w:after="12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</w:tbl>
    <w:p w:rsidR="00194134" w:rsidRPr="003F0733" w:rsidRDefault="00194134" w:rsidP="00194134">
      <w:pPr>
        <w:rPr>
          <w:szCs w:val="24"/>
          <w:lang w:val="ru-RU"/>
        </w:rPr>
      </w:pPr>
    </w:p>
    <w:p w:rsidR="00194134" w:rsidRPr="003F0733" w:rsidRDefault="00194134" w:rsidP="00194134">
      <w:pPr>
        <w:rPr>
          <w:sz w:val="8"/>
          <w:lang w:val="ru-RU"/>
        </w:rPr>
      </w:pPr>
    </w:p>
    <w:p w:rsidR="00194134" w:rsidRPr="003F0733" w:rsidRDefault="00194134" w:rsidP="00194134">
      <w:pPr>
        <w:tabs>
          <w:tab w:val="clear" w:pos="794"/>
          <w:tab w:val="clear" w:pos="1191"/>
          <w:tab w:val="clear" w:pos="1588"/>
          <w:tab w:val="clear" w:pos="1985"/>
          <w:tab w:val="right" w:leader="underscore" w:pos="3402"/>
          <w:tab w:val="right" w:pos="5670"/>
          <w:tab w:val="right" w:leader="underscore" w:pos="9072"/>
          <w:tab w:val="right" w:leader="underscore" w:pos="9639"/>
        </w:tabs>
        <w:rPr>
          <w:lang w:val="ru-RU"/>
        </w:rPr>
      </w:pPr>
      <w:r w:rsidRPr="003F0733">
        <w:rPr>
          <w:lang w:val="ru-RU"/>
        </w:rPr>
        <w:tab/>
      </w:r>
      <w:r w:rsidRPr="003F0733">
        <w:rPr>
          <w:lang w:val="ru-RU"/>
        </w:rPr>
        <w:tab/>
      </w:r>
      <w:r w:rsidRPr="003F0733">
        <w:rPr>
          <w:lang w:val="ru-RU"/>
        </w:rPr>
        <w:tab/>
      </w:r>
    </w:p>
    <w:p w:rsidR="00194134" w:rsidRPr="003F0733" w:rsidRDefault="00194134" w:rsidP="00324FD0">
      <w:pPr>
        <w:tabs>
          <w:tab w:val="clear" w:pos="794"/>
          <w:tab w:val="clear" w:pos="1191"/>
          <w:tab w:val="clear" w:pos="1588"/>
          <w:tab w:val="clear" w:pos="1985"/>
          <w:tab w:val="center" w:pos="1134"/>
          <w:tab w:val="center" w:pos="3828"/>
          <w:tab w:val="center" w:pos="7513"/>
        </w:tabs>
        <w:spacing w:before="0"/>
        <w:rPr>
          <w:lang w:val="ru-RU"/>
        </w:rPr>
      </w:pPr>
      <w:r w:rsidRPr="003F0733">
        <w:rPr>
          <w:lang w:val="ru-RU"/>
        </w:rPr>
        <w:tab/>
        <w:t>(</w:t>
      </w:r>
      <w:r w:rsidR="009D5D3F" w:rsidRPr="003F0733">
        <w:rPr>
          <w:lang w:val="ru-RU"/>
        </w:rPr>
        <w:t>Дата</w:t>
      </w:r>
      <w:r w:rsidRPr="003F0733">
        <w:rPr>
          <w:lang w:val="ru-RU"/>
        </w:rPr>
        <w:t>)</w:t>
      </w:r>
      <w:r w:rsidRPr="003F0733">
        <w:rPr>
          <w:lang w:val="ru-RU"/>
        </w:rPr>
        <w:tab/>
      </w:r>
      <w:r w:rsidRPr="003F0733">
        <w:rPr>
          <w:lang w:val="ru-RU"/>
        </w:rPr>
        <w:tab/>
        <w:t>(</w:t>
      </w:r>
      <w:r w:rsidR="009D5D3F" w:rsidRPr="003F0733">
        <w:rPr>
          <w:lang w:val="ru-RU"/>
        </w:rPr>
        <w:t>Подпись</w:t>
      </w:r>
      <w:r w:rsidRPr="003F0733">
        <w:rPr>
          <w:lang w:val="ru-RU"/>
        </w:rPr>
        <w:t>)</w:t>
      </w:r>
    </w:p>
    <w:p w:rsidR="00194134" w:rsidRPr="003F0733" w:rsidRDefault="00194134" w:rsidP="00194134">
      <w:pPr>
        <w:pStyle w:val="Rectitle"/>
        <w:shd w:val="clear" w:color="auto" w:fill="CCCCCC"/>
        <w:rPr>
          <w:sz w:val="10"/>
          <w:szCs w:val="10"/>
          <w:lang w:val="ru-RU"/>
        </w:rPr>
      </w:pPr>
    </w:p>
    <w:p w:rsidR="00194134" w:rsidRPr="003F0733" w:rsidRDefault="00194134" w:rsidP="00194134">
      <w:pPr>
        <w:tabs>
          <w:tab w:val="clear" w:pos="794"/>
          <w:tab w:val="clear" w:pos="1191"/>
          <w:tab w:val="clear" w:pos="1588"/>
          <w:tab w:val="clear" w:pos="1985"/>
          <w:tab w:val="center" w:pos="7513"/>
        </w:tabs>
        <w:spacing w:before="0"/>
        <w:rPr>
          <w:lang w:val="ru-RU"/>
        </w:rPr>
      </w:pPr>
      <w:r w:rsidRPr="003F0733">
        <w:rPr>
          <w:lang w:val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27"/>
        <w:gridCol w:w="4928"/>
      </w:tblGrid>
      <w:tr w:rsidR="00194134" w:rsidRPr="00CB5F81" w:rsidTr="00B32F36"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134" w:rsidRPr="003F0733" w:rsidRDefault="00852F13" w:rsidP="00852F13">
            <w:pPr>
              <w:rPr>
                <w:sz w:val="20"/>
                <w:lang w:val="ru-RU"/>
              </w:rPr>
            </w:pPr>
            <w:r w:rsidRPr="003F0733">
              <w:rPr>
                <w:sz w:val="20"/>
                <w:lang w:val="ru-RU"/>
              </w:rPr>
              <w:t xml:space="preserve">Возвратить до </w:t>
            </w:r>
            <w:r w:rsidRPr="003F0733">
              <w:rPr>
                <w:b/>
                <w:bCs/>
                <w:sz w:val="20"/>
                <w:lang w:val="ru-RU"/>
              </w:rPr>
              <w:t>15 августа 2010 года</w:t>
            </w:r>
            <w:r w:rsidR="00277F59" w:rsidRPr="003F0733">
              <w:rPr>
                <w:sz w:val="20"/>
                <w:lang w:val="ru-RU"/>
              </w:rPr>
              <w:t xml:space="preserve"> </w:t>
            </w:r>
            <w:r w:rsidRPr="003F0733">
              <w:rPr>
                <w:sz w:val="20"/>
                <w:lang w:val="ru-RU"/>
              </w:rPr>
              <w:t>в</w:t>
            </w:r>
            <w:r w:rsidR="00194134" w:rsidRPr="003F0733">
              <w:rPr>
                <w:sz w:val="20"/>
                <w:lang w:val="ru-RU"/>
              </w:rPr>
              <w:t>: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134" w:rsidRPr="003F0733" w:rsidRDefault="00CB5F81" w:rsidP="00CB5F81">
            <w:pPr>
              <w:spacing w:after="120"/>
              <w:rPr>
                <w:sz w:val="20"/>
                <w:lang w:val="ru-RU"/>
              </w:rPr>
            </w:pPr>
            <w:r>
              <w:rPr>
                <w:sz w:val="20"/>
                <w:lang w:val="en-US"/>
              </w:rPr>
              <w:t>International</w:t>
            </w:r>
            <w:r w:rsidRPr="00CB5F81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en-US"/>
              </w:rPr>
              <w:t>Telecommunication</w:t>
            </w:r>
            <w:r w:rsidRPr="00CB5F81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en-US"/>
              </w:rPr>
              <w:t>Union</w:t>
            </w:r>
            <w:r w:rsidR="0046084C" w:rsidRPr="003F0733">
              <w:rPr>
                <w:sz w:val="20"/>
                <w:lang w:val="ru-RU"/>
              </w:rPr>
              <w:br/>
            </w:r>
            <w:r>
              <w:rPr>
                <w:sz w:val="20"/>
                <w:lang w:val="en-US"/>
              </w:rPr>
              <w:t>Radiocommunication Bureau</w:t>
            </w:r>
            <w:r w:rsidR="0046084C" w:rsidRPr="003F0733">
              <w:rPr>
                <w:sz w:val="20"/>
                <w:lang w:val="ru-RU"/>
              </w:rPr>
              <w:br/>
            </w:r>
            <w:r>
              <w:rPr>
                <w:sz w:val="20"/>
                <w:lang w:val="en-US"/>
              </w:rPr>
              <w:t>CPM11-2 Secretariat/Office</w:t>
            </w:r>
            <w:r w:rsidR="0046084C" w:rsidRPr="003F0733">
              <w:rPr>
                <w:sz w:val="20"/>
                <w:lang w:val="ru-RU"/>
              </w:rPr>
              <w:t xml:space="preserve"> V.431</w:t>
            </w:r>
            <w:r w:rsidR="00852F13" w:rsidRPr="003F0733">
              <w:rPr>
                <w:sz w:val="20"/>
                <w:lang w:val="ru-RU"/>
              </w:rPr>
              <w:br/>
              <w:t>1211 GENEVA 20/Switzerland</w:t>
            </w:r>
            <w:r w:rsidR="00852F13" w:rsidRPr="003F0733">
              <w:rPr>
                <w:sz w:val="20"/>
                <w:lang w:val="ru-RU"/>
              </w:rPr>
              <w:br/>
              <w:t xml:space="preserve">Эл. почта: </w:t>
            </w:r>
            <w:r w:rsidR="00852F13" w:rsidRPr="003F0733">
              <w:rPr>
                <w:sz w:val="20"/>
                <w:lang w:val="ru-RU"/>
              </w:rPr>
              <w:tab/>
            </w:r>
            <w:hyperlink r:id="rId13" w:history="1">
              <w:r w:rsidR="00852F13" w:rsidRPr="003F0733">
                <w:rPr>
                  <w:rStyle w:val="Hyperlink"/>
                  <w:sz w:val="20"/>
                  <w:lang w:val="ru-RU"/>
                </w:rPr>
                <w:t>iturcpmregistrations@itu.int</w:t>
              </w:r>
            </w:hyperlink>
            <w:r w:rsidR="00852F13" w:rsidRPr="003F0733">
              <w:rPr>
                <w:sz w:val="20"/>
                <w:lang w:val="ru-RU"/>
              </w:rPr>
              <w:br/>
              <w:t xml:space="preserve">Факс: </w:t>
            </w:r>
            <w:r w:rsidR="00852F13" w:rsidRPr="003F0733">
              <w:rPr>
                <w:sz w:val="20"/>
                <w:lang w:val="ru-RU"/>
              </w:rPr>
              <w:tab/>
            </w:r>
            <w:r w:rsidR="00852F13" w:rsidRPr="003F0733">
              <w:rPr>
                <w:sz w:val="20"/>
                <w:lang w:val="ru-RU"/>
              </w:rPr>
              <w:tab/>
              <w:t>+41 22 730 6600</w:t>
            </w:r>
          </w:p>
        </w:tc>
      </w:tr>
    </w:tbl>
    <w:p w:rsidR="00CB5F81" w:rsidRDefault="00194134" w:rsidP="00CB5F81">
      <w:pPr>
        <w:pStyle w:val="AnnexNo"/>
        <w:rPr>
          <w:lang w:val="en-US"/>
        </w:rPr>
      </w:pPr>
      <w:r w:rsidRPr="003F0733">
        <w:rPr>
          <w:lang w:val="ru-RU"/>
        </w:rPr>
        <w:br w:type="page"/>
      </w:r>
      <w:r w:rsidR="00966ABC" w:rsidRPr="003F0733">
        <w:rPr>
          <w:lang w:val="ru-RU"/>
        </w:rPr>
        <w:lastRenderedPageBreak/>
        <w:t>Приложение</w:t>
      </w:r>
      <w:r w:rsidRPr="003F0733">
        <w:rPr>
          <w:lang w:val="ru-RU"/>
        </w:rPr>
        <w:t xml:space="preserve"> 3</w:t>
      </w:r>
    </w:p>
    <w:p w:rsidR="00194134" w:rsidRPr="003F0733" w:rsidRDefault="00966ABC" w:rsidP="00CB5F81">
      <w:pPr>
        <w:pStyle w:val="Annextitle0"/>
        <w:rPr>
          <w:lang w:val="ru-RU"/>
        </w:rPr>
      </w:pPr>
      <w:r w:rsidRPr="003F0733">
        <w:rPr>
          <w:lang w:val="ru-RU"/>
        </w:rPr>
        <w:t>Вторая сесси</w:t>
      </w:r>
      <w:r w:rsidR="00CB5F81">
        <w:rPr>
          <w:lang w:val="ru-RU"/>
        </w:rPr>
        <w:t>я Подготовительного собрания к</w:t>
      </w:r>
      <w:r w:rsidRPr="003F0733">
        <w:rPr>
          <w:lang w:val="ru-RU"/>
        </w:rPr>
        <w:t>онференции (ПСК11-2)</w:t>
      </w:r>
    </w:p>
    <w:p w:rsidR="00966ABC" w:rsidRPr="003F0733" w:rsidRDefault="00966ABC" w:rsidP="00BE67A2">
      <w:pPr>
        <w:pStyle w:val="Title1"/>
        <w:rPr>
          <w:lang w:val="ru-RU"/>
        </w:rPr>
      </w:pPr>
      <w:r w:rsidRPr="003F0733">
        <w:rPr>
          <w:lang w:val="ru-RU"/>
        </w:rPr>
        <w:t>МЕЖДУНАРОДНЫЙ ЦЕНТР КОНФЕРЕНЦИЙ В ЖЕНЕВЕ (МЦКЖ)</w:t>
      </w:r>
      <w:r w:rsidRPr="003F0733">
        <w:rPr>
          <w:lang w:val="ru-RU"/>
        </w:rPr>
        <w:br/>
        <w:t>14</w:t>
      </w:r>
      <w:r w:rsidR="00BE67A2" w:rsidRPr="003F0733">
        <w:rPr>
          <w:lang w:val="ru-RU"/>
        </w:rPr>
        <w:sym w:font="Symbol" w:char="F02D"/>
      </w:r>
      <w:r w:rsidRPr="003F0733">
        <w:rPr>
          <w:lang w:val="ru-RU"/>
        </w:rPr>
        <w:t xml:space="preserve">25 </w:t>
      </w:r>
      <w:r w:rsidR="00CB5F81" w:rsidRPr="003F0733">
        <w:rPr>
          <w:caps w:val="0"/>
          <w:lang w:val="ru-RU"/>
        </w:rPr>
        <w:t xml:space="preserve">февраля </w:t>
      </w:r>
      <w:r w:rsidRPr="003F0733">
        <w:rPr>
          <w:lang w:val="ru-RU"/>
        </w:rPr>
        <w:t xml:space="preserve">2011 </w:t>
      </w:r>
      <w:r w:rsidR="00CB5F81" w:rsidRPr="003F0733">
        <w:rPr>
          <w:caps w:val="0"/>
          <w:lang w:val="ru-RU"/>
        </w:rPr>
        <w:t>года</w:t>
      </w:r>
    </w:p>
    <w:p w:rsidR="00194134" w:rsidRPr="003F0733" w:rsidRDefault="00966ABC" w:rsidP="00745258">
      <w:pPr>
        <w:pStyle w:val="Title2"/>
        <w:rPr>
          <w:lang w:val="ru-RU"/>
        </w:rPr>
      </w:pPr>
      <w:r w:rsidRPr="003F0733">
        <w:rPr>
          <w:lang w:val="ru-RU"/>
        </w:rPr>
        <w:t>РЕГИСТРАЦИЯ УЧАСТНИКОВ</w:t>
      </w:r>
    </w:p>
    <w:p w:rsidR="00194134" w:rsidRPr="003F0733" w:rsidRDefault="00194134" w:rsidP="00194134">
      <w:pPr>
        <w:rPr>
          <w:lang w:val="ru-RU"/>
        </w:rPr>
      </w:pPr>
    </w:p>
    <w:p w:rsidR="00CB5F81" w:rsidRDefault="00905F48" w:rsidP="00745258">
      <w:pPr>
        <w:spacing w:before="240"/>
        <w:rPr>
          <w:color w:val="000000"/>
          <w:lang w:val="ru-RU"/>
        </w:rPr>
      </w:pPr>
      <w:r w:rsidRPr="003F0733">
        <w:rPr>
          <w:color w:val="000000"/>
          <w:lang w:val="ru-RU"/>
        </w:rPr>
        <w:t xml:space="preserve">Регистрация на ПСК11-2 будет проводиться исключительно в </w:t>
      </w:r>
      <w:r w:rsidRPr="003F0733">
        <w:rPr>
          <w:i/>
          <w:iCs/>
          <w:color w:val="000000"/>
          <w:lang w:val="ru-RU"/>
        </w:rPr>
        <w:t>онлайновом режиме</w:t>
      </w:r>
      <w:r w:rsidRPr="003F0733">
        <w:rPr>
          <w:color w:val="000000"/>
          <w:lang w:val="ru-RU"/>
        </w:rPr>
        <w:t xml:space="preserve"> на </w:t>
      </w:r>
      <w:hyperlink r:id="rId14" w:history="1">
        <w:r w:rsidRPr="003F0733">
          <w:rPr>
            <w:rStyle w:val="Hyperlink"/>
            <w:lang w:val="ru-RU"/>
          </w:rPr>
          <w:t>веб-странице</w:t>
        </w:r>
      </w:hyperlink>
      <w:r w:rsidRPr="003F0733">
        <w:rPr>
          <w:color w:val="000000"/>
          <w:lang w:val="ru-RU"/>
        </w:rPr>
        <w:t xml:space="preserve"> ПСК путем выбора </w:t>
      </w:r>
      <w:hyperlink r:id="rId15" w:history="1">
        <w:r w:rsidR="00373F3D" w:rsidRPr="003F0733">
          <w:rPr>
            <w:rStyle w:val="Hyperlink"/>
            <w:lang w:val="ru-RU"/>
          </w:rPr>
          <w:t>On-line delegate registration</w:t>
        </w:r>
      </w:hyperlink>
      <w:r w:rsidR="00373F3D" w:rsidRPr="003F0733">
        <w:rPr>
          <w:color w:val="000000"/>
          <w:lang w:val="ru-RU"/>
        </w:rPr>
        <w:t>.</w:t>
      </w:r>
      <w:r w:rsidR="000F0FC6" w:rsidRPr="003F0733">
        <w:rPr>
          <w:color w:val="000000"/>
          <w:lang w:val="ru-RU"/>
        </w:rPr>
        <w:t xml:space="preserve"> </w:t>
      </w:r>
    </w:p>
    <w:p w:rsidR="00194134" w:rsidRPr="003F0733" w:rsidRDefault="000F0FC6" w:rsidP="00745258">
      <w:pPr>
        <w:spacing w:before="240"/>
        <w:rPr>
          <w:lang w:val="ru-RU"/>
        </w:rPr>
      </w:pPr>
      <w:r w:rsidRPr="003F0733">
        <w:rPr>
          <w:color w:val="000000"/>
          <w:lang w:val="ru-RU"/>
        </w:rPr>
        <w:t xml:space="preserve">Информация о всех назначенных координаторах </w:t>
      </w:r>
      <w:r w:rsidRPr="003F0733">
        <w:rPr>
          <w:lang w:val="ru-RU"/>
        </w:rPr>
        <w:t xml:space="preserve">(DFP) размещена на веб-странице </w:t>
      </w:r>
      <w:r w:rsidRPr="003F0733">
        <w:rPr>
          <w:b/>
          <w:bCs/>
          <w:lang w:val="ru-RU"/>
        </w:rPr>
        <w:t xml:space="preserve">МСЭ-R </w:t>
      </w:r>
      <w:r w:rsidRPr="003F0733">
        <w:rPr>
          <w:lang w:val="ru-RU"/>
        </w:rPr>
        <w:t>"</w:t>
      </w:r>
      <w:r w:rsidRPr="003F0733">
        <w:rPr>
          <w:b/>
          <w:bCs/>
          <w:lang w:val="ru-RU"/>
        </w:rPr>
        <w:t>Регистрация делегатов и информация</w:t>
      </w:r>
      <w:r w:rsidRPr="003F0733">
        <w:rPr>
          <w:lang w:val="ru-RU"/>
        </w:rPr>
        <w:t>"</w:t>
      </w:r>
      <w:r w:rsidR="00FF5270" w:rsidRPr="003F0733">
        <w:rPr>
          <w:color w:val="000000"/>
          <w:lang w:val="ru-RU"/>
        </w:rPr>
        <w:t xml:space="preserve"> </w:t>
      </w:r>
      <w:r w:rsidR="00FF5270" w:rsidRPr="003F0733">
        <w:rPr>
          <w:lang w:val="ru-RU"/>
        </w:rPr>
        <w:t>по адресу</w:t>
      </w:r>
      <w:r w:rsidR="00194134" w:rsidRPr="003F0733">
        <w:rPr>
          <w:lang w:val="ru-RU"/>
        </w:rPr>
        <w:t>:</w:t>
      </w:r>
    </w:p>
    <w:p w:rsidR="00194134" w:rsidRPr="003F0733" w:rsidRDefault="003D60B7" w:rsidP="00194134">
      <w:pPr>
        <w:spacing w:before="240"/>
        <w:ind w:left="284"/>
        <w:jc w:val="center"/>
        <w:rPr>
          <w:szCs w:val="24"/>
          <w:lang w:val="ru-RU"/>
        </w:rPr>
      </w:pPr>
      <w:hyperlink r:id="rId16" w:history="1">
        <w:r w:rsidR="00194134" w:rsidRPr="003F0733">
          <w:rPr>
            <w:rStyle w:val="Hyperlink"/>
            <w:szCs w:val="24"/>
            <w:lang w:val="ru-RU"/>
          </w:rPr>
          <w:t>http://www.itu.int/ITU-R/go/delegate-reg-info/en</w:t>
        </w:r>
      </w:hyperlink>
    </w:p>
    <w:p w:rsidR="00194134" w:rsidRPr="003F0733" w:rsidRDefault="00194134" w:rsidP="00194134">
      <w:pPr>
        <w:spacing w:before="0"/>
        <w:ind w:left="357"/>
        <w:rPr>
          <w:color w:val="000000"/>
          <w:lang w:val="ru-RU"/>
        </w:rPr>
      </w:pPr>
    </w:p>
    <w:p w:rsidR="00194134" w:rsidRPr="003F0733" w:rsidRDefault="00FF5270" w:rsidP="0023045D">
      <w:pPr>
        <w:rPr>
          <w:color w:val="000000"/>
          <w:lang w:val="ru-RU"/>
        </w:rPr>
      </w:pPr>
      <w:r w:rsidRPr="003F0733">
        <w:rPr>
          <w:color w:val="000000"/>
          <w:lang w:val="ru-RU"/>
        </w:rPr>
        <w:t xml:space="preserve">Просьба заполнить следующую форму </w:t>
      </w:r>
      <w:r w:rsidRPr="003F0733">
        <w:rPr>
          <w:b/>
          <w:bCs/>
          <w:i/>
          <w:iCs/>
          <w:color w:val="000000"/>
          <w:lang w:val="ru-RU"/>
        </w:rPr>
        <w:t>только</w:t>
      </w:r>
      <w:r w:rsidRPr="003F0733">
        <w:rPr>
          <w:color w:val="000000"/>
          <w:lang w:val="ru-RU"/>
        </w:rPr>
        <w:t xml:space="preserve"> в случае, когда следует изменить фамилию </w:t>
      </w:r>
      <w:r w:rsidR="00B32F36" w:rsidRPr="003F0733">
        <w:rPr>
          <w:color w:val="000000"/>
          <w:lang w:val="ru-RU"/>
        </w:rPr>
        <w:t xml:space="preserve">DPF </w:t>
      </w:r>
      <w:r w:rsidRPr="003F0733">
        <w:rPr>
          <w:color w:val="000000"/>
          <w:lang w:val="ru-RU"/>
        </w:rPr>
        <w:t xml:space="preserve">по сравнению с указанной в действующем списке. </w:t>
      </w:r>
      <w:r w:rsidR="00396826" w:rsidRPr="003F0733">
        <w:rPr>
          <w:color w:val="000000"/>
          <w:lang w:val="ru-RU"/>
        </w:rPr>
        <w:t>Существующая система онлайновой регистрации будет доступна начиная с 15 сентября 2010 года</w:t>
      </w:r>
      <w:r w:rsidR="00194134" w:rsidRPr="003F0733">
        <w:rPr>
          <w:color w:val="000000"/>
          <w:lang w:val="ru-RU"/>
        </w:rPr>
        <w:t>.</w:t>
      </w:r>
    </w:p>
    <w:p w:rsidR="00194134" w:rsidRPr="003F0733" w:rsidRDefault="00194134" w:rsidP="00194134">
      <w:pPr>
        <w:ind w:left="360"/>
        <w:jc w:val="center"/>
        <w:rPr>
          <w:color w:val="000000"/>
          <w:sz w:val="16"/>
          <w:szCs w:val="16"/>
          <w:lang w:val="ru-RU"/>
        </w:rPr>
      </w:pPr>
    </w:p>
    <w:tbl>
      <w:tblPr>
        <w:tblW w:w="9180" w:type="dxa"/>
        <w:tblInd w:w="4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9180"/>
      </w:tblGrid>
      <w:tr w:rsidR="00194134" w:rsidRPr="004A1064" w:rsidTr="00B32F36">
        <w:tc>
          <w:tcPr>
            <w:tcW w:w="9180" w:type="dxa"/>
          </w:tcPr>
          <w:p w:rsidR="00194134" w:rsidRPr="003F0733" w:rsidRDefault="00194134" w:rsidP="00B32F36">
            <w:pPr>
              <w:ind w:left="360"/>
              <w:rPr>
                <w:b/>
                <w:bCs/>
                <w:szCs w:val="24"/>
                <w:lang w:val="ru-RU"/>
              </w:rPr>
            </w:pPr>
          </w:p>
          <w:p w:rsidR="00194134" w:rsidRPr="003F0733" w:rsidRDefault="00745258" w:rsidP="00BE67A2">
            <w:pPr>
              <w:tabs>
                <w:tab w:val="clear" w:pos="1191"/>
                <w:tab w:val="clear" w:pos="1588"/>
                <w:tab w:val="clear" w:pos="1985"/>
                <w:tab w:val="left" w:pos="1692"/>
                <w:tab w:val="left" w:pos="2232"/>
                <w:tab w:val="right" w:leader="underscore" w:pos="8352"/>
              </w:tabs>
              <w:ind w:left="360"/>
              <w:rPr>
                <w:b/>
                <w:bCs/>
                <w:color w:val="000000"/>
                <w:lang w:val="ru-RU"/>
              </w:rPr>
            </w:pPr>
            <w:r w:rsidRPr="003F0733">
              <w:rPr>
                <w:b/>
                <w:bCs/>
                <w:szCs w:val="24"/>
                <w:lang w:val="ru-RU"/>
              </w:rPr>
              <w:t>Государство</w:t>
            </w:r>
            <w:r w:rsidR="00BE67A2" w:rsidRPr="003F0733">
              <w:rPr>
                <w:b/>
                <w:bCs/>
                <w:szCs w:val="24"/>
                <w:lang w:val="ru-RU"/>
              </w:rPr>
              <w:t>-</w:t>
            </w:r>
            <w:r w:rsidRPr="003F0733">
              <w:rPr>
                <w:b/>
                <w:bCs/>
                <w:szCs w:val="24"/>
                <w:lang w:val="ru-RU"/>
              </w:rPr>
              <w:t>Член</w:t>
            </w:r>
            <w:r w:rsidR="00A40684" w:rsidRPr="00CB5F81">
              <w:rPr>
                <w:szCs w:val="24"/>
                <w:lang w:val="ru-RU"/>
              </w:rPr>
              <w:t>:</w:t>
            </w:r>
            <w:r w:rsidR="00A40684" w:rsidRPr="003F0733">
              <w:rPr>
                <w:b/>
                <w:bCs/>
                <w:szCs w:val="24"/>
                <w:lang w:val="ru-RU"/>
              </w:rPr>
              <w:tab/>
            </w:r>
            <w:r w:rsidR="00194134" w:rsidRPr="003F0733">
              <w:rPr>
                <w:b/>
                <w:bCs/>
                <w:szCs w:val="24"/>
                <w:lang w:val="ru-RU"/>
              </w:rPr>
              <w:tab/>
            </w:r>
          </w:p>
          <w:p w:rsidR="00194134" w:rsidRPr="003F0733" w:rsidRDefault="00745258" w:rsidP="00B32F36">
            <w:pPr>
              <w:tabs>
                <w:tab w:val="clear" w:pos="1191"/>
                <w:tab w:val="clear" w:pos="1588"/>
                <w:tab w:val="clear" w:pos="1985"/>
                <w:tab w:val="left" w:pos="1692"/>
                <w:tab w:val="left" w:pos="2232"/>
                <w:tab w:val="left" w:pos="2952"/>
                <w:tab w:val="right" w:leader="underscore" w:pos="8352"/>
              </w:tabs>
              <w:ind w:left="360"/>
              <w:rPr>
                <w:b/>
                <w:bCs/>
                <w:i/>
                <w:iCs/>
                <w:color w:val="000000"/>
                <w:lang w:val="ru-RU"/>
              </w:rPr>
            </w:pPr>
            <w:r w:rsidRPr="003F0733">
              <w:rPr>
                <w:b/>
                <w:bCs/>
                <w:i/>
                <w:iCs/>
                <w:color w:val="000000"/>
                <w:lang w:val="ru-RU"/>
              </w:rPr>
              <w:t>или</w:t>
            </w:r>
          </w:p>
          <w:p w:rsidR="00194134" w:rsidRPr="003F0733" w:rsidRDefault="00745258" w:rsidP="00B32F36">
            <w:pPr>
              <w:tabs>
                <w:tab w:val="clear" w:pos="1191"/>
                <w:tab w:val="clear" w:pos="1588"/>
                <w:tab w:val="clear" w:pos="1985"/>
                <w:tab w:val="left" w:pos="2226"/>
                <w:tab w:val="right" w:leader="underscore" w:pos="8352"/>
              </w:tabs>
              <w:ind w:left="360"/>
              <w:rPr>
                <w:b/>
                <w:bCs/>
                <w:color w:val="000000"/>
                <w:lang w:val="ru-RU"/>
              </w:rPr>
            </w:pPr>
            <w:r w:rsidRPr="003F0733">
              <w:rPr>
                <w:b/>
                <w:bCs/>
                <w:color w:val="000000"/>
                <w:szCs w:val="24"/>
                <w:lang w:val="ru-RU"/>
              </w:rPr>
              <w:t>Член Сектора</w:t>
            </w:r>
            <w:r w:rsidR="00194134" w:rsidRPr="00CB5F81">
              <w:rPr>
                <w:color w:val="000000"/>
                <w:szCs w:val="24"/>
                <w:lang w:val="ru-RU"/>
              </w:rPr>
              <w:t>:</w:t>
            </w:r>
            <w:r w:rsidR="00194134" w:rsidRPr="003F0733">
              <w:rPr>
                <w:b/>
                <w:bCs/>
                <w:color w:val="000000"/>
                <w:szCs w:val="24"/>
                <w:lang w:val="ru-RU"/>
              </w:rPr>
              <w:tab/>
            </w:r>
            <w:r w:rsidR="00A40684" w:rsidRPr="003F0733">
              <w:rPr>
                <w:b/>
                <w:bCs/>
                <w:color w:val="000000"/>
                <w:szCs w:val="24"/>
                <w:lang w:val="ru-RU"/>
              </w:rPr>
              <w:tab/>
            </w:r>
            <w:r w:rsidR="00194134" w:rsidRPr="003F0733">
              <w:rPr>
                <w:b/>
                <w:bCs/>
                <w:color w:val="000000"/>
                <w:lang w:val="ru-RU"/>
              </w:rPr>
              <w:tab/>
            </w:r>
          </w:p>
          <w:p w:rsidR="00194134" w:rsidRPr="003F0733" w:rsidRDefault="00194134" w:rsidP="00B32F36">
            <w:pPr>
              <w:ind w:left="360"/>
              <w:rPr>
                <w:color w:val="000000"/>
                <w:lang w:val="ru-RU"/>
              </w:rPr>
            </w:pPr>
          </w:p>
        </w:tc>
      </w:tr>
      <w:tr w:rsidR="00194134" w:rsidRPr="003F0733" w:rsidTr="00B32F36">
        <w:tc>
          <w:tcPr>
            <w:tcW w:w="9180" w:type="dxa"/>
            <w:tcBorders>
              <w:bottom w:val="thickThinSmallGap" w:sz="24" w:space="0" w:color="auto"/>
            </w:tcBorders>
          </w:tcPr>
          <w:p w:rsidR="00194134" w:rsidRPr="003F0733" w:rsidRDefault="00745258" w:rsidP="00B32F36">
            <w:pPr>
              <w:spacing w:before="400"/>
              <w:ind w:left="357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3F0733">
              <w:rPr>
                <w:b/>
                <w:bCs/>
                <w:color w:val="000000"/>
                <w:sz w:val="28"/>
                <w:szCs w:val="28"/>
                <w:lang w:val="ru-RU"/>
              </w:rPr>
              <w:t>Назначенный координатор</w:t>
            </w:r>
            <w:r w:rsidR="00194134" w:rsidRPr="00CB5F81">
              <w:rPr>
                <w:color w:val="000000"/>
                <w:sz w:val="28"/>
                <w:szCs w:val="28"/>
                <w:lang w:val="ru-RU"/>
              </w:rPr>
              <w:t>:</w:t>
            </w:r>
          </w:p>
          <w:p w:rsidR="00194134" w:rsidRPr="003F0733" w:rsidRDefault="00194134" w:rsidP="00B32F36">
            <w:pPr>
              <w:ind w:left="360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194134" w:rsidRPr="003F0733" w:rsidRDefault="00194134" w:rsidP="00B32F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right" w:leader="underscore" w:pos="8352"/>
              </w:tabs>
              <w:ind w:left="360"/>
              <w:rPr>
                <w:i/>
                <w:iCs/>
                <w:color w:val="000000"/>
                <w:lang w:val="ru-RU"/>
              </w:rPr>
            </w:pPr>
            <w:r w:rsidRPr="003F0733">
              <w:rPr>
                <w:i/>
                <w:iCs/>
                <w:color w:val="000000"/>
                <w:lang w:val="ru-RU"/>
              </w:rPr>
              <w:tab/>
            </w:r>
            <w:r w:rsidRPr="003F0733">
              <w:rPr>
                <w:i/>
                <w:iCs/>
                <w:color w:val="000000"/>
                <w:lang w:val="ru-RU"/>
              </w:rPr>
              <w:tab/>
            </w:r>
          </w:p>
          <w:p w:rsidR="00194134" w:rsidRPr="003F0733" w:rsidRDefault="00194134" w:rsidP="002304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407"/>
                <w:tab w:val="center" w:pos="4392"/>
                <w:tab w:val="center" w:pos="7407"/>
                <w:tab w:val="right" w:leader="underscore" w:pos="8352"/>
              </w:tabs>
              <w:spacing w:before="0"/>
              <w:ind w:left="357"/>
              <w:rPr>
                <w:i/>
                <w:iCs/>
                <w:color w:val="000000"/>
                <w:sz w:val="20"/>
                <w:lang w:val="ru-RU"/>
              </w:rPr>
            </w:pPr>
            <w:r w:rsidRPr="003F0733">
              <w:rPr>
                <w:color w:val="000000"/>
                <w:lang w:val="ru-RU"/>
              </w:rPr>
              <w:tab/>
            </w:r>
            <w:r w:rsidR="00745258" w:rsidRPr="003F0733">
              <w:rPr>
                <w:i/>
                <w:iCs/>
                <w:color w:val="000000"/>
                <w:sz w:val="20"/>
                <w:lang w:val="ru-RU"/>
              </w:rPr>
              <w:t>Имя</w:t>
            </w:r>
            <w:r w:rsidRPr="003F0733">
              <w:rPr>
                <w:i/>
                <w:iCs/>
                <w:color w:val="000000"/>
                <w:sz w:val="20"/>
                <w:lang w:val="ru-RU"/>
              </w:rPr>
              <w:tab/>
            </w:r>
            <w:r w:rsidR="00745258" w:rsidRPr="003F0733">
              <w:rPr>
                <w:i/>
                <w:iCs/>
                <w:color w:val="000000"/>
                <w:sz w:val="20"/>
                <w:lang w:val="ru-RU"/>
              </w:rPr>
              <w:t>Отчество</w:t>
            </w:r>
            <w:r w:rsidRPr="003F0733">
              <w:rPr>
                <w:i/>
                <w:iCs/>
                <w:color w:val="000000"/>
                <w:sz w:val="20"/>
                <w:lang w:val="ru-RU"/>
              </w:rPr>
              <w:tab/>
            </w:r>
            <w:r w:rsidR="00745258" w:rsidRPr="003F0733">
              <w:rPr>
                <w:i/>
                <w:iCs/>
                <w:color w:val="000000"/>
                <w:sz w:val="20"/>
                <w:lang w:val="ru-RU"/>
              </w:rPr>
              <w:t>Фамилия</w:t>
            </w:r>
          </w:p>
          <w:p w:rsidR="00194134" w:rsidRPr="003F0733" w:rsidRDefault="00194134" w:rsidP="00B32F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right" w:leader="underscore" w:pos="8352"/>
              </w:tabs>
              <w:spacing w:before="300"/>
              <w:ind w:left="357"/>
              <w:rPr>
                <w:i/>
                <w:iCs/>
                <w:color w:val="000000"/>
                <w:lang w:val="ru-RU"/>
              </w:rPr>
            </w:pPr>
            <w:r w:rsidRPr="003F0733">
              <w:rPr>
                <w:i/>
                <w:iCs/>
                <w:color w:val="000000"/>
                <w:lang w:val="ru-RU"/>
              </w:rPr>
              <w:tab/>
            </w:r>
            <w:r w:rsidRPr="003F0733">
              <w:rPr>
                <w:i/>
                <w:iCs/>
                <w:color w:val="000000"/>
                <w:lang w:val="ru-RU"/>
              </w:rPr>
              <w:tab/>
            </w:r>
          </w:p>
          <w:p w:rsidR="00194134" w:rsidRPr="003F0733" w:rsidRDefault="00194134" w:rsidP="002304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407"/>
                <w:tab w:val="center" w:pos="4392"/>
                <w:tab w:val="center" w:pos="7407"/>
                <w:tab w:val="right" w:leader="underscore" w:pos="8352"/>
              </w:tabs>
              <w:spacing w:before="0"/>
              <w:ind w:left="357"/>
              <w:rPr>
                <w:i/>
                <w:iCs/>
                <w:color w:val="000000"/>
                <w:sz w:val="20"/>
                <w:lang w:val="ru-RU"/>
              </w:rPr>
            </w:pPr>
            <w:r w:rsidRPr="003F0733">
              <w:rPr>
                <w:color w:val="000000"/>
                <w:lang w:val="ru-RU"/>
              </w:rPr>
              <w:tab/>
            </w:r>
            <w:r w:rsidRPr="003F0733">
              <w:rPr>
                <w:color w:val="000000"/>
                <w:lang w:val="ru-RU"/>
              </w:rPr>
              <w:tab/>
            </w:r>
            <w:r w:rsidR="00745258" w:rsidRPr="003F0733">
              <w:rPr>
                <w:i/>
                <w:iCs/>
                <w:color w:val="000000"/>
                <w:sz w:val="20"/>
                <w:lang w:val="ru-RU"/>
              </w:rPr>
              <w:t>Телефон</w:t>
            </w:r>
          </w:p>
          <w:p w:rsidR="00194134" w:rsidRPr="003F0733" w:rsidRDefault="00194134" w:rsidP="00B32F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right" w:leader="underscore" w:pos="8352"/>
              </w:tabs>
              <w:spacing w:before="300"/>
              <w:ind w:left="357"/>
              <w:rPr>
                <w:i/>
                <w:iCs/>
                <w:color w:val="000000"/>
                <w:lang w:val="ru-RU"/>
              </w:rPr>
            </w:pPr>
            <w:r w:rsidRPr="003F0733">
              <w:rPr>
                <w:i/>
                <w:iCs/>
                <w:color w:val="000000"/>
                <w:lang w:val="ru-RU"/>
              </w:rPr>
              <w:tab/>
            </w:r>
            <w:r w:rsidRPr="003F0733">
              <w:rPr>
                <w:i/>
                <w:iCs/>
                <w:color w:val="000000"/>
                <w:lang w:val="ru-RU"/>
              </w:rPr>
              <w:tab/>
            </w:r>
          </w:p>
          <w:p w:rsidR="00194134" w:rsidRPr="003F0733" w:rsidRDefault="00194134" w:rsidP="00CB5F8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407"/>
                <w:tab w:val="center" w:pos="4392"/>
                <w:tab w:val="center" w:pos="7407"/>
                <w:tab w:val="right" w:leader="underscore" w:pos="8352"/>
              </w:tabs>
              <w:spacing w:before="0"/>
              <w:ind w:left="360"/>
              <w:rPr>
                <w:i/>
                <w:iCs/>
                <w:color w:val="000000"/>
                <w:sz w:val="20"/>
                <w:lang w:val="ru-RU"/>
              </w:rPr>
            </w:pPr>
            <w:r w:rsidRPr="003F0733">
              <w:rPr>
                <w:i/>
                <w:iCs/>
                <w:color w:val="000000"/>
                <w:sz w:val="20"/>
                <w:lang w:val="ru-RU"/>
              </w:rPr>
              <w:tab/>
            </w:r>
            <w:r w:rsidRPr="003F0733">
              <w:rPr>
                <w:i/>
                <w:iCs/>
                <w:color w:val="000000"/>
                <w:sz w:val="20"/>
                <w:lang w:val="ru-RU"/>
              </w:rPr>
              <w:tab/>
            </w:r>
            <w:r w:rsidR="00CB5F81">
              <w:rPr>
                <w:i/>
                <w:iCs/>
                <w:color w:val="000000"/>
                <w:sz w:val="20"/>
                <w:lang w:val="ru-RU"/>
              </w:rPr>
              <w:t>А</w:t>
            </w:r>
            <w:r w:rsidR="00A63ABB" w:rsidRPr="003F0733">
              <w:rPr>
                <w:i/>
                <w:iCs/>
                <w:color w:val="000000"/>
                <w:sz w:val="20"/>
                <w:lang w:val="ru-RU"/>
              </w:rPr>
              <w:t xml:space="preserve">дрес </w:t>
            </w:r>
            <w:r w:rsidR="00745258" w:rsidRPr="003F0733">
              <w:rPr>
                <w:i/>
                <w:iCs/>
                <w:color w:val="000000"/>
                <w:sz w:val="20"/>
                <w:lang w:val="ru-RU"/>
              </w:rPr>
              <w:t>электронной почты</w:t>
            </w:r>
          </w:p>
          <w:p w:rsidR="00194134" w:rsidRPr="003F0733" w:rsidRDefault="00194134" w:rsidP="00B32F36">
            <w:pPr>
              <w:ind w:left="360"/>
              <w:rPr>
                <w:b/>
                <w:bCs/>
                <w:szCs w:val="24"/>
                <w:lang w:val="ru-RU"/>
              </w:rPr>
            </w:pPr>
          </w:p>
        </w:tc>
      </w:tr>
    </w:tbl>
    <w:p w:rsidR="00194134" w:rsidRPr="003F0733" w:rsidRDefault="00194134" w:rsidP="00194134">
      <w:pPr>
        <w:spacing w:before="0"/>
        <w:jc w:val="both"/>
        <w:rPr>
          <w:b/>
          <w:bCs/>
          <w:i/>
          <w:iCs/>
          <w:color w:val="000000"/>
          <w:lang w:val="ru-RU"/>
        </w:rPr>
      </w:pPr>
    </w:p>
    <w:p w:rsidR="00194134" w:rsidRPr="003F0733" w:rsidRDefault="00A40684" w:rsidP="00CB5F81">
      <w:pPr>
        <w:spacing w:before="0"/>
        <w:rPr>
          <w:b/>
          <w:bCs/>
          <w:i/>
          <w:iCs/>
          <w:color w:val="000000"/>
          <w:lang w:val="ru-RU"/>
        </w:rPr>
      </w:pPr>
      <w:r w:rsidRPr="003F0733">
        <w:rPr>
          <w:b/>
          <w:bCs/>
          <w:i/>
          <w:iCs/>
          <w:color w:val="000000"/>
          <w:szCs w:val="22"/>
          <w:lang w:val="ru-RU"/>
        </w:rPr>
        <w:t xml:space="preserve">Для представления приведенной выше формы или за любой дополнительной информацией просьба обращаться в </w:t>
      </w:r>
      <w:r w:rsidR="00CB5F81">
        <w:rPr>
          <w:b/>
          <w:bCs/>
          <w:i/>
          <w:iCs/>
          <w:color w:val="000000"/>
          <w:szCs w:val="22"/>
          <w:lang w:val="ru-RU"/>
        </w:rPr>
        <w:t>с</w:t>
      </w:r>
      <w:r w:rsidRPr="003F0733">
        <w:rPr>
          <w:b/>
          <w:bCs/>
          <w:i/>
          <w:iCs/>
          <w:color w:val="000000"/>
          <w:szCs w:val="22"/>
          <w:lang w:val="ru-RU"/>
        </w:rPr>
        <w:t xml:space="preserve">екретариат </w:t>
      </w:r>
      <w:r w:rsidR="003A4C32" w:rsidRPr="003F0733">
        <w:rPr>
          <w:b/>
          <w:bCs/>
          <w:i/>
          <w:iCs/>
          <w:color w:val="000000"/>
          <w:szCs w:val="22"/>
          <w:lang w:val="ru-RU"/>
        </w:rPr>
        <w:t xml:space="preserve">ПСК11-2 </w:t>
      </w:r>
      <w:r w:rsidRPr="003F0733">
        <w:rPr>
          <w:b/>
          <w:bCs/>
          <w:i/>
          <w:iCs/>
          <w:color w:val="000000"/>
          <w:szCs w:val="22"/>
          <w:lang w:val="ru-RU"/>
        </w:rPr>
        <w:t>по эл. почте (</w:t>
      </w:r>
      <w:hyperlink r:id="rId17" w:history="1">
        <w:r w:rsidRPr="003F0733">
          <w:rPr>
            <w:rStyle w:val="Hyperlink"/>
            <w:bCs/>
            <w:i/>
            <w:iCs/>
            <w:lang w:val="ru-RU"/>
          </w:rPr>
          <w:t>iturcpmregistrations@itu.int</w:t>
        </w:r>
      </w:hyperlink>
      <w:r w:rsidRPr="003F0733">
        <w:rPr>
          <w:b/>
          <w:bCs/>
          <w:i/>
          <w:iCs/>
          <w:color w:val="000000"/>
          <w:szCs w:val="22"/>
          <w:lang w:val="ru-RU"/>
        </w:rPr>
        <w:t>) или по факсу (+ 41 22 730 6600)</w:t>
      </w:r>
      <w:r w:rsidR="00194134" w:rsidRPr="003F0733">
        <w:rPr>
          <w:b/>
          <w:bCs/>
          <w:i/>
          <w:iCs/>
          <w:color w:val="000000"/>
          <w:lang w:val="ru-RU"/>
        </w:rPr>
        <w:t>.</w:t>
      </w:r>
    </w:p>
    <w:p w:rsidR="00A63ABB" w:rsidRPr="003F0733" w:rsidRDefault="00A63ABB" w:rsidP="00A63ABB">
      <w:pPr>
        <w:spacing w:before="720"/>
        <w:jc w:val="center"/>
        <w:rPr>
          <w:b/>
          <w:bCs/>
          <w:i/>
          <w:iCs/>
          <w:color w:val="000000"/>
          <w:lang w:val="ru-RU"/>
        </w:rPr>
      </w:pPr>
      <w:r w:rsidRPr="003F0733">
        <w:rPr>
          <w:lang w:val="ru-RU"/>
        </w:rPr>
        <w:t>______________</w:t>
      </w:r>
    </w:p>
    <w:sectPr w:rsidR="00A63ABB" w:rsidRPr="003F0733" w:rsidSect="00F42E62">
      <w:headerReference w:type="default" r:id="rId18"/>
      <w:footerReference w:type="default" r:id="rId19"/>
      <w:footerReference w:type="first" r:id="rId20"/>
      <w:pgSz w:w="11907" w:h="16834" w:code="9"/>
      <w:pgMar w:top="1134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59B" w:rsidRDefault="00B5559B">
      <w:r>
        <w:separator/>
      </w:r>
    </w:p>
  </w:endnote>
  <w:endnote w:type="continuationSeparator" w:id="0">
    <w:p w:rsidR="00B5559B" w:rsidRDefault="00B55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D64" w:rsidRPr="00F42E62" w:rsidRDefault="003D60B7" w:rsidP="00E56CF1">
    <w:pPr>
      <w:pStyle w:val="Footer"/>
      <w:rPr>
        <w:lang w:val="es-ES"/>
      </w:rPr>
    </w:pPr>
    <w:fldSimple w:instr=" FILENAME  \p  \* MERGEFORMAT ">
      <w:r w:rsidR="00BF4D89" w:rsidRPr="00BF4D89">
        <w:rPr>
          <w:lang w:val="es-ES"/>
        </w:rPr>
        <w:t>Y:\APP\BR\CIRCS_DMS\CA\100\191\191R.docx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1"/>
      <w:gridCol w:w="3100"/>
      <w:gridCol w:w="2390"/>
      <w:gridCol w:w="2292"/>
    </w:tblGrid>
    <w:tr w:rsidR="00C12D64" w:rsidTr="00E56CF1">
      <w:trPr>
        <w:cantSplit/>
      </w:trPr>
      <w:tc>
        <w:tcPr>
          <w:tcW w:w="1051" w:type="pct"/>
          <w:tcBorders>
            <w:top w:val="single" w:sz="6" w:space="0" w:color="auto"/>
          </w:tcBorders>
          <w:tcMar>
            <w:top w:w="57" w:type="dxa"/>
          </w:tcMar>
        </w:tcPr>
        <w:p w:rsidR="00C12D64" w:rsidRDefault="00C12D64">
          <w:pPr>
            <w:pStyle w:val="itu"/>
          </w:pPr>
          <w:r>
            <w:t>Place des Nations</w:t>
          </w:r>
        </w:p>
      </w:tc>
      <w:tc>
        <w:tcPr>
          <w:tcW w:w="1573" w:type="pct"/>
          <w:tcBorders>
            <w:top w:val="single" w:sz="6" w:space="0" w:color="auto"/>
          </w:tcBorders>
          <w:tcMar>
            <w:top w:w="57" w:type="dxa"/>
          </w:tcMar>
        </w:tcPr>
        <w:p w:rsidR="00C12D64" w:rsidRDefault="00C12D64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13" w:type="pct"/>
          <w:tcBorders>
            <w:top w:val="single" w:sz="6" w:space="0" w:color="auto"/>
          </w:tcBorders>
          <w:tcMar>
            <w:top w:w="57" w:type="dxa"/>
          </w:tcMar>
        </w:tcPr>
        <w:p w:rsidR="00C12D64" w:rsidRDefault="00C12D64">
          <w:pPr>
            <w:pStyle w:val="itu"/>
          </w:pPr>
          <w:r>
            <w:t>Telex 421 000 uit ch</w:t>
          </w:r>
        </w:p>
      </w:tc>
      <w:tc>
        <w:tcPr>
          <w:tcW w:w="1163" w:type="pct"/>
          <w:tcBorders>
            <w:top w:val="single" w:sz="6" w:space="0" w:color="auto"/>
          </w:tcBorders>
          <w:tcMar>
            <w:top w:w="57" w:type="dxa"/>
          </w:tcMar>
        </w:tcPr>
        <w:p w:rsidR="00C12D64" w:rsidRDefault="00C12D64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C12D64" w:rsidTr="00E56CF1">
      <w:trPr>
        <w:cantSplit/>
      </w:trPr>
      <w:tc>
        <w:tcPr>
          <w:tcW w:w="1051" w:type="pct"/>
        </w:tcPr>
        <w:p w:rsidR="00C12D64" w:rsidRDefault="00C12D64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73" w:type="pct"/>
        </w:tcPr>
        <w:p w:rsidR="00C12D64" w:rsidRDefault="00C12D64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13" w:type="pct"/>
        </w:tcPr>
        <w:p w:rsidR="00C12D64" w:rsidRDefault="00C12D64">
          <w:pPr>
            <w:pStyle w:val="itu"/>
          </w:pPr>
          <w:r>
            <w:t>Telegram ITU GENEVE</w:t>
          </w:r>
        </w:p>
      </w:tc>
      <w:tc>
        <w:tcPr>
          <w:tcW w:w="1163" w:type="pct"/>
        </w:tcPr>
        <w:p w:rsidR="00C12D64" w:rsidRPr="00E56CF1" w:rsidRDefault="00C12D64">
          <w:pPr>
            <w:pStyle w:val="itu"/>
            <w:rPr>
              <w:rFonts w:asciiTheme="minorHAnsi" w:hAnsiTheme="minorHAnsi"/>
              <w:lang w:val="ru-RU"/>
            </w:rPr>
          </w:pPr>
          <w:r>
            <w:tab/>
          </w:r>
          <w:hyperlink r:id="rId1" w:history="1">
            <w:r>
              <w:rPr>
                <w:rStyle w:val="Hyperlink"/>
              </w:rPr>
              <w:t>http://www.itu.int/</w:t>
            </w:r>
          </w:hyperlink>
        </w:p>
      </w:tc>
    </w:tr>
    <w:tr w:rsidR="00C12D64" w:rsidTr="00E56CF1">
      <w:trPr>
        <w:cantSplit/>
      </w:trPr>
      <w:tc>
        <w:tcPr>
          <w:tcW w:w="1051" w:type="pct"/>
        </w:tcPr>
        <w:p w:rsidR="00C12D64" w:rsidRDefault="00C12D64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73" w:type="pct"/>
        </w:tcPr>
        <w:p w:rsidR="00C12D64" w:rsidRDefault="00C12D64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13" w:type="pct"/>
        </w:tcPr>
        <w:p w:rsidR="00C12D64" w:rsidRDefault="00C12D64">
          <w:pPr>
            <w:pStyle w:val="itu"/>
          </w:pPr>
        </w:p>
      </w:tc>
      <w:tc>
        <w:tcPr>
          <w:tcW w:w="1163" w:type="pct"/>
        </w:tcPr>
        <w:p w:rsidR="00C12D64" w:rsidRDefault="00C12D64">
          <w:pPr>
            <w:pStyle w:val="itu"/>
          </w:pPr>
        </w:p>
      </w:tc>
    </w:tr>
  </w:tbl>
  <w:p w:rsidR="00C12D64" w:rsidRPr="00E56CF1" w:rsidRDefault="00C12D64" w:rsidP="001E15AA">
    <w:pPr>
      <w:spacing w:before="0"/>
      <w:rPr>
        <w:sz w:val="4"/>
        <w:szCs w:val="4"/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59B" w:rsidRDefault="00B5559B">
      <w:r>
        <w:t>____________________</w:t>
      </w:r>
    </w:p>
  </w:footnote>
  <w:footnote w:type="continuationSeparator" w:id="0">
    <w:p w:rsidR="00B5559B" w:rsidRDefault="00B5559B">
      <w:r>
        <w:continuationSeparator/>
      </w:r>
    </w:p>
  </w:footnote>
  <w:footnote w:id="1">
    <w:p w:rsidR="00C12D64" w:rsidRPr="006432C2" w:rsidRDefault="00C12D64" w:rsidP="006432C2">
      <w:pPr>
        <w:pStyle w:val="FootnoteText"/>
        <w:keepLines w:val="0"/>
        <w:ind w:left="284" w:hanging="284"/>
        <w:rPr>
          <w:lang w:val="ru-RU"/>
        </w:rPr>
      </w:pPr>
      <w:r>
        <w:rPr>
          <w:rStyle w:val="FootnoteReference"/>
        </w:rPr>
        <w:footnoteRef/>
      </w:r>
      <w:r w:rsidRPr="006432C2">
        <w:rPr>
          <w:lang w:val="ru-RU"/>
        </w:rPr>
        <w:t xml:space="preserve"> </w:t>
      </w:r>
      <w:r w:rsidRPr="006432C2">
        <w:rPr>
          <w:lang w:val="ru-RU"/>
        </w:rPr>
        <w:tab/>
        <w:t xml:space="preserve">Документы будут размещены в формате </w:t>
      </w:r>
      <w:r w:rsidRPr="00194134">
        <w:rPr>
          <w:lang w:val="en-US"/>
        </w:rPr>
        <w:t>MS</w:t>
      </w:r>
      <w:r w:rsidRPr="006432C2">
        <w:rPr>
          <w:lang w:val="ru-RU"/>
        </w:rPr>
        <w:t xml:space="preserve"> </w:t>
      </w:r>
      <w:r w:rsidRPr="00194134">
        <w:rPr>
          <w:lang w:val="en-US"/>
        </w:rPr>
        <w:t>Word</w:t>
      </w:r>
      <w:r w:rsidRPr="006432C2">
        <w:rPr>
          <w:lang w:val="ru-RU"/>
        </w:rPr>
        <w:t xml:space="preserve"> 2007 (см. важное сообщение для пользователе</w:t>
      </w:r>
      <w:r>
        <w:rPr>
          <w:lang w:val="ru-RU"/>
        </w:rPr>
        <w:t>й</w:t>
      </w:r>
      <w:r w:rsidRPr="006432C2">
        <w:rPr>
          <w:lang w:val="ru-RU"/>
        </w:rPr>
        <w:t xml:space="preserve"> </w:t>
      </w:r>
      <w:r w:rsidRPr="00194134">
        <w:rPr>
          <w:lang w:val="en-US"/>
        </w:rPr>
        <w:t>MS</w:t>
      </w:r>
      <w:r w:rsidRPr="006432C2">
        <w:rPr>
          <w:lang w:val="ru-RU"/>
        </w:rPr>
        <w:t xml:space="preserve"> </w:t>
      </w:r>
      <w:r w:rsidRPr="00194134">
        <w:rPr>
          <w:lang w:val="en-US"/>
        </w:rPr>
        <w:t>Office</w:t>
      </w:r>
      <w:r w:rsidRPr="006432C2">
        <w:rPr>
          <w:lang w:val="ru-RU"/>
        </w:rPr>
        <w:t xml:space="preserve"> 2003 по адресу: </w:t>
      </w:r>
      <w:hyperlink r:id="rId1" w:history="1">
        <w:r w:rsidRPr="00194134">
          <w:rPr>
            <w:rStyle w:val="Hyperlink"/>
            <w:lang w:val="en-US"/>
          </w:rPr>
          <w:t>http</w:t>
        </w:r>
        <w:r w:rsidRPr="006432C2">
          <w:rPr>
            <w:rStyle w:val="Hyperlink"/>
            <w:lang w:val="ru-RU"/>
          </w:rPr>
          <w:t>://</w:t>
        </w:r>
        <w:r w:rsidRPr="00194134">
          <w:rPr>
            <w:rStyle w:val="Hyperlink"/>
            <w:lang w:val="en-US"/>
          </w:rPr>
          <w:t>www</w:t>
        </w:r>
        <w:r w:rsidRPr="006432C2">
          <w:rPr>
            <w:rStyle w:val="Hyperlink"/>
            <w:lang w:val="ru-RU"/>
          </w:rPr>
          <w:t>.</w:t>
        </w:r>
        <w:r w:rsidRPr="00194134">
          <w:rPr>
            <w:rStyle w:val="Hyperlink"/>
            <w:lang w:val="en-US"/>
          </w:rPr>
          <w:t>itu</w:t>
        </w:r>
        <w:r w:rsidRPr="006432C2">
          <w:rPr>
            <w:rStyle w:val="Hyperlink"/>
            <w:lang w:val="ru-RU"/>
          </w:rPr>
          <w:t>.</w:t>
        </w:r>
        <w:r w:rsidRPr="00194134">
          <w:rPr>
            <w:rStyle w:val="Hyperlink"/>
            <w:lang w:val="en-US"/>
          </w:rPr>
          <w:t>int</w:t>
        </w:r>
        <w:r w:rsidRPr="006432C2">
          <w:rPr>
            <w:rStyle w:val="Hyperlink"/>
            <w:lang w:val="ru-RU"/>
          </w:rPr>
          <w:t>/</w:t>
        </w:r>
        <w:r w:rsidRPr="00194134">
          <w:rPr>
            <w:rStyle w:val="Hyperlink"/>
            <w:lang w:val="en-US"/>
          </w:rPr>
          <w:t>ITU</w:t>
        </w:r>
        <w:r w:rsidRPr="006432C2">
          <w:rPr>
            <w:rStyle w:val="Hyperlink"/>
            <w:lang w:val="ru-RU"/>
          </w:rPr>
          <w:t>-</w:t>
        </w:r>
        <w:r w:rsidRPr="00194134">
          <w:rPr>
            <w:rStyle w:val="Hyperlink"/>
            <w:lang w:val="en-US"/>
          </w:rPr>
          <w:t>R</w:t>
        </w:r>
        <w:r w:rsidRPr="006432C2">
          <w:rPr>
            <w:rStyle w:val="Hyperlink"/>
            <w:lang w:val="ru-RU"/>
          </w:rPr>
          <w:t>/</w:t>
        </w:r>
        <w:r w:rsidRPr="00194134">
          <w:rPr>
            <w:rStyle w:val="Hyperlink"/>
            <w:lang w:val="en-US"/>
          </w:rPr>
          <w:t>go</w:t>
        </w:r>
        <w:r w:rsidRPr="006432C2">
          <w:rPr>
            <w:rStyle w:val="Hyperlink"/>
            <w:lang w:val="ru-RU"/>
          </w:rPr>
          <w:t>/</w:t>
        </w:r>
        <w:r w:rsidRPr="00194134">
          <w:rPr>
            <w:rStyle w:val="Hyperlink"/>
            <w:lang w:val="en-US"/>
          </w:rPr>
          <w:t>sg</w:t>
        </w:r>
        <w:r w:rsidRPr="006432C2">
          <w:rPr>
            <w:rStyle w:val="Hyperlink"/>
            <w:lang w:val="ru-RU"/>
          </w:rPr>
          <w:t>-</w:t>
        </w:r>
        <w:r w:rsidRPr="00194134">
          <w:rPr>
            <w:rStyle w:val="Hyperlink"/>
            <w:lang w:val="en-US"/>
          </w:rPr>
          <w:t>transition</w:t>
        </w:r>
        <w:r w:rsidRPr="006432C2">
          <w:rPr>
            <w:rStyle w:val="Hyperlink"/>
            <w:lang w:val="ru-RU"/>
          </w:rPr>
          <w:t>-</w:t>
        </w:r>
        <w:r w:rsidRPr="00194134">
          <w:rPr>
            <w:rStyle w:val="Hyperlink"/>
            <w:lang w:val="en-US"/>
          </w:rPr>
          <w:t>to</w:t>
        </w:r>
        <w:r w:rsidRPr="006432C2">
          <w:rPr>
            <w:rStyle w:val="Hyperlink"/>
            <w:lang w:val="ru-RU"/>
          </w:rPr>
          <w:t>-</w:t>
        </w:r>
        <w:r w:rsidRPr="00194134">
          <w:rPr>
            <w:rStyle w:val="Hyperlink"/>
            <w:lang w:val="en-US"/>
          </w:rPr>
          <w:t>office</w:t>
        </w:r>
        <w:r w:rsidRPr="006432C2">
          <w:rPr>
            <w:rStyle w:val="Hyperlink"/>
            <w:lang w:val="ru-RU"/>
          </w:rPr>
          <w:t>-2007</w:t>
        </w:r>
      </w:hyperlink>
      <w:r w:rsidRPr="006432C2">
        <w:rPr>
          <w:lang w:val="ru-RU"/>
        </w:rPr>
        <w:t>)</w:t>
      </w:r>
      <w:r>
        <w:rPr>
          <w:lang w:val="ru-RU"/>
        </w:rPr>
        <w:t>.</w:t>
      </w:r>
    </w:p>
  </w:footnote>
  <w:footnote w:id="2">
    <w:p w:rsidR="00C12D64" w:rsidRPr="004A1064" w:rsidRDefault="00C12D64" w:rsidP="006432C2">
      <w:pPr>
        <w:pStyle w:val="FootnoteText"/>
        <w:keepLines w:val="0"/>
        <w:ind w:left="284" w:hanging="284"/>
        <w:rPr>
          <w:lang w:val="ru-RU"/>
        </w:rPr>
      </w:pPr>
      <w:r>
        <w:rPr>
          <w:rStyle w:val="FootnoteReference"/>
        </w:rPr>
        <w:footnoteRef/>
      </w:r>
      <w:r w:rsidRPr="00DA0B8A">
        <w:rPr>
          <w:lang w:val="ru-RU"/>
        </w:rPr>
        <w:t xml:space="preserve"> </w:t>
      </w:r>
      <w:r w:rsidRPr="00DA0B8A">
        <w:rPr>
          <w:lang w:val="ru-RU"/>
        </w:rPr>
        <w:tab/>
        <w:t xml:space="preserve">См. </w:t>
      </w:r>
      <w:hyperlink r:id="rId2" w:history="1">
        <w:r w:rsidRPr="00194134">
          <w:rPr>
            <w:rStyle w:val="Hyperlink"/>
            <w:lang w:val="en-US"/>
          </w:rPr>
          <w:t>http</w:t>
        </w:r>
        <w:r w:rsidRPr="004A1064">
          <w:rPr>
            <w:rStyle w:val="Hyperlink"/>
            <w:lang w:val="ru-RU"/>
          </w:rPr>
          <w:t>://</w:t>
        </w:r>
        <w:r w:rsidRPr="00194134">
          <w:rPr>
            <w:rStyle w:val="Hyperlink"/>
            <w:lang w:val="en-US"/>
          </w:rPr>
          <w:t>www</w:t>
        </w:r>
        <w:r w:rsidRPr="004A1064">
          <w:rPr>
            <w:rStyle w:val="Hyperlink"/>
            <w:lang w:val="ru-RU"/>
          </w:rPr>
          <w:t>.</w:t>
        </w:r>
        <w:r w:rsidRPr="00194134">
          <w:rPr>
            <w:rStyle w:val="Hyperlink"/>
            <w:lang w:val="en-US"/>
          </w:rPr>
          <w:t>itu</w:t>
        </w:r>
        <w:r w:rsidRPr="004A1064">
          <w:rPr>
            <w:rStyle w:val="Hyperlink"/>
            <w:lang w:val="ru-RU"/>
          </w:rPr>
          <w:t>.</w:t>
        </w:r>
        <w:r w:rsidRPr="00194134">
          <w:rPr>
            <w:rStyle w:val="Hyperlink"/>
            <w:lang w:val="en-US"/>
          </w:rPr>
          <w:t>int</w:t>
        </w:r>
        <w:r w:rsidRPr="004A1064">
          <w:rPr>
            <w:rStyle w:val="Hyperlink"/>
            <w:lang w:val="ru-RU"/>
          </w:rPr>
          <w:t>/</w:t>
        </w:r>
        <w:r w:rsidRPr="00194134">
          <w:rPr>
            <w:rStyle w:val="Hyperlink"/>
            <w:lang w:val="en-US"/>
          </w:rPr>
          <w:t>oth</w:t>
        </w:r>
        <w:r w:rsidRPr="004A1064">
          <w:rPr>
            <w:rStyle w:val="Hyperlink"/>
            <w:lang w:val="ru-RU"/>
          </w:rPr>
          <w:t>/</w:t>
        </w:r>
        <w:r w:rsidRPr="00194134">
          <w:rPr>
            <w:rStyle w:val="Hyperlink"/>
            <w:lang w:val="en-US"/>
          </w:rPr>
          <w:t>R</w:t>
        </w:r>
        <w:r w:rsidRPr="004A1064">
          <w:rPr>
            <w:rStyle w:val="Hyperlink"/>
            <w:lang w:val="ru-RU"/>
          </w:rPr>
          <w:t>0</w:t>
        </w:r>
        <w:r w:rsidRPr="00194134">
          <w:rPr>
            <w:rStyle w:val="Hyperlink"/>
            <w:lang w:val="en-US"/>
          </w:rPr>
          <w:t>A</w:t>
        </w:r>
        <w:r w:rsidRPr="004A1064">
          <w:rPr>
            <w:rStyle w:val="Hyperlink"/>
            <w:lang w:val="ru-RU"/>
          </w:rPr>
          <w:t>01000001</w:t>
        </w:r>
      </w:hyperlink>
      <w:r w:rsidRPr="004A1064">
        <w:rPr>
          <w:lang w:val="ru-RU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D64" w:rsidRPr="00E56CF1" w:rsidRDefault="00C12D64" w:rsidP="00794061">
    <w:pPr>
      <w:pStyle w:val="Header"/>
      <w:rPr>
        <w:lang w:val="en-US"/>
      </w:rPr>
    </w:pPr>
    <w:r>
      <w:rPr>
        <w:lang w:val="en-US"/>
      </w:rPr>
      <w:t xml:space="preserve">- </w:t>
    </w:r>
    <w:r w:rsidR="003D60B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D60B7">
      <w:rPr>
        <w:rStyle w:val="PageNumber"/>
      </w:rPr>
      <w:fldChar w:fldCharType="separate"/>
    </w:r>
    <w:r w:rsidR="00BF4D89">
      <w:rPr>
        <w:rStyle w:val="PageNumber"/>
        <w:noProof/>
      </w:rPr>
      <w:t>7</w:t>
    </w:r>
    <w:r w:rsidR="003D60B7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stylePaneFormatFilter w:val="3F01"/>
  <w:doNotTrackMoves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90F"/>
    <w:rsid w:val="00016557"/>
    <w:rsid w:val="0003438C"/>
    <w:rsid w:val="00035F06"/>
    <w:rsid w:val="0003673C"/>
    <w:rsid w:val="0005195C"/>
    <w:rsid w:val="00066090"/>
    <w:rsid w:val="00071223"/>
    <w:rsid w:val="00075B65"/>
    <w:rsid w:val="00080ED5"/>
    <w:rsid w:val="0008152D"/>
    <w:rsid w:val="000922B8"/>
    <w:rsid w:val="000A2097"/>
    <w:rsid w:val="000B2CD0"/>
    <w:rsid w:val="000D322F"/>
    <w:rsid w:val="000E057A"/>
    <w:rsid w:val="000E15C1"/>
    <w:rsid w:val="000E2F42"/>
    <w:rsid w:val="000E58B6"/>
    <w:rsid w:val="000E64DA"/>
    <w:rsid w:val="000F0FC6"/>
    <w:rsid w:val="000F527D"/>
    <w:rsid w:val="000F6E29"/>
    <w:rsid w:val="000F77A4"/>
    <w:rsid w:val="0010770E"/>
    <w:rsid w:val="001143AF"/>
    <w:rsid w:val="001436AE"/>
    <w:rsid w:val="00144553"/>
    <w:rsid w:val="00183A41"/>
    <w:rsid w:val="00194134"/>
    <w:rsid w:val="001A68AF"/>
    <w:rsid w:val="001C2C39"/>
    <w:rsid w:val="001D48CE"/>
    <w:rsid w:val="001E15AA"/>
    <w:rsid w:val="001E3779"/>
    <w:rsid w:val="001F0FEF"/>
    <w:rsid w:val="00204CF0"/>
    <w:rsid w:val="00210B45"/>
    <w:rsid w:val="002259B2"/>
    <w:rsid w:val="002276E6"/>
    <w:rsid w:val="00227F65"/>
    <w:rsid w:val="0023045D"/>
    <w:rsid w:val="00243F0A"/>
    <w:rsid w:val="00253C10"/>
    <w:rsid w:val="00277F59"/>
    <w:rsid w:val="002819D1"/>
    <w:rsid w:val="002A3653"/>
    <w:rsid w:val="002D4B59"/>
    <w:rsid w:val="002E6FFC"/>
    <w:rsid w:val="003161F2"/>
    <w:rsid w:val="00316444"/>
    <w:rsid w:val="00324FD0"/>
    <w:rsid w:val="00341941"/>
    <w:rsid w:val="0035373F"/>
    <w:rsid w:val="00373F3D"/>
    <w:rsid w:val="003760BC"/>
    <w:rsid w:val="0038586E"/>
    <w:rsid w:val="00390A3C"/>
    <w:rsid w:val="00396826"/>
    <w:rsid w:val="003A4C32"/>
    <w:rsid w:val="003D3993"/>
    <w:rsid w:val="003D60B7"/>
    <w:rsid w:val="003F0733"/>
    <w:rsid w:val="003F7FB9"/>
    <w:rsid w:val="00406D69"/>
    <w:rsid w:val="0041062B"/>
    <w:rsid w:val="00415574"/>
    <w:rsid w:val="00417E08"/>
    <w:rsid w:val="004207C3"/>
    <w:rsid w:val="004219E8"/>
    <w:rsid w:val="0043248F"/>
    <w:rsid w:val="0044634B"/>
    <w:rsid w:val="0045570C"/>
    <w:rsid w:val="004573C0"/>
    <w:rsid w:val="0046084C"/>
    <w:rsid w:val="00467858"/>
    <w:rsid w:val="00491236"/>
    <w:rsid w:val="004A1064"/>
    <w:rsid w:val="004A5AB1"/>
    <w:rsid w:val="004B39C7"/>
    <w:rsid w:val="004C1881"/>
    <w:rsid w:val="004E792F"/>
    <w:rsid w:val="004F26AE"/>
    <w:rsid w:val="00502ABE"/>
    <w:rsid w:val="005129F7"/>
    <w:rsid w:val="00530BD1"/>
    <w:rsid w:val="0054436D"/>
    <w:rsid w:val="005516BB"/>
    <w:rsid w:val="00555F07"/>
    <w:rsid w:val="00583011"/>
    <w:rsid w:val="00591BA8"/>
    <w:rsid w:val="00595800"/>
    <w:rsid w:val="005A363E"/>
    <w:rsid w:val="005B30C5"/>
    <w:rsid w:val="005C0F46"/>
    <w:rsid w:val="005C56CF"/>
    <w:rsid w:val="005F04E4"/>
    <w:rsid w:val="005F130D"/>
    <w:rsid w:val="005F7723"/>
    <w:rsid w:val="005F7F4C"/>
    <w:rsid w:val="006136BC"/>
    <w:rsid w:val="0063453F"/>
    <w:rsid w:val="00635519"/>
    <w:rsid w:val="00635D2B"/>
    <w:rsid w:val="006432C2"/>
    <w:rsid w:val="00660628"/>
    <w:rsid w:val="00674902"/>
    <w:rsid w:val="00675F5F"/>
    <w:rsid w:val="006875FE"/>
    <w:rsid w:val="0068772E"/>
    <w:rsid w:val="006921B2"/>
    <w:rsid w:val="006958C0"/>
    <w:rsid w:val="006A79F7"/>
    <w:rsid w:val="006B170A"/>
    <w:rsid w:val="006B3F95"/>
    <w:rsid w:val="006B637B"/>
    <w:rsid w:val="006E3FFE"/>
    <w:rsid w:val="0070744A"/>
    <w:rsid w:val="0071106C"/>
    <w:rsid w:val="00720F1A"/>
    <w:rsid w:val="00725311"/>
    <w:rsid w:val="007352F5"/>
    <w:rsid w:val="00745258"/>
    <w:rsid w:val="00746900"/>
    <w:rsid w:val="00747CE1"/>
    <w:rsid w:val="00773917"/>
    <w:rsid w:val="0078357C"/>
    <w:rsid w:val="00794061"/>
    <w:rsid w:val="007A5828"/>
    <w:rsid w:val="007B47F2"/>
    <w:rsid w:val="007D674A"/>
    <w:rsid w:val="007E6159"/>
    <w:rsid w:val="00811467"/>
    <w:rsid w:val="00824ABA"/>
    <w:rsid w:val="00827D01"/>
    <w:rsid w:val="008304FE"/>
    <w:rsid w:val="00852F13"/>
    <w:rsid w:val="00865146"/>
    <w:rsid w:val="0088038A"/>
    <w:rsid w:val="00881D43"/>
    <w:rsid w:val="00891798"/>
    <w:rsid w:val="008A7C3F"/>
    <w:rsid w:val="008D4874"/>
    <w:rsid w:val="008E08C1"/>
    <w:rsid w:val="008E1C37"/>
    <w:rsid w:val="008F3EFC"/>
    <w:rsid w:val="008F5A4C"/>
    <w:rsid w:val="00905F48"/>
    <w:rsid w:val="00911068"/>
    <w:rsid w:val="009200D9"/>
    <w:rsid w:val="0093776F"/>
    <w:rsid w:val="00953875"/>
    <w:rsid w:val="00966ABC"/>
    <w:rsid w:val="009676DC"/>
    <w:rsid w:val="009746CA"/>
    <w:rsid w:val="00983C48"/>
    <w:rsid w:val="009846D5"/>
    <w:rsid w:val="00997DE6"/>
    <w:rsid w:val="009A56DB"/>
    <w:rsid w:val="009B2A7A"/>
    <w:rsid w:val="009B6D58"/>
    <w:rsid w:val="009D5D3F"/>
    <w:rsid w:val="009E14F3"/>
    <w:rsid w:val="009E1957"/>
    <w:rsid w:val="009F119E"/>
    <w:rsid w:val="009F5CAA"/>
    <w:rsid w:val="00A000F6"/>
    <w:rsid w:val="00A06093"/>
    <w:rsid w:val="00A40684"/>
    <w:rsid w:val="00A43D32"/>
    <w:rsid w:val="00A57B69"/>
    <w:rsid w:val="00A63ABB"/>
    <w:rsid w:val="00A70699"/>
    <w:rsid w:val="00A76ADF"/>
    <w:rsid w:val="00AB07C5"/>
    <w:rsid w:val="00AC32A3"/>
    <w:rsid w:val="00AC71FC"/>
    <w:rsid w:val="00AE1F1B"/>
    <w:rsid w:val="00AF7E28"/>
    <w:rsid w:val="00B132B6"/>
    <w:rsid w:val="00B14EEF"/>
    <w:rsid w:val="00B32F36"/>
    <w:rsid w:val="00B5559B"/>
    <w:rsid w:val="00B57344"/>
    <w:rsid w:val="00B67AA0"/>
    <w:rsid w:val="00B8273D"/>
    <w:rsid w:val="00B87E04"/>
    <w:rsid w:val="00B919FE"/>
    <w:rsid w:val="00B9253A"/>
    <w:rsid w:val="00BC6307"/>
    <w:rsid w:val="00BD3569"/>
    <w:rsid w:val="00BE12E5"/>
    <w:rsid w:val="00BE67A2"/>
    <w:rsid w:val="00BF1F6A"/>
    <w:rsid w:val="00BF23EB"/>
    <w:rsid w:val="00BF4D89"/>
    <w:rsid w:val="00BF58B8"/>
    <w:rsid w:val="00C0390F"/>
    <w:rsid w:val="00C03F67"/>
    <w:rsid w:val="00C12D64"/>
    <w:rsid w:val="00C16FB4"/>
    <w:rsid w:val="00C228D1"/>
    <w:rsid w:val="00C26ED3"/>
    <w:rsid w:val="00C37FF0"/>
    <w:rsid w:val="00C55E08"/>
    <w:rsid w:val="00C86E39"/>
    <w:rsid w:val="00CA05A9"/>
    <w:rsid w:val="00CB5F81"/>
    <w:rsid w:val="00CD00EE"/>
    <w:rsid w:val="00D057A1"/>
    <w:rsid w:val="00D109DA"/>
    <w:rsid w:val="00D11BA2"/>
    <w:rsid w:val="00D15B4E"/>
    <w:rsid w:val="00D21944"/>
    <w:rsid w:val="00D35752"/>
    <w:rsid w:val="00D463D0"/>
    <w:rsid w:val="00D51EC4"/>
    <w:rsid w:val="00D54FDB"/>
    <w:rsid w:val="00D61395"/>
    <w:rsid w:val="00D62F26"/>
    <w:rsid w:val="00D744B4"/>
    <w:rsid w:val="00D84380"/>
    <w:rsid w:val="00D96F19"/>
    <w:rsid w:val="00DA0B8A"/>
    <w:rsid w:val="00DB22C0"/>
    <w:rsid w:val="00DB439B"/>
    <w:rsid w:val="00DC058D"/>
    <w:rsid w:val="00DC52C2"/>
    <w:rsid w:val="00DC7659"/>
    <w:rsid w:val="00DE1E66"/>
    <w:rsid w:val="00E56CF1"/>
    <w:rsid w:val="00E61729"/>
    <w:rsid w:val="00E84C7C"/>
    <w:rsid w:val="00E90E66"/>
    <w:rsid w:val="00EA4A05"/>
    <w:rsid w:val="00EC2401"/>
    <w:rsid w:val="00EC710F"/>
    <w:rsid w:val="00ED62A7"/>
    <w:rsid w:val="00F07BC3"/>
    <w:rsid w:val="00F12D2E"/>
    <w:rsid w:val="00F34F30"/>
    <w:rsid w:val="00F422F4"/>
    <w:rsid w:val="00F42E62"/>
    <w:rsid w:val="00F463AC"/>
    <w:rsid w:val="00F529A8"/>
    <w:rsid w:val="00F83A17"/>
    <w:rsid w:val="00F864E4"/>
    <w:rsid w:val="00F86813"/>
    <w:rsid w:val="00FA029C"/>
    <w:rsid w:val="00FA2D3C"/>
    <w:rsid w:val="00FC342A"/>
    <w:rsid w:val="00FC6453"/>
    <w:rsid w:val="00FE1859"/>
    <w:rsid w:val="00FE4C2C"/>
    <w:rsid w:val="00FE5905"/>
    <w:rsid w:val="00FF5270"/>
    <w:rsid w:val="00FF5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460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3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D64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D3569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41062B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1062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1062B"/>
    <w:pPr>
      <w:outlineLvl w:val="4"/>
    </w:pPr>
  </w:style>
  <w:style w:type="paragraph" w:styleId="Heading6">
    <w:name w:val="heading 6"/>
    <w:basedOn w:val="Heading4"/>
    <w:next w:val="Normal"/>
    <w:qFormat/>
    <w:rsid w:val="0041062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1062B"/>
    <w:pPr>
      <w:outlineLvl w:val="6"/>
    </w:pPr>
  </w:style>
  <w:style w:type="paragraph" w:styleId="Heading8">
    <w:name w:val="heading 8"/>
    <w:basedOn w:val="Heading6"/>
    <w:next w:val="Normal"/>
    <w:qFormat/>
    <w:rsid w:val="0041062B"/>
    <w:pPr>
      <w:outlineLvl w:val="7"/>
    </w:pPr>
  </w:style>
  <w:style w:type="paragraph" w:styleId="Heading9">
    <w:name w:val="heading 9"/>
    <w:basedOn w:val="Heading6"/>
    <w:next w:val="Normal"/>
    <w:qFormat/>
    <w:rsid w:val="0041062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rsid w:val="0041062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41062B"/>
  </w:style>
  <w:style w:type="paragraph" w:customStyle="1" w:styleId="Figure">
    <w:name w:val="Figure"/>
    <w:basedOn w:val="Normal"/>
    <w:next w:val="FigureNotitle"/>
    <w:rsid w:val="0041062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41062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1062B"/>
  </w:style>
  <w:style w:type="paragraph" w:customStyle="1" w:styleId="FigureNotitle">
    <w:name w:val="Figure_No &amp; title"/>
    <w:basedOn w:val="Normal"/>
    <w:next w:val="Normalaftertitle"/>
    <w:rsid w:val="0041062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41062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41062B"/>
    <w:rPr>
      <w:b w:val="0"/>
    </w:rPr>
  </w:style>
  <w:style w:type="paragraph" w:customStyle="1" w:styleId="ASN1">
    <w:name w:val="ASN.1"/>
    <w:basedOn w:val="Normal"/>
    <w:rsid w:val="0041062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41062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41062B"/>
  </w:style>
  <w:style w:type="paragraph" w:customStyle="1" w:styleId="Call">
    <w:name w:val="Call"/>
    <w:basedOn w:val="Normal"/>
    <w:next w:val="Normal"/>
    <w:rsid w:val="00BD356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41062B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41062B"/>
  </w:style>
  <w:style w:type="paragraph" w:customStyle="1" w:styleId="Recref">
    <w:name w:val="Rec_ref"/>
    <w:basedOn w:val="Normal"/>
    <w:next w:val="Recdate"/>
    <w:rsid w:val="0041062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1062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41062B"/>
  </w:style>
  <w:style w:type="character" w:styleId="EndnoteReference">
    <w:name w:val="endnote reference"/>
    <w:basedOn w:val="DefaultParagraphFont"/>
    <w:semiHidden/>
    <w:rsid w:val="0041062B"/>
    <w:rPr>
      <w:vertAlign w:val="superscript"/>
    </w:rPr>
  </w:style>
  <w:style w:type="paragraph" w:customStyle="1" w:styleId="enumlev1">
    <w:name w:val="enumlev1"/>
    <w:basedOn w:val="Normal"/>
    <w:rsid w:val="00BD3569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BD3569"/>
    <w:pPr>
      <w:ind w:left="1191" w:hanging="397"/>
    </w:pPr>
  </w:style>
  <w:style w:type="paragraph" w:customStyle="1" w:styleId="enumlev3">
    <w:name w:val="enumlev3"/>
    <w:basedOn w:val="enumlev2"/>
    <w:rsid w:val="0041062B"/>
    <w:pPr>
      <w:ind w:left="1588"/>
    </w:pPr>
  </w:style>
  <w:style w:type="paragraph" w:customStyle="1" w:styleId="Equation">
    <w:name w:val="Equation"/>
    <w:basedOn w:val="Normal"/>
    <w:rsid w:val="0041062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1062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1062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41062B"/>
  </w:style>
  <w:style w:type="paragraph" w:customStyle="1" w:styleId="Reptitle">
    <w:name w:val="Rep_title"/>
    <w:basedOn w:val="Rectitle"/>
    <w:next w:val="Repref"/>
    <w:rsid w:val="0041062B"/>
  </w:style>
  <w:style w:type="paragraph" w:customStyle="1" w:styleId="Repref">
    <w:name w:val="Rep_ref"/>
    <w:basedOn w:val="Recref"/>
    <w:next w:val="Repdate"/>
    <w:rsid w:val="0041062B"/>
  </w:style>
  <w:style w:type="paragraph" w:customStyle="1" w:styleId="Repdate">
    <w:name w:val="Rep_date"/>
    <w:basedOn w:val="Recdate"/>
    <w:next w:val="Normalaftertitle"/>
    <w:rsid w:val="0041062B"/>
  </w:style>
  <w:style w:type="paragraph" w:customStyle="1" w:styleId="ResNoBR">
    <w:name w:val="Res_No_BR"/>
    <w:basedOn w:val="RecNoBR"/>
    <w:next w:val="Restitle"/>
    <w:rsid w:val="0041062B"/>
  </w:style>
  <w:style w:type="paragraph" w:customStyle="1" w:styleId="Restitle">
    <w:name w:val="Res_title"/>
    <w:basedOn w:val="Rectitle"/>
    <w:next w:val="Resref"/>
    <w:rsid w:val="00BD3569"/>
    <w:pPr>
      <w:spacing w:before="240"/>
    </w:pPr>
    <w:rPr>
      <w:rFonts w:ascii="Times New Roman Bold" w:hAnsi="Times New Roman Bold"/>
    </w:rPr>
  </w:style>
  <w:style w:type="paragraph" w:customStyle="1" w:styleId="Resref">
    <w:name w:val="Res_ref"/>
    <w:basedOn w:val="Recref"/>
    <w:next w:val="Resdate"/>
    <w:rsid w:val="0041062B"/>
  </w:style>
  <w:style w:type="paragraph" w:customStyle="1" w:styleId="Resdate">
    <w:name w:val="Res_date"/>
    <w:basedOn w:val="Recdate"/>
    <w:next w:val="Normalaftertitle"/>
    <w:rsid w:val="0041062B"/>
  </w:style>
  <w:style w:type="paragraph" w:customStyle="1" w:styleId="Section1">
    <w:name w:val="Section_1"/>
    <w:basedOn w:val="Normal"/>
    <w:next w:val="Normal"/>
    <w:rsid w:val="0041062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1062B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rsid w:val="0041062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1062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D356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BD3569"/>
    <w:pPr>
      <w:keepLines/>
      <w:tabs>
        <w:tab w:val="left" w:pos="255"/>
      </w:tabs>
      <w:ind w:left="255" w:hanging="255"/>
    </w:pPr>
    <w:rPr>
      <w:sz w:val="20"/>
    </w:rPr>
  </w:style>
  <w:style w:type="paragraph" w:customStyle="1" w:styleId="Note">
    <w:name w:val="Note"/>
    <w:basedOn w:val="Normal"/>
    <w:rsid w:val="0041062B"/>
    <w:pPr>
      <w:spacing w:before="80"/>
    </w:pPr>
  </w:style>
  <w:style w:type="paragraph" w:styleId="Header">
    <w:name w:val="header"/>
    <w:aliases w:val="encabezado,Page No"/>
    <w:basedOn w:val="Normal"/>
    <w:rsid w:val="0041062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BD3569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rFonts w:ascii="Times New Roman Bold" w:hAnsi="Times New Roman Bold"/>
    </w:rPr>
  </w:style>
  <w:style w:type="paragraph" w:customStyle="1" w:styleId="Headingi">
    <w:name w:val="Heading_i"/>
    <w:basedOn w:val="Normal"/>
    <w:next w:val="Normal"/>
    <w:rsid w:val="0041062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1062B"/>
  </w:style>
  <w:style w:type="paragraph" w:styleId="Index2">
    <w:name w:val="index 2"/>
    <w:basedOn w:val="Normal"/>
    <w:next w:val="Normal"/>
    <w:semiHidden/>
    <w:rsid w:val="0041062B"/>
    <w:pPr>
      <w:ind w:left="283"/>
    </w:pPr>
  </w:style>
  <w:style w:type="paragraph" w:styleId="Index3">
    <w:name w:val="index 3"/>
    <w:basedOn w:val="Normal"/>
    <w:next w:val="Normal"/>
    <w:semiHidden/>
    <w:rsid w:val="0041062B"/>
    <w:pPr>
      <w:ind w:left="566"/>
    </w:pPr>
  </w:style>
  <w:style w:type="paragraph" w:customStyle="1" w:styleId="Section2">
    <w:name w:val="Section_2"/>
    <w:basedOn w:val="Normal"/>
    <w:next w:val="Normal"/>
    <w:rsid w:val="0041062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1062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rsid w:val="00BD3569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BD356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41062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41062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41062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41062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41062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1062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41062B"/>
    <w:rPr>
      <w:b/>
    </w:rPr>
  </w:style>
  <w:style w:type="paragraph" w:customStyle="1" w:styleId="Reftext">
    <w:name w:val="Ref_text"/>
    <w:basedOn w:val="Normal"/>
    <w:rsid w:val="0041062B"/>
    <w:pPr>
      <w:ind w:left="794" w:hanging="794"/>
    </w:pPr>
  </w:style>
  <w:style w:type="paragraph" w:customStyle="1" w:styleId="Reftitle">
    <w:name w:val="Ref_title"/>
    <w:basedOn w:val="Normal"/>
    <w:next w:val="Reftext"/>
    <w:rsid w:val="0041062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1062B"/>
  </w:style>
  <w:style w:type="character" w:customStyle="1" w:styleId="Resdef">
    <w:name w:val="Res_def"/>
    <w:basedOn w:val="DefaultParagraphFont"/>
    <w:rsid w:val="0041062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BD3569"/>
    <w:pPr>
      <w:spacing w:before="480"/>
      <w:jc w:val="center"/>
    </w:pPr>
    <w:rPr>
      <w:b w:val="0"/>
      <w:caps/>
    </w:rPr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41062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41062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41062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1062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1062B"/>
  </w:style>
  <w:style w:type="paragraph" w:customStyle="1" w:styleId="Title3">
    <w:name w:val="Title 3"/>
    <w:basedOn w:val="Title2"/>
    <w:next w:val="Title4"/>
    <w:rsid w:val="0041062B"/>
    <w:rPr>
      <w:caps w:val="0"/>
    </w:rPr>
  </w:style>
  <w:style w:type="paragraph" w:customStyle="1" w:styleId="Title4">
    <w:name w:val="Title 4"/>
    <w:basedOn w:val="Title3"/>
    <w:next w:val="Heading1"/>
    <w:rsid w:val="0041062B"/>
    <w:rPr>
      <w:b/>
    </w:rPr>
  </w:style>
  <w:style w:type="paragraph" w:customStyle="1" w:styleId="toc0">
    <w:name w:val="toc 0"/>
    <w:basedOn w:val="Normal"/>
    <w:next w:val="TOC1"/>
    <w:rsid w:val="0041062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1062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1062B"/>
    <w:pPr>
      <w:spacing w:before="80"/>
      <w:ind w:left="1531" w:hanging="851"/>
    </w:pPr>
  </w:style>
  <w:style w:type="paragraph" w:styleId="TOC3">
    <w:name w:val="toc 3"/>
    <w:basedOn w:val="TOC2"/>
    <w:semiHidden/>
    <w:rsid w:val="0041062B"/>
  </w:style>
  <w:style w:type="paragraph" w:styleId="TOC4">
    <w:name w:val="toc 4"/>
    <w:basedOn w:val="TOC3"/>
    <w:semiHidden/>
    <w:rsid w:val="0041062B"/>
  </w:style>
  <w:style w:type="paragraph" w:styleId="TOC5">
    <w:name w:val="toc 5"/>
    <w:basedOn w:val="TOC4"/>
    <w:semiHidden/>
    <w:rsid w:val="0041062B"/>
  </w:style>
  <w:style w:type="paragraph" w:styleId="TOC6">
    <w:name w:val="toc 6"/>
    <w:basedOn w:val="TOC4"/>
    <w:semiHidden/>
    <w:rsid w:val="0041062B"/>
  </w:style>
  <w:style w:type="paragraph" w:styleId="TOC7">
    <w:name w:val="toc 7"/>
    <w:basedOn w:val="TOC4"/>
    <w:semiHidden/>
    <w:rsid w:val="0041062B"/>
  </w:style>
  <w:style w:type="paragraph" w:styleId="TOC8">
    <w:name w:val="toc 8"/>
    <w:basedOn w:val="TOC4"/>
    <w:semiHidden/>
    <w:rsid w:val="0041062B"/>
  </w:style>
  <w:style w:type="paragraph" w:customStyle="1" w:styleId="FiguretitleBR">
    <w:name w:val="Figure_title_BR"/>
    <w:basedOn w:val="TabletitleBR"/>
    <w:next w:val="Figurewithouttitle"/>
    <w:rsid w:val="0041062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1062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Head">
    <w:name w:val="Head"/>
    <w:basedOn w:val="Normal"/>
    <w:rsid w:val="00AF7E2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character" w:styleId="Hyperlink">
    <w:name w:val="Hyperlink"/>
    <w:basedOn w:val="DefaultParagraphFont"/>
    <w:rsid w:val="00AF7E28"/>
    <w:rPr>
      <w:color w:val="0000FF"/>
      <w:u w:val="single"/>
    </w:rPr>
  </w:style>
  <w:style w:type="paragraph" w:customStyle="1" w:styleId="Normalaftertitle0">
    <w:name w:val="Normal after title"/>
    <w:basedOn w:val="Normal"/>
    <w:next w:val="Normal"/>
    <w:rsid w:val="00BD3569"/>
    <w:pPr>
      <w:spacing w:before="320"/>
    </w:pPr>
  </w:style>
  <w:style w:type="paragraph" w:customStyle="1" w:styleId="AnnexTitle">
    <w:name w:val="Annex_Title"/>
    <w:basedOn w:val="Normal"/>
    <w:next w:val="Normalaftertitle0"/>
    <w:rsid w:val="00AF7E2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</w:rPr>
  </w:style>
  <w:style w:type="character" w:customStyle="1" w:styleId="Heading1Char">
    <w:name w:val="Heading 1 Char"/>
    <w:basedOn w:val="DefaultParagraphFont"/>
    <w:link w:val="Heading1"/>
    <w:rsid w:val="00C12D64"/>
    <w:rPr>
      <w:rFonts w:ascii="Times New Roman" w:hAnsi="Times New Roman"/>
      <w:b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194134"/>
    <w:rPr>
      <w:rFonts w:ascii="Times New Roman" w:hAnsi="Times New Roman"/>
      <w:lang w:val="en-GB" w:eastAsia="en-US"/>
    </w:rPr>
  </w:style>
  <w:style w:type="paragraph" w:customStyle="1" w:styleId="Table">
    <w:name w:val="Table_#"/>
    <w:basedOn w:val="Normal"/>
    <w:next w:val="Normal"/>
    <w:rsid w:val="00194134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194134"/>
    <w:rPr>
      <w:rFonts w:ascii="Times New Roman" w:hAnsi="Times New Roman"/>
      <w:sz w:val="22"/>
      <w:lang w:val="ru-RU" w:eastAsia="en-US"/>
    </w:rPr>
  </w:style>
  <w:style w:type="paragraph" w:styleId="Date">
    <w:name w:val="Date"/>
    <w:basedOn w:val="Normal"/>
    <w:next w:val="Normal"/>
    <w:link w:val="DateChar"/>
    <w:rsid w:val="0088038A"/>
  </w:style>
  <w:style w:type="character" w:customStyle="1" w:styleId="DateChar">
    <w:name w:val="Date Char"/>
    <w:basedOn w:val="DefaultParagraphFont"/>
    <w:link w:val="Date"/>
    <w:rsid w:val="0088038A"/>
    <w:rPr>
      <w:rFonts w:ascii="Times New Roman" w:hAnsi="Times New Roman"/>
      <w:sz w:val="22"/>
      <w:lang w:val="ru-RU" w:eastAsia="en-US"/>
    </w:rPr>
  </w:style>
  <w:style w:type="paragraph" w:customStyle="1" w:styleId="AnnexNo">
    <w:name w:val="Annex_No"/>
    <w:basedOn w:val="Normal"/>
    <w:next w:val="AnnexTitle"/>
    <w:rsid w:val="00BD356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0">
    <w:name w:val="Annex_title"/>
    <w:basedOn w:val="Normal"/>
    <w:next w:val="Normal"/>
    <w:rsid w:val="00BD3569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TableNo">
    <w:name w:val="Table_No"/>
    <w:basedOn w:val="Normal"/>
    <w:next w:val="TableTitle"/>
    <w:rsid w:val="00BD3569"/>
    <w:pPr>
      <w:keepNext/>
      <w:spacing w:before="360" w:after="120"/>
      <w:jc w:val="center"/>
    </w:pPr>
    <w:rPr>
      <w:caps/>
    </w:rPr>
  </w:style>
  <w:style w:type="paragraph" w:customStyle="1" w:styleId="Tabletitle0">
    <w:name w:val="Table_title"/>
    <w:basedOn w:val="TableNo"/>
    <w:next w:val="Tabletext"/>
    <w:rsid w:val="00BD3569"/>
    <w:pPr>
      <w:spacing w:before="0"/>
    </w:pPr>
    <w:rPr>
      <w:rFonts w:ascii="Times New Roman Bold" w:hAnsi="Times New Roman Bold"/>
      <w:b/>
      <w:cap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m11-2@itu.int" TargetMode="External"/><Relationship Id="rId13" Type="http://schemas.openxmlformats.org/officeDocument/2006/relationships/hyperlink" Target="mailto:iturcpmregistrations@itu.int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yperlink" Target="mailto:philippe.aubineau@itu.int" TargetMode="External"/><Relationship Id="rId17" Type="http://schemas.openxmlformats.org/officeDocument/2006/relationships/hyperlink" Target="mailto:iturcpmregistrations@itu.in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R/go/delegate-reg-info/en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ITU-R/go/delegate-reg-info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ITU-R/go/delegate-reg-activ" TargetMode="External"/><Relationship Id="rId10" Type="http://schemas.openxmlformats.org/officeDocument/2006/relationships/hyperlink" Target="http://www.itu.int/ITU-R/go/rcp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R/go/rcpm" TargetMode="External"/><Relationship Id="rId14" Type="http://schemas.openxmlformats.org/officeDocument/2006/relationships/hyperlink" Target="http://www.itu.int/ITU-R/go/rcpm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oth/R0A01000001" TargetMode="External"/><Relationship Id="rId1" Type="http://schemas.openxmlformats.org/officeDocument/2006/relationships/hyperlink" Target="http://www.itu.int/ITU-R/go/sg-transition-to-office-20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1593</Words>
  <Characters>11179</Characters>
  <Application>Microsoft Office Word</Application>
  <DocSecurity>0</DocSecurity>
  <Lines>93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>INTERNATIONAL TELECOMMUNICATION UNION</vt:lpstr>
      <vt:lpstr>1	Введение</vt:lpstr>
      <vt:lpstr>2	Даты и место проведения собрания</vt:lpstr>
      <vt:lpstr>3	Программа собрания</vt:lpstr>
      <vt:lpstr>4	Подготовка проекта сводного Отчета ПСК для ВКР-12</vt:lpstr>
      <vt:lpstr>5	Вклады</vt:lpstr>
      <vt:lpstr>6	Доступность документов в ходе ПСК11-2</vt:lpstr>
      <vt:lpstr>7	Регистрация делегатов</vt:lpstr>
      <vt:lpstr>8	Размещение в гостинице</vt:lpstr>
    </vt:vector>
  </TitlesOfParts>
  <Company>ITU</Company>
  <LinksUpToDate>false</LinksUpToDate>
  <CharactersWithSpaces>12747</CharactersWithSpaces>
  <SharedDoc>false</SharedDoc>
  <HLinks>
    <vt:vector size="36" baseType="variant">
      <vt:variant>
        <vt:i4>1572969</vt:i4>
      </vt:variant>
      <vt:variant>
        <vt:i4>12</vt:i4>
      </vt:variant>
      <vt:variant>
        <vt:i4>0</vt:i4>
      </vt:variant>
      <vt:variant>
        <vt:i4>5</vt:i4>
      </vt:variant>
      <vt:variant>
        <vt:lpwstr>mailto:linda.kocher@itu.int</vt:lpwstr>
      </vt:variant>
      <vt:variant>
        <vt:lpwstr/>
      </vt:variant>
      <vt:variant>
        <vt:i4>5701645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http://www.itu.int/ITU-R/go/rcpm11-1-registration/ru</vt:lpwstr>
      </vt:variant>
      <vt:variant>
        <vt:lpwstr/>
      </vt:variant>
      <vt:variant>
        <vt:i4>4718675</vt:i4>
      </vt:variant>
      <vt:variant>
        <vt:i4>6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7340159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http://www.itu.int/ITU-R/go/rcpm/ru</vt:lpwstr>
      </vt:variant>
      <vt:variant>
        <vt:lpwstr/>
      </vt:variant>
      <vt:variant>
        <vt:i4>1310769</vt:i4>
      </vt:variant>
      <vt:variant>
        <vt:i4>0</vt:i4>
      </vt:variant>
      <vt:variant>
        <vt:i4>0</vt:i4>
      </vt:variant>
      <vt:variant>
        <vt:i4>5</vt:i4>
      </vt:variant>
      <vt:variant>
        <vt:lpwstr>mailto:rcpm@itu.int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bonnici</cp:lastModifiedBy>
  <cp:revision>4</cp:revision>
  <cp:lastPrinted>2010-06-01T08:31:00Z</cp:lastPrinted>
  <dcterms:created xsi:type="dcterms:W3CDTF">2010-06-01T08:07:00Z</dcterms:created>
  <dcterms:modified xsi:type="dcterms:W3CDTF">2010-06-01T08:32:00Z</dcterms:modified>
</cp:coreProperties>
</file>